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460" w:lineRule="exact"/>
        <w:jc w:val="center"/>
        <w:rPr>
          <w:rFonts w:hint="eastAsia" w:ascii="仿宋" w:hAnsi="仿宋" w:eastAsia="仿宋"/>
          <w:lang w:eastAsia="zh-CN"/>
        </w:rPr>
      </w:pPr>
      <w:r>
        <w:rPr>
          <w:rFonts w:hint="eastAsia" w:ascii="仿宋" w:hAnsi="仿宋" w:eastAsia="仿宋"/>
        </w:rPr>
        <w:t>公开招标公告</w:t>
      </w:r>
      <w:r>
        <w:rPr>
          <w:rFonts w:hint="eastAsia" w:ascii="仿宋" w:hAnsi="仿宋" w:eastAsia="仿宋"/>
          <w:lang w:eastAsia="zh-CN"/>
        </w:rPr>
        <w:t>（</w:t>
      </w:r>
      <w:r>
        <w:rPr>
          <w:rFonts w:hint="eastAsia" w:ascii="仿宋" w:hAnsi="仿宋" w:eastAsia="仿宋"/>
          <w:lang w:val="en-US" w:eastAsia="zh-CN"/>
        </w:rPr>
        <w:t>第二次</w:t>
      </w:r>
      <w:r>
        <w:rPr>
          <w:rFonts w:hint="eastAsia" w:ascii="仿宋" w:hAnsi="仿宋" w:eastAsia="仿宋"/>
          <w:lang w:eastAsia="zh-CN"/>
        </w:rPr>
        <w:t>）</w:t>
      </w:r>
    </w:p>
    <w:p>
      <w:pPr>
        <w:spacing w:line="460" w:lineRule="exact"/>
      </w:pPr>
    </w:p>
    <w:p>
      <w:pPr>
        <w:pBdr>
          <w:top w:val="single" w:color="auto" w:sz="4" w:space="1"/>
          <w:left w:val="single" w:color="auto" w:sz="4" w:space="4"/>
          <w:bottom w:val="single" w:color="auto" w:sz="4" w:space="1"/>
          <w:right w:val="single" w:color="auto" w:sz="4" w:space="4"/>
        </w:pBdr>
        <w:spacing w:line="460" w:lineRule="exact"/>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spacing w:line="460" w:lineRule="exact"/>
        <w:ind w:firstLine="560" w:firstLineChars="200"/>
        <w:rPr>
          <w:rFonts w:ascii="仿宋" w:hAnsi="仿宋" w:eastAsia="仿宋"/>
          <w:color w:val="auto"/>
          <w:sz w:val="28"/>
          <w:szCs w:val="28"/>
          <w:highlight w:val="none"/>
        </w:rPr>
      </w:pPr>
      <w:r>
        <w:rPr>
          <w:rFonts w:hint="eastAsia" w:ascii="仿宋" w:hAnsi="仿宋" w:eastAsia="仿宋"/>
          <w:sz w:val="28"/>
          <w:szCs w:val="28"/>
          <w:u w:val="single"/>
        </w:rPr>
        <w:t>大庆石油高级</w:t>
      </w:r>
      <w:r>
        <w:rPr>
          <w:rFonts w:hint="eastAsia" w:ascii="仿宋" w:hAnsi="仿宋" w:eastAsia="仿宋"/>
          <w:sz w:val="28"/>
          <w:szCs w:val="28"/>
          <w:highlight w:val="none"/>
          <w:u w:val="single"/>
        </w:rPr>
        <w:t>中学食堂原材料供应商采</w:t>
      </w:r>
      <w:r>
        <w:rPr>
          <w:rFonts w:hint="eastAsia" w:ascii="仿宋" w:hAnsi="仿宋" w:eastAsia="仿宋"/>
          <w:color w:val="auto"/>
          <w:sz w:val="28"/>
          <w:szCs w:val="28"/>
          <w:highlight w:val="none"/>
          <w:u w:val="single"/>
        </w:rPr>
        <w:t>购项目</w:t>
      </w:r>
      <w:r>
        <w:rPr>
          <w:rFonts w:hint="eastAsia" w:ascii="仿宋" w:hAnsi="仿宋" w:eastAsia="仿宋"/>
          <w:color w:val="auto"/>
          <w:sz w:val="28"/>
          <w:szCs w:val="28"/>
          <w:highlight w:val="none"/>
        </w:rPr>
        <w:t>的潜在投标人应在</w:t>
      </w:r>
      <w:r>
        <w:rPr>
          <w:rFonts w:hint="eastAsia" w:ascii="仿宋" w:hAnsi="仿宋" w:eastAsia="仿宋"/>
          <w:b/>
          <w:color w:val="auto"/>
          <w:sz w:val="28"/>
          <w:szCs w:val="28"/>
          <w:highlight w:val="none"/>
          <w:u w:val="single"/>
        </w:rPr>
        <w:t>中国政府采购网</w:t>
      </w:r>
      <w:r>
        <w:rPr>
          <w:rFonts w:hint="eastAsia" w:ascii="仿宋" w:hAnsi="仿宋" w:eastAsia="仿宋"/>
          <w:color w:val="auto"/>
          <w:sz w:val="28"/>
          <w:szCs w:val="28"/>
          <w:highlight w:val="none"/>
        </w:rPr>
        <w:t>获取招标文件，并于</w:t>
      </w:r>
      <w:r>
        <w:rPr>
          <w:rFonts w:hint="eastAsia" w:ascii="仿宋" w:hAnsi="仿宋" w:eastAsia="仿宋"/>
          <w:color w:val="auto"/>
          <w:sz w:val="28"/>
          <w:szCs w:val="28"/>
          <w:highlight w:val="none"/>
          <w:u w:val="single"/>
          <w:lang w:eastAsia="zh-CN"/>
        </w:rPr>
        <w:t>2024年03月</w:t>
      </w:r>
      <w:r>
        <w:rPr>
          <w:rFonts w:hint="eastAsia" w:ascii="仿宋" w:hAnsi="仿宋" w:eastAsia="仿宋"/>
          <w:color w:val="auto"/>
          <w:sz w:val="28"/>
          <w:szCs w:val="28"/>
          <w:highlight w:val="none"/>
          <w:u w:val="single"/>
          <w:lang w:val="en-US" w:eastAsia="zh-CN"/>
        </w:rPr>
        <w:t>22</w:t>
      </w:r>
      <w:r>
        <w:rPr>
          <w:rFonts w:hint="eastAsia" w:ascii="仿宋" w:hAnsi="仿宋" w:eastAsia="仿宋"/>
          <w:color w:val="auto"/>
          <w:sz w:val="28"/>
          <w:szCs w:val="28"/>
          <w:highlight w:val="none"/>
          <w:u w:val="single"/>
          <w:lang w:eastAsia="zh-CN"/>
        </w:rPr>
        <w:t>日</w:t>
      </w:r>
      <w:r>
        <w:rPr>
          <w:rFonts w:hint="eastAsia" w:ascii="仿宋" w:hAnsi="仿宋" w:eastAsia="仿宋"/>
          <w:bCs/>
          <w:color w:val="auto"/>
          <w:sz w:val="28"/>
          <w:szCs w:val="28"/>
          <w:highlight w:val="none"/>
          <w:u w:val="single"/>
          <w:lang w:val="en-US" w:eastAsia="zh-CN"/>
        </w:rPr>
        <w:t>08</w:t>
      </w:r>
      <w:r>
        <w:rPr>
          <w:rFonts w:hint="eastAsia" w:ascii="仿宋" w:hAnsi="仿宋" w:eastAsia="仿宋"/>
          <w:bCs/>
          <w:color w:val="auto"/>
          <w:sz w:val="28"/>
          <w:szCs w:val="28"/>
          <w:highlight w:val="none"/>
          <w:u w:val="single"/>
        </w:rPr>
        <w:t>点</w:t>
      </w:r>
      <w:r>
        <w:rPr>
          <w:rFonts w:hint="eastAsia" w:ascii="仿宋" w:hAnsi="仿宋" w:eastAsia="仿宋"/>
          <w:bCs/>
          <w:color w:val="auto"/>
          <w:sz w:val="28"/>
          <w:szCs w:val="28"/>
          <w:highlight w:val="none"/>
          <w:u w:val="single"/>
          <w:lang w:val="en-US" w:eastAsia="zh-CN"/>
        </w:rPr>
        <w:t>30</w:t>
      </w:r>
      <w:r>
        <w:rPr>
          <w:rFonts w:hint="eastAsia" w:ascii="仿宋" w:hAnsi="仿宋" w:eastAsia="仿宋"/>
          <w:bCs/>
          <w:color w:val="auto"/>
          <w:sz w:val="28"/>
          <w:szCs w:val="28"/>
          <w:highlight w:val="none"/>
          <w:u w:val="single"/>
        </w:rPr>
        <w:t>分</w:t>
      </w:r>
      <w:r>
        <w:rPr>
          <w:rFonts w:hint="eastAsia" w:ascii="仿宋" w:hAnsi="仿宋" w:eastAsia="仿宋"/>
          <w:bCs/>
          <w:color w:val="auto"/>
          <w:sz w:val="28"/>
          <w:szCs w:val="28"/>
          <w:highlight w:val="none"/>
        </w:rPr>
        <w:t>（北京时间）前提交投标文件</w:t>
      </w:r>
      <w:r>
        <w:rPr>
          <w:rFonts w:hint="eastAsia" w:ascii="仿宋" w:hAnsi="仿宋" w:eastAsia="仿宋"/>
          <w:color w:val="auto"/>
          <w:sz w:val="28"/>
          <w:szCs w:val="28"/>
          <w:highlight w:val="none"/>
        </w:rPr>
        <w:t>。</w:t>
      </w:r>
    </w:p>
    <w:p>
      <w:pPr>
        <w:pStyle w:val="4"/>
        <w:spacing w:line="460" w:lineRule="exact"/>
        <w:rPr>
          <w:rFonts w:ascii="黑体" w:cs="宋体"/>
          <w:b w:val="0"/>
          <w:color w:val="auto"/>
          <w:sz w:val="28"/>
          <w:szCs w:val="28"/>
          <w:highlight w:val="none"/>
        </w:rPr>
      </w:pPr>
      <w:bookmarkStart w:id="0" w:name="_Toc35393629"/>
      <w:bookmarkStart w:id="1" w:name="_Toc28359089"/>
      <w:bookmarkStart w:id="2" w:name="_Toc28359012"/>
      <w:bookmarkStart w:id="3" w:name="_Toc35393798"/>
      <w:r>
        <w:rPr>
          <w:rFonts w:hint="eastAsia" w:ascii="黑体" w:hAnsi="黑体" w:cs="宋体"/>
          <w:b w:val="0"/>
          <w:color w:val="auto"/>
          <w:sz w:val="28"/>
          <w:szCs w:val="28"/>
          <w:highlight w:val="none"/>
        </w:rPr>
        <w:t>一、项目基本情况</w:t>
      </w:r>
      <w:bookmarkEnd w:id="0"/>
      <w:bookmarkEnd w:id="1"/>
      <w:bookmarkEnd w:id="2"/>
      <w:bookmarkEnd w:id="3"/>
    </w:p>
    <w:p>
      <w:pPr>
        <w:spacing w:line="46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项目编号：</w:t>
      </w:r>
      <w:r>
        <w:rPr>
          <w:rFonts w:hint="eastAsia" w:ascii="宋体" w:hAnsi="宋体" w:eastAsia="仿宋"/>
          <w:color w:val="auto"/>
          <w:sz w:val="28"/>
          <w:szCs w:val="28"/>
          <w:highlight w:val="none"/>
        </w:rPr>
        <w:t>DX2024-012</w:t>
      </w:r>
    </w:p>
    <w:p>
      <w:pPr>
        <w:spacing w:line="460" w:lineRule="exact"/>
        <w:ind w:firstLine="560" w:firstLineChars="200"/>
        <w:rPr>
          <w:rFonts w:ascii="仿宋" w:hAnsi="仿宋" w:eastAsia="仿宋"/>
          <w:sz w:val="28"/>
          <w:szCs w:val="28"/>
          <w:u w:val="single"/>
        </w:rPr>
      </w:pPr>
      <w:r>
        <w:rPr>
          <w:rFonts w:hint="eastAsia" w:ascii="仿宋" w:hAnsi="仿宋" w:eastAsia="仿宋"/>
          <w:color w:val="auto"/>
          <w:sz w:val="28"/>
          <w:szCs w:val="28"/>
        </w:rPr>
        <w:t>项目名称：大庆石油高级中学食堂原材料供</w:t>
      </w:r>
      <w:r>
        <w:rPr>
          <w:rFonts w:hint="eastAsia" w:ascii="仿宋" w:hAnsi="仿宋" w:eastAsia="仿宋"/>
          <w:sz w:val="28"/>
          <w:szCs w:val="28"/>
        </w:rPr>
        <w:t>应商采购项目</w:t>
      </w:r>
    </w:p>
    <w:p>
      <w:pPr>
        <w:spacing w:line="460" w:lineRule="exact"/>
        <w:ind w:firstLine="560" w:firstLineChars="200"/>
        <w:rPr>
          <w:rFonts w:ascii="仿宋" w:hAnsi="仿宋" w:eastAsia="仿宋"/>
          <w:sz w:val="28"/>
          <w:szCs w:val="28"/>
          <w:highlight w:val="red"/>
        </w:rPr>
      </w:pPr>
      <w:r>
        <w:rPr>
          <w:rFonts w:hint="eastAsia" w:ascii="仿宋" w:hAnsi="仿宋" w:eastAsia="仿宋"/>
          <w:sz w:val="28"/>
          <w:szCs w:val="28"/>
        </w:rPr>
        <w:t>预算金额：300万元</w:t>
      </w:r>
    </w:p>
    <w:p>
      <w:pPr>
        <w:spacing w:line="460" w:lineRule="exact"/>
        <w:ind w:firstLine="560" w:firstLineChars="200"/>
        <w:rPr>
          <w:rFonts w:ascii="仿宋" w:hAnsi="仿宋" w:eastAsia="仿宋"/>
          <w:sz w:val="28"/>
          <w:szCs w:val="28"/>
          <w:highlight w:val="none"/>
        </w:rPr>
      </w:pPr>
      <w:r>
        <w:rPr>
          <w:rFonts w:hint="eastAsia" w:ascii="仿宋" w:hAnsi="仿宋" w:eastAsia="仿宋"/>
          <w:sz w:val="28"/>
          <w:szCs w:val="28"/>
        </w:rPr>
        <w:t>采</w:t>
      </w:r>
      <w:r>
        <w:rPr>
          <w:rFonts w:hint="eastAsia" w:ascii="仿宋" w:hAnsi="仿宋" w:eastAsia="仿宋"/>
          <w:sz w:val="28"/>
          <w:szCs w:val="28"/>
          <w:highlight w:val="none"/>
        </w:rPr>
        <w:t>购需求：大庆石油高级中学食堂原材料供应商采购。</w:t>
      </w:r>
      <w:r>
        <w:rPr>
          <w:rFonts w:hint="eastAsia" w:ascii="仿宋" w:hAnsi="仿宋" w:eastAsia="仿宋"/>
          <w:sz w:val="28"/>
          <w:szCs w:val="28"/>
          <w:highlight w:val="none"/>
          <w:lang w:val="zh-CN"/>
        </w:rPr>
        <w:t>具体项目需求见招</w:t>
      </w:r>
      <w:r>
        <w:rPr>
          <w:rFonts w:hint="eastAsia" w:ascii="仿宋" w:hAnsi="仿宋" w:eastAsia="仿宋"/>
          <w:sz w:val="28"/>
          <w:szCs w:val="28"/>
          <w:highlight w:val="none"/>
        </w:rPr>
        <w:t>标文件第二部分“项目需求”。</w:t>
      </w:r>
    </w:p>
    <w:p>
      <w:pPr>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合同履行期限：</w:t>
      </w:r>
      <w:bookmarkStart w:id="4" w:name="_Toc35393799"/>
      <w:bookmarkStart w:id="5" w:name="_Toc28359013"/>
      <w:bookmarkStart w:id="6" w:name="_Toc28359090"/>
      <w:bookmarkStart w:id="7" w:name="_Toc35393630"/>
      <w:r>
        <w:rPr>
          <w:rFonts w:hint="eastAsia" w:ascii="仿宋" w:hAnsi="仿宋" w:eastAsia="仿宋"/>
          <w:sz w:val="28"/>
          <w:szCs w:val="28"/>
          <w:highlight w:val="none"/>
        </w:rPr>
        <w:t>合同签订之日起至一年。</w:t>
      </w:r>
    </w:p>
    <w:p>
      <w:pPr>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本项目不接受联合体。</w:t>
      </w:r>
    </w:p>
    <w:p>
      <w:pPr>
        <w:pStyle w:val="4"/>
        <w:spacing w:line="460" w:lineRule="exact"/>
        <w:rPr>
          <w:rFonts w:ascii="黑体" w:cs="宋体"/>
          <w:b w:val="0"/>
          <w:sz w:val="28"/>
          <w:szCs w:val="28"/>
        </w:rPr>
      </w:pPr>
      <w:r>
        <w:rPr>
          <w:rFonts w:hint="eastAsia" w:ascii="黑体" w:hAnsi="黑体" w:cs="宋体"/>
          <w:b w:val="0"/>
          <w:sz w:val="28"/>
          <w:szCs w:val="28"/>
          <w:highlight w:val="none"/>
        </w:rPr>
        <w:t>二、申请人的资格要</w:t>
      </w:r>
      <w:r>
        <w:rPr>
          <w:rFonts w:hint="eastAsia" w:ascii="黑体" w:hAnsi="黑体" w:cs="宋体"/>
          <w:b w:val="0"/>
          <w:sz w:val="28"/>
          <w:szCs w:val="28"/>
        </w:rPr>
        <w:t>求：</w:t>
      </w:r>
      <w:bookmarkEnd w:id="4"/>
      <w:bookmarkEnd w:id="5"/>
      <w:bookmarkEnd w:id="6"/>
      <w:bookmarkEnd w:id="7"/>
    </w:p>
    <w:p>
      <w:pPr>
        <w:spacing w:line="460" w:lineRule="exact"/>
        <w:ind w:firstLine="560" w:firstLineChars="200"/>
        <w:rPr>
          <w:rFonts w:ascii="仿宋" w:hAnsi="仿宋" w:eastAsia="仿宋"/>
          <w:sz w:val="28"/>
          <w:szCs w:val="28"/>
        </w:rPr>
      </w:pPr>
      <w:bookmarkStart w:id="8" w:name="_Toc35393800"/>
      <w:bookmarkStart w:id="9" w:name="_Toc28359014"/>
      <w:bookmarkStart w:id="10" w:name="_Toc35393631"/>
      <w:bookmarkStart w:id="11" w:name="_Toc28359091"/>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本项目的特定资格要求：详见招标文件第三部分。</w:t>
      </w:r>
    </w:p>
    <w:p>
      <w:pPr>
        <w:pStyle w:val="4"/>
        <w:spacing w:line="460" w:lineRule="exact"/>
        <w:rPr>
          <w:rFonts w:ascii="黑体" w:cs="宋体"/>
          <w:b w:val="0"/>
          <w:sz w:val="28"/>
          <w:szCs w:val="28"/>
        </w:rPr>
      </w:pPr>
      <w:r>
        <w:rPr>
          <w:rFonts w:hint="eastAsia" w:ascii="黑体" w:hAnsi="黑体" w:cs="宋体"/>
          <w:b w:val="0"/>
          <w:sz w:val="28"/>
          <w:szCs w:val="28"/>
        </w:rPr>
        <w:t>三、获取采购文件</w:t>
      </w:r>
      <w:bookmarkEnd w:id="8"/>
      <w:bookmarkEnd w:id="9"/>
      <w:bookmarkEnd w:id="10"/>
      <w:bookmarkEnd w:id="11"/>
    </w:p>
    <w:p>
      <w:pPr>
        <w:spacing w:line="460" w:lineRule="exact"/>
        <w:ind w:firstLine="540"/>
        <w:rPr>
          <w:rFonts w:ascii="仿宋" w:hAnsi="仿宋" w:eastAsia="仿宋" w:cs="宋体"/>
          <w:sz w:val="28"/>
          <w:szCs w:val="28"/>
        </w:rPr>
      </w:pPr>
      <w:r>
        <w:rPr>
          <w:rFonts w:hint="eastAsia" w:ascii="仿宋" w:hAnsi="仿宋" w:eastAsia="仿宋" w:cs="宋体"/>
          <w:sz w:val="28"/>
          <w:szCs w:val="28"/>
        </w:rPr>
        <w:t>时间：2024年0</w:t>
      </w:r>
      <w:r>
        <w:rPr>
          <w:rFonts w:hint="eastAsia" w:ascii="仿宋" w:hAnsi="仿宋" w:eastAsia="仿宋" w:cs="宋体"/>
          <w:sz w:val="28"/>
          <w:szCs w:val="28"/>
          <w:lang w:val="en-US" w:eastAsia="zh-CN"/>
        </w:rPr>
        <w:t>3</w:t>
      </w:r>
      <w:r>
        <w:rPr>
          <w:rFonts w:hint="eastAsia" w:ascii="仿宋" w:hAnsi="仿宋" w:eastAsia="仿宋" w:cs="宋体"/>
          <w:sz w:val="28"/>
          <w:szCs w:val="28"/>
        </w:rPr>
        <w:t>月</w:t>
      </w:r>
      <w:r>
        <w:rPr>
          <w:rFonts w:hint="eastAsia" w:ascii="仿宋" w:hAnsi="仿宋" w:eastAsia="仿宋" w:cs="宋体"/>
          <w:sz w:val="28"/>
          <w:szCs w:val="28"/>
          <w:lang w:val="en-US" w:eastAsia="zh-CN"/>
        </w:rPr>
        <w:t>01</w:t>
      </w:r>
      <w:r>
        <w:rPr>
          <w:rFonts w:hint="eastAsia" w:ascii="仿宋" w:hAnsi="仿宋" w:eastAsia="仿宋" w:cs="宋体"/>
          <w:sz w:val="28"/>
          <w:szCs w:val="28"/>
        </w:rPr>
        <w:t>日至2024年0</w:t>
      </w:r>
      <w:r>
        <w:rPr>
          <w:rFonts w:hint="eastAsia" w:ascii="仿宋" w:hAnsi="仿宋" w:eastAsia="仿宋" w:cs="宋体"/>
          <w:sz w:val="28"/>
          <w:szCs w:val="28"/>
          <w:lang w:val="en-US" w:eastAsia="zh-CN"/>
        </w:rPr>
        <w:t>3</w:t>
      </w:r>
      <w:r>
        <w:rPr>
          <w:rFonts w:hint="eastAsia" w:ascii="仿宋" w:hAnsi="仿宋" w:eastAsia="仿宋" w:cs="宋体"/>
          <w:sz w:val="28"/>
          <w:szCs w:val="28"/>
        </w:rPr>
        <w:t>月</w:t>
      </w:r>
      <w:r>
        <w:rPr>
          <w:rFonts w:hint="eastAsia" w:ascii="仿宋" w:hAnsi="仿宋" w:eastAsia="仿宋" w:cs="宋体"/>
          <w:sz w:val="28"/>
          <w:szCs w:val="28"/>
          <w:lang w:val="en-US" w:eastAsia="zh-CN"/>
        </w:rPr>
        <w:t>08</w:t>
      </w:r>
      <w:r>
        <w:rPr>
          <w:rFonts w:hint="eastAsia" w:ascii="仿宋" w:hAnsi="仿宋" w:eastAsia="仿宋" w:cs="宋体"/>
          <w:sz w:val="28"/>
          <w:szCs w:val="28"/>
        </w:rPr>
        <w:t>日每日</w:t>
      </w:r>
      <w:r>
        <w:rPr>
          <w:rFonts w:ascii="仿宋" w:hAnsi="仿宋" w:eastAsia="仿宋" w:cs="宋体"/>
          <w:sz w:val="28"/>
          <w:szCs w:val="28"/>
        </w:rPr>
        <w:t>8</w:t>
      </w:r>
      <w:r>
        <w:rPr>
          <w:rFonts w:hint="eastAsia" w:ascii="仿宋" w:hAnsi="仿宋" w:eastAsia="仿宋" w:cs="宋体"/>
          <w:sz w:val="28"/>
          <w:szCs w:val="28"/>
        </w:rPr>
        <w:t>时</w:t>
      </w:r>
      <w:r>
        <w:rPr>
          <w:rFonts w:ascii="仿宋" w:hAnsi="仿宋" w:eastAsia="仿宋" w:cs="宋体"/>
          <w:sz w:val="28"/>
          <w:szCs w:val="28"/>
        </w:rPr>
        <w:t>00</w:t>
      </w:r>
      <w:r>
        <w:rPr>
          <w:rFonts w:hint="eastAsia" w:ascii="仿宋" w:hAnsi="仿宋" w:eastAsia="仿宋" w:cs="宋体"/>
          <w:sz w:val="28"/>
          <w:szCs w:val="28"/>
        </w:rPr>
        <w:t>分至17时</w:t>
      </w:r>
      <w:r>
        <w:rPr>
          <w:rFonts w:ascii="仿宋" w:hAnsi="仿宋" w:eastAsia="仿宋" w:cs="宋体"/>
          <w:sz w:val="28"/>
          <w:szCs w:val="28"/>
        </w:rPr>
        <w:t>00</w:t>
      </w:r>
      <w:r>
        <w:rPr>
          <w:rFonts w:hint="eastAsia" w:ascii="仿宋" w:hAnsi="仿宋" w:eastAsia="仿宋" w:cs="宋体"/>
          <w:sz w:val="28"/>
          <w:szCs w:val="28"/>
        </w:rPr>
        <w:t>分（北京时间）</w:t>
      </w:r>
      <w:r>
        <w:rPr>
          <w:rFonts w:hint="eastAsia" w:ascii="仿宋" w:hAnsi="仿宋" w:eastAsia="仿宋" w:cs="宋体"/>
          <w:iCs/>
          <w:sz w:val="28"/>
          <w:szCs w:val="28"/>
        </w:rPr>
        <w:t>。</w:t>
      </w:r>
    </w:p>
    <w:p>
      <w:pPr>
        <w:snapToGrid w:val="0"/>
        <w:spacing w:line="500" w:lineRule="exact"/>
        <w:ind w:firstLine="540"/>
        <w:rPr>
          <w:rFonts w:hint="eastAsia" w:ascii="仿宋" w:hAnsi="仿宋" w:eastAsia="仿宋" w:cs="宋体"/>
          <w:sz w:val="28"/>
          <w:szCs w:val="28"/>
        </w:rPr>
      </w:pPr>
      <w:bookmarkStart w:id="12" w:name="_Toc28359092"/>
      <w:bookmarkStart w:id="13" w:name="_Toc28359015"/>
      <w:bookmarkStart w:id="14" w:name="_Toc35393801"/>
      <w:bookmarkStart w:id="15" w:name="_Toc35393632"/>
      <w:r>
        <w:rPr>
          <w:rFonts w:hint="eastAsia" w:ascii="仿宋" w:hAnsi="仿宋" w:eastAsia="仿宋" w:cs="宋体"/>
          <w:sz w:val="28"/>
          <w:szCs w:val="28"/>
        </w:rPr>
        <w:t>地点：中国政府采购网</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方式：自行在网页下载。</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售价：1000元（采用微信二维码方式支付，售后不退）。</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本项目无须到现场获取招标文件。凡有意参加招标者，请自行在网页下载招标文件。附件内容包含本项目的招标文件、获取文件登记表、收款二维码。</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投标单位交费及确认情况的三点说明：</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①交费方式：投标单位通过扫描附件中的“收款二维码”自行支付文件费（特别提示：微信扫码付款时必须在备注处注明投标单位简称、项目编号，例：信合DX2024-012）。</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②交费时间：同公告中获取招标文件时间。</w:t>
      </w:r>
    </w:p>
    <w:p>
      <w:pPr>
        <w:snapToGrid w:val="0"/>
        <w:spacing w:line="500" w:lineRule="exact"/>
        <w:ind w:firstLine="540"/>
        <w:rPr>
          <w:rFonts w:hint="eastAsia" w:ascii="仿宋" w:hAnsi="仿宋" w:eastAsia="仿宋" w:cs="宋体"/>
          <w:sz w:val="28"/>
          <w:szCs w:val="28"/>
        </w:rPr>
      </w:pPr>
      <w:r>
        <w:rPr>
          <w:rFonts w:hint="eastAsia" w:ascii="仿宋" w:hAnsi="仿宋" w:eastAsia="仿宋" w:cs="宋体"/>
          <w:sz w:val="28"/>
          <w:szCs w:val="28"/>
        </w:rPr>
        <w:t>③确认时注意事项：支付完成后当日把登记表（必须为</w:t>
      </w:r>
      <w:r>
        <w:rPr>
          <w:rFonts w:hint="eastAsia" w:ascii="仿宋" w:hAnsi="仿宋" w:eastAsia="仿宋" w:cs="宋体"/>
          <w:b/>
          <w:sz w:val="28"/>
          <w:szCs w:val="28"/>
        </w:rPr>
        <w:t>Word</w:t>
      </w:r>
      <w:r>
        <w:rPr>
          <w:rFonts w:hint="eastAsia" w:ascii="仿宋" w:hAnsi="仿宋" w:eastAsia="仿宋" w:cs="宋体"/>
          <w:sz w:val="28"/>
          <w:szCs w:val="28"/>
        </w:rPr>
        <w:t>版）及微信付款截图发送至</w:t>
      </w:r>
      <w:r>
        <w:rPr>
          <w:rFonts w:hint="eastAsia" w:ascii="仿宋" w:hAnsi="仿宋" w:eastAsia="仿宋" w:cs="宋体"/>
          <w:b/>
          <w:sz w:val="28"/>
          <w:szCs w:val="28"/>
        </w:rPr>
        <w:t>dingxinzhaobiao@163.com</w:t>
      </w:r>
      <w:r>
        <w:rPr>
          <w:rFonts w:hint="eastAsia" w:ascii="仿宋" w:hAnsi="仿宋" w:eastAsia="仿宋" w:cs="宋体"/>
          <w:sz w:val="28"/>
          <w:szCs w:val="28"/>
        </w:rPr>
        <w:t>邮箱中（发送时标题请注明项目名称＋单位名称）。</w:t>
      </w:r>
    </w:p>
    <w:p>
      <w:pPr>
        <w:snapToGrid w:val="0"/>
        <w:spacing w:line="500" w:lineRule="exact"/>
        <w:ind w:firstLine="540"/>
        <w:rPr>
          <w:rFonts w:ascii="仿宋" w:hAnsi="仿宋" w:eastAsia="仿宋" w:cs="宋体"/>
          <w:sz w:val="28"/>
          <w:szCs w:val="28"/>
        </w:rPr>
      </w:pPr>
      <w:r>
        <w:rPr>
          <w:rFonts w:hint="eastAsia" w:ascii="仿宋" w:hAnsi="仿宋" w:eastAsia="仿宋" w:cs="宋体"/>
          <w:sz w:val="28"/>
          <w:szCs w:val="28"/>
        </w:rPr>
        <w:t>特别提示：不按上述备注要求备注付款的、不按上述要求发送登记表及截图导致影响后续投标的后果自负。未按上述要求缴纳支付文件费用的，不得参与本项目竞争。</w:t>
      </w:r>
    </w:p>
    <w:p>
      <w:pPr>
        <w:pStyle w:val="4"/>
        <w:spacing w:line="460" w:lineRule="exact"/>
        <w:rPr>
          <w:rFonts w:ascii="黑体" w:cs="宋体"/>
          <w:b w:val="0"/>
          <w:sz w:val="28"/>
          <w:szCs w:val="28"/>
        </w:rPr>
      </w:pPr>
      <w:r>
        <w:rPr>
          <w:rFonts w:hint="eastAsia" w:ascii="黑体" w:hAnsi="黑体" w:cs="宋体"/>
          <w:b w:val="0"/>
          <w:sz w:val="28"/>
          <w:szCs w:val="28"/>
        </w:rPr>
        <w:t>四、</w:t>
      </w:r>
      <w:bookmarkEnd w:id="12"/>
      <w:bookmarkEnd w:id="13"/>
      <w:bookmarkEnd w:id="14"/>
      <w:bookmarkEnd w:id="15"/>
      <w:r>
        <w:rPr>
          <w:rFonts w:hint="eastAsia" w:ascii="黑体" w:hAnsi="黑体" w:cs="宋体"/>
          <w:b w:val="0"/>
          <w:sz w:val="28"/>
          <w:szCs w:val="28"/>
        </w:rPr>
        <w:t>提交投标文件截止时间、开标时间和地点</w:t>
      </w:r>
    </w:p>
    <w:p>
      <w:pPr>
        <w:spacing w:line="460" w:lineRule="exact"/>
        <w:ind w:firstLine="560" w:firstLineChars="200"/>
        <w:rPr>
          <w:rFonts w:ascii="仿宋" w:hAnsi="仿宋" w:eastAsia="仿宋"/>
          <w:bCs/>
          <w:sz w:val="28"/>
          <w:szCs w:val="28"/>
        </w:rPr>
      </w:pPr>
      <w:r>
        <w:rPr>
          <w:rFonts w:hint="eastAsia" w:ascii="仿宋" w:hAnsi="仿宋" w:eastAsia="仿宋"/>
          <w:sz w:val="28"/>
          <w:szCs w:val="28"/>
        </w:rPr>
        <w:t>提交投标文件截止时间：</w:t>
      </w:r>
      <w:r>
        <w:rPr>
          <w:rFonts w:hint="eastAsia" w:ascii="仿宋" w:hAnsi="仿宋" w:eastAsia="仿宋"/>
          <w:sz w:val="28"/>
          <w:szCs w:val="28"/>
          <w:u w:val="single"/>
          <w:lang w:eastAsia="zh-CN"/>
        </w:rPr>
        <w:t>2024年03月</w:t>
      </w:r>
      <w:r>
        <w:rPr>
          <w:rFonts w:hint="eastAsia" w:ascii="仿宋" w:hAnsi="仿宋" w:eastAsia="仿宋"/>
          <w:sz w:val="28"/>
          <w:szCs w:val="28"/>
          <w:u w:val="single"/>
          <w:lang w:val="en-US" w:eastAsia="zh-CN"/>
        </w:rPr>
        <w:t>22</w:t>
      </w:r>
      <w:r>
        <w:rPr>
          <w:rFonts w:hint="eastAsia" w:ascii="仿宋" w:hAnsi="仿宋" w:eastAsia="仿宋"/>
          <w:sz w:val="28"/>
          <w:szCs w:val="28"/>
          <w:u w:val="single"/>
          <w:lang w:eastAsia="zh-CN"/>
        </w:rPr>
        <w:t>日</w:t>
      </w:r>
      <w:r>
        <w:rPr>
          <w:rFonts w:hint="eastAsia" w:ascii="仿宋" w:hAnsi="仿宋" w:eastAsia="仿宋"/>
          <w:bCs/>
          <w:sz w:val="28"/>
          <w:szCs w:val="28"/>
          <w:u w:val="single"/>
          <w:lang w:val="en-US" w:eastAsia="zh-CN"/>
        </w:rPr>
        <w:t>08</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bCs/>
          <w:sz w:val="28"/>
          <w:szCs w:val="28"/>
        </w:rPr>
        <w:t>（北京时间）</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开标时间：</w:t>
      </w:r>
      <w:r>
        <w:rPr>
          <w:rFonts w:hint="eastAsia" w:ascii="仿宋" w:hAnsi="仿宋" w:eastAsia="仿宋"/>
          <w:sz w:val="28"/>
          <w:szCs w:val="28"/>
          <w:u w:val="single"/>
          <w:lang w:eastAsia="zh-CN"/>
        </w:rPr>
        <w:t>2024年03月</w:t>
      </w:r>
      <w:r>
        <w:rPr>
          <w:rFonts w:hint="eastAsia" w:ascii="仿宋" w:hAnsi="仿宋" w:eastAsia="仿宋"/>
          <w:sz w:val="28"/>
          <w:szCs w:val="28"/>
          <w:u w:val="single"/>
          <w:lang w:val="en-US" w:eastAsia="zh-CN"/>
        </w:rPr>
        <w:t>22</w:t>
      </w:r>
      <w:r>
        <w:rPr>
          <w:rFonts w:hint="eastAsia" w:ascii="仿宋" w:hAnsi="仿宋" w:eastAsia="仿宋"/>
          <w:sz w:val="28"/>
          <w:szCs w:val="28"/>
          <w:u w:val="single"/>
          <w:lang w:eastAsia="zh-CN"/>
        </w:rPr>
        <w:t>日</w:t>
      </w:r>
      <w:r>
        <w:rPr>
          <w:rFonts w:hint="eastAsia" w:ascii="仿宋" w:hAnsi="仿宋" w:eastAsia="仿宋"/>
          <w:bCs/>
          <w:sz w:val="28"/>
          <w:szCs w:val="28"/>
          <w:u w:val="single"/>
          <w:lang w:val="en-US" w:eastAsia="zh-CN"/>
        </w:rPr>
        <w:t>08</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cs="宋体"/>
          <w:kern w:val="0"/>
          <w:sz w:val="28"/>
          <w:szCs w:val="28"/>
        </w:rPr>
        <w:t>（北京时间）</w:t>
      </w:r>
    </w:p>
    <w:p>
      <w:pPr>
        <w:spacing w:line="460" w:lineRule="exact"/>
        <w:ind w:firstLine="560" w:firstLineChars="200"/>
        <w:rPr>
          <w:rFonts w:ascii="仿宋" w:hAnsi="仿宋" w:eastAsia="仿宋"/>
          <w:bCs/>
          <w:sz w:val="28"/>
          <w:szCs w:val="28"/>
          <w:u w:val="single"/>
        </w:rPr>
      </w:pPr>
      <w:r>
        <w:rPr>
          <w:rFonts w:hint="eastAsia" w:ascii="仿宋" w:hAnsi="仿宋" w:eastAsia="仿宋"/>
          <w:sz w:val="28"/>
          <w:szCs w:val="28"/>
        </w:rPr>
        <w:t>地点：黑龙江鼎鑫建筑工程管理咨询有限公司五楼会议室（黑龙江省大庆高新区外包园A3楼2单元502室）。</w:t>
      </w:r>
    </w:p>
    <w:p>
      <w:pPr>
        <w:pStyle w:val="4"/>
        <w:spacing w:line="460" w:lineRule="exact"/>
        <w:rPr>
          <w:rFonts w:ascii="黑体" w:cs="宋体"/>
          <w:b w:val="0"/>
          <w:sz w:val="28"/>
          <w:szCs w:val="28"/>
        </w:rPr>
      </w:pPr>
      <w:bookmarkStart w:id="16" w:name="_Toc28359093"/>
      <w:bookmarkStart w:id="17" w:name="_Toc35393633"/>
      <w:bookmarkStart w:id="18" w:name="_Toc28359016"/>
      <w:bookmarkStart w:id="19" w:name="_Toc35393802"/>
      <w:r>
        <w:rPr>
          <w:rFonts w:hint="eastAsia" w:ascii="黑体" w:hAnsi="黑体" w:cs="宋体"/>
          <w:b w:val="0"/>
          <w:sz w:val="28"/>
          <w:szCs w:val="28"/>
        </w:rPr>
        <w:t>五、</w:t>
      </w:r>
      <w:bookmarkEnd w:id="16"/>
      <w:bookmarkEnd w:id="17"/>
      <w:bookmarkEnd w:id="18"/>
      <w:bookmarkEnd w:id="19"/>
      <w:bookmarkStart w:id="20" w:name="_Toc35393803"/>
      <w:bookmarkStart w:id="21" w:name="_Toc28359094"/>
      <w:bookmarkStart w:id="22" w:name="_Toc35393634"/>
      <w:bookmarkStart w:id="23" w:name="_Toc28359017"/>
      <w:r>
        <w:rPr>
          <w:rFonts w:hint="eastAsia" w:ascii="黑体" w:hAnsi="黑体" w:cs="宋体"/>
          <w:b w:val="0"/>
          <w:sz w:val="28"/>
          <w:szCs w:val="28"/>
        </w:rPr>
        <w:t>公告期限</w:t>
      </w:r>
      <w:bookmarkEnd w:id="20"/>
      <w:bookmarkEnd w:id="21"/>
      <w:bookmarkEnd w:id="22"/>
      <w:bookmarkEnd w:id="23"/>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5</w:t>
      </w:r>
      <w:r>
        <w:rPr>
          <w:rFonts w:hint="eastAsia" w:ascii="仿宋" w:hAnsi="仿宋" w:eastAsia="仿宋" w:cs="宋体"/>
          <w:kern w:val="0"/>
          <w:sz w:val="28"/>
          <w:szCs w:val="28"/>
        </w:rPr>
        <w:t>个工作日。</w:t>
      </w:r>
    </w:p>
    <w:p>
      <w:pPr>
        <w:pStyle w:val="4"/>
        <w:spacing w:line="460" w:lineRule="exact"/>
        <w:rPr>
          <w:rFonts w:ascii="黑体" w:cs="宋体"/>
          <w:b w:val="0"/>
          <w:sz w:val="28"/>
          <w:szCs w:val="28"/>
        </w:rPr>
      </w:pPr>
      <w:bookmarkStart w:id="24" w:name="_Toc35393635"/>
      <w:bookmarkStart w:id="25" w:name="_Toc35393804"/>
      <w:r>
        <w:rPr>
          <w:rFonts w:hint="eastAsia" w:ascii="黑体" w:hAnsi="黑体" w:cs="宋体"/>
          <w:b w:val="0"/>
          <w:sz w:val="28"/>
          <w:szCs w:val="28"/>
        </w:rPr>
        <w:t>六、其他补充事宜</w:t>
      </w:r>
      <w:bookmarkEnd w:id="24"/>
      <w:bookmarkEnd w:id="25"/>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（一）</w:t>
      </w:r>
      <w:bookmarkStart w:id="26" w:name="_Hlk36370263"/>
      <w:r>
        <w:rPr>
          <w:rFonts w:hint="eastAsia" w:ascii="仿宋" w:hAnsi="仿宋" w:eastAsia="仿宋" w:cs="宋体"/>
          <w:kern w:val="0"/>
          <w:sz w:val="28"/>
          <w:szCs w:val="28"/>
        </w:rPr>
        <w:t>项目招标代理服务费为</w:t>
      </w:r>
      <w:r>
        <w:rPr>
          <w:rFonts w:hint="eastAsia" w:ascii="仿宋" w:hAnsi="仿宋" w:eastAsia="仿宋" w:cs="宋体"/>
          <w:kern w:val="0"/>
          <w:sz w:val="28"/>
          <w:szCs w:val="28"/>
          <w:lang w:val="en-US" w:eastAsia="zh-CN"/>
        </w:rPr>
        <w:t>37,200.00</w:t>
      </w:r>
      <w:r>
        <w:rPr>
          <w:rFonts w:hint="eastAsia" w:ascii="仿宋" w:hAnsi="仿宋" w:eastAsia="仿宋" w:cs="宋体"/>
          <w:kern w:val="0"/>
          <w:sz w:val="28"/>
          <w:szCs w:val="28"/>
        </w:rPr>
        <w:t>元，由中标单位在中标通知书发放前支付给采购代理机构（投标单位报价时必须考虑并包括此部分费用），否则中标通知书不予发放，由于延迟领取中标通知书导致的后续事宜由中标单位自行负责。</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若因中标单位自身原因提出弃标、被取消中标资格或招标人原因取消项目后续工作的或其他原因导致的项目取消的，采购代理费不予退还，投标单位自行考虑此费用损失及风险，由此引起的责任由招标人及中标单位双方解决，与代理机构无关，凡参加投标的投标单位即为同意此约定。</w:t>
      </w:r>
    </w:p>
    <w:bookmarkEnd w:id="26"/>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（二）注意事项：</w:t>
      </w:r>
    </w:p>
    <w:p>
      <w:pPr>
        <w:spacing w:line="460" w:lineRule="exact"/>
        <w:ind w:firstLine="560" w:firstLineChars="200"/>
        <w:rPr>
          <w:rFonts w:ascii="仿宋" w:hAnsi="仿宋" w:eastAsia="仿宋" w:cs="宋体"/>
          <w:kern w:val="0"/>
          <w:sz w:val="28"/>
          <w:szCs w:val="28"/>
        </w:rPr>
      </w:pPr>
      <w:r>
        <w:rPr>
          <w:rFonts w:ascii="仿宋" w:hAnsi="仿宋" w:eastAsia="仿宋" w:cs="宋体"/>
          <w:kern w:val="0"/>
          <w:sz w:val="28"/>
          <w:szCs w:val="28"/>
        </w:rPr>
        <w:t>1</w:t>
      </w:r>
      <w:r>
        <w:rPr>
          <w:rFonts w:hint="eastAsia" w:ascii="仿宋" w:hAnsi="仿宋" w:eastAsia="仿宋" w:cs="宋体"/>
          <w:kern w:val="0"/>
          <w:sz w:val="28"/>
          <w:szCs w:val="28"/>
        </w:rPr>
        <w:t>、本项目公开招标文件发出后，如有变更（如：变更通知、有关问题答复、质疑答复等相关文件），将在中国政府采购网告知所有参与本项目的投标单位，投标单位应主动自行查看。所有投标单位均有义务定期登陆招标代理机构公布的网站获取相关信息，招标代理机构发布在上述网站的更正公告和变更公告视为已送达各投标单位且已为各投标单位知悉，请各投标单位密切关注。</w:t>
      </w:r>
    </w:p>
    <w:p>
      <w:pPr>
        <w:spacing w:line="460" w:lineRule="exact"/>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、本项目不设报名环节。投标单位应详细阅读本公开招标公告，符合条件即可参与。</w:t>
      </w:r>
    </w:p>
    <w:p>
      <w:pPr>
        <w:spacing w:line="4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3、本项目非政府采购项目，特借助中国政府采购网发布信息。</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4、公告发布时间：2024年0</w:t>
      </w: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月</w:t>
      </w:r>
      <w:r>
        <w:rPr>
          <w:rFonts w:hint="eastAsia" w:ascii="仿宋" w:hAnsi="仿宋" w:eastAsia="仿宋" w:cs="宋体"/>
          <w:kern w:val="0"/>
          <w:sz w:val="28"/>
          <w:szCs w:val="28"/>
          <w:lang w:val="en-US" w:eastAsia="zh-CN"/>
        </w:rPr>
        <w:t>01</w:t>
      </w:r>
      <w:r>
        <w:rPr>
          <w:rFonts w:hint="eastAsia" w:ascii="仿宋" w:hAnsi="仿宋" w:eastAsia="仿宋" w:cs="宋体"/>
          <w:kern w:val="0"/>
          <w:sz w:val="28"/>
          <w:szCs w:val="28"/>
        </w:rPr>
        <w:t>日。</w:t>
      </w:r>
    </w:p>
    <w:p>
      <w:pPr>
        <w:pStyle w:val="4"/>
        <w:adjustRightInd w:val="0"/>
        <w:spacing w:line="460" w:lineRule="exact"/>
        <w:rPr>
          <w:rFonts w:ascii="黑体" w:cs="宋体"/>
          <w:b w:val="0"/>
          <w:sz w:val="28"/>
          <w:szCs w:val="28"/>
        </w:rPr>
      </w:pPr>
      <w:bookmarkStart w:id="27" w:name="_Toc35393805"/>
      <w:bookmarkStart w:id="28" w:name="_Toc35393636"/>
      <w:bookmarkStart w:id="29" w:name="_Toc28359018"/>
      <w:bookmarkStart w:id="30" w:name="_Toc28359095"/>
      <w:r>
        <w:rPr>
          <w:rFonts w:hint="eastAsia" w:ascii="黑体" w:hAnsi="黑体" w:cs="宋体"/>
          <w:b w:val="0"/>
          <w:sz w:val="28"/>
          <w:szCs w:val="28"/>
        </w:rPr>
        <w:t>八、凡对本次招标提出询问，请按以下方式联系。</w:t>
      </w:r>
      <w:bookmarkEnd w:id="27"/>
      <w:bookmarkEnd w:id="28"/>
      <w:bookmarkEnd w:id="29"/>
      <w:bookmarkEnd w:id="30"/>
    </w:p>
    <w:p>
      <w:pPr>
        <w:spacing w:line="460" w:lineRule="exact"/>
        <w:ind w:firstLine="560" w:firstLineChars="200"/>
        <w:rPr>
          <w:rFonts w:ascii="仿宋" w:hAnsi="仿宋" w:eastAsia="仿宋" w:cs="宋体"/>
          <w:kern w:val="0"/>
          <w:sz w:val="28"/>
          <w:szCs w:val="28"/>
        </w:rPr>
      </w:pPr>
      <w:bookmarkStart w:id="31" w:name="_Toc28359021"/>
      <w:bookmarkStart w:id="32" w:name="_Toc35393639"/>
      <w:bookmarkStart w:id="33" w:name="_Toc35393808"/>
      <w:bookmarkStart w:id="34" w:name="_Toc28359098"/>
      <w:r>
        <w:rPr>
          <w:rFonts w:hint="eastAsia" w:ascii="仿宋" w:hAnsi="仿宋" w:eastAsia="仿宋" w:cs="宋体"/>
          <w:kern w:val="0"/>
          <w:sz w:val="28"/>
          <w:szCs w:val="28"/>
        </w:rPr>
        <w:t>1.招标人信息</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rPr>
        <w:t xml:space="preserve">名  </w:t>
      </w:r>
      <w:r>
        <w:rPr>
          <w:rFonts w:hint="eastAsia" w:ascii="仿宋" w:hAnsi="仿宋" w:eastAsia="仿宋" w:cs="宋体"/>
          <w:kern w:val="0"/>
          <w:sz w:val="28"/>
          <w:szCs w:val="28"/>
          <w:highlight w:val="none"/>
        </w:rPr>
        <w:t xml:space="preserve">  称：</w:t>
      </w:r>
      <w:r>
        <w:rPr>
          <w:rFonts w:hint="eastAsia" w:ascii="仿宋" w:hAnsi="仿宋" w:eastAsia="仿宋"/>
          <w:sz w:val="28"/>
          <w:szCs w:val="28"/>
          <w:highlight w:val="none"/>
        </w:rPr>
        <w:t>大庆石油高级中学</w:t>
      </w:r>
      <w:r>
        <w:rPr>
          <w:rFonts w:hint="eastAsia" w:ascii="仿宋" w:hAnsi="仿宋" w:eastAsia="仿宋" w:cs="宋体"/>
          <w:kern w:val="0"/>
          <w:sz w:val="28"/>
          <w:szCs w:val="28"/>
          <w:highlight w:val="none"/>
        </w:rPr>
        <w:t xml:space="preserve">                             　  </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地    址：黑龙江省大庆市高新区翔安大街66号</w:t>
      </w:r>
    </w:p>
    <w:p>
      <w:pPr>
        <w:adjustRightInd w:val="0"/>
        <w:snapToGrid w:val="0"/>
        <w:spacing w:line="520" w:lineRule="exact"/>
        <w:ind w:firstLine="560" w:firstLineChars="200"/>
        <w:rPr>
          <w:rFonts w:ascii="仿宋" w:hAnsi="仿宋" w:eastAsia="仿宋"/>
          <w:sz w:val="28"/>
          <w:szCs w:val="28"/>
          <w:highlight w:val="none"/>
        </w:rPr>
      </w:pPr>
      <w:r>
        <w:rPr>
          <w:rFonts w:hint="eastAsia" w:ascii="仿宋" w:hAnsi="仿宋" w:eastAsia="仿宋" w:cs="宋体"/>
          <w:kern w:val="0"/>
          <w:sz w:val="28"/>
          <w:szCs w:val="28"/>
          <w:highlight w:val="none"/>
        </w:rPr>
        <w:t>联系方式：</w:t>
      </w:r>
      <w:r>
        <w:rPr>
          <w:rFonts w:hint="eastAsia" w:ascii="仿宋" w:hAnsi="仿宋" w:eastAsia="仿宋"/>
          <w:sz w:val="28"/>
          <w:szCs w:val="28"/>
          <w:highlight w:val="none"/>
        </w:rPr>
        <w:t>刘岩13836895311</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2.采购代理机构信息</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名    称：黑龙江鼎鑫建筑工程管理咨询有限公司          　</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地　　址：黑龙江省大庆市高新区外包园A3楼2单元502室　</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联系方式：周立颖 0459-8972049/17303692832</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 xml:space="preserve">报名审核联系方式：0459-8997026　                 </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3.项目联系方式</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招标人项目联系人：</w:t>
      </w:r>
      <w:r>
        <w:rPr>
          <w:rFonts w:hint="eastAsia" w:ascii="仿宋" w:hAnsi="仿宋" w:eastAsia="仿宋"/>
          <w:sz w:val="28"/>
          <w:szCs w:val="28"/>
          <w:highlight w:val="none"/>
        </w:rPr>
        <w:t>刘岩</w:t>
      </w:r>
      <w:r>
        <w:rPr>
          <w:rFonts w:hint="eastAsia" w:ascii="仿宋" w:hAnsi="仿宋" w:eastAsia="仿宋" w:cs="宋体"/>
          <w:kern w:val="0"/>
          <w:sz w:val="28"/>
          <w:szCs w:val="28"/>
          <w:highlight w:val="none"/>
        </w:rPr>
        <w:t xml:space="preserve">                               </w:t>
      </w:r>
    </w:p>
    <w:p>
      <w:pPr>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电　    话：</w:t>
      </w:r>
      <w:r>
        <w:rPr>
          <w:rFonts w:hint="eastAsia" w:ascii="仿宋" w:hAnsi="仿宋" w:eastAsia="仿宋"/>
          <w:sz w:val="28"/>
          <w:szCs w:val="28"/>
          <w:highlight w:val="none"/>
        </w:rPr>
        <w:t>13836895311</w:t>
      </w:r>
      <w:r>
        <w:rPr>
          <w:rFonts w:hint="eastAsia" w:ascii="仿宋" w:hAnsi="仿宋" w:eastAsia="仿宋" w:cs="宋体"/>
          <w:kern w:val="0"/>
          <w:sz w:val="28"/>
          <w:szCs w:val="28"/>
          <w:highlight w:val="none"/>
        </w:rPr>
        <w:t xml:space="preserve"> </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highlight w:val="none"/>
        </w:rPr>
        <w:t>采购代理机构项目联系人：</w:t>
      </w:r>
      <w:r>
        <w:rPr>
          <w:rFonts w:hint="eastAsia" w:ascii="仿宋" w:hAnsi="仿宋" w:eastAsia="仿宋" w:cs="宋体"/>
          <w:kern w:val="0"/>
          <w:sz w:val="28"/>
          <w:szCs w:val="28"/>
        </w:rPr>
        <w:t xml:space="preserve">周立颖                </w:t>
      </w:r>
      <w:bookmarkStart w:id="35" w:name="_GoBack"/>
      <w:bookmarkEnd w:id="35"/>
      <w:r>
        <w:rPr>
          <w:rFonts w:hint="eastAsia" w:ascii="仿宋" w:hAnsi="仿宋" w:eastAsia="仿宋" w:cs="宋体"/>
          <w:kern w:val="0"/>
          <w:sz w:val="28"/>
          <w:szCs w:val="28"/>
        </w:rPr>
        <w:t xml:space="preserve">                     </w:t>
      </w:r>
    </w:p>
    <w:p>
      <w:pPr>
        <w:adjustRightInd w:val="0"/>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电　 　 话：0459-8972049</w:t>
      </w:r>
      <w:bookmarkEnd w:id="31"/>
      <w:bookmarkEnd w:id="32"/>
      <w:bookmarkEnd w:id="33"/>
      <w:bookmarkEnd w:id="34"/>
      <w:r>
        <w:rPr>
          <w:rFonts w:hint="eastAsia" w:ascii="仿宋" w:hAnsi="仿宋" w:eastAsia="仿宋" w:cs="宋体"/>
          <w:kern w:val="0"/>
          <w:sz w:val="28"/>
          <w:szCs w:val="28"/>
        </w:rPr>
        <w:t>/17303692832</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报名审核联系方式：0459-8997026/17303692832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ZGE1ZmMyMjE3OGZjYTA5NWJhMDdhZjA3OGM5MmExNjYifQ=="/>
  </w:docVars>
  <w:rsids>
    <w:rsidRoot w:val="009E13E7"/>
    <w:rsid w:val="000006DA"/>
    <w:rsid w:val="00006022"/>
    <w:rsid w:val="00010BCE"/>
    <w:rsid w:val="000201DF"/>
    <w:rsid w:val="00033A34"/>
    <w:rsid w:val="000344E9"/>
    <w:rsid w:val="00040964"/>
    <w:rsid w:val="00040E32"/>
    <w:rsid w:val="00041DD9"/>
    <w:rsid w:val="00045C77"/>
    <w:rsid w:val="00055090"/>
    <w:rsid w:val="000560D2"/>
    <w:rsid w:val="00060019"/>
    <w:rsid w:val="00060A8A"/>
    <w:rsid w:val="000613B8"/>
    <w:rsid w:val="000643A6"/>
    <w:rsid w:val="000643CE"/>
    <w:rsid w:val="00070C9C"/>
    <w:rsid w:val="0007368E"/>
    <w:rsid w:val="0007464B"/>
    <w:rsid w:val="00075DED"/>
    <w:rsid w:val="0007603E"/>
    <w:rsid w:val="00076F1D"/>
    <w:rsid w:val="00085461"/>
    <w:rsid w:val="0009267B"/>
    <w:rsid w:val="00092A1F"/>
    <w:rsid w:val="00093B19"/>
    <w:rsid w:val="000A4151"/>
    <w:rsid w:val="000A4827"/>
    <w:rsid w:val="000A496B"/>
    <w:rsid w:val="000A6D39"/>
    <w:rsid w:val="000B29A0"/>
    <w:rsid w:val="000C1FD3"/>
    <w:rsid w:val="000C46A3"/>
    <w:rsid w:val="000D7D75"/>
    <w:rsid w:val="000F14DA"/>
    <w:rsid w:val="000F37B8"/>
    <w:rsid w:val="000F415C"/>
    <w:rsid w:val="000F4B36"/>
    <w:rsid w:val="000F615B"/>
    <w:rsid w:val="00100A4E"/>
    <w:rsid w:val="00106D82"/>
    <w:rsid w:val="00120530"/>
    <w:rsid w:val="001228A2"/>
    <w:rsid w:val="00136365"/>
    <w:rsid w:val="00136FE7"/>
    <w:rsid w:val="00143132"/>
    <w:rsid w:val="00143B01"/>
    <w:rsid w:val="00146002"/>
    <w:rsid w:val="00147F63"/>
    <w:rsid w:val="00152A59"/>
    <w:rsid w:val="00156CF4"/>
    <w:rsid w:val="00162621"/>
    <w:rsid w:val="00164C60"/>
    <w:rsid w:val="00175C48"/>
    <w:rsid w:val="00176DF5"/>
    <w:rsid w:val="001820EC"/>
    <w:rsid w:val="0018247B"/>
    <w:rsid w:val="00194AAF"/>
    <w:rsid w:val="0019574B"/>
    <w:rsid w:val="001963E0"/>
    <w:rsid w:val="0019716F"/>
    <w:rsid w:val="001A0E1B"/>
    <w:rsid w:val="001A22F3"/>
    <w:rsid w:val="001A3ACA"/>
    <w:rsid w:val="001A60B1"/>
    <w:rsid w:val="001A658E"/>
    <w:rsid w:val="001B2AD4"/>
    <w:rsid w:val="001C1A28"/>
    <w:rsid w:val="001C40C1"/>
    <w:rsid w:val="001D289B"/>
    <w:rsid w:val="001D3AE0"/>
    <w:rsid w:val="001E104F"/>
    <w:rsid w:val="001E1D0C"/>
    <w:rsid w:val="001E26E6"/>
    <w:rsid w:val="002146FC"/>
    <w:rsid w:val="00224F15"/>
    <w:rsid w:val="0022737D"/>
    <w:rsid w:val="00230ABF"/>
    <w:rsid w:val="002333BE"/>
    <w:rsid w:val="00245E16"/>
    <w:rsid w:val="002635CD"/>
    <w:rsid w:val="00277DAA"/>
    <w:rsid w:val="00280EBC"/>
    <w:rsid w:val="0028427D"/>
    <w:rsid w:val="00292783"/>
    <w:rsid w:val="002B7D3F"/>
    <w:rsid w:val="002C6A32"/>
    <w:rsid w:val="002D1706"/>
    <w:rsid w:val="002D60D5"/>
    <w:rsid w:val="002E3B61"/>
    <w:rsid w:val="002E636C"/>
    <w:rsid w:val="002F1CD9"/>
    <w:rsid w:val="002F1EBF"/>
    <w:rsid w:val="002F211D"/>
    <w:rsid w:val="00300728"/>
    <w:rsid w:val="00302E77"/>
    <w:rsid w:val="003112B5"/>
    <w:rsid w:val="00321D0A"/>
    <w:rsid w:val="00326681"/>
    <w:rsid w:val="00330AD7"/>
    <w:rsid w:val="00331EB8"/>
    <w:rsid w:val="00332DAD"/>
    <w:rsid w:val="003345D2"/>
    <w:rsid w:val="00345532"/>
    <w:rsid w:val="00351DB5"/>
    <w:rsid w:val="00355396"/>
    <w:rsid w:val="00356A6E"/>
    <w:rsid w:val="00363DBF"/>
    <w:rsid w:val="00365237"/>
    <w:rsid w:val="00381017"/>
    <w:rsid w:val="00386642"/>
    <w:rsid w:val="00396673"/>
    <w:rsid w:val="003A274C"/>
    <w:rsid w:val="003A3693"/>
    <w:rsid w:val="003A4F5B"/>
    <w:rsid w:val="003B0EBD"/>
    <w:rsid w:val="003C14E1"/>
    <w:rsid w:val="003C3200"/>
    <w:rsid w:val="003C73B4"/>
    <w:rsid w:val="003D2CAD"/>
    <w:rsid w:val="003D31EB"/>
    <w:rsid w:val="003E1D82"/>
    <w:rsid w:val="003E74CF"/>
    <w:rsid w:val="003F1AB7"/>
    <w:rsid w:val="003F59A8"/>
    <w:rsid w:val="00406295"/>
    <w:rsid w:val="00412C89"/>
    <w:rsid w:val="00414090"/>
    <w:rsid w:val="00417E50"/>
    <w:rsid w:val="0043037A"/>
    <w:rsid w:val="0043206B"/>
    <w:rsid w:val="00433B44"/>
    <w:rsid w:val="004412BA"/>
    <w:rsid w:val="004422DD"/>
    <w:rsid w:val="004453FC"/>
    <w:rsid w:val="004462A3"/>
    <w:rsid w:val="00452682"/>
    <w:rsid w:val="0045417D"/>
    <w:rsid w:val="00455B02"/>
    <w:rsid w:val="00456D20"/>
    <w:rsid w:val="004630C0"/>
    <w:rsid w:val="00463AEF"/>
    <w:rsid w:val="00470D8D"/>
    <w:rsid w:val="0047678A"/>
    <w:rsid w:val="004868B4"/>
    <w:rsid w:val="00495D89"/>
    <w:rsid w:val="00495DA6"/>
    <w:rsid w:val="004A1B4A"/>
    <w:rsid w:val="004A3519"/>
    <w:rsid w:val="004A7447"/>
    <w:rsid w:val="004B2056"/>
    <w:rsid w:val="004B5CF6"/>
    <w:rsid w:val="004C12D5"/>
    <w:rsid w:val="004C4123"/>
    <w:rsid w:val="004C72FA"/>
    <w:rsid w:val="004D79E4"/>
    <w:rsid w:val="004E6248"/>
    <w:rsid w:val="004E7073"/>
    <w:rsid w:val="004F5D14"/>
    <w:rsid w:val="005000F1"/>
    <w:rsid w:val="00512A19"/>
    <w:rsid w:val="00516F1D"/>
    <w:rsid w:val="00527109"/>
    <w:rsid w:val="005412F8"/>
    <w:rsid w:val="00557BFA"/>
    <w:rsid w:val="005600CA"/>
    <w:rsid w:val="005665C4"/>
    <w:rsid w:val="00572694"/>
    <w:rsid w:val="00582BB2"/>
    <w:rsid w:val="00583A10"/>
    <w:rsid w:val="00592914"/>
    <w:rsid w:val="00595B87"/>
    <w:rsid w:val="005971E4"/>
    <w:rsid w:val="005A00EA"/>
    <w:rsid w:val="005A1D85"/>
    <w:rsid w:val="005B608B"/>
    <w:rsid w:val="005B6EAC"/>
    <w:rsid w:val="005C12E6"/>
    <w:rsid w:val="005C20C0"/>
    <w:rsid w:val="005D24C6"/>
    <w:rsid w:val="005D34B9"/>
    <w:rsid w:val="005D3DD1"/>
    <w:rsid w:val="005D65C4"/>
    <w:rsid w:val="005F42BE"/>
    <w:rsid w:val="006064F4"/>
    <w:rsid w:val="006113FB"/>
    <w:rsid w:val="00616B25"/>
    <w:rsid w:val="0062302F"/>
    <w:rsid w:val="006234E0"/>
    <w:rsid w:val="00632972"/>
    <w:rsid w:val="0064150E"/>
    <w:rsid w:val="00642E7F"/>
    <w:rsid w:val="00650AD6"/>
    <w:rsid w:val="0066109B"/>
    <w:rsid w:val="00663833"/>
    <w:rsid w:val="00665496"/>
    <w:rsid w:val="006916AB"/>
    <w:rsid w:val="0069275F"/>
    <w:rsid w:val="0069558D"/>
    <w:rsid w:val="006A005C"/>
    <w:rsid w:val="006A04C9"/>
    <w:rsid w:val="006B18BD"/>
    <w:rsid w:val="006B4762"/>
    <w:rsid w:val="006B7B75"/>
    <w:rsid w:val="006C0330"/>
    <w:rsid w:val="006C3A4B"/>
    <w:rsid w:val="006D216D"/>
    <w:rsid w:val="006E2D6B"/>
    <w:rsid w:val="006E301A"/>
    <w:rsid w:val="006E3D30"/>
    <w:rsid w:val="006E4455"/>
    <w:rsid w:val="006E4DEB"/>
    <w:rsid w:val="006E6F3F"/>
    <w:rsid w:val="006F31A4"/>
    <w:rsid w:val="006F690E"/>
    <w:rsid w:val="006F6980"/>
    <w:rsid w:val="007036A1"/>
    <w:rsid w:val="00704D9F"/>
    <w:rsid w:val="007153CC"/>
    <w:rsid w:val="007174EC"/>
    <w:rsid w:val="00726DE7"/>
    <w:rsid w:val="007321CE"/>
    <w:rsid w:val="00743A01"/>
    <w:rsid w:val="00754BFD"/>
    <w:rsid w:val="00756167"/>
    <w:rsid w:val="00770890"/>
    <w:rsid w:val="0077155B"/>
    <w:rsid w:val="00771EB5"/>
    <w:rsid w:val="00773610"/>
    <w:rsid w:val="0077547D"/>
    <w:rsid w:val="00775876"/>
    <w:rsid w:val="00776749"/>
    <w:rsid w:val="00787D5D"/>
    <w:rsid w:val="00793DAC"/>
    <w:rsid w:val="007A2D30"/>
    <w:rsid w:val="007D4567"/>
    <w:rsid w:val="007D5154"/>
    <w:rsid w:val="007E4BB8"/>
    <w:rsid w:val="007F06B5"/>
    <w:rsid w:val="007F0FD8"/>
    <w:rsid w:val="007F5DE9"/>
    <w:rsid w:val="00801A22"/>
    <w:rsid w:val="00801AE3"/>
    <w:rsid w:val="00815F17"/>
    <w:rsid w:val="00820AED"/>
    <w:rsid w:val="00821C35"/>
    <w:rsid w:val="00826C8D"/>
    <w:rsid w:val="00830EB9"/>
    <w:rsid w:val="00831F7E"/>
    <w:rsid w:val="00832402"/>
    <w:rsid w:val="00835F4B"/>
    <w:rsid w:val="008417D7"/>
    <w:rsid w:val="0085035C"/>
    <w:rsid w:val="00850576"/>
    <w:rsid w:val="00850AD4"/>
    <w:rsid w:val="0086565B"/>
    <w:rsid w:val="00865823"/>
    <w:rsid w:val="00870844"/>
    <w:rsid w:val="00875F70"/>
    <w:rsid w:val="0088008C"/>
    <w:rsid w:val="00886640"/>
    <w:rsid w:val="008952BB"/>
    <w:rsid w:val="008A0248"/>
    <w:rsid w:val="008A0545"/>
    <w:rsid w:val="008A184A"/>
    <w:rsid w:val="008A3F20"/>
    <w:rsid w:val="008A6488"/>
    <w:rsid w:val="008B2170"/>
    <w:rsid w:val="008B652B"/>
    <w:rsid w:val="008B6C05"/>
    <w:rsid w:val="008B7090"/>
    <w:rsid w:val="008C19C1"/>
    <w:rsid w:val="008C6EAA"/>
    <w:rsid w:val="008D5105"/>
    <w:rsid w:val="008D7EE0"/>
    <w:rsid w:val="008E17A5"/>
    <w:rsid w:val="008E3B61"/>
    <w:rsid w:val="00902974"/>
    <w:rsid w:val="00907A0E"/>
    <w:rsid w:val="00911287"/>
    <w:rsid w:val="00911B6D"/>
    <w:rsid w:val="009200B1"/>
    <w:rsid w:val="00920B23"/>
    <w:rsid w:val="00930BF3"/>
    <w:rsid w:val="00934754"/>
    <w:rsid w:val="00936235"/>
    <w:rsid w:val="00943895"/>
    <w:rsid w:val="00952121"/>
    <w:rsid w:val="00954429"/>
    <w:rsid w:val="00954541"/>
    <w:rsid w:val="0097587F"/>
    <w:rsid w:val="0098165B"/>
    <w:rsid w:val="0098522E"/>
    <w:rsid w:val="0099669C"/>
    <w:rsid w:val="00996A68"/>
    <w:rsid w:val="009A142E"/>
    <w:rsid w:val="009A1B06"/>
    <w:rsid w:val="009B26E1"/>
    <w:rsid w:val="009C5AA7"/>
    <w:rsid w:val="009C7D12"/>
    <w:rsid w:val="009D26B8"/>
    <w:rsid w:val="009D405C"/>
    <w:rsid w:val="009D4725"/>
    <w:rsid w:val="009D6974"/>
    <w:rsid w:val="009E13E7"/>
    <w:rsid w:val="009E32BE"/>
    <w:rsid w:val="009F21AF"/>
    <w:rsid w:val="009F70E6"/>
    <w:rsid w:val="009F7570"/>
    <w:rsid w:val="00A04316"/>
    <w:rsid w:val="00A04422"/>
    <w:rsid w:val="00A10752"/>
    <w:rsid w:val="00A11397"/>
    <w:rsid w:val="00A13A06"/>
    <w:rsid w:val="00A13EAD"/>
    <w:rsid w:val="00A22943"/>
    <w:rsid w:val="00A25600"/>
    <w:rsid w:val="00A331AD"/>
    <w:rsid w:val="00A453C2"/>
    <w:rsid w:val="00A51134"/>
    <w:rsid w:val="00A64B42"/>
    <w:rsid w:val="00A70305"/>
    <w:rsid w:val="00A77FC1"/>
    <w:rsid w:val="00A90913"/>
    <w:rsid w:val="00A922DF"/>
    <w:rsid w:val="00AA7BF6"/>
    <w:rsid w:val="00AC09F2"/>
    <w:rsid w:val="00AD45C8"/>
    <w:rsid w:val="00AE34D7"/>
    <w:rsid w:val="00AE36B1"/>
    <w:rsid w:val="00AE67C6"/>
    <w:rsid w:val="00AF59E2"/>
    <w:rsid w:val="00AF7D49"/>
    <w:rsid w:val="00AF7E8C"/>
    <w:rsid w:val="00B06E2A"/>
    <w:rsid w:val="00B20C9F"/>
    <w:rsid w:val="00B224C6"/>
    <w:rsid w:val="00B36B67"/>
    <w:rsid w:val="00B3777A"/>
    <w:rsid w:val="00B4317F"/>
    <w:rsid w:val="00B568A7"/>
    <w:rsid w:val="00B606CC"/>
    <w:rsid w:val="00B70719"/>
    <w:rsid w:val="00B712DD"/>
    <w:rsid w:val="00B915AF"/>
    <w:rsid w:val="00B93EE6"/>
    <w:rsid w:val="00B94FCB"/>
    <w:rsid w:val="00BA02D2"/>
    <w:rsid w:val="00BA0E7B"/>
    <w:rsid w:val="00BA19BB"/>
    <w:rsid w:val="00BB057A"/>
    <w:rsid w:val="00BB1BF3"/>
    <w:rsid w:val="00BB4D22"/>
    <w:rsid w:val="00BB4D60"/>
    <w:rsid w:val="00BB7B2C"/>
    <w:rsid w:val="00BD1D51"/>
    <w:rsid w:val="00BD3EA0"/>
    <w:rsid w:val="00BD6A88"/>
    <w:rsid w:val="00BE3C68"/>
    <w:rsid w:val="00BE500A"/>
    <w:rsid w:val="00BE7336"/>
    <w:rsid w:val="00BE73BF"/>
    <w:rsid w:val="00BF2094"/>
    <w:rsid w:val="00BF2B44"/>
    <w:rsid w:val="00BF3C4D"/>
    <w:rsid w:val="00BF5D1A"/>
    <w:rsid w:val="00BF7920"/>
    <w:rsid w:val="00C04216"/>
    <w:rsid w:val="00C055F2"/>
    <w:rsid w:val="00C059CB"/>
    <w:rsid w:val="00C071B2"/>
    <w:rsid w:val="00C27048"/>
    <w:rsid w:val="00C35DEE"/>
    <w:rsid w:val="00C37917"/>
    <w:rsid w:val="00C4351F"/>
    <w:rsid w:val="00C51070"/>
    <w:rsid w:val="00C53FA1"/>
    <w:rsid w:val="00C5456B"/>
    <w:rsid w:val="00C55122"/>
    <w:rsid w:val="00C652E4"/>
    <w:rsid w:val="00C66985"/>
    <w:rsid w:val="00C71369"/>
    <w:rsid w:val="00C74362"/>
    <w:rsid w:val="00C76828"/>
    <w:rsid w:val="00C81BFB"/>
    <w:rsid w:val="00C85073"/>
    <w:rsid w:val="00C87870"/>
    <w:rsid w:val="00C907C0"/>
    <w:rsid w:val="00C92FB9"/>
    <w:rsid w:val="00C935BB"/>
    <w:rsid w:val="00CA0A68"/>
    <w:rsid w:val="00CA3136"/>
    <w:rsid w:val="00CA48BC"/>
    <w:rsid w:val="00CA6795"/>
    <w:rsid w:val="00CB016F"/>
    <w:rsid w:val="00CB1C24"/>
    <w:rsid w:val="00CB5310"/>
    <w:rsid w:val="00CB6D05"/>
    <w:rsid w:val="00CC0054"/>
    <w:rsid w:val="00CC71CE"/>
    <w:rsid w:val="00CD1009"/>
    <w:rsid w:val="00CD7783"/>
    <w:rsid w:val="00CE4C15"/>
    <w:rsid w:val="00CE4C4A"/>
    <w:rsid w:val="00CE5955"/>
    <w:rsid w:val="00CF13F0"/>
    <w:rsid w:val="00CF4F2D"/>
    <w:rsid w:val="00CF77F5"/>
    <w:rsid w:val="00D07C50"/>
    <w:rsid w:val="00D135C9"/>
    <w:rsid w:val="00D24EE5"/>
    <w:rsid w:val="00D25CC3"/>
    <w:rsid w:val="00D2667B"/>
    <w:rsid w:val="00D30F4A"/>
    <w:rsid w:val="00D313F8"/>
    <w:rsid w:val="00D31CBD"/>
    <w:rsid w:val="00D324F5"/>
    <w:rsid w:val="00D3766C"/>
    <w:rsid w:val="00D40743"/>
    <w:rsid w:val="00D579EE"/>
    <w:rsid w:val="00D65B46"/>
    <w:rsid w:val="00D7021B"/>
    <w:rsid w:val="00D75973"/>
    <w:rsid w:val="00D76B0D"/>
    <w:rsid w:val="00D77C9C"/>
    <w:rsid w:val="00D814AE"/>
    <w:rsid w:val="00D84504"/>
    <w:rsid w:val="00D8469D"/>
    <w:rsid w:val="00D846F7"/>
    <w:rsid w:val="00D87253"/>
    <w:rsid w:val="00DA1E7E"/>
    <w:rsid w:val="00DA2576"/>
    <w:rsid w:val="00DA66B9"/>
    <w:rsid w:val="00DC0AA5"/>
    <w:rsid w:val="00DC368E"/>
    <w:rsid w:val="00DC42B2"/>
    <w:rsid w:val="00DD0DD3"/>
    <w:rsid w:val="00DD4A36"/>
    <w:rsid w:val="00DE3B8A"/>
    <w:rsid w:val="00DE68B9"/>
    <w:rsid w:val="00DE7E35"/>
    <w:rsid w:val="00DF5770"/>
    <w:rsid w:val="00E21226"/>
    <w:rsid w:val="00E235BD"/>
    <w:rsid w:val="00E23B09"/>
    <w:rsid w:val="00E45849"/>
    <w:rsid w:val="00E47F4D"/>
    <w:rsid w:val="00E50FF3"/>
    <w:rsid w:val="00E53C66"/>
    <w:rsid w:val="00E576A9"/>
    <w:rsid w:val="00E57EBF"/>
    <w:rsid w:val="00E7243C"/>
    <w:rsid w:val="00E8042A"/>
    <w:rsid w:val="00E817C0"/>
    <w:rsid w:val="00E95340"/>
    <w:rsid w:val="00E95A68"/>
    <w:rsid w:val="00EA41AE"/>
    <w:rsid w:val="00EA6B4B"/>
    <w:rsid w:val="00EA7C3F"/>
    <w:rsid w:val="00EB75E6"/>
    <w:rsid w:val="00EB7973"/>
    <w:rsid w:val="00EC3B06"/>
    <w:rsid w:val="00EC3FF0"/>
    <w:rsid w:val="00EC683D"/>
    <w:rsid w:val="00EC687B"/>
    <w:rsid w:val="00EC6F8A"/>
    <w:rsid w:val="00ED1A40"/>
    <w:rsid w:val="00EE0FFF"/>
    <w:rsid w:val="00EE4C0D"/>
    <w:rsid w:val="00EF087B"/>
    <w:rsid w:val="00EF3C99"/>
    <w:rsid w:val="00F04831"/>
    <w:rsid w:val="00F05680"/>
    <w:rsid w:val="00F0720B"/>
    <w:rsid w:val="00F20AB9"/>
    <w:rsid w:val="00F233BF"/>
    <w:rsid w:val="00F32625"/>
    <w:rsid w:val="00F3555B"/>
    <w:rsid w:val="00F35B25"/>
    <w:rsid w:val="00F423F4"/>
    <w:rsid w:val="00F439DF"/>
    <w:rsid w:val="00F44F4F"/>
    <w:rsid w:val="00F476A6"/>
    <w:rsid w:val="00F60D04"/>
    <w:rsid w:val="00F67CDE"/>
    <w:rsid w:val="00F77D0C"/>
    <w:rsid w:val="00F81D56"/>
    <w:rsid w:val="00F82CB6"/>
    <w:rsid w:val="00FA09E1"/>
    <w:rsid w:val="00FB364B"/>
    <w:rsid w:val="00FC390A"/>
    <w:rsid w:val="00FC477E"/>
    <w:rsid w:val="00FC7BA7"/>
    <w:rsid w:val="00FD06CC"/>
    <w:rsid w:val="00FE79B9"/>
    <w:rsid w:val="00FE7E1A"/>
    <w:rsid w:val="00FF6B92"/>
    <w:rsid w:val="018E397D"/>
    <w:rsid w:val="01F472E9"/>
    <w:rsid w:val="06A26930"/>
    <w:rsid w:val="06F71D39"/>
    <w:rsid w:val="077E13B1"/>
    <w:rsid w:val="07800693"/>
    <w:rsid w:val="085C230C"/>
    <w:rsid w:val="09E2651B"/>
    <w:rsid w:val="0A7872D6"/>
    <w:rsid w:val="0A7E3AF3"/>
    <w:rsid w:val="0B4466BD"/>
    <w:rsid w:val="0B6C71B2"/>
    <w:rsid w:val="0C9C09FD"/>
    <w:rsid w:val="0CB76877"/>
    <w:rsid w:val="0EE24587"/>
    <w:rsid w:val="0FD23DEB"/>
    <w:rsid w:val="10070D78"/>
    <w:rsid w:val="1136446A"/>
    <w:rsid w:val="137E583A"/>
    <w:rsid w:val="153C5A12"/>
    <w:rsid w:val="15E47EDF"/>
    <w:rsid w:val="17F257C3"/>
    <w:rsid w:val="180A7CF8"/>
    <w:rsid w:val="182B28E1"/>
    <w:rsid w:val="1B2C4245"/>
    <w:rsid w:val="1C8B7BFC"/>
    <w:rsid w:val="1CA24B00"/>
    <w:rsid w:val="1E2B2EC7"/>
    <w:rsid w:val="1FC35669"/>
    <w:rsid w:val="20D83FEC"/>
    <w:rsid w:val="217C0D51"/>
    <w:rsid w:val="23E005A9"/>
    <w:rsid w:val="23EE325C"/>
    <w:rsid w:val="25050F58"/>
    <w:rsid w:val="257F0913"/>
    <w:rsid w:val="26331324"/>
    <w:rsid w:val="27480DF9"/>
    <w:rsid w:val="27B04CD1"/>
    <w:rsid w:val="28AF394E"/>
    <w:rsid w:val="28E10A5B"/>
    <w:rsid w:val="2D421D9C"/>
    <w:rsid w:val="2DAF1198"/>
    <w:rsid w:val="2DB336F1"/>
    <w:rsid w:val="2EEF6EAF"/>
    <w:rsid w:val="34144759"/>
    <w:rsid w:val="359E6C74"/>
    <w:rsid w:val="35A24CD9"/>
    <w:rsid w:val="37893143"/>
    <w:rsid w:val="392414A9"/>
    <w:rsid w:val="39AD5EF9"/>
    <w:rsid w:val="39C33695"/>
    <w:rsid w:val="3A2A43E2"/>
    <w:rsid w:val="3AD2407B"/>
    <w:rsid w:val="3B8C19C2"/>
    <w:rsid w:val="3CD563F9"/>
    <w:rsid w:val="3D210063"/>
    <w:rsid w:val="3D6C2BC5"/>
    <w:rsid w:val="3E3045FA"/>
    <w:rsid w:val="3EB35AA7"/>
    <w:rsid w:val="3F337CA5"/>
    <w:rsid w:val="3F7476CF"/>
    <w:rsid w:val="40424EAD"/>
    <w:rsid w:val="42D2623B"/>
    <w:rsid w:val="4320516C"/>
    <w:rsid w:val="44292DBA"/>
    <w:rsid w:val="461C03F2"/>
    <w:rsid w:val="465971A6"/>
    <w:rsid w:val="49DC3FA4"/>
    <w:rsid w:val="4A914BA1"/>
    <w:rsid w:val="4AD949E8"/>
    <w:rsid w:val="4B315623"/>
    <w:rsid w:val="4B6769D8"/>
    <w:rsid w:val="4B7222FC"/>
    <w:rsid w:val="4C52131C"/>
    <w:rsid w:val="4D2E66D8"/>
    <w:rsid w:val="4D392055"/>
    <w:rsid w:val="4DA225AC"/>
    <w:rsid w:val="4E505914"/>
    <w:rsid w:val="4F7432CF"/>
    <w:rsid w:val="519703DC"/>
    <w:rsid w:val="51AE22B3"/>
    <w:rsid w:val="52FD1A15"/>
    <w:rsid w:val="530D306C"/>
    <w:rsid w:val="541F5591"/>
    <w:rsid w:val="54D56135"/>
    <w:rsid w:val="550A1AFF"/>
    <w:rsid w:val="550A2C1B"/>
    <w:rsid w:val="55DB32A4"/>
    <w:rsid w:val="575642DA"/>
    <w:rsid w:val="582B6C14"/>
    <w:rsid w:val="587E7E1F"/>
    <w:rsid w:val="59FF59D7"/>
    <w:rsid w:val="5A42512A"/>
    <w:rsid w:val="5DD95A7C"/>
    <w:rsid w:val="60066908"/>
    <w:rsid w:val="6206198C"/>
    <w:rsid w:val="62C81067"/>
    <w:rsid w:val="662B7800"/>
    <w:rsid w:val="6984037A"/>
    <w:rsid w:val="69B31F05"/>
    <w:rsid w:val="6A99742E"/>
    <w:rsid w:val="6B134FC9"/>
    <w:rsid w:val="6B4F7182"/>
    <w:rsid w:val="6BCD599C"/>
    <w:rsid w:val="6CBC46BB"/>
    <w:rsid w:val="6E4060AE"/>
    <w:rsid w:val="6E7141FE"/>
    <w:rsid w:val="6EAD23AD"/>
    <w:rsid w:val="6EEE21D9"/>
    <w:rsid w:val="6F802FF0"/>
    <w:rsid w:val="70BA5DF6"/>
    <w:rsid w:val="715228A3"/>
    <w:rsid w:val="729B5ED9"/>
    <w:rsid w:val="735E315C"/>
    <w:rsid w:val="74331455"/>
    <w:rsid w:val="771F1F63"/>
    <w:rsid w:val="772A2580"/>
    <w:rsid w:val="77302EC9"/>
    <w:rsid w:val="7DB2513E"/>
    <w:rsid w:val="7EFA1EC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6"/>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17"/>
    <w:autoRedefine/>
    <w:qFormat/>
    <w:uiPriority w:val="99"/>
    <w:pPr>
      <w:keepNext/>
      <w:keepLines/>
      <w:spacing w:before="260" w:after="260" w:line="415" w:lineRule="auto"/>
      <w:outlineLvl w:val="1"/>
    </w:pPr>
    <w:rPr>
      <w:rFonts w:ascii="Arial" w:hAnsi="Arial" w:eastAsia="黑体"/>
      <w:b/>
      <w:bCs/>
      <w:kern w:val="0"/>
      <w:sz w:val="32"/>
      <w:szCs w:val="32"/>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8"/>
    <w:autoRedefine/>
    <w:qFormat/>
    <w:uiPriority w:val="99"/>
    <w:rPr>
      <w:b/>
      <w:sz w:val="32"/>
    </w:rPr>
  </w:style>
  <w:style w:type="paragraph" w:styleId="5">
    <w:name w:val="Plain Text"/>
    <w:basedOn w:val="1"/>
    <w:link w:val="20"/>
    <w:autoRedefine/>
    <w:qFormat/>
    <w:uiPriority w:val="99"/>
    <w:rPr>
      <w:rFonts w:ascii="宋体" w:hAnsi="Courier New"/>
      <w:kern w:val="0"/>
      <w:sz w:val="20"/>
      <w:szCs w:val="20"/>
    </w:rPr>
  </w:style>
  <w:style w:type="paragraph" w:styleId="6">
    <w:name w:val="Balloon Text"/>
    <w:basedOn w:val="1"/>
    <w:link w:val="21"/>
    <w:autoRedefine/>
    <w:semiHidden/>
    <w:qFormat/>
    <w:uiPriority w:val="99"/>
    <w:rPr>
      <w:sz w:val="18"/>
      <w:szCs w:val="18"/>
    </w:rPr>
  </w:style>
  <w:style w:type="paragraph" w:styleId="7">
    <w:name w:val="footer"/>
    <w:basedOn w:val="1"/>
    <w:link w:val="22"/>
    <w:autoRedefine/>
    <w:semiHidden/>
    <w:qFormat/>
    <w:uiPriority w:val="99"/>
    <w:pPr>
      <w:tabs>
        <w:tab w:val="center" w:pos="4153"/>
        <w:tab w:val="right" w:pos="8306"/>
      </w:tabs>
      <w:snapToGrid w:val="0"/>
      <w:jc w:val="left"/>
    </w:pPr>
    <w:rPr>
      <w:kern w:val="0"/>
      <w:sz w:val="18"/>
      <w:szCs w:val="18"/>
    </w:rPr>
  </w:style>
  <w:style w:type="paragraph" w:styleId="8">
    <w:name w:val="header"/>
    <w:basedOn w:val="1"/>
    <w:link w:val="23"/>
    <w:autoRedefine/>
    <w:semiHidden/>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Normal (Web)"/>
    <w:basedOn w:val="1"/>
    <w:autoRedefine/>
    <w:qFormat/>
    <w:uiPriority w:val="99"/>
    <w:pPr>
      <w:widowControl/>
      <w:jc w:val="left"/>
    </w:pPr>
    <w:rPr>
      <w:rFonts w:ascii="宋体" w:hAnsi="宋体" w:cs="宋体"/>
      <w:kern w:val="0"/>
      <w:sz w:val="24"/>
      <w:szCs w:val="24"/>
    </w:rPr>
  </w:style>
  <w:style w:type="paragraph" w:styleId="10">
    <w:name w:val="Body Text First Indent"/>
    <w:basedOn w:val="2"/>
    <w:link w:val="19"/>
    <w:autoRedefine/>
    <w:qFormat/>
    <w:uiPriority w:val="99"/>
    <w:pPr>
      <w:spacing w:after="120" w:line="360" w:lineRule="auto"/>
      <w:ind w:firstLine="420"/>
    </w:pPr>
    <w:rPr>
      <w:b w:val="0"/>
      <w:sz w:val="24"/>
      <w:szCs w:val="22"/>
    </w:rPr>
  </w:style>
  <w:style w:type="character" w:styleId="13">
    <w:name w:val="Strong"/>
    <w:autoRedefine/>
    <w:qFormat/>
    <w:uiPriority w:val="99"/>
    <w:rPr>
      <w:rFonts w:cs="Times New Roman"/>
      <w:b/>
    </w:rPr>
  </w:style>
  <w:style w:type="character" w:styleId="14">
    <w:name w:val="Hyperlink"/>
    <w:autoRedefine/>
    <w:qFormat/>
    <w:uiPriority w:val="99"/>
    <w:rPr>
      <w:rFonts w:cs="Times New Roman"/>
      <w:color w:val="0000FF"/>
      <w:u w:val="single"/>
    </w:rPr>
  </w:style>
  <w:style w:type="paragraph" w:customStyle="1" w:styleId="15">
    <w:name w:val="正文（缩进）"/>
    <w:basedOn w:val="1"/>
    <w:autoRedefine/>
    <w:qFormat/>
    <w:uiPriority w:val="0"/>
    <w:pPr>
      <w:spacing w:beforeLines="50" w:afterLines="50"/>
      <w:ind w:firstLine="480"/>
    </w:pPr>
    <w:rPr>
      <w:sz w:val="24"/>
    </w:rPr>
  </w:style>
  <w:style w:type="character" w:customStyle="1" w:styleId="16">
    <w:name w:val="标题 1 Char"/>
    <w:link w:val="3"/>
    <w:autoRedefine/>
    <w:qFormat/>
    <w:locked/>
    <w:uiPriority w:val="99"/>
    <w:rPr>
      <w:rFonts w:ascii="Times New Roman" w:hAnsi="Times New Roman" w:eastAsia="宋体"/>
      <w:b/>
      <w:kern w:val="44"/>
      <w:sz w:val="44"/>
    </w:rPr>
  </w:style>
  <w:style w:type="character" w:customStyle="1" w:styleId="17">
    <w:name w:val="标题 2 Char"/>
    <w:link w:val="4"/>
    <w:autoRedefine/>
    <w:qFormat/>
    <w:locked/>
    <w:uiPriority w:val="99"/>
    <w:rPr>
      <w:rFonts w:ascii="Arial" w:hAnsi="Arial" w:eastAsia="黑体"/>
      <w:b/>
      <w:sz w:val="32"/>
    </w:rPr>
  </w:style>
  <w:style w:type="character" w:customStyle="1" w:styleId="18">
    <w:name w:val="正文文本 Char"/>
    <w:link w:val="2"/>
    <w:autoRedefine/>
    <w:semiHidden/>
    <w:qFormat/>
    <w:uiPriority w:val="99"/>
    <w:rPr>
      <w:szCs w:val="21"/>
    </w:rPr>
  </w:style>
  <w:style w:type="character" w:customStyle="1" w:styleId="19">
    <w:name w:val="正文首行缩进 Char"/>
    <w:link w:val="10"/>
    <w:autoRedefine/>
    <w:semiHidden/>
    <w:qFormat/>
    <w:uiPriority w:val="99"/>
    <w:rPr>
      <w:szCs w:val="21"/>
    </w:rPr>
  </w:style>
  <w:style w:type="character" w:customStyle="1" w:styleId="20">
    <w:name w:val="纯文本 Char"/>
    <w:link w:val="5"/>
    <w:autoRedefine/>
    <w:qFormat/>
    <w:locked/>
    <w:uiPriority w:val="99"/>
    <w:rPr>
      <w:rFonts w:ascii="宋体" w:hAnsi="Courier New"/>
    </w:rPr>
  </w:style>
  <w:style w:type="character" w:customStyle="1" w:styleId="21">
    <w:name w:val="批注框文本 Char"/>
    <w:link w:val="6"/>
    <w:autoRedefine/>
    <w:semiHidden/>
    <w:qFormat/>
    <w:locked/>
    <w:uiPriority w:val="99"/>
    <w:rPr>
      <w:kern w:val="2"/>
      <w:sz w:val="18"/>
    </w:rPr>
  </w:style>
  <w:style w:type="character" w:customStyle="1" w:styleId="22">
    <w:name w:val="页脚 Char"/>
    <w:link w:val="7"/>
    <w:autoRedefine/>
    <w:semiHidden/>
    <w:qFormat/>
    <w:locked/>
    <w:uiPriority w:val="99"/>
    <w:rPr>
      <w:sz w:val="18"/>
    </w:rPr>
  </w:style>
  <w:style w:type="character" w:customStyle="1" w:styleId="23">
    <w:name w:val="页眉 Char"/>
    <w:link w:val="8"/>
    <w:autoRedefine/>
    <w:semiHidden/>
    <w:qFormat/>
    <w:locked/>
    <w:uiPriority w:val="99"/>
    <w:rPr>
      <w:sz w:val="18"/>
    </w:rPr>
  </w:style>
  <w:style w:type="paragraph" w:customStyle="1" w:styleId="24">
    <w:name w:val="Default"/>
    <w:basedOn w:val="1"/>
    <w:autoRedefine/>
    <w:qFormat/>
    <w:uiPriority w:val="0"/>
    <w:pPr>
      <w:autoSpaceDE w:val="0"/>
      <w:autoSpaceDN w:val="0"/>
      <w:adjustRightInd w:val="0"/>
      <w:jc w:val="left"/>
    </w:pPr>
    <w:rPr>
      <w:rFonts w:hint="eastAsia" w:ascii="微软雅黑" w:hAnsi="微软雅黑" w:eastAsia="微软雅黑"/>
      <w:color w:val="000000"/>
      <w:kern w:val="0"/>
      <w:sz w:val="24"/>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Organization</Company>
  <Pages>3</Pages>
  <Words>273</Words>
  <Characters>1561</Characters>
  <Lines>13</Lines>
  <Paragraphs>3</Paragraphs>
  <TotalTime>4</TotalTime>
  <ScaleCrop>false</ScaleCrop>
  <LinksUpToDate>false</LinksUpToDate>
  <CharactersWithSpaces>1831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2020-06-22T03:28:00Z</dcterms:created>
  <dc:creator>Windows 用户</dc:creator>
  <cp:lastModifiedBy>我娘她女儿最美</cp:lastModifiedBy>
  <cp:lastPrinted>2020-08-21T03:21:00Z</cp:lastPrinted>
  <dcterms:modified xsi:type="dcterms:W3CDTF">2024-03-01T01:40:04Z</dcterms:modified>
  <dc:title>公开招标公告</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840D580F808C48C7ACC873A85F4BAD7B</vt:lpwstr>
  </property>
</Properties>
</file>