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49A" w:rsidRDefault="00F4649A" w:rsidP="00F4649A">
      <w:pPr>
        <w:pStyle w:val="a3"/>
        <w:snapToGrid w:val="0"/>
        <w:spacing w:before="0" w:after="0" w:line="360" w:lineRule="auto"/>
        <w:rPr>
          <w:sz w:val="36"/>
          <w:szCs w:val="36"/>
        </w:rPr>
      </w:pPr>
      <w:r>
        <w:rPr>
          <w:rFonts w:hint="eastAsia"/>
          <w:sz w:val="36"/>
          <w:szCs w:val="36"/>
        </w:rPr>
        <w:t>采购需求</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7"/>
        <w:gridCol w:w="1062"/>
        <w:gridCol w:w="7078"/>
      </w:tblGrid>
      <w:tr w:rsidR="00F4649A" w:rsidTr="009423D1">
        <w:trPr>
          <w:trHeight w:val="70"/>
        </w:trPr>
        <w:tc>
          <w:tcPr>
            <w:tcW w:w="757" w:type="dxa"/>
            <w:shd w:val="clear" w:color="auto" w:fill="A6A6A6"/>
          </w:tcPr>
          <w:p w:rsidR="00F4649A" w:rsidRDefault="00F4649A" w:rsidP="009423D1">
            <w:pPr>
              <w:snapToGrid w:val="0"/>
              <w:jc w:val="center"/>
              <w:rPr>
                <w:rFonts w:ascii="宋体" w:hAnsi="宋体"/>
                <w:b/>
              </w:rPr>
            </w:pPr>
            <w:bookmarkStart w:id="0" w:name="_Toc38619794"/>
            <w:bookmarkStart w:id="1" w:name="_Toc38619814"/>
            <w:bookmarkStart w:id="2" w:name="_Toc38619928"/>
            <w:bookmarkStart w:id="3" w:name="_Toc38619796"/>
            <w:bookmarkStart w:id="4" w:name="_Toc38619876"/>
            <w:bookmarkStart w:id="5" w:name="_Toc38619812"/>
            <w:bookmarkStart w:id="6" w:name="_Toc38619806"/>
            <w:bookmarkStart w:id="7" w:name="_Toc38619754"/>
            <w:bookmarkStart w:id="8" w:name="_Toc38619805"/>
            <w:bookmarkStart w:id="9" w:name="_Toc38619845"/>
            <w:bookmarkStart w:id="10" w:name="_Toc38619819"/>
            <w:bookmarkStart w:id="11" w:name="_Toc38619752"/>
            <w:bookmarkStart w:id="12" w:name="_Toc38619913"/>
            <w:bookmarkStart w:id="13" w:name="_Toc38619895"/>
            <w:bookmarkStart w:id="14" w:name="_Toc38619848"/>
            <w:bookmarkStart w:id="15" w:name="_Toc38619831"/>
            <w:bookmarkStart w:id="16" w:name="_Toc38619820"/>
            <w:bookmarkStart w:id="17" w:name="_Toc38619843"/>
            <w:bookmarkStart w:id="18" w:name="_Toc38619826"/>
            <w:bookmarkStart w:id="19" w:name="_Toc38619889"/>
            <w:bookmarkStart w:id="20" w:name="_Toc38619836"/>
            <w:bookmarkStart w:id="21" w:name="_Toc38619896"/>
            <w:bookmarkStart w:id="22" w:name="_Toc172360661"/>
            <w:bookmarkStart w:id="23" w:name="_Toc38619800"/>
            <w:bookmarkStart w:id="24" w:name="_Toc38619799"/>
            <w:bookmarkStart w:id="25" w:name="_Toc38619823"/>
            <w:bookmarkStart w:id="26" w:name="_Toc38619833"/>
            <w:bookmarkStart w:id="27" w:name="_Toc38619842"/>
            <w:bookmarkStart w:id="28" w:name="_Toc38619790"/>
            <w:bookmarkStart w:id="29" w:name="_Toc38619798"/>
            <w:bookmarkStart w:id="30" w:name="_Toc38619750"/>
            <w:bookmarkStart w:id="31" w:name="_Toc38619810"/>
            <w:bookmarkStart w:id="32" w:name="_Toc38619753"/>
            <w:bookmarkStart w:id="33" w:name="_Toc38619877"/>
            <w:bookmarkStart w:id="34" w:name="_Toc38619867"/>
            <w:bookmarkStart w:id="35" w:name="_Toc38619759"/>
            <w:bookmarkStart w:id="36" w:name="_Toc38619830"/>
            <w:bookmarkStart w:id="37" w:name="_Toc38619835"/>
            <w:bookmarkStart w:id="38" w:name="_Toc38619755"/>
            <w:bookmarkStart w:id="39" w:name="_Toc38619758"/>
            <w:bookmarkStart w:id="40" w:name="_Toc38619807"/>
            <w:bookmarkStart w:id="41" w:name="_Toc38619841"/>
            <w:bookmarkStart w:id="42" w:name="_Toc38619757"/>
            <w:bookmarkStart w:id="43" w:name="_Toc38619795"/>
            <w:bookmarkStart w:id="44" w:name="_Toc38619873"/>
            <w:bookmarkStart w:id="45" w:name="_Toc38619849"/>
            <w:bookmarkStart w:id="46" w:name="_Toc38619847"/>
            <w:bookmarkStart w:id="47" w:name="_Toc38619923"/>
            <w:bookmarkStart w:id="48" w:name="_Toc38619901"/>
            <w:bookmarkStart w:id="49" w:name="_Toc38619912"/>
            <w:bookmarkStart w:id="50" w:name="_Toc38619868"/>
            <w:bookmarkStart w:id="51" w:name="_Toc38619850"/>
            <w:bookmarkStart w:id="52" w:name="_Toc38619926"/>
            <w:bookmarkStart w:id="53" w:name="_Toc38619855"/>
            <w:bookmarkStart w:id="54" w:name="_Toc38619802"/>
            <w:bookmarkStart w:id="55" w:name="_Toc38619886"/>
            <w:bookmarkStart w:id="56" w:name="_Toc38619888"/>
            <w:bookmarkStart w:id="57" w:name="_Toc38619881"/>
            <w:bookmarkStart w:id="58" w:name="_Toc38619813"/>
            <w:bookmarkStart w:id="59" w:name="_Toc38619891"/>
            <w:bookmarkStart w:id="60" w:name="_Toc38619828"/>
            <w:bookmarkStart w:id="61" w:name="_Toc38619860"/>
            <w:bookmarkStart w:id="62" w:name="_Toc38619906"/>
            <w:bookmarkStart w:id="63" w:name="_Toc38619839"/>
            <w:bookmarkStart w:id="64" w:name="_Toc38619853"/>
            <w:bookmarkStart w:id="65" w:name="_Toc38619856"/>
            <w:bookmarkStart w:id="66" w:name="_Toc38619917"/>
            <w:bookmarkStart w:id="67" w:name="_Toc38619832"/>
            <w:bookmarkStart w:id="68" w:name="_Toc38619919"/>
            <w:bookmarkStart w:id="69" w:name="_Toc38619808"/>
            <w:bookmarkStart w:id="70" w:name="_Toc38619909"/>
            <w:bookmarkStart w:id="71" w:name="_Toc38619910"/>
            <w:bookmarkStart w:id="72" w:name="_Toc38619879"/>
            <w:bookmarkStart w:id="73" w:name="_Toc38619869"/>
            <w:bookmarkStart w:id="74" w:name="_Toc38619922"/>
            <w:bookmarkStart w:id="75" w:name="_Toc38619892"/>
            <w:bookmarkStart w:id="76" w:name="_Toc38619821"/>
            <w:bookmarkStart w:id="77" w:name="_Toc38619875"/>
            <w:bookmarkStart w:id="78" w:name="_Toc38619907"/>
            <w:bookmarkStart w:id="79" w:name="_Toc38619862"/>
            <w:bookmarkStart w:id="80" w:name="_Toc38619897"/>
            <w:bookmarkStart w:id="81" w:name="_Toc38619924"/>
            <w:bookmarkStart w:id="82" w:name="_Toc38619840"/>
            <w:bookmarkStart w:id="83" w:name="_Toc38619818"/>
            <w:bookmarkStart w:id="84" w:name="_Toc38619861"/>
            <w:bookmarkStart w:id="85" w:name="_Toc38619864"/>
            <w:bookmarkStart w:id="86" w:name="_Toc38619804"/>
            <w:bookmarkStart w:id="87" w:name="_Toc38619870"/>
            <w:bookmarkStart w:id="88" w:name="_Toc38619829"/>
            <w:bookmarkStart w:id="89" w:name="_Toc38619858"/>
            <w:bookmarkStart w:id="90" w:name="_Toc38619827"/>
            <w:bookmarkStart w:id="91" w:name="_Toc38619834"/>
            <w:bookmarkStart w:id="92" w:name="_Toc38619899"/>
            <w:bookmarkStart w:id="93" w:name="_Toc38619838"/>
            <w:bookmarkStart w:id="94" w:name="_Toc38619921"/>
            <w:bookmarkStart w:id="95" w:name="_Toc38619859"/>
            <w:bookmarkStart w:id="96" w:name="_Toc38619911"/>
            <w:bookmarkStart w:id="97" w:name="_Toc38619890"/>
            <w:bookmarkStart w:id="98" w:name="_Toc38619902"/>
            <w:bookmarkStart w:id="99" w:name="_Toc38619916"/>
            <w:bookmarkStart w:id="100" w:name="_Toc38619884"/>
            <w:bookmarkStart w:id="101" w:name="_Toc38619893"/>
            <w:bookmarkStart w:id="102" w:name="_Toc38619846"/>
            <w:bookmarkStart w:id="103" w:name="_Toc38619817"/>
            <w:bookmarkStart w:id="104" w:name="_Toc38619851"/>
            <w:bookmarkStart w:id="105" w:name="_Toc38619866"/>
            <w:bookmarkStart w:id="106" w:name="_Toc38619863"/>
            <w:bookmarkStart w:id="107" w:name="_Toc38619880"/>
            <w:bookmarkStart w:id="108" w:name="_Toc38619908"/>
            <w:bookmarkStart w:id="109" w:name="_Toc38619920"/>
            <w:bookmarkStart w:id="110" w:name="_Toc38619894"/>
            <w:bookmarkStart w:id="111" w:name="_Toc38619898"/>
            <w:bookmarkStart w:id="112" w:name="_Toc38619815"/>
            <w:bookmarkStart w:id="113" w:name="_Toc38619904"/>
            <w:bookmarkStart w:id="114" w:name="_Toc38619865"/>
            <w:bookmarkStart w:id="115" w:name="_Toc38619927"/>
            <w:bookmarkStart w:id="116" w:name="_Toc38619844"/>
            <w:bookmarkStart w:id="117" w:name="_Toc38619792"/>
            <w:bookmarkStart w:id="118" w:name="_Toc38619837"/>
            <w:bookmarkStart w:id="119" w:name="_Toc38619824"/>
            <w:bookmarkStart w:id="120" w:name="_Toc38619915"/>
            <w:bookmarkStart w:id="121" w:name="_Toc38619852"/>
            <w:bookmarkStart w:id="122" w:name="_Toc38619854"/>
            <w:bookmarkStart w:id="123" w:name="_Toc38619874"/>
            <w:bookmarkStart w:id="124" w:name="_Toc38619883"/>
            <w:bookmarkStart w:id="125" w:name="_Toc38619887"/>
            <w:bookmarkStart w:id="126" w:name="_Toc38619760"/>
            <w:bookmarkStart w:id="127" w:name="_Toc38619797"/>
            <w:bookmarkStart w:id="128" w:name="_Toc38619882"/>
            <w:bookmarkStart w:id="129" w:name="_Toc38619789"/>
            <w:bookmarkStart w:id="130" w:name="_Toc38619925"/>
            <w:bookmarkStart w:id="131" w:name="_Toc38619871"/>
            <w:bookmarkStart w:id="132" w:name="_Toc38619878"/>
            <w:bookmarkStart w:id="133" w:name="_Toc38619801"/>
            <w:bookmarkStart w:id="134" w:name="_Toc38619905"/>
            <w:bookmarkStart w:id="135" w:name="_Toc38619756"/>
            <w:bookmarkStart w:id="136" w:name="_Toc38619918"/>
            <w:bookmarkStart w:id="137" w:name="_Toc158978330"/>
            <w:bookmarkStart w:id="138" w:name="_Toc38619751"/>
            <w:bookmarkStart w:id="139" w:name="_Toc38619816"/>
            <w:bookmarkStart w:id="140" w:name="_Toc38619809"/>
            <w:bookmarkStart w:id="141" w:name="_Toc38619900"/>
            <w:bookmarkStart w:id="142" w:name="_Toc38619822"/>
            <w:bookmarkStart w:id="143" w:name="_Toc38619903"/>
            <w:bookmarkStart w:id="144" w:name="_Toc38619929"/>
            <w:bookmarkStart w:id="145" w:name="_Toc38619872"/>
            <w:bookmarkStart w:id="146" w:name="_Toc38619885"/>
            <w:bookmarkStart w:id="147" w:name="_Toc38619914"/>
            <w:bookmarkStart w:id="148" w:name="_Toc38619761"/>
            <w:bookmarkStart w:id="149" w:name="_Toc38619857"/>
            <w:bookmarkStart w:id="150" w:name="_Toc38619803"/>
            <w:bookmarkStart w:id="151" w:name="_Toc38619791"/>
            <w:bookmarkStart w:id="152" w:name="_Toc38619793"/>
            <w:bookmarkStart w:id="153" w:name="_Toc38619825"/>
            <w:bookmarkStart w:id="154" w:name="_Toc3861981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Pr>
                <w:rFonts w:ascii="宋体" w:hAnsi="宋体" w:hint="eastAsia"/>
                <w:b/>
              </w:rPr>
              <w:t>序号</w:t>
            </w:r>
          </w:p>
        </w:tc>
        <w:tc>
          <w:tcPr>
            <w:tcW w:w="1062" w:type="dxa"/>
            <w:shd w:val="clear" w:color="auto" w:fill="A6A6A6"/>
          </w:tcPr>
          <w:p w:rsidR="00F4649A" w:rsidRDefault="00F4649A" w:rsidP="009423D1">
            <w:pPr>
              <w:snapToGrid w:val="0"/>
              <w:jc w:val="center"/>
              <w:rPr>
                <w:rFonts w:ascii="宋体" w:hAnsi="宋体"/>
                <w:b/>
              </w:rPr>
            </w:pPr>
            <w:r>
              <w:rPr>
                <w:rFonts w:ascii="宋体" w:hAnsi="宋体" w:hint="eastAsia"/>
                <w:b/>
              </w:rPr>
              <w:t>内容</w:t>
            </w:r>
          </w:p>
        </w:tc>
        <w:tc>
          <w:tcPr>
            <w:tcW w:w="7078" w:type="dxa"/>
            <w:shd w:val="clear" w:color="auto" w:fill="A6A6A6"/>
          </w:tcPr>
          <w:p w:rsidR="00F4649A" w:rsidRDefault="00F4649A" w:rsidP="009423D1">
            <w:pPr>
              <w:snapToGrid w:val="0"/>
              <w:jc w:val="center"/>
              <w:rPr>
                <w:rFonts w:ascii="宋体" w:hAnsi="宋体"/>
                <w:b/>
              </w:rPr>
            </w:pPr>
            <w:r>
              <w:rPr>
                <w:rFonts w:ascii="宋体" w:hAnsi="宋体" w:hint="eastAsia"/>
                <w:b/>
              </w:rPr>
              <w:t>需求说明</w:t>
            </w:r>
          </w:p>
        </w:tc>
      </w:tr>
      <w:tr w:rsidR="00F4649A" w:rsidTr="009423D1">
        <w:trPr>
          <w:trHeight w:val="650"/>
        </w:trPr>
        <w:tc>
          <w:tcPr>
            <w:tcW w:w="757" w:type="dxa"/>
            <w:vMerge w:val="restart"/>
          </w:tcPr>
          <w:p w:rsidR="00F4649A" w:rsidRDefault="00F4649A" w:rsidP="009423D1">
            <w:pPr>
              <w:numPr>
                <w:ilvl w:val="0"/>
                <w:numId w:val="1"/>
              </w:numPr>
              <w:snapToGrid w:val="0"/>
              <w:jc w:val="center"/>
              <w:rPr>
                <w:rFonts w:ascii="宋体" w:hAnsi="宋体"/>
              </w:rPr>
            </w:pPr>
          </w:p>
        </w:tc>
        <w:tc>
          <w:tcPr>
            <w:tcW w:w="1062" w:type="dxa"/>
            <w:vMerge w:val="restart"/>
          </w:tcPr>
          <w:p w:rsidR="00F4649A" w:rsidRDefault="00F4649A" w:rsidP="009423D1">
            <w:pPr>
              <w:snapToGrid w:val="0"/>
              <w:jc w:val="center"/>
              <w:rPr>
                <w:rFonts w:ascii="宋体" w:hAnsi="宋体"/>
                <w:b/>
              </w:rPr>
            </w:pPr>
            <w:r>
              <w:rPr>
                <w:rFonts w:ascii="宋体" w:hAnsi="宋体" w:hint="eastAsia"/>
                <w:b/>
              </w:rPr>
              <w:t>业务需求</w:t>
            </w:r>
          </w:p>
        </w:tc>
        <w:tc>
          <w:tcPr>
            <w:tcW w:w="7078" w:type="dxa"/>
            <w:vAlign w:val="center"/>
          </w:tcPr>
          <w:p w:rsidR="00F4649A" w:rsidRDefault="00F4649A" w:rsidP="009423D1">
            <w:pPr>
              <w:snapToGrid w:val="0"/>
              <w:ind w:firstLineChars="200" w:firstLine="420"/>
              <w:rPr>
                <w:rFonts w:ascii="微软雅黑" w:hAnsi="微软雅黑"/>
              </w:rPr>
            </w:pPr>
            <w:r>
              <w:rPr>
                <w:rFonts w:ascii="微软雅黑" w:hAnsi="微软雅黑"/>
              </w:rPr>
              <w:t>1</w:t>
            </w:r>
            <w:r>
              <w:rPr>
                <w:rFonts w:ascii="微软雅黑" w:hAnsi="微软雅黑" w:hint="eastAsia"/>
              </w:rPr>
              <w:t>．</w:t>
            </w:r>
            <w:r>
              <w:rPr>
                <w:rFonts w:ascii="微软雅黑" w:hAnsi="微软雅黑"/>
              </w:rPr>
              <w:t>在编辑及摄制期间</w:t>
            </w:r>
            <w:r>
              <w:rPr>
                <w:rFonts w:ascii="微软雅黑" w:hAnsi="微软雅黑" w:hint="eastAsia"/>
              </w:rPr>
              <w:t>，需</w:t>
            </w:r>
            <w:r>
              <w:rPr>
                <w:rFonts w:ascii="微软雅黑" w:hAnsi="微软雅黑"/>
              </w:rPr>
              <w:t>派专业人员协助</w:t>
            </w:r>
            <w:r>
              <w:rPr>
                <w:rFonts w:ascii="微软雅黑" w:hAnsi="微软雅黑" w:hint="eastAsia"/>
              </w:rPr>
              <w:t>、参与</w:t>
            </w:r>
            <w:r>
              <w:rPr>
                <w:rFonts w:ascii="微软雅黑" w:hAnsi="微软雅黑"/>
              </w:rPr>
              <w:t>脚本</w:t>
            </w:r>
            <w:r>
              <w:rPr>
                <w:rFonts w:ascii="微软雅黑" w:hAnsi="微软雅黑" w:hint="eastAsia"/>
              </w:rPr>
              <w:t>的编写、讨论和</w:t>
            </w:r>
            <w:r>
              <w:rPr>
                <w:rFonts w:ascii="微软雅黑" w:hAnsi="微软雅黑"/>
              </w:rPr>
              <w:t>所需</w:t>
            </w:r>
            <w:r>
              <w:rPr>
                <w:rFonts w:ascii="微软雅黑" w:hAnsi="微软雅黑" w:hint="eastAsia"/>
              </w:rPr>
              <w:t>材料的准备工作</w:t>
            </w:r>
            <w:r>
              <w:rPr>
                <w:rFonts w:ascii="微软雅黑" w:hAnsi="微软雅黑"/>
              </w:rPr>
              <w:t>。</w:t>
            </w:r>
          </w:p>
        </w:tc>
      </w:tr>
      <w:tr w:rsidR="00F4649A" w:rsidTr="009423D1">
        <w:trPr>
          <w:trHeight w:val="650"/>
        </w:trPr>
        <w:tc>
          <w:tcPr>
            <w:tcW w:w="757" w:type="dxa"/>
            <w:vMerge/>
          </w:tcPr>
          <w:p w:rsidR="00F4649A" w:rsidRDefault="00F4649A" w:rsidP="009423D1">
            <w:pPr>
              <w:numPr>
                <w:ilvl w:val="0"/>
                <w:numId w:val="1"/>
              </w:numPr>
              <w:snapToGrid w:val="0"/>
              <w:jc w:val="center"/>
              <w:rPr>
                <w:rFonts w:ascii="宋体" w:hAnsi="宋体"/>
              </w:rPr>
            </w:pPr>
          </w:p>
        </w:tc>
        <w:tc>
          <w:tcPr>
            <w:tcW w:w="1062" w:type="dxa"/>
            <w:vMerge/>
          </w:tcPr>
          <w:p w:rsidR="00F4649A" w:rsidRDefault="00F4649A" w:rsidP="009423D1">
            <w:pPr>
              <w:snapToGrid w:val="0"/>
              <w:jc w:val="center"/>
              <w:rPr>
                <w:rFonts w:ascii="宋体" w:hAnsi="宋体"/>
                <w:b/>
              </w:rPr>
            </w:pPr>
          </w:p>
        </w:tc>
        <w:tc>
          <w:tcPr>
            <w:tcW w:w="7078" w:type="dxa"/>
            <w:vAlign w:val="center"/>
          </w:tcPr>
          <w:p w:rsidR="00F4649A" w:rsidRDefault="00F4649A" w:rsidP="009423D1">
            <w:pPr>
              <w:snapToGrid w:val="0"/>
              <w:ind w:firstLineChars="200" w:firstLine="420"/>
              <w:rPr>
                <w:rFonts w:ascii="微软雅黑" w:hAnsi="微软雅黑"/>
              </w:rPr>
            </w:pPr>
            <w:r>
              <w:rPr>
                <w:rFonts w:ascii="微软雅黑" w:hAnsi="微软雅黑"/>
              </w:rPr>
              <w:t>2</w:t>
            </w:r>
            <w:r>
              <w:rPr>
                <w:rFonts w:ascii="微软雅黑" w:hAnsi="微软雅黑" w:hint="eastAsia"/>
              </w:rPr>
              <w:t>．</w:t>
            </w:r>
            <w:r>
              <w:rPr>
                <w:rFonts w:ascii="微软雅黑" w:hAnsi="微软雅黑"/>
              </w:rPr>
              <w:t>提供</w:t>
            </w:r>
            <w:r>
              <w:rPr>
                <w:rFonts w:ascii="微软雅黑" w:hAnsi="微软雅黑" w:hint="eastAsia"/>
              </w:rPr>
              <w:t>摄制</w:t>
            </w:r>
            <w:r>
              <w:rPr>
                <w:rFonts w:ascii="微软雅黑" w:hAnsi="微软雅黑"/>
              </w:rPr>
              <w:t>光盘的制作技术</w:t>
            </w:r>
            <w:r>
              <w:rPr>
                <w:rFonts w:ascii="微软雅黑" w:hAnsi="微软雅黑" w:hint="eastAsia"/>
              </w:rPr>
              <w:t>方案，并根据中心要求及时修改。</w:t>
            </w:r>
          </w:p>
        </w:tc>
      </w:tr>
      <w:tr w:rsidR="00F4649A" w:rsidTr="009423D1">
        <w:trPr>
          <w:trHeight w:val="650"/>
        </w:trPr>
        <w:tc>
          <w:tcPr>
            <w:tcW w:w="757" w:type="dxa"/>
            <w:vMerge/>
          </w:tcPr>
          <w:p w:rsidR="00F4649A" w:rsidRDefault="00F4649A" w:rsidP="009423D1">
            <w:pPr>
              <w:numPr>
                <w:ilvl w:val="0"/>
                <w:numId w:val="1"/>
              </w:numPr>
              <w:snapToGrid w:val="0"/>
              <w:jc w:val="center"/>
              <w:rPr>
                <w:rFonts w:ascii="宋体" w:hAnsi="宋体"/>
              </w:rPr>
            </w:pPr>
          </w:p>
        </w:tc>
        <w:tc>
          <w:tcPr>
            <w:tcW w:w="1062" w:type="dxa"/>
            <w:vMerge/>
          </w:tcPr>
          <w:p w:rsidR="00F4649A" w:rsidRDefault="00F4649A" w:rsidP="009423D1">
            <w:pPr>
              <w:snapToGrid w:val="0"/>
              <w:jc w:val="center"/>
              <w:rPr>
                <w:rFonts w:ascii="宋体" w:hAnsi="宋体"/>
                <w:b/>
              </w:rPr>
            </w:pPr>
          </w:p>
        </w:tc>
        <w:tc>
          <w:tcPr>
            <w:tcW w:w="7078" w:type="dxa"/>
            <w:vAlign w:val="center"/>
          </w:tcPr>
          <w:p w:rsidR="00F4649A" w:rsidRDefault="00F4649A" w:rsidP="009423D1">
            <w:pPr>
              <w:snapToGrid w:val="0"/>
              <w:ind w:firstLineChars="200" w:firstLine="420"/>
              <w:rPr>
                <w:rFonts w:ascii="微软雅黑" w:hAnsi="微软雅黑"/>
              </w:rPr>
            </w:pPr>
            <w:r>
              <w:rPr>
                <w:rFonts w:ascii="微软雅黑" w:hAnsi="微软雅黑"/>
              </w:rPr>
              <w:t>3</w:t>
            </w:r>
            <w:r>
              <w:rPr>
                <w:rFonts w:ascii="微软雅黑" w:hAnsi="微软雅黑" w:hint="eastAsia"/>
              </w:rPr>
              <w:t>．按时</w:t>
            </w:r>
            <w:r>
              <w:rPr>
                <w:rFonts w:ascii="微软雅黑" w:hAnsi="微软雅黑"/>
              </w:rPr>
              <w:t>赴指定的外景地拍摄外景</w:t>
            </w:r>
            <w:r>
              <w:rPr>
                <w:rFonts w:ascii="微软雅黑" w:hAnsi="微软雅黑" w:hint="eastAsia"/>
              </w:rPr>
              <w:t>，保质保量完成</w:t>
            </w:r>
            <w:r>
              <w:rPr>
                <w:rFonts w:ascii="微软雅黑" w:hAnsi="微软雅黑"/>
              </w:rPr>
              <w:t>摄制光盘</w:t>
            </w:r>
            <w:r>
              <w:rPr>
                <w:rFonts w:ascii="微软雅黑" w:hAnsi="微软雅黑" w:hint="eastAsia"/>
              </w:rPr>
              <w:t>的拍摄工作，由此产生的一切费用均包含在</w:t>
            </w:r>
            <w:r>
              <w:rPr>
                <w:rFonts w:ascii="微软雅黑" w:hAnsi="微软雅黑"/>
              </w:rPr>
              <w:t>摄制光盘总费用</w:t>
            </w:r>
            <w:r>
              <w:rPr>
                <w:rFonts w:ascii="微软雅黑" w:hAnsi="微软雅黑" w:hint="eastAsia"/>
              </w:rPr>
              <w:t>中。</w:t>
            </w:r>
          </w:p>
        </w:tc>
      </w:tr>
      <w:tr w:rsidR="00F4649A" w:rsidTr="009423D1">
        <w:trPr>
          <w:trHeight w:val="650"/>
        </w:trPr>
        <w:tc>
          <w:tcPr>
            <w:tcW w:w="757" w:type="dxa"/>
            <w:vMerge/>
          </w:tcPr>
          <w:p w:rsidR="00F4649A" w:rsidRDefault="00F4649A" w:rsidP="009423D1">
            <w:pPr>
              <w:numPr>
                <w:ilvl w:val="0"/>
                <w:numId w:val="1"/>
              </w:numPr>
              <w:snapToGrid w:val="0"/>
              <w:jc w:val="center"/>
              <w:rPr>
                <w:rFonts w:ascii="宋体" w:hAnsi="宋体"/>
              </w:rPr>
            </w:pPr>
          </w:p>
        </w:tc>
        <w:tc>
          <w:tcPr>
            <w:tcW w:w="1062" w:type="dxa"/>
            <w:vMerge/>
          </w:tcPr>
          <w:p w:rsidR="00F4649A" w:rsidRDefault="00F4649A" w:rsidP="009423D1">
            <w:pPr>
              <w:snapToGrid w:val="0"/>
              <w:jc w:val="center"/>
              <w:rPr>
                <w:rFonts w:ascii="宋体" w:hAnsi="宋体"/>
                <w:b/>
              </w:rPr>
            </w:pPr>
          </w:p>
        </w:tc>
        <w:tc>
          <w:tcPr>
            <w:tcW w:w="7078" w:type="dxa"/>
            <w:vAlign w:val="center"/>
          </w:tcPr>
          <w:p w:rsidR="00F4649A" w:rsidRDefault="00F4649A" w:rsidP="009423D1">
            <w:pPr>
              <w:snapToGrid w:val="0"/>
              <w:ind w:firstLineChars="200" w:firstLine="420"/>
              <w:rPr>
                <w:rFonts w:ascii="微软雅黑" w:hAnsi="微软雅黑"/>
              </w:rPr>
            </w:pPr>
            <w:r>
              <w:rPr>
                <w:rFonts w:ascii="微软雅黑" w:hAnsi="微软雅黑"/>
              </w:rPr>
              <w:t>4</w:t>
            </w:r>
            <w:r>
              <w:rPr>
                <w:rFonts w:ascii="微软雅黑" w:hAnsi="微软雅黑" w:hint="eastAsia"/>
              </w:rPr>
              <w:t>．按脚本剪辑制作视频，总体制作视频时长累计约</w:t>
            </w:r>
            <w:r>
              <w:rPr>
                <w:rFonts w:ascii="微软雅黑" w:hAnsi="微软雅黑" w:hint="eastAsia"/>
              </w:rPr>
              <w:t>330</w:t>
            </w:r>
            <w:r>
              <w:rPr>
                <w:rFonts w:ascii="微软雅黑" w:hAnsi="微软雅黑" w:hint="eastAsia"/>
              </w:rPr>
              <w:t>分钟。</w:t>
            </w:r>
          </w:p>
        </w:tc>
      </w:tr>
      <w:tr w:rsidR="00F4649A" w:rsidTr="009423D1">
        <w:trPr>
          <w:trHeight w:val="650"/>
        </w:trPr>
        <w:tc>
          <w:tcPr>
            <w:tcW w:w="757" w:type="dxa"/>
            <w:vMerge/>
          </w:tcPr>
          <w:p w:rsidR="00F4649A" w:rsidRDefault="00F4649A" w:rsidP="009423D1">
            <w:pPr>
              <w:numPr>
                <w:ilvl w:val="0"/>
                <w:numId w:val="1"/>
              </w:numPr>
              <w:snapToGrid w:val="0"/>
              <w:jc w:val="center"/>
              <w:rPr>
                <w:rFonts w:ascii="宋体" w:hAnsi="宋体"/>
              </w:rPr>
            </w:pPr>
          </w:p>
        </w:tc>
        <w:tc>
          <w:tcPr>
            <w:tcW w:w="1062" w:type="dxa"/>
            <w:vMerge/>
          </w:tcPr>
          <w:p w:rsidR="00F4649A" w:rsidRDefault="00F4649A" w:rsidP="009423D1">
            <w:pPr>
              <w:snapToGrid w:val="0"/>
              <w:jc w:val="center"/>
              <w:rPr>
                <w:rFonts w:ascii="宋体" w:hAnsi="宋体"/>
                <w:b/>
              </w:rPr>
            </w:pPr>
          </w:p>
        </w:tc>
        <w:tc>
          <w:tcPr>
            <w:tcW w:w="7078" w:type="dxa"/>
            <w:vAlign w:val="center"/>
          </w:tcPr>
          <w:p w:rsidR="00F4649A" w:rsidRDefault="00F4649A" w:rsidP="009423D1">
            <w:pPr>
              <w:snapToGrid w:val="0"/>
              <w:ind w:firstLineChars="200" w:firstLine="420"/>
              <w:rPr>
                <w:rFonts w:ascii="微软雅黑" w:hAnsi="微软雅黑"/>
              </w:rPr>
            </w:pPr>
            <w:r>
              <w:rPr>
                <w:rFonts w:ascii="微软雅黑" w:hAnsi="微软雅黑" w:hint="eastAsia"/>
              </w:rPr>
              <w:t>5</w:t>
            </w:r>
            <w:r>
              <w:rPr>
                <w:rFonts w:ascii="微软雅黑" w:hAnsi="微软雅黑" w:hint="eastAsia"/>
              </w:rPr>
              <w:t>．</w:t>
            </w:r>
            <w:r>
              <w:rPr>
                <w:rFonts w:ascii="微软雅黑" w:hAnsi="微软雅黑"/>
              </w:rPr>
              <w:t>经审定后，</w:t>
            </w:r>
            <w:r>
              <w:rPr>
                <w:rFonts w:ascii="微软雅黑" w:hAnsi="微软雅黑" w:hint="eastAsia"/>
              </w:rPr>
              <w:t>各类别</w:t>
            </w:r>
            <w:r>
              <w:rPr>
                <w:rFonts w:ascii="微软雅黑" w:hAnsi="微软雅黑"/>
              </w:rPr>
              <w:t>交付审定光盘</w:t>
            </w:r>
            <w:r>
              <w:rPr>
                <w:rFonts w:ascii="微软雅黑" w:hAnsi="微软雅黑"/>
              </w:rPr>
              <w:t>DVD</w:t>
            </w:r>
            <w:r>
              <w:rPr>
                <w:rFonts w:ascii="微软雅黑" w:hAnsi="微软雅黑"/>
              </w:rPr>
              <w:t>格式盘</w:t>
            </w:r>
            <w:r>
              <w:rPr>
                <w:rFonts w:ascii="微软雅黑" w:hAnsi="微软雅黑"/>
              </w:rPr>
              <w:t>100</w:t>
            </w:r>
            <w:r>
              <w:rPr>
                <w:rFonts w:ascii="微软雅黑" w:hAnsi="微软雅黑"/>
              </w:rPr>
              <w:t>张，素材盘</w:t>
            </w:r>
            <w:r>
              <w:rPr>
                <w:rFonts w:ascii="微软雅黑" w:hAnsi="微软雅黑"/>
              </w:rPr>
              <w:t>2</w:t>
            </w:r>
            <w:r>
              <w:rPr>
                <w:rFonts w:ascii="微软雅黑" w:hAnsi="微软雅黑"/>
              </w:rPr>
              <w:t>张。</w:t>
            </w:r>
          </w:p>
        </w:tc>
      </w:tr>
      <w:tr w:rsidR="00F4649A" w:rsidTr="009423D1">
        <w:trPr>
          <w:trHeight w:val="650"/>
        </w:trPr>
        <w:tc>
          <w:tcPr>
            <w:tcW w:w="757" w:type="dxa"/>
            <w:vMerge w:val="restart"/>
          </w:tcPr>
          <w:p w:rsidR="00F4649A" w:rsidRDefault="00F4649A" w:rsidP="009423D1">
            <w:pPr>
              <w:numPr>
                <w:ilvl w:val="0"/>
                <w:numId w:val="1"/>
              </w:numPr>
              <w:snapToGrid w:val="0"/>
              <w:jc w:val="center"/>
              <w:rPr>
                <w:rFonts w:ascii="宋体" w:hAnsi="宋体"/>
              </w:rPr>
            </w:pPr>
          </w:p>
        </w:tc>
        <w:tc>
          <w:tcPr>
            <w:tcW w:w="1062" w:type="dxa"/>
            <w:vMerge w:val="restart"/>
          </w:tcPr>
          <w:p w:rsidR="00F4649A" w:rsidRDefault="00F4649A" w:rsidP="009423D1">
            <w:pPr>
              <w:snapToGrid w:val="0"/>
              <w:jc w:val="center"/>
              <w:rPr>
                <w:rFonts w:ascii="宋体" w:hAnsi="宋体"/>
                <w:b/>
              </w:rPr>
            </w:pPr>
            <w:r>
              <w:rPr>
                <w:rFonts w:ascii="宋体" w:hAnsi="宋体" w:hint="eastAsia"/>
                <w:b/>
              </w:rPr>
              <w:t>保密需求</w:t>
            </w:r>
          </w:p>
        </w:tc>
        <w:tc>
          <w:tcPr>
            <w:tcW w:w="7078" w:type="dxa"/>
            <w:vAlign w:val="center"/>
          </w:tcPr>
          <w:p w:rsidR="00F4649A" w:rsidRDefault="00F4649A" w:rsidP="009423D1">
            <w:pPr>
              <w:snapToGrid w:val="0"/>
              <w:ind w:firstLineChars="200" w:firstLine="420"/>
              <w:rPr>
                <w:rFonts w:ascii="微软雅黑" w:hAnsi="微软雅黑"/>
              </w:rPr>
            </w:pPr>
            <w:r>
              <w:rPr>
                <w:rFonts w:ascii="微软雅黑" w:hAnsi="微软雅黑" w:hint="eastAsia"/>
              </w:rPr>
              <w:t>1</w:t>
            </w:r>
            <w:r>
              <w:rPr>
                <w:rFonts w:ascii="微软雅黑" w:hAnsi="微软雅黑" w:hint="eastAsia"/>
              </w:rPr>
              <w:t>．</w:t>
            </w:r>
            <w:r>
              <w:rPr>
                <w:rFonts w:ascii="微软雅黑" w:hAnsi="微软雅黑"/>
              </w:rPr>
              <w:t>作为委托成果，该光盘</w:t>
            </w:r>
            <w:r>
              <w:rPr>
                <w:rFonts w:ascii="微软雅黑" w:hAnsi="微软雅黑" w:hint="eastAsia"/>
              </w:rPr>
              <w:t>全部内容的</w:t>
            </w:r>
            <w:r>
              <w:rPr>
                <w:rFonts w:ascii="微软雅黑" w:hAnsi="微软雅黑"/>
              </w:rPr>
              <w:t>著作权</w:t>
            </w:r>
            <w:r>
              <w:rPr>
                <w:rFonts w:ascii="微软雅黑" w:hAnsi="微软雅黑" w:hint="eastAsia"/>
              </w:rPr>
              <w:t>及其他所有权利均</w:t>
            </w:r>
            <w:r>
              <w:rPr>
                <w:rFonts w:ascii="微软雅黑" w:hAnsi="微软雅黑"/>
              </w:rPr>
              <w:t>归</w:t>
            </w:r>
            <w:r>
              <w:rPr>
                <w:rFonts w:ascii="微软雅黑" w:hAnsi="微软雅黑" w:hint="eastAsia"/>
              </w:rPr>
              <w:t>中心</w:t>
            </w:r>
            <w:r>
              <w:rPr>
                <w:rFonts w:ascii="微软雅黑" w:hAnsi="微软雅黑"/>
              </w:rPr>
              <w:t>所有。非经</w:t>
            </w:r>
            <w:r>
              <w:rPr>
                <w:rFonts w:ascii="微软雅黑" w:hAnsi="微软雅黑" w:hint="eastAsia"/>
              </w:rPr>
              <w:t>中心</w:t>
            </w:r>
            <w:r>
              <w:rPr>
                <w:rFonts w:ascii="微软雅黑" w:hAnsi="微软雅黑"/>
              </w:rPr>
              <w:t>书面同意，不得在</w:t>
            </w:r>
            <w:r>
              <w:rPr>
                <w:rFonts w:ascii="微软雅黑" w:hAnsi="微软雅黑" w:hint="eastAsia"/>
              </w:rPr>
              <w:t>该光盘内容、</w:t>
            </w:r>
            <w:r>
              <w:rPr>
                <w:rFonts w:ascii="微软雅黑" w:hAnsi="微软雅黑"/>
              </w:rPr>
              <w:t>该光盘及其相关制作品</w:t>
            </w:r>
            <w:r>
              <w:rPr>
                <w:rFonts w:ascii="微软雅黑" w:hAnsi="微软雅黑" w:hint="eastAsia"/>
              </w:rPr>
              <w:t>、以光盘部分内容及拍摄花絮（图片及视频）为素材的其他制作品</w:t>
            </w:r>
            <w:proofErr w:type="gramStart"/>
            <w:r>
              <w:rPr>
                <w:rFonts w:ascii="微软雅黑" w:hAnsi="微软雅黑"/>
              </w:rPr>
              <w:t>中署</w:t>
            </w:r>
            <w:proofErr w:type="gramEnd"/>
            <w:r>
              <w:rPr>
                <w:rFonts w:ascii="微软雅黑" w:hAnsi="微软雅黑"/>
              </w:rPr>
              <w:t>名。</w:t>
            </w:r>
          </w:p>
        </w:tc>
      </w:tr>
      <w:tr w:rsidR="00F4649A" w:rsidTr="009423D1">
        <w:trPr>
          <w:trHeight w:val="650"/>
        </w:trPr>
        <w:tc>
          <w:tcPr>
            <w:tcW w:w="757" w:type="dxa"/>
            <w:vMerge/>
          </w:tcPr>
          <w:p w:rsidR="00F4649A" w:rsidRDefault="00F4649A" w:rsidP="009423D1">
            <w:pPr>
              <w:numPr>
                <w:ilvl w:val="0"/>
                <w:numId w:val="1"/>
              </w:numPr>
              <w:snapToGrid w:val="0"/>
              <w:jc w:val="center"/>
              <w:rPr>
                <w:rFonts w:ascii="宋体" w:hAnsi="宋体"/>
              </w:rPr>
            </w:pPr>
          </w:p>
        </w:tc>
        <w:tc>
          <w:tcPr>
            <w:tcW w:w="1062" w:type="dxa"/>
            <w:vMerge/>
          </w:tcPr>
          <w:p w:rsidR="00F4649A" w:rsidRDefault="00F4649A" w:rsidP="009423D1">
            <w:pPr>
              <w:snapToGrid w:val="0"/>
              <w:jc w:val="center"/>
              <w:rPr>
                <w:rFonts w:ascii="宋体" w:hAnsi="宋体"/>
                <w:b/>
              </w:rPr>
            </w:pPr>
          </w:p>
        </w:tc>
        <w:tc>
          <w:tcPr>
            <w:tcW w:w="7078" w:type="dxa"/>
            <w:vAlign w:val="center"/>
          </w:tcPr>
          <w:p w:rsidR="00F4649A" w:rsidRDefault="00F4649A" w:rsidP="009423D1">
            <w:pPr>
              <w:snapToGrid w:val="0"/>
              <w:ind w:firstLineChars="200" w:firstLine="420"/>
              <w:rPr>
                <w:rFonts w:ascii="微软雅黑" w:hAnsi="微软雅黑"/>
              </w:rPr>
            </w:pPr>
            <w:r>
              <w:rPr>
                <w:rFonts w:ascii="微软雅黑" w:hAnsi="微软雅黑" w:hint="eastAsia"/>
              </w:rPr>
              <w:t>2</w:t>
            </w:r>
            <w:r>
              <w:rPr>
                <w:rFonts w:ascii="微软雅黑" w:hAnsi="微软雅黑" w:hint="eastAsia"/>
              </w:rPr>
              <w:t>．</w:t>
            </w:r>
            <w:r>
              <w:rPr>
                <w:rFonts w:ascii="微软雅黑" w:hAnsi="微软雅黑"/>
              </w:rPr>
              <w:t>未经</w:t>
            </w:r>
            <w:r>
              <w:rPr>
                <w:rFonts w:ascii="微软雅黑" w:hAnsi="微软雅黑" w:hint="eastAsia"/>
              </w:rPr>
              <w:t>中心</w:t>
            </w:r>
            <w:r>
              <w:rPr>
                <w:rFonts w:ascii="微软雅黑" w:hAnsi="微软雅黑"/>
              </w:rPr>
              <w:t>书面同意，不得保留、修改、复制该光盘</w:t>
            </w:r>
            <w:r>
              <w:rPr>
                <w:rFonts w:ascii="微软雅黑" w:hAnsi="微软雅黑" w:hint="eastAsia"/>
              </w:rPr>
              <w:t>及光盘内容</w:t>
            </w:r>
            <w:r>
              <w:rPr>
                <w:rFonts w:ascii="微软雅黑" w:hAnsi="微软雅黑"/>
              </w:rPr>
              <w:t>，不得将完成光盘</w:t>
            </w:r>
            <w:r>
              <w:rPr>
                <w:rFonts w:ascii="微软雅黑" w:hAnsi="微软雅黑" w:hint="eastAsia"/>
              </w:rPr>
              <w:t>及光盘内容、</w:t>
            </w:r>
            <w:r>
              <w:rPr>
                <w:rFonts w:ascii="微软雅黑" w:hAnsi="微软雅黑"/>
              </w:rPr>
              <w:t>素材用于本合同以外的其他任何用途</w:t>
            </w:r>
            <w:r>
              <w:rPr>
                <w:rFonts w:ascii="微软雅黑" w:hAnsi="微软雅黑" w:hint="eastAsia"/>
              </w:rPr>
              <w:t>，应在接到中心的指示后，相应地交还或销毁上述复制光盘、未完成光盘、素材及其他与本协议相关的</w:t>
            </w:r>
            <w:proofErr w:type="gramStart"/>
            <w:r>
              <w:rPr>
                <w:rFonts w:ascii="微软雅黑" w:hAnsi="微软雅黑" w:hint="eastAsia"/>
              </w:rPr>
              <w:t>非最终</w:t>
            </w:r>
            <w:proofErr w:type="gramEnd"/>
            <w:r>
              <w:rPr>
                <w:rFonts w:ascii="微软雅黑" w:hAnsi="微软雅黑" w:hint="eastAsia"/>
              </w:rPr>
              <w:t>委托工作成果性材料</w:t>
            </w:r>
            <w:r>
              <w:rPr>
                <w:rFonts w:ascii="微软雅黑" w:hAnsi="微软雅黑"/>
              </w:rPr>
              <w:t>。</w:t>
            </w:r>
          </w:p>
        </w:tc>
      </w:tr>
      <w:tr w:rsidR="00F4649A" w:rsidTr="009423D1">
        <w:trPr>
          <w:trHeight w:val="650"/>
        </w:trPr>
        <w:tc>
          <w:tcPr>
            <w:tcW w:w="757" w:type="dxa"/>
            <w:vMerge/>
          </w:tcPr>
          <w:p w:rsidR="00F4649A" w:rsidRDefault="00F4649A" w:rsidP="009423D1">
            <w:pPr>
              <w:numPr>
                <w:ilvl w:val="0"/>
                <w:numId w:val="1"/>
              </w:numPr>
              <w:snapToGrid w:val="0"/>
              <w:jc w:val="center"/>
              <w:rPr>
                <w:rFonts w:ascii="宋体" w:hAnsi="宋体"/>
              </w:rPr>
            </w:pPr>
          </w:p>
        </w:tc>
        <w:tc>
          <w:tcPr>
            <w:tcW w:w="1062" w:type="dxa"/>
            <w:vMerge/>
          </w:tcPr>
          <w:p w:rsidR="00F4649A" w:rsidRDefault="00F4649A" w:rsidP="009423D1">
            <w:pPr>
              <w:snapToGrid w:val="0"/>
              <w:jc w:val="center"/>
              <w:rPr>
                <w:rFonts w:ascii="宋体" w:hAnsi="宋体"/>
                <w:b/>
              </w:rPr>
            </w:pPr>
          </w:p>
        </w:tc>
        <w:tc>
          <w:tcPr>
            <w:tcW w:w="7078" w:type="dxa"/>
            <w:vAlign w:val="center"/>
          </w:tcPr>
          <w:p w:rsidR="00F4649A" w:rsidRDefault="00F4649A" w:rsidP="009423D1">
            <w:pPr>
              <w:snapToGrid w:val="0"/>
              <w:ind w:firstLineChars="200" w:firstLine="420"/>
              <w:rPr>
                <w:rFonts w:ascii="微软雅黑" w:hAnsi="微软雅黑"/>
              </w:rPr>
            </w:pPr>
            <w:r>
              <w:rPr>
                <w:rFonts w:ascii="微软雅黑" w:hAnsi="微软雅黑" w:hint="eastAsia"/>
              </w:rPr>
              <w:t>3</w:t>
            </w:r>
            <w:r>
              <w:rPr>
                <w:rFonts w:ascii="微软雅黑" w:hAnsi="微软雅黑" w:hint="eastAsia"/>
              </w:rPr>
              <w:t>．</w:t>
            </w:r>
            <w:r>
              <w:rPr>
                <w:rFonts w:ascii="微软雅黑" w:hAnsi="微软雅黑"/>
              </w:rPr>
              <w:t>应独立完成教学光盘拍摄工作，不得涉及或侵害任何第三方的著作权或其他合法权益。</w:t>
            </w:r>
            <w:r>
              <w:rPr>
                <w:rFonts w:ascii="微软雅黑" w:hAnsi="微软雅黑" w:hint="eastAsia"/>
              </w:rPr>
              <w:t>如第三方指控提供给中心的成果侵犯了该方相关知识产权或其他合法权益，同意承担全部法律责任和经济责任。须支付生效判决或经同意的和解合同、调解合同</w:t>
            </w:r>
            <w:proofErr w:type="gramStart"/>
            <w:r>
              <w:rPr>
                <w:rFonts w:ascii="微软雅黑" w:hAnsi="微软雅黑" w:hint="eastAsia"/>
              </w:rPr>
              <w:t>中中心</w:t>
            </w:r>
            <w:proofErr w:type="gramEnd"/>
            <w:r>
              <w:rPr>
                <w:rFonts w:ascii="微软雅黑" w:hAnsi="微软雅黑" w:hint="eastAsia"/>
              </w:rPr>
              <w:t>发生的一切费用以及损害赔偿金、损失和律师费等全部费用和款项，并赔偿由此给中心造成的一切损失。</w:t>
            </w:r>
          </w:p>
        </w:tc>
      </w:tr>
      <w:tr w:rsidR="00F4649A" w:rsidTr="009423D1">
        <w:trPr>
          <w:trHeight w:val="650"/>
        </w:trPr>
        <w:tc>
          <w:tcPr>
            <w:tcW w:w="757" w:type="dxa"/>
            <w:vMerge/>
          </w:tcPr>
          <w:p w:rsidR="00F4649A" w:rsidRDefault="00F4649A" w:rsidP="009423D1">
            <w:pPr>
              <w:numPr>
                <w:ilvl w:val="0"/>
                <w:numId w:val="1"/>
              </w:numPr>
              <w:snapToGrid w:val="0"/>
              <w:jc w:val="center"/>
              <w:rPr>
                <w:rFonts w:ascii="宋体" w:hAnsi="宋体"/>
              </w:rPr>
            </w:pPr>
          </w:p>
        </w:tc>
        <w:tc>
          <w:tcPr>
            <w:tcW w:w="1062" w:type="dxa"/>
            <w:vMerge/>
          </w:tcPr>
          <w:p w:rsidR="00F4649A" w:rsidRDefault="00F4649A" w:rsidP="009423D1">
            <w:pPr>
              <w:snapToGrid w:val="0"/>
              <w:jc w:val="center"/>
              <w:rPr>
                <w:rFonts w:ascii="宋体" w:hAnsi="宋体"/>
                <w:b/>
              </w:rPr>
            </w:pPr>
          </w:p>
        </w:tc>
        <w:tc>
          <w:tcPr>
            <w:tcW w:w="7078" w:type="dxa"/>
            <w:vAlign w:val="center"/>
          </w:tcPr>
          <w:p w:rsidR="00F4649A" w:rsidRDefault="00F4649A" w:rsidP="009423D1">
            <w:pPr>
              <w:snapToGrid w:val="0"/>
              <w:ind w:firstLineChars="200" w:firstLine="420"/>
              <w:rPr>
                <w:rFonts w:ascii="微软雅黑" w:hAnsi="微软雅黑"/>
              </w:rPr>
            </w:pPr>
            <w:r>
              <w:rPr>
                <w:rFonts w:ascii="微软雅黑" w:hAnsi="微软雅黑" w:hint="eastAsia"/>
              </w:rPr>
              <w:t>4</w:t>
            </w:r>
            <w:r>
              <w:rPr>
                <w:rFonts w:ascii="微软雅黑" w:hAnsi="微软雅黑" w:hint="eastAsia"/>
              </w:rPr>
              <w:t>．</w:t>
            </w:r>
            <w:r>
              <w:rPr>
                <w:rFonts w:ascii="微软雅黑" w:hAnsi="微软雅黑"/>
              </w:rPr>
              <w:t>在摄制该光盘时，应对所接触到的任何</w:t>
            </w:r>
            <w:r>
              <w:rPr>
                <w:rFonts w:ascii="微软雅黑" w:hAnsi="微软雅黑" w:hint="eastAsia"/>
              </w:rPr>
              <w:t>属于中心合法所有或使用的且无法自公开渠道获得的任何资料信息的全部或部分内容</w:t>
            </w:r>
            <w:r>
              <w:rPr>
                <w:rFonts w:ascii="微软雅黑" w:hAnsi="微软雅黑"/>
              </w:rPr>
              <w:t>（包括但不限于</w:t>
            </w:r>
            <w:r>
              <w:rPr>
                <w:rFonts w:ascii="微软雅黑" w:hAnsi="微软雅黑" w:hint="eastAsia"/>
              </w:rPr>
              <w:t>中心</w:t>
            </w:r>
            <w:r>
              <w:rPr>
                <w:rFonts w:ascii="微软雅黑" w:hAnsi="微软雅黑"/>
              </w:rPr>
              <w:t>所提供的作为道具的培训资料、相关保密材料、文件或摄制素材等），采取必要合理措施进行保密。</w:t>
            </w:r>
            <w:r>
              <w:rPr>
                <w:rFonts w:ascii="微软雅黑" w:hAnsi="微软雅黑" w:hint="eastAsia"/>
              </w:rPr>
              <w:t>同意永久性地不披露任何关于本协议订立、内容、履行或其它任何信息，以用于各种目的，包括但不限于进行对外的宣传。同意即使此协议终止后，以上条款仍然保持有效。</w:t>
            </w:r>
          </w:p>
        </w:tc>
      </w:tr>
      <w:tr w:rsidR="00F4649A" w:rsidTr="009423D1">
        <w:trPr>
          <w:trHeight w:val="650"/>
        </w:trPr>
        <w:tc>
          <w:tcPr>
            <w:tcW w:w="757" w:type="dxa"/>
            <w:vMerge/>
          </w:tcPr>
          <w:p w:rsidR="00F4649A" w:rsidRDefault="00F4649A" w:rsidP="009423D1">
            <w:pPr>
              <w:numPr>
                <w:ilvl w:val="0"/>
                <w:numId w:val="1"/>
              </w:numPr>
              <w:snapToGrid w:val="0"/>
              <w:jc w:val="center"/>
              <w:rPr>
                <w:rFonts w:ascii="宋体" w:hAnsi="宋体"/>
              </w:rPr>
            </w:pPr>
          </w:p>
        </w:tc>
        <w:tc>
          <w:tcPr>
            <w:tcW w:w="1062" w:type="dxa"/>
            <w:vMerge/>
          </w:tcPr>
          <w:p w:rsidR="00F4649A" w:rsidRDefault="00F4649A" w:rsidP="009423D1">
            <w:pPr>
              <w:snapToGrid w:val="0"/>
              <w:jc w:val="center"/>
              <w:rPr>
                <w:rFonts w:ascii="宋体" w:hAnsi="宋体"/>
                <w:b/>
              </w:rPr>
            </w:pPr>
          </w:p>
        </w:tc>
        <w:tc>
          <w:tcPr>
            <w:tcW w:w="7078" w:type="dxa"/>
            <w:vAlign w:val="center"/>
          </w:tcPr>
          <w:p w:rsidR="00F4649A" w:rsidRDefault="00F4649A" w:rsidP="009423D1">
            <w:pPr>
              <w:snapToGrid w:val="0"/>
              <w:ind w:firstLineChars="200" w:firstLine="420"/>
              <w:rPr>
                <w:rFonts w:ascii="微软雅黑" w:hAnsi="微软雅黑"/>
              </w:rPr>
            </w:pPr>
            <w:r>
              <w:rPr>
                <w:rFonts w:ascii="微软雅黑" w:hAnsi="微软雅黑" w:hint="eastAsia"/>
              </w:rPr>
              <w:t xml:space="preserve">5. </w:t>
            </w:r>
            <w:r>
              <w:rPr>
                <w:rFonts w:ascii="微软雅黑" w:hAnsi="微软雅黑" w:hint="eastAsia"/>
              </w:rPr>
              <w:t>需充分知晓中心单位的特殊保密性质，承诺勤勉并守密地履行本协议内容；如因其的作为或无作为导致或与本协议履行有关的任意第三方侵害、损害了中心所掌握、保有之秘密，将无条件地就因此造成的经济损失对中心进行全额赔偿或补偿，涉嫌包括泄密在内刑事犯罪的部分将交由司法机关追究责任。</w:t>
            </w:r>
          </w:p>
        </w:tc>
      </w:tr>
      <w:tr w:rsidR="00F4649A" w:rsidTr="009423D1">
        <w:trPr>
          <w:trHeight w:val="70"/>
        </w:trPr>
        <w:tc>
          <w:tcPr>
            <w:tcW w:w="757" w:type="dxa"/>
          </w:tcPr>
          <w:p w:rsidR="00F4649A" w:rsidRDefault="00F4649A" w:rsidP="009423D1">
            <w:pPr>
              <w:numPr>
                <w:ilvl w:val="0"/>
                <w:numId w:val="1"/>
              </w:numPr>
              <w:snapToGrid w:val="0"/>
              <w:jc w:val="center"/>
              <w:rPr>
                <w:rFonts w:ascii="宋体" w:hAnsi="宋体"/>
              </w:rPr>
            </w:pPr>
          </w:p>
        </w:tc>
        <w:tc>
          <w:tcPr>
            <w:tcW w:w="1062" w:type="dxa"/>
          </w:tcPr>
          <w:p w:rsidR="00F4649A" w:rsidRDefault="00F4649A" w:rsidP="009423D1">
            <w:pPr>
              <w:snapToGrid w:val="0"/>
              <w:jc w:val="center"/>
              <w:rPr>
                <w:rFonts w:ascii="宋体" w:hAnsi="宋体"/>
                <w:b/>
              </w:rPr>
            </w:pPr>
            <w:r>
              <w:rPr>
                <w:rFonts w:ascii="宋体" w:hAnsi="宋体" w:hint="eastAsia"/>
                <w:b/>
              </w:rPr>
              <w:t>技术需求</w:t>
            </w:r>
          </w:p>
        </w:tc>
        <w:tc>
          <w:tcPr>
            <w:tcW w:w="7078" w:type="dxa"/>
            <w:vAlign w:val="center"/>
          </w:tcPr>
          <w:p w:rsidR="00F4649A" w:rsidRDefault="00F4649A" w:rsidP="009423D1">
            <w:pPr>
              <w:snapToGrid w:val="0"/>
              <w:ind w:firstLineChars="200" w:firstLine="420"/>
              <w:rPr>
                <w:rFonts w:ascii="微软雅黑" w:hAnsi="微软雅黑"/>
              </w:rPr>
            </w:pPr>
            <w:r>
              <w:rPr>
                <w:rFonts w:ascii="微软雅黑" w:hAnsi="微软雅黑" w:hint="eastAsia"/>
              </w:rPr>
              <w:t xml:space="preserve">1. </w:t>
            </w:r>
            <w:r>
              <w:rPr>
                <w:rFonts w:ascii="微软雅黑" w:hAnsi="微软雅黑"/>
              </w:rPr>
              <w:t>保证</w:t>
            </w:r>
            <w:r>
              <w:rPr>
                <w:rFonts w:ascii="微软雅黑" w:hAnsi="微软雅黑" w:hint="eastAsia"/>
              </w:rPr>
              <w:t>成品</w:t>
            </w:r>
            <w:r>
              <w:rPr>
                <w:rFonts w:ascii="微软雅黑" w:hAnsi="微软雅黑"/>
              </w:rPr>
              <w:t>视频、音频相关技术参数符合国家</w:t>
            </w:r>
            <w:r>
              <w:rPr>
                <w:rFonts w:ascii="微软雅黑" w:hAnsi="微软雅黑" w:hint="eastAsia"/>
              </w:rPr>
              <w:t>级电视台播放级标准</w:t>
            </w:r>
            <w:r>
              <w:rPr>
                <w:rFonts w:ascii="微软雅黑" w:hAnsi="微软雅黑"/>
              </w:rPr>
              <w:t>，</w:t>
            </w:r>
            <w:r>
              <w:rPr>
                <w:rFonts w:ascii="微软雅黑" w:hAnsi="微软雅黑" w:hint="eastAsia"/>
              </w:rPr>
              <w:t>分辨率</w:t>
            </w:r>
            <w:r>
              <w:rPr>
                <w:rFonts w:ascii="微软雅黑" w:hAnsi="微软雅黑" w:hint="eastAsia"/>
              </w:rPr>
              <w:t>1920*</w:t>
            </w:r>
            <w:r>
              <w:rPr>
                <w:rFonts w:ascii="微软雅黑" w:hAnsi="微软雅黑"/>
              </w:rPr>
              <w:t>1080</w:t>
            </w:r>
            <w:r>
              <w:rPr>
                <w:rFonts w:ascii="微软雅黑" w:hAnsi="微软雅黑"/>
              </w:rPr>
              <w:t>以上</w:t>
            </w:r>
            <w:r>
              <w:rPr>
                <w:rFonts w:ascii="微软雅黑" w:hAnsi="微软雅黑" w:hint="eastAsia"/>
              </w:rPr>
              <w:t>，帧速率</w:t>
            </w:r>
            <w:r>
              <w:rPr>
                <w:rFonts w:ascii="微软雅黑" w:hAnsi="微软雅黑" w:hint="eastAsia"/>
              </w:rPr>
              <w:t>25</w:t>
            </w:r>
            <w:r>
              <w:rPr>
                <w:rFonts w:ascii="微软雅黑" w:hAnsi="微软雅黑" w:hint="eastAsia"/>
              </w:rPr>
              <w:t>，宽高比</w:t>
            </w:r>
            <w:r>
              <w:rPr>
                <w:rFonts w:ascii="微软雅黑" w:hAnsi="微软雅黑" w:hint="eastAsia"/>
              </w:rPr>
              <w:t>16:9</w:t>
            </w:r>
            <w:r>
              <w:rPr>
                <w:rFonts w:ascii="微软雅黑" w:hAnsi="微软雅黑" w:hint="eastAsia"/>
              </w:rPr>
              <w:t>，逐行扫描</w:t>
            </w:r>
            <w:r>
              <w:rPr>
                <w:rFonts w:ascii="微软雅黑" w:hAnsi="微软雅黑"/>
              </w:rPr>
              <w:t>。</w:t>
            </w:r>
          </w:p>
          <w:p w:rsidR="00F4649A" w:rsidRDefault="00F4649A" w:rsidP="009423D1">
            <w:pPr>
              <w:snapToGrid w:val="0"/>
              <w:ind w:firstLineChars="200" w:firstLine="420"/>
              <w:rPr>
                <w:rFonts w:ascii="微软雅黑" w:hAnsi="微软雅黑"/>
              </w:rPr>
            </w:pPr>
            <w:r>
              <w:rPr>
                <w:rFonts w:ascii="微软雅黑" w:hAnsi="微软雅黑" w:hint="eastAsia"/>
              </w:rPr>
              <w:t xml:space="preserve">2. </w:t>
            </w:r>
            <w:r>
              <w:rPr>
                <w:rFonts w:ascii="微软雅黑" w:hAnsi="微软雅黑" w:hint="eastAsia"/>
              </w:rPr>
              <w:t>输出格式为通用格式，兼容普通电脑播放、网站</w:t>
            </w:r>
            <w:r>
              <w:rPr>
                <w:rFonts w:ascii="微软雅黑" w:hAnsi="微软雅黑" w:hint="eastAsia"/>
              </w:rPr>
              <w:t>/</w:t>
            </w:r>
            <w:r>
              <w:rPr>
                <w:rFonts w:ascii="微软雅黑" w:hAnsi="微软雅黑" w:hint="eastAsia"/>
              </w:rPr>
              <w:t>自媒体播放。</w:t>
            </w:r>
          </w:p>
          <w:p w:rsidR="00F4649A" w:rsidRDefault="00F4649A" w:rsidP="009423D1">
            <w:pPr>
              <w:snapToGrid w:val="0"/>
              <w:ind w:firstLineChars="200" w:firstLine="420"/>
              <w:rPr>
                <w:rFonts w:ascii="微软雅黑" w:hAnsi="微软雅黑"/>
              </w:rPr>
            </w:pPr>
            <w:r>
              <w:rPr>
                <w:rFonts w:ascii="微软雅黑" w:hAnsi="微软雅黑" w:hint="eastAsia"/>
              </w:rPr>
              <w:t xml:space="preserve">3. </w:t>
            </w:r>
            <w:r>
              <w:rPr>
                <w:rFonts w:ascii="微软雅黑" w:hAnsi="微软雅黑" w:hint="eastAsia"/>
              </w:rPr>
              <w:t>编码格式</w:t>
            </w:r>
            <w:proofErr w:type="spellStart"/>
            <w:r>
              <w:rPr>
                <w:rFonts w:ascii="微软雅黑" w:hAnsi="微软雅黑" w:hint="eastAsia"/>
              </w:rPr>
              <w:t>avc</w:t>
            </w:r>
            <w:proofErr w:type="spellEnd"/>
            <w:r>
              <w:rPr>
                <w:rFonts w:ascii="微软雅黑" w:hAnsi="微软雅黑" w:hint="eastAsia"/>
              </w:rPr>
              <w:t>/H.264</w:t>
            </w:r>
            <w:r>
              <w:rPr>
                <w:rFonts w:ascii="微软雅黑" w:hAnsi="微软雅黑" w:hint="eastAsia"/>
              </w:rPr>
              <w:t>，比特率不低于</w:t>
            </w:r>
            <w:r>
              <w:rPr>
                <w:rFonts w:ascii="微软雅黑" w:hAnsi="微软雅黑" w:hint="eastAsia"/>
              </w:rPr>
              <w:t>8000kbps</w:t>
            </w:r>
            <w:r>
              <w:rPr>
                <w:rFonts w:ascii="微软雅黑" w:hAnsi="微软雅黑" w:hint="eastAsia"/>
              </w:rPr>
              <w:t>，音频采样率</w:t>
            </w:r>
            <w:r>
              <w:rPr>
                <w:rFonts w:ascii="微软雅黑" w:hAnsi="微软雅黑" w:hint="eastAsia"/>
              </w:rPr>
              <w:t>44100KHz</w:t>
            </w:r>
            <w:r>
              <w:rPr>
                <w:rFonts w:ascii="微软雅黑" w:hAnsi="微软雅黑" w:hint="eastAsia"/>
              </w:rPr>
              <w:t>。</w:t>
            </w:r>
          </w:p>
          <w:p w:rsidR="00F4649A" w:rsidRDefault="00F4649A" w:rsidP="009423D1">
            <w:pPr>
              <w:snapToGrid w:val="0"/>
              <w:ind w:firstLineChars="200" w:firstLine="420"/>
              <w:rPr>
                <w:color w:val="FF0000"/>
                <w:sz w:val="24"/>
              </w:rPr>
            </w:pPr>
            <w:r>
              <w:rPr>
                <w:rFonts w:ascii="微软雅黑" w:hAnsi="微软雅黑" w:hint="eastAsia"/>
              </w:rPr>
              <w:t>4</w:t>
            </w:r>
            <w:r>
              <w:rPr>
                <w:rFonts w:ascii="微软雅黑" w:hAnsi="微软雅黑" w:hint="eastAsia"/>
              </w:rPr>
              <w:t>．提供高清与压缩两个版本。</w:t>
            </w:r>
          </w:p>
        </w:tc>
      </w:tr>
      <w:tr w:rsidR="00F4649A" w:rsidTr="009423D1">
        <w:trPr>
          <w:trHeight w:val="70"/>
        </w:trPr>
        <w:tc>
          <w:tcPr>
            <w:tcW w:w="757" w:type="dxa"/>
          </w:tcPr>
          <w:p w:rsidR="00F4649A" w:rsidRDefault="00F4649A" w:rsidP="009423D1">
            <w:pPr>
              <w:numPr>
                <w:ilvl w:val="0"/>
                <w:numId w:val="1"/>
              </w:numPr>
              <w:snapToGrid w:val="0"/>
              <w:jc w:val="center"/>
              <w:rPr>
                <w:rFonts w:ascii="宋体" w:hAnsi="宋体"/>
              </w:rPr>
            </w:pPr>
          </w:p>
        </w:tc>
        <w:tc>
          <w:tcPr>
            <w:tcW w:w="1062" w:type="dxa"/>
          </w:tcPr>
          <w:p w:rsidR="00F4649A" w:rsidRDefault="00F4649A" w:rsidP="009423D1">
            <w:pPr>
              <w:snapToGrid w:val="0"/>
              <w:jc w:val="center"/>
              <w:rPr>
                <w:rFonts w:ascii="宋体" w:hAnsi="宋体"/>
                <w:b/>
              </w:rPr>
            </w:pPr>
            <w:r>
              <w:rPr>
                <w:rFonts w:ascii="宋体" w:hAnsi="宋体" w:hint="eastAsia"/>
                <w:b/>
              </w:rPr>
              <w:t>时间需求</w:t>
            </w:r>
          </w:p>
        </w:tc>
        <w:tc>
          <w:tcPr>
            <w:tcW w:w="7078" w:type="dxa"/>
            <w:vAlign w:val="center"/>
          </w:tcPr>
          <w:p w:rsidR="00F4649A" w:rsidRDefault="00F4649A" w:rsidP="009423D1">
            <w:pPr>
              <w:snapToGrid w:val="0"/>
              <w:rPr>
                <w:rFonts w:ascii="微软雅黑" w:hAnsi="微软雅黑"/>
              </w:rPr>
            </w:pPr>
            <w:r>
              <w:rPr>
                <w:rFonts w:ascii="微软雅黑" w:hAnsi="微软雅黑" w:hint="eastAsia"/>
              </w:rPr>
              <w:t xml:space="preserve">    1</w:t>
            </w:r>
            <w:r>
              <w:rPr>
                <w:rFonts w:ascii="微软雅黑" w:hAnsi="微软雅黑" w:hint="eastAsia"/>
              </w:rPr>
              <w:t>．</w:t>
            </w:r>
            <w:r>
              <w:rPr>
                <w:rFonts w:ascii="微软雅黑" w:hAnsi="微软雅黑"/>
              </w:rPr>
              <w:t>在</w:t>
            </w:r>
            <w:r>
              <w:rPr>
                <w:rFonts w:ascii="微软雅黑" w:hAnsi="微软雅黑" w:hint="eastAsia"/>
              </w:rPr>
              <w:t>拍摄后</w:t>
            </w:r>
            <w:r>
              <w:rPr>
                <w:rFonts w:ascii="微软雅黑" w:hAnsi="微软雅黑"/>
              </w:rPr>
              <w:t>10</w:t>
            </w:r>
            <w:r>
              <w:rPr>
                <w:rFonts w:ascii="微软雅黑" w:hAnsi="微软雅黑"/>
              </w:rPr>
              <w:t>个工作日内提供初审光盘</w:t>
            </w:r>
            <w:r>
              <w:rPr>
                <w:rFonts w:ascii="微软雅黑" w:hAnsi="微软雅黑" w:hint="eastAsia"/>
              </w:rPr>
              <w:t>。</w:t>
            </w:r>
          </w:p>
          <w:p w:rsidR="00F4649A" w:rsidRDefault="00F4649A" w:rsidP="009423D1">
            <w:pPr>
              <w:snapToGrid w:val="0"/>
              <w:rPr>
                <w:rFonts w:ascii="微软雅黑" w:hAnsi="微软雅黑"/>
              </w:rPr>
            </w:pPr>
            <w:r>
              <w:rPr>
                <w:rFonts w:ascii="微软雅黑" w:hAnsi="微软雅黑" w:hint="eastAsia"/>
              </w:rPr>
              <w:lastRenderedPageBreak/>
              <w:t xml:space="preserve">    2</w:t>
            </w:r>
            <w:r>
              <w:rPr>
                <w:rFonts w:ascii="微软雅黑" w:hAnsi="微软雅黑" w:hint="eastAsia"/>
              </w:rPr>
              <w:t>．根据</w:t>
            </w:r>
            <w:r>
              <w:rPr>
                <w:rFonts w:ascii="微软雅黑" w:hAnsi="微软雅黑"/>
              </w:rPr>
              <w:t>提出</w:t>
            </w:r>
            <w:r>
              <w:rPr>
                <w:rFonts w:ascii="微软雅黑" w:hAnsi="微软雅黑" w:hint="eastAsia"/>
              </w:rPr>
              <w:t>的初</w:t>
            </w:r>
            <w:r>
              <w:rPr>
                <w:rFonts w:ascii="微软雅黑" w:hAnsi="微软雅黑"/>
              </w:rPr>
              <w:t>审光盘意见，在</w:t>
            </w:r>
            <w:r>
              <w:rPr>
                <w:rFonts w:ascii="微软雅黑" w:hAnsi="微软雅黑"/>
              </w:rPr>
              <w:t>20</w:t>
            </w:r>
            <w:r>
              <w:rPr>
                <w:rFonts w:ascii="微软雅黑" w:hAnsi="微软雅黑" w:hint="eastAsia"/>
              </w:rPr>
              <w:t>个工作日</w:t>
            </w:r>
            <w:r>
              <w:rPr>
                <w:rFonts w:ascii="微软雅黑" w:hAnsi="微软雅黑"/>
              </w:rPr>
              <w:t>内完成修改并提供完成光盘</w:t>
            </w:r>
            <w:r>
              <w:rPr>
                <w:rFonts w:ascii="微软雅黑" w:hAnsi="微软雅黑" w:hint="eastAsia"/>
              </w:rPr>
              <w:t>。</w:t>
            </w:r>
          </w:p>
          <w:p w:rsidR="00F4649A" w:rsidRDefault="00F4649A" w:rsidP="009423D1">
            <w:pPr>
              <w:snapToGrid w:val="0"/>
              <w:ind w:firstLine="405"/>
              <w:rPr>
                <w:rFonts w:ascii="微软雅黑" w:hAnsi="微软雅黑"/>
              </w:rPr>
            </w:pPr>
            <w:r>
              <w:rPr>
                <w:rFonts w:ascii="微软雅黑" w:hAnsi="微软雅黑" w:hint="eastAsia"/>
              </w:rPr>
              <w:t>3</w:t>
            </w:r>
            <w:r>
              <w:rPr>
                <w:rFonts w:ascii="微软雅黑" w:hAnsi="微软雅黑" w:hint="eastAsia"/>
              </w:rPr>
              <w:t>．光盘</w:t>
            </w:r>
            <w:r>
              <w:rPr>
                <w:rFonts w:ascii="微软雅黑" w:hAnsi="微软雅黑"/>
              </w:rPr>
              <w:t>审定后，在</w:t>
            </w:r>
            <w:r>
              <w:rPr>
                <w:rFonts w:ascii="微软雅黑" w:hAnsi="微软雅黑" w:hint="eastAsia"/>
              </w:rPr>
              <w:t>10</w:t>
            </w:r>
            <w:r>
              <w:rPr>
                <w:rFonts w:ascii="微软雅黑" w:hAnsi="微软雅黑" w:hint="eastAsia"/>
              </w:rPr>
              <w:t>个工作日</w:t>
            </w:r>
            <w:r>
              <w:rPr>
                <w:rFonts w:ascii="微软雅黑" w:hAnsi="微软雅黑"/>
              </w:rPr>
              <w:t>内按约定提供制作的光盘。</w:t>
            </w:r>
          </w:p>
          <w:p w:rsidR="00F4649A" w:rsidRDefault="00F4649A" w:rsidP="009423D1">
            <w:pPr>
              <w:snapToGrid w:val="0"/>
              <w:ind w:firstLine="405"/>
              <w:rPr>
                <w:rFonts w:ascii="微软雅黑" w:hAnsi="微软雅黑"/>
              </w:rPr>
            </w:pPr>
            <w:r>
              <w:rPr>
                <w:rFonts w:ascii="微软雅黑" w:hAnsi="微软雅黑" w:hint="eastAsia"/>
              </w:rPr>
              <w:t>4</w:t>
            </w:r>
            <w:r>
              <w:rPr>
                <w:rFonts w:ascii="微软雅黑" w:hAnsi="微软雅黑" w:hint="eastAsia"/>
              </w:rPr>
              <w:t>．全部摄制工作完成时间不晚于</w:t>
            </w:r>
            <w:r w:rsidRPr="00264F35">
              <w:rPr>
                <w:rFonts w:ascii="微软雅黑" w:hAnsi="微软雅黑" w:hint="eastAsia"/>
              </w:rPr>
              <w:t>2025</w:t>
            </w:r>
            <w:r w:rsidRPr="00264F35">
              <w:rPr>
                <w:rFonts w:ascii="微软雅黑" w:hAnsi="微软雅黑" w:hint="eastAsia"/>
              </w:rPr>
              <w:t>年</w:t>
            </w:r>
            <w:r w:rsidRPr="00264F35">
              <w:rPr>
                <w:rFonts w:ascii="微软雅黑" w:hAnsi="微软雅黑" w:hint="eastAsia"/>
              </w:rPr>
              <w:t>3</w:t>
            </w:r>
            <w:r w:rsidRPr="00264F35">
              <w:rPr>
                <w:rFonts w:ascii="微软雅黑" w:hAnsi="微软雅黑" w:hint="eastAsia"/>
              </w:rPr>
              <w:t>月</w:t>
            </w:r>
            <w:r w:rsidRPr="00264F35">
              <w:rPr>
                <w:rFonts w:ascii="微软雅黑" w:hAnsi="微软雅黑" w:hint="eastAsia"/>
              </w:rPr>
              <w:t>31</w:t>
            </w:r>
            <w:r w:rsidRPr="00264F35">
              <w:rPr>
                <w:rFonts w:ascii="微软雅黑" w:hAnsi="微软雅黑" w:hint="eastAsia"/>
              </w:rPr>
              <w:t>日</w:t>
            </w:r>
            <w:r>
              <w:rPr>
                <w:rFonts w:ascii="微软雅黑" w:hAnsi="微软雅黑" w:hint="eastAsia"/>
              </w:rPr>
              <w:t>。</w:t>
            </w:r>
          </w:p>
        </w:tc>
      </w:tr>
      <w:tr w:rsidR="00F4649A" w:rsidTr="009423D1">
        <w:trPr>
          <w:trHeight w:val="70"/>
        </w:trPr>
        <w:tc>
          <w:tcPr>
            <w:tcW w:w="757" w:type="dxa"/>
          </w:tcPr>
          <w:p w:rsidR="00F4649A" w:rsidRDefault="00F4649A" w:rsidP="009423D1">
            <w:pPr>
              <w:numPr>
                <w:ilvl w:val="0"/>
                <w:numId w:val="1"/>
              </w:numPr>
              <w:snapToGrid w:val="0"/>
              <w:jc w:val="center"/>
              <w:rPr>
                <w:rFonts w:ascii="宋体" w:hAnsi="宋体"/>
              </w:rPr>
            </w:pPr>
          </w:p>
        </w:tc>
        <w:tc>
          <w:tcPr>
            <w:tcW w:w="1062" w:type="dxa"/>
          </w:tcPr>
          <w:p w:rsidR="00F4649A" w:rsidRDefault="00F4649A" w:rsidP="009423D1">
            <w:pPr>
              <w:snapToGrid w:val="0"/>
              <w:jc w:val="center"/>
              <w:rPr>
                <w:rFonts w:ascii="宋体" w:hAnsi="宋体"/>
                <w:b/>
              </w:rPr>
            </w:pPr>
            <w:r>
              <w:rPr>
                <w:rFonts w:ascii="宋体" w:hAnsi="宋体" w:hint="eastAsia"/>
                <w:b/>
              </w:rPr>
              <w:t>费用支付</w:t>
            </w:r>
          </w:p>
        </w:tc>
        <w:tc>
          <w:tcPr>
            <w:tcW w:w="7078" w:type="dxa"/>
            <w:vAlign w:val="center"/>
          </w:tcPr>
          <w:p w:rsidR="00F4649A" w:rsidRDefault="00F4649A" w:rsidP="009423D1">
            <w:pPr>
              <w:snapToGrid w:val="0"/>
              <w:ind w:firstLine="420"/>
              <w:rPr>
                <w:rFonts w:ascii="微软雅黑" w:hAnsi="微软雅黑"/>
              </w:rPr>
            </w:pPr>
            <w:r>
              <w:rPr>
                <w:rFonts w:ascii="微软雅黑" w:hAnsi="微软雅黑" w:hint="eastAsia"/>
              </w:rPr>
              <w:t>1</w:t>
            </w:r>
            <w:r>
              <w:rPr>
                <w:rFonts w:ascii="微软雅黑" w:hAnsi="微软雅黑" w:hint="eastAsia"/>
              </w:rPr>
              <w:t>．</w:t>
            </w:r>
            <w:r>
              <w:rPr>
                <w:rFonts w:ascii="微软雅黑" w:hAnsi="微软雅黑"/>
              </w:rPr>
              <w:t>摄制总费用</w:t>
            </w:r>
            <w:r>
              <w:rPr>
                <w:rFonts w:ascii="微软雅黑" w:hAnsi="微软雅黑" w:hint="eastAsia"/>
              </w:rPr>
              <w:t>为人民币</w:t>
            </w:r>
            <w:proofErr w:type="gramStart"/>
            <w:r>
              <w:rPr>
                <w:rFonts w:ascii="微软雅黑" w:hAnsi="微软雅黑" w:hint="eastAsia"/>
              </w:rPr>
              <w:t>肆拾伍</w:t>
            </w:r>
            <w:r>
              <w:rPr>
                <w:rFonts w:ascii="微软雅黑" w:hAnsi="微软雅黑"/>
              </w:rPr>
              <w:t>万</w:t>
            </w:r>
            <w:proofErr w:type="gramEnd"/>
            <w:r>
              <w:rPr>
                <w:rFonts w:ascii="微软雅黑" w:hAnsi="微软雅黑"/>
              </w:rPr>
              <w:t>元整（￥</w:t>
            </w:r>
            <w:r>
              <w:rPr>
                <w:rFonts w:ascii="微软雅黑" w:hAnsi="微软雅黑" w:hint="eastAsia"/>
              </w:rPr>
              <w:t>450,</w:t>
            </w:r>
            <w:r>
              <w:rPr>
                <w:rFonts w:ascii="微软雅黑" w:hAnsi="微软雅黑"/>
              </w:rPr>
              <w:t>000.00</w:t>
            </w:r>
            <w:r>
              <w:rPr>
                <w:rFonts w:ascii="微软雅黑" w:hAnsi="微软雅黑"/>
              </w:rPr>
              <w:t>），</w:t>
            </w:r>
            <w:r>
              <w:rPr>
                <w:rFonts w:ascii="微软雅黑" w:hAnsi="微软雅黑" w:hint="eastAsia"/>
              </w:rPr>
              <w:t>其中临床类别</w:t>
            </w:r>
            <w:r>
              <w:rPr>
                <w:rFonts w:ascii="微软雅黑" w:hAnsi="微软雅黑" w:hint="eastAsia"/>
              </w:rPr>
              <w:t>15</w:t>
            </w:r>
            <w:r>
              <w:rPr>
                <w:rFonts w:ascii="微软雅黑" w:hAnsi="微软雅黑" w:hint="eastAsia"/>
              </w:rPr>
              <w:t>万元，口腔类别</w:t>
            </w:r>
            <w:r>
              <w:rPr>
                <w:rFonts w:ascii="微软雅黑" w:hAnsi="微软雅黑" w:hint="eastAsia"/>
              </w:rPr>
              <w:t>14</w:t>
            </w:r>
            <w:r>
              <w:rPr>
                <w:rFonts w:ascii="微软雅黑" w:hAnsi="微软雅黑" w:hint="eastAsia"/>
              </w:rPr>
              <w:t>万元，公共卫生类别</w:t>
            </w:r>
            <w:r>
              <w:rPr>
                <w:rFonts w:ascii="微软雅黑" w:hAnsi="微软雅黑" w:hint="eastAsia"/>
              </w:rPr>
              <w:t>14</w:t>
            </w:r>
            <w:r>
              <w:rPr>
                <w:rFonts w:ascii="微软雅黑" w:hAnsi="微软雅黑" w:hint="eastAsia"/>
              </w:rPr>
              <w:t>万元，乡村全科</w:t>
            </w:r>
            <w:r>
              <w:rPr>
                <w:rFonts w:ascii="微软雅黑" w:hAnsi="微软雅黑" w:hint="eastAsia"/>
              </w:rPr>
              <w:t>2</w:t>
            </w:r>
            <w:r>
              <w:rPr>
                <w:rFonts w:ascii="微软雅黑" w:hAnsi="微软雅黑" w:hint="eastAsia"/>
              </w:rPr>
              <w:t>万元。中心</w:t>
            </w:r>
            <w:r>
              <w:rPr>
                <w:rFonts w:ascii="微软雅黑" w:hAnsi="微软雅黑"/>
              </w:rPr>
              <w:t>自协议生效之日起一</w:t>
            </w:r>
            <w:r>
              <w:rPr>
                <w:rFonts w:ascii="微软雅黑" w:hAnsi="微软雅黑" w:hint="eastAsia"/>
              </w:rPr>
              <w:t>周</w:t>
            </w:r>
            <w:r>
              <w:rPr>
                <w:rFonts w:ascii="微软雅黑" w:hAnsi="微软雅黑"/>
              </w:rPr>
              <w:t>内付给总费用的</w:t>
            </w:r>
            <w:r>
              <w:rPr>
                <w:rFonts w:ascii="微软雅黑" w:hAnsi="微软雅黑"/>
              </w:rPr>
              <w:t>70%</w:t>
            </w:r>
            <w:r>
              <w:rPr>
                <w:rFonts w:ascii="微软雅黑" w:hAnsi="微软雅黑"/>
              </w:rPr>
              <w:t>，</w:t>
            </w:r>
            <w:r>
              <w:rPr>
                <w:rFonts w:ascii="微软雅黑" w:hAnsi="微软雅黑" w:hint="eastAsia"/>
              </w:rPr>
              <w:t>在</w:t>
            </w:r>
            <w:r>
              <w:rPr>
                <w:rFonts w:ascii="微软雅黑" w:hAnsi="微软雅黑"/>
              </w:rPr>
              <w:t>交付成品</w:t>
            </w:r>
            <w:r>
              <w:rPr>
                <w:rFonts w:ascii="微软雅黑" w:hAnsi="微软雅黑" w:hint="eastAsia"/>
              </w:rPr>
              <w:t>并由中心验收通过</w:t>
            </w:r>
            <w:r>
              <w:rPr>
                <w:rFonts w:ascii="微软雅黑" w:hAnsi="微软雅黑"/>
              </w:rPr>
              <w:t>后一次性付清余款。</w:t>
            </w:r>
            <w:r>
              <w:rPr>
                <w:rFonts w:ascii="微软雅黑" w:hAnsi="微软雅黑" w:hint="eastAsia"/>
              </w:rPr>
              <w:t>按照相关税收法律法规的规定，协议双方按照纳税义务自行承担与本协议相关的各种税、费。</w:t>
            </w:r>
          </w:p>
          <w:p w:rsidR="00F4649A" w:rsidRDefault="00F4649A" w:rsidP="009423D1">
            <w:pPr>
              <w:snapToGrid w:val="0"/>
              <w:ind w:firstLine="420"/>
              <w:rPr>
                <w:rFonts w:ascii="微软雅黑" w:hAnsi="微软雅黑"/>
              </w:rPr>
            </w:pPr>
            <w:r>
              <w:rPr>
                <w:rFonts w:ascii="微软雅黑" w:hAnsi="微软雅黑" w:hint="eastAsia"/>
              </w:rPr>
              <w:t>2</w:t>
            </w:r>
            <w:r>
              <w:rPr>
                <w:rFonts w:ascii="微软雅黑" w:hAnsi="微软雅黑" w:hint="eastAsia"/>
              </w:rPr>
              <w:t>．</w:t>
            </w:r>
            <w:r>
              <w:rPr>
                <w:rFonts w:ascii="微软雅黑" w:hAnsi="微软雅黑"/>
              </w:rPr>
              <w:t>前款制作费用已包括在摄制过程中产生的任何费用支出（包括但不限于：拍摄</w:t>
            </w:r>
            <w:r>
              <w:rPr>
                <w:rFonts w:ascii="微软雅黑" w:hAnsi="微软雅黑" w:hint="eastAsia"/>
              </w:rPr>
              <w:t>人员劳务及交通食宿费用、拍摄器材租赁费用</w:t>
            </w:r>
            <w:r>
              <w:rPr>
                <w:rFonts w:ascii="微软雅黑" w:hAnsi="微软雅黑"/>
              </w:rPr>
              <w:t>、制作人员费用及设备费用</w:t>
            </w:r>
            <w:r>
              <w:rPr>
                <w:rFonts w:ascii="微软雅黑" w:hAnsi="微软雅黑" w:hint="eastAsia"/>
              </w:rPr>
              <w:t>、参加脚本讨论会和修片会的相关费用</w:t>
            </w:r>
            <w:r>
              <w:rPr>
                <w:rFonts w:ascii="微软雅黑" w:hAnsi="微软雅黑"/>
              </w:rPr>
              <w:t>等）。除前款制作费用外，</w:t>
            </w:r>
            <w:r>
              <w:rPr>
                <w:rFonts w:ascii="微软雅黑" w:hAnsi="微软雅黑" w:hint="eastAsia"/>
              </w:rPr>
              <w:t>中心</w:t>
            </w:r>
            <w:r>
              <w:rPr>
                <w:rFonts w:ascii="微软雅黑" w:hAnsi="微软雅黑"/>
              </w:rPr>
              <w:t>不应为</w:t>
            </w:r>
            <w:r>
              <w:rPr>
                <w:rFonts w:ascii="微软雅黑" w:hAnsi="微软雅黑" w:hint="eastAsia"/>
              </w:rPr>
              <w:t>该项</w:t>
            </w:r>
            <w:r>
              <w:rPr>
                <w:rFonts w:ascii="微软雅黑" w:hAnsi="微软雅黑"/>
              </w:rPr>
              <w:t>工作另行向乙方支付任何费用。</w:t>
            </w:r>
          </w:p>
        </w:tc>
      </w:tr>
    </w:tbl>
    <w:p w:rsidR="00F4649A" w:rsidRPr="009C06BB" w:rsidRDefault="00F4649A" w:rsidP="00F4649A">
      <w:pPr>
        <w:snapToGrid w:val="0"/>
        <w:spacing w:line="360" w:lineRule="auto"/>
        <w:rPr>
          <w:rFonts w:ascii="方正小标宋简体" w:eastAsia="方正小标宋简体" w:hint="eastAsia"/>
          <w:sz w:val="28"/>
          <w:szCs w:val="28"/>
        </w:rPr>
      </w:pPr>
    </w:p>
    <w:p w:rsidR="00F4649A" w:rsidRPr="00D85F52" w:rsidRDefault="00F4649A" w:rsidP="00F4649A">
      <w:pPr>
        <w:spacing w:line="360" w:lineRule="auto"/>
        <w:ind w:firstLineChars="200" w:firstLine="640"/>
        <w:rPr>
          <w:rFonts w:ascii="华文仿宋" w:eastAsia="华文仿宋" w:hAnsi="华文仿宋"/>
          <w:sz w:val="32"/>
          <w:szCs w:val="32"/>
        </w:rPr>
      </w:pPr>
    </w:p>
    <w:p w:rsidR="00967355" w:rsidRPr="00F4649A" w:rsidRDefault="00967355">
      <w:bookmarkStart w:id="155" w:name="_GoBack"/>
      <w:bookmarkEnd w:id="155"/>
    </w:p>
    <w:sectPr w:rsidR="00967355" w:rsidRPr="00F4649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altName w:val="@等线"/>
    <w:charset w:val="86"/>
    <w:family w:val="auto"/>
    <w:pitch w:val="variable"/>
    <w:sig w:usb0="00000001" w:usb1="080E0000" w:usb2="00000010" w:usb3="00000000" w:csb0="00040000" w:csb1="00000000"/>
  </w:font>
  <w:font w:name="等线">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方正小标宋简体">
    <w:altName w:val="Arial Unicode MS"/>
    <w:charset w:val="86"/>
    <w:family w:val="auto"/>
    <w:pitch w:val="variable"/>
    <w:sig w:usb0="00000000"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FE2D1A"/>
    <w:multiLevelType w:val="multilevel"/>
    <w:tmpl w:val="43FE2D1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7D6"/>
    <w:rsid w:val="00967355"/>
    <w:rsid w:val="00E947D6"/>
    <w:rsid w:val="00F464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649A"/>
    <w:pPr>
      <w:widowControl w:val="0"/>
      <w:jc w:val="both"/>
    </w:pPr>
    <w:rPr>
      <w:rFonts w:ascii="@方正小标宋简体" w:eastAsia="等线" w:hAnsi="@方正小标宋简体" w:cs="@方正小标宋简体"/>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qFormat/>
    <w:rsid w:val="00F4649A"/>
    <w:pPr>
      <w:spacing w:before="240" w:after="60"/>
      <w:jc w:val="center"/>
      <w:outlineLvl w:val="0"/>
    </w:pPr>
    <w:rPr>
      <w:rFonts w:ascii="@仿宋_GB2312" w:hAnsi="@仿宋_GB2312" w:cs="@仿宋_GB2312"/>
      <w:b/>
      <w:bCs/>
      <w:sz w:val="32"/>
      <w:szCs w:val="32"/>
    </w:rPr>
  </w:style>
  <w:style w:type="character" w:customStyle="1" w:styleId="Char">
    <w:name w:val="标题 Char"/>
    <w:basedOn w:val="a0"/>
    <w:uiPriority w:val="10"/>
    <w:rsid w:val="00F4649A"/>
    <w:rPr>
      <w:rFonts w:asciiTheme="majorHAnsi" w:eastAsia="宋体" w:hAnsiTheme="majorHAnsi" w:cstheme="majorBidi"/>
      <w:b/>
      <w:bCs/>
      <w:sz w:val="32"/>
      <w:szCs w:val="32"/>
    </w:rPr>
  </w:style>
  <w:style w:type="character" w:customStyle="1" w:styleId="a4">
    <w:name w:val="标题 字符"/>
    <w:link w:val="a3"/>
    <w:rsid w:val="00F4649A"/>
    <w:rPr>
      <w:rFonts w:ascii="@仿宋_GB2312" w:eastAsia="等线" w:hAnsi="@仿宋_GB2312" w:cs="@仿宋_GB2312"/>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649A"/>
    <w:pPr>
      <w:widowControl w:val="0"/>
      <w:jc w:val="both"/>
    </w:pPr>
    <w:rPr>
      <w:rFonts w:ascii="@方正小标宋简体" w:eastAsia="等线" w:hAnsi="@方正小标宋简体" w:cs="@方正小标宋简体"/>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qFormat/>
    <w:rsid w:val="00F4649A"/>
    <w:pPr>
      <w:spacing w:before="240" w:after="60"/>
      <w:jc w:val="center"/>
      <w:outlineLvl w:val="0"/>
    </w:pPr>
    <w:rPr>
      <w:rFonts w:ascii="@仿宋_GB2312" w:hAnsi="@仿宋_GB2312" w:cs="@仿宋_GB2312"/>
      <w:b/>
      <w:bCs/>
      <w:sz w:val="32"/>
      <w:szCs w:val="32"/>
    </w:rPr>
  </w:style>
  <w:style w:type="character" w:customStyle="1" w:styleId="Char">
    <w:name w:val="标题 Char"/>
    <w:basedOn w:val="a0"/>
    <w:uiPriority w:val="10"/>
    <w:rsid w:val="00F4649A"/>
    <w:rPr>
      <w:rFonts w:asciiTheme="majorHAnsi" w:eastAsia="宋体" w:hAnsiTheme="majorHAnsi" w:cstheme="majorBidi"/>
      <w:b/>
      <w:bCs/>
      <w:sz w:val="32"/>
      <w:szCs w:val="32"/>
    </w:rPr>
  </w:style>
  <w:style w:type="character" w:customStyle="1" w:styleId="a4">
    <w:name w:val="标题 字符"/>
    <w:link w:val="a3"/>
    <w:rsid w:val="00F4649A"/>
    <w:rPr>
      <w:rFonts w:ascii="@仿宋_GB2312" w:eastAsia="等线" w:hAnsi="@仿宋_GB2312" w:cs="@仿宋_GB2312"/>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227</Words>
  <Characters>1295</Characters>
  <Application>Microsoft Office Word</Application>
  <DocSecurity>0</DocSecurity>
  <Lines>10</Lines>
  <Paragraphs>3</Paragraphs>
  <ScaleCrop>false</ScaleCrop>
  <Company/>
  <LinksUpToDate>false</LinksUpToDate>
  <CharactersWithSpaces>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杨子铭</dc:creator>
  <cp:keywords/>
  <dc:description/>
  <cp:lastModifiedBy>杨子铭</cp:lastModifiedBy>
  <cp:revision>2</cp:revision>
  <dcterms:created xsi:type="dcterms:W3CDTF">2024-04-02T10:26:00Z</dcterms:created>
  <dcterms:modified xsi:type="dcterms:W3CDTF">2024-04-02T10:26:00Z</dcterms:modified>
</cp:coreProperties>
</file>