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ind w:firstLine="880" w:firstLineChars="200"/>
        <w:jc w:val="center"/>
        <w:textAlignment w:val="auto"/>
        <w:rPr>
          <w:rFonts w:hint="default" w:eastAsiaTheme="minorEastAsia"/>
          <w:lang w:val="en-US" w:eastAsia="zh-CN"/>
        </w:rPr>
      </w:pPr>
      <w:r>
        <w:rPr>
          <w:rFonts w:hint="eastAsia" w:ascii="方正小标宋_GBK" w:hAnsi="方正小标宋_GBK" w:eastAsia="方正小标宋_GBK" w:cs="方正小标宋_GBK"/>
          <w:sz w:val="44"/>
          <w:szCs w:val="52"/>
          <w:lang w:val="en-US" w:eastAsia="zh-CN"/>
        </w:rPr>
        <w:t>前突皮卡</w:t>
      </w:r>
      <w:bookmarkStart w:id="0" w:name="_GoBack"/>
      <w:bookmarkEnd w:id="0"/>
      <w:r>
        <w:rPr>
          <w:rFonts w:hint="eastAsia" w:ascii="方正小标宋_GBK" w:hAnsi="方正小标宋_GBK" w:eastAsia="方正小标宋_GBK" w:cs="方正小标宋_GBK"/>
          <w:sz w:val="44"/>
          <w:szCs w:val="52"/>
          <w:lang w:val="en-US" w:eastAsia="zh-CN"/>
        </w:rPr>
        <w:t>车需求参数</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一、车辆底盘</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sz w:val="32"/>
          <w:szCs w:val="32"/>
        </w:rPr>
      </w:pPr>
      <w:r>
        <w:rPr>
          <w:rFonts w:hint="eastAsia"/>
          <w:b/>
          <w:bCs/>
          <w:sz w:val="32"/>
          <w:szCs w:val="32"/>
        </w:rPr>
        <w:t>1</w:t>
      </w:r>
      <w:r>
        <w:rPr>
          <w:rFonts w:hint="eastAsia"/>
          <w:b/>
          <w:bCs/>
          <w:sz w:val="32"/>
          <w:szCs w:val="32"/>
          <w:lang w:val="en-US" w:eastAsia="zh-CN"/>
        </w:rPr>
        <w:t>.</w:t>
      </w:r>
      <w:r>
        <w:rPr>
          <w:rFonts w:hint="eastAsia"/>
          <w:b/>
          <w:bCs/>
          <w:sz w:val="32"/>
          <w:szCs w:val="32"/>
        </w:rPr>
        <w:t>驱动型式</w:t>
      </w:r>
      <w:r>
        <w:rPr>
          <w:rFonts w:hint="eastAsia"/>
          <w:sz w:val="32"/>
          <w:szCs w:val="32"/>
        </w:rPr>
        <w:t>：</w:t>
      </w:r>
      <w:r>
        <w:rPr>
          <w:rFonts w:hint="eastAsia"/>
          <w:sz w:val="32"/>
          <w:szCs w:val="32"/>
          <w:lang w:val="en-US" w:eastAsia="zh-CN"/>
        </w:rPr>
        <w:t>分时四驱或适时四驱；</w:t>
      </w:r>
      <w:r>
        <w:rPr>
          <w:rFonts w:hint="eastAsia"/>
          <w:sz w:val="32"/>
          <w:szCs w:val="32"/>
        </w:rPr>
        <w:t xml:space="preserve"> </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eastAsia="宋体"/>
          <w:sz w:val="32"/>
          <w:szCs w:val="32"/>
          <w:lang w:eastAsia="zh-CN"/>
        </w:rPr>
      </w:pPr>
      <w:r>
        <w:rPr>
          <w:rFonts w:hint="eastAsia"/>
          <w:b/>
          <w:bCs/>
          <w:sz w:val="32"/>
          <w:szCs w:val="32"/>
        </w:rPr>
        <w:t>2</w:t>
      </w:r>
      <w:r>
        <w:rPr>
          <w:rFonts w:hint="eastAsia"/>
          <w:b/>
          <w:bCs/>
          <w:sz w:val="32"/>
          <w:szCs w:val="32"/>
          <w:lang w:eastAsia="zh-CN"/>
        </w:rPr>
        <w:t>.</w:t>
      </w:r>
      <w:r>
        <w:rPr>
          <w:rFonts w:hint="eastAsia"/>
          <w:b/>
          <w:bCs/>
          <w:sz w:val="32"/>
          <w:szCs w:val="32"/>
        </w:rPr>
        <w:t>外形尺寸</w:t>
      </w:r>
      <w:r>
        <w:rPr>
          <w:rFonts w:hint="eastAsia"/>
          <w:sz w:val="32"/>
          <w:szCs w:val="32"/>
        </w:rPr>
        <w:t>（mm）：</w:t>
      </w:r>
      <w:r>
        <w:rPr>
          <w:rFonts w:hint="eastAsia" w:ascii="宋体" w:hAnsi="宋体" w:eastAsia="宋体"/>
          <w:sz w:val="32"/>
          <w:szCs w:val="32"/>
        </w:rPr>
        <w:t>≥5</w:t>
      </w:r>
      <w:r>
        <w:rPr>
          <w:rFonts w:hint="eastAsia" w:ascii="宋体" w:hAnsi="宋体" w:eastAsia="宋体"/>
          <w:sz w:val="32"/>
          <w:szCs w:val="32"/>
          <w:lang w:val="en-US" w:eastAsia="zh-CN"/>
        </w:rPr>
        <w:t>4</w:t>
      </w:r>
      <w:r>
        <w:rPr>
          <w:rFonts w:hint="eastAsia" w:ascii="宋体" w:hAnsi="宋体" w:eastAsia="宋体"/>
          <w:sz w:val="32"/>
          <w:szCs w:val="32"/>
        </w:rPr>
        <w:t>00×19</w:t>
      </w:r>
      <w:r>
        <w:rPr>
          <w:rFonts w:hint="eastAsia" w:ascii="宋体" w:hAnsi="宋体" w:eastAsia="宋体"/>
          <w:sz w:val="32"/>
          <w:szCs w:val="32"/>
          <w:lang w:val="en-US" w:eastAsia="zh-CN"/>
        </w:rPr>
        <w:t>00</w:t>
      </w:r>
      <w:r>
        <w:rPr>
          <w:rFonts w:hint="eastAsia" w:ascii="宋体" w:hAnsi="宋体" w:eastAsia="宋体"/>
          <w:sz w:val="32"/>
          <w:szCs w:val="32"/>
        </w:rPr>
        <w:t>×1800</w:t>
      </w:r>
      <w:r>
        <w:rPr>
          <w:rFonts w:hint="eastAsia" w:ascii="宋体" w:hAnsi="宋体" w:eastAsia="宋体"/>
          <w:sz w:val="32"/>
          <w:szCs w:val="32"/>
          <w:lang w:eastAsia="zh-CN"/>
        </w:rPr>
        <w:t>；</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eastAsia="宋体"/>
          <w:sz w:val="32"/>
          <w:szCs w:val="32"/>
          <w:lang w:eastAsia="zh-CN"/>
        </w:rPr>
      </w:pPr>
      <w:r>
        <w:rPr>
          <w:rFonts w:hint="eastAsia"/>
          <w:b/>
          <w:bCs/>
          <w:sz w:val="32"/>
          <w:szCs w:val="32"/>
        </w:rPr>
        <w:t>3</w:t>
      </w:r>
      <w:r>
        <w:rPr>
          <w:rFonts w:hint="eastAsia"/>
          <w:b/>
          <w:bCs/>
          <w:sz w:val="32"/>
          <w:szCs w:val="32"/>
          <w:lang w:eastAsia="zh-CN"/>
        </w:rPr>
        <w:t>.</w:t>
      </w:r>
      <w:r>
        <w:rPr>
          <w:rFonts w:hint="eastAsia"/>
          <w:b/>
          <w:bCs/>
          <w:sz w:val="32"/>
          <w:szCs w:val="32"/>
        </w:rPr>
        <w:t>轴距</w:t>
      </w:r>
      <w:r>
        <w:rPr>
          <w:rFonts w:hint="eastAsia"/>
          <w:sz w:val="32"/>
          <w:szCs w:val="32"/>
        </w:rPr>
        <w:t>mm：</w:t>
      </w:r>
      <w:r>
        <w:rPr>
          <w:rFonts w:hint="eastAsia" w:ascii="宋体" w:hAnsi="宋体" w:eastAsia="宋体"/>
          <w:sz w:val="32"/>
          <w:szCs w:val="32"/>
        </w:rPr>
        <w:t>≥3600</w:t>
      </w:r>
      <w:r>
        <w:rPr>
          <w:rFonts w:hint="eastAsia" w:ascii="宋体" w:hAnsi="宋体" w:eastAsia="宋体"/>
          <w:sz w:val="32"/>
          <w:szCs w:val="32"/>
          <w:lang w:eastAsia="zh-CN"/>
        </w:rPr>
        <w:t>；</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default" w:eastAsiaTheme="minorEastAsia"/>
          <w:sz w:val="32"/>
          <w:szCs w:val="32"/>
          <w:lang w:val="en-US" w:eastAsia="zh-CN"/>
        </w:rPr>
      </w:pPr>
      <w:r>
        <w:rPr>
          <w:rFonts w:hint="eastAsia"/>
          <w:b/>
          <w:bCs/>
          <w:sz w:val="32"/>
          <w:szCs w:val="32"/>
          <w:lang w:val="en-US" w:eastAsia="zh-CN"/>
        </w:rPr>
        <w:t>4</w:t>
      </w:r>
      <w:r>
        <w:rPr>
          <w:rFonts w:hint="eastAsia"/>
          <w:b/>
          <w:bCs/>
          <w:sz w:val="32"/>
          <w:szCs w:val="32"/>
          <w:lang w:eastAsia="zh-CN"/>
        </w:rPr>
        <w:t>.</w:t>
      </w:r>
      <w:r>
        <w:rPr>
          <w:rFonts w:hint="eastAsia"/>
          <w:b/>
          <w:bCs/>
          <w:sz w:val="32"/>
          <w:szCs w:val="32"/>
        </w:rPr>
        <w:t>接近角/离去角</w:t>
      </w:r>
      <w:r>
        <w:rPr>
          <w:rFonts w:hint="eastAsia"/>
          <w:sz w:val="32"/>
          <w:szCs w:val="32"/>
        </w:rPr>
        <w:t>：</w:t>
      </w:r>
      <w:r>
        <w:rPr>
          <w:rFonts w:hint="eastAsia"/>
          <w:sz w:val="32"/>
          <w:szCs w:val="32"/>
          <w:lang w:val="en-US" w:eastAsia="zh-CN"/>
        </w:rPr>
        <w:t>≥30°/25°</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default" w:eastAsiaTheme="minorEastAsia"/>
          <w:sz w:val="32"/>
          <w:szCs w:val="32"/>
          <w:lang w:val="en-US" w:eastAsia="zh-CN"/>
        </w:rPr>
      </w:pPr>
      <w:r>
        <w:rPr>
          <w:rFonts w:hint="eastAsia"/>
          <w:b/>
          <w:bCs/>
          <w:sz w:val="32"/>
          <w:szCs w:val="32"/>
          <w:lang w:val="en-US" w:eastAsia="zh-CN"/>
        </w:rPr>
        <w:t>5.</w:t>
      </w:r>
      <w:r>
        <w:rPr>
          <w:rFonts w:hint="eastAsia"/>
          <w:b/>
          <w:bCs/>
          <w:sz w:val="32"/>
          <w:szCs w:val="32"/>
        </w:rPr>
        <w:t>最小离地间隙</w:t>
      </w:r>
      <w:r>
        <w:rPr>
          <w:rFonts w:hint="eastAsia"/>
          <w:sz w:val="32"/>
          <w:szCs w:val="32"/>
        </w:rPr>
        <w:t>mm：</w:t>
      </w:r>
      <w:r>
        <w:rPr>
          <w:rFonts w:hint="eastAsia" w:ascii="宋体" w:hAnsi="宋体" w:eastAsia="宋体"/>
          <w:sz w:val="32"/>
          <w:szCs w:val="32"/>
        </w:rPr>
        <w:t>≥</w:t>
      </w:r>
      <w:r>
        <w:rPr>
          <w:rFonts w:hint="eastAsia"/>
          <w:sz w:val="32"/>
          <w:szCs w:val="32"/>
          <w:lang w:val="en-US" w:eastAsia="zh-CN"/>
        </w:rPr>
        <w:t>200</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sz w:val="32"/>
          <w:szCs w:val="32"/>
        </w:rPr>
      </w:pPr>
      <w:r>
        <w:rPr>
          <w:rFonts w:hint="eastAsia"/>
          <w:b/>
          <w:bCs/>
          <w:sz w:val="32"/>
          <w:szCs w:val="32"/>
          <w:lang w:val="en-US" w:eastAsia="zh-CN"/>
        </w:rPr>
        <w:t>6.最大载重</w:t>
      </w:r>
      <w:r>
        <w:rPr>
          <w:rFonts w:hint="eastAsia"/>
          <w:b/>
          <w:bCs/>
          <w:sz w:val="32"/>
          <w:szCs w:val="32"/>
        </w:rPr>
        <w:t>质量</w:t>
      </w:r>
      <w:r>
        <w:rPr>
          <w:rFonts w:hint="eastAsia"/>
          <w:sz w:val="32"/>
          <w:szCs w:val="32"/>
        </w:rPr>
        <w:t>kg：</w:t>
      </w:r>
      <w:r>
        <w:rPr>
          <w:rFonts w:hint="eastAsia" w:ascii="宋体" w:hAnsi="宋体" w:eastAsia="宋体"/>
          <w:sz w:val="32"/>
          <w:szCs w:val="32"/>
        </w:rPr>
        <w:t>≥</w:t>
      </w:r>
      <w:r>
        <w:rPr>
          <w:rFonts w:hint="eastAsia"/>
          <w:sz w:val="32"/>
          <w:szCs w:val="32"/>
          <w:lang w:val="en-US" w:eastAsia="zh-CN"/>
        </w:rPr>
        <w:t>480</w:t>
      </w:r>
      <w:r>
        <w:rPr>
          <w:rFonts w:hint="eastAsia"/>
          <w:sz w:val="32"/>
          <w:szCs w:val="32"/>
        </w:rPr>
        <w:t xml:space="preserve"> </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default" w:eastAsia="宋体"/>
          <w:sz w:val="32"/>
          <w:szCs w:val="32"/>
          <w:lang w:val="en-US" w:eastAsia="zh-CN"/>
        </w:rPr>
      </w:pPr>
      <w:r>
        <w:rPr>
          <w:rFonts w:hint="eastAsia"/>
          <w:b/>
          <w:bCs/>
          <w:sz w:val="32"/>
          <w:szCs w:val="32"/>
          <w:lang w:val="en-US" w:eastAsia="zh-CN"/>
        </w:rPr>
        <w:t>7.</w:t>
      </w:r>
      <w:r>
        <w:rPr>
          <w:rFonts w:hint="eastAsia"/>
          <w:b/>
          <w:bCs/>
          <w:sz w:val="32"/>
          <w:szCs w:val="32"/>
        </w:rPr>
        <w:t>整备质量</w:t>
      </w:r>
      <w:r>
        <w:rPr>
          <w:rFonts w:hint="eastAsia"/>
          <w:sz w:val="32"/>
          <w:szCs w:val="32"/>
        </w:rPr>
        <w:t>kg：</w:t>
      </w:r>
      <w:r>
        <w:rPr>
          <w:rFonts w:hint="eastAsia" w:ascii="宋体" w:hAnsi="宋体" w:eastAsia="宋体"/>
          <w:sz w:val="32"/>
          <w:szCs w:val="32"/>
        </w:rPr>
        <w:t>≥</w:t>
      </w:r>
      <w:r>
        <w:rPr>
          <w:rFonts w:hint="eastAsia" w:ascii="宋体" w:hAnsi="宋体" w:eastAsia="宋体"/>
          <w:sz w:val="32"/>
          <w:szCs w:val="32"/>
          <w:lang w:val="en-US" w:eastAsia="zh-CN"/>
        </w:rPr>
        <w:t>2000</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default" w:eastAsia="宋体"/>
          <w:sz w:val="32"/>
          <w:szCs w:val="32"/>
          <w:lang w:val="en-US" w:eastAsia="zh-CN"/>
        </w:rPr>
      </w:pPr>
      <w:r>
        <w:rPr>
          <w:rFonts w:hint="eastAsia"/>
          <w:b/>
          <w:bCs/>
          <w:sz w:val="32"/>
          <w:szCs w:val="32"/>
          <w:lang w:val="en-US" w:eastAsia="zh-CN"/>
        </w:rPr>
        <w:t>8.</w:t>
      </w:r>
      <w:r>
        <w:rPr>
          <w:rFonts w:hint="eastAsia"/>
          <w:b/>
          <w:bCs/>
          <w:sz w:val="32"/>
          <w:szCs w:val="32"/>
        </w:rPr>
        <w:t>最高车速</w:t>
      </w:r>
      <w:r>
        <w:rPr>
          <w:rFonts w:hint="eastAsia"/>
          <w:sz w:val="32"/>
          <w:szCs w:val="32"/>
        </w:rPr>
        <w:t>km/h：</w:t>
      </w:r>
      <w:r>
        <w:rPr>
          <w:rFonts w:hint="eastAsia" w:ascii="宋体" w:hAnsi="宋体" w:eastAsia="宋体"/>
          <w:sz w:val="32"/>
          <w:szCs w:val="32"/>
        </w:rPr>
        <w:t>≥</w:t>
      </w:r>
      <w:r>
        <w:rPr>
          <w:rFonts w:hint="eastAsia" w:ascii="宋体" w:hAnsi="宋体" w:eastAsia="宋体"/>
          <w:sz w:val="32"/>
          <w:szCs w:val="32"/>
          <w:lang w:val="en-US" w:eastAsia="zh-CN"/>
        </w:rPr>
        <w:t>180</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sz w:val="32"/>
          <w:szCs w:val="32"/>
        </w:rPr>
      </w:pPr>
      <w:r>
        <w:rPr>
          <w:rFonts w:hint="eastAsia"/>
          <w:b/>
          <w:bCs/>
          <w:sz w:val="32"/>
          <w:szCs w:val="32"/>
          <w:lang w:val="en-US" w:eastAsia="zh-CN"/>
        </w:rPr>
        <w:t>9.</w:t>
      </w:r>
      <w:r>
        <w:rPr>
          <w:rFonts w:hint="eastAsia"/>
          <w:b/>
          <w:bCs/>
          <w:sz w:val="32"/>
          <w:szCs w:val="32"/>
        </w:rPr>
        <w:t>燃料种类</w:t>
      </w:r>
      <w:r>
        <w:rPr>
          <w:rFonts w:hint="eastAsia"/>
          <w:sz w:val="32"/>
          <w:szCs w:val="32"/>
        </w:rPr>
        <w:t>：</w:t>
      </w:r>
      <w:r>
        <w:rPr>
          <w:rFonts w:hint="eastAsia"/>
          <w:sz w:val="32"/>
          <w:szCs w:val="32"/>
          <w:lang w:val="en-US" w:eastAsia="zh-CN"/>
        </w:rPr>
        <w:t>汽油</w:t>
      </w:r>
      <w:r>
        <w:rPr>
          <w:rFonts w:hint="eastAsia"/>
          <w:sz w:val="32"/>
          <w:szCs w:val="32"/>
        </w:rPr>
        <w:t xml:space="preserve"> </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sz w:val="32"/>
          <w:szCs w:val="32"/>
        </w:rPr>
      </w:pPr>
      <w:r>
        <w:rPr>
          <w:rFonts w:hint="eastAsia"/>
          <w:b/>
          <w:bCs/>
          <w:sz w:val="32"/>
          <w:szCs w:val="32"/>
          <w:lang w:val="en-US" w:eastAsia="zh-CN"/>
        </w:rPr>
        <w:t>10.</w:t>
      </w:r>
      <w:r>
        <w:rPr>
          <w:rFonts w:hint="eastAsia"/>
          <w:b/>
          <w:bCs/>
          <w:sz w:val="32"/>
          <w:szCs w:val="32"/>
        </w:rPr>
        <w:t>排放</w:t>
      </w:r>
      <w:r>
        <w:rPr>
          <w:rFonts w:hint="eastAsia"/>
          <w:sz w:val="32"/>
          <w:szCs w:val="32"/>
        </w:rPr>
        <w:t>：</w:t>
      </w:r>
      <w:r>
        <w:rPr>
          <w:rFonts w:hint="eastAsia" w:ascii="宋体" w:hAnsi="宋体" w:eastAsia="宋体"/>
          <w:sz w:val="32"/>
          <w:szCs w:val="32"/>
        </w:rPr>
        <w:t>国VI排放标准</w:t>
      </w:r>
      <w:r>
        <w:rPr>
          <w:rFonts w:hint="eastAsia"/>
          <w:sz w:val="32"/>
          <w:szCs w:val="32"/>
        </w:rPr>
        <w:t xml:space="preserve"> </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default" w:eastAsiaTheme="minorEastAsia"/>
          <w:sz w:val="32"/>
          <w:szCs w:val="32"/>
          <w:lang w:val="en-US" w:eastAsia="zh-CN"/>
        </w:rPr>
      </w:pPr>
      <w:r>
        <w:rPr>
          <w:rFonts w:hint="eastAsia"/>
          <w:b/>
          <w:bCs/>
          <w:sz w:val="32"/>
          <w:szCs w:val="32"/>
          <w:lang w:val="en-US" w:eastAsia="zh-CN"/>
        </w:rPr>
        <w:t>11.</w:t>
      </w:r>
      <w:r>
        <w:rPr>
          <w:rFonts w:hint="eastAsia"/>
          <w:b/>
          <w:bCs/>
          <w:sz w:val="32"/>
          <w:szCs w:val="32"/>
        </w:rPr>
        <w:t>排量</w:t>
      </w:r>
      <w:r>
        <w:rPr>
          <w:rFonts w:hint="eastAsia"/>
          <w:sz w:val="32"/>
          <w:szCs w:val="32"/>
        </w:rPr>
        <w:t>：</w:t>
      </w:r>
      <w:r>
        <w:rPr>
          <w:rFonts w:hint="eastAsia"/>
          <w:sz w:val="32"/>
          <w:szCs w:val="32"/>
          <w:lang w:val="en-US" w:eastAsia="zh-CN"/>
        </w:rPr>
        <w:t>＞2.0T</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default" w:eastAsia="宋体"/>
          <w:sz w:val="32"/>
          <w:szCs w:val="32"/>
          <w:lang w:val="en-US" w:eastAsia="zh-CN"/>
        </w:rPr>
      </w:pPr>
      <w:r>
        <w:rPr>
          <w:rFonts w:hint="eastAsia"/>
          <w:b/>
          <w:bCs/>
          <w:sz w:val="32"/>
          <w:szCs w:val="32"/>
          <w:lang w:val="en-US" w:eastAsia="zh-CN"/>
        </w:rPr>
        <w:t>12.</w:t>
      </w:r>
      <w:r>
        <w:rPr>
          <w:rFonts w:hint="eastAsia"/>
          <w:b/>
          <w:bCs/>
          <w:sz w:val="32"/>
          <w:szCs w:val="32"/>
        </w:rPr>
        <w:t>功率</w:t>
      </w:r>
      <w:r>
        <w:rPr>
          <w:rFonts w:hint="eastAsia"/>
          <w:sz w:val="32"/>
          <w:szCs w:val="32"/>
        </w:rPr>
        <w:t>kw：</w:t>
      </w:r>
      <w:r>
        <w:rPr>
          <w:rFonts w:hint="eastAsia"/>
          <w:sz w:val="32"/>
          <w:szCs w:val="32"/>
          <w:lang w:val="en-US" w:eastAsia="zh-CN"/>
        </w:rPr>
        <w:t>＞</w:t>
      </w:r>
      <w:r>
        <w:rPr>
          <w:rFonts w:hint="eastAsia" w:ascii="宋体" w:hAnsi="宋体" w:eastAsia="宋体"/>
          <w:sz w:val="32"/>
          <w:szCs w:val="32"/>
          <w:lang w:val="en-US" w:eastAsia="zh-CN"/>
        </w:rPr>
        <w:t>180Ps</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default"/>
          <w:b/>
          <w:bCs/>
          <w:sz w:val="32"/>
          <w:szCs w:val="32"/>
          <w:lang w:val="en-US" w:eastAsia="zh-CN"/>
        </w:rPr>
      </w:pPr>
      <w:r>
        <w:rPr>
          <w:rFonts w:hint="eastAsia"/>
          <w:b/>
          <w:bCs/>
          <w:sz w:val="32"/>
          <w:szCs w:val="32"/>
          <w:lang w:val="en-US" w:eastAsia="zh-CN"/>
        </w:rPr>
        <w:t>13.变速箱形式：</w:t>
      </w:r>
      <w:r>
        <w:rPr>
          <w:rFonts w:hint="eastAsia"/>
          <w:b w:val="0"/>
          <w:bCs w:val="0"/>
          <w:sz w:val="32"/>
          <w:szCs w:val="32"/>
          <w:lang w:val="en-US" w:eastAsia="zh-CN"/>
        </w:rPr>
        <w:t>自动</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default"/>
          <w:sz w:val="32"/>
          <w:szCs w:val="32"/>
          <w:lang w:val="en-US" w:eastAsia="zh-CN"/>
        </w:rPr>
      </w:pPr>
      <w:r>
        <w:rPr>
          <w:rFonts w:hint="eastAsia"/>
          <w:b/>
          <w:bCs/>
          <w:sz w:val="32"/>
          <w:szCs w:val="32"/>
          <w:lang w:val="en-US" w:eastAsia="zh-CN"/>
        </w:rPr>
        <w:t>14.轮胎</w:t>
      </w:r>
      <w:r>
        <w:rPr>
          <w:rFonts w:hint="eastAsia"/>
          <w:sz w:val="32"/>
          <w:szCs w:val="32"/>
          <w:lang w:val="en-US" w:eastAsia="zh-CN"/>
        </w:rPr>
        <w:t>：AT全地形轮胎</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ascii="宋体" w:hAnsi="宋体" w:eastAsia="宋体"/>
          <w:sz w:val="32"/>
          <w:szCs w:val="32"/>
          <w:lang w:val="en-US" w:eastAsia="zh-CN"/>
        </w:rPr>
      </w:pPr>
      <w:r>
        <w:rPr>
          <w:rFonts w:hint="eastAsia"/>
          <w:b/>
          <w:bCs/>
          <w:sz w:val="32"/>
          <w:szCs w:val="32"/>
          <w:lang w:val="en-US" w:eastAsia="zh-CN"/>
        </w:rPr>
        <w:t>15.货箱内尺寸</w:t>
      </w:r>
      <w:r>
        <w:rPr>
          <w:rFonts w:hint="eastAsia"/>
          <w:sz w:val="32"/>
          <w:szCs w:val="32"/>
          <w:lang w:val="en-US" w:eastAsia="zh-CN"/>
        </w:rPr>
        <w:t>mm：</w:t>
      </w:r>
      <w:r>
        <w:rPr>
          <w:rFonts w:hint="eastAsia" w:ascii="宋体" w:hAnsi="宋体" w:eastAsia="宋体"/>
          <w:sz w:val="32"/>
          <w:szCs w:val="32"/>
        </w:rPr>
        <w:t>≥</w:t>
      </w:r>
      <w:r>
        <w:rPr>
          <w:rFonts w:hint="eastAsia" w:ascii="宋体" w:hAnsi="宋体" w:eastAsia="宋体"/>
          <w:sz w:val="32"/>
          <w:szCs w:val="32"/>
          <w:lang w:val="en-US" w:eastAsia="zh-CN"/>
        </w:rPr>
        <w:t>1700*1500*500</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ascii="宋体" w:hAnsi="宋体" w:eastAsia="宋体"/>
          <w:sz w:val="32"/>
          <w:szCs w:val="32"/>
          <w:lang w:val="en-US" w:eastAsia="zh-CN"/>
        </w:rPr>
      </w:pPr>
      <w:r>
        <w:rPr>
          <w:rFonts w:hint="eastAsia"/>
          <w:b/>
          <w:bCs/>
          <w:sz w:val="32"/>
          <w:szCs w:val="32"/>
          <w:lang w:val="en-US" w:eastAsia="zh-CN"/>
        </w:rPr>
        <w:t>16.牵引重量</w:t>
      </w:r>
      <w:r>
        <w:rPr>
          <w:rFonts w:hint="eastAsia" w:ascii="宋体" w:hAnsi="宋体" w:eastAsia="宋体"/>
          <w:sz w:val="32"/>
          <w:szCs w:val="32"/>
          <w:lang w:val="en-US" w:eastAsia="zh-CN"/>
        </w:rPr>
        <w:t>kg：</w:t>
      </w:r>
      <w:r>
        <w:rPr>
          <w:rFonts w:hint="eastAsia" w:ascii="宋体" w:hAnsi="宋体" w:eastAsia="宋体"/>
          <w:sz w:val="32"/>
          <w:szCs w:val="32"/>
        </w:rPr>
        <w:t>≥</w:t>
      </w:r>
      <w:r>
        <w:rPr>
          <w:rFonts w:hint="eastAsia" w:ascii="宋体" w:hAnsi="宋体" w:eastAsia="宋体"/>
          <w:sz w:val="32"/>
          <w:szCs w:val="32"/>
          <w:lang w:val="en-US" w:eastAsia="zh-CN"/>
        </w:rPr>
        <w:t>2500</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default" w:ascii="宋体" w:hAnsi="宋体" w:eastAsia="宋体"/>
          <w:sz w:val="32"/>
          <w:szCs w:val="32"/>
          <w:lang w:val="en-US" w:eastAsia="zh-CN"/>
        </w:rPr>
      </w:pPr>
      <w:r>
        <w:rPr>
          <w:rFonts w:hint="eastAsia"/>
          <w:b/>
          <w:bCs/>
          <w:sz w:val="32"/>
          <w:szCs w:val="32"/>
          <w:lang w:val="en-US" w:eastAsia="zh-CN"/>
        </w:rPr>
        <w:t>17.最大涉水深度</w:t>
      </w:r>
      <w:r>
        <w:rPr>
          <w:rFonts w:hint="eastAsia" w:ascii="宋体" w:hAnsi="宋体" w:eastAsia="宋体"/>
          <w:sz w:val="32"/>
          <w:szCs w:val="32"/>
          <w:lang w:val="en-US" w:eastAsia="zh-CN"/>
        </w:rPr>
        <w:t>mm：</w:t>
      </w:r>
      <w:r>
        <w:rPr>
          <w:rFonts w:hint="eastAsia" w:ascii="宋体" w:hAnsi="宋体" w:eastAsia="宋体"/>
          <w:sz w:val="32"/>
          <w:szCs w:val="32"/>
        </w:rPr>
        <w:t>≥</w:t>
      </w:r>
      <w:r>
        <w:rPr>
          <w:rFonts w:hint="eastAsia" w:ascii="宋体" w:hAnsi="宋体" w:eastAsia="宋体"/>
          <w:sz w:val="32"/>
          <w:szCs w:val="32"/>
          <w:lang w:val="en-US" w:eastAsia="zh-CN"/>
        </w:rPr>
        <w:t>800mm</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ascii="宋体" w:hAnsi="宋体" w:eastAsia="宋体" w:cs="Times New Roman"/>
          <w:color w:val="000000"/>
          <w:sz w:val="32"/>
          <w:szCs w:val="32"/>
          <w:lang w:val="en-US" w:eastAsia="zh-CN"/>
        </w:rPr>
      </w:pPr>
      <w:r>
        <w:rPr>
          <w:rFonts w:hint="eastAsia"/>
          <w:b/>
          <w:bCs/>
          <w:sz w:val="32"/>
          <w:szCs w:val="32"/>
          <w:lang w:val="en-US" w:eastAsia="zh-CN"/>
        </w:rPr>
        <w:t>18.具备拖车资质</w:t>
      </w:r>
      <w:r>
        <w:rPr>
          <w:rFonts w:hint="eastAsia" w:ascii="宋体" w:hAnsi="宋体" w:eastAsia="宋体" w:cs="Times New Roman"/>
          <w:color w:val="000000"/>
          <w:sz w:val="32"/>
          <w:szCs w:val="32"/>
          <w:lang w:val="en-US" w:eastAsia="zh-CN"/>
        </w:rPr>
        <w:t>，配备拖车钩</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default" w:ascii="宋体" w:hAnsi="宋体" w:eastAsia="宋体" w:cs="Times New Roman"/>
          <w:color w:val="000000"/>
          <w:sz w:val="32"/>
          <w:szCs w:val="32"/>
          <w:lang w:val="en-US" w:eastAsia="zh-CN"/>
        </w:rPr>
      </w:pPr>
      <w:r>
        <w:rPr>
          <w:rFonts w:hint="eastAsia"/>
          <w:b/>
          <w:bCs/>
          <w:sz w:val="32"/>
          <w:szCs w:val="32"/>
          <w:lang w:val="en-US" w:eastAsia="zh-CN"/>
        </w:rPr>
        <w:t>19.外观喷涂</w:t>
      </w:r>
      <w:r>
        <w:rPr>
          <w:rFonts w:hint="eastAsia" w:ascii="宋体" w:hAnsi="宋体" w:eastAsia="宋体" w:cs="Times New Roman"/>
          <w:color w:val="000000"/>
          <w:sz w:val="32"/>
          <w:szCs w:val="32"/>
          <w:lang w:val="en-US" w:eastAsia="zh-CN"/>
        </w:rPr>
        <w:t>需满足消防救援局执勤车辆外观喷涂要求。</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方正黑体_GBK" w:hAnsi="方正黑体_GBK" w:eastAsia="方正黑体_GBK" w:cs="方正黑体_GBK"/>
          <w:sz w:val="32"/>
          <w:szCs w:val="32"/>
          <w:lang w:val="en-US" w:eastAsia="zh-CN"/>
        </w:rPr>
      </w:pPr>
      <w:r>
        <w:rPr>
          <w:rFonts w:hint="eastAsia" w:ascii="方正黑体_GBK" w:hAnsi="方正黑体_GBK" w:eastAsia="方正黑体_GBK" w:cs="方正黑体_GBK"/>
          <w:sz w:val="32"/>
          <w:szCs w:val="32"/>
          <w:lang w:val="en-US" w:eastAsia="zh-CN"/>
        </w:rPr>
        <w:t>二、上装结构及性能参数</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Times New Roman"/>
          <w:color w:val="000000"/>
          <w:sz w:val="32"/>
          <w:szCs w:val="32"/>
          <w:lang w:eastAsia="zh-CN"/>
        </w:rPr>
      </w:pPr>
      <w:r>
        <w:rPr>
          <w:rFonts w:hint="eastAsia" w:ascii="宋体" w:hAnsi="宋体" w:eastAsia="宋体" w:cs="Times New Roman"/>
          <w:color w:val="000000"/>
          <w:sz w:val="32"/>
          <w:szCs w:val="32"/>
        </w:rPr>
        <w:t>后部改装整体车厢，尾部</w:t>
      </w:r>
      <w:r>
        <w:rPr>
          <w:rFonts w:hint="eastAsia" w:ascii="宋体" w:hAnsi="宋体" w:eastAsia="宋体" w:cs="Times New Roman"/>
          <w:color w:val="000000"/>
          <w:sz w:val="32"/>
          <w:szCs w:val="32"/>
          <w:lang w:val="en-US" w:eastAsia="zh-CN"/>
        </w:rPr>
        <w:t>上下对开</w:t>
      </w:r>
      <w:r>
        <w:rPr>
          <w:rFonts w:hint="eastAsia" w:ascii="宋体" w:hAnsi="宋体" w:eastAsia="宋体" w:cs="Times New Roman"/>
          <w:color w:val="000000"/>
          <w:sz w:val="32"/>
          <w:szCs w:val="32"/>
        </w:rPr>
        <w:t>门，两侧</w:t>
      </w:r>
      <w:r>
        <w:rPr>
          <w:rFonts w:hint="eastAsia" w:ascii="宋体" w:hAnsi="宋体" w:eastAsia="宋体" w:cs="Times New Roman"/>
          <w:color w:val="000000"/>
          <w:sz w:val="32"/>
          <w:szCs w:val="32"/>
          <w:lang w:val="en-US" w:eastAsia="zh-CN"/>
        </w:rPr>
        <w:t>翼展式</w:t>
      </w:r>
      <w:r>
        <w:rPr>
          <w:rFonts w:hint="eastAsia" w:ascii="宋体" w:hAnsi="宋体" w:eastAsia="宋体" w:cs="Times New Roman"/>
          <w:color w:val="000000"/>
          <w:sz w:val="32"/>
          <w:szCs w:val="32"/>
        </w:rPr>
        <w:t>翻门</w:t>
      </w:r>
      <w:r>
        <w:rPr>
          <w:rFonts w:hint="eastAsia" w:ascii="宋体" w:hAnsi="宋体" w:eastAsia="宋体" w:cs="Times New Roman"/>
          <w:color w:val="000000"/>
          <w:sz w:val="32"/>
          <w:szCs w:val="32"/>
          <w:lang w:eastAsia="zh-CN"/>
        </w:rPr>
        <w:t>。</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default" w:ascii="宋体" w:hAnsi="宋体" w:eastAsia="宋体" w:cs="Times New Roman"/>
          <w:color w:val="000000"/>
          <w:sz w:val="32"/>
          <w:szCs w:val="32"/>
          <w:lang w:val="en-US" w:eastAsia="zh-CN"/>
        </w:rPr>
      </w:pPr>
      <w:r>
        <w:rPr>
          <w:rFonts w:hint="eastAsia"/>
          <w:b/>
          <w:bCs/>
          <w:sz w:val="32"/>
          <w:szCs w:val="32"/>
        </w:rPr>
        <w:t>专用功能</w:t>
      </w:r>
      <w:r>
        <w:rPr>
          <w:rFonts w:hint="eastAsia" w:ascii="宋体" w:hAnsi="宋体" w:eastAsia="宋体" w:cs="Times New Roman"/>
          <w:color w:val="000000"/>
          <w:sz w:val="32"/>
          <w:szCs w:val="32"/>
        </w:rPr>
        <w:t>：配备</w:t>
      </w:r>
      <w:r>
        <w:rPr>
          <w:rFonts w:hint="eastAsia" w:ascii="宋体" w:hAnsi="宋体" w:eastAsia="宋体" w:cs="Times New Roman"/>
          <w:color w:val="000000"/>
          <w:sz w:val="32"/>
          <w:szCs w:val="32"/>
          <w:lang w:val="en-US" w:eastAsia="zh-CN"/>
        </w:rPr>
        <w:t>高强度滑轨</w:t>
      </w:r>
      <w:r>
        <w:rPr>
          <w:rFonts w:hint="eastAsia" w:ascii="宋体" w:hAnsi="宋体" w:eastAsia="宋体" w:cs="Times New Roman"/>
          <w:color w:val="000000"/>
          <w:sz w:val="32"/>
          <w:szCs w:val="32"/>
        </w:rPr>
        <w:t>托盘</w:t>
      </w:r>
      <w:r>
        <w:rPr>
          <w:rFonts w:hint="eastAsia" w:ascii="宋体" w:hAnsi="宋体" w:eastAsia="宋体" w:cs="Times New Roman"/>
          <w:color w:val="000000"/>
          <w:sz w:val="32"/>
          <w:szCs w:val="32"/>
          <w:lang w:eastAsia="zh-CN"/>
        </w:rPr>
        <w:t>、</w:t>
      </w:r>
      <w:r>
        <w:rPr>
          <w:rFonts w:hint="eastAsia" w:ascii="宋体" w:hAnsi="宋体" w:eastAsia="宋体" w:cs="Times New Roman"/>
          <w:color w:val="000000"/>
          <w:sz w:val="32"/>
          <w:szCs w:val="32"/>
          <w:lang w:val="en-US" w:eastAsia="zh-CN"/>
        </w:rPr>
        <w:t>隔板、航空铝型材骨架、尾部装备搬运轨道、小型转运箱</w:t>
      </w:r>
      <w:r>
        <w:rPr>
          <w:rFonts w:hint="eastAsia" w:ascii="宋体" w:hAnsi="宋体" w:eastAsia="宋体" w:cs="Times New Roman"/>
          <w:color w:val="000000"/>
          <w:sz w:val="32"/>
          <w:szCs w:val="32"/>
        </w:rPr>
        <w:t>，</w:t>
      </w:r>
      <w:r>
        <w:rPr>
          <w:rFonts w:hint="eastAsia" w:ascii="宋体" w:hAnsi="宋体" w:eastAsia="宋体" w:cs="Times New Roman"/>
          <w:color w:val="000000"/>
          <w:sz w:val="32"/>
          <w:szCs w:val="32"/>
          <w:lang w:val="en-US" w:eastAsia="zh-CN"/>
        </w:rPr>
        <w:t>滑轨托盘、隔板、骨架应设计为可灵活拆卸、调整空间大小的模块化储物设计，隔板、托盘上应配备可拆卸式挂钩、绑带、限位器</w:t>
      </w:r>
      <w:r>
        <w:rPr>
          <w:rFonts w:hint="eastAsia" w:ascii="宋体" w:hAnsi="宋体" w:eastAsia="宋体" w:cs="Times New Roman"/>
          <w:color w:val="000000"/>
          <w:sz w:val="32"/>
          <w:szCs w:val="32"/>
        </w:rPr>
        <w:t>。</w:t>
      </w:r>
      <w:r>
        <w:rPr>
          <w:rFonts w:hint="eastAsia" w:ascii="宋体" w:hAnsi="宋体" w:eastAsia="宋体" w:cs="Times New Roman"/>
          <w:color w:val="000000"/>
          <w:sz w:val="32"/>
          <w:szCs w:val="32"/>
          <w:lang w:val="en-US" w:eastAsia="zh-CN"/>
        </w:rPr>
        <w:t>改装前征求采购方意见。</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方正黑体_GBK" w:hAnsi="方正黑体_GBK" w:eastAsia="方正黑体_GBK" w:cs="方正黑体_GBK"/>
          <w:sz w:val="32"/>
          <w:szCs w:val="32"/>
          <w:lang w:val="en-US" w:eastAsia="zh-CN"/>
        </w:rPr>
      </w:pPr>
      <w:r>
        <w:rPr>
          <w:rFonts w:hint="eastAsia" w:ascii="方正黑体_GBK" w:hAnsi="方正黑体_GBK" w:eastAsia="方正黑体_GBK" w:cs="方正黑体_GBK"/>
          <w:sz w:val="32"/>
          <w:szCs w:val="32"/>
          <w:lang w:val="en-US" w:eastAsia="zh-CN"/>
        </w:rPr>
        <w:t>三、上装装备</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default"/>
          <w:b/>
          <w:bCs/>
          <w:sz w:val="32"/>
          <w:szCs w:val="32"/>
          <w:lang w:val="en-US" w:eastAsia="zh-CN"/>
        </w:rPr>
      </w:pPr>
      <w:r>
        <w:rPr>
          <w:rFonts w:hint="eastAsia"/>
          <w:b/>
          <w:bCs/>
          <w:sz w:val="32"/>
          <w:szCs w:val="32"/>
          <w:lang w:val="en-US" w:eastAsia="zh-CN"/>
        </w:rPr>
        <w:t>1.警灯（车顶）</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sz w:val="32"/>
          <w:szCs w:val="32"/>
          <w:lang w:val="en-US" w:eastAsia="zh-CN"/>
        </w:rPr>
      </w:pPr>
      <w:r>
        <w:rPr>
          <w:rFonts w:hint="default"/>
          <w:sz w:val="32"/>
          <w:szCs w:val="32"/>
          <w:lang w:val="en-US" w:eastAsia="zh-CN"/>
        </w:rPr>
        <w:t>符合应急管理部最新统型标准。警灯符合GB13954－2004规定，LED光源爆闪，长度≥1.2米，四周采用LED光源，红色，爆闪，数量≥</w:t>
      </w:r>
      <w:r>
        <w:rPr>
          <w:rFonts w:hint="eastAsia"/>
          <w:sz w:val="32"/>
          <w:szCs w:val="32"/>
          <w:lang w:val="en-US" w:eastAsia="zh-CN"/>
        </w:rPr>
        <w:t>4</w:t>
      </w:r>
      <w:r>
        <w:rPr>
          <w:rFonts w:hint="default"/>
          <w:sz w:val="32"/>
          <w:szCs w:val="32"/>
          <w:lang w:val="en-US" w:eastAsia="zh-CN"/>
        </w:rPr>
        <w:t>只，与警灯集成控制，壳体防水，防尘。电子警报器1个符合GB8108－1999规定，：≥200W，声音清晰洪亮，集成各种制式警报声音，支持喊话功能。</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default"/>
          <w:b/>
          <w:bCs/>
          <w:sz w:val="32"/>
          <w:szCs w:val="32"/>
          <w:lang w:val="en-US" w:eastAsia="zh-CN"/>
        </w:rPr>
      </w:pPr>
      <w:r>
        <w:rPr>
          <w:rFonts w:hint="eastAsia"/>
          <w:b/>
          <w:bCs/>
          <w:sz w:val="32"/>
          <w:szCs w:val="32"/>
          <w:lang w:val="en-US" w:eastAsia="zh-CN"/>
        </w:rPr>
        <w:t>2.照明装置（驾乘室后方LED）</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sz w:val="32"/>
          <w:szCs w:val="32"/>
          <w:lang w:val="en-US" w:eastAsia="zh-CN"/>
        </w:rPr>
      </w:pPr>
      <w:r>
        <w:rPr>
          <w:rFonts w:hint="eastAsia"/>
          <w:sz w:val="32"/>
          <w:szCs w:val="32"/>
          <w:lang w:val="en-US" w:eastAsia="zh-CN"/>
        </w:rPr>
        <w:t>功率≥150W*2，最大输出流明≥40000lm，驱动方式恒流驱动，具备角度调节功能，升降高度≥1m。</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default"/>
          <w:b/>
          <w:bCs/>
          <w:sz w:val="32"/>
          <w:szCs w:val="32"/>
          <w:lang w:val="en-US" w:eastAsia="zh-CN"/>
        </w:rPr>
      </w:pPr>
      <w:r>
        <w:rPr>
          <w:rFonts w:hint="eastAsia"/>
          <w:b/>
          <w:bCs/>
          <w:sz w:val="32"/>
          <w:szCs w:val="32"/>
          <w:lang w:val="en-US" w:eastAsia="zh-CN"/>
        </w:rPr>
        <w:t>3.绞盘（前车）</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lang w:val="en-US" w:eastAsia="zh-CN"/>
        </w:rPr>
      </w:pPr>
      <w:r>
        <w:rPr>
          <w:rFonts w:hint="eastAsia"/>
          <w:sz w:val="32"/>
          <w:szCs w:val="32"/>
          <w:lang w:val="en-US" w:eastAsia="zh-CN"/>
        </w:rPr>
        <w:t>电动驱动，具有防水功能、防水等级≥IP65，配备有线绞盘控制手柄，钢绳长度≥20m，拉力≥3000kg</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b/>
          <w:bCs/>
          <w:sz w:val="32"/>
          <w:szCs w:val="32"/>
          <w:lang w:val="en-US" w:eastAsia="zh-CN"/>
        </w:rPr>
      </w:pPr>
      <w:r>
        <w:rPr>
          <w:rFonts w:hint="eastAsia"/>
          <w:b/>
          <w:bCs/>
          <w:sz w:val="32"/>
          <w:szCs w:val="32"/>
          <w:lang w:val="en-US" w:eastAsia="zh-CN"/>
        </w:rPr>
        <w:t>4.通信车载基地台（驾乘室）：</w:t>
      </w:r>
    </w:p>
    <w:p>
      <w:pPr>
        <w:rPr>
          <w:rFonts w:hint="eastAsia" w:ascii="宋体" w:hAnsi="宋体" w:eastAsia="宋体"/>
          <w:sz w:val="32"/>
          <w:szCs w:val="32"/>
        </w:rPr>
      </w:pPr>
      <w:r>
        <w:rPr>
          <w:rFonts w:hint="eastAsia" w:ascii="宋体" w:hAnsi="宋体" w:eastAsia="宋体"/>
          <w:sz w:val="32"/>
          <w:szCs w:val="32"/>
          <w:lang w:val="en-US" w:eastAsia="zh-CN"/>
        </w:rPr>
        <w:t xml:space="preserve">    </w:t>
      </w:r>
      <w:r>
        <w:rPr>
          <w:rFonts w:hint="eastAsia" w:ascii="宋体" w:hAnsi="宋体" w:eastAsia="宋体"/>
          <w:sz w:val="32"/>
          <w:szCs w:val="32"/>
        </w:rPr>
        <w:t>区域容量64（每组最多16个信道）</w:t>
      </w:r>
    </w:p>
    <w:p>
      <w:pPr>
        <w:ind w:firstLine="640" w:firstLineChars="200"/>
        <w:rPr>
          <w:rFonts w:hint="eastAsia" w:ascii="宋体" w:hAnsi="宋体" w:eastAsia="宋体"/>
          <w:sz w:val="32"/>
          <w:szCs w:val="32"/>
        </w:rPr>
      </w:pPr>
      <w:r>
        <w:rPr>
          <w:rFonts w:hint="eastAsia" w:ascii="宋体" w:hAnsi="宋体" w:eastAsia="宋体"/>
          <w:sz w:val="32"/>
          <w:szCs w:val="32"/>
        </w:rPr>
        <w:t>信道间隔12.5KHz/20KHz/25KHz</w:t>
      </w:r>
    </w:p>
    <w:p>
      <w:pPr>
        <w:ind w:firstLine="640" w:firstLineChars="200"/>
        <w:rPr>
          <w:rFonts w:hint="eastAsia" w:ascii="宋体" w:hAnsi="宋体" w:eastAsia="宋体"/>
          <w:sz w:val="32"/>
          <w:szCs w:val="32"/>
        </w:rPr>
      </w:pPr>
      <w:r>
        <w:rPr>
          <w:rFonts w:hint="eastAsia" w:ascii="宋体" w:hAnsi="宋体" w:eastAsia="宋体"/>
          <w:sz w:val="32"/>
          <w:szCs w:val="32"/>
        </w:rPr>
        <w:t>工作电压13.6 V ±15%</w:t>
      </w:r>
    </w:p>
    <w:p>
      <w:pPr>
        <w:ind w:firstLine="640" w:firstLineChars="200"/>
        <w:rPr>
          <w:rFonts w:hint="eastAsia" w:ascii="宋体" w:hAnsi="宋体" w:eastAsia="宋体"/>
          <w:sz w:val="32"/>
          <w:szCs w:val="32"/>
        </w:rPr>
      </w:pPr>
      <w:r>
        <w:rPr>
          <w:rFonts w:hint="eastAsia" w:ascii="宋体" w:hAnsi="宋体" w:eastAsia="宋体"/>
          <w:sz w:val="32"/>
          <w:szCs w:val="32"/>
        </w:rPr>
        <w:t>电流消耗 待机电流&lt; 0.6A</w:t>
      </w:r>
    </w:p>
    <w:p>
      <w:pPr>
        <w:ind w:firstLine="640" w:firstLineChars="200"/>
        <w:rPr>
          <w:rFonts w:hint="eastAsia" w:ascii="宋体" w:hAnsi="宋体" w:eastAsia="宋体"/>
          <w:sz w:val="32"/>
          <w:szCs w:val="32"/>
        </w:rPr>
      </w:pPr>
      <w:r>
        <w:rPr>
          <w:rFonts w:hint="eastAsia" w:ascii="宋体" w:hAnsi="宋体" w:eastAsia="宋体"/>
          <w:sz w:val="32"/>
          <w:szCs w:val="32"/>
        </w:rPr>
        <w:t>电流消耗 接收电流&lt;2.0A</w:t>
      </w:r>
    </w:p>
    <w:p>
      <w:pPr>
        <w:ind w:firstLine="640" w:firstLineChars="200"/>
        <w:rPr>
          <w:rFonts w:hint="eastAsia" w:ascii="宋体" w:hAnsi="宋体" w:eastAsia="宋体"/>
          <w:sz w:val="32"/>
          <w:szCs w:val="32"/>
        </w:rPr>
      </w:pPr>
      <w:r>
        <w:rPr>
          <w:rFonts w:hint="eastAsia" w:ascii="宋体" w:hAnsi="宋体" w:eastAsia="宋体"/>
          <w:sz w:val="32"/>
          <w:szCs w:val="32"/>
        </w:rPr>
        <w:t>电流消耗 发射电流5W &lt;5A；25W &lt;8A；45W/50W &lt;12A</w:t>
      </w:r>
    </w:p>
    <w:p>
      <w:pPr>
        <w:ind w:firstLine="640" w:firstLineChars="200"/>
        <w:rPr>
          <w:rFonts w:hint="eastAsia" w:ascii="宋体" w:hAnsi="宋体" w:eastAsia="宋体"/>
          <w:sz w:val="32"/>
          <w:szCs w:val="32"/>
        </w:rPr>
      </w:pPr>
      <w:r>
        <w:rPr>
          <w:rFonts w:hint="eastAsia" w:ascii="宋体" w:hAnsi="宋体" w:eastAsia="宋体"/>
          <w:sz w:val="32"/>
          <w:szCs w:val="32"/>
        </w:rPr>
        <w:t>频率稳定度±0.5ppm</w:t>
      </w:r>
    </w:p>
    <w:p>
      <w:pPr>
        <w:ind w:firstLine="640" w:firstLineChars="200"/>
        <w:rPr>
          <w:rFonts w:hint="eastAsia" w:ascii="宋体" w:hAnsi="宋体" w:eastAsia="宋体"/>
          <w:sz w:val="32"/>
          <w:szCs w:val="32"/>
        </w:rPr>
      </w:pPr>
      <w:r>
        <w:rPr>
          <w:rFonts w:hint="eastAsia" w:ascii="宋体" w:hAnsi="宋体" w:eastAsia="宋体"/>
          <w:sz w:val="32"/>
          <w:szCs w:val="32"/>
        </w:rPr>
        <w:t>天线阻抗50Ω</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sz w:val="32"/>
          <w:szCs w:val="32"/>
          <w:lang w:val="en-US" w:eastAsia="zh-CN"/>
        </w:rPr>
      </w:pPr>
      <w:r>
        <w:rPr>
          <w:rFonts w:hint="eastAsia" w:ascii="宋体" w:hAnsi="宋体" w:eastAsia="宋体"/>
          <w:sz w:val="32"/>
          <w:szCs w:val="32"/>
        </w:rPr>
        <w:t>LCD 显示屏220*176 像素，262000 色 2.0 英寸，4 行</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b/>
          <w:bCs/>
          <w:sz w:val="32"/>
          <w:szCs w:val="32"/>
          <w:lang w:val="en-US" w:eastAsia="zh-CN"/>
        </w:rPr>
      </w:pPr>
      <w:r>
        <w:rPr>
          <w:rFonts w:hint="eastAsia"/>
          <w:b/>
          <w:bCs/>
          <w:sz w:val="32"/>
          <w:szCs w:val="32"/>
          <w:lang w:val="en-US" w:eastAsia="zh-CN"/>
        </w:rPr>
        <w:t>5.移动式细水雾：</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sz w:val="32"/>
          <w:szCs w:val="32"/>
          <w:lang w:val="en-US" w:eastAsia="zh-CN"/>
        </w:rPr>
      </w:pPr>
      <w:r>
        <w:rPr>
          <w:rFonts w:hint="eastAsia" w:ascii="宋体" w:hAnsi="宋体" w:eastAsia="宋体"/>
          <w:sz w:val="32"/>
          <w:szCs w:val="32"/>
          <w:lang w:val="en-US" w:eastAsia="zh-CN"/>
        </w:rPr>
        <w:t>喷射额定工作压力：</w:t>
      </w:r>
      <w:r>
        <w:rPr>
          <w:rFonts w:hint="eastAsia" w:ascii="宋体" w:hAnsi="宋体" w:eastAsia="宋体"/>
          <w:sz w:val="32"/>
          <w:szCs w:val="32"/>
        </w:rPr>
        <w:t>≥</w:t>
      </w:r>
      <w:r>
        <w:rPr>
          <w:rFonts w:hint="eastAsia" w:ascii="宋体" w:hAnsi="宋体" w:eastAsia="宋体"/>
          <w:sz w:val="32"/>
          <w:szCs w:val="32"/>
          <w:lang w:val="en-US" w:eastAsia="zh-CN"/>
        </w:rPr>
        <w:t>1.0MPa</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sz w:val="32"/>
          <w:szCs w:val="32"/>
          <w:lang w:val="en-US" w:eastAsia="zh-CN"/>
        </w:rPr>
      </w:pPr>
      <w:r>
        <w:rPr>
          <w:rFonts w:hint="eastAsia" w:ascii="宋体" w:hAnsi="宋体" w:eastAsia="宋体"/>
          <w:sz w:val="32"/>
          <w:szCs w:val="32"/>
          <w:lang w:val="en-US" w:eastAsia="zh-CN"/>
        </w:rPr>
        <w:t>动力类型：汽油机</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sz w:val="32"/>
          <w:szCs w:val="32"/>
          <w:lang w:val="en-US" w:eastAsia="zh-CN"/>
        </w:rPr>
      </w:pPr>
      <w:r>
        <w:rPr>
          <w:rFonts w:hint="eastAsia" w:ascii="宋体" w:hAnsi="宋体" w:eastAsia="宋体"/>
          <w:sz w:val="32"/>
          <w:szCs w:val="32"/>
          <w:lang w:val="en-US" w:eastAsia="zh-CN"/>
        </w:rPr>
        <w:t>软管长度：50m+50m（标配50m软管+50m延伸盘）</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sz w:val="32"/>
          <w:szCs w:val="32"/>
          <w:lang w:val="en-US" w:eastAsia="zh-CN"/>
        </w:rPr>
      </w:pPr>
      <w:r>
        <w:rPr>
          <w:rFonts w:hint="eastAsia" w:ascii="宋体" w:hAnsi="宋体" w:eastAsia="宋体"/>
          <w:sz w:val="32"/>
          <w:szCs w:val="32"/>
          <w:lang w:val="en-US" w:eastAsia="zh-CN"/>
        </w:rPr>
        <w:t>细水雾射程：</w:t>
      </w:r>
      <w:r>
        <w:rPr>
          <w:rFonts w:hint="eastAsia" w:ascii="宋体" w:hAnsi="宋体" w:eastAsia="宋体"/>
          <w:sz w:val="32"/>
          <w:szCs w:val="32"/>
        </w:rPr>
        <w:t>≥</w:t>
      </w:r>
      <w:r>
        <w:rPr>
          <w:rFonts w:hint="eastAsia" w:ascii="宋体" w:hAnsi="宋体" w:eastAsia="宋体"/>
          <w:sz w:val="32"/>
          <w:szCs w:val="32"/>
          <w:lang w:val="en-US" w:eastAsia="zh-CN"/>
        </w:rPr>
        <w:t>5m</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宋体" w:hAnsi="宋体" w:eastAsia="宋体"/>
          <w:sz w:val="32"/>
          <w:szCs w:val="32"/>
          <w:lang w:val="en-US" w:eastAsia="zh-CN"/>
        </w:rPr>
      </w:pPr>
      <w:r>
        <w:rPr>
          <w:rFonts w:hint="eastAsia" w:ascii="宋体" w:hAnsi="宋体" w:eastAsia="宋体"/>
          <w:sz w:val="32"/>
          <w:szCs w:val="32"/>
          <w:lang w:val="en-US" w:eastAsia="zh-CN"/>
        </w:rPr>
        <w:t>细水雾喷枪额定流量：</w:t>
      </w:r>
      <w:r>
        <w:rPr>
          <w:rFonts w:hint="eastAsia" w:ascii="宋体" w:hAnsi="宋体" w:eastAsia="宋体"/>
          <w:sz w:val="32"/>
          <w:szCs w:val="32"/>
        </w:rPr>
        <w:t>≥</w:t>
      </w:r>
      <w:r>
        <w:rPr>
          <w:rFonts w:hint="eastAsia" w:ascii="宋体" w:hAnsi="宋体" w:eastAsia="宋体"/>
          <w:sz w:val="32"/>
          <w:szCs w:val="32"/>
          <w:lang w:val="en-US" w:eastAsia="zh-CN"/>
        </w:rPr>
        <w:t>20L/min</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sz w:val="32"/>
          <w:szCs w:val="32"/>
          <w:lang w:val="en-US" w:eastAsia="zh-CN"/>
        </w:rPr>
      </w:pPr>
      <w:r>
        <w:rPr>
          <w:rFonts w:hint="eastAsia" w:ascii="宋体" w:hAnsi="宋体" w:eastAsia="宋体"/>
          <w:sz w:val="32"/>
          <w:szCs w:val="32"/>
          <w:lang w:val="en-US" w:eastAsia="zh-CN"/>
        </w:rPr>
        <w:t>水雾射程：</w:t>
      </w:r>
      <w:r>
        <w:rPr>
          <w:rFonts w:hint="eastAsia" w:ascii="宋体" w:hAnsi="宋体" w:eastAsia="宋体"/>
          <w:sz w:val="32"/>
          <w:szCs w:val="32"/>
        </w:rPr>
        <w:t>≥</w:t>
      </w:r>
      <w:r>
        <w:rPr>
          <w:rFonts w:hint="eastAsia" w:ascii="宋体" w:hAnsi="宋体" w:eastAsia="宋体"/>
          <w:sz w:val="32"/>
          <w:szCs w:val="32"/>
          <w:lang w:val="en-US" w:eastAsia="zh-CN"/>
        </w:rPr>
        <w:t>10m</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sz w:val="32"/>
          <w:szCs w:val="32"/>
          <w:lang w:val="en-US" w:eastAsia="zh-CN"/>
        </w:rPr>
      </w:pPr>
      <w:r>
        <w:rPr>
          <w:rFonts w:hint="eastAsia" w:ascii="宋体" w:hAnsi="宋体" w:eastAsia="宋体"/>
          <w:sz w:val="32"/>
          <w:szCs w:val="32"/>
          <w:lang w:val="en-US" w:eastAsia="zh-CN"/>
        </w:rPr>
        <w:t>水箱容积：</w:t>
      </w:r>
      <w:r>
        <w:rPr>
          <w:rFonts w:hint="eastAsia" w:ascii="宋体" w:hAnsi="宋体" w:eastAsia="宋体"/>
          <w:sz w:val="32"/>
          <w:szCs w:val="32"/>
        </w:rPr>
        <w:t>≥</w:t>
      </w:r>
      <w:r>
        <w:rPr>
          <w:rFonts w:hint="eastAsia" w:ascii="宋体" w:hAnsi="宋体" w:eastAsia="宋体"/>
          <w:sz w:val="32"/>
          <w:szCs w:val="32"/>
          <w:lang w:val="en-US" w:eastAsia="zh-CN"/>
        </w:rPr>
        <w:t>300L</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sz w:val="32"/>
          <w:szCs w:val="32"/>
          <w:lang w:val="en-US" w:eastAsia="zh-CN"/>
        </w:rPr>
      </w:pPr>
      <w:r>
        <w:rPr>
          <w:rFonts w:hint="eastAsia" w:ascii="宋体" w:hAnsi="宋体" w:eastAsia="宋体"/>
          <w:sz w:val="32"/>
          <w:szCs w:val="32"/>
          <w:lang w:val="en-US" w:eastAsia="zh-CN"/>
        </w:rPr>
        <w:t>移动形式：万向轮</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b/>
          <w:bCs/>
          <w:sz w:val="32"/>
          <w:szCs w:val="32"/>
          <w:lang w:val="en-US" w:eastAsia="zh-CN"/>
        </w:rPr>
      </w:pPr>
      <w:r>
        <w:rPr>
          <w:rFonts w:hint="eastAsia"/>
          <w:b/>
          <w:bCs/>
          <w:sz w:val="32"/>
          <w:szCs w:val="32"/>
          <w:lang w:val="en-US" w:eastAsia="zh-CN"/>
        </w:rPr>
        <w:t>6.伸缩梯：</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olor w:val="auto"/>
          <w:sz w:val="32"/>
          <w:szCs w:val="32"/>
          <w:lang w:val="en-US" w:eastAsia="zh-CN"/>
        </w:rPr>
      </w:pPr>
      <w:r>
        <w:rPr>
          <w:rFonts w:hint="eastAsia" w:ascii="宋体" w:hAnsi="宋体" w:eastAsia="宋体"/>
          <w:color w:val="auto"/>
          <w:sz w:val="32"/>
          <w:szCs w:val="32"/>
          <w:lang w:val="en-US" w:eastAsia="zh-CN"/>
        </w:rPr>
        <w:t>梯子材质：铝合金材质，加厚铝管，具备防滑踏板、加大关节，防腐防裂、耐寒抗热。</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宋体" w:hAnsi="宋体" w:eastAsia="宋体"/>
          <w:color w:val="auto"/>
          <w:sz w:val="32"/>
          <w:szCs w:val="32"/>
          <w:lang w:val="en-US" w:eastAsia="zh-CN"/>
        </w:rPr>
      </w:pPr>
      <w:r>
        <w:rPr>
          <w:rFonts w:hint="eastAsia" w:ascii="宋体" w:hAnsi="宋体" w:eastAsia="宋体"/>
          <w:color w:val="auto"/>
          <w:sz w:val="32"/>
          <w:szCs w:val="32"/>
          <w:lang w:val="en-US" w:eastAsia="zh-CN"/>
        </w:rPr>
        <w:t>形态功能：可伸缩，具备人字形与直梯两种形态。</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宋体" w:hAnsi="宋体" w:eastAsia="宋体"/>
          <w:color w:val="auto"/>
          <w:sz w:val="32"/>
          <w:szCs w:val="32"/>
          <w:lang w:val="en-US" w:eastAsia="zh-CN"/>
        </w:rPr>
      </w:pPr>
      <w:r>
        <w:rPr>
          <w:rFonts w:hint="eastAsia" w:ascii="宋体" w:hAnsi="宋体" w:eastAsia="宋体"/>
          <w:color w:val="auto"/>
          <w:sz w:val="32"/>
          <w:szCs w:val="32"/>
          <w:lang w:val="en-US" w:eastAsia="zh-CN"/>
        </w:rPr>
        <w:t>人字形高度≥4米。</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olor w:val="auto"/>
          <w:sz w:val="32"/>
          <w:szCs w:val="32"/>
          <w:lang w:val="en-US" w:eastAsia="zh-CN"/>
        </w:rPr>
      </w:pPr>
      <w:r>
        <w:rPr>
          <w:rFonts w:hint="eastAsia" w:ascii="宋体" w:hAnsi="宋体" w:eastAsia="宋体"/>
          <w:color w:val="auto"/>
          <w:sz w:val="32"/>
          <w:szCs w:val="32"/>
          <w:lang w:val="en-US" w:eastAsia="zh-CN"/>
        </w:rPr>
        <w:t>直梯高度大于等于8米。</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宋体" w:hAnsi="宋体" w:eastAsia="宋体"/>
          <w:color w:val="auto"/>
          <w:sz w:val="32"/>
          <w:szCs w:val="32"/>
          <w:lang w:val="en-US" w:eastAsia="zh-CN"/>
        </w:rPr>
      </w:pPr>
      <w:r>
        <w:rPr>
          <w:rFonts w:hint="eastAsia" w:ascii="宋体" w:hAnsi="宋体" w:eastAsia="宋体"/>
          <w:color w:val="auto"/>
          <w:sz w:val="32"/>
          <w:szCs w:val="32"/>
          <w:lang w:val="en-US" w:eastAsia="zh-CN"/>
        </w:rPr>
        <w:t>收纳尺寸（长*宽*高cm）≤70*25*120。</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olor w:val="auto"/>
          <w:sz w:val="32"/>
          <w:szCs w:val="32"/>
          <w:lang w:val="en-US" w:eastAsia="zh-CN"/>
        </w:rPr>
      </w:pPr>
      <w:r>
        <w:rPr>
          <w:rFonts w:hint="eastAsia" w:ascii="宋体" w:hAnsi="宋体" w:eastAsia="宋体"/>
          <w:color w:val="auto"/>
          <w:sz w:val="32"/>
          <w:szCs w:val="32"/>
          <w:lang w:val="en-US" w:eastAsia="zh-CN"/>
        </w:rPr>
        <w:t>梯子净重小于等于28kg。</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b/>
          <w:bCs/>
          <w:sz w:val="32"/>
          <w:szCs w:val="32"/>
          <w:lang w:val="en-US" w:eastAsia="zh-CN"/>
        </w:rPr>
      </w:pPr>
      <w:r>
        <w:rPr>
          <w:rFonts w:hint="eastAsia"/>
          <w:b/>
          <w:bCs/>
          <w:sz w:val="32"/>
          <w:szCs w:val="32"/>
          <w:lang w:val="en-US" w:eastAsia="zh-CN"/>
        </w:rPr>
        <w:t>7.多功能挠钩：</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i w:val="0"/>
          <w:color w:val="auto"/>
          <w:kern w:val="0"/>
          <w:sz w:val="32"/>
          <w:szCs w:val="32"/>
          <w:highlight w:val="none"/>
          <w:u w:val="none"/>
          <w:lang w:val="en-US" w:eastAsia="zh-CN" w:bidi="ar"/>
        </w:rPr>
      </w:pPr>
      <w:r>
        <w:rPr>
          <w:rFonts w:hint="eastAsia" w:ascii="宋体" w:hAnsi="宋体" w:eastAsia="宋体" w:cs="宋体"/>
          <w:i w:val="0"/>
          <w:color w:val="auto"/>
          <w:kern w:val="0"/>
          <w:sz w:val="32"/>
          <w:szCs w:val="32"/>
          <w:highlight w:val="none"/>
          <w:u w:val="none"/>
          <w:lang w:val="en-US" w:eastAsia="zh-CN" w:bidi="ar"/>
        </w:rPr>
        <w:t>符合国家相关标准要求，提供相关检验报告复印件并加盖投标人公章。</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i w:val="0"/>
          <w:color w:val="auto"/>
          <w:kern w:val="0"/>
          <w:sz w:val="32"/>
          <w:szCs w:val="32"/>
          <w:highlight w:val="none"/>
          <w:u w:val="none"/>
          <w:lang w:val="en-US" w:eastAsia="zh-CN" w:bidi="ar"/>
        </w:rPr>
      </w:pPr>
      <w:r>
        <w:rPr>
          <w:rFonts w:hint="eastAsia" w:ascii="宋体" w:hAnsi="宋体" w:eastAsia="宋体" w:cs="宋体"/>
          <w:i w:val="0"/>
          <w:color w:val="auto"/>
          <w:kern w:val="0"/>
          <w:sz w:val="32"/>
          <w:szCs w:val="32"/>
          <w:highlight w:val="none"/>
          <w:u w:val="none"/>
          <w:lang w:val="en-US" w:eastAsia="zh-CN" w:bidi="ar"/>
        </w:rPr>
        <w:t xml:space="preserve">    由多种工具组合，采用“挠杆通用”、一杆多头。</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i w:val="0"/>
          <w:color w:val="auto"/>
          <w:kern w:val="0"/>
          <w:sz w:val="32"/>
          <w:szCs w:val="32"/>
          <w:highlight w:val="none"/>
          <w:u w:val="none"/>
          <w:lang w:val="en-US" w:eastAsia="zh-CN" w:bidi="ar"/>
        </w:rPr>
      </w:pPr>
      <w:r>
        <w:rPr>
          <w:rFonts w:hint="eastAsia" w:ascii="宋体" w:hAnsi="宋体" w:eastAsia="宋体" w:cs="宋体"/>
          <w:i w:val="0"/>
          <w:color w:val="auto"/>
          <w:kern w:val="0"/>
          <w:sz w:val="32"/>
          <w:szCs w:val="32"/>
          <w:highlight w:val="none"/>
          <w:u w:val="none"/>
          <w:lang w:val="en-US" w:eastAsia="zh-CN" w:bidi="ar"/>
        </w:rPr>
        <w:t xml:space="preserve">    消防爪耙：用于现场倒塌物、障碍物、有毒、有害物质的清理，以及灾后垃圾的清理。</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i w:val="0"/>
          <w:color w:val="auto"/>
          <w:kern w:val="0"/>
          <w:sz w:val="32"/>
          <w:szCs w:val="32"/>
          <w:highlight w:val="none"/>
          <w:u w:val="none"/>
          <w:lang w:val="en-US" w:eastAsia="zh-CN" w:bidi="ar"/>
        </w:rPr>
      </w:pPr>
      <w:r>
        <w:rPr>
          <w:rFonts w:hint="eastAsia" w:ascii="宋体" w:hAnsi="宋体" w:eastAsia="宋体" w:cs="宋体"/>
          <w:i w:val="0"/>
          <w:color w:val="auto"/>
          <w:kern w:val="0"/>
          <w:sz w:val="32"/>
          <w:szCs w:val="32"/>
          <w:highlight w:val="none"/>
          <w:u w:val="none"/>
          <w:lang w:val="en-US" w:eastAsia="zh-CN" w:bidi="ar"/>
        </w:rPr>
        <w:t xml:space="preserve">    木榔头：用于敲碎着火建筑的窗户玻璃，进行排烟、透气，平头端可临时作无火花工具使用；</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i w:val="0"/>
          <w:color w:val="auto"/>
          <w:kern w:val="0"/>
          <w:sz w:val="32"/>
          <w:szCs w:val="32"/>
          <w:highlight w:val="none"/>
          <w:u w:val="none"/>
          <w:lang w:val="en-US" w:eastAsia="zh-CN" w:bidi="ar"/>
        </w:rPr>
      </w:pPr>
      <w:r>
        <w:rPr>
          <w:rFonts w:hint="eastAsia" w:ascii="宋体" w:hAnsi="宋体" w:eastAsia="宋体" w:cs="宋体"/>
          <w:i w:val="0"/>
          <w:color w:val="auto"/>
          <w:kern w:val="0"/>
          <w:sz w:val="32"/>
          <w:szCs w:val="32"/>
          <w:highlight w:val="none"/>
          <w:u w:val="none"/>
          <w:lang w:val="en-US" w:eastAsia="zh-CN" w:bidi="ar"/>
        </w:rPr>
        <w:t xml:space="preserve">    挠钩：绝缘，破拆吊顶、钩拉电线等；</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i w:val="0"/>
          <w:color w:val="auto"/>
          <w:kern w:val="0"/>
          <w:sz w:val="32"/>
          <w:szCs w:val="32"/>
          <w:highlight w:val="none"/>
          <w:u w:val="none"/>
          <w:lang w:val="en-US" w:eastAsia="zh-CN" w:bidi="ar"/>
        </w:rPr>
      </w:pPr>
      <w:r>
        <w:rPr>
          <w:rFonts w:hint="eastAsia" w:ascii="宋体" w:hAnsi="宋体" w:eastAsia="宋体" w:cs="宋体"/>
          <w:i w:val="0"/>
          <w:color w:val="auto"/>
          <w:kern w:val="0"/>
          <w:sz w:val="32"/>
          <w:szCs w:val="32"/>
          <w:highlight w:val="none"/>
          <w:u w:val="none"/>
          <w:lang w:val="en-US" w:eastAsia="zh-CN" w:bidi="ar"/>
        </w:rPr>
        <w:t xml:space="preserve">    消防锯：用于锯断、劈断一些一定高度的易坠落物、易坍塌物和构件。</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i w:val="0"/>
          <w:color w:val="auto"/>
          <w:kern w:val="0"/>
          <w:sz w:val="32"/>
          <w:szCs w:val="32"/>
          <w:highlight w:val="none"/>
          <w:u w:val="none"/>
          <w:lang w:val="en-US" w:eastAsia="zh-CN" w:bidi="ar"/>
        </w:rPr>
      </w:pPr>
      <w:r>
        <w:rPr>
          <w:rFonts w:hint="eastAsia" w:ascii="宋体" w:hAnsi="宋体" w:eastAsia="宋体" w:cs="宋体"/>
          <w:i w:val="0"/>
          <w:color w:val="auto"/>
          <w:kern w:val="0"/>
          <w:sz w:val="32"/>
          <w:szCs w:val="32"/>
          <w:highlight w:val="none"/>
          <w:u w:val="none"/>
          <w:lang w:val="en-US" w:eastAsia="zh-CN" w:bidi="ar"/>
        </w:rPr>
        <w:t xml:space="preserve">    撑顶器：用于临时支撑易坍塌的危险场所的门框、窗户和其他构件，以确保灭火救援的消防队员安全地进出。</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i w:val="0"/>
          <w:color w:val="auto"/>
          <w:kern w:val="0"/>
          <w:sz w:val="32"/>
          <w:szCs w:val="32"/>
          <w:highlight w:val="none"/>
          <w:u w:val="none"/>
          <w:lang w:val="en-US" w:eastAsia="zh-CN" w:bidi="ar"/>
        </w:rPr>
      </w:pPr>
      <w:r>
        <w:rPr>
          <w:rFonts w:hint="eastAsia" w:ascii="宋体" w:hAnsi="宋体" w:eastAsia="宋体" w:cs="宋体"/>
          <w:i w:val="0"/>
          <w:color w:val="auto"/>
          <w:kern w:val="0"/>
          <w:sz w:val="32"/>
          <w:szCs w:val="32"/>
          <w:highlight w:val="none"/>
          <w:u w:val="none"/>
          <w:lang w:val="en-US" w:eastAsia="zh-CN" w:bidi="ar"/>
        </w:rPr>
        <w:t xml:space="preserve">    消防剪：对灾害现场的电线、树枝、连接线、各类带子等进行剪切。</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i w:val="0"/>
          <w:color w:val="auto"/>
          <w:kern w:val="0"/>
          <w:sz w:val="32"/>
          <w:szCs w:val="32"/>
          <w:highlight w:val="none"/>
          <w:u w:val="none"/>
          <w:lang w:val="en-US" w:eastAsia="zh-CN" w:bidi="ar"/>
        </w:rPr>
      </w:pPr>
      <w:r>
        <w:rPr>
          <w:rFonts w:hint="eastAsia" w:ascii="宋体" w:hAnsi="宋体" w:eastAsia="宋体" w:cs="宋体"/>
          <w:i w:val="0"/>
          <w:color w:val="auto"/>
          <w:kern w:val="0"/>
          <w:sz w:val="32"/>
          <w:szCs w:val="32"/>
          <w:highlight w:val="none"/>
          <w:u w:val="none"/>
          <w:lang w:val="en-US" w:eastAsia="zh-CN" w:bidi="ar"/>
        </w:rPr>
        <w:t xml:space="preserve">    攀高钩：攀爬、登高用。</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i w:val="0"/>
          <w:color w:val="auto"/>
          <w:kern w:val="0"/>
          <w:sz w:val="32"/>
          <w:szCs w:val="32"/>
          <w:highlight w:val="none"/>
          <w:u w:val="none"/>
          <w:lang w:val="en-US" w:eastAsia="zh-CN" w:bidi="ar"/>
        </w:rPr>
      </w:pPr>
      <w:r>
        <w:rPr>
          <w:rFonts w:hint="eastAsia" w:ascii="宋体" w:hAnsi="宋体" w:eastAsia="宋体" w:cs="宋体"/>
          <w:i w:val="0"/>
          <w:color w:val="auto"/>
          <w:kern w:val="0"/>
          <w:sz w:val="32"/>
          <w:szCs w:val="32"/>
          <w:highlight w:val="none"/>
          <w:u w:val="none"/>
          <w:lang w:val="en-US" w:eastAsia="zh-CN" w:bidi="ar"/>
        </w:rPr>
        <w:t xml:space="preserve">    消防斧：可劈可撬，可以劈开门窗，以及一些木质障碍物，也可撬开地板、箱、柜、门、窗、天花板、护墙板、水泥墙板、栅栏、铁锁等。</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i w:val="0"/>
          <w:color w:val="auto"/>
          <w:kern w:val="0"/>
          <w:sz w:val="32"/>
          <w:szCs w:val="32"/>
          <w:highlight w:val="none"/>
          <w:u w:val="none"/>
          <w:lang w:val="en-US" w:eastAsia="zh-CN" w:bidi="ar"/>
        </w:rPr>
      </w:pPr>
      <w:r>
        <w:rPr>
          <w:rFonts w:hint="eastAsia" w:ascii="宋体" w:hAnsi="宋体" w:eastAsia="宋体" w:cs="宋体"/>
          <w:i w:val="0"/>
          <w:color w:val="auto"/>
          <w:kern w:val="0"/>
          <w:sz w:val="32"/>
          <w:szCs w:val="32"/>
          <w:highlight w:val="none"/>
          <w:u w:val="none"/>
          <w:lang w:val="en-US" w:eastAsia="zh-CN" w:bidi="ar"/>
        </w:rPr>
        <w:t xml:space="preserve">    工兵铲：现场清理杂物；</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i w:val="0"/>
          <w:color w:val="auto"/>
          <w:kern w:val="0"/>
          <w:sz w:val="32"/>
          <w:szCs w:val="32"/>
          <w:highlight w:val="none"/>
          <w:u w:val="none"/>
          <w:lang w:val="en-US" w:eastAsia="zh-CN" w:bidi="ar"/>
        </w:rPr>
      </w:pPr>
      <w:r>
        <w:rPr>
          <w:rFonts w:hint="eastAsia" w:ascii="宋体" w:hAnsi="宋体" w:eastAsia="宋体" w:cs="宋体"/>
          <w:i w:val="0"/>
          <w:color w:val="auto"/>
          <w:kern w:val="0"/>
          <w:sz w:val="32"/>
          <w:szCs w:val="32"/>
          <w:highlight w:val="none"/>
          <w:u w:val="none"/>
          <w:lang w:val="en-US" w:eastAsia="zh-CN" w:bidi="ar"/>
        </w:rPr>
        <w:t xml:space="preserve">    接杆：作为火灾、浓烟、洼池、水坑等场所灭火救援的探路工具。 </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i w:val="0"/>
          <w:color w:val="auto"/>
          <w:kern w:val="0"/>
          <w:sz w:val="32"/>
          <w:szCs w:val="32"/>
          <w:highlight w:val="none"/>
          <w:u w:val="none"/>
          <w:lang w:val="en-US" w:eastAsia="zh-CN" w:bidi="ar"/>
        </w:rPr>
      </w:pPr>
      <w:r>
        <w:rPr>
          <w:rFonts w:hint="eastAsia" w:ascii="宋体" w:hAnsi="宋体" w:eastAsia="宋体" w:cs="宋体"/>
          <w:i w:val="0"/>
          <w:color w:val="auto"/>
          <w:kern w:val="0"/>
          <w:sz w:val="32"/>
          <w:szCs w:val="32"/>
          <w:highlight w:val="none"/>
          <w:u w:val="none"/>
          <w:lang w:val="en-US" w:eastAsia="zh-CN" w:bidi="ar"/>
        </w:rPr>
        <w:t xml:space="preserve">    所有工具头及连接点坚固耐用；</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sz w:val="32"/>
          <w:szCs w:val="32"/>
          <w:lang w:val="en-US" w:eastAsia="zh-CN"/>
        </w:rPr>
      </w:pPr>
      <w:r>
        <w:rPr>
          <w:rFonts w:hint="eastAsia" w:ascii="宋体" w:hAnsi="宋体" w:eastAsia="宋体" w:cs="宋体"/>
          <w:i w:val="0"/>
          <w:color w:val="auto"/>
          <w:kern w:val="0"/>
          <w:sz w:val="32"/>
          <w:szCs w:val="32"/>
          <w:highlight w:val="none"/>
          <w:u w:val="none"/>
          <w:lang w:val="en-US" w:eastAsia="zh-CN" w:bidi="ar"/>
        </w:rPr>
        <w:t xml:space="preserve">    专用仪器储运箱。包装箱应附有永久性名牌，标志内容：产品名称、生产厂名、联系方式生产日期或出厂编号，在包装箱合适位置印制二维码，扫码后显示产品用途、原理、结构、使用注意事项、储存保养和操作使用视频等信息。</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b/>
          <w:bCs/>
          <w:sz w:val="32"/>
          <w:szCs w:val="32"/>
          <w:lang w:val="en-US" w:eastAsia="zh-CN"/>
        </w:rPr>
      </w:pPr>
      <w:r>
        <w:rPr>
          <w:rFonts w:hint="eastAsia"/>
          <w:b/>
          <w:bCs/>
          <w:sz w:val="32"/>
          <w:szCs w:val="32"/>
          <w:lang w:val="en-US" w:eastAsia="zh-CN"/>
        </w:rPr>
        <w:t>8.伸缩警戒锥：</w:t>
      </w:r>
    </w:p>
    <w:p>
      <w:pPr>
        <w:keepNext w:val="0"/>
        <w:keepLines w:val="0"/>
        <w:pageBreakBefore w:val="0"/>
        <w:widowControl w:val="0"/>
        <w:kinsoku/>
        <w:wordWrap/>
        <w:overflowPunct/>
        <w:topLinePunct w:val="0"/>
        <w:autoSpaceDE/>
        <w:autoSpaceDN/>
        <w:bidi w:val="0"/>
        <w:adjustRightInd/>
        <w:snapToGrid/>
        <w:ind w:left="638" w:leftChars="304" w:firstLine="0" w:firstLineChars="0"/>
        <w:textAlignment w:val="auto"/>
        <w:rPr>
          <w:rFonts w:hint="eastAsia" w:ascii="宋体" w:hAnsi="宋体" w:eastAsia="宋体"/>
          <w:sz w:val="32"/>
          <w:szCs w:val="32"/>
          <w:lang w:val="en-US" w:eastAsia="zh-CN"/>
        </w:rPr>
      </w:pPr>
      <w:r>
        <w:rPr>
          <w:rFonts w:hint="eastAsia" w:ascii="宋体" w:hAnsi="宋体" w:eastAsia="宋体"/>
          <w:sz w:val="32"/>
          <w:szCs w:val="32"/>
          <w:lang w:val="en-US" w:eastAsia="zh-CN"/>
        </w:rPr>
        <w:t>材质：反光牛津布、灰色反光带</w:t>
      </w:r>
    </w:p>
    <w:p>
      <w:pPr>
        <w:keepNext w:val="0"/>
        <w:keepLines w:val="0"/>
        <w:pageBreakBefore w:val="0"/>
        <w:widowControl w:val="0"/>
        <w:kinsoku/>
        <w:wordWrap/>
        <w:overflowPunct/>
        <w:topLinePunct w:val="0"/>
        <w:autoSpaceDE/>
        <w:autoSpaceDN/>
        <w:bidi w:val="0"/>
        <w:adjustRightInd/>
        <w:snapToGrid/>
        <w:ind w:left="638" w:leftChars="304" w:firstLine="0" w:firstLineChars="0"/>
        <w:textAlignment w:val="auto"/>
        <w:rPr>
          <w:rFonts w:hint="eastAsia" w:ascii="宋体" w:hAnsi="宋体" w:eastAsia="宋体"/>
          <w:sz w:val="32"/>
          <w:szCs w:val="32"/>
          <w:lang w:val="en-US" w:eastAsia="zh-CN"/>
        </w:rPr>
      </w:pPr>
      <w:r>
        <w:rPr>
          <w:rFonts w:hint="eastAsia" w:ascii="宋体" w:hAnsi="宋体" w:eastAsia="宋体"/>
          <w:sz w:val="32"/>
          <w:szCs w:val="32"/>
          <w:lang w:val="en-US" w:eastAsia="zh-CN"/>
        </w:rPr>
        <w:t>可折叠伸缩、耐晒耐用性强。</w:t>
      </w:r>
    </w:p>
    <w:p>
      <w:pPr>
        <w:keepNext w:val="0"/>
        <w:keepLines w:val="0"/>
        <w:pageBreakBefore w:val="0"/>
        <w:widowControl w:val="0"/>
        <w:kinsoku/>
        <w:wordWrap/>
        <w:overflowPunct/>
        <w:topLinePunct w:val="0"/>
        <w:autoSpaceDE/>
        <w:autoSpaceDN/>
        <w:bidi w:val="0"/>
        <w:adjustRightInd/>
        <w:snapToGrid/>
        <w:ind w:left="638" w:leftChars="304" w:firstLine="0" w:firstLineChars="0"/>
        <w:textAlignment w:val="auto"/>
        <w:rPr>
          <w:rFonts w:hint="default" w:ascii="宋体" w:hAnsi="宋体" w:eastAsia="宋体"/>
          <w:sz w:val="32"/>
          <w:szCs w:val="32"/>
          <w:lang w:val="en-US" w:eastAsia="zh-CN"/>
        </w:rPr>
      </w:pPr>
      <w:r>
        <w:rPr>
          <w:rFonts w:hint="eastAsia" w:ascii="宋体" w:hAnsi="宋体" w:eastAsia="宋体"/>
          <w:sz w:val="32"/>
          <w:szCs w:val="32"/>
          <w:lang w:val="en-US" w:eastAsia="zh-CN"/>
        </w:rPr>
        <w:t>高度≥50cm</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b/>
          <w:bCs/>
          <w:sz w:val="32"/>
          <w:szCs w:val="32"/>
          <w:lang w:val="en-US" w:eastAsia="zh-CN"/>
        </w:rPr>
      </w:pPr>
      <w:r>
        <w:rPr>
          <w:rFonts w:hint="eastAsia"/>
          <w:b/>
          <w:bCs/>
          <w:sz w:val="32"/>
          <w:szCs w:val="32"/>
          <w:lang w:val="en-US" w:eastAsia="zh-CN"/>
        </w:rPr>
        <w:t>9.警戒带：</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i w:val="0"/>
          <w:color w:val="auto"/>
          <w:kern w:val="0"/>
          <w:sz w:val="32"/>
          <w:szCs w:val="32"/>
          <w:highlight w:val="none"/>
          <w:u w:val="none"/>
          <w:lang w:val="en-US" w:eastAsia="zh-CN" w:bidi="ar"/>
        </w:rPr>
      </w:pPr>
      <w:r>
        <w:rPr>
          <w:rFonts w:hint="eastAsia" w:ascii="宋体" w:hAnsi="宋体" w:eastAsia="宋体" w:cs="宋体"/>
          <w:i w:val="0"/>
          <w:color w:val="auto"/>
          <w:kern w:val="0"/>
          <w:sz w:val="32"/>
          <w:szCs w:val="32"/>
          <w:highlight w:val="none"/>
          <w:u w:val="none"/>
          <w:lang w:val="en-US" w:eastAsia="zh-CN" w:bidi="ar"/>
        </w:rPr>
        <w:t>可重复使用，双面涂有反光材料，每个反光区域宽度与警戒带相同，长度≥4cm。</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i w:val="0"/>
          <w:color w:val="auto"/>
          <w:kern w:val="0"/>
          <w:sz w:val="32"/>
          <w:szCs w:val="32"/>
          <w:highlight w:val="none"/>
          <w:u w:val="none"/>
          <w:lang w:val="en-US" w:eastAsia="zh-CN" w:bidi="ar"/>
        </w:rPr>
      </w:pPr>
      <w:r>
        <w:rPr>
          <w:rFonts w:hint="eastAsia" w:ascii="宋体" w:hAnsi="宋体" w:eastAsia="宋体" w:cs="宋体"/>
          <w:i w:val="0"/>
          <w:color w:val="auto"/>
          <w:kern w:val="0"/>
          <w:sz w:val="32"/>
          <w:szCs w:val="32"/>
          <w:highlight w:val="none"/>
          <w:u w:val="none"/>
          <w:lang w:val="en-US" w:eastAsia="zh-CN" w:bidi="ar"/>
        </w:rPr>
        <w:t xml:space="preserve">    每盘长度≥125米，宽度≥4cm。</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b/>
          <w:bCs/>
          <w:sz w:val="32"/>
          <w:szCs w:val="32"/>
          <w:lang w:val="en-US" w:eastAsia="zh-CN"/>
        </w:rPr>
      </w:pPr>
      <w:r>
        <w:rPr>
          <w:rFonts w:hint="eastAsia"/>
          <w:b/>
          <w:bCs/>
          <w:sz w:val="32"/>
          <w:szCs w:val="32"/>
          <w:lang w:val="en-US" w:eastAsia="zh-CN"/>
        </w:rPr>
        <w:t>10.医药急救箱：</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olor w:val="0000FF"/>
          <w:sz w:val="32"/>
          <w:szCs w:val="32"/>
          <w:lang w:val="en-US" w:eastAsia="zh-CN"/>
        </w:rPr>
      </w:pPr>
      <w:r>
        <w:rPr>
          <w:rFonts w:hint="eastAsia" w:ascii="宋体" w:hAnsi="宋体" w:eastAsia="宋体"/>
          <w:color w:val="auto"/>
          <w:sz w:val="32"/>
          <w:szCs w:val="32"/>
          <w:lang w:val="en-US" w:eastAsia="zh-CN"/>
        </w:rPr>
        <w:t>配备：常规外伤和化学伤害急救所需的敷料、药品和器械等。简易呼吸器1套、医用脱脂棉1包、血压表1具、小砂轮2只、听诊器1副、人工呼吸屏障面膜2袋、体温计1套、酒精（100ml）1瓶、压舌板5支、碘伏（100ml）1瓶、笔形手电筒1只等。</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b/>
          <w:bCs/>
          <w:sz w:val="32"/>
          <w:szCs w:val="32"/>
          <w:lang w:val="en-US" w:eastAsia="zh-CN"/>
        </w:rPr>
      </w:pPr>
      <w:r>
        <w:rPr>
          <w:rFonts w:hint="eastAsia"/>
          <w:b/>
          <w:bCs/>
          <w:sz w:val="32"/>
          <w:szCs w:val="32"/>
          <w:lang w:val="en-US" w:eastAsia="zh-CN"/>
        </w:rPr>
        <w:t>11.65-20消防水带（随车配备2盘）：</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宋体" w:hAnsi="宋体" w:eastAsia="宋体" w:cs="宋体"/>
          <w:sz w:val="32"/>
          <w:szCs w:val="32"/>
        </w:rPr>
      </w:pPr>
      <w:r>
        <w:rPr>
          <w:rFonts w:ascii="宋体" w:hAnsi="宋体" w:eastAsia="宋体" w:cs="宋体"/>
          <w:sz w:val="32"/>
          <w:szCs w:val="32"/>
        </w:rPr>
        <w:t>满足GB6246-2011标准，提供国家消防装备质量监督检 验中心或其他具有相应资质的第三方检测机构出具的检验报告和消防产品认证书；</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宋体" w:hAnsi="宋体" w:eastAsia="宋体" w:cs="宋体"/>
          <w:sz w:val="32"/>
          <w:szCs w:val="32"/>
        </w:rPr>
      </w:pPr>
      <w:r>
        <w:rPr>
          <w:rFonts w:ascii="宋体" w:hAnsi="宋体" w:eastAsia="宋体" w:cs="宋体"/>
          <w:sz w:val="32"/>
          <w:szCs w:val="32"/>
        </w:rPr>
        <w:t>衬里消防水带织物层选用高强度合成纤维（优质涤纶长丝）编织而成，内衬采用聚氨酯薄膜；</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宋体" w:hAnsi="宋体" w:eastAsia="宋体" w:cs="宋体"/>
          <w:sz w:val="32"/>
          <w:szCs w:val="32"/>
        </w:rPr>
      </w:pPr>
      <w:r>
        <w:rPr>
          <w:rFonts w:ascii="宋体" w:hAnsi="宋体" w:eastAsia="宋体" w:cs="宋体"/>
          <w:sz w:val="32"/>
          <w:szCs w:val="32"/>
        </w:rPr>
        <w:t xml:space="preserve">接口表面无结疤、裂痕、砂眼；锻压式一体铝镁合金材质，长度结合需求更改； </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宋体" w:hAnsi="宋体" w:eastAsia="宋体" w:cs="宋体"/>
          <w:sz w:val="32"/>
          <w:szCs w:val="32"/>
        </w:rPr>
      </w:pPr>
      <w:r>
        <w:rPr>
          <w:rFonts w:ascii="宋体" w:hAnsi="宋体" w:eastAsia="宋体" w:cs="宋体"/>
          <w:sz w:val="32"/>
          <w:szCs w:val="32"/>
        </w:rPr>
        <w:t>水带工作压力≥2.0Mpa，口径65mm；</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宋体" w:hAnsi="宋体" w:eastAsia="宋体" w:cs="宋体"/>
          <w:sz w:val="32"/>
          <w:szCs w:val="32"/>
        </w:rPr>
      </w:pPr>
      <w:r>
        <w:rPr>
          <w:rFonts w:ascii="宋体" w:hAnsi="宋体" w:eastAsia="宋体" w:cs="宋体"/>
          <w:sz w:val="32"/>
          <w:szCs w:val="32"/>
        </w:rPr>
        <w:t>单位长度质量≤330g/m，延伸率（%）≤5，膨胀率（%）≤6，附着强度（N/25m)≥35，厚度规格≥0.3mm（按盘报价）。</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b/>
          <w:bCs/>
          <w:sz w:val="32"/>
          <w:szCs w:val="32"/>
          <w:lang w:val="en-US" w:eastAsia="zh-CN"/>
        </w:rPr>
      </w:pPr>
      <w:r>
        <w:rPr>
          <w:rFonts w:hint="eastAsia"/>
          <w:b/>
          <w:bCs/>
          <w:sz w:val="32"/>
          <w:szCs w:val="32"/>
          <w:lang w:val="en-US" w:eastAsia="zh-CN"/>
        </w:rPr>
        <w:t>12.内扣异形接口（2个）：</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宋体" w:hAnsi="宋体" w:eastAsia="宋体" w:cs="宋体"/>
          <w:sz w:val="32"/>
          <w:szCs w:val="32"/>
        </w:rPr>
      </w:pPr>
      <w:r>
        <w:rPr>
          <w:rFonts w:ascii="宋体" w:hAnsi="宋体" w:eastAsia="宋体" w:cs="宋体"/>
          <w:sz w:val="32"/>
          <w:szCs w:val="32"/>
        </w:rPr>
        <w:t>满足GB12514-2006标准，提供国家级检测机构（第三方）的检测报告；</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宋体" w:hAnsi="宋体" w:eastAsia="宋体" w:cs="宋体"/>
          <w:sz w:val="32"/>
          <w:szCs w:val="32"/>
        </w:rPr>
      </w:pPr>
      <w:r>
        <w:rPr>
          <w:rFonts w:ascii="宋体" w:hAnsi="宋体" w:eastAsia="宋体" w:cs="宋体"/>
          <w:sz w:val="32"/>
          <w:szCs w:val="32"/>
        </w:rPr>
        <w:t xml:space="preserve">表面无结疤、裂痕、砂眼，铝镁合金锻造工艺材质； </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宋体" w:hAnsi="宋体" w:eastAsia="宋体" w:cs="宋体"/>
          <w:sz w:val="32"/>
          <w:szCs w:val="32"/>
        </w:rPr>
      </w:pPr>
      <w:r>
        <w:rPr>
          <w:rFonts w:ascii="宋体" w:hAnsi="宋体" w:eastAsia="宋体" w:cs="宋体"/>
          <w:sz w:val="32"/>
          <w:szCs w:val="32"/>
        </w:rPr>
        <w:t>工作压力≥2.5Mpa；</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sz w:val="32"/>
          <w:szCs w:val="32"/>
          <w:lang w:val="en-US" w:eastAsia="zh-CN"/>
        </w:rPr>
      </w:pPr>
      <w:r>
        <w:rPr>
          <w:rFonts w:ascii="宋体" w:hAnsi="宋体" w:eastAsia="宋体" w:cs="宋体"/>
          <w:sz w:val="32"/>
          <w:szCs w:val="32"/>
        </w:rPr>
        <w:t>内扣接口转换形式：</w:t>
      </w:r>
      <w:r>
        <w:rPr>
          <w:rFonts w:hint="eastAsia" w:ascii="宋体" w:hAnsi="宋体" w:eastAsia="宋体" w:cs="宋体"/>
          <w:sz w:val="32"/>
          <w:szCs w:val="32"/>
          <w:lang w:val="en-US" w:eastAsia="zh-CN"/>
        </w:rPr>
        <w:t>卡口</w:t>
      </w:r>
      <w:r>
        <w:rPr>
          <w:rFonts w:ascii="宋体" w:hAnsi="宋体" w:eastAsia="宋体" w:cs="宋体"/>
          <w:sz w:val="32"/>
          <w:szCs w:val="32"/>
        </w:rPr>
        <w:t>转</w:t>
      </w:r>
      <w:r>
        <w:rPr>
          <w:rFonts w:hint="eastAsia" w:ascii="宋体" w:hAnsi="宋体" w:eastAsia="宋体" w:cs="宋体"/>
          <w:sz w:val="32"/>
          <w:szCs w:val="32"/>
          <w:lang w:val="en-US" w:eastAsia="zh-CN"/>
        </w:rPr>
        <w:t>母口快插</w:t>
      </w:r>
      <w:r>
        <w:rPr>
          <w:rFonts w:ascii="宋体" w:hAnsi="宋体" w:eastAsia="宋体" w:cs="宋体"/>
          <w:sz w:val="32"/>
          <w:szCs w:val="32"/>
        </w:rPr>
        <w:t>。</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b/>
          <w:bCs/>
          <w:sz w:val="32"/>
          <w:szCs w:val="32"/>
          <w:lang w:val="en-US" w:eastAsia="zh-CN"/>
        </w:rPr>
      </w:pPr>
      <w:r>
        <w:rPr>
          <w:rFonts w:hint="eastAsia"/>
          <w:b/>
          <w:bCs/>
          <w:sz w:val="32"/>
          <w:szCs w:val="32"/>
          <w:lang w:val="en-US" w:eastAsia="zh-CN"/>
        </w:rPr>
        <w:t>13.消火栓扳手：</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i w:val="0"/>
          <w:color w:val="auto"/>
          <w:kern w:val="0"/>
          <w:sz w:val="32"/>
          <w:szCs w:val="32"/>
          <w:highlight w:val="none"/>
          <w:u w:val="none"/>
          <w:lang w:val="en-US" w:eastAsia="zh-CN" w:bidi="ar"/>
        </w:rPr>
      </w:pPr>
      <w:r>
        <w:rPr>
          <w:rFonts w:hint="eastAsia" w:ascii="宋体" w:hAnsi="宋体" w:eastAsia="宋体" w:cs="宋体"/>
          <w:i w:val="0"/>
          <w:color w:val="auto"/>
          <w:kern w:val="0"/>
          <w:sz w:val="32"/>
          <w:szCs w:val="32"/>
          <w:highlight w:val="none"/>
          <w:u w:val="none"/>
          <w:lang w:val="en-US" w:eastAsia="zh-CN" w:bidi="ar"/>
        </w:rPr>
        <w:t>地上消火栓扳手，铸钢材质，表面涂红丹酚醛防锈漆和大红醇磁漆，漆面平整光亮，无气泡、开裂、剥落、流痕。</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i w:val="0"/>
          <w:color w:val="auto"/>
          <w:kern w:val="0"/>
          <w:sz w:val="32"/>
          <w:szCs w:val="32"/>
          <w:highlight w:val="none"/>
          <w:u w:val="none"/>
          <w:lang w:val="en-US" w:eastAsia="zh-CN" w:bidi="ar"/>
        </w:rPr>
      </w:pPr>
      <w:r>
        <w:rPr>
          <w:rFonts w:hint="eastAsia" w:ascii="宋体" w:hAnsi="宋体" w:eastAsia="宋体" w:cs="宋体"/>
          <w:i w:val="0"/>
          <w:color w:val="auto"/>
          <w:kern w:val="0"/>
          <w:sz w:val="32"/>
          <w:szCs w:val="32"/>
          <w:highlight w:val="none"/>
          <w:u w:val="none"/>
          <w:lang w:val="en-US" w:eastAsia="zh-CN" w:bidi="ar"/>
        </w:rPr>
        <w:t xml:space="preserve">    长度≤450mm。</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i w:val="0"/>
          <w:color w:val="auto"/>
          <w:kern w:val="0"/>
          <w:sz w:val="32"/>
          <w:szCs w:val="32"/>
          <w:highlight w:val="none"/>
          <w:u w:val="none"/>
          <w:lang w:val="en-US" w:eastAsia="zh-CN" w:bidi="ar"/>
        </w:rPr>
      </w:pPr>
      <w:r>
        <w:rPr>
          <w:rFonts w:hint="eastAsia" w:ascii="宋体" w:hAnsi="宋体" w:eastAsia="宋体" w:cs="宋体"/>
          <w:i w:val="0"/>
          <w:color w:val="auto"/>
          <w:kern w:val="0"/>
          <w:sz w:val="32"/>
          <w:szCs w:val="32"/>
          <w:highlight w:val="none"/>
          <w:u w:val="none"/>
          <w:lang w:val="en-US" w:eastAsia="zh-CN" w:bidi="ar"/>
        </w:rPr>
        <w:t xml:space="preserve">    质量≤2.5kg。</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sz w:val="32"/>
          <w:szCs w:val="32"/>
          <w:lang w:val="en-US" w:eastAsia="zh-CN"/>
        </w:rPr>
      </w:pPr>
      <w:r>
        <w:rPr>
          <w:rFonts w:hint="eastAsia" w:ascii="宋体" w:hAnsi="宋体" w:eastAsia="宋体" w:cs="宋体"/>
          <w:i w:val="0"/>
          <w:color w:val="auto"/>
          <w:kern w:val="0"/>
          <w:sz w:val="32"/>
          <w:szCs w:val="32"/>
          <w:highlight w:val="none"/>
          <w:u w:val="none"/>
          <w:lang w:val="en-US" w:eastAsia="zh-CN" w:bidi="ar"/>
        </w:rPr>
        <w:t xml:space="preserve">    套筒壁厚均匀，内表面无裂纹和影响使用性能的斑疤。</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b/>
          <w:bCs/>
          <w:sz w:val="32"/>
          <w:szCs w:val="32"/>
          <w:lang w:val="en-US" w:eastAsia="zh-CN"/>
        </w:rPr>
      </w:pPr>
      <w:r>
        <w:rPr>
          <w:rFonts w:hint="eastAsia"/>
          <w:b/>
          <w:bCs/>
          <w:sz w:val="32"/>
          <w:szCs w:val="32"/>
          <w:lang w:val="en-US" w:eastAsia="zh-CN"/>
        </w:rPr>
        <w:t>14.救生照明线：</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宋体" w:hAnsi="宋体" w:eastAsia="宋体"/>
          <w:color w:val="auto"/>
          <w:sz w:val="32"/>
          <w:szCs w:val="32"/>
          <w:lang w:val="en-US" w:eastAsia="zh-CN"/>
        </w:rPr>
      </w:pPr>
      <w:r>
        <w:rPr>
          <w:rFonts w:hint="eastAsia" w:ascii="宋体" w:hAnsi="宋体" w:eastAsia="宋体"/>
          <w:color w:val="auto"/>
          <w:sz w:val="32"/>
          <w:szCs w:val="32"/>
          <w:lang w:val="en-US" w:eastAsia="zh-CN"/>
        </w:rPr>
        <w:t>有防爆性能的照明线，其防爆性能应符合GB3836.1的规定,长度≥50m。</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olor w:val="auto"/>
          <w:sz w:val="32"/>
          <w:szCs w:val="32"/>
          <w:lang w:val="en-US" w:eastAsia="zh-CN"/>
        </w:rPr>
      </w:pPr>
      <w:r>
        <w:rPr>
          <w:rFonts w:hint="eastAsia" w:ascii="宋体" w:hAnsi="宋体" w:eastAsia="宋体"/>
          <w:color w:val="auto"/>
          <w:sz w:val="32"/>
          <w:szCs w:val="32"/>
          <w:lang w:val="en-US" w:eastAsia="zh-CN"/>
        </w:rPr>
        <w:t>在连续工作时间内，照明线线体表面温度应不大于60℃。</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olor w:val="auto"/>
          <w:sz w:val="32"/>
          <w:szCs w:val="32"/>
          <w:lang w:val="en-US" w:eastAsia="zh-CN"/>
        </w:rPr>
      </w:pPr>
      <w:r>
        <w:rPr>
          <w:rFonts w:hint="eastAsia" w:ascii="宋体" w:hAnsi="宋体" w:eastAsia="宋体"/>
          <w:color w:val="auto"/>
          <w:sz w:val="32"/>
          <w:szCs w:val="32"/>
          <w:lang w:val="en-US" w:eastAsia="zh-CN"/>
        </w:rPr>
        <w:t xml:space="preserve">    直流电源供电的常亮型照明线，连续工作时间应不小于8h：直流电源供电的闪烁型照明线，连续工作时间应不小于16h。</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b/>
          <w:bCs/>
          <w:sz w:val="32"/>
          <w:szCs w:val="32"/>
          <w:lang w:val="en-US" w:eastAsia="zh-CN"/>
        </w:rPr>
      </w:pPr>
      <w:r>
        <w:rPr>
          <w:rFonts w:hint="eastAsia" w:ascii="宋体" w:hAnsi="宋体" w:eastAsia="宋体"/>
          <w:color w:val="auto"/>
          <w:sz w:val="32"/>
          <w:szCs w:val="32"/>
          <w:lang w:val="en-US" w:eastAsia="zh-CN"/>
        </w:rPr>
        <w:t xml:space="preserve">    </w:t>
      </w:r>
      <w:r>
        <w:rPr>
          <w:rFonts w:hint="eastAsia"/>
          <w:b/>
          <w:bCs/>
          <w:sz w:val="32"/>
          <w:szCs w:val="32"/>
          <w:lang w:val="en-US" w:eastAsia="zh-CN"/>
        </w:rPr>
        <w:t>15.绝缘剪断钳：</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i w:val="0"/>
          <w:color w:val="auto"/>
          <w:kern w:val="0"/>
          <w:sz w:val="32"/>
          <w:szCs w:val="32"/>
          <w:highlight w:val="none"/>
          <w:u w:val="none"/>
          <w:lang w:val="en-US" w:eastAsia="zh-CN" w:bidi="ar"/>
        </w:rPr>
      </w:pPr>
      <w:r>
        <w:rPr>
          <w:rFonts w:hint="eastAsia" w:ascii="宋体" w:hAnsi="宋体" w:eastAsia="宋体" w:cs="宋体"/>
          <w:i w:val="0"/>
          <w:color w:val="auto"/>
          <w:kern w:val="0"/>
          <w:sz w:val="32"/>
          <w:szCs w:val="32"/>
          <w:highlight w:val="none"/>
          <w:u w:val="none"/>
          <w:lang w:val="en-US" w:eastAsia="zh-CN" w:bidi="ar"/>
        </w:rPr>
        <w:t>符合国家相关标准要求，提供相关检验报告复印件并加盖投标人公章。</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i w:val="0"/>
          <w:color w:val="auto"/>
          <w:kern w:val="0"/>
          <w:sz w:val="32"/>
          <w:szCs w:val="32"/>
          <w:highlight w:val="none"/>
          <w:u w:val="none"/>
          <w:lang w:val="en-US" w:eastAsia="zh-CN" w:bidi="ar"/>
        </w:rPr>
      </w:pPr>
      <w:r>
        <w:rPr>
          <w:rFonts w:hint="eastAsia" w:ascii="宋体" w:hAnsi="宋体" w:eastAsia="宋体" w:cs="宋体"/>
          <w:i w:val="0"/>
          <w:color w:val="auto"/>
          <w:kern w:val="0"/>
          <w:sz w:val="32"/>
          <w:szCs w:val="32"/>
          <w:highlight w:val="none"/>
          <w:u w:val="none"/>
          <w:lang w:val="en-US" w:eastAsia="zh-CN" w:bidi="ar"/>
        </w:rPr>
        <w:t xml:space="preserve">    可对带电线缆进行安全操作，绝缘剪断钳刀头铬钒合金钢体锻造。</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i w:val="0"/>
          <w:color w:val="auto"/>
          <w:kern w:val="0"/>
          <w:sz w:val="32"/>
          <w:szCs w:val="32"/>
          <w:highlight w:val="none"/>
          <w:u w:val="none"/>
          <w:lang w:val="en-US" w:eastAsia="zh-CN" w:bidi="ar"/>
        </w:rPr>
      </w:pPr>
      <w:r>
        <w:rPr>
          <w:rFonts w:hint="eastAsia" w:ascii="宋体" w:hAnsi="宋体" w:eastAsia="宋体" w:cs="宋体"/>
          <w:i w:val="0"/>
          <w:color w:val="auto"/>
          <w:kern w:val="0"/>
          <w:sz w:val="32"/>
          <w:szCs w:val="32"/>
          <w:highlight w:val="none"/>
          <w:u w:val="none"/>
          <w:lang w:val="en-US" w:eastAsia="zh-CN" w:bidi="ar"/>
        </w:rPr>
        <w:t xml:space="preserve">    三联臂省力设计，刀间隙可调，剪尺寸36寸，工作电压5000V。</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i w:val="0"/>
          <w:color w:val="auto"/>
          <w:kern w:val="0"/>
          <w:sz w:val="32"/>
          <w:szCs w:val="32"/>
          <w:highlight w:val="none"/>
          <w:u w:val="none"/>
          <w:lang w:val="en-US" w:eastAsia="zh-CN" w:bidi="ar"/>
        </w:rPr>
      </w:pPr>
      <w:r>
        <w:rPr>
          <w:rFonts w:hint="eastAsia" w:ascii="宋体" w:hAnsi="宋体" w:eastAsia="宋体" w:cs="宋体"/>
          <w:i w:val="0"/>
          <w:color w:val="auto"/>
          <w:kern w:val="0"/>
          <w:sz w:val="32"/>
          <w:szCs w:val="32"/>
          <w:highlight w:val="none"/>
          <w:u w:val="none"/>
          <w:lang w:val="en-US" w:eastAsia="zh-CN" w:bidi="ar"/>
        </w:rPr>
        <w:t xml:space="preserve">    可剪断直径24mm以下电线和12mm钢筋（普通圆钢）等。                       </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i w:val="0"/>
          <w:color w:val="auto"/>
          <w:kern w:val="0"/>
          <w:sz w:val="32"/>
          <w:szCs w:val="32"/>
          <w:highlight w:val="none"/>
          <w:u w:val="none"/>
          <w:lang w:val="en-US" w:eastAsia="zh-CN" w:bidi="ar"/>
        </w:rPr>
      </w:pPr>
      <w:r>
        <w:rPr>
          <w:rFonts w:hint="eastAsia" w:ascii="宋体" w:hAnsi="宋体" w:eastAsia="宋体" w:cs="宋体"/>
          <w:i w:val="0"/>
          <w:color w:val="auto"/>
          <w:kern w:val="0"/>
          <w:sz w:val="32"/>
          <w:szCs w:val="32"/>
          <w:highlight w:val="none"/>
          <w:u w:val="none"/>
          <w:lang w:val="en-US" w:eastAsia="zh-CN" w:bidi="ar"/>
        </w:rPr>
        <w:t xml:space="preserve">    手柄套有绝缘管壁，末端采用包胶手柄，手柄牢固可靠。</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sz w:val="32"/>
          <w:szCs w:val="32"/>
          <w:lang w:val="en-US" w:eastAsia="zh-CN"/>
        </w:rPr>
      </w:pPr>
      <w:r>
        <w:rPr>
          <w:rFonts w:hint="eastAsia" w:ascii="宋体" w:hAnsi="宋体" w:eastAsia="宋体" w:cs="宋体"/>
          <w:i w:val="0"/>
          <w:color w:val="auto"/>
          <w:kern w:val="0"/>
          <w:sz w:val="32"/>
          <w:szCs w:val="32"/>
          <w:highlight w:val="none"/>
          <w:u w:val="none"/>
          <w:lang w:val="en-US" w:eastAsia="zh-CN" w:bidi="ar"/>
        </w:rPr>
        <w:t xml:space="preserve">    刀头上有品牌钢印和主参数拓印，手柄上有铭牌，其内容包含主要参数等信息。</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b/>
          <w:bCs/>
          <w:sz w:val="32"/>
          <w:szCs w:val="32"/>
          <w:lang w:val="en-US" w:eastAsia="zh-CN"/>
        </w:rPr>
      </w:pPr>
      <w:r>
        <w:rPr>
          <w:rFonts w:hint="eastAsia"/>
          <w:b/>
          <w:bCs/>
          <w:sz w:val="32"/>
          <w:szCs w:val="32"/>
          <w:lang w:val="en-US" w:eastAsia="zh-CN"/>
        </w:rPr>
        <w:t>16.手持扩音器：</w:t>
      </w:r>
    </w:p>
    <w:p>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rFonts w:hint="eastAsia" w:ascii="宋体" w:hAnsi="宋体" w:eastAsia="宋体"/>
          <w:sz w:val="32"/>
          <w:szCs w:val="32"/>
          <w:lang w:val="en-US" w:eastAsia="zh-CN"/>
        </w:rPr>
      </w:pPr>
      <w:r>
        <w:rPr>
          <w:rFonts w:hint="eastAsia" w:ascii="宋体" w:hAnsi="宋体" w:eastAsia="宋体"/>
          <w:sz w:val="32"/>
          <w:szCs w:val="32"/>
          <w:lang w:val="en-US" w:eastAsia="zh-CN"/>
        </w:rPr>
        <w:t>音质清晰，音量大，可插SD卡,插U盘，具有120秒录音、鸣笛警报、音量大小、等功能。</w:t>
      </w:r>
    </w:p>
    <w:p>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rFonts w:hint="eastAsia" w:ascii="宋体" w:hAnsi="宋体" w:eastAsia="宋体"/>
          <w:sz w:val="32"/>
          <w:szCs w:val="32"/>
          <w:lang w:val="en-US" w:eastAsia="zh-CN"/>
        </w:rPr>
      </w:pPr>
      <w:r>
        <w:rPr>
          <w:rFonts w:hint="eastAsia" w:ascii="宋体" w:hAnsi="宋体" w:eastAsia="宋体"/>
          <w:sz w:val="32"/>
          <w:szCs w:val="32"/>
          <w:lang w:val="en-US" w:eastAsia="zh-CN"/>
        </w:rPr>
        <w:t>可外接多功能手麦，峰值分贝≥120dB，功率≥50W。失真率≤3%。</w:t>
      </w:r>
    </w:p>
    <w:p>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rFonts w:hint="eastAsia" w:ascii="宋体" w:hAnsi="宋体" w:eastAsia="宋体"/>
          <w:sz w:val="32"/>
          <w:szCs w:val="32"/>
          <w:lang w:val="en-US" w:eastAsia="zh-CN"/>
        </w:rPr>
      </w:pPr>
      <w:r>
        <w:rPr>
          <w:rFonts w:hint="eastAsia" w:ascii="宋体" w:hAnsi="宋体" w:eastAsia="宋体"/>
          <w:sz w:val="32"/>
          <w:szCs w:val="32"/>
          <w:lang w:val="en-US" w:eastAsia="zh-CN"/>
        </w:rPr>
        <w:t xml:space="preserve">    两种供电模式：可充电锂电池，支持干电池，续航≥70小时，并配备备用电池。</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b/>
          <w:bCs/>
          <w:sz w:val="32"/>
          <w:szCs w:val="32"/>
          <w:lang w:val="en-US" w:eastAsia="zh-CN"/>
        </w:rPr>
      </w:pPr>
      <w:r>
        <w:rPr>
          <w:rFonts w:hint="eastAsia"/>
          <w:b/>
          <w:bCs/>
          <w:sz w:val="32"/>
          <w:szCs w:val="32"/>
          <w:lang w:val="en-US" w:eastAsia="zh-CN"/>
        </w:rPr>
        <w:t>17.化学氧呼吸面罩（随车2具）：</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olor w:val="auto"/>
          <w:sz w:val="32"/>
          <w:szCs w:val="32"/>
          <w:lang w:val="en-US" w:eastAsia="zh-CN"/>
        </w:rPr>
      </w:pPr>
      <w:r>
        <w:rPr>
          <w:rFonts w:hint="eastAsia" w:ascii="宋体" w:hAnsi="宋体" w:eastAsia="宋体"/>
          <w:color w:val="auto"/>
          <w:sz w:val="32"/>
          <w:szCs w:val="32"/>
          <w:lang w:val="en-US" w:eastAsia="zh-CN"/>
        </w:rPr>
        <w:t>佩戴质量≤1500g。</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olor w:val="auto"/>
          <w:sz w:val="32"/>
          <w:szCs w:val="32"/>
          <w:lang w:val="en-US" w:eastAsia="zh-CN"/>
        </w:rPr>
      </w:pPr>
      <w:r>
        <w:rPr>
          <w:rFonts w:hint="eastAsia" w:ascii="宋体" w:hAnsi="宋体" w:eastAsia="宋体"/>
          <w:color w:val="auto"/>
          <w:sz w:val="32"/>
          <w:szCs w:val="32"/>
          <w:lang w:val="en-US" w:eastAsia="zh-CN"/>
        </w:rPr>
        <w:t>在防护时间内贮气袋内的二氧化碳平均浓度≤1.5%。</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olor w:val="auto"/>
          <w:sz w:val="32"/>
          <w:szCs w:val="32"/>
          <w:lang w:val="en-US" w:eastAsia="zh-CN"/>
        </w:rPr>
      </w:pPr>
      <w:r>
        <w:rPr>
          <w:rFonts w:hint="eastAsia" w:ascii="宋体" w:hAnsi="宋体" w:eastAsia="宋体"/>
          <w:color w:val="auto"/>
          <w:sz w:val="32"/>
          <w:szCs w:val="32"/>
          <w:lang w:val="en-US" w:eastAsia="zh-CN"/>
        </w:rPr>
        <w:t>符合XF411-2023《化学氧消防自救呼吸器》标准。</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olor w:val="auto"/>
          <w:sz w:val="32"/>
          <w:szCs w:val="32"/>
          <w:lang w:val="en-US" w:eastAsia="zh-CN"/>
        </w:rPr>
      </w:pPr>
      <w:r>
        <w:rPr>
          <w:rFonts w:hint="eastAsia" w:ascii="宋体" w:hAnsi="宋体" w:eastAsia="宋体"/>
          <w:color w:val="auto"/>
          <w:sz w:val="32"/>
          <w:szCs w:val="32"/>
          <w:lang w:val="en-US" w:eastAsia="zh-CN"/>
        </w:rPr>
        <w:t>呼吸器的额定防护时间≥30min。</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olor w:val="auto"/>
          <w:sz w:val="32"/>
          <w:szCs w:val="32"/>
          <w:lang w:val="en-US" w:eastAsia="zh-CN"/>
        </w:rPr>
      </w:pPr>
      <w:r>
        <w:rPr>
          <w:rFonts w:hint="eastAsia" w:ascii="宋体" w:hAnsi="宋体" w:eastAsia="宋体"/>
          <w:color w:val="auto"/>
          <w:sz w:val="32"/>
          <w:szCs w:val="32"/>
          <w:lang w:val="en-US" w:eastAsia="zh-CN"/>
        </w:rPr>
        <w:t>呼吸器的所有金属零部件耐腐蚀，其表面无龟裂、皱褶、毛刺等缺陷。</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olor w:val="auto"/>
          <w:sz w:val="32"/>
          <w:szCs w:val="32"/>
          <w:lang w:val="en-US" w:eastAsia="zh-CN"/>
        </w:rPr>
      </w:pPr>
      <w:r>
        <w:rPr>
          <w:rFonts w:hint="eastAsia" w:ascii="宋体" w:hAnsi="宋体" w:eastAsia="宋体"/>
          <w:color w:val="auto"/>
          <w:sz w:val="32"/>
          <w:szCs w:val="32"/>
          <w:lang w:val="en-US" w:eastAsia="zh-CN"/>
        </w:rPr>
        <w:t>药罐由金属制成。</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olor w:val="auto"/>
          <w:sz w:val="32"/>
          <w:szCs w:val="32"/>
          <w:lang w:val="en-US" w:eastAsia="zh-CN"/>
        </w:rPr>
      </w:pPr>
      <w:r>
        <w:rPr>
          <w:rFonts w:hint="eastAsia" w:ascii="宋体" w:hAnsi="宋体" w:eastAsia="宋体"/>
          <w:color w:val="auto"/>
          <w:sz w:val="32"/>
          <w:szCs w:val="32"/>
          <w:lang w:val="en-US" w:eastAsia="zh-CN"/>
        </w:rPr>
        <w:t>呼吸器由防护头罩、面罩、药罐、贮气袋、通气 管组成，连接牢固可靠，在不借助工具的情况下不可 拆开，非快速连接装置。</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eastAsia="zh-CN"/>
        </w:rPr>
      </w:pPr>
      <w:r>
        <w:rPr>
          <w:rFonts w:ascii="宋体" w:hAnsi="宋体" w:eastAsia="宋体" w:cs="宋体"/>
          <w:sz w:val="32"/>
          <w:szCs w:val="32"/>
        </w:rPr>
        <w:t>生氧剂名称：超氧化钾</w:t>
      </w:r>
      <w:r>
        <w:rPr>
          <w:rFonts w:hint="eastAsia" w:ascii="宋体" w:hAnsi="宋体" w:eastAsia="宋体" w:cs="宋体"/>
          <w:sz w:val="32"/>
          <w:szCs w:val="32"/>
          <w:lang w:eastAsia="zh-CN"/>
        </w:rPr>
        <w:t>。</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eastAsia="zh-CN"/>
        </w:rPr>
      </w:pPr>
      <w:r>
        <w:rPr>
          <w:rFonts w:ascii="宋体" w:hAnsi="宋体" w:eastAsia="宋体" w:cs="宋体"/>
          <w:sz w:val="32"/>
          <w:szCs w:val="32"/>
        </w:rPr>
        <w:t>生氧罐体在气囊外部，生氧罐可更换</w:t>
      </w:r>
      <w:r>
        <w:rPr>
          <w:rFonts w:hint="eastAsia" w:ascii="宋体" w:hAnsi="宋体" w:eastAsia="宋体" w:cs="宋体"/>
          <w:sz w:val="32"/>
          <w:szCs w:val="32"/>
          <w:lang w:eastAsia="zh-CN"/>
        </w:rPr>
        <w:t>。</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eastAsia="zh-CN"/>
        </w:rPr>
      </w:pPr>
      <w:r>
        <w:rPr>
          <w:rFonts w:ascii="宋体" w:hAnsi="宋体" w:eastAsia="宋体" w:cs="宋体"/>
          <w:sz w:val="32"/>
          <w:szCs w:val="32"/>
        </w:rPr>
        <w:t>每具呼吸器配备专用盛放装置，外包装盒密封牢 固，背带与盒体为一体式，背带可调，方便携带</w:t>
      </w:r>
      <w:r>
        <w:rPr>
          <w:rFonts w:hint="eastAsia" w:ascii="宋体" w:hAnsi="宋体" w:eastAsia="宋体" w:cs="宋体"/>
          <w:sz w:val="32"/>
          <w:szCs w:val="32"/>
          <w:lang w:eastAsia="zh-CN"/>
        </w:rPr>
        <w:t>。</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宋体" w:hAnsi="宋体" w:eastAsia="宋体" w:cs="宋体"/>
          <w:sz w:val="32"/>
          <w:szCs w:val="32"/>
        </w:rPr>
      </w:pPr>
      <w:r>
        <w:rPr>
          <w:rFonts w:ascii="宋体" w:hAnsi="宋体" w:eastAsia="宋体" w:cs="宋体"/>
          <w:sz w:val="32"/>
          <w:szCs w:val="32"/>
        </w:rPr>
        <w:t>具有永久性标志及产品数据标识</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ascii="宋体" w:hAnsi="宋体" w:eastAsia="宋体" w:cs="宋体"/>
          <w:sz w:val="32"/>
          <w:szCs w:val="32"/>
        </w:rPr>
        <w:t>整机提供国家级检验检测机构出具的产品检验检测报 告或提供CNAS/CMA资质认证的其他第三方检验检测 机构出具的标注资质认证标志的检验检测报告。</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b/>
          <w:bCs/>
          <w:sz w:val="32"/>
          <w:szCs w:val="32"/>
          <w:lang w:val="en-US" w:eastAsia="zh-CN"/>
        </w:rPr>
      </w:pPr>
      <w:r>
        <w:rPr>
          <w:rFonts w:hint="eastAsia"/>
          <w:b/>
          <w:bCs/>
          <w:sz w:val="32"/>
          <w:szCs w:val="32"/>
          <w:lang w:val="en-US" w:eastAsia="zh-CN"/>
        </w:rPr>
        <w:t>18.消防过滤式防毒面具（随车8具）：</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sz w:val="32"/>
          <w:szCs w:val="32"/>
          <w:lang w:val="en-US" w:eastAsia="zh-CN"/>
        </w:rPr>
      </w:pPr>
      <w:r>
        <w:rPr>
          <w:rFonts w:hint="eastAsia" w:ascii="宋体" w:hAnsi="宋体" w:eastAsia="宋体"/>
          <w:sz w:val="32"/>
          <w:szCs w:val="32"/>
          <w:lang w:val="en-US" w:eastAsia="zh-CN"/>
        </w:rPr>
        <w:t>符合国家相关标准要求，提供相关检验报告复印件并加盖投标人公章。</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sz w:val="32"/>
          <w:szCs w:val="32"/>
          <w:lang w:val="en-US" w:eastAsia="zh-CN"/>
        </w:rPr>
      </w:pPr>
      <w:r>
        <w:rPr>
          <w:rFonts w:hint="eastAsia" w:ascii="宋体" w:hAnsi="宋体" w:eastAsia="宋体"/>
          <w:sz w:val="32"/>
          <w:szCs w:val="32"/>
          <w:lang w:val="en-US" w:eastAsia="zh-CN"/>
        </w:rPr>
        <w:t xml:space="preserve">    供货时提供原厂售后服务承诺函原件扫描件。</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sz w:val="32"/>
          <w:szCs w:val="32"/>
          <w:lang w:val="en-US" w:eastAsia="zh-CN"/>
        </w:rPr>
      </w:pPr>
      <w:r>
        <w:rPr>
          <w:rFonts w:hint="eastAsia" w:ascii="宋体" w:hAnsi="宋体" w:eastAsia="宋体"/>
          <w:sz w:val="32"/>
          <w:szCs w:val="32"/>
          <w:lang w:val="en-US" w:eastAsia="zh-CN"/>
        </w:rPr>
        <w:t xml:space="preserve">    全套产品包含全面罩1个，全防型滤罐1个。</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sz w:val="32"/>
          <w:szCs w:val="32"/>
          <w:lang w:val="en-US" w:eastAsia="zh-CN"/>
        </w:rPr>
      </w:pPr>
      <w:r>
        <w:rPr>
          <w:rFonts w:hint="eastAsia" w:ascii="宋体" w:hAnsi="宋体" w:eastAsia="宋体"/>
          <w:sz w:val="32"/>
          <w:szCs w:val="32"/>
          <w:lang w:val="en-US" w:eastAsia="zh-CN"/>
        </w:rPr>
        <w:t xml:space="preserve">    面罩应设计成全面罩，进行宽边双密封仿脸型设计和导汗设计，可选配特殊眼镜支架，供近视者使用。</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sz w:val="32"/>
          <w:szCs w:val="32"/>
          <w:lang w:val="en-US" w:eastAsia="zh-CN"/>
        </w:rPr>
      </w:pPr>
      <w:r>
        <w:rPr>
          <w:rFonts w:hint="eastAsia" w:ascii="宋体" w:hAnsi="宋体" w:eastAsia="宋体"/>
          <w:sz w:val="32"/>
          <w:szCs w:val="32"/>
          <w:lang w:val="en-US" w:eastAsia="zh-CN"/>
        </w:rPr>
        <w:t xml:space="preserve">    采用双面防雾镜片，大视野、无棱角，可更换高强度防刮涂层，防刮擦、防高速冲击，可抵抗800℃以上瞬间高温达5秒。</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sz w:val="32"/>
          <w:szCs w:val="32"/>
          <w:lang w:val="en-US" w:eastAsia="zh-CN"/>
        </w:rPr>
      </w:pPr>
      <w:r>
        <w:rPr>
          <w:rFonts w:hint="eastAsia" w:ascii="宋体" w:hAnsi="宋体" w:eastAsia="宋体"/>
          <w:sz w:val="32"/>
          <w:szCs w:val="32"/>
          <w:lang w:val="en-US" w:eastAsia="zh-CN"/>
        </w:rPr>
        <w:t xml:space="preserve">    可有效防有机、无机、酸性、氨及氨类衍生物等综合气体。并在罐体上标识出防护有毒物质种类。</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sz w:val="32"/>
          <w:szCs w:val="32"/>
          <w:lang w:val="en-US" w:eastAsia="zh-CN"/>
        </w:rPr>
      </w:pPr>
      <w:r>
        <w:rPr>
          <w:rFonts w:hint="eastAsia" w:ascii="宋体" w:hAnsi="宋体" w:eastAsia="宋体"/>
          <w:sz w:val="32"/>
          <w:szCs w:val="32"/>
          <w:lang w:val="en-US" w:eastAsia="zh-CN"/>
        </w:rPr>
        <w:t xml:space="preserve">    呼吸器应在防护头罩的额部设置环绕头部一周的反光标志。采用具有反光特性材料制造的防护头罩，可以不设置反光标志。</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sz w:val="32"/>
          <w:szCs w:val="32"/>
          <w:lang w:val="en-US" w:eastAsia="zh-CN"/>
        </w:rPr>
      </w:pPr>
      <w:r>
        <w:rPr>
          <w:rFonts w:hint="eastAsia" w:ascii="宋体" w:hAnsi="宋体" w:eastAsia="宋体"/>
          <w:sz w:val="32"/>
          <w:szCs w:val="32"/>
          <w:lang w:val="en-US" w:eastAsia="zh-CN"/>
        </w:rPr>
        <w:t xml:space="preserve">    呼吸器的佩戴质量应≤1000g。</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sz w:val="32"/>
          <w:szCs w:val="32"/>
          <w:lang w:val="en-US" w:eastAsia="zh-CN"/>
        </w:rPr>
      </w:pPr>
      <w:r>
        <w:rPr>
          <w:rFonts w:hint="eastAsia" w:ascii="宋体" w:hAnsi="宋体" w:eastAsia="宋体"/>
          <w:sz w:val="32"/>
          <w:szCs w:val="32"/>
          <w:lang w:val="en-US" w:eastAsia="zh-CN"/>
        </w:rPr>
        <w:t xml:space="preserve">    呼吸器的所有金属零部件应耐腐蚀，其表面应无龟裂、皱折、毛刺等。</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sz w:val="32"/>
          <w:szCs w:val="32"/>
          <w:lang w:val="en-US" w:eastAsia="zh-CN"/>
        </w:rPr>
      </w:pPr>
      <w:r>
        <w:rPr>
          <w:rFonts w:hint="eastAsia" w:ascii="宋体" w:hAnsi="宋体" w:eastAsia="宋体"/>
          <w:sz w:val="32"/>
          <w:szCs w:val="32"/>
          <w:lang w:val="en-US" w:eastAsia="zh-CN"/>
        </w:rPr>
        <w:t xml:space="preserve">    半面罩过滤件总质量不应大于300g，全面罩的过滤总质量不应大于500g。</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sz w:val="32"/>
          <w:szCs w:val="32"/>
          <w:lang w:val="en-US" w:eastAsia="zh-CN"/>
        </w:rPr>
      </w:pPr>
      <w:r>
        <w:rPr>
          <w:rFonts w:hint="eastAsia" w:ascii="宋体" w:hAnsi="宋体" w:eastAsia="宋体"/>
          <w:sz w:val="32"/>
          <w:szCs w:val="32"/>
          <w:lang w:val="en-US" w:eastAsia="zh-CN"/>
        </w:rPr>
        <w:t xml:space="preserve">    包装采用单独塑料硬质包装箱包装，标明产品、生产厂商、联系方式、生产日期，印制二维码，扫码后显示产品用途、原理、结构、使用注意事项、储存保养和操作使用视频等信息。</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方正黑体_GBK" w:hAnsi="方正黑体_GBK" w:eastAsia="方正黑体_GBK" w:cs="方正黑体_GBK"/>
          <w:sz w:val="32"/>
          <w:szCs w:val="32"/>
          <w:lang w:val="en-US" w:eastAsia="zh-CN"/>
        </w:rPr>
      </w:pPr>
      <w:r>
        <w:rPr>
          <w:rFonts w:hint="eastAsia" w:ascii="方正黑体_GBK" w:hAnsi="方正黑体_GBK" w:eastAsia="方正黑体_GBK" w:cs="方正黑体_GBK"/>
          <w:sz w:val="32"/>
          <w:szCs w:val="32"/>
          <w:lang w:val="en-US" w:eastAsia="zh-CN"/>
        </w:rPr>
        <w:t>四、随车文件</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宋体" w:hAnsi="宋体" w:eastAsia="宋体"/>
          <w:sz w:val="32"/>
          <w:szCs w:val="32"/>
          <w:lang w:val="en-US" w:eastAsia="zh-CN"/>
        </w:rPr>
      </w:pPr>
      <w:r>
        <w:rPr>
          <w:rFonts w:hint="eastAsia" w:ascii="宋体" w:hAnsi="宋体" w:eastAsia="宋体"/>
          <w:sz w:val="32"/>
          <w:szCs w:val="32"/>
          <w:lang w:val="en-US" w:eastAsia="zh-CN"/>
        </w:rPr>
        <w:t>底盘合格证、底盘维修手册、底盘使用说明书、随车工具清单、整车合格证、发动机号码拓印件、移交清单、车辆发票</w:t>
      </w: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QzMzgwZjRjNWM1NzFjZTc1YTExMmFhM2U1MDAzYTIifQ=="/>
  </w:docVars>
  <w:rsids>
    <w:rsidRoot w:val="00000000"/>
    <w:rsid w:val="0588154C"/>
    <w:rsid w:val="09A37F46"/>
    <w:rsid w:val="11F61489"/>
    <w:rsid w:val="26900651"/>
    <w:rsid w:val="2E226EFA"/>
    <w:rsid w:val="3CF555AF"/>
    <w:rsid w:val="40E0559D"/>
    <w:rsid w:val="5288688A"/>
    <w:rsid w:val="584B76C7"/>
    <w:rsid w:val="5DED3AB9"/>
    <w:rsid w:val="63AE3C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autoRedefine/>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autoRedefine/>
    <w:qFormat/>
    <w:uiPriority w:val="0"/>
    <w:pPr>
      <w:tabs>
        <w:tab w:val="center" w:pos="4153"/>
        <w:tab w:val="right" w:pos="8306"/>
      </w:tabs>
      <w:snapToGrid w:val="0"/>
      <w:jc w:val="left"/>
    </w:pPr>
    <w:rPr>
      <w:sz w:val="18"/>
    </w:rPr>
  </w:style>
  <w:style w:type="paragraph" w:styleId="3">
    <w:name w:val="header"/>
    <w:basedOn w:val="1"/>
    <w:autoRedefine/>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2024-02-01T10:30:00Z</dcterms:created>
  <dc:creator>hanna</dc:creator>
  <cp:lastModifiedBy>非明</cp:lastModifiedBy>
  <dcterms:modified xsi:type="dcterms:W3CDTF">2024-02-08T02:58:27Z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29EA5F05DC614F3286AE971932CE3C8F_13</vt:lpwstr>
  </property>
</Properties>
</file>