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47B58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sz w:val="30"/>
          <w:szCs w:val="30"/>
        </w:rPr>
      </w:pPr>
    </w:p>
    <w:p w14:paraId="351B8AC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Fonts w:hint="eastAsia" w:ascii="方正小标宋简体" w:hAnsi="方正小标宋简体" w:eastAsia="方正小标宋简体" w:cs="方正小标宋简体"/>
          <w:sz w:val="36"/>
          <w:szCs w:val="36"/>
          <w:lang w:val="en-US" w:eastAsia="zh-CN"/>
        </w:rPr>
      </w:pPr>
      <w:r>
        <w:rPr>
          <w:rFonts w:hint="eastAsia" w:ascii="方正小标宋简体" w:hAnsi="方正小标宋简体" w:eastAsia="方正小标宋简体" w:cs="方正小标宋简体"/>
          <w:sz w:val="36"/>
          <w:szCs w:val="36"/>
        </w:rPr>
        <w:t>建设工程合同</w:t>
      </w:r>
      <w:r>
        <w:rPr>
          <w:rFonts w:hint="eastAsia" w:ascii="方正小标宋简体" w:hAnsi="方正小标宋简体" w:eastAsia="方正小标宋简体" w:cs="方正小标宋简体"/>
          <w:sz w:val="36"/>
          <w:szCs w:val="36"/>
          <w:lang w:eastAsia="zh-CN"/>
        </w:rPr>
        <w:t>模板（仅供参考）</w:t>
      </w:r>
    </w:p>
    <w:p w14:paraId="4EB5996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Fonts w:hint="eastAsia" w:ascii="宋体" w:hAnsi="宋体" w:eastAsia="宋体" w:cs="宋体"/>
          <w:sz w:val="48"/>
          <w:szCs w:val="48"/>
        </w:rPr>
      </w:pPr>
    </w:p>
    <w:p w14:paraId="41BD12C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建设单位：（以下简称甲方） </w:t>
      </w:r>
    </w:p>
    <w:p w14:paraId="6DFE5FC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_GB2312" w:hAnsi="仿宋_GB2312" w:eastAsia="仿宋_GB2312" w:cs="仿宋_GB2312"/>
          <w:sz w:val="32"/>
          <w:szCs w:val="32"/>
          <w:lang w:eastAsia="zh-Hans"/>
        </w:rPr>
      </w:pPr>
      <w:r>
        <w:rPr>
          <w:rFonts w:hint="eastAsia" w:ascii="仿宋_GB2312" w:hAnsi="仿宋_GB2312" w:eastAsia="仿宋_GB2312" w:cs="仿宋_GB2312"/>
          <w:sz w:val="32"/>
          <w:szCs w:val="32"/>
          <w:lang w:val="en-US" w:eastAsia="zh-Hans"/>
        </w:rPr>
        <w:t>联系人</w:t>
      </w:r>
      <w:r>
        <w:rPr>
          <w:rFonts w:hint="eastAsia" w:ascii="仿宋_GB2312" w:hAnsi="仿宋_GB2312" w:eastAsia="仿宋_GB2312" w:cs="仿宋_GB2312"/>
          <w:sz w:val="32"/>
          <w:szCs w:val="32"/>
          <w:lang w:eastAsia="zh-Hans"/>
        </w:rPr>
        <w:t>：</w:t>
      </w:r>
    </w:p>
    <w:p w14:paraId="356E4EF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_GB2312" w:hAnsi="仿宋_GB2312" w:eastAsia="仿宋_GB2312" w:cs="仿宋_GB2312"/>
          <w:sz w:val="32"/>
          <w:szCs w:val="32"/>
          <w:lang w:eastAsia="zh-Hans"/>
        </w:rPr>
      </w:pPr>
      <w:r>
        <w:rPr>
          <w:rFonts w:hint="eastAsia" w:ascii="仿宋_GB2312" w:hAnsi="仿宋_GB2312" w:eastAsia="仿宋_GB2312" w:cs="仿宋_GB2312"/>
          <w:sz w:val="32"/>
          <w:szCs w:val="32"/>
          <w:lang w:val="en-US" w:eastAsia="zh-Hans"/>
        </w:rPr>
        <w:t>联系方式</w:t>
      </w:r>
      <w:r>
        <w:rPr>
          <w:rFonts w:hint="eastAsia" w:ascii="仿宋_GB2312" w:hAnsi="仿宋_GB2312" w:eastAsia="仿宋_GB2312" w:cs="仿宋_GB2312"/>
          <w:sz w:val="32"/>
          <w:szCs w:val="32"/>
          <w:lang w:eastAsia="zh-Hans"/>
        </w:rPr>
        <w:t>：</w:t>
      </w:r>
    </w:p>
    <w:p w14:paraId="61EF2C3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承建单位：(以下简称乙方) </w:t>
      </w:r>
    </w:p>
    <w:p w14:paraId="0AFE9FB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_GB2312" w:hAnsi="仿宋_GB2312" w:eastAsia="仿宋_GB2312" w:cs="仿宋_GB2312"/>
          <w:sz w:val="32"/>
          <w:szCs w:val="32"/>
          <w:lang w:eastAsia="zh-Hans"/>
        </w:rPr>
      </w:pPr>
      <w:r>
        <w:rPr>
          <w:rFonts w:hint="eastAsia" w:ascii="仿宋_GB2312" w:hAnsi="仿宋_GB2312" w:eastAsia="仿宋_GB2312" w:cs="仿宋_GB2312"/>
          <w:sz w:val="32"/>
          <w:szCs w:val="32"/>
          <w:lang w:val="en-US" w:eastAsia="zh-Hans"/>
        </w:rPr>
        <w:t>联系人</w:t>
      </w:r>
      <w:r>
        <w:rPr>
          <w:rFonts w:hint="eastAsia" w:ascii="仿宋_GB2312" w:hAnsi="仿宋_GB2312" w:eastAsia="仿宋_GB2312" w:cs="仿宋_GB2312"/>
          <w:sz w:val="32"/>
          <w:szCs w:val="32"/>
          <w:lang w:eastAsia="zh-Hans"/>
        </w:rPr>
        <w:t>：</w:t>
      </w:r>
    </w:p>
    <w:p w14:paraId="360BB63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_GB2312" w:hAnsi="仿宋_GB2312" w:eastAsia="仿宋_GB2312" w:cs="仿宋_GB2312"/>
          <w:sz w:val="32"/>
          <w:szCs w:val="32"/>
          <w:lang w:eastAsia="zh-Hans"/>
        </w:rPr>
      </w:pPr>
      <w:r>
        <w:rPr>
          <w:rFonts w:hint="eastAsia" w:ascii="仿宋_GB2312" w:hAnsi="仿宋_GB2312" w:eastAsia="仿宋_GB2312" w:cs="仿宋_GB2312"/>
          <w:sz w:val="32"/>
          <w:szCs w:val="32"/>
          <w:lang w:val="en-US" w:eastAsia="zh-Hans"/>
        </w:rPr>
        <w:t>联系方式</w:t>
      </w:r>
      <w:r>
        <w:rPr>
          <w:rFonts w:hint="eastAsia" w:ascii="仿宋_GB2312" w:hAnsi="仿宋_GB2312" w:eastAsia="仿宋_GB2312" w:cs="仿宋_GB2312"/>
          <w:sz w:val="32"/>
          <w:szCs w:val="32"/>
          <w:lang w:eastAsia="zh-Hans"/>
        </w:rPr>
        <w:t>：</w:t>
      </w:r>
    </w:p>
    <w:p w14:paraId="7A2D6C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经甲乙双方充分协商，</w:t>
      </w:r>
      <w:r>
        <w:rPr>
          <w:rFonts w:hint="eastAsia" w:ascii="仿宋_GB2312" w:hAnsi="仿宋_GB2312" w:eastAsia="仿宋_GB2312" w:cs="仿宋_GB2312"/>
          <w:sz w:val="32"/>
          <w:szCs w:val="32"/>
          <w:lang w:val="en-US" w:eastAsia="zh-Hans"/>
        </w:rPr>
        <w:t>依据</w:t>
      </w:r>
      <w:r>
        <w:rPr>
          <w:rFonts w:hint="eastAsia" w:ascii="仿宋_GB2312" w:hAnsi="仿宋_GB2312" w:eastAsia="仿宋_GB2312" w:cs="仿宋_GB2312"/>
          <w:sz w:val="32"/>
          <w:szCs w:val="32"/>
          <w:lang w:eastAsia="zh-Hans"/>
        </w:rPr>
        <w:t>《</w:t>
      </w:r>
      <w:r>
        <w:rPr>
          <w:rFonts w:hint="eastAsia" w:ascii="仿宋_GB2312" w:hAnsi="仿宋_GB2312" w:eastAsia="仿宋_GB2312" w:cs="仿宋_GB2312"/>
          <w:sz w:val="32"/>
          <w:szCs w:val="32"/>
          <w:lang w:val="en-US" w:eastAsia="zh-Hans"/>
        </w:rPr>
        <w:t>中华人民共和国民法典</w:t>
      </w:r>
      <w:r>
        <w:rPr>
          <w:rFonts w:hint="eastAsia" w:ascii="仿宋_GB2312" w:hAnsi="仿宋_GB2312" w:eastAsia="仿宋_GB2312" w:cs="仿宋_GB2312"/>
          <w:sz w:val="32"/>
          <w:szCs w:val="32"/>
          <w:lang w:eastAsia="zh-Hans"/>
        </w:rPr>
        <w:t>》</w:t>
      </w:r>
      <w:r>
        <w:rPr>
          <w:rFonts w:hint="eastAsia" w:ascii="仿宋_GB2312" w:hAnsi="仿宋_GB2312" w:eastAsia="仿宋_GB2312" w:cs="仿宋_GB2312"/>
          <w:sz w:val="32"/>
          <w:szCs w:val="32"/>
          <w:lang w:val="en-US" w:eastAsia="zh-Hans"/>
        </w:rPr>
        <w:t>及有关法律法规之规定</w:t>
      </w:r>
      <w:r>
        <w:rPr>
          <w:rFonts w:hint="eastAsia" w:ascii="仿宋_GB2312" w:hAnsi="仿宋_GB2312" w:eastAsia="仿宋_GB2312" w:cs="仿宋_GB2312"/>
          <w:sz w:val="32"/>
          <w:szCs w:val="32"/>
          <w:lang w:eastAsia="zh-Hans"/>
        </w:rPr>
        <w:t>，</w:t>
      </w:r>
      <w:r>
        <w:rPr>
          <w:rFonts w:hint="eastAsia" w:ascii="仿宋_GB2312" w:hAnsi="仿宋_GB2312" w:eastAsia="仿宋_GB2312" w:cs="仿宋_GB2312"/>
          <w:sz w:val="32"/>
          <w:szCs w:val="32"/>
        </w:rPr>
        <w:t>甲方</w:t>
      </w:r>
      <w:r>
        <w:rPr>
          <w:rFonts w:hint="eastAsia" w:ascii="仿宋_GB2312" w:hAnsi="仿宋_GB2312" w:eastAsia="仿宋_GB2312" w:cs="仿宋_GB2312"/>
          <w:sz w:val="32"/>
          <w:szCs w:val="32"/>
          <w:lang w:val="en-US" w:eastAsia="zh-Hans"/>
        </w:rPr>
        <w:t>现</w:t>
      </w:r>
      <w:r>
        <w:rPr>
          <w:rFonts w:hint="eastAsia" w:ascii="仿宋_GB2312" w:hAnsi="仿宋_GB2312" w:eastAsia="仿宋_GB2312" w:cs="仿宋_GB2312"/>
          <w:sz w:val="32"/>
          <w:szCs w:val="32"/>
        </w:rPr>
        <w:t>将下列</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 xml:space="preserve">工程任务委托乙方进行施工承包，为明确双方职责，特制定本合同，希共同遵守。 </w:t>
      </w:r>
    </w:p>
    <w:p w14:paraId="18877E6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 xml:space="preserve">一、工程名称及建设地点： </w:t>
      </w:r>
    </w:p>
    <w:p w14:paraId="0A6F11D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1、工程名称： </w:t>
      </w:r>
    </w:p>
    <w:p w14:paraId="6DF672F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2、建设地点： </w:t>
      </w:r>
    </w:p>
    <w:p w14:paraId="0D3C607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二、工程范围：</w:t>
      </w:r>
    </w:p>
    <w:p w14:paraId="400ED30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按招标图纸及工程量清单所含的     工程 </w:t>
      </w:r>
    </w:p>
    <w:p w14:paraId="553BAD6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三、</w:t>
      </w:r>
      <w:r>
        <w:rPr>
          <w:rFonts w:hint="eastAsia" w:ascii="仿宋_GB2312" w:hAnsi="仿宋_GB2312" w:eastAsia="仿宋_GB2312" w:cs="仿宋_GB2312"/>
          <w:b/>
          <w:bCs/>
          <w:sz w:val="32"/>
          <w:szCs w:val="32"/>
        </w:rPr>
        <w:t xml:space="preserve">工程总造价： </w:t>
      </w:r>
    </w:p>
    <w:p w14:paraId="4F89953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638" w:leftChars="304" w:firstLine="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合同总价含费用确定合同价款为人民币（人民币）</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￥元，大写：</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拾</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万</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佰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拾</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元</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角</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分）。 </w:t>
      </w:r>
    </w:p>
    <w:p w14:paraId="1077A738">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四、</w:t>
      </w:r>
      <w:r>
        <w:rPr>
          <w:rFonts w:hint="eastAsia" w:ascii="仿宋_GB2312" w:hAnsi="仿宋_GB2312" w:eastAsia="仿宋_GB2312" w:cs="仿宋_GB2312"/>
          <w:b/>
          <w:bCs/>
          <w:sz w:val="32"/>
          <w:szCs w:val="32"/>
        </w:rPr>
        <w:t>工期：</w:t>
      </w:r>
    </w:p>
    <w:p w14:paraId="7F058E5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1280" w:firstLineChars="4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日至</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日，共计    </w:t>
      </w:r>
      <w:r>
        <w:rPr>
          <w:rFonts w:hint="eastAsia" w:ascii="仿宋_GB2312" w:hAnsi="仿宋_GB2312" w:eastAsia="仿宋_GB2312" w:cs="仿宋_GB2312"/>
          <w:sz w:val="32"/>
          <w:szCs w:val="32"/>
          <w:lang w:eastAsia="zh-CN"/>
        </w:rPr>
        <w:t>天</w:t>
      </w:r>
      <w:r>
        <w:rPr>
          <w:rFonts w:hint="eastAsia" w:ascii="仿宋_GB2312" w:hAnsi="仿宋_GB2312" w:eastAsia="仿宋_GB2312" w:cs="仿宋_GB2312"/>
          <w:sz w:val="32"/>
          <w:szCs w:val="32"/>
        </w:rPr>
        <w:t xml:space="preserve"> </w:t>
      </w:r>
    </w:p>
    <w:p w14:paraId="0FD8D22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五、</w:t>
      </w:r>
      <w:r>
        <w:rPr>
          <w:rFonts w:hint="eastAsia" w:ascii="仿宋_GB2312" w:hAnsi="仿宋_GB2312" w:eastAsia="仿宋_GB2312" w:cs="仿宋_GB2312"/>
          <w:b/>
          <w:bCs/>
          <w:sz w:val="32"/>
          <w:szCs w:val="32"/>
        </w:rPr>
        <w:t>承包方式：</w:t>
      </w:r>
    </w:p>
    <w:p w14:paraId="33C7A75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包工包料</w:t>
      </w:r>
      <w:r>
        <w:rPr>
          <w:rFonts w:hint="eastAsia" w:ascii="仿宋_GB2312" w:hAnsi="仿宋_GB2312" w:eastAsia="仿宋_GB2312" w:cs="仿宋_GB2312"/>
          <w:sz w:val="32"/>
          <w:szCs w:val="32"/>
          <w:lang w:eastAsia="zh-CN"/>
        </w:rPr>
        <w:t>（含全部主材料和辅助材料）</w:t>
      </w:r>
      <w:r>
        <w:rPr>
          <w:rFonts w:hint="eastAsia" w:ascii="仿宋_GB2312" w:hAnsi="仿宋_GB2312" w:eastAsia="仿宋_GB2312" w:cs="仿宋_GB2312"/>
          <w:sz w:val="32"/>
          <w:szCs w:val="32"/>
        </w:rPr>
        <w:t xml:space="preserve">。 </w:t>
      </w:r>
    </w:p>
    <w:p w14:paraId="04DF20F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eastAsia="zh-CN"/>
        </w:rPr>
        <w:t>六、</w:t>
      </w:r>
      <w:r>
        <w:rPr>
          <w:rFonts w:hint="eastAsia" w:ascii="仿宋_GB2312" w:hAnsi="仿宋_GB2312" w:eastAsia="仿宋_GB2312" w:cs="仿宋_GB2312"/>
          <w:b/>
          <w:bCs/>
          <w:sz w:val="32"/>
          <w:szCs w:val="32"/>
        </w:rPr>
        <w:t xml:space="preserve">甲乙双方负责完成的工作： </w:t>
      </w:r>
    </w:p>
    <w:p w14:paraId="1E1AC33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甲方负责完成的工作：</w:t>
      </w:r>
    </w:p>
    <w:p w14:paraId="6D7A859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1.1</w:t>
      </w:r>
      <w:r>
        <w:rPr>
          <w:rFonts w:hint="eastAsia" w:ascii="仿宋_GB2312" w:hAnsi="仿宋_GB2312" w:eastAsia="仿宋_GB2312" w:cs="仿宋_GB2312"/>
          <w:sz w:val="32"/>
          <w:szCs w:val="32"/>
        </w:rPr>
        <w:t xml:space="preserve">在开工前三天内完成“三通一平”（包括进场道路）接通水、电，带给 材料和工具存放仓库，然后为乙方人员的现场办公带给方便。 </w:t>
      </w:r>
    </w:p>
    <w:p w14:paraId="5382C8E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rPr>
        <w:t>甲方委派</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rPr>
        <w:t xml:space="preserve">同志为工地代表，对工程进度、工程质量进行监理、 督促乙方按规定搞好各项技术资料报表整理及处理其它事宜。 </w:t>
      </w:r>
    </w:p>
    <w:p w14:paraId="12B4B7A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 xml:space="preserve">乙方负责完成的工作： </w:t>
      </w:r>
    </w:p>
    <w:p w14:paraId="7D347F6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2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2.1</w:t>
      </w:r>
      <w:r>
        <w:rPr>
          <w:rFonts w:hint="eastAsia" w:ascii="仿宋_GB2312" w:hAnsi="仿宋_GB2312" w:eastAsia="仿宋_GB2312" w:cs="仿宋_GB2312"/>
          <w:sz w:val="32"/>
          <w:szCs w:val="32"/>
        </w:rPr>
        <w:t>乙方负责在开工前三天内完成组织施工图会审、编制详细的施工计划，然后并送交甲方，经甲方确认后，作为乙方施工及甲方检查监 督执行施工进度的依据。</w:t>
      </w:r>
    </w:p>
    <w:p w14:paraId="13AEFA95">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2.2</w:t>
      </w:r>
      <w:r>
        <w:rPr>
          <w:rFonts w:hint="eastAsia" w:ascii="仿宋_GB2312" w:hAnsi="仿宋_GB2312" w:eastAsia="仿宋_GB2312" w:cs="仿宋_GB2312"/>
          <w:sz w:val="32"/>
          <w:szCs w:val="32"/>
        </w:rPr>
        <w:t>保质、保量，按时完成所承包的工程项目，服从甲方现场人员及监理 的指导。</w:t>
      </w:r>
    </w:p>
    <w:p w14:paraId="704600F0">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2.3</w:t>
      </w:r>
      <w:r>
        <w:rPr>
          <w:rFonts w:hint="eastAsia" w:ascii="仿宋_GB2312" w:hAnsi="仿宋_GB2312" w:eastAsia="仿宋_GB2312" w:cs="仿宋_GB2312"/>
          <w:sz w:val="32"/>
          <w:szCs w:val="32"/>
        </w:rPr>
        <w:t xml:space="preserve">自觉遵守甲方的有关规定，爱护公物，不损坏甲方设施。 </w:t>
      </w:r>
    </w:p>
    <w:p w14:paraId="4710BEA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eastAsia="zh-CN"/>
        </w:rPr>
        <w:t>七、其他约定：</w:t>
      </w:r>
    </w:p>
    <w:p w14:paraId="5AB4910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1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乙方务必严格按照设计施工图纸，施工技术规范进行施工。 因乙方擅自变更设计发生的费用及由此造成甲方的损失均由乙方负责。 </w:t>
      </w:r>
    </w:p>
    <w:p w14:paraId="276EB44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八、项目验收：</w:t>
      </w:r>
    </w:p>
    <w:p w14:paraId="0AC8DD3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val="en-US" w:eastAsia="zh-Hans"/>
        </w:rPr>
        <w:t>乙方工程质量</w:t>
      </w:r>
      <w:r>
        <w:rPr>
          <w:rFonts w:hint="eastAsia" w:ascii="仿宋_GB2312" w:hAnsi="仿宋_GB2312" w:eastAsia="仿宋_GB2312" w:cs="仿宋_GB2312"/>
          <w:sz w:val="32"/>
          <w:szCs w:val="32"/>
        </w:rPr>
        <w:t>应符合国家现行施工验收规范以及甲方的要求。必须达到国家及专业质量检验评定的优良以上等级。因乙方盲目蛮干、只求速度不按照规程施工，造成工程项目质量不符合设计要求、质量不合格，甲方可要求乙方停工或返工，返工费用由乙方承担，由此造成之材料浪费及经济全部由乙方负责赔偿，</w:t>
      </w:r>
      <w:r>
        <w:rPr>
          <w:rFonts w:hint="eastAsia" w:ascii="仿宋_GB2312" w:hAnsi="仿宋_GB2312" w:eastAsia="仿宋_GB2312" w:cs="仿宋_GB2312"/>
          <w:sz w:val="32"/>
          <w:szCs w:val="32"/>
          <w:lang w:eastAsia="zh-CN"/>
        </w:rPr>
        <w:t>且</w:t>
      </w:r>
      <w:r>
        <w:rPr>
          <w:rFonts w:hint="eastAsia" w:ascii="仿宋_GB2312" w:hAnsi="仿宋_GB2312" w:eastAsia="仿宋_GB2312" w:cs="仿宋_GB2312"/>
          <w:sz w:val="32"/>
          <w:szCs w:val="32"/>
        </w:rPr>
        <w:t>工期不予顺延。</w:t>
      </w:r>
    </w:p>
    <w:p w14:paraId="1AB1B4B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15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工程竣工后，甲方根据双方确认工程预算，设计施工图纸及国家相关施工技术规范进行验收，然后如有出入或施工质量问题，由乙方负责无偿返工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直到贴合要求为止。</w:t>
      </w:r>
    </w:p>
    <w:p w14:paraId="0CC204E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15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程竣工验收</w:t>
      </w:r>
      <w:r>
        <w:rPr>
          <w:rFonts w:hint="eastAsia" w:ascii="仿宋_GB2312" w:hAnsi="仿宋_GB2312" w:eastAsia="仿宋_GB2312" w:cs="仿宋_GB2312"/>
          <w:sz w:val="32"/>
          <w:szCs w:val="32"/>
          <w:lang w:eastAsia="zh-CN"/>
        </w:rPr>
        <w:t>通</w:t>
      </w:r>
      <w:r>
        <w:rPr>
          <w:rFonts w:hint="eastAsia" w:ascii="仿宋_GB2312" w:hAnsi="仿宋_GB2312" w:eastAsia="仿宋_GB2312" w:cs="仿宋_GB2312"/>
          <w:sz w:val="32"/>
          <w:szCs w:val="32"/>
        </w:rPr>
        <w:t xml:space="preserve">过后，双方在竣工工程验收证明书上盖章，同时乙方将全部技术档案资料移交给甲方。 </w:t>
      </w:r>
    </w:p>
    <w:p w14:paraId="6200659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15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该工程</w:t>
      </w:r>
      <w:r>
        <w:rPr>
          <w:rFonts w:hint="eastAsia" w:ascii="仿宋_GB2312" w:hAnsi="仿宋_GB2312" w:eastAsia="仿宋_GB2312" w:cs="仿宋_GB2312"/>
          <w:sz w:val="32"/>
          <w:szCs w:val="32"/>
          <w:lang w:val="en-US" w:eastAsia="zh-Hans"/>
        </w:rPr>
        <w:t>质保</w:t>
      </w:r>
      <w:r>
        <w:rPr>
          <w:rFonts w:hint="eastAsia" w:ascii="仿宋_GB2312" w:hAnsi="仿宋_GB2312" w:eastAsia="仿宋_GB2312" w:cs="仿宋_GB2312"/>
          <w:sz w:val="32"/>
          <w:szCs w:val="32"/>
        </w:rPr>
        <w:t>期为</w:t>
      </w:r>
      <w:r>
        <w:rPr>
          <w:rFonts w:hint="eastAsia" w:ascii="仿宋_GB2312" w:hAnsi="仿宋_GB2312" w:eastAsia="仿宋_GB2312" w:cs="仿宋_GB2312"/>
          <w:sz w:val="32"/>
          <w:szCs w:val="32"/>
          <w:lang w:val="en-US" w:eastAsia="zh-CN"/>
        </w:rPr>
        <w:t>X</w:t>
      </w:r>
      <w:r>
        <w:rPr>
          <w:rFonts w:hint="eastAsia" w:ascii="仿宋_GB2312" w:hAnsi="仿宋_GB2312" w:eastAsia="仿宋_GB2312" w:cs="仿宋_GB2312"/>
          <w:sz w:val="32"/>
          <w:szCs w:val="32"/>
        </w:rPr>
        <w:t>年，如在</w:t>
      </w:r>
      <w:r>
        <w:rPr>
          <w:rFonts w:hint="eastAsia" w:ascii="仿宋_GB2312" w:hAnsi="仿宋_GB2312" w:eastAsia="仿宋_GB2312" w:cs="仿宋_GB2312"/>
          <w:sz w:val="32"/>
          <w:szCs w:val="32"/>
          <w:lang w:val="en-US" w:eastAsia="zh-Hans"/>
        </w:rPr>
        <w:t>质保期</w:t>
      </w:r>
      <w:r>
        <w:rPr>
          <w:rFonts w:hint="eastAsia" w:ascii="仿宋_GB2312" w:hAnsi="仿宋_GB2312" w:eastAsia="仿宋_GB2312" w:cs="仿宋_GB2312"/>
          <w:sz w:val="32"/>
          <w:szCs w:val="32"/>
        </w:rPr>
        <w:t>内出现质量问题，甲方立即通知乙方，由乙方在接到通知</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rPr>
        <w:t xml:space="preserve">天内派出人员进行处理。 </w:t>
      </w:r>
    </w:p>
    <w:p w14:paraId="6E64AB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15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本工程至</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日，期间，乙方应对</w:t>
      </w:r>
      <w:r>
        <w:rPr>
          <w:rFonts w:hint="eastAsia" w:ascii="仿宋_GB2312" w:hAnsi="仿宋_GB2312" w:eastAsia="仿宋_GB2312" w:cs="仿宋_GB2312"/>
          <w:sz w:val="32"/>
          <w:szCs w:val="32"/>
          <w:lang w:val="en-US" w:eastAsia="zh-Hans"/>
        </w:rPr>
        <w:t>工程进行保修</w:t>
      </w:r>
      <w:r>
        <w:rPr>
          <w:rFonts w:hint="eastAsia" w:ascii="仿宋_GB2312" w:hAnsi="仿宋_GB2312" w:eastAsia="仿宋_GB2312" w:cs="仿宋_GB2312"/>
          <w:sz w:val="32"/>
          <w:szCs w:val="32"/>
        </w:rPr>
        <w:t xml:space="preserve">。 </w:t>
      </w:r>
    </w:p>
    <w:p w14:paraId="3DA3FFF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b/>
          <w:bCs/>
          <w:sz w:val="32"/>
          <w:szCs w:val="32"/>
          <w:lang w:eastAsia="zh-Hans"/>
        </w:rPr>
      </w:pPr>
      <w:r>
        <w:rPr>
          <w:rFonts w:hint="eastAsia" w:ascii="仿宋_GB2312" w:hAnsi="仿宋_GB2312" w:eastAsia="仿宋_GB2312" w:cs="仿宋_GB2312"/>
          <w:b/>
          <w:bCs/>
          <w:sz w:val="32"/>
          <w:szCs w:val="32"/>
          <w:lang w:val="en-US" w:eastAsia="zh-Hans"/>
        </w:rPr>
        <w:t>九</w:t>
      </w:r>
      <w:r>
        <w:rPr>
          <w:rFonts w:hint="eastAsia" w:ascii="仿宋_GB2312" w:hAnsi="仿宋_GB2312" w:eastAsia="仿宋_GB2312" w:cs="仿宋_GB2312"/>
          <w:b/>
          <w:bCs/>
          <w:sz w:val="32"/>
          <w:szCs w:val="32"/>
          <w:lang w:eastAsia="zh-Hans"/>
        </w:rPr>
        <w:t>、关于工程价款及结算的约定</w:t>
      </w:r>
    </w:p>
    <w:p w14:paraId="16273EB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0"/>
        <w:jc w:val="both"/>
        <w:textAlignment w:val="auto"/>
        <w:rPr>
          <w:rFonts w:hint="eastAsia" w:ascii="仿宋_GB2312" w:hAnsi="仿宋_GB2312" w:eastAsia="仿宋_GB2312" w:cs="仿宋_GB2312"/>
          <w:sz w:val="32"/>
          <w:szCs w:val="32"/>
          <w:lang w:eastAsia="zh-Hans"/>
        </w:rPr>
      </w:pPr>
      <w:r>
        <w:rPr>
          <w:rFonts w:hint="eastAsia" w:ascii="仿宋_GB2312" w:hAnsi="仿宋_GB2312" w:eastAsia="仿宋_GB2312" w:cs="仿宋_GB2312"/>
          <w:sz w:val="32"/>
          <w:szCs w:val="32"/>
          <w:lang w:eastAsia="zh-Hans"/>
        </w:rPr>
        <w:t>9</w:t>
      </w:r>
      <w:r>
        <w:rPr>
          <w:rFonts w:hint="eastAsia" w:ascii="仿宋_GB2312" w:hAnsi="仿宋_GB2312" w:eastAsia="仿宋_GB2312" w:cs="仿宋_GB2312"/>
          <w:sz w:val="32"/>
          <w:szCs w:val="32"/>
          <w:lang w:val="en-US" w:eastAsia="zh-Hans"/>
        </w:rPr>
        <w:t>.</w:t>
      </w:r>
      <w:r>
        <w:rPr>
          <w:rFonts w:hint="eastAsia" w:ascii="仿宋_GB2312" w:hAnsi="仿宋_GB2312" w:eastAsia="仿宋_GB2312" w:cs="仿宋_GB2312"/>
          <w:sz w:val="32"/>
          <w:szCs w:val="32"/>
          <w:lang w:eastAsia="zh-Hans"/>
        </w:rPr>
        <w:t>1双方商定本合同价款采用第     种：</w:t>
      </w:r>
    </w:p>
    <w:p w14:paraId="1CA80E4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lang w:eastAsia="zh-Hans"/>
        </w:rPr>
      </w:pPr>
      <w:r>
        <w:rPr>
          <w:rFonts w:hint="eastAsia" w:ascii="仿宋_GB2312" w:hAnsi="仿宋_GB2312" w:eastAsia="仿宋_GB2312" w:cs="仿宋_GB2312"/>
          <w:sz w:val="32"/>
          <w:szCs w:val="32"/>
          <w:lang w:eastAsia="zh-Hans"/>
        </w:rPr>
        <w:t>（1）总价包干。</w:t>
      </w:r>
    </w:p>
    <w:p w14:paraId="6183EE1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lang w:eastAsia="zh-Hans"/>
        </w:rPr>
      </w:pPr>
      <w:r>
        <w:rPr>
          <w:rFonts w:hint="eastAsia" w:ascii="仿宋_GB2312" w:hAnsi="仿宋_GB2312" w:eastAsia="仿宋_GB2312" w:cs="仿宋_GB2312"/>
          <w:sz w:val="32"/>
          <w:szCs w:val="32"/>
          <w:lang w:eastAsia="zh-Hans"/>
        </w:rPr>
        <w:t>（2）固定价格加   %包干风险系数计算。包干风险包括      内容。</w:t>
      </w:r>
    </w:p>
    <w:p w14:paraId="1ABB038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lang w:eastAsia="zh-Hans"/>
        </w:rPr>
      </w:pPr>
      <w:r>
        <w:rPr>
          <w:rFonts w:hint="eastAsia" w:ascii="仿宋_GB2312" w:hAnsi="仿宋_GB2312" w:eastAsia="仿宋_GB2312" w:cs="仿宋_GB2312"/>
          <w:sz w:val="32"/>
          <w:szCs w:val="32"/>
          <w:lang w:eastAsia="zh-Hans"/>
        </w:rPr>
        <w:t>（3）可调价格：按照国家有关工程计价规定计算造价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eastAsia="zh-Hans"/>
        </w:rPr>
        <w:t>并按有关规定进行竣工结算。</w:t>
      </w:r>
    </w:p>
    <w:p w14:paraId="5A508C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lang w:eastAsia="zh-Hans"/>
        </w:rPr>
      </w:pPr>
      <w:r>
        <w:rPr>
          <w:rFonts w:hint="eastAsia" w:ascii="仿宋_GB2312" w:hAnsi="仿宋_GB2312" w:eastAsia="仿宋_GB2312" w:cs="仿宋_GB2312"/>
          <w:sz w:val="32"/>
          <w:szCs w:val="32"/>
          <w:lang w:eastAsia="zh-Hans"/>
        </w:rPr>
        <w:t>9</w:t>
      </w:r>
      <w:r>
        <w:rPr>
          <w:rFonts w:hint="eastAsia" w:ascii="仿宋_GB2312" w:hAnsi="仿宋_GB2312" w:eastAsia="仿宋_GB2312" w:cs="仿宋_GB2312"/>
          <w:sz w:val="32"/>
          <w:szCs w:val="32"/>
          <w:lang w:val="en-US" w:eastAsia="zh-Hans"/>
        </w:rPr>
        <w:t>.</w:t>
      </w:r>
      <w:r>
        <w:rPr>
          <w:rFonts w:hint="eastAsia" w:ascii="仿宋_GB2312" w:hAnsi="仿宋_GB2312" w:eastAsia="仿宋_GB2312" w:cs="仿宋_GB2312"/>
          <w:sz w:val="32"/>
          <w:szCs w:val="32"/>
          <w:lang w:eastAsia="zh-Hans"/>
        </w:rPr>
        <w:t>2本合同生效后，工程款支付。</w:t>
      </w:r>
    </w:p>
    <w:tbl>
      <w:tblPr>
        <w:tblStyle w:val="4"/>
        <w:tblW w:w="96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49"/>
        <w:gridCol w:w="3090"/>
        <w:gridCol w:w="3209"/>
      </w:tblGrid>
      <w:tr w14:paraId="0A670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3349" w:type="dxa"/>
            <w:noWrap w:val="0"/>
            <w:vAlign w:val="top"/>
          </w:tcPr>
          <w:p w14:paraId="44C8CEF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_GB2312" w:hAnsi="仿宋_GB2312" w:eastAsia="仿宋_GB2312" w:cs="仿宋_GB2312"/>
                <w:sz w:val="28"/>
                <w:szCs w:val="28"/>
                <w:lang w:eastAsia="zh-Hans"/>
              </w:rPr>
            </w:pPr>
            <w:r>
              <w:rPr>
                <w:rFonts w:hint="eastAsia" w:ascii="仿宋_GB2312" w:hAnsi="仿宋_GB2312" w:eastAsia="仿宋_GB2312" w:cs="仿宋_GB2312"/>
                <w:sz w:val="28"/>
                <w:szCs w:val="28"/>
                <w:lang w:eastAsia="zh-Hans"/>
              </w:rPr>
              <w:t xml:space="preserve">拨款分  </w:t>
            </w: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lang w:eastAsia="zh-Hans"/>
              </w:rPr>
              <w:t xml:space="preserve">  次进行</w:t>
            </w:r>
          </w:p>
        </w:tc>
        <w:tc>
          <w:tcPr>
            <w:tcW w:w="3090" w:type="dxa"/>
            <w:noWrap w:val="0"/>
            <w:vAlign w:val="top"/>
          </w:tcPr>
          <w:p w14:paraId="4B4A97DE">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_GB2312" w:hAnsi="仿宋_GB2312" w:eastAsia="仿宋_GB2312" w:cs="仿宋_GB2312"/>
                <w:sz w:val="28"/>
                <w:szCs w:val="28"/>
                <w:lang w:eastAsia="zh-Hans"/>
              </w:rPr>
            </w:pPr>
            <w:r>
              <w:rPr>
                <w:rFonts w:hint="eastAsia" w:ascii="仿宋_GB2312" w:hAnsi="仿宋_GB2312" w:eastAsia="仿宋_GB2312" w:cs="仿宋_GB2312"/>
                <w:sz w:val="28"/>
                <w:szCs w:val="28"/>
                <w:lang w:eastAsia="zh-Hans"/>
              </w:rPr>
              <w:t>拨款（%）</w:t>
            </w:r>
          </w:p>
        </w:tc>
        <w:tc>
          <w:tcPr>
            <w:tcW w:w="3209" w:type="dxa"/>
            <w:noWrap w:val="0"/>
            <w:vAlign w:val="top"/>
          </w:tcPr>
          <w:p w14:paraId="601FB11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_GB2312" w:hAnsi="仿宋_GB2312" w:eastAsia="仿宋_GB2312" w:cs="仿宋_GB2312"/>
                <w:sz w:val="28"/>
                <w:szCs w:val="28"/>
                <w:lang w:eastAsia="zh-Hans"/>
              </w:rPr>
            </w:pPr>
            <w:r>
              <w:rPr>
                <w:rFonts w:hint="eastAsia" w:ascii="仿宋_GB2312" w:hAnsi="仿宋_GB2312" w:eastAsia="仿宋_GB2312" w:cs="仿宋_GB2312"/>
                <w:sz w:val="28"/>
                <w:szCs w:val="28"/>
                <w:lang w:eastAsia="zh-Hans"/>
              </w:rPr>
              <w:t>金    额（</w:t>
            </w:r>
            <w:r>
              <w:rPr>
                <w:rFonts w:hint="eastAsia" w:ascii="仿宋_GB2312" w:hAnsi="仿宋_GB2312" w:eastAsia="仿宋_GB2312" w:cs="仿宋_GB2312"/>
                <w:sz w:val="28"/>
                <w:szCs w:val="28"/>
                <w:lang w:val="en-US" w:eastAsia="zh-Hans"/>
              </w:rPr>
              <w:t>元</w:t>
            </w:r>
            <w:r>
              <w:rPr>
                <w:rFonts w:hint="eastAsia" w:ascii="仿宋_GB2312" w:hAnsi="仿宋_GB2312" w:eastAsia="仿宋_GB2312" w:cs="仿宋_GB2312"/>
                <w:sz w:val="28"/>
                <w:szCs w:val="28"/>
                <w:lang w:eastAsia="zh-Hans"/>
              </w:rPr>
              <w:t>）</w:t>
            </w:r>
          </w:p>
        </w:tc>
      </w:tr>
      <w:tr w14:paraId="2EEFE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3349" w:type="dxa"/>
            <w:noWrap w:val="0"/>
            <w:vAlign w:val="top"/>
          </w:tcPr>
          <w:p w14:paraId="2F76725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_GB2312" w:hAnsi="仿宋_GB2312" w:eastAsia="仿宋_GB2312" w:cs="仿宋_GB2312"/>
                <w:sz w:val="28"/>
                <w:szCs w:val="28"/>
                <w:lang w:eastAsia="zh-Hans"/>
              </w:rPr>
            </w:pPr>
            <w:r>
              <w:rPr>
                <w:rFonts w:hint="eastAsia" w:ascii="仿宋_GB2312" w:hAnsi="仿宋_GB2312" w:eastAsia="仿宋_GB2312" w:cs="仿宋_GB2312"/>
                <w:sz w:val="28"/>
                <w:szCs w:val="28"/>
                <w:lang w:eastAsia="zh-Hans"/>
              </w:rPr>
              <w:t>1.</w:t>
            </w:r>
            <w:r>
              <w:rPr>
                <w:rFonts w:hint="eastAsia" w:ascii="仿宋_GB2312" w:hAnsi="仿宋_GB2312" w:eastAsia="仿宋_GB2312" w:cs="仿宋_GB2312"/>
                <w:sz w:val="28"/>
                <w:szCs w:val="28"/>
                <w:lang w:eastAsia="zh-CN"/>
              </w:rPr>
              <w:t>签订合同后，</w:t>
            </w:r>
            <w:r>
              <w:rPr>
                <w:rFonts w:hint="eastAsia" w:ascii="仿宋_GB2312" w:hAnsi="仿宋_GB2312" w:eastAsia="仿宋_GB2312" w:cs="仿宋_GB2312"/>
                <w:sz w:val="28"/>
                <w:szCs w:val="28"/>
                <w:lang w:eastAsia="zh-Hans"/>
              </w:rPr>
              <w:t>预付款</w:t>
            </w:r>
          </w:p>
        </w:tc>
        <w:tc>
          <w:tcPr>
            <w:tcW w:w="3090" w:type="dxa"/>
            <w:noWrap w:val="0"/>
            <w:vAlign w:val="top"/>
          </w:tcPr>
          <w:p w14:paraId="67D5F5E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_GB2312" w:hAnsi="仿宋_GB2312" w:eastAsia="仿宋_GB2312" w:cs="仿宋_GB2312"/>
                <w:sz w:val="28"/>
                <w:szCs w:val="28"/>
                <w:lang w:eastAsia="zh-Hans"/>
              </w:rPr>
            </w:pPr>
            <w:r>
              <w:rPr>
                <w:rFonts w:hint="eastAsia" w:ascii="仿宋_GB2312" w:hAnsi="仿宋_GB2312" w:eastAsia="仿宋_GB2312" w:cs="仿宋_GB2312"/>
                <w:sz w:val="28"/>
                <w:szCs w:val="28"/>
                <w:lang w:eastAsia="zh-Hans"/>
              </w:rPr>
              <w:t>30</w:t>
            </w:r>
          </w:p>
        </w:tc>
        <w:tc>
          <w:tcPr>
            <w:tcW w:w="3209" w:type="dxa"/>
            <w:noWrap w:val="0"/>
            <w:vAlign w:val="top"/>
          </w:tcPr>
          <w:p w14:paraId="5D833B4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_GB2312" w:hAnsi="仿宋_GB2312" w:eastAsia="仿宋_GB2312" w:cs="仿宋_GB2312"/>
                <w:sz w:val="28"/>
                <w:szCs w:val="28"/>
                <w:lang w:eastAsia="zh-Hans"/>
              </w:rPr>
            </w:pPr>
          </w:p>
        </w:tc>
      </w:tr>
      <w:tr w14:paraId="66866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3349" w:type="dxa"/>
            <w:noWrap w:val="0"/>
            <w:vAlign w:val="top"/>
          </w:tcPr>
          <w:p w14:paraId="6599FD2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Hans"/>
              </w:rPr>
              <w:t>2.工程完工</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lang w:eastAsia="zh-Hans"/>
              </w:rPr>
              <w:t>验收合格</w:t>
            </w:r>
          </w:p>
        </w:tc>
        <w:tc>
          <w:tcPr>
            <w:tcW w:w="3090" w:type="dxa"/>
            <w:noWrap w:val="0"/>
            <w:vAlign w:val="top"/>
          </w:tcPr>
          <w:p w14:paraId="5FFFACDD">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80</w:t>
            </w:r>
          </w:p>
        </w:tc>
        <w:tc>
          <w:tcPr>
            <w:tcW w:w="3209" w:type="dxa"/>
            <w:noWrap w:val="0"/>
            <w:vAlign w:val="top"/>
          </w:tcPr>
          <w:p w14:paraId="7ED201D1">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_GB2312" w:hAnsi="仿宋_GB2312" w:eastAsia="仿宋_GB2312" w:cs="仿宋_GB2312"/>
                <w:sz w:val="28"/>
                <w:szCs w:val="28"/>
                <w:lang w:eastAsia="zh-Hans"/>
              </w:rPr>
            </w:pPr>
          </w:p>
        </w:tc>
      </w:tr>
      <w:tr w14:paraId="19309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3349" w:type="dxa"/>
            <w:noWrap w:val="0"/>
            <w:vAlign w:val="top"/>
          </w:tcPr>
          <w:p w14:paraId="6EA2A1F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3.工程结算审计完成，交纳结算审计造价3%的质量保证金后</w:t>
            </w:r>
          </w:p>
        </w:tc>
        <w:tc>
          <w:tcPr>
            <w:tcW w:w="3090" w:type="dxa"/>
            <w:noWrap w:val="0"/>
            <w:vAlign w:val="top"/>
          </w:tcPr>
          <w:p w14:paraId="48511A65">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100</w:t>
            </w:r>
          </w:p>
        </w:tc>
        <w:tc>
          <w:tcPr>
            <w:tcW w:w="3209" w:type="dxa"/>
            <w:noWrap w:val="0"/>
            <w:vAlign w:val="top"/>
          </w:tcPr>
          <w:p w14:paraId="156B98C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_GB2312" w:hAnsi="仿宋_GB2312" w:eastAsia="仿宋_GB2312" w:cs="仿宋_GB2312"/>
                <w:sz w:val="28"/>
                <w:szCs w:val="28"/>
                <w:lang w:eastAsia="zh-Hans"/>
              </w:rPr>
            </w:pPr>
          </w:p>
        </w:tc>
      </w:tr>
    </w:tbl>
    <w:p w14:paraId="15A36CC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lang w:eastAsia="zh-Hans"/>
        </w:rPr>
      </w:pPr>
      <w:r>
        <w:rPr>
          <w:rFonts w:hint="eastAsia" w:ascii="仿宋_GB2312" w:hAnsi="仿宋_GB2312" w:eastAsia="仿宋_GB2312" w:cs="仿宋_GB2312"/>
          <w:sz w:val="32"/>
          <w:szCs w:val="32"/>
          <w:lang w:eastAsia="zh-Hans"/>
        </w:rPr>
        <w:t>支付每一笔款项前，乙方均应向甲方提供等额有效发票，否则甲方有权延迟付款且不承担违约责任。</w:t>
      </w:r>
    </w:p>
    <w:p w14:paraId="0F5EE1E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jc w:val="both"/>
        <w:textAlignment w:val="auto"/>
        <w:rPr>
          <w:rFonts w:hint="eastAsia" w:ascii="仿宋_GB2312" w:hAnsi="仿宋_GB2312" w:eastAsia="仿宋_GB2312" w:cs="仿宋_GB2312"/>
          <w:sz w:val="32"/>
          <w:szCs w:val="32"/>
          <w:lang w:eastAsia="zh-Hans"/>
        </w:rPr>
      </w:pPr>
      <w:r>
        <w:rPr>
          <w:rFonts w:hint="eastAsia" w:ascii="仿宋_GB2312" w:hAnsi="仿宋_GB2312" w:eastAsia="仿宋_GB2312" w:cs="仿宋_GB2312"/>
          <w:sz w:val="32"/>
          <w:szCs w:val="32"/>
          <w:lang w:val="en-US" w:eastAsia="zh-Hans"/>
        </w:rPr>
        <w:t>收款</w:t>
      </w:r>
      <w:r>
        <w:rPr>
          <w:rFonts w:hint="eastAsia" w:ascii="仿宋_GB2312" w:hAnsi="仿宋_GB2312" w:eastAsia="仿宋_GB2312" w:cs="仿宋_GB2312"/>
          <w:sz w:val="32"/>
          <w:szCs w:val="32"/>
          <w:lang w:eastAsia="zh-Hans"/>
        </w:rPr>
        <w:t>账户信息：</w:t>
      </w:r>
    </w:p>
    <w:p w14:paraId="6B6C2E5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仿宋_GB2312" w:hAnsi="仿宋_GB2312" w:eastAsia="仿宋_GB2312" w:cs="仿宋_GB2312"/>
          <w:sz w:val="32"/>
          <w:szCs w:val="32"/>
          <w:lang w:eastAsia="zh-Hans"/>
        </w:rPr>
      </w:pPr>
    </w:p>
    <w:p w14:paraId="02541A6D">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b/>
          <w:bCs/>
          <w:sz w:val="32"/>
          <w:szCs w:val="32"/>
          <w:lang w:eastAsia="zh-Hans"/>
        </w:rPr>
      </w:pPr>
      <w:r>
        <w:rPr>
          <w:rFonts w:hint="eastAsia" w:ascii="仿宋_GB2312" w:hAnsi="仿宋_GB2312" w:eastAsia="仿宋_GB2312" w:cs="仿宋_GB2312"/>
          <w:b/>
          <w:bCs/>
          <w:sz w:val="32"/>
          <w:szCs w:val="32"/>
          <w:lang w:eastAsia="zh-Hans"/>
        </w:rPr>
        <w:t>其他事项：</w:t>
      </w:r>
    </w:p>
    <w:p w14:paraId="6F88790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 xml:space="preserve">在施工中，乙方应建立安全防护措施，安全施工、礼貌施工，否则，因此造成的一切人身事故和其他损失均由乙方负责。 </w:t>
      </w:r>
    </w:p>
    <w:p w14:paraId="0BE0959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 xml:space="preserve">乙方负责办理进出的一切手续，其他对外手续由甲乙方共同办理。 </w:t>
      </w:r>
    </w:p>
    <w:p w14:paraId="1FE017AC">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val="en-US" w:eastAsia="zh-Hans"/>
        </w:rPr>
        <w:t>十一</w:t>
      </w:r>
      <w:r>
        <w:rPr>
          <w:rFonts w:hint="eastAsia" w:ascii="仿宋_GB2312" w:hAnsi="仿宋_GB2312" w:eastAsia="仿宋_GB2312" w:cs="仿宋_GB2312"/>
          <w:b/>
          <w:bCs/>
          <w:sz w:val="32"/>
          <w:szCs w:val="32"/>
          <w:lang w:eastAsia="zh-Hans"/>
        </w:rPr>
        <w:t>、</w:t>
      </w:r>
      <w:r>
        <w:rPr>
          <w:rFonts w:hint="eastAsia" w:ascii="仿宋_GB2312" w:hAnsi="仿宋_GB2312" w:eastAsia="仿宋_GB2312" w:cs="仿宋_GB2312"/>
          <w:b/>
          <w:bCs/>
          <w:sz w:val="32"/>
          <w:szCs w:val="32"/>
          <w:lang w:eastAsia="zh-CN"/>
        </w:rPr>
        <w:t>合同文本附件约定：</w:t>
      </w:r>
    </w:p>
    <w:p w14:paraId="443BCB5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本合同施工设计图、工程项目预算以及共同认可的附件共同组</w:t>
      </w:r>
      <w:r>
        <w:rPr>
          <w:rFonts w:hint="eastAsia" w:ascii="仿宋_GB2312" w:hAnsi="仿宋_GB2312" w:eastAsia="仿宋_GB2312" w:cs="仿宋_GB2312"/>
          <w:sz w:val="32"/>
          <w:szCs w:val="32"/>
          <w:lang w:eastAsia="zh-CN"/>
        </w:rPr>
        <w:t>成合同附</w:t>
      </w:r>
      <w:r>
        <w:rPr>
          <w:rFonts w:hint="eastAsia" w:ascii="仿宋_GB2312" w:hAnsi="仿宋_GB2312" w:eastAsia="仿宋_GB2312" w:cs="仿宋_GB2312"/>
          <w:sz w:val="32"/>
          <w:szCs w:val="32"/>
        </w:rPr>
        <w:t xml:space="preserve">件，并具有同等的法律效力，乙方施工设计图、工程预算均经甲方认可后，方能正式开始施工。 </w:t>
      </w:r>
    </w:p>
    <w:p w14:paraId="0CD76E4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eastAsia="zh-CN"/>
        </w:rPr>
        <w:t>十二、本合同生效与终止。</w:t>
      </w:r>
    </w:p>
    <w:p w14:paraId="7FFDDB2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本合同</w:t>
      </w:r>
      <w:r>
        <w:rPr>
          <w:rFonts w:hint="eastAsia" w:ascii="仿宋_GB2312" w:hAnsi="仿宋_GB2312" w:eastAsia="仿宋_GB2312" w:cs="仿宋_GB2312"/>
          <w:sz w:val="32"/>
          <w:szCs w:val="32"/>
        </w:rPr>
        <w:t xml:space="preserve">自签订之日起生效，到甲乙双方履行所有合同义务，竣工结 算价款支付完毕，乙方向甲方交付竣工工程后，本合同即告终止。 </w:t>
      </w:r>
    </w:p>
    <w:p w14:paraId="12393C3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lang w:eastAsia="zh-Hans"/>
        </w:rPr>
      </w:pPr>
      <w:r>
        <w:rPr>
          <w:rFonts w:hint="eastAsia" w:ascii="仿宋_GB2312" w:hAnsi="仿宋_GB2312" w:eastAsia="仿宋_GB2312" w:cs="仿宋_GB2312"/>
          <w:b/>
          <w:bCs/>
          <w:sz w:val="32"/>
          <w:szCs w:val="32"/>
          <w:lang w:val="en-US" w:eastAsia="zh-CN"/>
        </w:rPr>
        <w:t>十三、</w:t>
      </w:r>
      <w:r>
        <w:rPr>
          <w:rFonts w:hint="eastAsia" w:ascii="仿宋_GB2312" w:hAnsi="仿宋_GB2312" w:eastAsia="仿宋_GB2312" w:cs="仿宋_GB2312"/>
          <w:b/>
          <w:bCs/>
          <w:sz w:val="32"/>
          <w:szCs w:val="32"/>
          <w:lang w:val="en-US" w:eastAsia="zh-Hans"/>
        </w:rPr>
        <w:t>争议解决方式</w:t>
      </w:r>
      <w:r>
        <w:rPr>
          <w:rFonts w:hint="eastAsia" w:ascii="仿宋_GB2312" w:hAnsi="仿宋_GB2312" w:eastAsia="仿宋_GB2312" w:cs="仿宋_GB2312"/>
          <w:b/>
          <w:bCs/>
          <w:sz w:val="32"/>
          <w:szCs w:val="32"/>
          <w:lang w:eastAsia="zh-Hans"/>
        </w:rPr>
        <w:t>：</w:t>
      </w:r>
    </w:p>
    <w:p w14:paraId="4EA9DFC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lang w:eastAsia="zh-Hans"/>
        </w:rPr>
      </w:pPr>
      <w:r>
        <w:rPr>
          <w:rFonts w:hint="eastAsia" w:ascii="仿宋_GB2312" w:hAnsi="仿宋_GB2312" w:eastAsia="仿宋_GB2312" w:cs="仿宋_GB2312"/>
          <w:sz w:val="32"/>
          <w:szCs w:val="32"/>
          <w:lang w:eastAsia="zh-Hans"/>
        </w:rPr>
        <w:t>本合同在履行期间，双方发生争议时，在不影响工作进度的前提下，双方可采取协商解决或请有关部门进行调解。</w:t>
      </w:r>
    </w:p>
    <w:p w14:paraId="7A1F5E0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Hans"/>
        </w:rPr>
        <w:t>当事人不愿通过协商、调解解决或者协商、调解不成时，向工程所在地的人民法院起诉，诉讼产生的费用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eastAsia="zh-Hans"/>
        </w:rPr>
        <w:t>包括但不限于诉讼费、律师费、</w:t>
      </w:r>
      <w:r>
        <w:rPr>
          <w:rFonts w:hint="eastAsia" w:ascii="仿宋_GB2312" w:hAnsi="仿宋_GB2312" w:eastAsia="仿宋_GB2312" w:cs="仿宋_GB2312"/>
          <w:sz w:val="32"/>
          <w:szCs w:val="32"/>
          <w:lang w:val="en-US" w:eastAsia="zh-Hans"/>
        </w:rPr>
        <w:t>保全费</w:t>
      </w:r>
      <w:r>
        <w:rPr>
          <w:rFonts w:hint="eastAsia" w:ascii="仿宋_GB2312" w:hAnsi="仿宋_GB2312" w:eastAsia="仿宋_GB2312" w:cs="仿宋_GB2312"/>
          <w:sz w:val="32"/>
          <w:szCs w:val="32"/>
          <w:lang w:eastAsia="zh-Hans"/>
        </w:rPr>
        <w:t>、</w:t>
      </w:r>
      <w:r>
        <w:rPr>
          <w:rFonts w:hint="eastAsia" w:ascii="仿宋_GB2312" w:hAnsi="仿宋_GB2312" w:eastAsia="仿宋_GB2312" w:cs="仿宋_GB2312"/>
          <w:sz w:val="32"/>
          <w:szCs w:val="32"/>
          <w:lang w:val="en-US" w:eastAsia="zh-Hans"/>
        </w:rPr>
        <w:t>保全保险费</w:t>
      </w:r>
      <w:r>
        <w:rPr>
          <w:rFonts w:hint="eastAsia" w:ascii="仿宋_GB2312" w:hAnsi="仿宋_GB2312" w:eastAsia="仿宋_GB2312" w:cs="仿宋_GB2312"/>
          <w:sz w:val="32"/>
          <w:szCs w:val="32"/>
          <w:lang w:eastAsia="zh-Hans"/>
        </w:rPr>
        <w:t>等费用</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eastAsia="zh-Hans"/>
        </w:rPr>
        <w:t>均由</w:t>
      </w:r>
      <w:r>
        <w:rPr>
          <w:rFonts w:hint="eastAsia" w:ascii="仿宋_GB2312" w:hAnsi="仿宋_GB2312" w:eastAsia="仿宋_GB2312" w:cs="仿宋_GB2312"/>
          <w:sz w:val="32"/>
          <w:szCs w:val="32"/>
          <w:lang w:eastAsia="zh-CN"/>
        </w:rPr>
        <w:t>责任</w:t>
      </w:r>
      <w:r>
        <w:rPr>
          <w:rFonts w:hint="eastAsia" w:ascii="仿宋_GB2312" w:hAnsi="仿宋_GB2312" w:eastAsia="仿宋_GB2312" w:cs="仿宋_GB2312"/>
          <w:sz w:val="32"/>
          <w:szCs w:val="32"/>
          <w:lang w:eastAsia="zh-Hans"/>
        </w:rPr>
        <w:t>方承担</w:t>
      </w:r>
      <w:r>
        <w:rPr>
          <w:rFonts w:hint="eastAsia" w:ascii="仿宋_GB2312" w:hAnsi="仿宋_GB2312" w:eastAsia="仿宋_GB2312" w:cs="仿宋_GB2312"/>
          <w:sz w:val="32"/>
          <w:szCs w:val="32"/>
          <w:lang w:eastAsia="zh-CN"/>
        </w:rPr>
        <w:t>。</w:t>
      </w:r>
    </w:p>
    <w:p w14:paraId="6384E0E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本合同正本一式</w:t>
      </w:r>
      <w:r>
        <w:rPr>
          <w:rFonts w:hint="eastAsia" w:ascii="仿宋_GB2312" w:hAnsi="仿宋_GB2312" w:eastAsia="仿宋_GB2312" w:cs="仿宋_GB2312"/>
          <w:sz w:val="32"/>
          <w:szCs w:val="32"/>
          <w:lang w:eastAsia="zh-CN"/>
        </w:rPr>
        <w:t>肆</w:t>
      </w:r>
      <w:r>
        <w:rPr>
          <w:rFonts w:hint="eastAsia" w:ascii="仿宋_GB2312" w:hAnsi="仿宋_GB2312" w:eastAsia="仿宋_GB2312" w:cs="仿宋_GB2312"/>
          <w:sz w:val="32"/>
          <w:szCs w:val="32"/>
        </w:rPr>
        <w:t>份，双方各执</w:t>
      </w:r>
      <w:r>
        <w:rPr>
          <w:rFonts w:hint="eastAsia" w:ascii="仿宋_GB2312" w:hAnsi="仿宋_GB2312" w:eastAsia="仿宋_GB2312" w:cs="仿宋_GB2312"/>
          <w:sz w:val="32"/>
          <w:szCs w:val="32"/>
          <w:lang w:eastAsia="zh-CN"/>
        </w:rPr>
        <w:t>贰</w:t>
      </w:r>
      <w:r>
        <w:rPr>
          <w:rFonts w:hint="eastAsia" w:ascii="仿宋_GB2312" w:hAnsi="仿宋_GB2312" w:eastAsia="仿宋_GB2312" w:cs="仿宋_GB2312"/>
          <w:sz w:val="32"/>
          <w:szCs w:val="32"/>
        </w:rPr>
        <w:t>份，具有同等法律效力。</w:t>
      </w:r>
    </w:p>
    <w:p w14:paraId="3BBBC1E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14:paraId="0A9D6F2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320" w:leftChars="0" w:hanging="320" w:hangingChars="100"/>
        <w:textAlignment w:val="auto"/>
        <w:rPr>
          <w:rFonts w:hint="eastAsia" w:ascii="仿宋_GB2312" w:hAnsi="仿宋_GB2312" w:eastAsia="仿宋_GB2312" w:cs="仿宋_GB2312"/>
          <w:sz w:val="32"/>
          <w:szCs w:val="32"/>
        </w:rPr>
      </w:pPr>
    </w:p>
    <w:p w14:paraId="32F2BFC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甲方</w:t>
      </w:r>
      <w:r>
        <w:rPr>
          <w:rFonts w:hint="eastAsia" w:ascii="仿宋_GB2312" w:hAnsi="仿宋_GB2312" w:eastAsia="仿宋_GB2312" w:cs="仿宋_GB2312"/>
          <w:sz w:val="32"/>
          <w:szCs w:val="32"/>
          <w:lang w:val="en-US" w:eastAsia="zh-CN"/>
        </w:rPr>
        <w:t>(盖章)</w:t>
      </w:r>
      <w:r>
        <w:rPr>
          <w:rFonts w:hint="eastAsia" w:ascii="仿宋_GB2312" w:hAnsi="仿宋_GB2312" w:eastAsia="仿宋_GB2312" w:cs="仿宋_GB2312"/>
          <w:sz w:val="32"/>
          <w:szCs w:val="32"/>
        </w:rPr>
        <w:t>：                  乙方</w:t>
      </w:r>
      <w:r>
        <w:rPr>
          <w:rFonts w:hint="eastAsia" w:ascii="仿宋_GB2312" w:hAnsi="仿宋_GB2312" w:eastAsia="仿宋_GB2312" w:cs="仿宋_GB2312"/>
          <w:sz w:val="32"/>
          <w:szCs w:val="32"/>
          <w:lang w:eastAsia="zh-CN"/>
        </w:rPr>
        <w:t>（盖章）</w:t>
      </w:r>
      <w:r>
        <w:rPr>
          <w:rFonts w:hint="eastAsia" w:ascii="仿宋_GB2312" w:hAnsi="仿宋_GB2312" w:eastAsia="仿宋_GB2312" w:cs="仿宋_GB2312"/>
          <w:sz w:val="32"/>
          <w:szCs w:val="32"/>
        </w:rPr>
        <w:t xml:space="preserve">：             </w:t>
      </w:r>
    </w:p>
    <w:p w14:paraId="077328C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sz w:val="32"/>
          <w:szCs w:val="32"/>
        </w:rPr>
        <w:t>代表</w:t>
      </w:r>
      <w:r>
        <w:rPr>
          <w:rFonts w:hint="eastAsia" w:ascii="仿宋_GB2312" w:hAnsi="仿宋_GB2312" w:eastAsia="仿宋_GB2312" w:cs="仿宋_GB2312"/>
          <w:sz w:val="32"/>
          <w:szCs w:val="32"/>
          <w:lang w:eastAsia="zh-CN"/>
        </w:rPr>
        <w:t>人（签字）</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代表</w:t>
      </w:r>
      <w:r>
        <w:rPr>
          <w:rFonts w:hint="eastAsia" w:ascii="仿宋_GB2312" w:hAnsi="仿宋_GB2312" w:eastAsia="仿宋_GB2312" w:cs="仿宋_GB2312"/>
          <w:sz w:val="32"/>
          <w:szCs w:val="32"/>
          <w:lang w:eastAsia="zh-CN"/>
        </w:rPr>
        <w:t>人（签字）</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u w:val="single"/>
          <w:lang w:val="en-US" w:eastAsia="zh-CN"/>
        </w:rPr>
        <w:t xml:space="preserve">               </w:t>
      </w:r>
    </w:p>
    <w:p w14:paraId="5154D6E8">
      <w:pPr>
        <w:keepNext w:val="0"/>
        <w:keepLines w:val="0"/>
        <w:pageBreakBefore w:val="0"/>
        <w:widowControl w:val="0"/>
        <w:kinsoku/>
        <w:wordWrap/>
        <w:overflowPunct/>
        <w:topLinePunct w:val="0"/>
        <w:autoSpaceDE/>
        <w:autoSpaceDN/>
        <w:bidi w:val="0"/>
        <w:adjustRightInd/>
        <w:snapToGrid/>
        <w:spacing w:line="360" w:lineRule="auto"/>
        <w:ind w:firstLine="960" w:firstLineChars="3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日 </w:t>
      </w:r>
      <w:r>
        <w:rPr>
          <w:rFonts w:hint="eastAsia" w:ascii="仿宋_GB2312" w:hAnsi="仿宋_GB2312" w:eastAsia="仿宋_GB2312" w:cs="仿宋_GB2312"/>
          <w:sz w:val="32"/>
          <w:szCs w:val="32"/>
          <w:lang w:val="en-US" w:eastAsia="zh-CN"/>
        </w:rPr>
        <w:t xml:space="preserve">                   </w:t>
      </w:r>
      <w:bookmarkStart w:id="0" w:name="_GoBack"/>
      <w:bookmarkEnd w:id="0"/>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日</w:t>
      </w:r>
    </w:p>
    <w:sectPr>
      <w:footerReference r:id="rId3" w:type="default"/>
      <w:pgSz w:w="11906" w:h="16838"/>
      <w:pgMar w:top="1440" w:right="1531" w:bottom="1440" w:left="1531"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2000000000000000000"/>
    <w:charset w:val="86"/>
    <w:family w:val="auto"/>
    <w:pitch w:val="default"/>
    <w:sig w:usb0="00000000" w:usb1="00000000" w:usb2="00000012"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6954E">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0EB28B">
                          <w:pPr>
                            <w:pStyle w:val="2"/>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F0EB28B">
                    <w:pPr>
                      <w:pStyle w:val="2"/>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61F68"/>
    <w:multiLevelType w:val="singleLevel"/>
    <w:tmpl w:val="FFF61F68"/>
    <w:lvl w:ilvl="0" w:tentative="0">
      <w:start w:val="10"/>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7B54B12"/>
    <w:rsid w:val="03A43B31"/>
    <w:rsid w:val="13434DB1"/>
    <w:rsid w:val="18EE518D"/>
    <w:rsid w:val="43DE55B9"/>
    <w:rsid w:val="46034F24"/>
    <w:rsid w:val="4FB329D9"/>
    <w:rsid w:val="549B8E9F"/>
    <w:rsid w:val="63995E6C"/>
    <w:rsid w:val="6DFF262F"/>
    <w:rsid w:val="6F7F7293"/>
    <w:rsid w:val="6FFD81A4"/>
    <w:rsid w:val="71BCB3A2"/>
    <w:rsid w:val="76B52365"/>
    <w:rsid w:val="7A82DFE8"/>
    <w:rsid w:val="7FFBA927"/>
    <w:rsid w:val="ABEE6388"/>
    <w:rsid w:val="B6A7CA69"/>
    <w:rsid w:val="DF765E38"/>
    <w:rsid w:val="F1B7A930"/>
    <w:rsid w:val="F2FA1748"/>
    <w:rsid w:val="F7B54B12"/>
    <w:rsid w:val="FDBDCE3F"/>
    <w:rsid w:val="FDECEC97"/>
    <w:rsid w:val="FEB48B5B"/>
    <w:rsid w:val="FEFFF853"/>
    <w:rsid w:val="FF2FAE6B"/>
    <w:rsid w:val="FF3320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1639</Words>
  <Characters>1740</Characters>
  <Lines>0</Lines>
  <Paragraphs>0</Paragraphs>
  <TotalTime>1</TotalTime>
  <ScaleCrop>false</ScaleCrop>
  <LinksUpToDate>false</LinksUpToDate>
  <CharactersWithSpaces>1905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2023-06-29T15:58:00Z</dcterms:created>
  <dc:creator>Unique_YW</dc:creator>
  <cp:lastModifiedBy>Milo</cp:lastModifiedBy>
  <dcterms:modified xsi:type="dcterms:W3CDTF">2026-09-11T10:19:43Z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C8D2F3BFDB154384941CEC687ADEBA50_13</vt:lpwstr>
  </property>
  <property fmtid="{D5CDD505-2E9C-101B-9397-08002B2CF9AE}" pid="4" name="KSOTemplateDocerSaveRecord">
    <vt:lpwstr>eyJoZGlkIjoiMjhhNDc1NjNhMzJmM2FlYTIyMTlhMjIxYzg5NmU2OTAiLCJ1c2VySWQiOiI1Njk0MjM3NjEifQ==</vt:lpwstr>
  </property>
</Properties>
</file>