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outlineLvl w:val="0"/>
        <w:rPr>
          <w:rFonts w:hint="default" w:ascii="宋体" w:hAnsi="宋体" w:eastAsia="宋体" w:cs="宋体"/>
          <w:b/>
          <w:color w:val="000000" w:themeColor="text1"/>
          <w:sz w:val="36"/>
          <w:szCs w:val="36"/>
          <w:lang w:val="en-US"/>
          <w14:textFill>
            <w14:solidFill>
              <w14:schemeClr w14:val="tx1"/>
            </w14:solidFill>
          </w14:textFill>
        </w:rPr>
      </w:pPr>
      <w:bookmarkStart w:id="0" w:name="_Toc149837305"/>
      <w:r>
        <w:rPr>
          <w:rFonts w:hint="eastAsia" w:ascii="宋体" w:hAnsi="宋体" w:eastAsia="宋体" w:cs="宋体"/>
          <w:b/>
          <w:color w:val="000000" w:themeColor="text1"/>
          <w:sz w:val="36"/>
          <w:szCs w:val="36"/>
          <w14:textFill>
            <w14:solidFill>
              <w14:schemeClr w14:val="tx1"/>
            </w14:solidFill>
          </w14:textFill>
        </w:rPr>
        <w:t>清华大学</w:t>
      </w:r>
      <w:r>
        <w:rPr>
          <w:rFonts w:hint="eastAsia" w:ascii="宋体" w:hAnsi="宋体" w:eastAsia="宋体" w:cs="宋体"/>
          <w:b/>
          <w:color w:val="000000" w:themeColor="text1"/>
          <w:sz w:val="36"/>
          <w:szCs w:val="36"/>
          <w:lang w:eastAsia="zh-CN"/>
          <w14:textFill>
            <w14:solidFill>
              <w14:schemeClr w14:val="tx1"/>
            </w14:solidFill>
          </w14:textFill>
        </w:rPr>
        <w:t>沉浸式环境模拟情感激发系统项目</w:t>
      </w:r>
      <w:bookmarkEnd w:id="0"/>
      <w:r>
        <w:rPr>
          <w:rFonts w:hint="eastAsia" w:ascii="宋体" w:hAnsi="宋体" w:cs="宋体"/>
          <w:b/>
          <w:color w:val="000000" w:themeColor="text1"/>
          <w:sz w:val="36"/>
          <w:szCs w:val="36"/>
          <w:lang w:val="en-US" w:eastAsia="zh-CN"/>
          <w14:textFill>
            <w14:solidFill>
              <w14:schemeClr w14:val="tx1"/>
            </w14:solidFill>
          </w14:textFill>
        </w:rPr>
        <w:t>公开</w:t>
      </w:r>
      <w:bookmarkStart w:id="30" w:name="_GoBack"/>
      <w:bookmarkEnd w:id="30"/>
      <w:r>
        <w:rPr>
          <w:rFonts w:hint="eastAsia" w:ascii="宋体" w:hAnsi="宋体" w:cs="宋体"/>
          <w:b/>
          <w:color w:val="000000" w:themeColor="text1"/>
          <w:sz w:val="36"/>
          <w:szCs w:val="36"/>
          <w:lang w:val="en-US" w:eastAsia="zh-CN"/>
          <w14:textFill>
            <w14:solidFill>
              <w14:schemeClr w14:val="tx1"/>
            </w14:solidFill>
          </w14:textFill>
        </w:rPr>
        <w:t>招标公告</w:t>
      </w:r>
    </w:p>
    <w:p>
      <w:pPr>
        <w:pStyle w:val="3"/>
        <w:spacing w:before="0" w:line="36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bookmarkStart w:id="1" w:name="_Toc35393621"/>
      <w:bookmarkStart w:id="2" w:name="_Toc28359002"/>
      <w:bookmarkStart w:id="3" w:name="_Toc35393790"/>
      <w:bookmarkStart w:id="4" w:name="_Toc28359079"/>
      <w:bookmarkStart w:id="5" w:name="_Hlk24379207"/>
      <w:r>
        <w:rPr>
          <w:rFonts w:hint="eastAsia" w:ascii="宋体" w:hAnsi="宋体" w:eastAsia="宋体" w:cs="宋体"/>
          <w:color w:val="000000" w:themeColor="text1"/>
          <w:sz w:val="24"/>
          <w:szCs w:val="24"/>
          <w14:textFill>
            <w14:solidFill>
              <w14:schemeClr w14:val="tx1"/>
            </w14:solidFill>
          </w14:textFill>
        </w:rPr>
        <w:t>一、项目基本情况</w:t>
      </w:r>
      <w:bookmarkEnd w:id="1"/>
      <w:bookmarkEnd w:id="2"/>
      <w:bookmarkEnd w:id="3"/>
      <w:bookmarkEnd w:id="4"/>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pPr>
        <w:spacing w:line="360" w:lineRule="auto"/>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1.项目编号：</w:t>
      </w:r>
      <w:r>
        <w:rPr>
          <w:rFonts w:hint="eastAsia" w:ascii="宋体" w:hAnsi="宋体" w:cs="宋体"/>
          <w:color w:val="000000" w:themeColor="text1"/>
          <w:sz w:val="24"/>
          <w:u w:val="single"/>
          <w:lang w:eastAsia="zh-CN"/>
          <w14:textFill>
            <w14:solidFill>
              <w14:schemeClr w14:val="tx1"/>
            </w14:solidFill>
          </w14:textFill>
        </w:rPr>
        <w:t>清设招第20240032号（2341STC73952）</w:t>
      </w:r>
    </w:p>
    <w:p>
      <w:pPr>
        <w:spacing w:line="360" w:lineRule="auto"/>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2.项目名称：</w:t>
      </w:r>
      <w:r>
        <w:rPr>
          <w:rFonts w:hint="eastAsia" w:ascii="宋体" w:hAnsi="宋体" w:eastAsia="宋体" w:cs="宋体"/>
          <w:color w:val="000000" w:themeColor="text1"/>
          <w:sz w:val="24"/>
          <w:u w:val="single"/>
          <w14:textFill>
            <w14:solidFill>
              <w14:schemeClr w14:val="tx1"/>
            </w14:solidFill>
          </w14:textFill>
        </w:rPr>
        <w:t>清华大学</w:t>
      </w:r>
      <w:r>
        <w:rPr>
          <w:rFonts w:hint="eastAsia" w:ascii="宋体" w:hAnsi="宋体" w:cs="宋体"/>
          <w:color w:val="000000" w:themeColor="text1"/>
          <w:sz w:val="24"/>
          <w:u w:val="single"/>
          <w:lang w:eastAsia="zh-CN"/>
          <w14:textFill>
            <w14:solidFill>
              <w14:schemeClr w14:val="tx1"/>
            </w14:solidFill>
          </w14:textFill>
        </w:rPr>
        <w:t>沉浸式环境模拟情感激发系统项目</w:t>
      </w:r>
    </w:p>
    <w:bookmarkEnd w:id="5"/>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3.项目预算金额：</w:t>
      </w:r>
      <w:r>
        <w:rPr>
          <w:rFonts w:hint="eastAsia" w:ascii="宋体" w:hAnsi="宋体" w:cs="宋体"/>
          <w:color w:val="000000" w:themeColor="text1"/>
          <w:sz w:val="24"/>
          <w:u w:val="single"/>
          <w:lang w:val="en-US" w:eastAsia="zh-CN"/>
          <w14:textFill>
            <w14:solidFill>
              <w14:schemeClr w14:val="tx1"/>
            </w14:solidFill>
          </w14:textFill>
        </w:rPr>
        <w:t>1115</w:t>
      </w:r>
      <w:r>
        <w:rPr>
          <w:rFonts w:hint="eastAsia" w:ascii="宋体" w:hAnsi="宋体" w:eastAsia="宋体" w:cs="宋体"/>
          <w:color w:val="000000" w:themeColor="text1"/>
          <w:sz w:val="24"/>
          <w14:textFill>
            <w14:solidFill>
              <w14:schemeClr w14:val="tx1"/>
            </w14:solidFill>
          </w14:textFill>
        </w:rPr>
        <w:t>万元、项目最高限价：</w:t>
      </w:r>
      <w:r>
        <w:rPr>
          <w:rFonts w:hint="eastAsia" w:ascii="宋体" w:hAnsi="宋体" w:cs="宋体"/>
          <w:color w:val="000000" w:themeColor="text1"/>
          <w:sz w:val="24"/>
          <w:u w:val="single"/>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万元</w:t>
      </w:r>
    </w:p>
    <w:p>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4.采购需求：</w:t>
      </w:r>
    </w:p>
    <w:tbl>
      <w:tblPr>
        <w:tblStyle w:val="42"/>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2498"/>
        <w:gridCol w:w="769"/>
        <w:gridCol w:w="4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57" w:type="dxa"/>
            <w:vAlign w:val="center"/>
          </w:tcPr>
          <w:p>
            <w:pPr>
              <w:spacing w:line="360" w:lineRule="auto"/>
              <w:jc w:val="center"/>
              <w:rPr>
                <w:rFonts w:hint="eastAsia" w:ascii="宋体" w:hAnsi="宋体" w:eastAsia="宋体" w:cs="宋体"/>
                <w:b/>
                <w:bCs/>
                <w:iCs/>
                <w:color w:val="000000"/>
                <w:position w:val="0"/>
                <w:sz w:val="24"/>
              </w:rPr>
            </w:pPr>
            <w:r>
              <w:rPr>
                <w:rFonts w:hint="eastAsia" w:ascii="宋体" w:hAnsi="宋体" w:eastAsia="宋体" w:cs="宋体"/>
                <w:b/>
                <w:bCs/>
                <w:iCs/>
                <w:color w:val="000000"/>
                <w:position w:val="0"/>
                <w:sz w:val="24"/>
              </w:rPr>
              <w:t>包号</w:t>
            </w:r>
          </w:p>
        </w:tc>
        <w:tc>
          <w:tcPr>
            <w:tcW w:w="2498" w:type="dxa"/>
            <w:vAlign w:val="center"/>
          </w:tcPr>
          <w:p>
            <w:pPr>
              <w:spacing w:line="360" w:lineRule="auto"/>
              <w:jc w:val="center"/>
              <w:rPr>
                <w:rFonts w:hint="eastAsia" w:ascii="宋体" w:hAnsi="宋体" w:eastAsia="宋体" w:cs="宋体"/>
                <w:b/>
                <w:bCs/>
                <w:iCs/>
                <w:color w:val="000000"/>
                <w:position w:val="0"/>
                <w:sz w:val="24"/>
              </w:rPr>
            </w:pPr>
            <w:r>
              <w:rPr>
                <w:rFonts w:hint="eastAsia" w:ascii="宋体" w:hAnsi="宋体" w:eastAsia="宋体" w:cs="宋体"/>
                <w:b/>
                <w:bCs/>
                <w:iCs/>
                <w:color w:val="000000"/>
                <w:position w:val="0"/>
                <w:sz w:val="24"/>
                <w:lang w:val="en-US" w:eastAsia="zh-CN"/>
              </w:rPr>
              <w:t>标的</w:t>
            </w:r>
            <w:r>
              <w:rPr>
                <w:rFonts w:hint="eastAsia" w:ascii="宋体" w:hAnsi="宋体" w:eastAsia="宋体" w:cs="宋体"/>
                <w:b/>
                <w:bCs/>
                <w:iCs/>
                <w:color w:val="000000"/>
                <w:position w:val="0"/>
                <w:sz w:val="24"/>
              </w:rPr>
              <w:t>名称</w:t>
            </w:r>
          </w:p>
        </w:tc>
        <w:tc>
          <w:tcPr>
            <w:tcW w:w="769" w:type="dxa"/>
            <w:vAlign w:val="center"/>
          </w:tcPr>
          <w:p>
            <w:pPr>
              <w:spacing w:line="360" w:lineRule="auto"/>
              <w:jc w:val="center"/>
              <w:rPr>
                <w:rFonts w:hint="eastAsia" w:ascii="宋体" w:hAnsi="宋体" w:eastAsia="宋体" w:cs="宋体"/>
                <w:b/>
                <w:bCs/>
                <w:iCs/>
                <w:color w:val="000000"/>
                <w:position w:val="0"/>
                <w:sz w:val="24"/>
              </w:rPr>
            </w:pPr>
            <w:r>
              <w:rPr>
                <w:rFonts w:hint="eastAsia" w:ascii="宋体" w:hAnsi="宋体" w:eastAsia="宋体" w:cs="宋体"/>
                <w:b/>
                <w:bCs/>
                <w:iCs/>
                <w:color w:val="000000"/>
                <w:position w:val="0"/>
                <w:sz w:val="24"/>
              </w:rPr>
              <w:t>数量</w:t>
            </w:r>
          </w:p>
        </w:tc>
        <w:tc>
          <w:tcPr>
            <w:tcW w:w="4961" w:type="dxa"/>
            <w:vAlign w:val="center"/>
          </w:tcPr>
          <w:p>
            <w:pPr>
              <w:spacing w:line="360" w:lineRule="auto"/>
              <w:jc w:val="center"/>
              <w:rPr>
                <w:rFonts w:hint="eastAsia" w:ascii="宋体" w:hAnsi="宋体" w:eastAsia="宋体" w:cs="宋体"/>
                <w:b/>
                <w:bCs/>
                <w:iCs/>
                <w:color w:val="000000"/>
                <w:position w:val="0"/>
                <w:sz w:val="24"/>
              </w:rPr>
            </w:pPr>
            <w:r>
              <w:rPr>
                <w:rFonts w:hint="eastAsia" w:ascii="宋体" w:hAnsi="宋体" w:eastAsia="宋体" w:cs="宋体"/>
                <w:b/>
                <w:bCs/>
                <w:iCs/>
                <w:color w:val="000000"/>
                <w:position w:val="0"/>
                <w:sz w:val="24"/>
                <w:lang w:val="zh-TW" w:eastAsia="zh-TW"/>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57" w:type="dxa"/>
            <w:vMerge w:val="restart"/>
            <w:vAlign w:val="center"/>
          </w:tcPr>
          <w:p>
            <w:pPr>
              <w:spacing w:line="360" w:lineRule="auto"/>
              <w:rPr>
                <w:rFonts w:hint="eastAsia" w:ascii="宋体" w:hAnsi="宋体" w:eastAsia="宋体" w:cs="宋体"/>
                <w:iCs/>
                <w:color w:val="000000"/>
                <w:position w:val="0"/>
                <w:sz w:val="24"/>
              </w:rPr>
            </w:pPr>
            <w:r>
              <w:rPr>
                <w:rFonts w:hint="eastAsia" w:ascii="宋体" w:hAnsi="宋体" w:eastAsia="宋体" w:cs="宋体"/>
                <w:iCs/>
                <w:color w:val="000000"/>
                <w:position w:val="0"/>
                <w:sz w:val="24"/>
              </w:rPr>
              <w:t>01</w:t>
            </w:r>
          </w:p>
        </w:tc>
        <w:tc>
          <w:tcPr>
            <w:tcW w:w="8228" w:type="dxa"/>
            <w:gridSpan w:val="3"/>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cs="宋体"/>
                <w:iCs/>
                <w:color w:val="000000"/>
                <w:position w:val="0"/>
                <w:sz w:val="21"/>
                <w:szCs w:val="21"/>
                <w:lang w:val="en-US" w:eastAsia="zh-CN"/>
              </w:rPr>
              <w:t>1</w:t>
            </w:r>
            <w:r>
              <w:rPr>
                <w:rFonts w:hint="eastAsia" w:ascii="宋体" w:hAnsi="宋体" w:eastAsia="宋体" w:cs="宋体"/>
                <w:iCs/>
                <w:color w:val="000000"/>
                <w:position w:val="0"/>
                <w:sz w:val="21"/>
                <w:szCs w:val="21"/>
              </w:rPr>
              <w:t>沉浸式情境投影子系统1套</w:t>
            </w:r>
            <w:r>
              <w:rPr>
                <w:rFonts w:hint="eastAsia" w:ascii="宋体" w:hAnsi="宋体" w:eastAsia="宋体" w:cs="宋体"/>
                <w:iCs/>
                <w:color w:val="000000"/>
                <w:positio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1.1</w:t>
            </w:r>
            <w:r>
              <w:rPr>
                <w:rFonts w:hint="eastAsia" w:ascii="宋体" w:hAnsi="宋体" w:cs="宋体"/>
                <w:color w:val="auto"/>
                <w:kern w:val="0"/>
                <w:position w:val="0"/>
                <w:sz w:val="21"/>
                <w:szCs w:val="21"/>
              </w:rPr>
              <w:t>沉浸式三维高清投影机</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rPr>
              <w:t>5台</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lang w:val="en-US" w:eastAsia="zh-CN"/>
              </w:rPr>
            </w:pPr>
            <w:r>
              <w:rPr>
                <w:rFonts w:hint="eastAsia" w:ascii="宋体" w:hAnsi="宋体" w:eastAsia="宋体" w:cs="宋体"/>
                <w:iCs/>
                <w:color w:val="000000"/>
                <w:position w:val="0"/>
                <w:sz w:val="21"/>
                <w:szCs w:val="21"/>
                <w:lang w:val="en-US" w:eastAsia="zh-CN"/>
              </w:rPr>
              <w:t>视觉显示分辨率达到8K标准、投影亮度达到7000lm以上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1.2</w:t>
            </w:r>
            <w:r>
              <w:rPr>
                <w:rFonts w:hint="eastAsia" w:ascii="宋体" w:hAnsi="宋体" w:cs="宋体"/>
                <w:color w:val="auto"/>
                <w:kern w:val="0"/>
                <w:position w:val="0"/>
                <w:sz w:val="21"/>
                <w:szCs w:val="21"/>
              </w:rPr>
              <w:t>投影墙幕</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3面</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喷涂均匀度≥98%，涂层表面可多次清水冲洗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1.3</w:t>
            </w:r>
            <w:r>
              <w:rPr>
                <w:rFonts w:hint="eastAsia" w:ascii="宋体" w:hAnsi="宋体" w:cs="宋体"/>
                <w:color w:val="auto"/>
                <w:kern w:val="0"/>
                <w:position w:val="0"/>
                <w:sz w:val="21"/>
                <w:szCs w:val="21"/>
              </w:rPr>
              <w:t>硬件融合器</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支持不少于5个投影面的投影画面边界接缝立体融合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1.4</w:t>
            </w:r>
            <w:r>
              <w:rPr>
                <w:rFonts w:hint="eastAsia" w:ascii="宋体" w:hAnsi="宋体" w:cs="宋体"/>
                <w:color w:val="auto"/>
                <w:kern w:val="0"/>
                <w:position w:val="0"/>
                <w:sz w:val="21"/>
                <w:szCs w:val="21"/>
              </w:rPr>
              <w:t>渲染主机</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4台</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每台主机的CPU不少于12核心、20线程，主频不低于4GHz，内存≥64G，固态硬盘≥1T，显卡显存≥24G，性能不低于</w:t>
            </w:r>
            <w:r>
              <w:rPr>
                <w:rFonts w:hint="eastAsia" w:ascii="宋体" w:hAnsi="宋体" w:eastAsia="宋体" w:cs="宋体"/>
                <w:iCs/>
                <w:color w:val="000000"/>
                <w:position w:val="0"/>
                <w:sz w:val="21"/>
                <w:szCs w:val="21"/>
                <w:lang w:val="en-US" w:eastAsia="zh-CN"/>
              </w:rPr>
              <w:t>R</w:t>
            </w:r>
            <w:r>
              <w:rPr>
                <w:rFonts w:hint="eastAsia" w:ascii="宋体" w:hAnsi="宋体" w:eastAsia="宋体" w:cs="宋体"/>
                <w:iCs/>
                <w:color w:val="000000"/>
                <w:position w:val="0"/>
                <w:sz w:val="21"/>
                <w:szCs w:val="21"/>
              </w:rPr>
              <w:t>TX4090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1.5</w:t>
            </w:r>
            <w:r>
              <w:rPr>
                <w:rFonts w:hint="eastAsia" w:ascii="宋体" w:hAnsi="宋体" w:cs="宋体"/>
                <w:color w:val="auto"/>
                <w:kern w:val="0"/>
                <w:position w:val="0"/>
                <w:sz w:val="21"/>
                <w:szCs w:val="21"/>
              </w:rPr>
              <w:t>主动式三维眼镜</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2</w:t>
            </w:r>
            <w:r>
              <w:rPr>
                <w:color w:val="auto"/>
                <w:sz w:val="21"/>
                <w:szCs w:val="21"/>
              </w:rPr>
              <w:t>0</w:t>
            </w:r>
            <w:r>
              <w:rPr>
                <w:rFonts w:hint="eastAsia"/>
                <w:color w:val="auto"/>
                <w:sz w:val="21"/>
                <w:szCs w:val="21"/>
              </w:rPr>
              <w:t>个</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支持双目视差显示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1.6</w:t>
            </w:r>
            <w:r>
              <w:rPr>
                <w:rFonts w:hint="eastAsia" w:ascii="宋体" w:hAnsi="宋体" w:cs="宋体"/>
                <w:color w:val="auto"/>
                <w:kern w:val="0"/>
                <w:position w:val="0"/>
                <w:sz w:val="21"/>
                <w:szCs w:val="21"/>
              </w:rPr>
              <w:t>光学动作捕捉相机阵列</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动作捕捉系统分辨率不低于1.3MP，3D精度</w:t>
            </w:r>
            <w:r>
              <w:rPr>
                <w:rFonts w:hint="eastAsia" w:ascii="宋体" w:hAnsi="宋体" w:eastAsia="宋体" w:cs="宋体"/>
                <w:iCs/>
                <w:color w:val="000000"/>
                <w:position w:val="0"/>
                <w:sz w:val="21"/>
                <w:szCs w:val="21"/>
                <w:lang w:val="en-US" w:eastAsia="zh-CN"/>
              </w:rPr>
              <w:t>不低于</w:t>
            </w:r>
            <w:r>
              <w:rPr>
                <w:rFonts w:hint="eastAsia" w:ascii="宋体" w:hAnsi="宋体" w:eastAsia="宋体" w:cs="宋体"/>
                <w:iCs/>
                <w:color w:val="000000"/>
                <w:position w:val="0"/>
                <w:sz w:val="21"/>
                <w:szCs w:val="21"/>
              </w:rPr>
              <w:t>±0.30mm，帧率</w:t>
            </w:r>
            <w:r>
              <w:rPr>
                <w:rFonts w:hint="eastAsia" w:ascii="宋体" w:hAnsi="宋体" w:eastAsia="宋体" w:cs="宋体"/>
                <w:iCs/>
                <w:color w:val="000000"/>
                <w:position w:val="0"/>
                <w:sz w:val="21"/>
                <w:szCs w:val="21"/>
                <w:lang w:val="en-US" w:eastAsia="zh-CN"/>
              </w:rPr>
              <w:t>不低于</w:t>
            </w:r>
            <w:r>
              <w:rPr>
                <w:rFonts w:hint="eastAsia" w:ascii="宋体" w:hAnsi="宋体" w:eastAsia="宋体" w:cs="宋体"/>
                <w:iCs/>
                <w:color w:val="000000"/>
                <w:position w:val="0"/>
                <w:sz w:val="21"/>
                <w:szCs w:val="21"/>
              </w:rPr>
              <w:t>240FPS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1.7</w:t>
            </w:r>
            <w:r>
              <w:rPr>
                <w:rFonts w:hint="eastAsia" w:ascii="宋体" w:hAnsi="宋体" w:cs="宋体"/>
                <w:color w:val="auto"/>
                <w:kern w:val="0"/>
                <w:position w:val="0"/>
                <w:sz w:val="21"/>
                <w:szCs w:val="21"/>
              </w:rPr>
              <w:t>三维动捕软件</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支持接收标记点的二维坐标数据，计算标记点的三维坐标，确定人体各部位的位置及朝向，实现对运动物体的定位和跟踪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1.8</w:t>
            </w:r>
            <w:r>
              <w:rPr>
                <w:rFonts w:hint="eastAsia" w:ascii="宋体" w:hAnsi="宋体" w:cs="宋体"/>
                <w:color w:val="auto"/>
                <w:kern w:val="0"/>
                <w:position w:val="0"/>
                <w:sz w:val="21"/>
                <w:szCs w:val="21"/>
              </w:rPr>
              <w:t>投影系统管理软件</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支持场景内容的一键启动、关闭、切换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1.9</w:t>
            </w:r>
            <w:r>
              <w:rPr>
                <w:rFonts w:hint="eastAsia" w:ascii="宋体" w:hAnsi="宋体" w:cs="宋体"/>
                <w:color w:val="auto"/>
                <w:kern w:val="0"/>
                <w:position w:val="0"/>
                <w:sz w:val="21"/>
                <w:szCs w:val="21"/>
              </w:rPr>
              <w:t>音响系统</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lang w:eastAsia="zh-CN"/>
              </w:rPr>
            </w:pPr>
            <w:r>
              <w:rPr>
                <w:rFonts w:hint="eastAsia" w:ascii="宋体" w:hAnsi="宋体" w:eastAsia="宋体" w:cs="宋体"/>
                <w:iCs/>
                <w:color w:val="000000"/>
                <w:position w:val="0"/>
                <w:sz w:val="21"/>
                <w:szCs w:val="21"/>
                <w:lang w:eastAsia="zh-CN"/>
              </w:rPr>
              <w:t>音箱系统支持专业监听级别的3D全影声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position w:val="0"/>
                <w:sz w:val="21"/>
                <w:szCs w:val="21"/>
                <w:lang w:val="zh-TW" w:eastAsia="zh-TW" w:bidi="ar-SA"/>
              </w:rPr>
            </w:pPr>
            <w:r>
              <w:rPr>
                <w:rFonts w:hint="eastAsia" w:ascii="宋体" w:hAnsi="宋体" w:cs="宋体"/>
                <w:color w:val="auto"/>
                <w:kern w:val="0"/>
                <w:position w:val="0"/>
                <w:sz w:val="21"/>
                <w:szCs w:val="21"/>
                <w:lang w:val="en-US" w:eastAsia="zh-CN"/>
              </w:rPr>
              <w:t>1.10</w:t>
            </w:r>
            <w:r>
              <w:rPr>
                <w:rFonts w:hint="eastAsia" w:ascii="宋体" w:hAnsi="宋体" w:cs="宋体"/>
                <w:color w:val="auto"/>
                <w:kern w:val="0"/>
                <w:position w:val="0"/>
                <w:sz w:val="21"/>
                <w:szCs w:val="21"/>
              </w:rPr>
              <w:t>万向跑步机</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zh-TW" w:eastAsia="zh-TW" w:bidi="ar-SA"/>
              </w:rPr>
            </w:pPr>
            <w:r>
              <w:rPr>
                <w:rFonts w:hint="eastAsia" w:ascii="宋体" w:hAnsi="宋体" w:cs="宋体"/>
                <w:color w:val="auto"/>
                <w:kern w:val="0"/>
                <w:position w:val="0"/>
                <w:sz w:val="21"/>
                <w:szCs w:val="21"/>
              </w:rPr>
              <w:t>1台</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采取主动式传动，可让人在无外力支撑的情况下实现原地行走，可朝向任何方向行走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2</w:t>
            </w:r>
            <w:r>
              <w:rPr>
                <w:rFonts w:hint="eastAsia"/>
                <w:color w:val="auto"/>
                <w:sz w:val="21"/>
                <w:szCs w:val="21"/>
              </w:rPr>
              <w:t>多平台情感激发子系统</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包含5个不同沉浸式场景，场景内容不得重复；5个场景内容总时长不得少于100小时。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3</w:t>
            </w:r>
            <w:r>
              <w:rPr>
                <w:rFonts w:hint="eastAsia"/>
                <w:color w:val="auto"/>
                <w:sz w:val="21"/>
                <w:szCs w:val="21"/>
              </w:rPr>
              <w:t>高精度仿真模拟子系统</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rPr>
            </w:pPr>
            <w:r>
              <w:rPr>
                <w:rFonts w:hint="eastAsia" w:ascii="宋体" w:hAnsi="宋体" w:eastAsia="宋体" w:cs="宋体"/>
                <w:iCs/>
                <w:color w:val="000000"/>
                <w:position w:val="0"/>
                <w:sz w:val="21"/>
                <w:szCs w:val="21"/>
              </w:rPr>
              <w:t>场景基于Unreal Engine5开发完成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7" w:type="dxa"/>
            <w:vMerge w:val="continue"/>
            <w:vAlign w:val="center"/>
          </w:tcPr>
          <w:p>
            <w:pPr>
              <w:spacing w:line="360" w:lineRule="auto"/>
              <w:rPr>
                <w:rFonts w:hint="eastAsia" w:ascii="宋体" w:hAnsi="宋体" w:eastAsia="宋体" w:cs="宋体"/>
                <w:iCs/>
                <w:color w:val="000000"/>
                <w:position w:val="0"/>
                <w:sz w:val="24"/>
              </w:rPr>
            </w:pPr>
          </w:p>
        </w:tc>
        <w:tc>
          <w:tcPr>
            <w:tcW w:w="2498"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4</w:t>
            </w:r>
            <w:r>
              <w:rPr>
                <w:rFonts w:hint="eastAsia"/>
                <w:color w:val="auto"/>
                <w:sz w:val="21"/>
                <w:szCs w:val="21"/>
              </w:rPr>
              <w:t>系统集成及配套软件</w:t>
            </w:r>
          </w:p>
        </w:tc>
        <w:tc>
          <w:tcPr>
            <w:tcW w:w="76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rPr>
              <w:t>1套</w:t>
            </w:r>
          </w:p>
        </w:tc>
        <w:tc>
          <w:tcPr>
            <w:tcW w:w="4961"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Cs/>
                <w:color w:val="000000"/>
                <w:position w:val="0"/>
                <w:sz w:val="21"/>
                <w:szCs w:val="21"/>
                <w:lang w:val="en-US" w:eastAsia="zh-CN"/>
              </w:rPr>
            </w:pPr>
            <w:r>
              <w:rPr>
                <w:rFonts w:hint="eastAsia" w:ascii="宋体" w:hAnsi="宋体" w:eastAsia="宋体" w:cs="宋体"/>
                <w:iCs/>
                <w:color w:val="000000"/>
                <w:position w:val="0"/>
                <w:sz w:val="21"/>
                <w:szCs w:val="21"/>
                <w:lang w:val="en-US" w:eastAsia="zh-CN"/>
              </w:rPr>
              <w:t>支持多种控制终端，包括但不限于：鼠标键盘操作、手柄操作、指挥棒操作、手势操作、语音操作</w:t>
            </w:r>
          </w:p>
        </w:tc>
      </w:tr>
    </w:tbl>
    <w:p>
      <w:pPr>
        <w:spacing w:before="120" w:beforeLines="50" w:line="360" w:lineRule="auto"/>
        <w:ind w:firstLine="480" w:firstLineChars="200"/>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设备用途介绍：沉浸式环境模拟情感激发系统可以提供仿真环境以模拟真实世界的场景，使人与机器在更贴近真实的情境下进行交互。模拟高危险、高成本、高难度的环境，帮助研究人员了解在这些情境下人机交互的特点和挑战。通过在模拟环境中收集用户行为数据，促进对用户行为的深入理解，为优化人机交互提供依据。改进机器对人类行为的理解和响应。在模拟环境中测试新的人机交互技术，通过沉浸式环境的测试，改进界面设计，使之更符合人类习惯和需求。利用模拟环境为智能系统提供训练场景，以更好地理解和适应不同人类行为。在仿真环境中测试智能系统的实际应用，评估其在真实情境下的可行性和效果。允许研究人员模拟高风险、高危险度的环境、紧急救援等，以便于研究和改进交互方式和技术。沉浸式环境模拟系统可以为不同领域的专家提供合作平台，推动跨领域的人机交互研究和创新。</w:t>
      </w:r>
    </w:p>
    <w:p>
      <w:pPr>
        <w:spacing w:line="360" w:lineRule="auto"/>
        <w:ind w:firstLine="480" w:firstLineChars="20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注：投标人必须针对本项目所有内容进行投标，不允许拆分投标。</w:t>
      </w:r>
    </w:p>
    <w:p>
      <w:pPr>
        <w:spacing w:line="360" w:lineRule="auto"/>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5.合同履行期限：</w:t>
      </w:r>
      <w:r>
        <w:rPr>
          <w:rFonts w:hint="eastAsia" w:ascii="宋体" w:hAnsi="宋体" w:cs="宋体"/>
          <w:color w:val="000000" w:themeColor="text1"/>
          <w:sz w:val="24"/>
          <w:lang w:eastAsia="zh-CN"/>
          <w14:textFill>
            <w14:solidFill>
              <w14:schemeClr w14:val="tx1"/>
            </w14:solidFill>
          </w14:textFill>
        </w:rPr>
        <w:t>合同签订后90日内完成设备交付并验收合格</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6.本项目是否接受联合体投标：否。</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pPr>
        <w:pStyle w:val="3"/>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6" w:name="_Toc28359080"/>
      <w:bookmarkStart w:id="7" w:name="_Toc28359003"/>
      <w:bookmarkStart w:id="8" w:name="_Toc35393622"/>
      <w:bookmarkStart w:id="9" w:name="_Toc35393791"/>
      <w:r>
        <w:rPr>
          <w:rFonts w:hint="eastAsia" w:ascii="宋体" w:hAnsi="宋体" w:eastAsia="宋体" w:cs="宋体"/>
          <w:color w:val="000000" w:themeColor="text1"/>
          <w:sz w:val="24"/>
          <w:szCs w:val="24"/>
          <w14:textFill>
            <w14:solidFill>
              <w14:schemeClr w14:val="tx1"/>
            </w14:solidFill>
          </w14:textFill>
        </w:rPr>
        <w:t>二、申请人的资格要求（须同时满足）</w:t>
      </w:r>
      <w:bookmarkEnd w:id="6"/>
      <w:bookmarkEnd w:id="7"/>
      <w:bookmarkEnd w:id="8"/>
      <w:bookmarkEnd w:id="9"/>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10" w:name="_Toc28359004"/>
      <w:bookmarkStart w:id="11" w:name="_Toc28359081"/>
      <w:r>
        <w:rPr>
          <w:rFonts w:hint="eastAsia" w:ascii="宋体" w:hAnsi="宋体" w:eastAsia="宋体" w:cs="宋体"/>
          <w:color w:val="000000" w:themeColor="text1"/>
          <w:sz w:val="24"/>
          <w14:textFill>
            <w14:solidFill>
              <w14:schemeClr w14:val="tx1"/>
            </w14:solidFill>
          </w14:textFill>
        </w:rPr>
        <w:t>2.落实政府采购政策需满足的资格要求：</w:t>
      </w:r>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 中小企业政策：本项目不专门面向中小企业采购。</w:t>
      </w:r>
    </w:p>
    <w:p>
      <w:pPr>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 其它落实政府采购政策的资格要求：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pPr>
        <w:spacing w:line="360" w:lineRule="auto"/>
        <w:ind w:firstLine="480" w:firstLineChars="200"/>
        <w:rPr>
          <w:rFonts w:hint="eastAsia" w:ascii="宋体" w:hAnsi="宋体" w:eastAsia="宋体" w:cs="宋体"/>
          <w:i/>
          <w:iCs/>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本项目是否属于政府购买服务：</w:t>
      </w:r>
      <w:r>
        <w:rPr>
          <w:rFonts w:hint="eastAsia" w:ascii="宋体" w:hAnsi="宋体" w:eastAsia="宋体" w:cs="宋体"/>
          <w:b/>
          <w:color w:val="000000" w:themeColor="text1"/>
          <w:sz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否</w:t>
      </w:r>
      <w:r>
        <w:rPr>
          <w:rFonts w:hint="eastAsia" w:ascii="宋体" w:hAnsi="宋体" w:cs="宋体"/>
          <w:color w:val="000000" w:themeColor="text1"/>
          <w:sz w:val="24"/>
          <w:lang w:eastAsia="zh-CN"/>
          <w14:textFill>
            <w14:solidFill>
              <w14:schemeClr w14:val="tx1"/>
            </w14:solidFill>
          </w14:textFill>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其他特定资格要求：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1）单位负责人为同一人或者存在直接控股、管理关系的不同供应商，不得同时参加同一包号的政府采购活动；</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2）为某一包号提供整体设计、规范编制或者项目管理、监理、检测等服务的供应商，不得再参加该包的其他采购活动。</w:t>
      </w:r>
    </w:p>
    <w:bookmarkEnd w:id="10"/>
    <w:bookmarkEnd w:id="11"/>
    <w:p>
      <w:pPr>
        <w:widowControl/>
        <w:jc w:val="left"/>
        <w:rPr>
          <w:rFonts w:hint="eastAsia" w:ascii="宋体" w:hAnsi="宋体" w:eastAsia="宋体" w:cs="宋体"/>
          <w:b/>
          <w:i/>
          <w:color w:val="000000" w:themeColor="text1"/>
          <w:kern w:val="0"/>
          <w:sz w:val="24"/>
          <w:szCs w:val="20"/>
          <w14:textFill>
            <w14:solidFill>
              <w14:schemeClr w14:val="tx1"/>
            </w14:solidFill>
          </w14:textFill>
        </w:rPr>
      </w:pPr>
      <w:bookmarkStart w:id="12" w:name="_Toc35393792"/>
      <w:bookmarkStart w:id="13" w:name="_Toc35393623"/>
    </w:p>
    <w:p>
      <w:pPr>
        <w:pStyle w:val="3"/>
        <w:widowControl/>
        <w:spacing w:before="0"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三、获取招标文件</w:t>
      </w:r>
      <w:bookmarkEnd w:id="12"/>
      <w:bookmarkEnd w:id="13"/>
    </w:p>
    <w:p>
      <w:pPr>
        <w:adjustRightInd w:val="0"/>
        <w:snapToGrid w:val="0"/>
        <w:spacing w:line="360" w:lineRule="auto"/>
        <w:ind w:firstLine="480" w:firstLineChars="200"/>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1.时间：202</w:t>
      </w:r>
      <w:r>
        <w:rPr>
          <w:rFonts w:hint="eastAsia" w:ascii="宋体" w:hAnsi="宋体" w:cs="宋体"/>
          <w:color w:val="000000" w:themeColor="text1"/>
          <w:sz w:val="24"/>
          <w:lang w:val="en-US" w:eastAsia="zh-CN" w:bidi="ar"/>
          <w14:textFill>
            <w14:solidFill>
              <w14:schemeClr w14:val="tx1"/>
            </w14:solidFill>
          </w14:textFill>
        </w:rPr>
        <w:t>4</w:t>
      </w:r>
      <w:r>
        <w:rPr>
          <w:rFonts w:hint="eastAsia" w:ascii="宋体" w:hAnsi="宋体" w:eastAsia="宋体" w:cs="宋体"/>
          <w:color w:val="000000" w:themeColor="text1"/>
          <w:sz w:val="24"/>
          <w:lang w:bidi="ar"/>
          <w14:textFill>
            <w14:solidFill>
              <w14:schemeClr w14:val="tx1"/>
            </w14:solidFill>
          </w14:textFill>
        </w:rPr>
        <w:t>年</w:t>
      </w:r>
      <w:r>
        <w:rPr>
          <w:rFonts w:hint="eastAsia" w:ascii="宋体" w:hAnsi="宋体" w:cs="宋体"/>
          <w:color w:val="000000" w:themeColor="text1"/>
          <w:sz w:val="24"/>
          <w:lang w:val="en-US" w:eastAsia="zh-CN" w:bidi="ar"/>
          <w14:textFill>
            <w14:solidFill>
              <w14:schemeClr w14:val="tx1"/>
            </w14:solidFill>
          </w14:textFill>
        </w:rPr>
        <w:t>4</w:t>
      </w:r>
      <w:r>
        <w:rPr>
          <w:rFonts w:hint="eastAsia" w:ascii="宋体" w:hAnsi="宋体" w:eastAsia="宋体" w:cs="宋体"/>
          <w:color w:val="000000" w:themeColor="text1"/>
          <w:sz w:val="24"/>
          <w:lang w:bidi="ar"/>
          <w14:textFill>
            <w14:solidFill>
              <w14:schemeClr w14:val="tx1"/>
            </w14:solidFill>
          </w14:textFill>
        </w:rPr>
        <w:t>月</w:t>
      </w:r>
      <w:r>
        <w:rPr>
          <w:rFonts w:hint="eastAsia" w:ascii="宋体" w:hAnsi="宋体" w:cs="宋体"/>
          <w:color w:val="000000" w:themeColor="text1"/>
          <w:sz w:val="24"/>
          <w:lang w:val="en-US" w:eastAsia="zh-CN" w:bidi="ar"/>
          <w14:textFill>
            <w14:solidFill>
              <w14:schemeClr w14:val="tx1"/>
            </w14:solidFill>
          </w14:textFill>
        </w:rPr>
        <w:t>12</w:t>
      </w:r>
      <w:r>
        <w:rPr>
          <w:rFonts w:hint="eastAsia" w:ascii="宋体" w:hAnsi="宋体" w:eastAsia="宋体" w:cs="宋体"/>
          <w:color w:val="000000" w:themeColor="text1"/>
          <w:sz w:val="24"/>
          <w:lang w:bidi="ar"/>
          <w14:textFill>
            <w14:solidFill>
              <w14:schemeClr w14:val="tx1"/>
            </w14:solidFill>
          </w14:textFill>
        </w:rPr>
        <w:t>日至202</w:t>
      </w:r>
      <w:r>
        <w:rPr>
          <w:rFonts w:hint="eastAsia" w:ascii="宋体" w:hAnsi="宋体" w:cs="宋体"/>
          <w:color w:val="000000" w:themeColor="text1"/>
          <w:sz w:val="24"/>
          <w:lang w:val="en-US" w:eastAsia="zh-CN" w:bidi="ar"/>
          <w14:textFill>
            <w14:solidFill>
              <w14:schemeClr w14:val="tx1"/>
            </w14:solidFill>
          </w14:textFill>
        </w:rPr>
        <w:t>4</w:t>
      </w:r>
      <w:r>
        <w:rPr>
          <w:rFonts w:hint="eastAsia" w:ascii="宋体" w:hAnsi="宋体" w:eastAsia="宋体" w:cs="宋体"/>
          <w:color w:val="000000" w:themeColor="text1"/>
          <w:sz w:val="24"/>
          <w:lang w:bidi="ar"/>
          <w14:textFill>
            <w14:solidFill>
              <w14:schemeClr w14:val="tx1"/>
            </w14:solidFill>
          </w14:textFill>
        </w:rPr>
        <w:t>年</w:t>
      </w:r>
      <w:r>
        <w:rPr>
          <w:rFonts w:hint="eastAsia" w:ascii="宋体" w:hAnsi="宋体" w:cs="宋体"/>
          <w:color w:val="000000" w:themeColor="text1"/>
          <w:sz w:val="24"/>
          <w:lang w:val="en-US" w:eastAsia="zh-CN" w:bidi="ar"/>
          <w14:textFill>
            <w14:solidFill>
              <w14:schemeClr w14:val="tx1"/>
            </w14:solidFill>
          </w14:textFill>
        </w:rPr>
        <w:t>4</w:t>
      </w:r>
      <w:r>
        <w:rPr>
          <w:rFonts w:hint="eastAsia" w:ascii="宋体" w:hAnsi="宋体" w:eastAsia="宋体" w:cs="宋体"/>
          <w:color w:val="000000" w:themeColor="text1"/>
          <w:sz w:val="24"/>
          <w:lang w:bidi="ar"/>
          <w14:textFill>
            <w14:solidFill>
              <w14:schemeClr w14:val="tx1"/>
            </w14:solidFill>
          </w14:textFill>
        </w:rPr>
        <w:t>月</w:t>
      </w:r>
      <w:r>
        <w:rPr>
          <w:rFonts w:hint="eastAsia" w:ascii="宋体" w:hAnsi="宋体" w:cs="宋体"/>
          <w:color w:val="000000" w:themeColor="text1"/>
          <w:sz w:val="24"/>
          <w:lang w:val="en-US" w:eastAsia="zh-CN" w:bidi="ar"/>
          <w14:textFill>
            <w14:solidFill>
              <w14:schemeClr w14:val="tx1"/>
            </w14:solidFill>
          </w14:textFill>
        </w:rPr>
        <w:t>19</w:t>
      </w:r>
      <w:r>
        <w:rPr>
          <w:rFonts w:hint="eastAsia" w:ascii="宋体" w:hAnsi="宋体" w:eastAsia="宋体" w:cs="宋体"/>
          <w:color w:val="000000" w:themeColor="text1"/>
          <w:sz w:val="24"/>
          <w:lang w:bidi="ar"/>
          <w14:textFill>
            <w14:solidFill>
              <w14:schemeClr w14:val="tx1"/>
            </w14:solidFill>
          </w14:textFill>
        </w:rPr>
        <w:t>日，</w:t>
      </w:r>
      <w:r>
        <w:rPr>
          <w:rFonts w:hint="eastAsia" w:ascii="宋体" w:hAnsi="宋体" w:eastAsia="宋体" w:cs="宋体"/>
          <w:color w:val="000000" w:themeColor="text1"/>
          <w:sz w:val="24"/>
          <w14:textFill>
            <w14:solidFill>
              <w14:schemeClr w14:val="tx1"/>
            </w14:solidFill>
          </w14:textFill>
        </w:rPr>
        <w:t>每天上午</w:t>
      </w:r>
      <w:r>
        <w:rPr>
          <w:rFonts w:hint="eastAsia" w:ascii="宋体" w:hAnsi="宋体" w:eastAsia="宋体" w:cs="宋体"/>
          <w:color w:val="000000" w:themeColor="text1"/>
          <w:sz w:val="24"/>
          <w:lang w:val="zh-TW"/>
          <w14:textFill>
            <w14:solidFill>
              <w14:schemeClr w14:val="tx1"/>
            </w14:solidFill>
          </w14:textFill>
        </w:rPr>
        <w:t>9:00</w:t>
      </w:r>
      <w:r>
        <w:rPr>
          <w:rFonts w:hint="eastAsia" w:ascii="宋体" w:hAnsi="宋体" w:eastAsia="宋体" w:cs="宋体"/>
          <w:color w:val="000000" w:themeColor="text1"/>
          <w:sz w:val="24"/>
          <w14:textFill>
            <w14:solidFill>
              <w14:schemeClr w14:val="tx1"/>
            </w14:solidFill>
          </w14:textFill>
        </w:rPr>
        <w:t>至</w:t>
      </w:r>
      <w:r>
        <w:rPr>
          <w:rFonts w:hint="eastAsia" w:ascii="宋体" w:hAnsi="宋体" w:eastAsia="宋体" w:cs="宋体"/>
          <w:color w:val="000000" w:themeColor="text1"/>
          <w:sz w:val="24"/>
          <w:lang w:val="zh-TW"/>
          <w14:textFill>
            <w14:solidFill>
              <w14:schemeClr w14:val="tx1"/>
            </w14:solidFill>
          </w14:textFill>
        </w:rPr>
        <w:t>12:00</w:t>
      </w:r>
      <w:r>
        <w:rPr>
          <w:rFonts w:hint="eastAsia" w:ascii="宋体" w:hAnsi="宋体" w:eastAsia="宋体" w:cs="宋体"/>
          <w:color w:val="000000" w:themeColor="text1"/>
          <w:sz w:val="24"/>
          <w14:textFill>
            <w14:solidFill>
              <w14:schemeClr w14:val="tx1"/>
            </w14:solidFill>
          </w14:textFill>
        </w:rPr>
        <w:t>，下午</w:t>
      </w:r>
      <w:r>
        <w:rPr>
          <w:rFonts w:hint="eastAsia" w:ascii="宋体" w:hAnsi="宋体" w:eastAsia="宋体" w:cs="宋体"/>
          <w:color w:val="000000" w:themeColor="text1"/>
          <w:sz w:val="24"/>
          <w:lang w:val="zh-TW"/>
          <w14:textFill>
            <w14:solidFill>
              <w14:schemeClr w14:val="tx1"/>
            </w14:solidFill>
          </w14:textFill>
        </w:rPr>
        <w:t>1</w:t>
      </w:r>
      <w:r>
        <w:rPr>
          <w:rFonts w:hint="eastAsia" w:ascii="宋体" w:hAnsi="宋体" w:eastAsia="宋体" w:cs="宋体"/>
          <w:color w:val="000000" w:themeColor="text1"/>
          <w:sz w:val="24"/>
          <w:lang w:val="zh-TW" w:eastAsia="zh-TW"/>
          <w14:textFill>
            <w14:solidFill>
              <w14:schemeClr w14:val="tx1"/>
            </w14:solidFill>
          </w14:textFill>
        </w:rPr>
        <w:t>2</w:t>
      </w:r>
      <w:r>
        <w:rPr>
          <w:rFonts w:hint="eastAsia" w:ascii="宋体" w:hAnsi="宋体" w:eastAsia="宋体" w:cs="宋体"/>
          <w:color w:val="000000" w:themeColor="text1"/>
          <w:sz w:val="24"/>
          <w:lang w:val="zh-TW"/>
          <w14:textFill>
            <w14:solidFill>
              <w14:schemeClr w14:val="tx1"/>
            </w14:solidFill>
          </w14:textFill>
        </w:rPr>
        <w:t>:00</w:t>
      </w:r>
      <w:r>
        <w:rPr>
          <w:rFonts w:hint="eastAsia" w:ascii="宋体" w:hAnsi="宋体" w:eastAsia="宋体" w:cs="宋体"/>
          <w:color w:val="000000" w:themeColor="text1"/>
          <w:sz w:val="24"/>
          <w14:textFill>
            <w14:solidFill>
              <w14:schemeClr w14:val="tx1"/>
            </w14:solidFill>
          </w14:textFill>
        </w:rPr>
        <w:t>至</w:t>
      </w:r>
      <w:r>
        <w:rPr>
          <w:rFonts w:hint="eastAsia" w:ascii="宋体" w:hAnsi="宋体" w:eastAsia="宋体" w:cs="宋体"/>
          <w:color w:val="000000" w:themeColor="text1"/>
          <w:sz w:val="24"/>
          <w:lang w:val="zh-TW"/>
          <w14:textFill>
            <w14:solidFill>
              <w14:schemeClr w14:val="tx1"/>
            </w14:solidFill>
          </w14:textFill>
        </w:rPr>
        <w:t>17:00</w:t>
      </w:r>
      <w:r>
        <w:rPr>
          <w:rFonts w:hint="eastAsia" w:ascii="宋体" w:hAnsi="宋体" w:eastAsia="宋体" w:cs="宋体"/>
          <w:color w:val="000000" w:themeColor="text1"/>
          <w:sz w:val="24"/>
          <w:lang w:bidi="ar"/>
          <w14:textFill>
            <w14:solidFill>
              <w14:schemeClr w14:val="tx1"/>
            </w14:solidFill>
          </w14:textFill>
        </w:rPr>
        <w:t>（北京时间，法定节假日除外）。</w:t>
      </w:r>
    </w:p>
    <w:p>
      <w:pPr>
        <w:adjustRightInd w:val="0"/>
        <w:snapToGrid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2.地点：</w:t>
      </w:r>
      <w:r>
        <w:rPr>
          <w:rFonts w:hint="eastAsia" w:ascii="宋体" w:hAnsi="宋体" w:eastAsia="宋体" w:cs="宋体"/>
          <w:color w:val="000000" w:themeColor="text1"/>
          <w:kern w:val="0"/>
          <w:sz w:val="24"/>
          <w14:textFill>
            <w14:solidFill>
              <w14:schemeClr w14:val="tx1"/>
            </w14:solidFill>
          </w14:textFill>
        </w:rPr>
        <w:t>中钢招标有限责任公司官网（http://tendering.sinosteel.com）。</w:t>
      </w:r>
    </w:p>
    <w:p>
      <w:pPr>
        <w:widowControl/>
        <w:adjustRightInd w:val="0"/>
        <w:snapToGrid w:val="0"/>
        <w:spacing w:line="360" w:lineRule="auto"/>
        <w:ind w:firstLine="480" w:firstLineChars="200"/>
        <w:jc w:val="left"/>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3.方式： </w:t>
      </w:r>
    </w:p>
    <w:p>
      <w:pPr>
        <w:widowControl/>
        <w:adjustRightInd w:val="0"/>
        <w:snapToGrid w:val="0"/>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w:t>
      </w:r>
      <w:r>
        <w:rPr>
          <w:rFonts w:hint="eastAsia" w:ascii="宋体" w:hAnsi="宋体" w:eastAsia="宋体" w:cs="宋体"/>
          <w:color w:val="000000" w:themeColor="text1"/>
          <w:sz w:val="24"/>
          <w:lang w:bidi="ar"/>
          <w14:textFill>
            <w14:solidFill>
              <w14:schemeClr w14:val="tx1"/>
            </w14:solidFill>
          </w14:textFill>
        </w:rPr>
        <w:t>供应商如计划参与多个采购包，应按采购包分别获取并下载电子文件</w:t>
      </w:r>
      <w:r>
        <w:rPr>
          <w:rFonts w:hint="eastAsia" w:ascii="宋体" w:hAnsi="宋体" w:eastAsia="宋体" w:cs="宋体"/>
          <w:color w:val="000000" w:themeColor="text1"/>
          <w:kern w:val="0"/>
          <w:sz w:val="24"/>
          <w14:textFill>
            <w14:solidFill>
              <w14:schemeClr w14:val="tx1"/>
            </w14:solidFill>
          </w14:textFill>
        </w:rPr>
        <w:t>）。投标人应充分考虑平台注册、资料上传、平台复核、网上支付等流程所需的时间，务必在获取文件截止时间前完成所有手续，否则将无法保证获取招标文件。（3）纸质文件可与本项目联系人确定领取方式。（4）</w:t>
      </w:r>
      <w:r>
        <w:rPr>
          <w:rFonts w:hint="eastAsia" w:ascii="宋体" w:hAnsi="宋体" w:eastAsia="宋体" w:cs="宋体"/>
          <w:color w:val="000000" w:themeColor="text1"/>
          <w:sz w:val="24"/>
          <w14:textFill>
            <w14:solidFill>
              <w14:schemeClr w14:val="tx1"/>
            </w14:solidFill>
          </w14:textFill>
        </w:rPr>
        <w:t>投标人注册、文件获取等系统操作问题可咨询010-86397110。</w:t>
      </w:r>
    </w:p>
    <w:p>
      <w:pPr>
        <w:widowControl/>
        <w:adjustRightInd w:val="0"/>
        <w:snapToGrid w:val="0"/>
        <w:spacing w:line="360" w:lineRule="auto"/>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4.售价：</w:t>
      </w:r>
      <w:r>
        <w:rPr>
          <w:rFonts w:hint="eastAsia" w:ascii="宋体" w:hAnsi="宋体" w:eastAsia="宋体" w:cs="宋体"/>
          <w:color w:val="000000" w:themeColor="text1"/>
          <w:sz w:val="24"/>
          <w:lang w:val="zh-TW"/>
          <w14:textFill>
            <w14:solidFill>
              <w14:schemeClr w14:val="tx1"/>
            </w14:solidFill>
          </w14:textFill>
        </w:rPr>
        <w:t>5</w:t>
      </w:r>
      <w:r>
        <w:rPr>
          <w:rFonts w:hint="eastAsia" w:ascii="宋体" w:hAnsi="宋体" w:eastAsia="宋体" w:cs="宋体"/>
          <w:color w:val="000000" w:themeColor="text1"/>
          <w:sz w:val="24"/>
          <w:lang w:val="zh-TW" w:eastAsia="zh-TW"/>
          <w14:textFill>
            <w14:solidFill>
              <w14:schemeClr w14:val="tx1"/>
            </w14:solidFill>
          </w14:textFill>
        </w:rPr>
        <w:t>00</w:t>
      </w:r>
      <w:r>
        <w:rPr>
          <w:rFonts w:hint="eastAsia" w:ascii="宋体" w:hAnsi="宋体" w:eastAsia="宋体" w:cs="宋体"/>
          <w:color w:val="000000" w:themeColor="text1"/>
          <w:sz w:val="24"/>
          <w:lang w:bidi="ar"/>
          <w14:textFill>
            <w14:solidFill>
              <w14:schemeClr w14:val="tx1"/>
            </w14:solidFill>
          </w14:textFill>
        </w:rPr>
        <w:t>元/包。</w:t>
      </w:r>
    </w:p>
    <w:p>
      <w:pPr>
        <w:tabs>
          <w:tab w:val="left" w:pos="900"/>
          <w:tab w:val="left" w:pos="1980"/>
        </w:tabs>
        <w:snapToGrid w:val="0"/>
        <w:spacing w:line="360" w:lineRule="auto"/>
        <w:ind w:left="840"/>
        <w:rPr>
          <w:rFonts w:hint="eastAsia" w:ascii="宋体" w:hAnsi="宋体" w:eastAsia="宋体" w:cs="宋体"/>
          <w:color w:val="000000" w:themeColor="text1"/>
          <w:sz w:val="24"/>
          <w14:textFill>
            <w14:solidFill>
              <w14:schemeClr w14:val="tx1"/>
            </w14:solidFill>
          </w14:textFill>
        </w:rPr>
      </w:pPr>
    </w:p>
    <w:p>
      <w:pPr>
        <w:pStyle w:val="3"/>
        <w:widowControl/>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14" w:name="_Toc28359082"/>
      <w:bookmarkStart w:id="15" w:name="_Toc28359005"/>
      <w:bookmarkStart w:id="16" w:name="_Toc35393793"/>
      <w:bookmarkStart w:id="17" w:name="_Toc35393624"/>
      <w:r>
        <w:rPr>
          <w:rFonts w:hint="eastAsia" w:ascii="宋体" w:hAnsi="宋体" w:eastAsia="宋体" w:cs="宋体"/>
          <w:color w:val="000000" w:themeColor="text1"/>
          <w:sz w:val="24"/>
          <w:szCs w:val="24"/>
          <w14:textFill>
            <w14:solidFill>
              <w14:schemeClr w14:val="tx1"/>
            </w14:solidFill>
          </w14:textFill>
        </w:rPr>
        <w:t>四、提交投标文件</w:t>
      </w:r>
      <w:bookmarkEnd w:id="14"/>
      <w:bookmarkEnd w:id="15"/>
      <w:r>
        <w:rPr>
          <w:rFonts w:hint="eastAsia" w:ascii="宋体" w:hAnsi="宋体" w:eastAsia="宋体" w:cs="宋体"/>
          <w:color w:val="000000" w:themeColor="text1"/>
          <w:sz w:val="24"/>
          <w:szCs w:val="24"/>
          <w14:textFill>
            <w14:solidFill>
              <w14:schemeClr w14:val="tx1"/>
            </w14:solidFill>
          </w14:textFill>
        </w:rPr>
        <w:t>截止时间、开标时间和地点</w:t>
      </w:r>
      <w:bookmarkEnd w:id="16"/>
      <w:bookmarkEnd w:id="17"/>
    </w:p>
    <w:p>
      <w:pPr>
        <w:spacing w:line="360" w:lineRule="auto"/>
        <w:ind w:firstLine="480" w:firstLineChars="200"/>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投标截止时间、开标时间：202</w:t>
      </w:r>
      <w:r>
        <w:rPr>
          <w:rFonts w:hint="eastAsia" w:ascii="宋体" w:hAnsi="宋体" w:cs="宋体"/>
          <w:color w:val="000000" w:themeColor="text1"/>
          <w:sz w:val="24"/>
          <w:lang w:val="en-US" w:eastAsia="zh-CN" w:bidi="ar"/>
          <w14:textFill>
            <w14:solidFill>
              <w14:schemeClr w14:val="tx1"/>
            </w14:solidFill>
          </w14:textFill>
        </w:rPr>
        <w:t>4</w:t>
      </w:r>
      <w:r>
        <w:rPr>
          <w:rFonts w:hint="eastAsia" w:ascii="宋体" w:hAnsi="宋体" w:eastAsia="宋体" w:cs="宋体"/>
          <w:color w:val="000000" w:themeColor="text1"/>
          <w:sz w:val="24"/>
          <w:lang w:bidi="ar"/>
          <w14:textFill>
            <w14:solidFill>
              <w14:schemeClr w14:val="tx1"/>
            </w14:solidFill>
          </w14:textFill>
        </w:rPr>
        <w:t>年</w:t>
      </w:r>
      <w:r>
        <w:rPr>
          <w:rFonts w:hint="eastAsia" w:ascii="宋体" w:hAnsi="宋体" w:cs="宋体"/>
          <w:color w:val="000000" w:themeColor="text1"/>
          <w:sz w:val="24"/>
          <w:lang w:val="en-US" w:eastAsia="zh-CN" w:bidi="ar"/>
          <w14:textFill>
            <w14:solidFill>
              <w14:schemeClr w14:val="tx1"/>
            </w14:solidFill>
          </w14:textFill>
        </w:rPr>
        <w:t>5</w:t>
      </w:r>
      <w:r>
        <w:rPr>
          <w:rFonts w:hint="eastAsia" w:ascii="宋体" w:hAnsi="宋体" w:eastAsia="宋体" w:cs="宋体"/>
          <w:color w:val="000000" w:themeColor="text1"/>
          <w:sz w:val="24"/>
          <w:lang w:bidi="ar"/>
          <w14:textFill>
            <w14:solidFill>
              <w14:schemeClr w14:val="tx1"/>
            </w14:solidFill>
          </w14:textFill>
        </w:rPr>
        <w:t>月</w:t>
      </w:r>
      <w:r>
        <w:rPr>
          <w:rFonts w:hint="eastAsia" w:ascii="宋体" w:hAnsi="宋体" w:cs="宋体"/>
          <w:color w:val="000000" w:themeColor="text1"/>
          <w:sz w:val="24"/>
          <w:lang w:val="en-US" w:eastAsia="zh-CN" w:bidi="ar"/>
          <w14:textFill>
            <w14:solidFill>
              <w14:schemeClr w14:val="tx1"/>
            </w14:solidFill>
          </w14:textFill>
        </w:rPr>
        <w:t>7</w:t>
      </w:r>
      <w:r>
        <w:rPr>
          <w:rFonts w:hint="eastAsia" w:ascii="宋体" w:hAnsi="宋体" w:eastAsia="宋体" w:cs="宋体"/>
          <w:color w:val="000000" w:themeColor="text1"/>
          <w:sz w:val="24"/>
          <w:lang w:bidi="ar"/>
          <w14:textFill>
            <w14:solidFill>
              <w14:schemeClr w14:val="tx1"/>
            </w14:solidFill>
          </w14:textFill>
        </w:rPr>
        <w:t>日</w:t>
      </w:r>
      <w:r>
        <w:rPr>
          <w:rFonts w:hint="eastAsia" w:ascii="宋体" w:hAnsi="宋体" w:cs="宋体"/>
          <w:color w:val="000000" w:themeColor="text1"/>
          <w:sz w:val="24"/>
          <w:lang w:val="en-US" w:eastAsia="zh-CN" w:bidi="ar"/>
          <w14:textFill>
            <w14:solidFill>
              <w14:schemeClr w14:val="tx1"/>
            </w14:solidFill>
          </w14:textFill>
        </w:rPr>
        <w:t>9</w:t>
      </w:r>
      <w:r>
        <w:rPr>
          <w:rFonts w:hint="eastAsia" w:ascii="宋体" w:hAnsi="宋体" w:eastAsia="宋体" w:cs="宋体"/>
          <w:color w:val="000000" w:themeColor="text1"/>
          <w:sz w:val="24"/>
          <w:lang w:bidi="ar"/>
          <w14:textFill>
            <w14:solidFill>
              <w14:schemeClr w14:val="tx1"/>
            </w14:solidFill>
          </w14:textFill>
        </w:rPr>
        <w:t>点</w:t>
      </w:r>
      <w:r>
        <w:rPr>
          <w:rFonts w:hint="eastAsia" w:ascii="宋体" w:hAnsi="宋体" w:cs="宋体"/>
          <w:color w:val="000000" w:themeColor="text1"/>
          <w:sz w:val="24"/>
          <w:lang w:val="en-US" w:eastAsia="zh-CN" w:bidi="ar"/>
          <w14:textFill>
            <w14:solidFill>
              <w14:schemeClr w14:val="tx1"/>
            </w14:solidFill>
          </w14:textFill>
        </w:rPr>
        <w:t>30</w:t>
      </w:r>
      <w:r>
        <w:rPr>
          <w:rFonts w:hint="eastAsia" w:ascii="宋体" w:hAnsi="宋体" w:eastAsia="宋体" w:cs="宋体"/>
          <w:color w:val="000000" w:themeColor="text1"/>
          <w:sz w:val="24"/>
          <w:lang w:bidi="ar"/>
          <w14:textFill>
            <w14:solidFill>
              <w14:schemeClr w14:val="tx1"/>
            </w14:solidFill>
          </w14:textFill>
        </w:rPr>
        <w:t>分</w:t>
      </w:r>
      <w:r>
        <w:rPr>
          <w:rFonts w:hint="eastAsia" w:ascii="宋体" w:hAnsi="宋体" w:eastAsia="宋体" w:cs="宋体"/>
          <w:bCs/>
          <w:color w:val="000000" w:themeColor="text1"/>
          <w:sz w:val="24"/>
          <w:lang w:bidi="ar"/>
          <w14:textFill>
            <w14:solidFill>
              <w14:schemeClr w14:val="tx1"/>
            </w14:solidFill>
          </w14:textFill>
        </w:rPr>
        <w:t>（北京时间）</w:t>
      </w:r>
      <w:r>
        <w:rPr>
          <w:rFonts w:hint="eastAsia" w:ascii="宋体" w:hAnsi="宋体" w:eastAsia="宋体" w:cs="宋体"/>
          <w:iCs/>
          <w:color w:val="000000" w:themeColor="text1"/>
          <w:sz w:val="24"/>
          <w:lang w:bidi="ar"/>
          <w14:textFill>
            <w14:solidFill>
              <w14:schemeClr w14:val="tx1"/>
            </w14:solidFill>
          </w14:textFill>
        </w:rPr>
        <w:t>。</w:t>
      </w:r>
    </w:p>
    <w:p>
      <w:pPr>
        <w:spacing w:line="360" w:lineRule="auto"/>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地点：北京市海淀区海淀大街8号中钢国际广场</w:t>
      </w:r>
      <w:r>
        <w:rPr>
          <w:rFonts w:hint="eastAsia" w:ascii="宋体" w:hAnsi="宋体" w:cs="宋体"/>
          <w:bCs/>
          <w:color w:val="000000" w:themeColor="text1"/>
          <w:sz w:val="24"/>
          <w:lang w:val="en-US" w:eastAsia="zh-CN"/>
          <w14:textFill>
            <w14:solidFill>
              <w14:schemeClr w14:val="tx1"/>
            </w14:solidFill>
          </w14:textFill>
        </w:rPr>
        <w:t>16</w:t>
      </w:r>
      <w:r>
        <w:rPr>
          <w:rFonts w:hint="eastAsia" w:ascii="宋体" w:hAnsi="宋体" w:eastAsia="宋体" w:cs="宋体"/>
          <w:bCs/>
          <w:color w:val="000000" w:themeColor="text1"/>
          <w:sz w:val="24"/>
          <w14:textFill>
            <w14:solidFill>
              <w14:schemeClr w14:val="tx1"/>
            </w14:solidFill>
          </w14:textFill>
        </w:rPr>
        <w:t>层会议室</w:t>
      </w:r>
    </w:p>
    <w:p>
      <w:pPr>
        <w:spacing w:line="360" w:lineRule="auto"/>
        <w:ind w:firstLine="480" w:firstLineChars="200"/>
        <w:rPr>
          <w:rFonts w:hint="eastAsia" w:ascii="宋体" w:hAnsi="宋体" w:eastAsia="宋体" w:cs="宋体"/>
          <w:bCs/>
          <w:color w:val="000000" w:themeColor="text1"/>
          <w:sz w:val="24"/>
          <w:u w:val="single"/>
          <w14:textFill>
            <w14:solidFill>
              <w14:schemeClr w14:val="tx1"/>
            </w14:solidFill>
          </w14:textFill>
        </w:rPr>
      </w:pPr>
    </w:p>
    <w:p>
      <w:pPr>
        <w:pStyle w:val="3"/>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18" w:name="_Toc35393625"/>
      <w:bookmarkStart w:id="19" w:name="_Toc28359007"/>
      <w:bookmarkStart w:id="20" w:name="_Toc35393794"/>
      <w:bookmarkStart w:id="21" w:name="_Toc28359084"/>
      <w:r>
        <w:rPr>
          <w:rFonts w:hint="eastAsia" w:ascii="宋体" w:hAnsi="宋体" w:eastAsia="宋体" w:cs="宋体"/>
          <w:color w:val="000000" w:themeColor="text1"/>
          <w:sz w:val="24"/>
          <w:szCs w:val="24"/>
          <w14:textFill>
            <w14:solidFill>
              <w14:schemeClr w14:val="tx1"/>
            </w14:solidFill>
          </w14:textFill>
        </w:rPr>
        <w:t>五、公告期限</w:t>
      </w:r>
      <w:bookmarkEnd w:id="18"/>
      <w:bookmarkEnd w:id="19"/>
      <w:bookmarkEnd w:id="20"/>
      <w:bookmarkEnd w:id="21"/>
    </w:p>
    <w:p>
      <w:pPr>
        <w:spacing w:line="360" w:lineRule="auto"/>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自本公告发布之日起5个工作日。</w:t>
      </w:r>
    </w:p>
    <w:p>
      <w:pPr>
        <w:pStyle w:val="3"/>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22" w:name="_Toc35393626"/>
      <w:bookmarkStart w:id="23" w:name="_Toc35393795"/>
      <w:r>
        <w:rPr>
          <w:rFonts w:hint="eastAsia" w:ascii="宋体" w:hAnsi="宋体" w:eastAsia="宋体" w:cs="宋体"/>
          <w:color w:val="000000" w:themeColor="text1"/>
          <w:sz w:val="24"/>
          <w:szCs w:val="24"/>
          <w14:textFill>
            <w14:solidFill>
              <w14:schemeClr w14:val="tx1"/>
            </w14:solidFill>
          </w14:textFill>
        </w:rPr>
        <w:t>六、其他补充事宜</w:t>
      </w:r>
      <w:bookmarkEnd w:id="22"/>
      <w:bookmarkEnd w:id="23"/>
    </w:p>
    <w:p>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1.本项目需要落实的政府采购政策：节约能源、保护环境、促进中小企业及监狱企业发展、促进残疾人就业、</w:t>
      </w:r>
      <w:r>
        <w:rPr>
          <w:rFonts w:hint="eastAsia" w:ascii="宋体" w:hAnsi="宋体" w:eastAsia="宋体" w:cs="宋体"/>
          <w:bCs/>
          <w:color w:val="000000" w:themeColor="text1"/>
          <w:sz w:val="24"/>
          <w14:textFill>
            <w14:solidFill>
              <w14:schemeClr w14:val="tx1"/>
            </w14:solidFill>
          </w14:textFill>
        </w:rPr>
        <w:t>支持乡村产业振兴</w:t>
      </w:r>
      <w:r>
        <w:rPr>
          <w:rFonts w:hint="eastAsia" w:ascii="宋体" w:hAnsi="宋体" w:eastAsia="宋体" w:cs="宋体"/>
          <w:color w:val="000000" w:themeColor="text1"/>
          <w:sz w:val="24"/>
          <w14:textFill>
            <w14:solidFill>
              <w14:schemeClr w14:val="tx1"/>
            </w14:solidFill>
          </w14:textFill>
        </w:rPr>
        <w:t xml:space="preserve">，政府采购政策具体落实情况详见招标文件。 </w:t>
      </w:r>
    </w:p>
    <w:p>
      <w:pPr>
        <w:pStyle w:val="3"/>
        <w:spacing w:before="0" w:line="360" w:lineRule="auto"/>
        <w:jc w:val="left"/>
        <w:rPr>
          <w:rFonts w:hint="eastAsia" w:ascii="宋体" w:hAnsi="宋体" w:eastAsia="宋体" w:cs="宋体"/>
          <w:color w:val="000000" w:themeColor="text1"/>
          <w:sz w:val="24"/>
          <w:szCs w:val="24"/>
          <w14:textFill>
            <w14:solidFill>
              <w14:schemeClr w14:val="tx1"/>
            </w14:solidFill>
          </w14:textFill>
        </w:rPr>
      </w:pPr>
      <w:bookmarkStart w:id="24" w:name="_Toc35393796"/>
      <w:bookmarkStart w:id="25" w:name="_Toc35393627"/>
      <w:bookmarkStart w:id="26" w:name="_Toc28359085"/>
      <w:bookmarkStart w:id="27" w:name="_Toc28359008"/>
      <w:r>
        <w:rPr>
          <w:rFonts w:hint="eastAsia" w:ascii="宋体" w:hAnsi="宋体" w:eastAsia="宋体" w:cs="宋体"/>
          <w:color w:val="000000" w:themeColor="text1"/>
          <w:sz w:val="24"/>
          <w:szCs w:val="24"/>
          <w14:textFill>
            <w14:solidFill>
              <w14:schemeClr w14:val="tx1"/>
            </w14:solidFill>
          </w14:textFill>
        </w:rPr>
        <w:t>七、对本次招标提出询问，请按以下方式联系。</w:t>
      </w:r>
      <w:bookmarkEnd w:id="24"/>
      <w:bookmarkEnd w:id="25"/>
      <w:bookmarkEnd w:id="26"/>
      <w:bookmarkEnd w:id="27"/>
    </w:p>
    <w:p>
      <w:pPr>
        <w:widowControl/>
        <w:spacing w:line="360" w:lineRule="auto"/>
        <w:jc w:val="lef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w:t>
      </w:r>
      <w:r>
        <w:rPr>
          <w:rFonts w:hint="eastAsia" w:ascii="宋体" w:hAnsi="宋体" w:eastAsia="宋体" w:cs="宋体"/>
          <w:b/>
          <w:color w:val="000000" w:themeColor="text1"/>
          <w:sz w:val="24"/>
          <w14:textFill>
            <w14:solidFill>
              <w14:schemeClr w14:val="tx1"/>
            </w14:solidFill>
          </w14:textFill>
        </w:rPr>
        <w:t>1.采购人信息</w:t>
      </w:r>
    </w:p>
    <w:p>
      <w:pPr>
        <w:spacing w:line="360" w:lineRule="auto"/>
        <w:ind w:left="1079" w:leftChars="371" w:hanging="300" w:hangingChars="125"/>
        <w:jc w:val="left"/>
        <w:rPr>
          <w:rFonts w:hint="eastAsia" w:ascii="宋体" w:hAnsi="宋体" w:eastAsia="宋体" w:cs="宋体"/>
          <w:color w:val="000000" w:themeColor="text1"/>
          <w:sz w:val="24"/>
          <w14:textFill>
            <w14:solidFill>
              <w14:schemeClr w14:val="tx1"/>
            </w14:solidFill>
          </w14:textFill>
        </w:rPr>
      </w:pPr>
      <w:bookmarkStart w:id="28" w:name="_Toc28359009"/>
      <w:bookmarkStart w:id="29" w:name="_Toc28359086"/>
      <w:r>
        <w:rPr>
          <w:rFonts w:hint="eastAsia" w:ascii="宋体" w:hAnsi="宋体" w:eastAsia="宋体" w:cs="宋体"/>
          <w:color w:val="000000" w:themeColor="text1"/>
          <w:sz w:val="24"/>
          <w14:textFill>
            <w14:solidFill>
              <w14:schemeClr w14:val="tx1"/>
            </w14:solidFill>
          </w14:textFill>
        </w:rPr>
        <w:t>名    称：清华大学</w:t>
      </w:r>
    </w:p>
    <w:p>
      <w:pPr>
        <w:spacing w:line="360" w:lineRule="auto"/>
        <w:ind w:left="1079" w:leftChars="371" w:hanging="300" w:hangingChars="125"/>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址：清华大学华业大厦1区5层</w:t>
      </w:r>
      <w:r>
        <w:rPr>
          <w:rFonts w:hint="eastAsia" w:ascii="宋体" w:hAnsi="宋体" w:cs="宋体"/>
          <w:color w:val="000000" w:themeColor="text1"/>
          <w:sz w:val="24"/>
          <w:lang w:eastAsia="zh-CN"/>
          <w14:textFill>
            <w14:solidFill>
              <w14:schemeClr w14:val="tx1"/>
            </w14:solidFill>
          </w14:textFill>
        </w:rPr>
        <w:t>采购管理中心</w:t>
      </w:r>
    </w:p>
    <w:p>
      <w:pPr>
        <w:spacing w:line="360" w:lineRule="auto"/>
        <w:ind w:left="1079" w:leftChars="371" w:hanging="300" w:hangingChars="125"/>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联系方式：</w:t>
      </w:r>
      <w:r>
        <w:rPr>
          <w:rFonts w:hint="eastAsia" w:ascii="宋体" w:hAnsi="宋体" w:cs="宋体"/>
          <w:color w:val="000000" w:themeColor="text1"/>
          <w:sz w:val="24"/>
          <w:lang w:val="en-US" w:eastAsia="zh-CN"/>
          <w14:textFill>
            <w14:solidFill>
              <w14:schemeClr w14:val="tx1"/>
            </w14:solidFill>
          </w14:textFill>
        </w:rPr>
        <w:t>陶老师，010-62771138</w:t>
      </w:r>
    </w:p>
    <w:p>
      <w:pPr>
        <w:spacing w:line="360" w:lineRule="auto"/>
        <w:ind w:firstLine="723" w:firstLineChars="3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2.采购代理机构信息</w:t>
      </w:r>
    </w:p>
    <w:p>
      <w:pPr>
        <w:spacing w:line="360" w:lineRule="auto"/>
        <w:ind w:firstLine="720" w:firstLineChars="3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 称：中钢招标有限责任公司</w:t>
      </w:r>
    </w:p>
    <w:p>
      <w:pPr>
        <w:spacing w:line="360" w:lineRule="auto"/>
        <w:ind w:firstLine="720" w:firstLineChars="3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址：北京市海淀区海淀大街8号中钢国际广场16层</w:t>
      </w:r>
    </w:p>
    <w:p>
      <w:pPr>
        <w:spacing w:line="360" w:lineRule="auto"/>
        <w:ind w:firstLine="720" w:firstLineChars="3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联系方式：010-62688251</w:t>
      </w:r>
    </w:p>
    <w:p>
      <w:pPr>
        <w:spacing w:line="360" w:lineRule="auto"/>
        <w:ind w:firstLine="723" w:firstLineChars="300"/>
        <w:rPr>
          <w:rFonts w:hint="eastAsia"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3.项目联系方式</w:t>
      </w:r>
    </w:p>
    <w:p>
      <w:pPr>
        <w:pStyle w:val="23"/>
        <w:spacing w:line="360" w:lineRule="auto"/>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项目联系人：马娟娟、</w:t>
      </w:r>
      <w:r>
        <w:rPr>
          <w:rFonts w:hint="eastAsia" w:ascii="宋体" w:hAnsi="宋体" w:eastAsia="宋体" w:cs="宋体"/>
          <w:color w:val="000000" w:themeColor="text1"/>
          <w:sz w:val="24"/>
          <w:szCs w:val="24"/>
          <w:lang w:val="en-US" w:eastAsia="zh-CN"/>
          <w14:textFill>
            <w14:solidFill>
              <w14:schemeClr w14:val="tx1"/>
            </w14:solidFill>
          </w14:textFill>
        </w:rPr>
        <w:t>刘圣钰</w:t>
      </w:r>
      <w:r>
        <w:rPr>
          <w:rFonts w:hint="eastAsia" w:ascii="宋体" w:hAnsi="宋体" w:eastAsia="宋体" w:cs="宋体"/>
          <w:color w:val="000000" w:themeColor="text1"/>
          <w:sz w:val="24"/>
          <w:szCs w:val="24"/>
          <w14:textFill>
            <w14:solidFill>
              <w14:schemeClr w14:val="tx1"/>
            </w14:solidFill>
          </w14:textFill>
        </w:rPr>
        <w:t>、聂娅琼、陈俊</w:t>
      </w:r>
    </w:p>
    <w:p>
      <w:pPr>
        <w:spacing w:line="360" w:lineRule="auto"/>
        <w:ind w:left="706" w:leftChars="336"/>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 话：010-62688223（获取文件、发票咨询）、010-6268</w:t>
      </w:r>
      <w:r>
        <w:rPr>
          <w:rFonts w:hint="eastAsia" w:ascii="宋体" w:hAnsi="宋体" w:eastAsia="宋体" w:cs="宋体"/>
          <w:color w:val="000000" w:themeColor="text1"/>
          <w:sz w:val="24"/>
          <w:lang w:val="en-US" w:eastAsia="zh-CN"/>
          <w14:textFill>
            <w14:solidFill>
              <w14:schemeClr w14:val="tx1"/>
            </w14:solidFill>
          </w14:textFill>
        </w:rPr>
        <w:t>6390</w:t>
      </w:r>
      <w:r>
        <w:rPr>
          <w:rFonts w:hint="eastAsia" w:ascii="宋体" w:hAnsi="宋体" w:eastAsia="宋体" w:cs="宋体"/>
          <w:color w:val="000000" w:themeColor="text1"/>
          <w:sz w:val="24"/>
          <w14:textFill>
            <w14:solidFill>
              <w14:schemeClr w14:val="tx1"/>
            </w14:solidFill>
          </w14:textFill>
        </w:rPr>
        <w:t>（项目问询）、liusy5@sstc20.com（项目问询）</w:t>
      </w:r>
    </w:p>
    <w:bookmarkEnd w:id="28"/>
    <w:bookmarkEnd w:id="29"/>
    <w:p>
      <w:pPr>
        <w:pStyle w:val="23"/>
        <w:spacing w:line="360"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中钢招标有限责任公司</w:t>
      </w:r>
    </w:p>
    <w:p>
      <w:pPr>
        <w:pStyle w:val="23"/>
        <w:spacing w:line="360"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202</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日</w:t>
      </w:r>
    </w:p>
    <w:p>
      <w:pPr>
        <w:pStyle w:val="23"/>
        <w:spacing w:line="360" w:lineRule="auto"/>
        <w:jc w:val="right"/>
        <w:rPr>
          <w:rFonts w:hint="eastAsia" w:ascii="宋体" w:hAnsi="宋体" w:eastAsia="宋体" w:cs="宋体"/>
          <w:color w:val="000000" w:themeColor="text1"/>
          <w:sz w:val="24"/>
          <w:szCs w:val="24"/>
          <w14:textFill>
            <w14:solidFill>
              <w14:schemeClr w14:val="tx1"/>
            </w14:solidFill>
          </w14:textFill>
        </w:rPr>
      </w:pPr>
    </w:p>
    <w:p>
      <w:pPr>
        <w:pStyle w:val="23"/>
        <w:tabs>
          <w:tab w:val="left" w:pos="5580"/>
        </w:tabs>
        <w:spacing w:line="360" w:lineRule="auto"/>
        <w:rPr>
          <w:rFonts w:hint="eastAsia" w:ascii="宋体" w:hAnsi="宋体" w:eastAsia="宋体" w:cs="宋体"/>
          <w:b/>
          <w:color w:val="000000" w:themeColor="text1"/>
          <w:szCs w:val="21"/>
          <w:u w:val="single"/>
          <w14:textFill>
            <w14:solidFill>
              <w14:schemeClr w14:val="tx1"/>
            </w14:solidFill>
          </w14:textFill>
        </w:rPr>
      </w:pPr>
    </w:p>
    <w:p>
      <w:pPr>
        <w:pStyle w:val="175"/>
        <w:adjustRightInd/>
        <w:snapToGrid/>
        <w:spacing w:after="0"/>
        <w:jc w:val="right"/>
        <w:rPr>
          <w:rFonts w:hint="eastAsia" w:ascii="宋体" w:hAnsi="宋体" w:eastAsia="宋体" w:cs="宋体"/>
          <w:b/>
          <w:color w:val="000000" w:themeColor="text1"/>
          <w:sz w:val="21"/>
          <w:szCs w:val="21"/>
          <w:u w:val="single"/>
          <w14:textFill>
            <w14:solidFill>
              <w14:schemeClr w14:val="tx1"/>
            </w14:solidFill>
          </w14:textFill>
        </w:rPr>
      </w:pPr>
    </w:p>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FangSong_GB2312">
    <w:altName w:val="仿宋"/>
    <w:panose1 w:val="020106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35954709"/>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mY2NzExODA3YjBhNTQzYjQ0ZGQ5NWY5MzA5MGEzMDQifQ=="/>
    <w:docVar w:name="VTCASE" w:val="4"/>
    <w:docVar w:name="VTCommandPending" w:val="NONE"/>
  </w:docVars>
  <w:rsids>
    <w:rsidRoot w:val="00172A27"/>
    <w:rsid w:val="00000277"/>
    <w:rsid w:val="000002C4"/>
    <w:rsid w:val="00000368"/>
    <w:rsid w:val="00000432"/>
    <w:rsid w:val="00000448"/>
    <w:rsid w:val="0000086A"/>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1B"/>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78"/>
    <w:rsid w:val="00023CAF"/>
    <w:rsid w:val="00023D59"/>
    <w:rsid w:val="000241D9"/>
    <w:rsid w:val="00024343"/>
    <w:rsid w:val="00024427"/>
    <w:rsid w:val="00024446"/>
    <w:rsid w:val="0002450E"/>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29"/>
    <w:rsid w:val="00033263"/>
    <w:rsid w:val="00033665"/>
    <w:rsid w:val="000337D2"/>
    <w:rsid w:val="00033A69"/>
    <w:rsid w:val="0003416B"/>
    <w:rsid w:val="000342A7"/>
    <w:rsid w:val="000343B7"/>
    <w:rsid w:val="000343F4"/>
    <w:rsid w:val="0003447F"/>
    <w:rsid w:val="00034786"/>
    <w:rsid w:val="00034820"/>
    <w:rsid w:val="0003491D"/>
    <w:rsid w:val="00034CB9"/>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0E5"/>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840"/>
    <w:rsid w:val="00042934"/>
    <w:rsid w:val="00042A91"/>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76"/>
    <w:rsid w:val="000524EA"/>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DC"/>
    <w:rsid w:val="00061003"/>
    <w:rsid w:val="0006108C"/>
    <w:rsid w:val="0006142A"/>
    <w:rsid w:val="00061819"/>
    <w:rsid w:val="00061B87"/>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2EC"/>
    <w:rsid w:val="0007050C"/>
    <w:rsid w:val="00070524"/>
    <w:rsid w:val="00070526"/>
    <w:rsid w:val="0007060C"/>
    <w:rsid w:val="0007090B"/>
    <w:rsid w:val="00070998"/>
    <w:rsid w:val="00070BB9"/>
    <w:rsid w:val="0007103D"/>
    <w:rsid w:val="0007111A"/>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238"/>
    <w:rsid w:val="000A34BA"/>
    <w:rsid w:val="000A34F3"/>
    <w:rsid w:val="000A38B4"/>
    <w:rsid w:val="000A3D00"/>
    <w:rsid w:val="000A3FFB"/>
    <w:rsid w:val="000A40AF"/>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6B"/>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DA7"/>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5C"/>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5FC"/>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461"/>
    <w:rsid w:val="000C76DD"/>
    <w:rsid w:val="000C7CF4"/>
    <w:rsid w:val="000C7E46"/>
    <w:rsid w:val="000D02EB"/>
    <w:rsid w:val="000D0723"/>
    <w:rsid w:val="000D07F4"/>
    <w:rsid w:val="000D0D09"/>
    <w:rsid w:val="000D0E8B"/>
    <w:rsid w:val="000D0F36"/>
    <w:rsid w:val="000D0F46"/>
    <w:rsid w:val="000D11FA"/>
    <w:rsid w:val="000D144A"/>
    <w:rsid w:val="000D16DF"/>
    <w:rsid w:val="000D1919"/>
    <w:rsid w:val="000D1A8A"/>
    <w:rsid w:val="000D1AC6"/>
    <w:rsid w:val="000D1D24"/>
    <w:rsid w:val="000D21FE"/>
    <w:rsid w:val="000D248C"/>
    <w:rsid w:val="000D25C5"/>
    <w:rsid w:val="000D25DD"/>
    <w:rsid w:val="000D26A3"/>
    <w:rsid w:val="000D26C9"/>
    <w:rsid w:val="000D279E"/>
    <w:rsid w:val="000D281B"/>
    <w:rsid w:val="000D2828"/>
    <w:rsid w:val="000D2C0F"/>
    <w:rsid w:val="000D2D31"/>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0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66C"/>
    <w:rsid w:val="000F37A3"/>
    <w:rsid w:val="000F3843"/>
    <w:rsid w:val="000F385E"/>
    <w:rsid w:val="000F3C18"/>
    <w:rsid w:val="000F3C91"/>
    <w:rsid w:val="000F3D72"/>
    <w:rsid w:val="000F42A6"/>
    <w:rsid w:val="000F4378"/>
    <w:rsid w:val="000F43EF"/>
    <w:rsid w:val="000F44ED"/>
    <w:rsid w:val="000F4604"/>
    <w:rsid w:val="000F464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2E0"/>
    <w:rsid w:val="0011665B"/>
    <w:rsid w:val="001167AC"/>
    <w:rsid w:val="00116B52"/>
    <w:rsid w:val="00116C62"/>
    <w:rsid w:val="00116D7F"/>
    <w:rsid w:val="00117108"/>
    <w:rsid w:val="00117175"/>
    <w:rsid w:val="001171B0"/>
    <w:rsid w:val="00117253"/>
    <w:rsid w:val="00117358"/>
    <w:rsid w:val="001174DD"/>
    <w:rsid w:val="00117635"/>
    <w:rsid w:val="00117A2B"/>
    <w:rsid w:val="00117BC8"/>
    <w:rsid w:val="00117C45"/>
    <w:rsid w:val="00117C62"/>
    <w:rsid w:val="00117CA0"/>
    <w:rsid w:val="00117D06"/>
    <w:rsid w:val="00117D44"/>
    <w:rsid w:val="00117E59"/>
    <w:rsid w:val="00117E5C"/>
    <w:rsid w:val="00117FAB"/>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1D9"/>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A4A"/>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30"/>
    <w:rsid w:val="001371D4"/>
    <w:rsid w:val="001371DC"/>
    <w:rsid w:val="001379B7"/>
    <w:rsid w:val="00137A98"/>
    <w:rsid w:val="00137DD9"/>
    <w:rsid w:val="00137F03"/>
    <w:rsid w:val="001400A0"/>
    <w:rsid w:val="001404E9"/>
    <w:rsid w:val="00140656"/>
    <w:rsid w:val="00140C75"/>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65D"/>
    <w:rsid w:val="0014676D"/>
    <w:rsid w:val="00146782"/>
    <w:rsid w:val="00146993"/>
    <w:rsid w:val="00146C9F"/>
    <w:rsid w:val="00146CFB"/>
    <w:rsid w:val="00146FDE"/>
    <w:rsid w:val="00147261"/>
    <w:rsid w:val="00147382"/>
    <w:rsid w:val="001473A6"/>
    <w:rsid w:val="001473C3"/>
    <w:rsid w:val="0014771F"/>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AF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C88"/>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340"/>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8C5"/>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0E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CCE"/>
    <w:rsid w:val="001B7D86"/>
    <w:rsid w:val="001B7DF0"/>
    <w:rsid w:val="001B7E75"/>
    <w:rsid w:val="001B7E7E"/>
    <w:rsid w:val="001C00DF"/>
    <w:rsid w:val="001C010E"/>
    <w:rsid w:val="001C0191"/>
    <w:rsid w:val="001C029F"/>
    <w:rsid w:val="001C0850"/>
    <w:rsid w:val="001C0AB3"/>
    <w:rsid w:val="001C10D1"/>
    <w:rsid w:val="001C1461"/>
    <w:rsid w:val="001C14CD"/>
    <w:rsid w:val="001C167B"/>
    <w:rsid w:val="001C172A"/>
    <w:rsid w:val="001C1A12"/>
    <w:rsid w:val="001C1AE9"/>
    <w:rsid w:val="001C1B8B"/>
    <w:rsid w:val="001C1E53"/>
    <w:rsid w:val="001C2145"/>
    <w:rsid w:val="001C255E"/>
    <w:rsid w:val="001C2695"/>
    <w:rsid w:val="001C28F1"/>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4BA"/>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2F21"/>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3F2"/>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E9C"/>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148"/>
    <w:rsid w:val="002105B2"/>
    <w:rsid w:val="002105C3"/>
    <w:rsid w:val="0021063C"/>
    <w:rsid w:val="002106FB"/>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2FC1"/>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1D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038"/>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1E9"/>
    <w:rsid w:val="0024623F"/>
    <w:rsid w:val="00246812"/>
    <w:rsid w:val="002469F5"/>
    <w:rsid w:val="00246BC6"/>
    <w:rsid w:val="00246D51"/>
    <w:rsid w:val="00246E3E"/>
    <w:rsid w:val="00246FBC"/>
    <w:rsid w:val="0024701C"/>
    <w:rsid w:val="0024706D"/>
    <w:rsid w:val="002476E2"/>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9A9"/>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B71"/>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143"/>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9F1"/>
    <w:rsid w:val="00267E37"/>
    <w:rsid w:val="00267E98"/>
    <w:rsid w:val="002701E5"/>
    <w:rsid w:val="0027033A"/>
    <w:rsid w:val="0027037A"/>
    <w:rsid w:val="00270464"/>
    <w:rsid w:val="002708B8"/>
    <w:rsid w:val="00270954"/>
    <w:rsid w:val="00270AA7"/>
    <w:rsid w:val="00270B6C"/>
    <w:rsid w:val="00270EDE"/>
    <w:rsid w:val="00270F10"/>
    <w:rsid w:val="0027143A"/>
    <w:rsid w:val="00271913"/>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66"/>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8B8"/>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3E9"/>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085"/>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8E"/>
    <w:rsid w:val="00291FB1"/>
    <w:rsid w:val="00292078"/>
    <w:rsid w:val="00292359"/>
    <w:rsid w:val="002923D5"/>
    <w:rsid w:val="00292ACA"/>
    <w:rsid w:val="00292D49"/>
    <w:rsid w:val="00292E74"/>
    <w:rsid w:val="00293497"/>
    <w:rsid w:val="00293919"/>
    <w:rsid w:val="002939AF"/>
    <w:rsid w:val="00293A4B"/>
    <w:rsid w:val="00293BA4"/>
    <w:rsid w:val="00293D57"/>
    <w:rsid w:val="00293F96"/>
    <w:rsid w:val="0029467E"/>
    <w:rsid w:val="00294B02"/>
    <w:rsid w:val="00294EEB"/>
    <w:rsid w:val="00294F25"/>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97F3A"/>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10C"/>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708"/>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4E9"/>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5C42"/>
    <w:rsid w:val="002D6234"/>
    <w:rsid w:val="002D6392"/>
    <w:rsid w:val="002D6402"/>
    <w:rsid w:val="002D6554"/>
    <w:rsid w:val="002D66E1"/>
    <w:rsid w:val="002D6B40"/>
    <w:rsid w:val="002D6EFF"/>
    <w:rsid w:val="002D7011"/>
    <w:rsid w:val="002D7194"/>
    <w:rsid w:val="002D7213"/>
    <w:rsid w:val="002D726A"/>
    <w:rsid w:val="002D72BB"/>
    <w:rsid w:val="002D75CD"/>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C84"/>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584"/>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3B9"/>
    <w:rsid w:val="002F75A3"/>
    <w:rsid w:val="002F7639"/>
    <w:rsid w:val="002F764A"/>
    <w:rsid w:val="002F7664"/>
    <w:rsid w:val="002F770F"/>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99A"/>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CBD"/>
    <w:rsid w:val="00331F7B"/>
    <w:rsid w:val="003320F2"/>
    <w:rsid w:val="00332228"/>
    <w:rsid w:val="003322B4"/>
    <w:rsid w:val="003322E8"/>
    <w:rsid w:val="003325BF"/>
    <w:rsid w:val="003325EB"/>
    <w:rsid w:val="003325F4"/>
    <w:rsid w:val="003327DF"/>
    <w:rsid w:val="00332908"/>
    <w:rsid w:val="00332A0B"/>
    <w:rsid w:val="00332B3E"/>
    <w:rsid w:val="00332B90"/>
    <w:rsid w:val="00332D8E"/>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FD5"/>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A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BB"/>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37"/>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97"/>
    <w:rsid w:val="00370AE9"/>
    <w:rsid w:val="00370B54"/>
    <w:rsid w:val="00370BE7"/>
    <w:rsid w:val="00370C4B"/>
    <w:rsid w:val="00370C72"/>
    <w:rsid w:val="00370C76"/>
    <w:rsid w:val="00371116"/>
    <w:rsid w:val="00371152"/>
    <w:rsid w:val="003713A7"/>
    <w:rsid w:val="00371426"/>
    <w:rsid w:val="00371680"/>
    <w:rsid w:val="003718C3"/>
    <w:rsid w:val="00371A25"/>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446"/>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A7F"/>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85"/>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E8"/>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57C"/>
    <w:rsid w:val="003B6E88"/>
    <w:rsid w:val="003B6F92"/>
    <w:rsid w:val="003B7140"/>
    <w:rsid w:val="003B73D7"/>
    <w:rsid w:val="003B76B3"/>
    <w:rsid w:val="003B778E"/>
    <w:rsid w:val="003B7982"/>
    <w:rsid w:val="003B7A48"/>
    <w:rsid w:val="003B7B10"/>
    <w:rsid w:val="003B7B4D"/>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14"/>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0A"/>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6F9"/>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059"/>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70B"/>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863"/>
    <w:rsid w:val="003E5890"/>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D76"/>
    <w:rsid w:val="003F0228"/>
    <w:rsid w:val="003F022F"/>
    <w:rsid w:val="003F0461"/>
    <w:rsid w:val="003F071F"/>
    <w:rsid w:val="003F0781"/>
    <w:rsid w:val="003F07E2"/>
    <w:rsid w:val="003F0A92"/>
    <w:rsid w:val="003F0C88"/>
    <w:rsid w:val="003F0D04"/>
    <w:rsid w:val="003F122D"/>
    <w:rsid w:val="003F1350"/>
    <w:rsid w:val="003F14D8"/>
    <w:rsid w:val="003F158D"/>
    <w:rsid w:val="003F1718"/>
    <w:rsid w:val="003F2191"/>
    <w:rsid w:val="003F21E4"/>
    <w:rsid w:val="003F27D7"/>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DFA"/>
    <w:rsid w:val="00402FE5"/>
    <w:rsid w:val="0040303D"/>
    <w:rsid w:val="0040319F"/>
    <w:rsid w:val="004031A5"/>
    <w:rsid w:val="004032E4"/>
    <w:rsid w:val="00403574"/>
    <w:rsid w:val="0040371C"/>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36"/>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4D10"/>
    <w:rsid w:val="00415122"/>
    <w:rsid w:val="004153BF"/>
    <w:rsid w:val="0041569A"/>
    <w:rsid w:val="00415884"/>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89F"/>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85"/>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9A"/>
    <w:rsid w:val="004431A7"/>
    <w:rsid w:val="00443636"/>
    <w:rsid w:val="0044365F"/>
    <w:rsid w:val="0044383B"/>
    <w:rsid w:val="00443B3F"/>
    <w:rsid w:val="00443B9B"/>
    <w:rsid w:val="00443BD1"/>
    <w:rsid w:val="00443C8E"/>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A0C"/>
    <w:rsid w:val="00445BC2"/>
    <w:rsid w:val="00445C65"/>
    <w:rsid w:val="00445C71"/>
    <w:rsid w:val="00445F8D"/>
    <w:rsid w:val="00446100"/>
    <w:rsid w:val="0044616E"/>
    <w:rsid w:val="004461DB"/>
    <w:rsid w:val="00446335"/>
    <w:rsid w:val="00446497"/>
    <w:rsid w:val="004464FA"/>
    <w:rsid w:val="004466E4"/>
    <w:rsid w:val="00446920"/>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7F"/>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BB4"/>
    <w:rsid w:val="00466FCB"/>
    <w:rsid w:val="004671AE"/>
    <w:rsid w:val="004672B1"/>
    <w:rsid w:val="004672EF"/>
    <w:rsid w:val="0046732E"/>
    <w:rsid w:val="00467B4A"/>
    <w:rsid w:val="00467B78"/>
    <w:rsid w:val="00467D61"/>
    <w:rsid w:val="00467F23"/>
    <w:rsid w:val="00467F80"/>
    <w:rsid w:val="0047034F"/>
    <w:rsid w:val="00470485"/>
    <w:rsid w:val="00470488"/>
    <w:rsid w:val="004708AC"/>
    <w:rsid w:val="004708D7"/>
    <w:rsid w:val="004709C6"/>
    <w:rsid w:val="00470A7A"/>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15B"/>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C3C"/>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6E5E"/>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668"/>
    <w:rsid w:val="004B16FC"/>
    <w:rsid w:val="004B1D11"/>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EEE"/>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95"/>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3"/>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58C"/>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1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79E"/>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56F"/>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8E2"/>
    <w:rsid w:val="00507A8B"/>
    <w:rsid w:val="00507CF5"/>
    <w:rsid w:val="00507DD1"/>
    <w:rsid w:val="00507EC6"/>
    <w:rsid w:val="005100D9"/>
    <w:rsid w:val="0051058D"/>
    <w:rsid w:val="0051066B"/>
    <w:rsid w:val="00510766"/>
    <w:rsid w:val="0051082E"/>
    <w:rsid w:val="00510C64"/>
    <w:rsid w:val="005110C6"/>
    <w:rsid w:val="00511373"/>
    <w:rsid w:val="005114FF"/>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B4"/>
    <w:rsid w:val="005167F0"/>
    <w:rsid w:val="0051687D"/>
    <w:rsid w:val="00516B04"/>
    <w:rsid w:val="00517139"/>
    <w:rsid w:val="0051713F"/>
    <w:rsid w:val="00517299"/>
    <w:rsid w:val="005176F7"/>
    <w:rsid w:val="005177DB"/>
    <w:rsid w:val="00517871"/>
    <w:rsid w:val="005178F0"/>
    <w:rsid w:val="00517A3D"/>
    <w:rsid w:val="00517A74"/>
    <w:rsid w:val="00517EE4"/>
    <w:rsid w:val="00517FEE"/>
    <w:rsid w:val="0052052D"/>
    <w:rsid w:val="005205B6"/>
    <w:rsid w:val="00520A4B"/>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AF4"/>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485"/>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37FF2"/>
    <w:rsid w:val="00540049"/>
    <w:rsid w:val="00540256"/>
    <w:rsid w:val="00540400"/>
    <w:rsid w:val="00540638"/>
    <w:rsid w:val="0054092B"/>
    <w:rsid w:val="00540BD0"/>
    <w:rsid w:val="00540C88"/>
    <w:rsid w:val="00540D31"/>
    <w:rsid w:val="00540D35"/>
    <w:rsid w:val="00540D81"/>
    <w:rsid w:val="00540D97"/>
    <w:rsid w:val="00540EBE"/>
    <w:rsid w:val="00540F79"/>
    <w:rsid w:val="005411A8"/>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ADB"/>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B3C"/>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C04"/>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840"/>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892"/>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0F67"/>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ABE"/>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6C7"/>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0A2"/>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A98"/>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4D6"/>
    <w:rsid w:val="005A7536"/>
    <w:rsid w:val="005A7D06"/>
    <w:rsid w:val="005A7E7E"/>
    <w:rsid w:val="005A7F16"/>
    <w:rsid w:val="005B0002"/>
    <w:rsid w:val="005B007D"/>
    <w:rsid w:val="005B02E6"/>
    <w:rsid w:val="005B0464"/>
    <w:rsid w:val="005B05AE"/>
    <w:rsid w:val="005B0730"/>
    <w:rsid w:val="005B0789"/>
    <w:rsid w:val="005B0DC3"/>
    <w:rsid w:val="005B0DD5"/>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A8"/>
    <w:rsid w:val="005B6BD4"/>
    <w:rsid w:val="005B6C58"/>
    <w:rsid w:val="005B6DDD"/>
    <w:rsid w:val="005B6E54"/>
    <w:rsid w:val="005B7074"/>
    <w:rsid w:val="005B71B7"/>
    <w:rsid w:val="005B7328"/>
    <w:rsid w:val="005B752E"/>
    <w:rsid w:val="005B7BBC"/>
    <w:rsid w:val="005C0398"/>
    <w:rsid w:val="005C04CD"/>
    <w:rsid w:val="005C07B5"/>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957"/>
    <w:rsid w:val="005C5A89"/>
    <w:rsid w:val="005C5B2A"/>
    <w:rsid w:val="005C5E5C"/>
    <w:rsid w:val="005C636B"/>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66B"/>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7EE"/>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A"/>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AD7"/>
    <w:rsid w:val="00611FCD"/>
    <w:rsid w:val="0061202C"/>
    <w:rsid w:val="00612181"/>
    <w:rsid w:val="006122B0"/>
    <w:rsid w:val="00612417"/>
    <w:rsid w:val="006124AA"/>
    <w:rsid w:val="0061269E"/>
    <w:rsid w:val="006127AE"/>
    <w:rsid w:val="006129A2"/>
    <w:rsid w:val="006129A7"/>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0D"/>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6E1F"/>
    <w:rsid w:val="006174C4"/>
    <w:rsid w:val="00617613"/>
    <w:rsid w:val="006179EB"/>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9D3"/>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1"/>
    <w:rsid w:val="00626513"/>
    <w:rsid w:val="00626622"/>
    <w:rsid w:val="00626664"/>
    <w:rsid w:val="00626959"/>
    <w:rsid w:val="006269EF"/>
    <w:rsid w:val="006269F6"/>
    <w:rsid w:val="0062711B"/>
    <w:rsid w:val="006274B7"/>
    <w:rsid w:val="0062759C"/>
    <w:rsid w:val="0062762F"/>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EC8"/>
    <w:rsid w:val="00630FE0"/>
    <w:rsid w:val="00631034"/>
    <w:rsid w:val="00631229"/>
    <w:rsid w:val="00631426"/>
    <w:rsid w:val="006314B3"/>
    <w:rsid w:val="006317F0"/>
    <w:rsid w:val="006318C2"/>
    <w:rsid w:val="00631A0C"/>
    <w:rsid w:val="00631A74"/>
    <w:rsid w:val="00631C8B"/>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7E6"/>
    <w:rsid w:val="00642879"/>
    <w:rsid w:val="00642917"/>
    <w:rsid w:val="00642BC9"/>
    <w:rsid w:val="00642C23"/>
    <w:rsid w:val="00642F96"/>
    <w:rsid w:val="0064310B"/>
    <w:rsid w:val="006431D1"/>
    <w:rsid w:val="006432F7"/>
    <w:rsid w:val="0064363A"/>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71B"/>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3D0"/>
    <w:rsid w:val="006567CE"/>
    <w:rsid w:val="00656ACD"/>
    <w:rsid w:val="006574DF"/>
    <w:rsid w:val="006575D0"/>
    <w:rsid w:val="006576A3"/>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A0"/>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3F6"/>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932"/>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1E68"/>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E4D"/>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18C"/>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B8"/>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F56"/>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7BD"/>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73"/>
    <w:rsid w:val="006C6CFA"/>
    <w:rsid w:val="006C6DB8"/>
    <w:rsid w:val="006C724E"/>
    <w:rsid w:val="006C7340"/>
    <w:rsid w:val="006C74E6"/>
    <w:rsid w:val="006C74EC"/>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3AD"/>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318"/>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4E7"/>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DB4"/>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D4"/>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78"/>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31"/>
    <w:rsid w:val="0071185C"/>
    <w:rsid w:val="00711DE3"/>
    <w:rsid w:val="007123E6"/>
    <w:rsid w:val="00712646"/>
    <w:rsid w:val="00712749"/>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C8D"/>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47"/>
    <w:rsid w:val="00715D9F"/>
    <w:rsid w:val="007160C7"/>
    <w:rsid w:val="007163C0"/>
    <w:rsid w:val="0071641D"/>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1"/>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C4C"/>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41"/>
    <w:rsid w:val="00734062"/>
    <w:rsid w:val="00734121"/>
    <w:rsid w:val="0073414A"/>
    <w:rsid w:val="007343BA"/>
    <w:rsid w:val="0073465A"/>
    <w:rsid w:val="00734B38"/>
    <w:rsid w:val="00734B51"/>
    <w:rsid w:val="00734CDA"/>
    <w:rsid w:val="00734E61"/>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1F3"/>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A76"/>
    <w:rsid w:val="00760C0D"/>
    <w:rsid w:val="00760FB1"/>
    <w:rsid w:val="007612CA"/>
    <w:rsid w:val="00761924"/>
    <w:rsid w:val="00761A15"/>
    <w:rsid w:val="00761A4D"/>
    <w:rsid w:val="00761ADD"/>
    <w:rsid w:val="00761DFA"/>
    <w:rsid w:val="00761E2D"/>
    <w:rsid w:val="00761EA7"/>
    <w:rsid w:val="0076215A"/>
    <w:rsid w:val="00762346"/>
    <w:rsid w:val="0076249C"/>
    <w:rsid w:val="007624AB"/>
    <w:rsid w:val="00762547"/>
    <w:rsid w:val="00762B1E"/>
    <w:rsid w:val="00762B2A"/>
    <w:rsid w:val="00762D3A"/>
    <w:rsid w:val="00762D8E"/>
    <w:rsid w:val="00762DDF"/>
    <w:rsid w:val="00762F77"/>
    <w:rsid w:val="0076321F"/>
    <w:rsid w:val="007632B8"/>
    <w:rsid w:val="007634BF"/>
    <w:rsid w:val="00763623"/>
    <w:rsid w:val="007636DA"/>
    <w:rsid w:val="0076395A"/>
    <w:rsid w:val="00763999"/>
    <w:rsid w:val="00763A7E"/>
    <w:rsid w:val="00763AEF"/>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E47"/>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91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E0F"/>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4A"/>
    <w:rsid w:val="00793436"/>
    <w:rsid w:val="00793493"/>
    <w:rsid w:val="0079367E"/>
    <w:rsid w:val="0079376A"/>
    <w:rsid w:val="007939D8"/>
    <w:rsid w:val="00793CAB"/>
    <w:rsid w:val="00793CD1"/>
    <w:rsid w:val="00793CE3"/>
    <w:rsid w:val="00794010"/>
    <w:rsid w:val="007943E0"/>
    <w:rsid w:val="00794558"/>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2"/>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0B"/>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78B"/>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EA9"/>
    <w:rsid w:val="007C3F32"/>
    <w:rsid w:val="007C3FBD"/>
    <w:rsid w:val="007C4052"/>
    <w:rsid w:val="007C40FE"/>
    <w:rsid w:val="007C41F3"/>
    <w:rsid w:val="007C4266"/>
    <w:rsid w:val="007C45BB"/>
    <w:rsid w:val="007C4628"/>
    <w:rsid w:val="007C4864"/>
    <w:rsid w:val="007C49D2"/>
    <w:rsid w:val="007C4DFD"/>
    <w:rsid w:val="007C50A8"/>
    <w:rsid w:val="007C51A4"/>
    <w:rsid w:val="007C5514"/>
    <w:rsid w:val="007C55C2"/>
    <w:rsid w:val="007C59E7"/>
    <w:rsid w:val="007C5B04"/>
    <w:rsid w:val="007C5DE1"/>
    <w:rsid w:val="007C5F5F"/>
    <w:rsid w:val="007C609C"/>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208"/>
    <w:rsid w:val="007D642F"/>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12"/>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848"/>
    <w:rsid w:val="007F2B0C"/>
    <w:rsid w:val="007F2EDF"/>
    <w:rsid w:val="007F31AB"/>
    <w:rsid w:val="007F328E"/>
    <w:rsid w:val="007F32AE"/>
    <w:rsid w:val="007F33C2"/>
    <w:rsid w:val="007F34BD"/>
    <w:rsid w:val="007F359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C8"/>
    <w:rsid w:val="007F5834"/>
    <w:rsid w:val="007F5C0C"/>
    <w:rsid w:val="007F5D71"/>
    <w:rsid w:val="007F5FAB"/>
    <w:rsid w:val="007F615C"/>
    <w:rsid w:val="007F63F6"/>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6E6C"/>
    <w:rsid w:val="00806E74"/>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923"/>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8B3"/>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36"/>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55"/>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94B"/>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56D"/>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E1D"/>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2D9"/>
    <w:rsid w:val="008703F6"/>
    <w:rsid w:val="00870639"/>
    <w:rsid w:val="008707D3"/>
    <w:rsid w:val="00870A44"/>
    <w:rsid w:val="00870A5B"/>
    <w:rsid w:val="00870AAE"/>
    <w:rsid w:val="00870C9E"/>
    <w:rsid w:val="00870DD2"/>
    <w:rsid w:val="0087125E"/>
    <w:rsid w:val="0087146D"/>
    <w:rsid w:val="00871528"/>
    <w:rsid w:val="00871605"/>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8C"/>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0C"/>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5CD"/>
    <w:rsid w:val="00886C65"/>
    <w:rsid w:val="00886E17"/>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CEC"/>
    <w:rsid w:val="008A2ED4"/>
    <w:rsid w:val="008A32E7"/>
    <w:rsid w:val="008A3803"/>
    <w:rsid w:val="008A38E3"/>
    <w:rsid w:val="008A3A28"/>
    <w:rsid w:val="008A3B2C"/>
    <w:rsid w:val="008A3B51"/>
    <w:rsid w:val="008A3EB1"/>
    <w:rsid w:val="008A3F2A"/>
    <w:rsid w:val="008A41CE"/>
    <w:rsid w:val="008A41DF"/>
    <w:rsid w:val="008A43B2"/>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B38"/>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1B6"/>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426"/>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AE1"/>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93F"/>
    <w:rsid w:val="008C3AB7"/>
    <w:rsid w:val="008C3C01"/>
    <w:rsid w:val="008C3F63"/>
    <w:rsid w:val="008C3FB4"/>
    <w:rsid w:val="008C448F"/>
    <w:rsid w:val="008C48F3"/>
    <w:rsid w:val="008C4953"/>
    <w:rsid w:val="008C4AD1"/>
    <w:rsid w:val="008C4B33"/>
    <w:rsid w:val="008C4C4E"/>
    <w:rsid w:val="008C4E7A"/>
    <w:rsid w:val="008C4FA1"/>
    <w:rsid w:val="008C50A1"/>
    <w:rsid w:val="008C50B4"/>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E11"/>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70"/>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4A5"/>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5D5"/>
    <w:rsid w:val="008E1624"/>
    <w:rsid w:val="008E180F"/>
    <w:rsid w:val="008E1970"/>
    <w:rsid w:val="008E1A99"/>
    <w:rsid w:val="008E1E77"/>
    <w:rsid w:val="008E1EC8"/>
    <w:rsid w:val="008E1F5F"/>
    <w:rsid w:val="008E1FA7"/>
    <w:rsid w:val="008E207F"/>
    <w:rsid w:val="008E20F0"/>
    <w:rsid w:val="008E20FC"/>
    <w:rsid w:val="008E218C"/>
    <w:rsid w:val="008E224E"/>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E68"/>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2BA"/>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1D"/>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F4D"/>
    <w:rsid w:val="00915CA8"/>
    <w:rsid w:val="0091609D"/>
    <w:rsid w:val="009160C5"/>
    <w:rsid w:val="0091610E"/>
    <w:rsid w:val="0091667B"/>
    <w:rsid w:val="00916843"/>
    <w:rsid w:val="009168CA"/>
    <w:rsid w:val="00916F01"/>
    <w:rsid w:val="00916FFC"/>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1A8"/>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D6E"/>
    <w:rsid w:val="00926F9E"/>
    <w:rsid w:val="0092700F"/>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A21"/>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BE1"/>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7E"/>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E2"/>
    <w:rsid w:val="00955C13"/>
    <w:rsid w:val="00955DA2"/>
    <w:rsid w:val="00956060"/>
    <w:rsid w:val="009561D9"/>
    <w:rsid w:val="0095632F"/>
    <w:rsid w:val="0095634D"/>
    <w:rsid w:val="00956636"/>
    <w:rsid w:val="00956DAB"/>
    <w:rsid w:val="00956E35"/>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A43"/>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6FBA"/>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0F1"/>
    <w:rsid w:val="00973416"/>
    <w:rsid w:val="009736C3"/>
    <w:rsid w:val="00973834"/>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5DC"/>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65"/>
    <w:rsid w:val="00993BEA"/>
    <w:rsid w:val="00993C5E"/>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B85"/>
    <w:rsid w:val="00995CA2"/>
    <w:rsid w:val="00995D76"/>
    <w:rsid w:val="00995DA0"/>
    <w:rsid w:val="00995E4A"/>
    <w:rsid w:val="00995F58"/>
    <w:rsid w:val="0099605A"/>
    <w:rsid w:val="009962BB"/>
    <w:rsid w:val="009963B2"/>
    <w:rsid w:val="0099643D"/>
    <w:rsid w:val="009969CA"/>
    <w:rsid w:val="00996C20"/>
    <w:rsid w:val="0099731C"/>
    <w:rsid w:val="0099735C"/>
    <w:rsid w:val="00997395"/>
    <w:rsid w:val="00997495"/>
    <w:rsid w:val="0099762E"/>
    <w:rsid w:val="0099780B"/>
    <w:rsid w:val="0099785E"/>
    <w:rsid w:val="00997C94"/>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EB"/>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C6"/>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8DC"/>
    <w:rsid w:val="009D7EB1"/>
    <w:rsid w:val="009E0166"/>
    <w:rsid w:val="009E064C"/>
    <w:rsid w:val="009E06B6"/>
    <w:rsid w:val="009E0759"/>
    <w:rsid w:val="009E07FC"/>
    <w:rsid w:val="009E08D7"/>
    <w:rsid w:val="009E08E7"/>
    <w:rsid w:val="009E0BBC"/>
    <w:rsid w:val="009E0D71"/>
    <w:rsid w:val="009E0DDB"/>
    <w:rsid w:val="009E1097"/>
    <w:rsid w:val="009E1130"/>
    <w:rsid w:val="009E12DF"/>
    <w:rsid w:val="009E143A"/>
    <w:rsid w:val="009E154F"/>
    <w:rsid w:val="009E162D"/>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2AC"/>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568"/>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6F3C"/>
    <w:rsid w:val="00A070DD"/>
    <w:rsid w:val="00A07365"/>
    <w:rsid w:val="00A07514"/>
    <w:rsid w:val="00A07558"/>
    <w:rsid w:val="00A078AB"/>
    <w:rsid w:val="00A102D1"/>
    <w:rsid w:val="00A1031F"/>
    <w:rsid w:val="00A108F7"/>
    <w:rsid w:val="00A10914"/>
    <w:rsid w:val="00A10A9E"/>
    <w:rsid w:val="00A10CD3"/>
    <w:rsid w:val="00A10D24"/>
    <w:rsid w:val="00A10DC7"/>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C06"/>
    <w:rsid w:val="00A21031"/>
    <w:rsid w:val="00A2116E"/>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4B"/>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0F83"/>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47"/>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D08"/>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3F0"/>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9B"/>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6B"/>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97"/>
    <w:rsid w:val="00A90794"/>
    <w:rsid w:val="00A90795"/>
    <w:rsid w:val="00A90B9B"/>
    <w:rsid w:val="00A90C7F"/>
    <w:rsid w:val="00A90DEA"/>
    <w:rsid w:val="00A90E6B"/>
    <w:rsid w:val="00A90E85"/>
    <w:rsid w:val="00A90FA1"/>
    <w:rsid w:val="00A90FA4"/>
    <w:rsid w:val="00A91174"/>
    <w:rsid w:val="00A91189"/>
    <w:rsid w:val="00A9174A"/>
    <w:rsid w:val="00A91A1C"/>
    <w:rsid w:val="00A91ACD"/>
    <w:rsid w:val="00A91EDF"/>
    <w:rsid w:val="00A91FF8"/>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1FF9"/>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DA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EB"/>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CD7"/>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9CB"/>
    <w:rsid w:val="00AD4CA9"/>
    <w:rsid w:val="00AD4D5C"/>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567"/>
    <w:rsid w:val="00AE075D"/>
    <w:rsid w:val="00AE08B3"/>
    <w:rsid w:val="00AE0B6E"/>
    <w:rsid w:val="00AE0C70"/>
    <w:rsid w:val="00AE0D0A"/>
    <w:rsid w:val="00AE0F81"/>
    <w:rsid w:val="00AE1330"/>
    <w:rsid w:val="00AE1634"/>
    <w:rsid w:val="00AE16FE"/>
    <w:rsid w:val="00AE1733"/>
    <w:rsid w:val="00AE17FC"/>
    <w:rsid w:val="00AE1A0B"/>
    <w:rsid w:val="00AE1FE4"/>
    <w:rsid w:val="00AE2599"/>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195"/>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18C"/>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EE2"/>
    <w:rsid w:val="00AF2164"/>
    <w:rsid w:val="00AF2325"/>
    <w:rsid w:val="00AF23C9"/>
    <w:rsid w:val="00AF2572"/>
    <w:rsid w:val="00AF276D"/>
    <w:rsid w:val="00AF284F"/>
    <w:rsid w:val="00AF2F95"/>
    <w:rsid w:val="00AF314D"/>
    <w:rsid w:val="00AF32EB"/>
    <w:rsid w:val="00AF333E"/>
    <w:rsid w:val="00AF3366"/>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F8A"/>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E31"/>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3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E37"/>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EB"/>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E74"/>
    <w:rsid w:val="00B45F88"/>
    <w:rsid w:val="00B4604D"/>
    <w:rsid w:val="00B46080"/>
    <w:rsid w:val="00B461B6"/>
    <w:rsid w:val="00B463FF"/>
    <w:rsid w:val="00B464EF"/>
    <w:rsid w:val="00B466E4"/>
    <w:rsid w:val="00B4682D"/>
    <w:rsid w:val="00B46989"/>
    <w:rsid w:val="00B46CAE"/>
    <w:rsid w:val="00B46EF0"/>
    <w:rsid w:val="00B4701B"/>
    <w:rsid w:val="00B47049"/>
    <w:rsid w:val="00B47289"/>
    <w:rsid w:val="00B47A9B"/>
    <w:rsid w:val="00B47C5F"/>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6F"/>
    <w:rsid w:val="00B55433"/>
    <w:rsid w:val="00B55894"/>
    <w:rsid w:val="00B558F6"/>
    <w:rsid w:val="00B55B8F"/>
    <w:rsid w:val="00B55D61"/>
    <w:rsid w:val="00B55D90"/>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A9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842"/>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9FA"/>
    <w:rsid w:val="00B71188"/>
    <w:rsid w:val="00B71267"/>
    <w:rsid w:val="00B714AC"/>
    <w:rsid w:val="00B7153E"/>
    <w:rsid w:val="00B716A9"/>
    <w:rsid w:val="00B71881"/>
    <w:rsid w:val="00B71BFD"/>
    <w:rsid w:val="00B72019"/>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983"/>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7D9"/>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336"/>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80"/>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67C"/>
    <w:rsid w:val="00BC3A29"/>
    <w:rsid w:val="00BC3A4D"/>
    <w:rsid w:val="00BC3A90"/>
    <w:rsid w:val="00BC3B85"/>
    <w:rsid w:val="00BC3B88"/>
    <w:rsid w:val="00BC3E8D"/>
    <w:rsid w:val="00BC41B4"/>
    <w:rsid w:val="00BC452B"/>
    <w:rsid w:val="00BC47FA"/>
    <w:rsid w:val="00BC48C2"/>
    <w:rsid w:val="00BC490D"/>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F75"/>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4DF"/>
    <w:rsid w:val="00BD07D4"/>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F16"/>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627"/>
    <w:rsid w:val="00BD7F8E"/>
    <w:rsid w:val="00BE00B5"/>
    <w:rsid w:val="00BE02B3"/>
    <w:rsid w:val="00BE050B"/>
    <w:rsid w:val="00BE0590"/>
    <w:rsid w:val="00BE080D"/>
    <w:rsid w:val="00BE0AB8"/>
    <w:rsid w:val="00BE0E8B"/>
    <w:rsid w:val="00BE0FB8"/>
    <w:rsid w:val="00BE14A0"/>
    <w:rsid w:val="00BE1866"/>
    <w:rsid w:val="00BE19F0"/>
    <w:rsid w:val="00BE1C7D"/>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A3"/>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D8C"/>
    <w:rsid w:val="00BF5EF0"/>
    <w:rsid w:val="00BF607A"/>
    <w:rsid w:val="00BF63C4"/>
    <w:rsid w:val="00BF659C"/>
    <w:rsid w:val="00BF67EF"/>
    <w:rsid w:val="00BF68A0"/>
    <w:rsid w:val="00BF68D9"/>
    <w:rsid w:val="00BF6B12"/>
    <w:rsid w:val="00BF6B85"/>
    <w:rsid w:val="00BF6BEE"/>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BA3"/>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6FE8"/>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394"/>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1CB"/>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985"/>
    <w:rsid w:val="00C16AAA"/>
    <w:rsid w:val="00C16CBF"/>
    <w:rsid w:val="00C176E9"/>
    <w:rsid w:val="00C178E6"/>
    <w:rsid w:val="00C179EB"/>
    <w:rsid w:val="00C17EA5"/>
    <w:rsid w:val="00C17FC3"/>
    <w:rsid w:val="00C2012B"/>
    <w:rsid w:val="00C206A9"/>
    <w:rsid w:val="00C20794"/>
    <w:rsid w:val="00C2081E"/>
    <w:rsid w:val="00C20866"/>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1B3"/>
    <w:rsid w:val="00C245B1"/>
    <w:rsid w:val="00C24672"/>
    <w:rsid w:val="00C246EA"/>
    <w:rsid w:val="00C247C0"/>
    <w:rsid w:val="00C248A8"/>
    <w:rsid w:val="00C250A6"/>
    <w:rsid w:val="00C250CC"/>
    <w:rsid w:val="00C253D2"/>
    <w:rsid w:val="00C25A2D"/>
    <w:rsid w:val="00C25A43"/>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B5B"/>
    <w:rsid w:val="00C36C43"/>
    <w:rsid w:val="00C36CE4"/>
    <w:rsid w:val="00C37096"/>
    <w:rsid w:val="00C3709C"/>
    <w:rsid w:val="00C370AD"/>
    <w:rsid w:val="00C3715C"/>
    <w:rsid w:val="00C37166"/>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75B"/>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CDB"/>
    <w:rsid w:val="00C51E31"/>
    <w:rsid w:val="00C51E7E"/>
    <w:rsid w:val="00C5221F"/>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CCC"/>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9E7"/>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C5A"/>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14"/>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152"/>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8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DD5"/>
    <w:rsid w:val="00CC0EB8"/>
    <w:rsid w:val="00CC102B"/>
    <w:rsid w:val="00CC11C7"/>
    <w:rsid w:val="00CC11D8"/>
    <w:rsid w:val="00CC1212"/>
    <w:rsid w:val="00CC1293"/>
    <w:rsid w:val="00CC15FC"/>
    <w:rsid w:val="00CC176E"/>
    <w:rsid w:val="00CC18DD"/>
    <w:rsid w:val="00CC1BCE"/>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9E"/>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83A"/>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C9F"/>
    <w:rsid w:val="00CD6D39"/>
    <w:rsid w:val="00CD6EAC"/>
    <w:rsid w:val="00CD6F01"/>
    <w:rsid w:val="00CD73DB"/>
    <w:rsid w:val="00CD7575"/>
    <w:rsid w:val="00CD767C"/>
    <w:rsid w:val="00CD7F16"/>
    <w:rsid w:val="00CE0296"/>
    <w:rsid w:val="00CE0318"/>
    <w:rsid w:val="00CE03FE"/>
    <w:rsid w:val="00CE099E"/>
    <w:rsid w:val="00CE0B02"/>
    <w:rsid w:val="00CE0DED"/>
    <w:rsid w:val="00CE0E20"/>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0D7"/>
    <w:rsid w:val="00CF020F"/>
    <w:rsid w:val="00CF0422"/>
    <w:rsid w:val="00CF072B"/>
    <w:rsid w:val="00CF088D"/>
    <w:rsid w:val="00CF130A"/>
    <w:rsid w:val="00CF13AF"/>
    <w:rsid w:val="00CF1441"/>
    <w:rsid w:val="00CF1959"/>
    <w:rsid w:val="00CF1B11"/>
    <w:rsid w:val="00CF1BDA"/>
    <w:rsid w:val="00CF1D86"/>
    <w:rsid w:val="00CF2564"/>
    <w:rsid w:val="00CF2AE6"/>
    <w:rsid w:val="00CF304C"/>
    <w:rsid w:val="00CF393C"/>
    <w:rsid w:val="00CF3C43"/>
    <w:rsid w:val="00CF3C57"/>
    <w:rsid w:val="00CF404F"/>
    <w:rsid w:val="00CF414C"/>
    <w:rsid w:val="00CF4656"/>
    <w:rsid w:val="00CF46D8"/>
    <w:rsid w:val="00CF47D8"/>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1D6"/>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3F"/>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0BF"/>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01"/>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1"/>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3C2"/>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2F6C"/>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297"/>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255"/>
    <w:rsid w:val="00D8183C"/>
    <w:rsid w:val="00D818A4"/>
    <w:rsid w:val="00D8242C"/>
    <w:rsid w:val="00D827F2"/>
    <w:rsid w:val="00D828A6"/>
    <w:rsid w:val="00D82D3D"/>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A9"/>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450"/>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0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1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BD"/>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2CD"/>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67C"/>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7DB"/>
    <w:rsid w:val="00E02CFC"/>
    <w:rsid w:val="00E02F7C"/>
    <w:rsid w:val="00E02FDB"/>
    <w:rsid w:val="00E03026"/>
    <w:rsid w:val="00E030C7"/>
    <w:rsid w:val="00E03260"/>
    <w:rsid w:val="00E035FD"/>
    <w:rsid w:val="00E038B9"/>
    <w:rsid w:val="00E03977"/>
    <w:rsid w:val="00E0450D"/>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1F"/>
    <w:rsid w:val="00E076FC"/>
    <w:rsid w:val="00E07897"/>
    <w:rsid w:val="00E07ACC"/>
    <w:rsid w:val="00E07B1B"/>
    <w:rsid w:val="00E07C91"/>
    <w:rsid w:val="00E07D0C"/>
    <w:rsid w:val="00E1056D"/>
    <w:rsid w:val="00E10788"/>
    <w:rsid w:val="00E109C4"/>
    <w:rsid w:val="00E10D28"/>
    <w:rsid w:val="00E10F98"/>
    <w:rsid w:val="00E110A4"/>
    <w:rsid w:val="00E11213"/>
    <w:rsid w:val="00E11590"/>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2E6"/>
    <w:rsid w:val="00E173C1"/>
    <w:rsid w:val="00E1750C"/>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929"/>
    <w:rsid w:val="00E22FEC"/>
    <w:rsid w:val="00E231B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88E"/>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57"/>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8A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5AB"/>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239"/>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E68"/>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0E7"/>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787"/>
    <w:rsid w:val="00E62885"/>
    <w:rsid w:val="00E62B42"/>
    <w:rsid w:val="00E62BF9"/>
    <w:rsid w:val="00E62D0B"/>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5AD"/>
    <w:rsid w:val="00E67716"/>
    <w:rsid w:val="00E67893"/>
    <w:rsid w:val="00E67AD0"/>
    <w:rsid w:val="00E67C1F"/>
    <w:rsid w:val="00E67D1E"/>
    <w:rsid w:val="00E70276"/>
    <w:rsid w:val="00E703A4"/>
    <w:rsid w:val="00E703DB"/>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40"/>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69"/>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E8A"/>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13"/>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7E6"/>
    <w:rsid w:val="00E9086B"/>
    <w:rsid w:val="00E90CB1"/>
    <w:rsid w:val="00E90E8B"/>
    <w:rsid w:val="00E90ECC"/>
    <w:rsid w:val="00E90FA8"/>
    <w:rsid w:val="00E90FB4"/>
    <w:rsid w:val="00E9104C"/>
    <w:rsid w:val="00E910A5"/>
    <w:rsid w:val="00E917E9"/>
    <w:rsid w:val="00E9181C"/>
    <w:rsid w:val="00E91898"/>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6DC"/>
    <w:rsid w:val="00EA17C0"/>
    <w:rsid w:val="00EA17C8"/>
    <w:rsid w:val="00EA1A59"/>
    <w:rsid w:val="00EA1CF1"/>
    <w:rsid w:val="00EA1D0F"/>
    <w:rsid w:val="00EA1DB6"/>
    <w:rsid w:val="00EA1FC5"/>
    <w:rsid w:val="00EA219F"/>
    <w:rsid w:val="00EA23E6"/>
    <w:rsid w:val="00EA2461"/>
    <w:rsid w:val="00EA25D3"/>
    <w:rsid w:val="00EA2618"/>
    <w:rsid w:val="00EA2665"/>
    <w:rsid w:val="00EA2A3E"/>
    <w:rsid w:val="00EA2B7F"/>
    <w:rsid w:val="00EA2F8C"/>
    <w:rsid w:val="00EA3110"/>
    <w:rsid w:val="00EA32C4"/>
    <w:rsid w:val="00EA342F"/>
    <w:rsid w:val="00EA396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A7FC9"/>
    <w:rsid w:val="00EB0190"/>
    <w:rsid w:val="00EB02A1"/>
    <w:rsid w:val="00EB0500"/>
    <w:rsid w:val="00EB07BC"/>
    <w:rsid w:val="00EB0A07"/>
    <w:rsid w:val="00EB0BD6"/>
    <w:rsid w:val="00EB0DFC"/>
    <w:rsid w:val="00EB13BB"/>
    <w:rsid w:val="00EB161C"/>
    <w:rsid w:val="00EB1636"/>
    <w:rsid w:val="00EB1BFF"/>
    <w:rsid w:val="00EB204E"/>
    <w:rsid w:val="00EB21F8"/>
    <w:rsid w:val="00EB2513"/>
    <w:rsid w:val="00EB26DC"/>
    <w:rsid w:val="00EB2751"/>
    <w:rsid w:val="00EB27A3"/>
    <w:rsid w:val="00EB27BF"/>
    <w:rsid w:val="00EB27D3"/>
    <w:rsid w:val="00EB293F"/>
    <w:rsid w:val="00EB2A28"/>
    <w:rsid w:val="00EB2DF9"/>
    <w:rsid w:val="00EB2E7B"/>
    <w:rsid w:val="00EB2EA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506"/>
    <w:rsid w:val="00ED2759"/>
    <w:rsid w:val="00ED2DCB"/>
    <w:rsid w:val="00ED3131"/>
    <w:rsid w:val="00ED34D6"/>
    <w:rsid w:val="00ED3555"/>
    <w:rsid w:val="00ED386C"/>
    <w:rsid w:val="00ED388D"/>
    <w:rsid w:val="00ED3F1B"/>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1A4"/>
    <w:rsid w:val="00EE52B7"/>
    <w:rsid w:val="00EE534C"/>
    <w:rsid w:val="00EE55A9"/>
    <w:rsid w:val="00EE5677"/>
    <w:rsid w:val="00EE5806"/>
    <w:rsid w:val="00EE5B34"/>
    <w:rsid w:val="00EE5BAF"/>
    <w:rsid w:val="00EE5EAF"/>
    <w:rsid w:val="00EE6104"/>
    <w:rsid w:val="00EE6500"/>
    <w:rsid w:val="00EE692D"/>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C7C"/>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83"/>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04"/>
    <w:rsid w:val="00F0365D"/>
    <w:rsid w:val="00F0374B"/>
    <w:rsid w:val="00F03857"/>
    <w:rsid w:val="00F03A2D"/>
    <w:rsid w:val="00F03B04"/>
    <w:rsid w:val="00F03B46"/>
    <w:rsid w:val="00F03CEB"/>
    <w:rsid w:val="00F03F20"/>
    <w:rsid w:val="00F040AE"/>
    <w:rsid w:val="00F0414A"/>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1B5"/>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3D"/>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DBC"/>
    <w:rsid w:val="00F35E57"/>
    <w:rsid w:val="00F35F49"/>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136"/>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89"/>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4C"/>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7CC"/>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6A"/>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97F16"/>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9F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5F19"/>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9AC"/>
    <w:rsid w:val="00FB5E41"/>
    <w:rsid w:val="00FB6021"/>
    <w:rsid w:val="00FB61C4"/>
    <w:rsid w:val="00FB637D"/>
    <w:rsid w:val="00FB63DE"/>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3D1"/>
    <w:rsid w:val="00FE151A"/>
    <w:rsid w:val="00FE160A"/>
    <w:rsid w:val="00FE184D"/>
    <w:rsid w:val="00FE184E"/>
    <w:rsid w:val="00FE187B"/>
    <w:rsid w:val="00FE1904"/>
    <w:rsid w:val="00FE19E4"/>
    <w:rsid w:val="00FE1D57"/>
    <w:rsid w:val="00FE20A2"/>
    <w:rsid w:val="00FE2201"/>
    <w:rsid w:val="00FE2392"/>
    <w:rsid w:val="00FE26C1"/>
    <w:rsid w:val="00FE2842"/>
    <w:rsid w:val="00FE2ADD"/>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674E"/>
    <w:rsid w:val="00FE714D"/>
    <w:rsid w:val="00FE7352"/>
    <w:rsid w:val="00FE7D6A"/>
    <w:rsid w:val="00FE7D72"/>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F246C"/>
    <w:rsid w:val="017F71BE"/>
    <w:rsid w:val="018C33F1"/>
    <w:rsid w:val="01C721D1"/>
    <w:rsid w:val="020A0DE8"/>
    <w:rsid w:val="02201D8C"/>
    <w:rsid w:val="02346795"/>
    <w:rsid w:val="02A77477"/>
    <w:rsid w:val="02B546C0"/>
    <w:rsid w:val="02DA6FD3"/>
    <w:rsid w:val="02DC78C6"/>
    <w:rsid w:val="02DD1A2B"/>
    <w:rsid w:val="02E86B7B"/>
    <w:rsid w:val="03661A20"/>
    <w:rsid w:val="03AC1B29"/>
    <w:rsid w:val="03C81C0C"/>
    <w:rsid w:val="03E101A1"/>
    <w:rsid w:val="04006981"/>
    <w:rsid w:val="045B52FD"/>
    <w:rsid w:val="047C40C5"/>
    <w:rsid w:val="04BE14C0"/>
    <w:rsid w:val="04C6162A"/>
    <w:rsid w:val="04C86E57"/>
    <w:rsid w:val="053D2647"/>
    <w:rsid w:val="060B0995"/>
    <w:rsid w:val="06107E7A"/>
    <w:rsid w:val="063B68B4"/>
    <w:rsid w:val="064F49ED"/>
    <w:rsid w:val="068761C5"/>
    <w:rsid w:val="068C3E93"/>
    <w:rsid w:val="06B53E2B"/>
    <w:rsid w:val="06FA0F5D"/>
    <w:rsid w:val="07177C01"/>
    <w:rsid w:val="071A68F1"/>
    <w:rsid w:val="074A1D85"/>
    <w:rsid w:val="07852DBD"/>
    <w:rsid w:val="07A4456D"/>
    <w:rsid w:val="07A86F94"/>
    <w:rsid w:val="07BE7CE5"/>
    <w:rsid w:val="08514A4D"/>
    <w:rsid w:val="08C416C3"/>
    <w:rsid w:val="08EF1CFF"/>
    <w:rsid w:val="092165E4"/>
    <w:rsid w:val="093A6595"/>
    <w:rsid w:val="095060AB"/>
    <w:rsid w:val="095509D9"/>
    <w:rsid w:val="09A22BB9"/>
    <w:rsid w:val="09E66E41"/>
    <w:rsid w:val="09FB1114"/>
    <w:rsid w:val="0A2564A7"/>
    <w:rsid w:val="0A260923"/>
    <w:rsid w:val="0A7668C8"/>
    <w:rsid w:val="0A846D3D"/>
    <w:rsid w:val="0A93676F"/>
    <w:rsid w:val="0AE8727A"/>
    <w:rsid w:val="0AEA1B40"/>
    <w:rsid w:val="0B1D2390"/>
    <w:rsid w:val="0B5D5969"/>
    <w:rsid w:val="0B660C1A"/>
    <w:rsid w:val="0B996E37"/>
    <w:rsid w:val="0BB21CA6"/>
    <w:rsid w:val="0BF26547"/>
    <w:rsid w:val="0C7F2260"/>
    <w:rsid w:val="0C851913"/>
    <w:rsid w:val="0CF37588"/>
    <w:rsid w:val="0D0B3D64"/>
    <w:rsid w:val="0D4E66F0"/>
    <w:rsid w:val="0D6D1FAA"/>
    <w:rsid w:val="0D8C6346"/>
    <w:rsid w:val="0E0013EF"/>
    <w:rsid w:val="0E16243F"/>
    <w:rsid w:val="0E2F75DE"/>
    <w:rsid w:val="0F1F58A5"/>
    <w:rsid w:val="0F77627B"/>
    <w:rsid w:val="0F900A8A"/>
    <w:rsid w:val="101747CE"/>
    <w:rsid w:val="102C76B3"/>
    <w:rsid w:val="10423E68"/>
    <w:rsid w:val="105023C9"/>
    <w:rsid w:val="106D2640"/>
    <w:rsid w:val="108F3E01"/>
    <w:rsid w:val="10BC7123"/>
    <w:rsid w:val="10D601E5"/>
    <w:rsid w:val="10DB57FB"/>
    <w:rsid w:val="110239F3"/>
    <w:rsid w:val="112847B9"/>
    <w:rsid w:val="11750AF9"/>
    <w:rsid w:val="117F087D"/>
    <w:rsid w:val="11B46100"/>
    <w:rsid w:val="11D122BC"/>
    <w:rsid w:val="11F523EE"/>
    <w:rsid w:val="11FC3C7B"/>
    <w:rsid w:val="120A1D20"/>
    <w:rsid w:val="122403F4"/>
    <w:rsid w:val="12596CB2"/>
    <w:rsid w:val="12597320"/>
    <w:rsid w:val="126F6B43"/>
    <w:rsid w:val="128E498E"/>
    <w:rsid w:val="12D65017"/>
    <w:rsid w:val="13154E7D"/>
    <w:rsid w:val="13340FE0"/>
    <w:rsid w:val="13581385"/>
    <w:rsid w:val="13F60499"/>
    <w:rsid w:val="143516C6"/>
    <w:rsid w:val="14D67542"/>
    <w:rsid w:val="15323E58"/>
    <w:rsid w:val="158C3568"/>
    <w:rsid w:val="15AE0311"/>
    <w:rsid w:val="15B530CC"/>
    <w:rsid w:val="15ED784C"/>
    <w:rsid w:val="15EE4223"/>
    <w:rsid w:val="16000CED"/>
    <w:rsid w:val="161A5018"/>
    <w:rsid w:val="1640210F"/>
    <w:rsid w:val="16436D5E"/>
    <w:rsid w:val="165247B2"/>
    <w:rsid w:val="168C0EC4"/>
    <w:rsid w:val="16AA7A35"/>
    <w:rsid w:val="16D276A1"/>
    <w:rsid w:val="171566F5"/>
    <w:rsid w:val="17261D21"/>
    <w:rsid w:val="176D73C9"/>
    <w:rsid w:val="17863588"/>
    <w:rsid w:val="17A27073"/>
    <w:rsid w:val="17CB5084"/>
    <w:rsid w:val="17F459E6"/>
    <w:rsid w:val="17F93E0B"/>
    <w:rsid w:val="1818352B"/>
    <w:rsid w:val="181D2B9D"/>
    <w:rsid w:val="18401398"/>
    <w:rsid w:val="18DE13E4"/>
    <w:rsid w:val="18F97167"/>
    <w:rsid w:val="19AA3DC4"/>
    <w:rsid w:val="1A0933D9"/>
    <w:rsid w:val="1A27385F"/>
    <w:rsid w:val="1A390616"/>
    <w:rsid w:val="1A4563DB"/>
    <w:rsid w:val="1A9E65F5"/>
    <w:rsid w:val="1AD150EE"/>
    <w:rsid w:val="1AD66C3C"/>
    <w:rsid w:val="1AFB564D"/>
    <w:rsid w:val="1B172EA6"/>
    <w:rsid w:val="1B4A3CA9"/>
    <w:rsid w:val="1B6B4BEC"/>
    <w:rsid w:val="1B8F7CA8"/>
    <w:rsid w:val="1BC64593"/>
    <w:rsid w:val="1C436A37"/>
    <w:rsid w:val="1C455CA5"/>
    <w:rsid w:val="1C5D7A0C"/>
    <w:rsid w:val="1C8B69CE"/>
    <w:rsid w:val="1C8C02F2"/>
    <w:rsid w:val="1CBB2985"/>
    <w:rsid w:val="1CEE68B6"/>
    <w:rsid w:val="1D014681"/>
    <w:rsid w:val="1D2C69D2"/>
    <w:rsid w:val="1D7019C1"/>
    <w:rsid w:val="1DD97567"/>
    <w:rsid w:val="1DFE03A7"/>
    <w:rsid w:val="1E7451F5"/>
    <w:rsid w:val="1F14022B"/>
    <w:rsid w:val="1F1C3EE3"/>
    <w:rsid w:val="1F31607D"/>
    <w:rsid w:val="1F6817F3"/>
    <w:rsid w:val="1F805916"/>
    <w:rsid w:val="1FC35DD8"/>
    <w:rsid w:val="1FD83AF5"/>
    <w:rsid w:val="202D49C2"/>
    <w:rsid w:val="20481E19"/>
    <w:rsid w:val="205B0707"/>
    <w:rsid w:val="20EC7C93"/>
    <w:rsid w:val="20F006D9"/>
    <w:rsid w:val="212B632B"/>
    <w:rsid w:val="214B3898"/>
    <w:rsid w:val="215E22A9"/>
    <w:rsid w:val="21894680"/>
    <w:rsid w:val="22031056"/>
    <w:rsid w:val="22AF4DC0"/>
    <w:rsid w:val="22B2292B"/>
    <w:rsid w:val="22B83BEE"/>
    <w:rsid w:val="232E5C5F"/>
    <w:rsid w:val="233B1181"/>
    <w:rsid w:val="2346744C"/>
    <w:rsid w:val="23614286"/>
    <w:rsid w:val="237B79F1"/>
    <w:rsid w:val="239E00B4"/>
    <w:rsid w:val="23DB06A2"/>
    <w:rsid w:val="24C06207"/>
    <w:rsid w:val="24DB3BC4"/>
    <w:rsid w:val="24DD7FCC"/>
    <w:rsid w:val="24FF30FC"/>
    <w:rsid w:val="250003E1"/>
    <w:rsid w:val="251E74A4"/>
    <w:rsid w:val="25262F8B"/>
    <w:rsid w:val="25383810"/>
    <w:rsid w:val="257E2EB9"/>
    <w:rsid w:val="25886AEC"/>
    <w:rsid w:val="25895438"/>
    <w:rsid w:val="25A91F14"/>
    <w:rsid w:val="25B508B9"/>
    <w:rsid w:val="25BF5294"/>
    <w:rsid w:val="26082E8D"/>
    <w:rsid w:val="26233A75"/>
    <w:rsid w:val="266D4F42"/>
    <w:rsid w:val="26B23A1C"/>
    <w:rsid w:val="26E86A6C"/>
    <w:rsid w:val="26FC7E22"/>
    <w:rsid w:val="2742617D"/>
    <w:rsid w:val="274E206B"/>
    <w:rsid w:val="27843CE5"/>
    <w:rsid w:val="28131160"/>
    <w:rsid w:val="28233AC4"/>
    <w:rsid w:val="282F5910"/>
    <w:rsid w:val="286E33A7"/>
    <w:rsid w:val="28956780"/>
    <w:rsid w:val="289B3112"/>
    <w:rsid w:val="28DC6F5D"/>
    <w:rsid w:val="28EC50D5"/>
    <w:rsid w:val="295757E3"/>
    <w:rsid w:val="298D06A1"/>
    <w:rsid w:val="29A555C7"/>
    <w:rsid w:val="29B705A3"/>
    <w:rsid w:val="29CA2459"/>
    <w:rsid w:val="29D37560"/>
    <w:rsid w:val="29DE23E4"/>
    <w:rsid w:val="2A337AF3"/>
    <w:rsid w:val="2A472CCC"/>
    <w:rsid w:val="2A614B6C"/>
    <w:rsid w:val="2A8F792B"/>
    <w:rsid w:val="2A9E534E"/>
    <w:rsid w:val="2AA26E79"/>
    <w:rsid w:val="2B015634"/>
    <w:rsid w:val="2B326508"/>
    <w:rsid w:val="2B5B5A5F"/>
    <w:rsid w:val="2B844908"/>
    <w:rsid w:val="2BBC3B7F"/>
    <w:rsid w:val="2C083DAE"/>
    <w:rsid w:val="2C1330B6"/>
    <w:rsid w:val="2C424529"/>
    <w:rsid w:val="2C6B208A"/>
    <w:rsid w:val="2C9C277F"/>
    <w:rsid w:val="2CAD141D"/>
    <w:rsid w:val="2CAD5199"/>
    <w:rsid w:val="2D2C0096"/>
    <w:rsid w:val="2D647324"/>
    <w:rsid w:val="2DF34558"/>
    <w:rsid w:val="2EBA09BC"/>
    <w:rsid w:val="2EC15BD9"/>
    <w:rsid w:val="2F4D4AD3"/>
    <w:rsid w:val="2F4D5985"/>
    <w:rsid w:val="2FBE3396"/>
    <w:rsid w:val="2FC86F14"/>
    <w:rsid w:val="301C53B5"/>
    <w:rsid w:val="308570DA"/>
    <w:rsid w:val="30EC14D3"/>
    <w:rsid w:val="315E6E37"/>
    <w:rsid w:val="31692558"/>
    <w:rsid w:val="316B2774"/>
    <w:rsid w:val="318B6972"/>
    <w:rsid w:val="31DA3AEF"/>
    <w:rsid w:val="323A5413"/>
    <w:rsid w:val="32455753"/>
    <w:rsid w:val="326F0B3B"/>
    <w:rsid w:val="32982EC0"/>
    <w:rsid w:val="32DA195F"/>
    <w:rsid w:val="32EB653A"/>
    <w:rsid w:val="33042538"/>
    <w:rsid w:val="334212B2"/>
    <w:rsid w:val="334F2F57"/>
    <w:rsid w:val="337551E4"/>
    <w:rsid w:val="337D5E09"/>
    <w:rsid w:val="33827C0C"/>
    <w:rsid w:val="33835B53"/>
    <w:rsid w:val="33C24ADF"/>
    <w:rsid w:val="33C5616B"/>
    <w:rsid w:val="33F56754"/>
    <w:rsid w:val="3411624E"/>
    <w:rsid w:val="34383DC3"/>
    <w:rsid w:val="3453206A"/>
    <w:rsid w:val="34645984"/>
    <w:rsid w:val="34735BC7"/>
    <w:rsid w:val="355E6877"/>
    <w:rsid w:val="356035C6"/>
    <w:rsid w:val="357D6508"/>
    <w:rsid w:val="35B770B1"/>
    <w:rsid w:val="35DC4754"/>
    <w:rsid w:val="361F6F74"/>
    <w:rsid w:val="364A2958"/>
    <w:rsid w:val="3657727D"/>
    <w:rsid w:val="365E4655"/>
    <w:rsid w:val="368F0CB2"/>
    <w:rsid w:val="36BA1E1E"/>
    <w:rsid w:val="36D65C12"/>
    <w:rsid w:val="36D947C6"/>
    <w:rsid w:val="372F647F"/>
    <w:rsid w:val="37607AED"/>
    <w:rsid w:val="37B2048A"/>
    <w:rsid w:val="37CC68E9"/>
    <w:rsid w:val="37E40E94"/>
    <w:rsid w:val="381220C1"/>
    <w:rsid w:val="381B5805"/>
    <w:rsid w:val="38237904"/>
    <w:rsid w:val="387D4261"/>
    <w:rsid w:val="388D1222"/>
    <w:rsid w:val="38B8629F"/>
    <w:rsid w:val="38DA2A21"/>
    <w:rsid w:val="38E2331B"/>
    <w:rsid w:val="390E2410"/>
    <w:rsid w:val="392300FE"/>
    <w:rsid w:val="3938118D"/>
    <w:rsid w:val="39680D7F"/>
    <w:rsid w:val="39870764"/>
    <w:rsid w:val="399F51DE"/>
    <w:rsid w:val="39A14A8C"/>
    <w:rsid w:val="39D8471E"/>
    <w:rsid w:val="3A0478A0"/>
    <w:rsid w:val="3A8B564C"/>
    <w:rsid w:val="3AB50843"/>
    <w:rsid w:val="3AF37A62"/>
    <w:rsid w:val="3B5318C7"/>
    <w:rsid w:val="3B581673"/>
    <w:rsid w:val="3B712735"/>
    <w:rsid w:val="3B777B13"/>
    <w:rsid w:val="3B80120B"/>
    <w:rsid w:val="3BC001A1"/>
    <w:rsid w:val="3BCB6780"/>
    <w:rsid w:val="3C137C90"/>
    <w:rsid w:val="3C7E6219"/>
    <w:rsid w:val="3C850B8E"/>
    <w:rsid w:val="3C950455"/>
    <w:rsid w:val="3CAA23A2"/>
    <w:rsid w:val="3CDC47C3"/>
    <w:rsid w:val="3CE64C09"/>
    <w:rsid w:val="3CEA3A11"/>
    <w:rsid w:val="3D8F57D6"/>
    <w:rsid w:val="3D9A6014"/>
    <w:rsid w:val="3DAB4E3A"/>
    <w:rsid w:val="3DDC47DD"/>
    <w:rsid w:val="3DE96EFA"/>
    <w:rsid w:val="3DFE00AC"/>
    <w:rsid w:val="3E244FE1"/>
    <w:rsid w:val="3E554590"/>
    <w:rsid w:val="3E9A6446"/>
    <w:rsid w:val="3F067673"/>
    <w:rsid w:val="3F0D4E6A"/>
    <w:rsid w:val="3F54294E"/>
    <w:rsid w:val="3F6E580C"/>
    <w:rsid w:val="3FA05CDE"/>
    <w:rsid w:val="3FBD104F"/>
    <w:rsid w:val="3FC523E1"/>
    <w:rsid w:val="3FD00372"/>
    <w:rsid w:val="3FDD4937"/>
    <w:rsid w:val="3FFF3726"/>
    <w:rsid w:val="40107E10"/>
    <w:rsid w:val="405363C6"/>
    <w:rsid w:val="405B75AA"/>
    <w:rsid w:val="407D392A"/>
    <w:rsid w:val="407F58F4"/>
    <w:rsid w:val="40BC26A4"/>
    <w:rsid w:val="41011C8B"/>
    <w:rsid w:val="41395AA3"/>
    <w:rsid w:val="413B52B3"/>
    <w:rsid w:val="41632DE6"/>
    <w:rsid w:val="41717506"/>
    <w:rsid w:val="419D3A45"/>
    <w:rsid w:val="42162288"/>
    <w:rsid w:val="422D07B4"/>
    <w:rsid w:val="42674503"/>
    <w:rsid w:val="427D3FE0"/>
    <w:rsid w:val="42802326"/>
    <w:rsid w:val="42BF6477"/>
    <w:rsid w:val="42CD0A98"/>
    <w:rsid w:val="42FC53B1"/>
    <w:rsid w:val="431A0C09"/>
    <w:rsid w:val="43317379"/>
    <w:rsid w:val="435A4BCB"/>
    <w:rsid w:val="440525B4"/>
    <w:rsid w:val="441E6CB1"/>
    <w:rsid w:val="444D5639"/>
    <w:rsid w:val="446479D4"/>
    <w:rsid w:val="4484797D"/>
    <w:rsid w:val="45265191"/>
    <w:rsid w:val="45462E84"/>
    <w:rsid w:val="454F39FB"/>
    <w:rsid w:val="459742EC"/>
    <w:rsid w:val="45DA400C"/>
    <w:rsid w:val="45F3794E"/>
    <w:rsid w:val="46017BDD"/>
    <w:rsid w:val="46931771"/>
    <w:rsid w:val="46971BE9"/>
    <w:rsid w:val="46EB6BDA"/>
    <w:rsid w:val="47462CC7"/>
    <w:rsid w:val="476F0212"/>
    <w:rsid w:val="47C00CAB"/>
    <w:rsid w:val="480E2158"/>
    <w:rsid w:val="48303F1E"/>
    <w:rsid w:val="48BC5937"/>
    <w:rsid w:val="48FC21D7"/>
    <w:rsid w:val="490D6193"/>
    <w:rsid w:val="4A0764D3"/>
    <w:rsid w:val="4A1672C9"/>
    <w:rsid w:val="4A5C1150"/>
    <w:rsid w:val="4A6958D1"/>
    <w:rsid w:val="4A7144FF"/>
    <w:rsid w:val="4A7D5A09"/>
    <w:rsid w:val="4AA96BEC"/>
    <w:rsid w:val="4AE84D33"/>
    <w:rsid w:val="4AEA6060"/>
    <w:rsid w:val="4B65373A"/>
    <w:rsid w:val="4B803DB5"/>
    <w:rsid w:val="4B873BBF"/>
    <w:rsid w:val="4BA1597B"/>
    <w:rsid w:val="4C831EDD"/>
    <w:rsid w:val="4C8A7AFA"/>
    <w:rsid w:val="4CBF59F6"/>
    <w:rsid w:val="4CE25723"/>
    <w:rsid w:val="4D00163A"/>
    <w:rsid w:val="4D13189E"/>
    <w:rsid w:val="4D4700BE"/>
    <w:rsid w:val="4D6E2F78"/>
    <w:rsid w:val="4D767E35"/>
    <w:rsid w:val="4DA51023"/>
    <w:rsid w:val="4DCC5629"/>
    <w:rsid w:val="4DCF6286"/>
    <w:rsid w:val="4E086C4A"/>
    <w:rsid w:val="4E30647F"/>
    <w:rsid w:val="4E5B354B"/>
    <w:rsid w:val="4E6600F3"/>
    <w:rsid w:val="4EE33F71"/>
    <w:rsid w:val="4F0F5BE3"/>
    <w:rsid w:val="4F22226C"/>
    <w:rsid w:val="4F2876DE"/>
    <w:rsid w:val="4F400944"/>
    <w:rsid w:val="4F53726B"/>
    <w:rsid w:val="4FF365C3"/>
    <w:rsid w:val="50154C36"/>
    <w:rsid w:val="502244EC"/>
    <w:rsid w:val="502A587C"/>
    <w:rsid w:val="504B57F2"/>
    <w:rsid w:val="50743107"/>
    <w:rsid w:val="508E7FD7"/>
    <w:rsid w:val="50F10148"/>
    <w:rsid w:val="50FD4D3F"/>
    <w:rsid w:val="51513E5A"/>
    <w:rsid w:val="51586419"/>
    <w:rsid w:val="51786173"/>
    <w:rsid w:val="51A804FC"/>
    <w:rsid w:val="51FB0B52"/>
    <w:rsid w:val="520D71BA"/>
    <w:rsid w:val="523522B6"/>
    <w:rsid w:val="52422029"/>
    <w:rsid w:val="528A2602"/>
    <w:rsid w:val="52F562DC"/>
    <w:rsid w:val="533E45C8"/>
    <w:rsid w:val="534B71BB"/>
    <w:rsid w:val="539B0EFA"/>
    <w:rsid w:val="54834C53"/>
    <w:rsid w:val="548A4B3B"/>
    <w:rsid w:val="54AE4568"/>
    <w:rsid w:val="54FB3333"/>
    <w:rsid w:val="55040901"/>
    <w:rsid w:val="551B4A12"/>
    <w:rsid w:val="55266790"/>
    <w:rsid w:val="55436A98"/>
    <w:rsid w:val="55DE2C78"/>
    <w:rsid w:val="55DE53BB"/>
    <w:rsid w:val="56126990"/>
    <w:rsid w:val="561D0AB3"/>
    <w:rsid w:val="56530F5D"/>
    <w:rsid w:val="56573E27"/>
    <w:rsid w:val="5690519A"/>
    <w:rsid w:val="56AD2D63"/>
    <w:rsid w:val="56DF05DE"/>
    <w:rsid w:val="57925AB5"/>
    <w:rsid w:val="5794619F"/>
    <w:rsid w:val="57D2255E"/>
    <w:rsid w:val="57F43997"/>
    <w:rsid w:val="57F84A6A"/>
    <w:rsid w:val="57FB5D50"/>
    <w:rsid w:val="57FC6189"/>
    <w:rsid w:val="581A4428"/>
    <w:rsid w:val="58244E5C"/>
    <w:rsid w:val="582C5F09"/>
    <w:rsid w:val="58737694"/>
    <w:rsid w:val="58BE2A21"/>
    <w:rsid w:val="59213594"/>
    <w:rsid w:val="59321404"/>
    <w:rsid w:val="594C6A8C"/>
    <w:rsid w:val="59E502CB"/>
    <w:rsid w:val="5A13364E"/>
    <w:rsid w:val="5A4532B2"/>
    <w:rsid w:val="5A603305"/>
    <w:rsid w:val="5B067980"/>
    <w:rsid w:val="5BB30A61"/>
    <w:rsid w:val="5BC27E5E"/>
    <w:rsid w:val="5CC15DA4"/>
    <w:rsid w:val="5CC82B3B"/>
    <w:rsid w:val="5CFA4828"/>
    <w:rsid w:val="5D064F7B"/>
    <w:rsid w:val="5D147688"/>
    <w:rsid w:val="5D49044E"/>
    <w:rsid w:val="5D7A199B"/>
    <w:rsid w:val="5D855F42"/>
    <w:rsid w:val="5D9127B0"/>
    <w:rsid w:val="5D9A6C9D"/>
    <w:rsid w:val="5DB93BEA"/>
    <w:rsid w:val="5E1B4168"/>
    <w:rsid w:val="5E335A2B"/>
    <w:rsid w:val="5E420235"/>
    <w:rsid w:val="5E5B12F6"/>
    <w:rsid w:val="5EBE53E1"/>
    <w:rsid w:val="5EC46E9C"/>
    <w:rsid w:val="5F073306"/>
    <w:rsid w:val="5F2D61C4"/>
    <w:rsid w:val="5F3B3CE8"/>
    <w:rsid w:val="5F446A72"/>
    <w:rsid w:val="5F473629"/>
    <w:rsid w:val="5F5F73B9"/>
    <w:rsid w:val="5F9920D6"/>
    <w:rsid w:val="5FCB425A"/>
    <w:rsid w:val="5FF7504F"/>
    <w:rsid w:val="60341DFF"/>
    <w:rsid w:val="606E61E9"/>
    <w:rsid w:val="608376E3"/>
    <w:rsid w:val="60B20539"/>
    <w:rsid w:val="60B6111C"/>
    <w:rsid w:val="60E455D3"/>
    <w:rsid w:val="611E6444"/>
    <w:rsid w:val="61243C22"/>
    <w:rsid w:val="61270703"/>
    <w:rsid w:val="615767EA"/>
    <w:rsid w:val="616F2980"/>
    <w:rsid w:val="61AD1E69"/>
    <w:rsid w:val="62215569"/>
    <w:rsid w:val="627C5292"/>
    <w:rsid w:val="62931BCA"/>
    <w:rsid w:val="62AA45FB"/>
    <w:rsid w:val="62B46364"/>
    <w:rsid w:val="62C36507"/>
    <w:rsid w:val="62DE4DC9"/>
    <w:rsid w:val="62E673AA"/>
    <w:rsid w:val="62E96ED1"/>
    <w:rsid w:val="63750765"/>
    <w:rsid w:val="637F15E3"/>
    <w:rsid w:val="63911317"/>
    <w:rsid w:val="6484114B"/>
    <w:rsid w:val="655820EC"/>
    <w:rsid w:val="65D200F0"/>
    <w:rsid w:val="6629531A"/>
    <w:rsid w:val="66AA6A39"/>
    <w:rsid w:val="66BD7A81"/>
    <w:rsid w:val="66E2577B"/>
    <w:rsid w:val="66EF6A80"/>
    <w:rsid w:val="66F64D4D"/>
    <w:rsid w:val="66F95B50"/>
    <w:rsid w:val="67472418"/>
    <w:rsid w:val="6787469E"/>
    <w:rsid w:val="678C42CF"/>
    <w:rsid w:val="67BF28F6"/>
    <w:rsid w:val="67EB3B9A"/>
    <w:rsid w:val="67F73E3E"/>
    <w:rsid w:val="68002169"/>
    <w:rsid w:val="6838144E"/>
    <w:rsid w:val="683C791B"/>
    <w:rsid w:val="683E38BF"/>
    <w:rsid w:val="68577B71"/>
    <w:rsid w:val="686F5712"/>
    <w:rsid w:val="687C1D1A"/>
    <w:rsid w:val="68AA7398"/>
    <w:rsid w:val="68B87E91"/>
    <w:rsid w:val="68F44D94"/>
    <w:rsid w:val="6989635A"/>
    <w:rsid w:val="69BF37A7"/>
    <w:rsid w:val="69CA4C6F"/>
    <w:rsid w:val="6A3F1ACC"/>
    <w:rsid w:val="6B157942"/>
    <w:rsid w:val="6B4078AA"/>
    <w:rsid w:val="6B623C16"/>
    <w:rsid w:val="6BCC0B5E"/>
    <w:rsid w:val="6C186752"/>
    <w:rsid w:val="6C1B20C5"/>
    <w:rsid w:val="6CC87955"/>
    <w:rsid w:val="6D056FFD"/>
    <w:rsid w:val="6D0D4698"/>
    <w:rsid w:val="6DDD5884"/>
    <w:rsid w:val="6E775756"/>
    <w:rsid w:val="6E9B1EE4"/>
    <w:rsid w:val="6E9B225C"/>
    <w:rsid w:val="6EA6036C"/>
    <w:rsid w:val="6EBC7FA6"/>
    <w:rsid w:val="6EE3511C"/>
    <w:rsid w:val="6EFC61DE"/>
    <w:rsid w:val="6EFE5B70"/>
    <w:rsid w:val="6F305E87"/>
    <w:rsid w:val="6F3A0810"/>
    <w:rsid w:val="6F421F3D"/>
    <w:rsid w:val="6F4638FD"/>
    <w:rsid w:val="6F7879ED"/>
    <w:rsid w:val="6FAD74D8"/>
    <w:rsid w:val="6FDF0807"/>
    <w:rsid w:val="703B09FA"/>
    <w:rsid w:val="705767E7"/>
    <w:rsid w:val="70CB230C"/>
    <w:rsid w:val="7113300C"/>
    <w:rsid w:val="71306613"/>
    <w:rsid w:val="719B0692"/>
    <w:rsid w:val="71C70D25"/>
    <w:rsid w:val="71E218A9"/>
    <w:rsid w:val="721858E5"/>
    <w:rsid w:val="731E6494"/>
    <w:rsid w:val="73223DA1"/>
    <w:rsid w:val="7363682B"/>
    <w:rsid w:val="7391466D"/>
    <w:rsid w:val="73C117A4"/>
    <w:rsid w:val="73F90F3E"/>
    <w:rsid w:val="742C597A"/>
    <w:rsid w:val="742D0BE7"/>
    <w:rsid w:val="744C5512"/>
    <w:rsid w:val="7473539A"/>
    <w:rsid w:val="750519EC"/>
    <w:rsid w:val="751002ED"/>
    <w:rsid w:val="756F67BD"/>
    <w:rsid w:val="75D94470"/>
    <w:rsid w:val="76030DA9"/>
    <w:rsid w:val="769709D0"/>
    <w:rsid w:val="76FA1255"/>
    <w:rsid w:val="76FB50DF"/>
    <w:rsid w:val="77012C0E"/>
    <w:rsid w:val="77444BC6"/>
    <w:rsid w:val="775A6197"/>
    <w:rsid w:val="77620687"/>
    <w:rsid w:val="77733922"/>
    <w:rsid w:val="777D3BA7"/>
    <w:rsid w:val="778445A7"/>
    <w:rsid w:val="778B45A3"/>
    <w:rsid w:val="78264525"/>
    <w:rsid w:val="786610DF"/>
    <w:rsid w:val="78775F76"/>
    <w:rsid w:val="78CA2EA9"/>
    <w:rsid w:val="78FD5AF8"/>
    <w:rsid w:val="79627585"/>
    <w:rsid w:val="799A6D1F"/>
    <w:rsid w:val="79BE476A"/>
    <w:rsid w:val="79E3286D"/>
    <w:rsid w:val="79FB72EC"/>
    <w:rsid w:val="7A187C44"/>
    <w:rsid w:val="7A35126F"/>
    <w:rsid w:val="7A943D7D"/>
    <w:rsid w:val="7B230A78"/>
    <w:rsid w:val="7B292454"/>
    <w:rsid w:val="7B2B61AA"/>
    <w:rsid w:val="7B9D6653"/>
    <w:rsid w:val="7BAC2D3A"/>
    <w:rsid w:val="7BAF428C"/>
    <w:rsid w:val="7BC2430B"/>
    <w:rsid w:val="7BC63DFB"/>
    <w:rsid w:val="7C136915"/>
    <w:rsid w:val="7C291E7C"/>
    <w:rsid w:val="7C444D20"/>
    <w:rsid w:val="7CF80B42"/>
    <w:rsid w:val="7D307E9D"/>
    <w:rsid w:val="7D405042"/>
    <w:rsid w:val="7D6A07B6"/>
    <w:rsid w:val="7DA243F4"/>
    <w:rsid w:val="7DE944AD"/>
    <w:rsid w:val="7DF84014"/>
    <w:rsid w:val="7E1338F7"/>
    <w:rsid w:val="7E290672"/>
    <w:rsid w:val="7E2E7A36"/>
    <w:rsid w:val="7E3C1C7B"/>
    <w:rsid w:val="7F2A2D1F"/>
    <w:rsid w:val="7F38525F"/>
    <w:rsid w:val="7F3B0581"/>
    <w:rsid w:val="7F4F5E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61"/>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5"/>
    <w:autoRedefine/>
    <w:qFormat/>
    <w:uiPriority w:val="0"/>
    <w:pPr>
      <w:shd w:val="clear" w:color="auto" w:fill="000080"/>
    </w:pPr>
  </w:style>
  <w:style w:type="paragraph" w:styleId="15">
    <w:name w:val="annotation text"/>
    <w:basedOn w:val="1"/>
    <w:link w:val="181"/>
    <w:autoRedefine/>
    <w:qFormat/>
    <w:uiPriority w:val="99"/>
    <w:pPr>
      <w:jc w:val="left"/>
    </w:pPr>
  </w:style>
  <w:style w:type="paragraph" w:styleId="16">
    <w:name w:val="Body Text 3"/>
    <w:basedOn w:val="1"/>
    <w:link w:val="236"/>
    <w:autoRedefine/>
    <w:qFormat/>
    <w:uiPriority w:val="0"/>
    <w:pPr>
      <w:spacing w:after="120"/>
    </w:pPr>
    <w:rPr>
      <w:sz w:val="16"/>
      <w:szCs w:val="16"/>
    </w:rPr>
  </w:style>
  <w:style w:type="paragraph" w:styleId="17">
    <w:name w:val="Body Text"/>
    <w:basedOn w:val="1"/>
    <w:link w:val="237"/>
    <w:autoRedefine/>
    <w:qFormat/>
    <w:uiPriority w:val="0"/>
    <w:pPr>
      <w:tabs>
        <w:tab w:val="left" w:pos="567"/>
      </w:tabs>
      <w:spacing w:before="120" w:line="22" w:lineRule="atLeast"/>
    </w:pPr>
    <w:rPr>
      <w:rFonts w:ascii="宋体" w:hAnsi="宋体"/>
      <w:sz w:val="24"/>
    </w:rPr>
  </w:style>
  <w:style w:type="paragraph" w:styleId="18">
    <w:name w:val="Body Text Indent"/>
    <w:basedOn w:val="1"/>
    <w:link w:val="66"/>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01"/>
    <w:autoRedefine/>
    <w:qFormat/>
    <w:uiPriority w:val="99"/>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38"/>
    <w:autoRedefine/>
    <w:qFormat/>
    <w:uiPriority w:val="0"/>
    <w:pPr>
      <w:ind w:left="100" w:leftChars="2500"/>
    </w:pPr>
    <w:rPr>
      <w:rFonts w:ascii="仿宋_GB2312" w:hAnsi="宋体" w:eastAsia="仿宋_GB2312"/>
      <w:color w:val="000000"/>
      <w:sz w:val="24"/>
    </w:rPr>
  </w:style>
  <w:style w:type="paragraph" w:styleId="26">
    <w:name w:val="Body Text Indent 2"/>
    <w:basedOn w:val="1"/>
    <w:link w:val="239"/>
    <w:autoRedefine/>
    <w:qFormat/>
    <w:uiPriority w:val="0"/>
    <w:pPr>
      <w:ind w:firstLine="480" w:firstLineChars="200"/>
    </w:pPr>
    <w:rPr>
      <w:rFonts w:ascii="仿宋_GB2312" w:eastAsia="仿宋_GB2312"/>
      <w:sz w:val="24"/>
    </w:rPr>
  </w:style>
  <w:style w:type="paragraph" w:styleId="27">
    <w:name w:val="Balloon Text"/>
    <w:basedOn w:val="1"/>
    <w:link w:val="240"/>
    <w:autoRedefine/>
    <w:qFormat/>
    <w:uiPriority w:val="0"/>
    <w:rPr>
      <w:sz w:val="18"/>
      <w:szCs w:val="18"/>
    </w:rPr>
  </w:style>
  <w:style w:type="paragraph" w:styleId="28">
    <w:name w:val="footer"/>
    <w:basedOn w:val="1"/>
    <w:link w:val="16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24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next w:val="1"/>
    <w:link w:val="187"/>
    <w:autoRedefine/>
    <w:qFormat/>
    <w:uiPriority w:val="0"/>
    <w:pPr>
      <w:jc w:val="center"/>
      <w:outlineLvl w:val="0"/>
    </w:pPr>
    <w:rPr>
      <w:b/>
      <w:sz w:val="32"/>
      <w:szCs w:val="20"/>
    </w:rPr>
  </w:style>
  <w:style w:type="paragraph" w:styleId="40">
    <w:name w:val="annotation subject"/>
    <w:basedOn w:val="15"/>
    <w:next w:val="15"/>
    <w:link w:val="243"/>
    <w:autoRedefine/>
    <w:qFormat/>
    <w:uiPriority w:val="0"/>
    <w:rPr>
      <w:b/>
      <w:bCs/>
    </w:rPr>
  </w:style>
  <w:style w:type="paragraph" w:styleId="41">
    <w:name w:val="Body Text First Indent 2"/>
    <w:basedOn w:val="18"/>
    <w:link w:val="244"/>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22"/>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basedOn w:val="45"/>
    <w:autoRedefine/>
    <w:qFormat/>
    <w:uiPriority w:val="99"/>
    <w:rPr>
      <w:sz w:val="21"/>
      <w:szCs w:val="21"/>
    </w:rPr>
  </w:style>
  <w:style w:type="character" w:styleId="52">
    <w:name w:val="HTML Cite"/>
    <w:autoRedefine/>
    <w:qFormat/>
    <w:uiPriority w:val="0"/>
    <w:rPr>
      <w:i/>
      <w:iCs/>
    </w:rPr>
  </w:style>
  <w:style w:type="character" w:customStyle="1" w:styleId="53">
    <w:name w:val="标题 2 字符"/>
    <w:link w:val="3"/>
    <w:autoRedefine/>
    <w:qFormat/>
    <w:uiPriority w:val="0"/>
    <w:rPr>
      <w:rFonts w:ascii="Arial" w:hAnsi="Arial" w:eastAsia="黑体"/>
      <w:b/>
      <w:sz w:val="30"/>
      <w:lang w:val="en-US" w:eastAsia="zh-CN" w:bidi="ar-SA"/>
    </w:rPr>
  </w:style>
  <w:style w:type="character" w:customStyle="1" w:styleId="54">
    <w:name w:val="标题 3 字符"/>
    <w:link w:val="5"/>
    <w:autoRedefine/>
    <w:qFormat/>
    <w:uiPriority w:val="0"/>
    <w:rPr>
      <w:rFonts w:ascii="宋体" w:eastAsia="宋体"/>
      <w:b/>
      <w:sz w:val="24"/>
      <w:u w:val="single"/>
      <w:lang w:val="en-US" w:eastAsia="zh-CN" w:bidi="ar-SA"/>
    </w:rPr>
  </w:style>
  <w:style w:type="character" w:customStyle="1" w:styleId="55">
    <w:name w:val="c21"/>
    <w:autoRedefine/>
    <w:qFormat/>
    <w:uiPriority w:val="0"/>
    <w:rPr>
      <w:rFonts w:hint="default" w:ascii="ˎ̥" w:hAnsi="ˎ̥"/>
      <w:color w:val="000000"/>
      <w:sz w:val="20"/>
      <w:szCs w:val="20"/>
      <w:u w:val="none"/>
    </w:rPr>
  </w:style>
  <w:style w:type="character" w:customStyle="1" w:styleId="56">
    <w:name w:val="title4"/>
    <w:autoRedefine/>
    <w:qFormat/>
    <w:uiPriority w:val="0"/>
    <w:rPr>
      <w:b/>
      <w:bCs/>
      <w:color w:val="1D87B3"/>
      <w:sz w:val="15"/>
      <w:szCs w:val="15"/>
    </w:rPr>
  </w:style>
  <w:style w:type="character" w:customStyle="1" w:styleId="57">
    <w:name w:val="标题 2 Char Char"/>
    <w:autoRedefine/>
    <w:qFormat/>
    <w:uiPriority w:val="0"/>
    <w:rPr>
      <w:rFonts w:ascii="Arial" w:hAnsi="Arial" w:eastAsia="黑体"/>
      <w:b/>
      <w:bCs/>
      <w:kern w:val="2"/>
      <w:sz w:val="32"/>
      <w:szCs w:val="32"/>
      <w:lang w:val="en-US" w:eastAsia="zh-CN" w:bidi="ar-SA"/>
    </w:rPr>
  </w:style>
  <w:style w:type="character" w:customStyle="1" w:styleId="58">
    <w:name w:val="black1"/>
    <w:autoRedefine/>
    <w:qFormat/>
    <w:uiPriority w:val="0"/>
    <w:rPr>
      <w:color w:val="000000"/>
    </w:rPr>
  </w:style>
  <w:style w:type="character" w:customStyle="1" w:styleId="59">
    <w:name w:val="street-address"/>
    <w:basedOn w:val="45"/>
    <w:autoRedefine/>
    <w:qFormat/>
    <w:uiPriority w:val="0"/>
  </w:style>
  <w:style w:type="character" w:customStyle="1" w:styleId="60">
    <w:name w:val="locality"/>
    <w:basedOn w:val="45"/>
    <w:autoRedefine/>
    <w:qFormat/>
    <w:uiPriority w:val="0"/>
  </w:style>
  <w:style w:type="character" w:customStyle="1" w:styleId="61">
    <w:name w:val="正文缩进 字符"/>
    <w:link w:val="4"/>
    <w:autoRedefine/>
    <w:qFormat/>
    <w:uiPriority w:val="0"/>
    <w:rPr>
      <w:rFonts w:ascii="宋体" w:eastAsia="宋体"/>
      <w:kern w:val="2"/>
      <w:sz w:val="24"/>
      <w:szCs w:val="24"/>
      <w:lang w:val="en-US" w:eastAsia="zh-CN" w:bidi="ar-SA"/>
    </w:rPr>
  </w:style>
  <w:style w:type="character" w:customStyle="1" w:styleId="62">
    <w:name w:val="正文文本缩进 Char1"/>
    <w:link w:val="63"/>
    <w:autoRedefine/>
    <w:qFormat/>
    <w:uiPriority w:val="0"/>
    <w:rPr>
      <w:rFonts w:ascii="宋体" w:hAnsi="宋体" w:eastAsia="宋体"/>
      <w:sz w:val="24"/>
      <w:szCs w:val="24"/>
      <w:lang w:bidi="ar-SA"/>
    </w:rPr>
  </w:style>
  <w:style w:type="paragraph" w:customStyle="1" w:styleId="63">
    <w:name w:val="正文文本缩进1"/>
    <w:basedOn w:val="1"/>
    <w:link w:val="62"/>
    <w:autoRedefine/>
    <w:qFormat/>
    <w:uiPriority w:val="0"/>
    <w:pPr>
      <w:spacing w:line="480" w:lineRule="exact"/>
      <w:ind w:firstLine="480" w:firstLineChars="200"/>
    </w:pPr>
    <w:rPr>
      <w:rFonts w:ascii="宋体" w:hAnsi="宋体"/>
      <w:kern w:val="0"/>
      <w:sz w:val="24"/>
    </w:rPr>
  </w:style>
  <w:style w:type="character" w:customStyle="1" w:styleId="64">
    <w:name w:val="Char Char11"/>
    <w:autoRedefine/>
    <w:qFormat/>
    <w:uiPriority w:val="0"/>
    <w:rPr>
      <w:rFonts w:ascii="宋体" w:eastAsia="宋体"/>
      <w:b/>
      <w:sz w:val="24"/>
      <w:u w:val="single"/>
      <w:lang w:val="en-US" w:eastAsia="zh-CN" w:bidi="ar-SA"/>
    </w:rPr>
  </w:style>
  <w:style w:type="character" w:customStyle="1" w:styleId="65">
    <w:name w:val="txt"/>
    <w:basedOn w:val="45"/>
    <w:autoRedefine/>
    <w:qFormat/>
    <w:uiPriority w:val="0"/>
  </w:style>
  <w:style w:type="character" w:customStyle="1" w:styleId="66">
    <w:name w:val="正文文本缩进 字符"/>
    <w:link w:val="18"/>
    <w:autoRedefine/>
    <w:qFormat/>
    <w:uiPriority w:val="0"/>
    <w:rPr>
      <w:rFonts w:eastAsia="宋体"/>
      <w:kern w:val="2"/>
      <w:sz w:val="24"/>
      <w:szCs w:val="24"/>
      <w:lang w:val="en-US" w:eastAsia="zh-CN" w:bidi="ar-SA"/>
    </w:rPr>
  </w:style>
  <w:style w:type="character" w:customStyle="1" w:styleId="67">
    <w:name w:val="正文缩进 Char Char"/>
    <w:link w:val="68"/>
    <w:autoRedefine/>
    <w:qFormat/>
    <w:uiPriority w:val="0"/>
    <w:rPr>
      <w:rFonts w:ascii="宋体" w:eastAsia="宋体"/>
      <w:snapToGrid w:val="0"/>
      <w:color w:val="000000"/>
      <w:kern w:val="28"/>
      <w:sz w:val="28"/>
      <w:lang w:bidi="ar-SA"/>
    </w:rPr>
  </w:style>
  <w:style w:type="paragraph" w:customStyle="1" w:styleId="68">
    <w:name w:val="正文缩进1"/>
    <w:basedOn w:val="1"/>
    <w:link w:val="6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autoRedefine/>
    <w:qFormat/>
    <w:uiPriority w:val="0"/>
    <w:rPr>
      <w:rFonts w:ascii="宋体" w:hAnsi="Courier New" w:eastAsia="宋体"/>
      <w:kern w:val="2"/>
      <w:sz w:val="21"/>
      <w:lang w:val="en-US" w:eastAsia="zh-CN" w:bidi="ar-SA"/>
    </w:rPr>
  </w:style>
  <w:style w:type="character" w:customStyle="1" w:styleId="70">
    <w:name w:val="chanpin1"/>
    <w:autoRedefine/>
    <w:qFormat/>
    <w:uiPriority w:val="0"/>
    <w:rPr>
      <w:rFonts w:hint="default" w:ascii="ˎ̥" w:hAnsi="ˎ̥"/>
      <w:color w:val="000000"/>
      <w:sz w:val="20"/>
      <w:szCs w:val="20"/>
      <w:u w:val="none"/>
    </w:rPr>
  </w:style>
  <w:style w:type="character" w:customStyle="1" w:styleId="71">
    <w:name w:val="列出段落 字符"/>
    <w:link w:val="72"/>
    <w:autoRedefine/>
    <w:qFormat/>
    <w:uiPriority w:val="34"/>
    <w:rPr>
      <w:rFonts w:ascii="Calibri" w:hAnsi="Calibri" w:eastAsia="宋体"/>
      <w:kern w:val="2"/>
      <w:sz w:val="21"/>
      <w:szCs w:val="22"/>
      <w:lang w:val="en-US" w:eastAsia="zh-CN" w:bidi="ar-SA"/>
    </w:rPr>
  </w:style>
  <w:style w:type="paragraph" w:styleId="72">
    <w:name w:val="List Paragraph"/>
    <w:basedOn w:val="1"/>
    <w:link w:val="71"/>
    <w:autoRedefine/>
    <w:qFormat/>
    <w:uiPriority w:val="34"/>
    <w:pPr>
      <w:ind w:firstLine="420" w:firstLineChars="200"/>
    </w:pPr>
    <w:rPr>
      <w:rFonts w:ascii="Calibri" w:hAnsi="Calibri"/>
      <w:szCs w:val="22"/>
    </w:rPr>
  </w:style>
  <w:style w:type="character" w:customStyle="1" w:styleId="73">
    <w:name w:val="标题 3 Char Char"/>
    <w:autoRedefine/>
    <w:qFormat/>
    <w:uiPriority w:val="0"/>
    <w:rPr>
      <w:rFonts w:eastAsia="宋体"/>
      <w:b/>
      <w:bCs/>
      <w:kern w:val="2"/>
      <w:sz w:val="32"/>
      <w:szCs w:val="32"/>
      <w:lang w:val="en-US" w:eastAsia="zh-CN" w:bidi="ar-SA"/>
    </w:rPr>
  </w:style>
  <w:style w:type="character" w:customStyle="1" w:styleId="74">
    <w:name w:val="段1 Char"/>
    <w:autoRedefine/>
    <w:qFormat/>
    <w:uiPriority w:val="0"/>
    <w:rPr>
      <w:rFonts w:ascii="宋体" w:eastAsia="宋体"/>
      <w:sz w:val="24"/>
      <w:lang w:val="en-US" w:eastAsia="zh-CN" w:bidi="ar-SA"/>
    </w:rPr>
  </w:style>
  <w:style w:type="character" w:customStyle="1" w:styleId="75">
    <w:name w:val="页眉 字符"/>
    <w:link w:val="29"/>
    <w:autoRedefine/>
    <w:qFormat/>
    <w:uiPriority w:val="99"/>
    <w:rPr>
      <w:rFonts w:eastAsia="宋体"/>
      <w:kern w:val="2"/>
      <w:sz w:val="18"/>
      <w:szCs w:val="18"/>
      <w:lang w:val="en-US" w:eastAsia="zh-CN" w:bidi="ar-SA"/>
    </w:rPr>
  </w:style>
  <w:style w:type="character" w:customStyle="1" w:styleId="76">
    <w:name w:val="chanpin拷贝"/>
    <w:basedOn w:val="45"/>
    <w:autoRedefine/>
    <w:qFormat/>
    <w:uiPriority w:val="0"/>
  </w:style>
  <w:style w:type="character" w:customStyle="1" w:styleId="77">
    <w:name w:val="纯文本 Char1"/>
    <w:autoRedefine/>
    <w:qFormat/>
    <w:uiPriority w:val="0"/>
    <w:rPr>
      <w:rFonts w:ascii="宋体" w:hAnsi="Courier New" w:eastAsia="宋体"/>
      <w:kern w:val="2"/>
      <w:sz w:val="21"/>
      <w:lang w:val="en-US" w:eastAsia="zh-CN" w:bidi="ar-SA"/>
    </w:rPr>
  </w:style>
  <w:style w:type="character" w:customStyle="1" w:styleId="78">
    <w:name w:val="apple-style-span"/>
    <w:autoRedefine/>
    <w:qFormat/>
    <w:uiPriority w:val="0"/>
    <w:rPr>
      <w:rFonts w:cs="Times New Roman"/>
    </w:rPr>
  </w:style>
  <w:style w:type="paragraph" w:customStyle="1" w:styleId="79">
    <w:name w:val="二级条标题"/>
    <w:basedOn w:val="80"/>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autoRedefine/>
    <w:qFormat/>
    <w:uiPriority w:val="0"/>
    <w:pPr>
      <w:numPr>
        <w:ilvl w:val="1"/>
      </w:numPr>
      <w:tabs>
        <w:tab w:val="left" w:pos="360"/>
        <w:tab w:val="left" w:pos="840"/>
      </w:tabs>
      <w:ind w:left="0" w:hanging="840"/>
      <w:outlineLvl w:val="1"/>
    </w:pPr>
  </w:style>
  <w:style w:type="paragraph" w:customStyle="1" w:styleId="81">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autoRedefine/>
    <w:qFormat/>
    <w:uiPriority w:val="0"/>
    <w:rPr>
      <w:rFonts w:ascii="Tahoma" w:hAnsi="Tahoma"/>
      <w:sz w:val="24"/>
      <w:szCs w:val="20"/>
    </w:rPr>
  </w:style>
  <w:style w:type="paragraph" w:customStyle="1" w:styleId="84">
    <w:name w:val="Char3 Char Char Char"/>
    <w:basedOn w:val="1"/>
    <w:autoRedefine/>
    <w:qFormat/>
    <w:uiPriority w:val="0"/>
    <w:rPr>
      <w:rFonts w:ascii="Tahoma" w:hAnsi="Tahoma"/>
      <w:sz w:val="24"/>
      <w:szCs w:val="20"/>
    </w:rPr>
  </w:style>
  <w:style w:type="paragraph" w:customStyle="1" w:styleId="8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autoRedefine/>
    <w:qFormat/>
    <w:uiPriority w:val="0"/>
    <w:pPr>
      <w:numPr>
        <w:numId w:val="2"/>
      </w:numPr>
    </w:pPr>
  </w:style>
  <w:style w:type="paragraph" w:customStyle="1" w:styleId="87">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autoRedefine/>
    <w:qFormat/>
    <w:uiPriority w:val="0"/>
    <w:pPr>
      <w:adjustRightInd w:val="0"/>
      <w:snapToGrid w:val="0"/>
      <w:spacing w:line="0" w:lineRule="atLeast"/>
      <w:jc w:val="center"/>
    </w:pPr>
    <w:rPr>
      <w:sz w:val="24"/>
      <w:szCs w:val="20"/>
    </w:rPr>
  </w:style>
  <w:style w:type="paragraph" w:customStyle="1" w:styleId="8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autoRedefine/>
    <w:qFormat/>
    <w:uiPriority w:val="0"/>
    <w:rPr>
      <w:rFonts w:ascii="Tahoma" w:hAnsi="Tahoma"/>
      <w:sz w:val="24"/>
      <w:szCs w:val="20"/>
    </w:rPr>
  </w:style>
  <w:style w:type="paragraph" w:customStyle="1" w:styleId="9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autoRedefine/>
    <w:qFormat/>
    <w:uiPriority w:val="0"/>
    <w:pPr>
      <w:widowControl/>
      <w:spacing w:before="100" w:beforeAutospacing="1" w:after="100" w:afterAutospacing="1"/>
      <w:jc w:val="left"/>
    </w:pPr>
    <w:rPr>
      <w:kern w:val="0"/>
      <w:sz w:val="36"/>
      <w:szCs w:val="36"/>
    </w:rPr>
  </w:style>
  <w:style w:type="paragraph" w:customStyle="1" w:styleId="106">
    <w:name w:val="Char"/>
    <w:basedOn w:val="1"/>
    <w:autoRedefine/>
    <w:qFormat/>
    <w:uiPriority w:val="0"/>
    <w:pPr>
      <w:tabs>
        <w:tab w:val="left" w:pos="360"/>
      </w:tabs>
    </w:pPr>
    <w:rPr>
      <w:sz w:val="24"/>
    </w:rPr>
  </w:style>
  <w:style w:type="paragraph" w:customStyle="1" w:styleId="10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autoRedefine/>
    <w:qFormat/>
    <w:uiPriority w:val="0"/>
    <w:rPr>
      <w:rFonts w:ascii="Tahoma" w:hAnsi="Tahoma"/>
      <w:sz w:val="24"/>
    </w:rPr>
  </w:style>
  <w:style w:type="paragraph" w:customStyle="1" w:styleId="11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5">
    <w:name w:val="Char1 Char Char Char1"/>
    <w:basedOn w:val="1"/>
    <w:autoRedefine/>
    <w:qFormat/>
    <w:uiPriority w:val="0"/>
    <w:rPr>
      <w:rFonts w:ascii="Tahoma" w:hAnsi="Tahoma" w:cs="仿宋_GB2312"/>
      <w:sz w:val="24"/>
      <w:szCs w:val="28"/>
    </w:rPr>
  </w:style>
  <w:style w:type="paragraph" w:customStyle="1" w:styleId="116">
    <w:name w:val="四级条标题"/>
    <w:basedOn w:val="117"/>
    <w:next w:val="1"/>
    <w:autoRedefine/>
    <w:qFormat/>
    <w:uiPriority w:val="0"/>
    <w:pPr>
      <w:numPr>
        <w:ilvl w:val="4"/>
      </w:numPr>
      <w:tabs>
        <w:tab w:val="left" w:pos="360"/>
        <w:tab w:val="left" w:pos="840"/>
      </w:tabs>
      <w:ind w:left="0" w:hanging="840"/>
      <w:outlineLvl w:val="4"/>
    </w:pPr>
  </w:style>
  <w:style w:type="paragraph" w:customStyle="1" w:styleId="117">
    <w:name w:val="三级条标题"/>
    <w:basedOn w:val="79"/>
    <w:next w:val="1"/>
    <w:autoRedefine/>
    <w:qFormat/>
    <w:uiPriority w:val="0"/>
    <w:pPr>
      <w:numPr>
        <w:ilvl w:val="3"/>
        <w:numId w:val="1"/>
      </w:numPr>
      <w:ind w:left="0" w:hanging="840"/>
      <w:outlineLvl w:val="3"/>
    </w:pPr>
  </w:style>
  <w:style w:type="paragraph" w:customStyle="1" w:styleId="11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autoRedefine/>
    <w:qFormat/>
    <w:uiPriority w:val="0"/>
    <w:pPr>
      <w:ind w:firstLine="420" w:firstLineChars="200"/>
    </w:pPr>
    <w:rPr>
      <w:rFonts w:ascii="Calibri" w:hAnsi="Calibri"/>
      <w:szCs w:val="22"/>
    </w:rPr>
  </w:style>
  <w:style w:type="paragraph" w:customStyle="1" w:styleId="121">
    <w:name w:val="项目符号1"/>
    <w:basedOn w:val="122"/>
    <w:autoRedefine/>
    <w:qFormat/>
    <w:uiPriority w:val="0"/>
    <w:pPr>
      <w:ind w:left="-25" w:firstLine="0"/>
    </w:pPr>
  </w:style>
  <w:style w:type="paragraph" w:customStyle="1" w:styleId="122">
    <w:name w:val="正文文本样式"/>
    <w:basedOn w:val="1"/>
    <w:autoRedefine/>
    <w:qFormat/>
    <w:uiPriority w:val="0"/>
    <w:pPr>
      <w:spacing w:line="360" w:lineRule="auto"/>
      <w:ind w:firstLine="482"/>
    </w:pPr>
    <w:rPr>
      <w:rFonts w:cs="宋体"/>
      <w:sz w:val="24"/>
      <w:szCs w:val="20"/>
    </w:rPr>
  </w:style>
  <w:style w:type="paragraph" w:customStyle="1" w:styleId="12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autoRedefine/>
    <w:qFormat/>
    <w:uiPriority w:val="0"/>
    <w:pPr>
      <w:numPr>
        <w:ilvl w:val="5"/>
      </w:numPr>
      <w:ind w:left="0" w:hanging="840"/>
      <w:outlineLvl w:val="5"/>
    </w:pPr>
  </w:style>
  <w:style w:type="paragraph" w:customStyle="1" w:styleId="12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autoRedefine/>
    <w:qFormat/>
    <w:uiPriority w:val="0"/>
    <w:pPr>
      <w:snapToGrid w:val="0"/>
      <w:spacing w:before="120" w:after="120" w:line="180" w:lineRule="auto"/>
    </w:pPr>
    <w:rPr>
      <w:rFonts w:ascii="Arial" w:hAnsi="Arial"/>
      <w:szCs w:val="20"/>
    </w:rPr>
  </w:style>
  <w:style w:type="paragraph" w:customStyle="1" w:styleId="12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autoRedefine/>
    <w:qFormat/>
    <w:uiPriority w:val="0"/>
    <w:rPr>
      <w:rFonts w:ascii="Tahoma" w:hAnsi="Tahoma"/>
      <w:sz w:val="24"/>
      <w:szCs w:val="20"/>
    </w:rPr>
  </w:style>
  <w:style w:type="paragraph" w:customStyle="1" w:styleId="13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autoRedefine/>
    <w:qFormat/>
    <w:uiPriority w:val="0"/>
    <w:pPr>
      <w:numPr>
        <w:ilvl w:val="0"/>
        <w:numId w:val="5"/>
      </w:numPr>
      <w:spacing w:before="120"/>
    </w:pPr>
    <w:rPr>
      <w:rFonts w:ascii="宋体"/>
      <w:sz w:val="28"/>
      <w:szCs w:val="20"/>
    </w:rPr>
  </w:style>
  <w:style w:type="paragraph" w:customStyle="1" w:styleId="13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autoRedefine/>
    <w:qFormat/>
    <w:uiPriority w:val="0"/>
    <w:rPr>
      <w:rFonts w:ascii="Tahoma" w:hAnsi="Tahoma"/>
      <w:sz w:val="24"/>
      <w:szCs w:val="20"/>
    </w:rPr>
  </w:style>
  <w:style w:type="paragraph" w:customStyle="1" w:styleId="135">
    <w:name w:val="Char Char Char Char Char Char Char Char Char Char"/>
    <w:basedOn w:val="1"/>
    <w:autoRedefine/>
    <w:qFormat/>
    <w:uiPriority w:val="0"/>
  </w:style>
  <w:style w:type="paragraph" w:customStyle="1" w:styleId="13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autoRedefine/>
    <w:qFormat/>
    <w:uiPriority w:val="0"/>
    <w:pPr>
      <w:tabs>
        <w:tab w:val="left" w:pos="360"/>
      </w:tabs>
    </w:pPr>
    <w:rPr>
      <w:sz w:val="24"/>
    </w:rPr>
  </w:style>
  <w:style w:type="paragraph" w:customStyle="1" w:styleId="138">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autoRedefine/>
    <w:qFormat/>
    <w:uiPriority w:val="0"/>
    <w:rPr>
      <w:rFonts w:ascii="Arial" w:hAnsi="Arial" w:cs="Arial"/>
      <w:szCs w:val="21"/>
    </w:rPr>
  </w:style>
  <w:style w:type="paragraph" w:customStyle="1" w:styleId="14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autoRedefine/>
    <w:qFormat/>
    <w:uiPriority w:val="0"/>
    <w:rPr>
      <w:rFonts w:ascii="Tahoma" w:hAnsi="Tahoma"/>
      <w:sz w:val="24"/>
      <w:szCs w:val="20"/>
    </w:rPr>
  </w:style>
  <w:style w:type="paragraph" w:customStyle="1" w:styleId="14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autoRedefine/>
    <w:qFormat/>
    <w:uiPriority w:val="0"/>
    <w:pPr>
      <w:autoSpaceDE w:val="0"/>
      <w:autoSpaceDN w:val="0"/>
      <w:adjustRightInd w:val="0"/>
      <w:jc w:val="left"/>
    </w:pPr>
    <w:rPr>
      <w:kern w:val="0"/>
      <w:sz w:val="24"/>
    </w:rPr>
  </w:style>
  <w:style w:type="paragraph" w:customStyle="1" w:styleId="148">
    <w:name w:val="Char Char Char1"/>
    <w:basedOn w:val="1"/>
    <w:autoRedefine/>
    <w:qFormat/>
    <w:uiPriority w:val="0"/>
    <w:rPr>
      <w:rFonts w:ascii="Tahoma" w:hAnsi="Tahoma"/>
      <w:sz w:val="24"/>
      <w:szCs w:val="20"/>
    </w:rPr>
  </w:style>
  <w:style w:type="paragraph" w:customStyle="1" w:styleId="14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autoRedefine/>
    <w:qFormat/>
    <w:uiPriority w:val="0"/>
    <w:pPr>
      <w:spacing w:line="360" w:lineRule="auto"/>
      <w:jc w:val="center"/>
    </w:pPr>
    <w:rPr>
      <w:sz w:val="24"/>
    </w:rPr>
  </w:style>
  <w:style w:type="paragraph" w:customStyle="1" w:styleId="15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autoRedefine/>
    <w:qFormat/>
    <w:uiPriority w:val="0"/>
    <w:pPr>
      <w:widowControl/>
      <w:jc w:val="left"/>
    </w:pPr>
    <w:rPr>
      <w:rFonts w:ascii="楷体_GB2312" w:eastAsia="楷体_GB2312" w:cs="Arial"/>
      <w:kern w:val="0"/>
      <w:sz w:val="24"/>
    </w:rPr>
  </w:style>
  <w:style w:type="paragraph" w:customStyle="1" w:styleId="15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autoRedefine/>
    <w:qFormat/>
    <w:uiPriority w:val="0"/>
    <w:rPr>
      <w:rFonts w:ascii="Tahoma" w:hAnsi="Tahoma"/>
      <w:sz w:val="24"/>
      <w:szCs w:val="20"/>
    </w:rPr>
  </w:style>
  <w:style w:type="paragraph" w:customStyle="1" w:styleId="15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autoRedefine/>
    <w:qFormat/>
    <w:uiPriority w:val="0"/>
    <w:pPr>
      <w:ind w:firstLine="420" w:firstLineChars="200"/>
    </w:pPr>
    <w:rPr>
      <w:rFonts w:ascii="Calibri" w:hAnsi="Calibri"/>
      <w:szCs w:val="22"/>
    </w:rPr>
  </w:style>
  <w:style w:type="paragraph" w:customStyle="1" w:styleId="15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autoRedefine/>
    <w:qFormat/>
    <w:uiPriority w:val="0"/>
    <w:rPr>
      <w:rFonts w:ascii="Tahoma" w:hAnsi="Tahoma"/>
      <w:sz w:val="24"/>
      <w:szCs w:val="20"/>
    </w:rPr>
  </w:style>
  <w:style w:type="paragraph" w:customStyle="1" w:styleId="16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autoRedefine/>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autoRedefine/>
    <w:qFormat/>
    <w:uiPriority w:val="0"/>
    <w:rPr>
      <w:rFonts w:ascii="宋体" w:hAnsi="宋体" w:cs="Courier New"/>
      <w:sz w:val="32"/>
      <w:szCs w:val="32"/>
    </w:rPr>
  </w:style>
  <w:style w:type="paragraph" w:customStyle="1" w:styleId="166">
    <w:name w:val="正文文本样式 加粗"/>
    <w:basedOn w:val="122"/>
    <w:autoRedefine/>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8"/>
    <w:autoRedefine/>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autoRedefine/>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autoRedefine/>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5"/>
    <w:autoRedefine/>
    <w:qFormat/>
    <w:uiPriority w:val="99"/>
    <w:rPr>
      <w:kern w:val="2"/>
      <w:sz w:val="21"/>
      <w:szCs w:val="24"/>
    </w:rPr>
  </w:style>
  <w:style w:type="paragraph" w:customStyle="1" w:styleId="182">
    <w:name w:val="标题1-附件"/>
    <w:basedOn w:val="2"/>
    <w:autoRedefine/>
    <w:qFormat/>
    <w:uiPriority w:val="0"/>
    <w:pPr>
      <w:jc w:val="left"/>
    </w:pPr>
    <w:rPr>
      <w:sz w:val="24"/>
      <w:szCs w:val="24"/>
    </w:rPr>
  </w:style>
  <w:style w:type="paragraph" w:customStyle="1" w:styleId="183">
    <w:name w:val="正文小标题"/>
    <w:basedOn w:val="1"/>
    <w:next w:val="4"/>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4"/>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39"/>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5"/>
    <w:link w:val="2"/>
    <w:autoRedefine/>
    <w:qFormat/>
    <w:uiPriority w:val="0"/>
    <w:rPr>
      <w:rFonts w:ascii="宋体"/>
      <w:b/>
      <w:kern w:val="44"/>
      <w:sz w:val="32"/>
    </w:rPr>
  </w:style>
  <w:style w:type="character" w:customStyle="1" w:styleId="229">
    <w:name w:val="标题 4 字符"/>
    <w:basedOn w:val="45"/>
    <w:link w:val="6"/>
    <w:autoRedefine/>
    <w:qFormat/>
    <w:uiPriority w:val="0"/>
    <w:rPr>
      <w:rFonts w:ascii="Arial" w:hAnsi="Arial" w:eastAsia="黑体"/>
      <w:b/>
      <w:sz w:val="28"/>
    </w:rPr>
  </w:style>
  <w:style w:type="character" w:customStyle="1" w:styleId="230">
    <w:name w:val="标题 5 字符"/>
    <w:basedOn w:val="45"/>
    <w:link w:val="7"/>
    <w:autoRedefine/>
    <w:qFormat/>
    <w:uiPriority w:val="0"/>
    <w:rPr>
      <w:b/>
      <w:sz w:val="28"/>
    </w:rPr>
  </w:style>
  <w:style w:type="character" w:customStyle="1" w:styleId="231">
    <w:name w:val="标题 6 字符"/>
    <w:basedOn w:val="45"/>
    <w:link w:val="8"/>
    <w:autoRedefine/>
    <w:qFormat/>
    <w:uiPriority w:val="0"/>
    <w:rPr>
      <w:rFonts w:ascii="Arial" w:hAnsi="Arial" w:eastAsia="黑体"/>
      <w:b/>
      <w:sz w:val="24"/>
    </w:rPr>
  </w:style>
  <w:style w:type="character" w:customStyle="1" w:styleId="232">
    <w:name w:val="标题 7 字符"/>
    <w:basedOn w:val="45"/>
    <w:link w:val="9"/>
    <w:autoRedefine/>
    <w:qFormat/>
    <w:uiPriority w:val="0"/>
    <w:rPr>
      <w:b/>
      <w:sz w:val="24"/>
    </w:rPr>
  </w:style>
  <w:style w:type="character" w:customStyle="1" w:styleId="233">
    <w:name w:val="标题 8 字符"/>
    <w:basedOn w:val="45"/>
    <w:link w:val="10"/>
    <w:autoRedefine/>
    <w:qFormat/>
    <w:uiPriority w:val="0"/>
    <w:rPr>
      <w:rFonts w:ascii="Arial" w:hAnsi="Arial" w:eastAsia="黑体"/>
      <w:sz w:val="24"/>
    </w:rPr>
  </w:style>
  <w:style w:type="character" w:customStyle="1" w:styleId="234">
    <w:name w:val="标题 9 字符"/>
    <w:basedOn w:val="45"/>
    <w:link w:val="11"/>
    <w:autoRedefine/>
    <w:qFormat/>
    <w:uiPriority w:val="0"/>
    <w:rPr>
      <w:rFonts w:ascii="Arial" w:hAnsi="Arial" w:eastAsia="黑体"/>
      <w:sz w:val="21"/>
    </w:rPr>
  </w:style>
  <w:style w:type="character" w:customStyle="1" w:styleId="235">
    <w:name w:val="文档结构图 字符"/>
    <w:basedOn w:val="45"/>
    <w:link w:val="14"/>
    <w:autoRedefine/>
    <w:qFormat/>
    <w:uiPriority w:val="0"/>
    <w:rPr>
      <w:kern w:val="2"/>
      <w:sz w:val="21"/>
      <w:szCs w:val="24"/>
      <w:shd w:val="clear" w:color="auto" w:fill="000080"/>
    </w:rPr>
  </w:style>
  <w:style w:type="character" w:customStyle="1" w:styleId="236">
    <w:name w:val="正文文本 3 字符"/>
    <w:basedOn w:val="45"/>
    <w:link w:val="16"/>
    <w:autoRedefine/>
    <w:qFormat/>
    <w:uiPriority w:val="0"/>
    <w:rPr>
      <w:kern w:val="2"/>
      <w:sz w:val="16"/>
      <w:szCs w:val="16"/>
    </w:rPr>
  </w:style>
  <w:style w:type="character" w:customStyle="1" w:styleId="237">
    <w:name w:val="正文文本 字符"/>
    <w:basedOn w:val="45"/>
    <w:link w:val="17"/>
    <w:autoRedefine/>
    <w:qFormat/>
    <w:uiPriority w:val="0"/>
    <w:rPr>
      <w:rFonts w:ascii="宋体" w:hAnsi="宋体"/>
      <w:kern w:val="2"/>
      <w:sz w:val="24"/>
      <w:szCs w:val="24"/>
    </w:rPr>
  </w:style>
  <w:style w:type="character" w:customStyle="1" w:styleId="238">
    <w:name w:val="日期 字符"/>
    <w:basedOn w:val="45"/>
    <w:link w:val="25"/>
    <w:autoRedefine/>
    <w:qFormat/>
    <w:uiPriority w:val="0"/>
    <w:rPr>
      <w:rFonts w:ascii="仿宋_GB2312" w:hAnsi="宋体" w:eastAsia="仿宋_GB2312"/>
      <w:color w:val="000000"/>
      <w:kern w:val="2"/>
      <w:sz w:val="24"/>
      <w:szCs w:val="24"/>
    </w:rPr>
  </w:style>
  <w:style w:type="character" w:customStyle="1" w:styleId="239">
    <w:name w:val="正文文本缩进 2 字符"/>
    <w:basedOn w:val="45"/>
    <w:link w:val="26"/>
    <w:autoRedefine/>
    <w:qFormat/>
    <w:uiPriority w:val="0"/>
    <w:rPr>
      <w:rFonts w:ascii="仿宋_GB2312" w:eastAsia="仿宋_GB2312"/>
      <w:kern w:val="2"/>
      <w:sz w:val="24"/>
      <w:szCs w:val="24"/>
    </w:rPr>
  </w:style>
  <w:style w:type="character" w:customStyle="1" w:styleId="240">
    <w:name w:val="批注框文本 字符"/>
    <w:basedOn w:val="45"/>
    <w:link w:val="27"/>
    <w:autoRedefine/>
    <w:qFormat/>
    <w:uiPriority w:val="0"/>
    <w:rPr>
      <w:kern w:val="2"/>
      <w:sz w:val="18"/>
      <w:szCs w:val="18"/>
    </w:rPr>
  </w:style>
  <w:style w:type="character" w:customStyle="1" w:styleId="241">
    <w:name w:val="正文文本缩进 3 字符"/>
    <w:basedOn w:val="45"/>
    <w:link w:val="33"/>
    <w:autoRedefine/>
    <w:qFormat/>
    <w:uiPriority w:val="0"/>
    <w:rPr>
      <w:rFonts w:ascii="宋体"/>
      <w:sz w:val="24"/>
    </w:rPr>
  </w:style>
  <w:style w:type="character" w:customStyle="1" w:styleId="242">
    <w:name w:val="HTML 预设格式 字符"/>
    <w:basedOn w:val="45"/>
    <w:link w:val="36"/>
    <w:autoRedefine/>
    <w:qFormat/>
    <w:uiPriority w:val="0"/>
    <w:rPr>
      <w:rFonts w:ascii="宋体" w:hAnsi="宋体" w:cs="宋体"/>
      <w:sz w:val="24"/>
      <w:szCs w:val="24"/>
    </w:rPr>
  </w:style>
  <w:style w:type="character" w:customStyle="1" w:styleId="243">
    <w:name w:val="批注主题 字符"/>
    <w:basedOn w:val="193"/>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字符"/>
    <w:basedOn w:val="66"/>
    <w:link w:val="41"/>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table" w:customStyle="1" w:styleId="246">
    <w:name w:val="Table Normal1"/>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autoRedefine/>
    <w:qFormat/>
    <w:uiPriority w:val="1"/>
    <w:pPr>
      <w:autoSpaceDE w:val="0"/>
      <w:autoSpaceDN w:val="0"/>
      <w:jc w:val="left"/>
    </w:pPr>
    <w:rPr>
      <w:rFonts w:ascii="宋体" w:hAnsi="宋体" w:cs="宋体"/>
      <w:kern w:val="0"/>
      <w:sz w:val="22"/>
      <w:szCs w:val="22"/>
      <w:lang w:eastAsia="en-US"/>
    </w:rPr>
  </w:style>
  <w:style w:type="character" w:customStyle="1" w:styleId="248">
    <w:name w:val="正文标题 Char"/>
    <w:basedOn w:val="45"/>
    <w:link w:val="249"/>
    <w:autoRedefine/>
    <w:qFormat/>
    <w:uiPriority w:val="0"/>
    <w:rPr>
      <w:rFonts w:ascii="宋体" w:hAnsi="宋体"/>
      <w:b/>
      <w:color w:val="000000"/>
      <w:kern w:val="2"/>
      <w:sz w:val="24"/>
      <w:szCs w:val="24"/>
    </w:rPr>
  </w:style>
  <w:style w:type="paragraph" w:customStyle="1" w:styleId="249">
    <w:name w:val="正文标题"/>
    <w:basedOn w:val="1"/>
    <w:link w:val="248"/>
    <w:autoRedefine/>
    <w:qFormat/>
    <w:uiPriority w:val="0"/>
    <w:pPr>
      <w:spacing w:line="360" w:lineRule="auto"/>
      <w:jc w:val="center"/>
    </w:pPr>
    <w:rPr>
      <w:rFonts w:ascii="宋体" w:hAnsi="宋体"/>
      <w:b/>
      <w:color w:val="000000"/>
      <w:sz w:val="24"/>
    </w:rPr>
  </w:style>
  <w:style w:type="paragraph" w:customStyle="1" w:styleId="250">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1">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52">
    <w:name w:val="Revision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3">
    <w:name w:val="修订3"/>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54">
    <w:name w:val="Normal"/>
    <w:autoRedefine/>
    <w:qFormat/>
    <w:uiPriority w:val="0"/>
    <w:pPr>
      <w:jc w:val="both"/>
    </w:pPr>
    <w:rPr>
      <w:rFonts w:ascii="Times New Roman" w:hAnsi="Times New Roman" w:eastAsia="宋体" w:cs="Times New Roman"/>
      <w:kern w:val="2"/>
      <w:sz w:val="21"/>
      <w:szCs w:val="21"/>
      <w:lang w:val="en-US" w:eastAsia="zh-CN" w:bidi="ar-SA"/>
    </w:rPr>
  </w:style>
  <w:style w:type="character" w:customStyle="1" w:styleId="255">
    <w:name w:val="font11"/>
    <w:basedOn w:val="45"/>
    <w:autoRedefine/>
    <w:qFormat/>
    <w:uiPriority w:val="0"/>
    <w:rPr>
      <w:rFonts w:hint="eastAsia" w:ascii="宋体" w:hAnsi="宋体" w:eastAsia="宋体" w:cs="宋体"/>
      <w:color w:val="000000"/>
      <w:sz w:val="24"/>
      <w:szCs w:val="24"/>
      <w:u w:val="none"/>
    </w:rPr>
  </w:style>
  <w:style w:type="character" w:customStyle="1" w:styleId="256">
    <w:name w:val="font21"/>
    <w:basedOn w:val="45"/>
    <w:autoRedefine/>
    <w:qFormat/>
    <w:uiPriority w:val="0"/>
    <w:rPr>
      <w:rFonts w:hint="default" w:ascii="Times New Roman" w:hAnsi="Times New Roman" w:cs="Times New Roman"/>
      <w:color w:val="000000"/>
      <w:sz w:val="24"/>
      <w:szCs w:val="24"/>
      <w:u w:val="none"/>
    </w:rPr>
  </w:style>
  <w:style w:type="table" w:customStyle="1" w:styleId="257">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1645B-0EE8-4575-9FC2-1E12C2ED873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101</Pages>
  <Words>11227</Words>
  <Characters>63999</Characters>
  <Lines>533</Lines>
  <Paragraphs>150</Paragraphs>
  <TotalTime>0</TotalTime>
  <ScaleCrop>false</ScaleCrop>
  <LinksUpToDate>false</LinksUpToDate>
  <CharactersWithSpaces>75076</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2023-08-08T08:37:00Z</dcterms:created>
  <dc:creator>尹皓</dc:creator>
  <cp:lastModifiedBy>刘圣钰 Brian</cp:lastModifiedBy>
  <cp:lastPrinted>2023-10-19T06:24:00Z</cp:lastPrinted>
  <dcterms:modified xsi:type="dcterms:W3CDTF">2024-04-12T03:50:32Z</dcterms:modified>
  <dc:title>02年杜范本稿</dc:title>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B196972313054D4789BB25DBD05B5736</vt:lpwstr>
  </property>
</Properties>
</file>