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cs="宋体"/>
          <w:b/>
          <w:szCs w:val="24"/>
        </w:rPr>
      </w:pPr>
      <w:r>
        <w:rPr>
          <w:rFonts w:hint="eastAsia" w:ascii="宋体" w:hAnsi="宋体" w:cs="宋体"/>
          <w:b/>
          <w:szCs w:val="24"/>
        </w:rPr>
        <w:t>附表：</w:t>
      </w:r>
    </w:p>
    <w:tbl>
      <w:tblPr>
        <w:tblStyle w:val="5"/>
        <w:tblW w:w="9494" w:type="dxa"/>
        <w:tblInd w:w="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7"/>
        <w:gridCol w:w="818"/>
        <w:gridCol w:w="1211"/>
        <w:gridCol w:w="1193"/>
        <w:gridCol w:w="2846"/>
        <w:gridCol w:w="14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产品名称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数量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是否接受</w:t>
            </w:r>
          </w:p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进口产品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是否为</w:t>
            </w:r>
          </w:p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核心产品</w:t>
            </w:r>
          </w:p>
        </w:tc>
        <w:tc>
          <w:tcPr>
            <w:tcW w:w="2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</w:rPr>
              <w:t>质保期</w:t>
            </w:r>
          </w:p>
        </w:tc>
        <w:tc>
          <w:tcPr>
            <w:tcW w:w="1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</w:rPr>
              <w:t>交付期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</w:rPr>
              <w:t>高效液相色谱仪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2套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</w:t>
            </w:r>
            <w:bookmarkStart w:id="0" w:name="_GoBack"/>
            <w:bookmarkEnd w:id="0"/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否</w:t>
            </w:r>
          </w:p>
        </w:tc>
        <w:tc>
          <w:tcPr>
            <w:tcW w:w="284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kern w:val="0"/>
              </w:rPr>
              <w:t>硬件产品验收合格后至少原厂质保两年；</w:t>
            </w:r>
            <w:r>
              <w:rPr>
                <w:rFonts w:hint="eastAsia" w:ascii="宋体" w:hAnsi="宋体" w:cs="宋体"/>
              </w:rPr>
              <w:t>软件产品</w:t>
            </w:r>
            <w:r>
              <w:rPr>
                <w:rFonts w:hint="eastAsia" w:ascii="宋体" w:hAnsi="宋体"/>
              </w:rPr>
              <w:t>终身免费升级维护</w:t>
            </w:r>
            <w:r>
              <w:rPr>
                <w:rFonts w:hint="eastAsia" w:ascii="宋体" w:hAnsi="宋体" w:cs="宋体"/>
                <w:kern w:val="0"/>
              </w:rPr>
              <w:t>；</w:t>
            </w:r>
            <w:r>
              <w:rPr>
                <w:rFonts w:hint="eastAsia" w:ascii="宋体" w:hAnsi="宋体" w:cs="宋体"/>
                <w:kern w:val="0"/>
                <w:szCs w:val="24"/>
              </w:rPr>
              <w:t>质保期自采购人在货物质量验收单上签字之日起计算。质保期内出现任何非人为故意损坏的质量及缺陷问题，由乙方包换或包退，并承担调换或退货的全部费用。</w:t>
            </w:r>
          </w:p>
        </w:tc>
        <w:tc>
          <w:tcPr>
            <w:tcW w:w="144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szCs w:val="24"/>
              </w:rPr>
              <w:t>合同签订后，国产设备30天内，进口设备75天内</w:t>
            </w:r>
            <w:r>
              <w:rPr>
                <w:rFonts w:hint="eastAsia" w:ascii="宋体" w:hAnsi="宋体" w:cs="宋体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</w:rPr>
              <w:t>气相色谱仪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否</w:t>
            </w:r>
          </w:p>
        </w:tc>
        <w:tc>
          <w:tcPr>
            <w:tcW w:w="2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4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textAlignment w:val="bottom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气相色谱质谱</w:t>
            </w:r>
          </w:p>
          <w:p>
            <w:pPr>
              <w:spacing w:line="420" w:lineRule="exact"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</w:rPr>
              <w:t>联用仪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</w:t>
            </w:r>
          </w:p>
        </w:tc>
        <w:tc>
          <w:tcPr>
            <w:tcW w:w="2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44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textAlignment w:val="bottom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</w:rPr>
              <w:t>嗅闻仪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否</w:t>
            </w:r>
          </w:p>
        </w:tc>
        <w:tc>
          <w:tcPr>
            <w:tcW w:w="284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44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949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  <w:bCs/>
              </w:rPr>
              <w:t>备注：</w:t>
            </w:r>
            <w:r>
              <w:rPr>
                <w:rFonts w:hint="eastAsia" w:ascii="宋体" w:hAnsi="宋体" w:cs="宋体"/>
                <w:b/>
                <w:bCs/>
                <w:szCs w:val="24"/>
              </w:rPr>
              <w:t>供应商须就全部采购需求整体性投标，不得缺项、漏项，否则视为无效投标。</w:t>
            </w:r>
          </w:p>
        </w:tc>
      </w:tr>
    </w:tbl>
    <w:p/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hZWQ0MjdjZGFiNGI0NWRmODQwM2U0MGI0NDM1NDQifQ=="/>
  </w:docVars>
  <w:rsids>
    <w:rsidRoot w:val="126F2D04"/>
    <w:rsid w:val="126F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next w:val="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2024-06-17T10:17:00Z</dcterms:created>
  <dc:creator>十八。</dc:creator>
  <cp:lastModifiedBy>十八。</cp:lastModifiedBy>
  <dcterms:modified xsi:type="dcterms:W3CDTF">2024-06-17T10:17:47Z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40B28BDFCBEC48CC9F37D9824EADD1B1_11</vt:lpwstr>
  </property>
</Properties>
</file>