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1079" w:leftChars="257" w:hanging="540"/>
        <w:jc w:val="center"/>
        <w:textAlignment w:val="auto"/>
        <w:rPr>
          <w:rFonts w:hint="eastAsia" w:ascii="宋体" w:hAnsi="宋体" w:eastAsia="宋体" w:cs="宋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1079" w:leftChars="257" w:hanging="540"/>
        <w:jc w:val="center"/>
        <w:textAlignment w:val="auto"/>
        <w:rPr>
          <w:rFonts w:hint="eastAsia" w:ascii="宋体" w:hAnsi="宋体" w:eastAsia="宋体" w:cs="宋体"/>
          <w:bCs/>
          <w:sz w:val="48"/>
          <w:szCs w:val="48"/>
        </w:rPr>
      </w:pPr>
    </w:p>
    <w:p>
      <w:pPr>
        <w:keepNext w:val="0"/>
        <w:keepLines w:val="0"/>
        <w:pageBreakBefore w:val="0"/>
        <w:widowControl w:val="0"/>
        <w:kinsoku/>
        <w:wordWrap/>
        <w:overflowPunct/>
        <w:topLinePunct w:val="0"/>
        <w:autoSpaceDE/>
        <w:autoSpaceDN/>
        <w:bidi w:val="0"/>
        <w:adjustRightInd/>
        <w:snapToGrid/>
        <w:spacing w:line="560" w:lineRule="exact"/>
        <w:ind w:left="1079" w:leftChars="257" w:hanging="540"/>
        <w:jc w:val="center"/>
        <w:textAlignment w:val="auto"/>
        <w:rPr>
          <w:rFonts w:hint="eastAsia" w:ascii="宋体" w:hAnsi="宋体" w:eastAsia="宋体" w:cs="宋体"/>
          <w:bCs/>
          <w:sz w:val="48"/>
          <w:szCs w:val="48"/>
        </w:rPr>
      </w:pPr>
    </w:p>
    <w:p>
      <w:pPr>
        <w:keepNext w:val="0"/>
        <w:keepLines w:val="0"/>
        <w:pageBreakBefore w:val="0"/>
        <w:widowControl w:val="0"/>
        <w:kinsoku/>
        <w:wordWrap/>
        <w:overflowPunct/>
        <w:topLinePunct w:val="0"/>
        <w:autoSpaceDE/>
        <w:autoSpaceDN/>
        <w:bidi w:val="0"/>
        <w:adjustRightInd/>
        <w:snapToGrid/>
        <w:spacing w:line="900" w:lineRule="exact"/>
        <w:ind w:left="1078" w:leftChars="257" w:hanging="539"/>
        <w:jc w:val="center"/>
        <w:textAlignment w:val="auto"/>
        <w:rPr>
          <w:rFonts w:hint="eastAsia" w:ascii="宋体" w:hAnsi="宋体" w:eastAsia="宋体" w:cs="宋体"/>
          <w:b/>
          <w:bCs w:val="0"/>
          <w:sz w:val="72"/>
          <w:szCs w:val="72"/>
        </w:rPr>
      </w:pPr>
      <w:r>
        <w:rPr>
          <w:rFonts w:hint="eastAsia" w:ascii="宋体" w:hAnsi="宋体" w:eastAsia="宋体" w:cs="宋体"/>
          <w:b/>
          <w:bCs w:val="0"/>
          <w:sz w:val="72"/>
          <w:szCs w:val="72"/>
        </w:rPr>
        <w:t>货物类</w:t>
      </w:r>
    </w:p>
    <w:p>
      <w:pPr>
        <w:keepNext w:val="0"/>
        <w:keepLines w:val="0"/>
        <w:pageBreakBefore w:val="0"/>
        <w:widowControl w:val="0"/>
        <w:kinsoku/>
        <w:wordWrap/>
        <w:overflowPunct/>
        <w:topLinePunct w:val="0"/>
        <w:autoSpaceDE/>
        <w:autoSpaceDN/>
        <w:bidi w:val="0"/>
        <w:adjustRightInd/>
        <w:snapToGrid/>
        <w:spacing w:line="900" w:lineRule="exact"/>
        <w:ind w:left="1078" w:leftChars="257" w:hanging="539"/>
        <w:jc w:val="center"/>
        <w:textAlignment w:val="auto"/>
        <w:rPr>
          <w:rFonts w:hint="eastAsia" w:ascii="宋体" w:hAnsi="宋体" w:eastAsia="宋体" w:cs="宋体"/>
          <w:b/>
          <w:bCs w:val="0"/>
          <w:sz w:val="72"/>
          <w:szCs w:val="72"/>
        </w:rPr>
      </w:pPr>
      <w:r>
        <w:rPr>
          <w:rFonts w:hint="eastAsia" w:ascii="宋体" w:hAnsi="宋体" w:eastAsia="宋体" w:cs="宋体"/>
          <w:b/>
          <w:bCs w:val="0"/>
          <w:sz w:val="72"/>
          <w:szCs w:val="72"/>
          <w:lang w:eastAsia="zh-CN"/>
        </w:rPr>
        <w:t>竞争性磋商</w:t>
      </w:r>
      <w:r>
        <w:rPr>
          <w:rFonts w:hint="eastAsia" w:ascii="宋体" w:hAnsi="宋体" w:eastAsia="宋体" w:cs="宋体"/>
          <w:b/>
          <w:bCs w:val="0"/>
          <w:sz w:val="72"/>
          <w:szCs w:val="72"/>
        </w:rPr>
        <w:t>标准文本</w:t>
      </w:r>
    </w:p>
    <w:p>
      <w:pPr>
        <w:keepNext w:val="0"/>
        <w:keepLines w:val="0"/>
        <w:pageBreakBefore w:val="0"/>
        <w:widowControl w:val="0"/>
        <w:kinsoku/>
        <w:wordWrap/>
        <w:overflowPunct/>
        <w:topLinePunct w:val="0"/>
        <w:autoSpaceDE/>
        <w:autoSpaceDN/>
        <w:bidi w:val="0"/>
        <w:adjustRightInd/>
        <w:snapToGrid/>
        <w:spacing w:line="560" w:lineRule="exact"/>
        <w:ind w:left="1079" w:leftChars="257" w:hanging="540"/>
        <w:jc w:val="both"/>
        <w:textAlignment w:val="auto"/>
        <w:rPr>
          <w:rFonts w:hint="eastAsia" w:ascii="宋体" w:hAnsi="宋体" w:eastAsia="宋体" w:cs="宋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1079" w:leftChars="257" w:hanging="540"/>
        <w:jc w:val="both"/>
        <w:textAlignment w:val="auto"/>
        <w:rPr>
          <w:rFonts w:hint="eastAsia" w:ascii="宋体" w:hAnsi="宋体" w:eastAsia="宋体" w:cs="宋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1079" w:leftChars="257" w:hanging="540"/>
        <w:jc w:val="both"/>
        <w:textAlignment w:val="auto"/>
        <w:rPr>
          <w:rFonts w:hint="eastAsia" w:ascii="宋体" w:hAnsi="宋体" w:eastAsia="宋体" w:cs="宋体"/>
          <w:bCs/>
          <w:sz w:val="32"/>
          <w:szCs w:val="32"/>
        </w:rPr>
      </w:pPr>
    </w:p>
    <w:p>
      <w:pPr>
        <w:pStyle w:val="6"/>
        <w:rPr>
          <w:rFonts w:hint="eastAsia" w:ascii="宋体" w:hAnsi="宋体" w:eastAsia="宋体" w:cs="宋体"/>
        </w:rPr>
      </w:pPr>
    </w:p>
    <w:p>
      <w:pPr>
        <w:keepNext w:val="0"/>
        <w:keepLines w:val="0"/>
        <w:pageBreakBefore w:val="0"/>
        <w:widowControl w:val="0"/>
        <w:tabs>
          <w:tab w:val="left" w:pos="3600"/>
          <w:tab w:val="left" w:pos="3960"/>
        </w:tabs>
        <w:kinsoku/>
        <w:wordWrap/>
        <w:overflowPunct/>
        <w:topLinePunct w:val="0"/>
        <w:autoSpaceDE/>
        <w:autoSpaceDN/>
        <w:bidi w:val="0"/>
        <w:adjustRightInd/>
        <w:snapToGrid/>
        <w:spacing w:line="600" w:lineRule="auto"/>
        <w:jc w:val="left"/>
        <w:textAlignment w:val="auto"/>
        <w:rPr>
          <w:rFonts w:hint="eastAsia" w:ascii="宋体" w:hAnsi="宋体" w:eastAsia="宋体" w:cs="宋体"/>
          <w:b/>
          <w:bCs/>
          <w:spacing w:val="-4"/>
          <w:w w:val="100"/>
          <w:sz w:val="32"/>
          <w:szCs w:val="32"/>
          <w:u w:val="none"/>
        </w:rPr>
      </w:pPr>
    </w:p>
    <w:p>
      <w:pPr>
        <w:keepNext w:val="0"/>
        <w:keepLines w:val="0"/>
        <w:pageBreakBefore w:val="0"/>
        <w:widowControl w:val="0"/>
        <w:tabs>
          <w:tab w:val="left" w:pos="3600"/>
          <w:tab w:val="left" w:pos="3960"/>
        </w:tabs>
        <w:kinsoku/>
        <w:wordWrap/>
        <w:overflowPunct/>
        <w:topLinePunct w:val="0"/>
        <w:autoSpaceDE/>
        <w:autoSpaceDN/>
        <w:bidi w:val="0"/>
        <w:adjustRightInd/>
        <w:snapToGrid/>
        <w:spacing w:line="600" w:lineRule="auto"/>
        <w:ind w:firstLine="312" w:firstLineChars="100"/>
        <w:jc w:val="left"/>
        <w:textAlignment w:val="auto"/>
        <w:rPr>
          <w:rFonts w:hint="default" w:ascii="宋体" w:hAnsi="宋体" w:eastAsia="宋体" w:cs="宋体"/>
          <w:b/>
          <w:bCs/>
          <w:spacing w:val="-4"/>
          <w:w w:val="90"/>
          <w:sz w:val="32"/>
          <w:szCs w:val="32"/>
          <w:lang w:val="en-US"/>
        </w:rPr>
      </w:pPr>
      <w:r>
        <w:rPr>
          <w:rFonts w:hint="eastAsia" w:ascii="宋体" w:hAnsi="宋体" w:eastAsia="宋体" w:cs="宋体"/>
          <w:b/>
          <w:bCs/>
          <w:spacing w:val="-4"/>
          <w:w w:val="100"/>
          <w:sz w:val="32"/>
          <w:szCs w:val="32"/>
          <w:u w:val="none"/>
        </w:rPr>
        <w:t>项目名称：</w:t>
      </w:r>
      <w:r>
        <w:rPr>
          <w:rFonts w:hint="eastAsia" w:ascii="宋体" w:hAnsi="宋体" w:cs="宋体"/>
          <w:b/>
          <w:bCs/>
          <w:spacing w:val="-4"/>
          <w:sz w:val="32"/>
          <w:szCs w:val="32"/>
          <w:u w:val="single"/>
          <w:lang w:val="en-US" w:eastAsia="zh-CN"/>
        </w:rPr>
        <w:t>海原县2024年有机肥施用与化肥减量化示范项目（二次）</w:t>
      </w:r>
    </w:p>
    <w:p>
      <w:pPr>
        <w:ind w:firstLine="560" w:firstLineChars="200"/>
        <w:rPr>
          <w:rFonts w:hint="eastAsia" w:ascii="宋体" w:hAnsi="宋体" w:eastAsia="宋体" w:cs="宋体"/>
          <w:b/>
          <w:bCs/>
          <w:spacing w:val="-4"/>
          <w:w w:val="90"/>
          <w:sz w:val="32"/>
          <w:szCs w:val="32"/>
          <w:lang w:val="en-US" w:eastAsia="zh-CN"/>
        </w:rPr>
      </w:pPr>
    </w:p>
    <w:p>
      <w:pPr>
        <w:ind w:firstLine="280" w:firstLineChars="100"/>
        <w:rPr>
          <w:rFonts w:hint="default" w:ascii="宋体" w:hAnsi="宋体" w:eastAsia="宋体" w:cs="宋体"/>
          <w:b/>
          <w:bCs/>
          <w:spacing w:val="-4"/>
          <w:w w:val="90"/>
          <w:sz w:val="32"/>
          <w:szCs w:val="32"/>
          <w:lang w:val="en-US"/>
        </w:rPr>
      </w:pPr>
      <w:r>
        <w:rPr>
          <w:rFonts w:hint="eastAsia" w:ascii="宋体" w:hAnsi="宋体" w:eastAsia="宋体" w:cs="宋体"/>
          <w:b/>
          <w:bCs/>
          <w:spacing w:val="-4"/>
          <w:w w:val="90"/>
          <w:sz w:val="32"/>
          <w:szCs w:val="32"/>
          <w:lang w:val="en-US" w:eastAsia="zh-CN"/>
        </w:rPr>
        <w:t>项目</w:t>
      </w:r>
      <w:r>
        <w:rPr>
          <w:rFonts w:hint="eastAsia" w:ascii="宋体" w:hAnsi="宋体" w:eastAsia="宋体" w:cs="宋体"/>
          <w:b/>
          <w:bCs/>
          <w:spacing w:val="-4"/>
          <w:w w:val="90"/>
          <w:sz w:val="32"/>
          <w:szCs w:val="32"/>
        </w:rPr>
        <w:t>编号：</w:t>
      </w:r>
      <w:r>
        <w:rPr>
          <w:rFonts w:hint="eastAsia" w:ascii="宋体" w:hAnsi="宋体" w:eastAsia="宋体" w:cs="宋体"/>
          <w:b/>
          <w:bCs/>
          <w:spacing w:val="-4"/>
          <w:w w:val="90"/>
          <w:sz w:val="32"/>
          <w:szCs w:val="32"/>
          <w:u w:val="single"/>
          <w:lang w:eastAsia="zh-CN"/>
        </w:rPr>
        <w:t>NXYMZFCG202</w:t>
      </w:r>
      <w:r>
        <w:rPr>
          <w:rFonts w:hint="eastAsia" w:ascii="宋体" w:hAnsi="宋体" w:cs="宋体"/>
          <w:b/>
          <w:bCs/>
          <w:spacing w:val="-4"/>
          <w:w w:val="90"/>
          <w:sz w:val="32"/>
          <w:szCs w:val="32"/>
          <w:u w:val="single"/>
          <w:lang w:val="en-US" w:eastAsia="zh-CN"/>
        </w:rPr>
        <w:t>4</w:t>
      </w:r>
      <w:r>
        <w:rPr>
          <w:rFonts w:hint="eastAsia" w:ascii="宋体" w:hAnsi="宋体" w:eastAsia="宋体" w:cs="宋体"/>
          <w:b/>
          <w:bCs/>
          <w:spacing w:val="-4"/>
          <w:w w:val="90"/>
          <w:sz w:val="32"/>
          <w:szCs w:val="32"/>
          <w:u w:val="single"/>
          <w:lang w:val="en-US" w:eastAsia="zh-CN"/>
        </w:rPr>
        <w:t>H</w:t>
      </w:r>
      <w:r>
        <w:rPr>
          <w:rFonts w:hint="eastAsia" w:ascii="宋体" w:hAnsi="宋体" w:cs="宋体"/>
          <w:b/>
          <w:bCs/>
          <w:spacing w:val="-4"/>
          <w:w w:val="90"/>
          <w:sz w:val="32"/>
          <w:szCs w:val="32"/>
          <w:u w:val="single"/>
          <w:lang w:val="en-US" w:eastAsia="zh-CN"/>
        </w:rPr>
        <w:t>029</w:t>
      </w:r>
    </w:p>
    <w:p>
      <w:pPr>
        <w:pStyle w:val="7"/>
        <w:rPr>
          <w:rFonts w:hint="eastAsia" w:ascii="宋体" w:hAnsi="宋体" w:eastAsia="宋体" w:cs="宋体"/>
        </w:rPr>
      </w:pPr>
    </w:p>
    <w:p>
      <w:pPr>
        <w:rPr>
          <w:rFonts w:hint="eastAsia" w:ascii="宋体" w:hAnsi="宋体" w:eastAsia="宋体" w:cs="宋体"/>
        </w:rPr>
      </w:pPr>
      <w:r>
        <w:rPr>
          <w:rFonts w:hint="eastAsia" w:ascii="宋体" w:hAnsi="宋体" w:eastAsia="宋体" w:cs="宋体"/>
          <w:b/>
          <w:bCs/>
          <w:spacing w:val="-4"/>
          <w:sz w:val="32"/>
          <w:szCs w:val="32"/>
        </w:rPr>
        <w:t xml:space="preserve">   </w:t>
      </w:r>
    </w:p>
    <w:p>
      <w:pPr>
        <w:ind w:firstLine="280" w:firstLineChars="100"/>
        <w:rPr>
          <w:rFonts w:hint="eastAsia" w:ascii="宋体" w:hAnsi="宋体" w:eastAsia="宋体" w:cs="宋体"/>
          <w:b/>
          <w:bCs/>
          <w:spacing w:val="-4"/>
          <w:sz w:val="32"/>
          <w:szCs w:val="32"/>
        </w:rPr>
      </w:pPr>
      <w:r>
        <w:rPr>
          <w:rFonts w:hint="eastAsia" w:ascii="宋体" w:hAnsi="宋体" w:cs="宋体"/>
          <w:b/>
          <w:bCs/>
          <w:spacing w:val="-4"/>
          <w:w w:val="90"/>
          <w:sz w:val="32"/>
          <w:szCs w:val="32"/>
          <w:lang w:val="en-US" w:eastAsia="zh-CN"/>
        </w:rPr>
        <w:t>采购</w:t>
      </w:r>
      <w:r>
        <w:rPr>
          <w:rFonts w:hint="eastAsia" w:ascii="宋体" w:hAnsi="宋体" w:eastAsia="宋体" w:cs="宋体"/>
          <w:b/>
          <w:bCs/>
          <w:spacing w:val="-4"/>
          <w:w w:val="90"/>
          <w:sz w:val="32"/>
          <w:szCs w:val="32"/>
          <w:lang w:val="en-US" w:eastAsia="zh-CN"/>
        </w:rPr>
        <w:t>单位</w:t>
      </w:r>
      <w:r>
        <w:rPr>
          <w:rFonts w:hint="eastAsia" w:ascii="宋体" w:hAnsi="宋体" w:eastAsia="宋体" w:cs="宋体"/>
          <w:b/>
          <w:bCs/>
          <w:spacing w:val="-4"/>
          <w:sz w:val="32"/>
          <w:szCs w:val="32"/>
        </w:rPr>
        <w:t>：</w:t>
      </w:r>
      <w:r>
        <w:rPr>
          <w:rFonts w:hint="eastAsia" w:ascii="宋体" w:hAnsi="宋体" w:cs="宋体"/>
          <w:b/>
          <w:bCs/>
          <w:spacing w:val="-4"/>
          <w:sz w:val="32"/>
          <w:szCs w:val="32"/>
          <w:u w:val="single"/>
          <w:lang w:eastAsia="zh-CN"/>
        </w:rPr>
        <w:t>海原县农业农村局</w:t>
      </w:r>
      <w:r>
        <w:rPr>
          <w:rFonts w:hint="eastAsia" w:ascii="宋体" w:hAnsi="宋体" w:eastAsia="宋体" w:cs="宋体"/>
          <w:b/>
          <w:bCs/>
          <w:spacing w:val="-4"/>
          <w:sz w:val="32"/>
          <w:szCs w:val="32"/>
        </w:rPr>
        <w:t>（盖章）</w:t>
      </w:r>
    </w:p>
    <w:p>
      <w:pPr>
        <w:spacing w:line="360" w:lineRule="auto"/>
        <w:rPr>
          <w:rFonts w:hint="eastAsia" w:ascii="宋体" w:hAnsi="宋体" w:eastAsia="宋体" w:cs="宋体"/>
          <w:b/>
          <w:bCs/>
          <w:spacing w:val="-4"/>
          <w:sz w:val="32"/>
          <w:szCs w:val="32"/>
        </w:rPr>
      </w:pPr>
    </w:p>
    <w:p>
      <w:pPr>
        <w:spacing w:line="360" w:lineRule="auto"/>
        <w:ind w:firstLine="312" w:firstLineChars="100"/>
        <w:rPr>
          <w:rFonts w:hint="eastAsia" w:ascii="宋体" w:hAnsi="宋体" w:eastAsia="宋体" w:cs="宋体"/>
          <w:b/>
          <w:bCs/>
          <w:spacing w:val="-4"/>
          <w:sz w:val="32"/>
          <w:szCs w:val="32"/>
        </w:rPr>
      </w:pPr>
      <w:r>
        <w:rPr>
          <w:rFonts w:hint="eastAsia" w:ascii="宋体" w:hAnsi="宋体" w:eastAsia="宋体" w:cs="宋体"/>
          <w:b/>
          <w:bCs/>
          <w:spacing w:val="-4"/>
          <w:sz w:val="32"/>
          <w:szCs w:val="32"/>
        </w:rPr>
        <w:t>代理机构：</w:t>
      </w:r>
      <w:r>
        <w:rPr>
          <w:rFonts w:hint="eastAsia" w:ascii="宋体" w:hAnsi="宋体" w:eastAsia="宋体" w:cs="宋体"/>
          <w:b/>
          <w:bCs/>
          <w:spacing w:val="-4"/>
          <w:sz w:val="32"/>
          <w:szCs w:val="32"/>
          <w:u w:val="single"/>
          <w:lang w:val="en-US" w:eastAsia="zh-CN"/>
        </w:rPr>
        <w:t>宁夏永明招标代理有限公司</w:t>
      </w:r>
      <w:r>
        <w:rPr>
          <w:rFonts w:hint="eastAsia" w:ascii="宋体" w:hAnsi="宋体" w:eastAsia="宋体" w:cs="宋体"/>
          <w:b/>
          <w:bCs/>
          <w:spacing w:val="-4"/>
          <w:sz w:val="32"/>
          <w:szCs w:val="32"/>
        </w:rPr>
        <w:t>（盖章）</w:t>
      </w:r>
    </w:p>
    <w:p>
      <w:pPr>
        <w:spacing w:line="360" w:lineRule="auto"/>
        <w:ind w:firstLine="1703" w:firstLineChars="546"/>
        <w:rPr>
          <w:rFonts w:hint="eastAsia" w:ascii="宋体" w:hAnsi="宋体" w:eastAsia="宋体" w:cs="宋体"/>
          <w:b/>
          <w:bCs/>
          <w:spacing w:val="-4"/>
          <w:sz w:val="36"/>
          <w:szCs w:val="44"/>
        </w:rPr>
      </w:pPr>
      <w:r>
        <w:rPr>
          <w:rFonts w:hint="eastAsia" w:ascii="宋体" w:hAnsi="宋体" w:eastAsia="宋体" w:cs="宋体"/>
          <w:b/>
          <w:bCs/>
          <w:spacing w:val="-4"/>
          <w:sz w:val="32"/>
          <w:szCs w:val="32"/>
        </w:rPr>
        <w:t xml:space="preserve"> </w:t>
      </w:r>
    </w:p>
    <w:p>
      <w:pPr>
        <w:spacing w:line="560" w:lineRule="exact"/>
        <w:jc w:val="center"/>
        <w:rPr>
          <w:rFonts w:hint="eastAsia" w:ascii="宋体" w:hAnsi="宋体" w:eastAsia="宋体" w:cs="宋体"/>
          <w:bCs/>
          <w:sz w:val="32"/>
          <w:szCs w:val="32"/>
        </w:rPr>
      </w:pPr>
      <w:r>
        <w:rPr>
          <w:rFonts w:hint="eastAsia" w:ascii="宋体" w:hAnsi="宋体" w:eastAsia="宋体" w:cs="宋体"/>
          <w:b/>
          <w:bCs/>
          <w:spacing w:val="-4"/>
          <w:sz w:val="32"/>
          <w:szCs w:val="32"/>
        </w:rPr>
        <w:t>202</w:t>
      </w:r>
      <w:r>
        <w:rPr>
          <w:rFonts w:hint="eastAsia" w:ascii="宋体" w:hAnsi="宋体" w:cs="宋体"/>
          <w:b/>
          <w:bCs/>
          <w:spacing w:val="-4"/>
          <w:sz w:val="32"/>
          <w:szCs w:val="32"/>
          <w:lang w:val="en-US" w:eastAsia="zh-CN"/>
        </w:rPr>
        <w:t>4</w:t>
      </w:r>
      <w:r>
        <w:rPr>
          <w:rFonts w:hint="eastAsia" w:ascii="宋体" w:hAnsi="宋体" w:eastAsia="宋体" w:cs="宋体"/>
          <w:b/>
          <w:bCs/>
          <w:spacing w:val="-4"/>
          <w:sz w:val="32"/>
          <w:szCs w:val="32"/>
        </w:rPr>
        <w:t>年</w:t>
      </w:r>
      <w:r>
        <w:rPr>
          <w:rFonts w:hint="eastAsia" w:ascii="宋体" w:hAnsi="宋体" w:cs="宋体"/>
          <w:b/>
          <w:bCs/>
          <w:spacing w:val="-4"/>
          <w:sz w:val="32"/>
          <w:szCs w:val="32"/>
          <w:lang w:val="en-US" w:eastAsia="zh-CN"/>
        </w:rPr>
        <w:t>04</w:t>
      </w:r>
      <w:r>
        <w:rPr>
          <w:rFonts w:hint="eastAsia" w:ascii="宋体" w:hAnsi="宋体" w:eastAsia="宋体" w:cs="宋体"/>
          <w:b/>
          <w:bCs/>
          <w:spacing w:val="-4"/>
          <w:sz w:val="32"/>
          <w:szCs w:val="32"/>
        </w:rPr>
        <w:t>月</w:t>
      </w:r>
    </w:p>
    <w:p>
      <w:pPr>
        <w:spacing w:line="560" w:lineRule="exact"/>
        <w:rPr>
          <w:rFonts w:hint="eastAsia" w:ascii="宋体" w:hAnsi="宋体" w:eastAsia="宋体" w:cs="宋体"/>
          <w:sz w:val="32"/>
          <w:szCs w:val="32"/>
        </w:rPr>
        <w:sectPr>
          <w:headerReference r:id="rId4" w:type="default"/>
          <w:pgSz w:w="11906" w:h="16838"/>
          <w:pgMar w:top="1440" w:right="1080" w:bottom="1440" w:left="1080" w:header="851" w:footer="992" w:gutter="0"/>
          <w:pgNumType w:start="1"/>
          <w:cols w:space="0" w:num="1"/>
          <w:rtlGutter w:val="0"/>
          <w:docGrid w:type="linesAndChar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eastAsia="zh-CN"/>
        </w:rPr>
      </w:pPr>
      <w:r>
        <w:rPr>
          <w:rFonts w:hint="eastAsia" w:ascii="宋体" w:hAnsi="宋体" w:eastAsia="宋体" w:cs="宋体"/>
          <w:sz w:val="32"/>
          <w:szCs w:val="32"/>
          <w:lang w:eastAsia="zh-CN"/>
        </w:rPr>
        <w:t>目</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84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eastAsia="zh-CN"/>
        </w:rPr>
        <w:t>第一章</w:t>
      </w:r>
      <w:r>
        <w:rPr>
          <w:rFonts w:hint="eastAsia" w:ascii="宋体" w:hAnsi="宋体" w:eastAsia="宋体" w:cs="宋体"/>
          <w:sz w:val="32"/>
          <w:szCs w:val="32"/>
          <w:lang w:val="en-US" w:eastAsia="zh-CN"/>
        </w:rPr>
        <w:t xml:space="preserve"> 磋商邀请</w:t>
      </w:r>
    </w:p>
    <w:p>
      <w:pPr>
        <w:keepNext w:val="0"/>
        <w:keepLines w:val="0"/>
        <w:pageBreakBefore w:val="0"/>
        <w:widowControl w:val="0"/>
        <w:kinsoku/>
        <w:wordWrap/>
        <w:overflowPunct/>
        <w:topLinePunct w:val="0"/>
        <w:autoSpaceDE/>
        <w:autoSpaceDN/>
        <w:bidi w:val="0"/>
        <w:adjustRightInd/>
        <w:snapToGrid/>
        <w:spacing w:line="84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第二章 供应商须知前附表</w:t>
      </w:r>
    </w:p>
    <w:p>
      <w:pPr>
        <w:keepNext w:val="0"/>
        <w:keepLines w:val="0"/>
        <w:pageBreakBefore w:val="0"/>
        <w:widowControl w:val="0"/>
        <w:kinsoku/>
        <w:wordWrap/>
        <w:overflowPunct/>
        <w:topLinePunct w:val="0"/>
        <w:autoSpaceDE/>
        <w:autoSpaceDN/>
        <w:bidi w:val="0"/>
        <w:adjustRightInd/>
        <w:snapToGrid/>
        <w:spacing w:line="84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第三章 供应商须知</w:t>
      </w:r>
    </w:p>
    <w:p>
      <w:pPr>
        <w:keepNext w:val="0"/>
        <w:keepLines w:val="0"/>
        <w:pageBreakBefore w:val="0"/>
        <w:widowControl w:val="0"/>
        <w:kinsoku/>
        <w:wordWrap/>
        <w:overflowPunct/>
        <w:topLinePunct w:val="0"/>
        <w:autoSpaceDE/>
        <w:autoSpaceDN/>
        <w:bidi w:val="0"/>
        <w:adjustRightInd/>
        <w:snapToGrid/>
        <w:spacing w:line="84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第四章 项目说明和采购需求</w:t>
      </w:r>
    </w:p>
    <w:p>
      <w:pPr>
        <w:keepNext w:val="0"/>
        <w:keepLines w:val="0"/>
        <w:pageBreakBefore w:val="0"/>
        <w:widowControl w:val="0"/>
        <w:kinsoku/>
        <w:wordWrap/>
        <w:overflowPunct/>
        <w:topLinePunct w:val="0"/>
        <w:autoSpaceDE/>
        <w:autoSpaceDN/>
        <w:bidi w:val="0"/>
        <w:adjustRightInd/>
        <w:snapToGrid/>
        <w:spacing w:line="84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第五章 合同范本</w:t>
      </w:r>
    </w:p>
    <w:p>
      <w:pPr>
        <w:keepNext w:val="0"/>
        <w:keepLines w:val="0"/>
        <w:pageBreakBefore w:val="0"/>
        <w:widowControl w:val="0"/>
        <w:kinsoku/>
        <w:wordWrap/>
        <w:overflowPunct/>
        <w:topLinePunct w:val="0"/>
        <w:autoSpaceDE/>
        <w:autoSpaceDN/>
        <w:bidi w:val="0"/>
        <w:adjustRightInd/>
        <w:snapToGrid/>
        <w:spacing w:line="84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第六章 响应文件格式</w:t>
      </w:r>
    </w:p>
    <w:p>
      <w:pPr>
        <w:keepNext w:val="0"/>
        <w:keepLines w:val="0"/>
        <w:pageBreakBefore w:val="0"/>
        <w:widowControl w:val="0"/>
        <w:kinsoku/>
        <w:wordWrap/>
        <w:overflowPunct/>
        <w:topLinePunct w:val="0"/>
        <w:autoSpaceDE/>
        <w:autoSpaceDN/>
        <w:bidi w:val="0"/>
        <w:adjustRightInd/>
        <w:snapToGrid/>
        <w:spacing w:line="84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第七章 评标办法</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keepNext w:val="0"/>
        <w:keepLines w:val="0"/>
        <w:pageBreakBefore w:val="0"/>
        <w:widowControl/>
        <w:kinsoku/>
        <w:wordWrap/>
        <w:overflowPunct/>
        <w:topLinePunct w:val="0"/>
        <w:autoSpaceDE/>
        <w:autoSpaceDN/>
        <w:bidi w:val="0"/>
        <w:adjustRightInd w:val="0"/>
        <w:snapToGrid w:val="0"/>
        <w:spacing w:line="600" w:lineRule="exact"/>
        <w:ind w:firstLine="0" w:firstLineChars="0"/>
        <w:jc w:val="center"/>
        <w:textAlignment w:val="auto"/>
        <w:rPr>
          <w:rFonts w:hint="default" w:ascii="宋体" w:hAnsi="宋体" w:eastAsia="宋体" w:cs="宋体"/>
          <w:sz w:val="32"/>
          <w:szCs w:val="32"/>
          <w:u w:val="none"/>
          <w:lang w:val="en-US" w:eastAsia="zh-CN"/>
        </w:rPr>
      </w:pPr>
      <w:r>
        <w:rPr>
          <w:rFonts w:hint="eastAsia" w:ascii="宋体" w:hAnsi="宋体" w:eastAsia="宋体" w:cs="宋体"/>
          <w:sz w:val="32"/>
          <w:szCs w:val="32"/>
          <w:u w:val="none"/>
          <w:lang w:val="en-US" w:eastAsia="zh-CN"/>
        </w:rPr>
        <w:t>第一章 磋商公告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Lines="0" w:beforeAutospacing="0" w:after="0" w:afterLines="0" w:afterAutospacing="0" w:line="360" w:lineRule="auto"/>
        <w:ind w:left="0" w:right="0" w:firstLine="0"/>
        <w:jc w:val="center"/>
        <w:textAlignment w:val="baseline"/>
        <w:outlineLvl w:val="1"/>
        <w:rPr>
          <w:rFonts w:hint="eastAsia" w:ascii="宋体" w:hAnsi="宋体" w:eastAsia="宋体" w:cs="宋体"/>
          <w:b/>
          <w:bCs/>
          <w:i w:val="0"/>
          <w:iCs w:val="0"/>
          <w:caps w:val="0"/>
          <w:color w:val="383940"/>
          <w:spacing w:val="0"/>
          <w:kern w:val="2"/>
          <w:sz w:val="39"/>
          <w:szCs w:val="39"/>
          <w:lang w:val="en-US" w:eastAsia="zh-CN" w:bidi="ar-SA"/>
        </w:rPr>
      </w:pPr>
      <w:r>
        <w:rPr>
          <w:rFonts w:hint="eastAsia" w:ascii="宋体" w:hAnsi="宋体" w:eastAsia="宋体" w:cs="宋体"/>
          <w:b/>
          <w:bCs/>
          <w:i w:val="0"/>
          <w:iCs w:val="0"/>
          <w:caps w:val="0"/>
          <w:color w:val="383940"/>
          <w:spacing w:val="0"/>
          <w:kern w:val="2"/>
          <w:sz w:val="32"/>
          <w:szCs w:val="32"/>
          <w:shd w:val="clear" w:fill="FFFFFF"/>
          <w:vertAlign w:val="baseline"/>
          <w:lang w:val="en-US" w:eastAsia="zh-CN" w:bidi="ar-SA"/>
        </w:rPr>
        <w:t>海原县农业农村局海原县2024年有机肥施用与化肥减量化示范项目竞争性磋商公告（二次）</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5"/>
        <w:rPr>
          <w:rFonts w:hint="eastAsia" w:ascii="宋体" w:hAnsi="宋体" w:eastAsia="宋体" w:cs="宋体"/>
          <w:b/>
          <w:bCs/>
          <w:vanish/>
          <w:color w:val="A00000"/>
          <w:sz w:val="32"/>
          <w:szCs w:val="32"/>
        </w:rPr>
      </w:pPr>
      <w:r>
        <w:rPr>
          <w:rFonts w:hint="eastAsia" w:ascii="宋体" w:hAnsi="宋体" w:eastAsia="宋体" w:cs="宋体"/>
          <w:b/>
          <w:bCs/>
          <w:vanish/>
          <w:color w:val="A00000"/>
          <w:sz w:val="32"/>
          <w:szCs w:val="32"/>
        </w:rPr>
        <w:t>公告概要：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left="0" w:right="720"/>
        <w:jc w:val="left"/>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项目概况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海原县2024年有机肥施用与化肥减量化示范项目 采购项目的潜在供应商应在线上电子邮箱获取采购文件，并于2024年04月1</w:t>
      </w:r>
      <w:r>
        <w:rPr>
          <w:rFonts w:hint="eastAsia" w:ascii="宋体" w:hAnsi="宋体" w:cs="宋体"/>
          <w:i w:val="0"/>
          <w:iCs w:val="0"/>
          <w:caps w:val="0"/>
          <w:color w:val="383838"/>
          <w:spacing w:val="0"/>
          <w:kern w:val="0"/>
          <w:sz w:val="24"/>
          <w:szCs w:val="24"/>
          <w:shd w:val="clear" w:fill="FFFFFF"/>
          <w:vertAlign w:val="baseline"/>
          <w:lang w:val="en-US" w:eastAsia="zh-CN" w:bidi="ar"/>
        </w:rPr>
        <w:t>3</w:t>
      </w: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日 14点30分（北京时间）前提交响应文件。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b/>
          <w:bCs/>
          <w:i w:val="0"/>
          <w:iCs w:val="0"/>
          <w:caps w:val="0"/>
          <w:color w:val="383838"/>
          <w:spacing w:val="0"/>
          <w:kern w:val="2"/>
          <w:sz w:val="24"/>
          <w:szCs w:val="24"/>
          <w:shd w:val="clear" w:fill="FFFFFF"/>
          <w:vertAlign w:val="baseline"/>
          <w:lang w:val="en-US" w:eastAsia="zh-CN" w:bidi="ar-SA"/>
        </w:rPr>
        <w:t>一、项目基本情况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项目编号：NXYMZFCG2024H029</w:t>
      </w:r>
      <w:bookmarkStart w:id="203" w:name="_GoBack"/>
      <w:bookmarkEnd w:id="203"/>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default"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项目名称：海原县2024年有机肥施用与化肥减量化示范项目（二次）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采购方式：竞争性磋商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预算金额：53.280000 万元（人民币）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最高限价（如有）：53.280000 万元（人民币）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采购需求：</w:t>
      </w:r>
    </w:p>
    <w:tbl>
      <w:tblPr>
        <w:tblStyle w:val="19"/>
        <w:tblW w:w="4998" w:type="pct"/>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3274"/>
        <w:gridCol w:w="1200"/>
        <w:gridCol w:w="962"/>
        <w:gridCol w:w="1754"/>
        <w:gridCol w:w="2094"/>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1763" w:type="pct"/>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采购需求</w:t>
            </w:r>
          </w:p>
        </w:tc>
        <w:tc>
          <w:tcPr>
            <w:tcW w:w="646" w:type="pct"/>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标的名称</w:t>
            </w:r>
          </w:p>
        </w:tc>
        <w:tc>
          <w:tcPr>
            <w:tcW w:w="518" w:type="pct"/>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数量</w:t>
            </w:r>
          </w:p>
        </w:tc>
        <w:tc>
          <w:tcPr>
            <w:tcW w:w="944" w:type="pct"/>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简要技术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需求</w:t>
            </w:r>
          </w:p>
        </w:tc>
        <w:tc>
          <w:tcPr>
            <w:tcW w:w="1127" w:type="pct"/>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预算金额（元）</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70" w:hRule="atLeast"/>
          <w:jc w:val="center"/>
        </w:trPr>
        <w:tc>
          <w:tcPr>
            <w:tcW w:w="1763" w:type="pc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default"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海原县2024年有机肥施用与化肥减量化示范项目（二次）</w:t>
            </w:r>
          </w:p>
        </w:tc>
        <w:tc>
          <w:tcPr>
            <w:tcW w:w="646" w:type="pc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发酵腐熟初级堆肥</w:t>
            </w:r>
          </w:p>
        </w:tc>
        <w:tc>
          <w:tcPr>
            <w:tcW w:w="518" w:type="pc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1440吨</w:t>
            </w:r>
          </w:p>
        </w:tc>
        <w:tc>
          <w:tcPr>
            <w:tcW w:w="944" w:type="pc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详见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磋商文件</w:t>
            </w:r>
          </w:p>
        </w:tc>
        <w:tc>
          <w:tcPr>
            <w:tcW w:w="1127" w:type="pc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360" w:lineRule="auto"/>
              <w:ind w:left="0" w:right="0"/>
              <w:jc w:val="center"/>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83838"/>
                <w:spacing w:val="0"/>
                <w:kern w:val="0"/>
                <w:sz w:val="24"/>
                <w:szCs w:val="24"/>
                <w:vertAlign w:val="baseline"/>
                <w:lang w:val="en-US" w:eastAsia="zh-CN" w:bidi="ar"/>
              </w:rPr>
              <w:t>532800.00</w:t>
            </w:r>
          </w:p>
        </w:tc>
      </w:tr>
    </w:tbl>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Autospacing="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合同履行期限：合同签订后20日内完成供货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本项目(不接受)联合体投标。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b/>
          <w:bCs/>
          <w:i w:val="0"/>
          <w:iCs w:val="0"/>
          <w:caps w:val="0"/>
          <w:color w:val="383838"/>
          <w:spacing w:val="0"/>
          <w:kern w:val="2"/>
          <w:sz w:val="24"/>
          <w:szCs w:val="24"/>
          <w:shd w:val="clear" w:fill="FFFFFF"/>
          <w:vertAlign w:val="baseline"/>
          <w:lang w:val="en-US" w:eastAsia="zh-CN" w:bidi="ar-SA"/>
        </w:rPr>
        <w:t>二、申请人的资格要求：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1.满足《中华人民共和国政府采购法》第二十二条规定；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2.落实政府采购政策需满足的资格要求：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中小企业优惠、监狱企业、节能产品、环境标志产品、创新产品、残疾人福利性企业。</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shd w:val="clear" w:fill="FFFFFF"/>
          <w:vertAlign w:val="baseline"/>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本项目的特定资格要求：</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leftChars="0" w:right="0" w:rightChars="0"/>
        <w:jc w:val="left"/>
        <w:textAlignment w:val="baseline"/>
        <w:rPr>
          <w:rFonts w:hint="eastAsia" w:ascii="宋体" w:hAnsi="宋体" w:eastAsia="宋体" w:cs="宋体"/>
          <w:i w:val="0"/>
          <w:iCs w:val="0"/>
          <w:caps w:val="0"/>
          <w:color w:val="383838"/>
          <w:spacing w:val="0"/>
          <w:kern w:val="0"/>
          <w:sz w:val="24"/>
          <w:szCs w:val="24"/>
          <w:shd w:val="clear" w:fill="FFFFFF"/>
          <w:vertAlign w:val="baseline"/>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提供在中华人民共和国境内注册的法人或其他组织的营业执照(或事业单位法人证书，或社会团体法人登记证书)，如投标供应商为自然人的需提供自然人身份证明；（2）企业法人、事业法人、其他组织或自然人参加开标会议的，提供身份证明及身份证复印件；授权委托人参加开标会议的，提供授权委托书及被授权人身份证复印件；</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right="0" w:rightChars="0"/>
        <w:jc w:val="left"/>
        <w:textAlignment w:val="baseline"/>
        <w:rPr>
          <w:rFonts w:hint="eastAsia" w:ascii="宋体" w:hAnsi="宋体" w:eastAsia="宋体" w:cs="宋体"/>
          <w:i w:val="0"/>
          <w:iCs w:val="0"/>
          <w:caps w:val="0"/>
          <w:color w:val="383838"/>
          <w:spacing w:val="0"/>
          <w:kern w:val="0"/>
          <w:sz w:val="24"/>
          <w:szCs w:val="24"/>
          <w:shd w:val="clear" w:fill="FFFFFF"/>
          <w:vertAlign w:val="baseline"/>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（3）具有良好的商业信誉和健全的财务会计制度承诺书资格承诺函(或相应证明材料)；（4）提供依法缴纳税收和社会保障资金良好记录承诺书(或相应证明材料)；</w:t>
      </w:r>
    </w:p>
    <w:p>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rightChars="0"/>
        <w:jc w:val="left"/>
        <w:textAlignment w:val="baseline"/>
        <w:rPr>
          <w:rFonts w:hint="eastAsia" w:ascii="宋体" w:hAnsi="宋体" w:eastAsia="宋体" w:cs="宋体"/>
          <w:i w:val="0"/>
          <w:iCs w:val="0"/>
          <w:caps w:val="0"/>
          <w:color w:val="383838"/>
          <w:spacing w:val="0"/>
          <w:kern w:val="0"/>
          <w:sz w:val="24"/>
          <w:szCs w:val="24"/>
          <w:shd w:val="clear" w:fill="FFFFFF"/>
          <w:vertAlign w:val="baseline"/>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参加政府采购活动前3年内在经营活动中没有重大违法记录的书面声明(或相应证明材料)；</w:t>
      </w:r>
    </w:p>
    <w:p>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leftChars="0" w:right="0" w:rightChars="0" w:firstLine="0" w:firstLineChars="0"/>
        <w:jc w:val="left"/>
        <w:textAlignment w:val="baseline"/>
        <w:rPr>
          <w:rFonts w:hint="eastAsia" w:ascii="宋体" w:hAnsi="宋体" w:eastAsia="宋体" w:cs="宋体"/>
          <w:i w:val="0"/>
          <w:iCs w:val="0"/>
          <w:caps w:val="0"/>
          <w:color w:val="383838"/>
          <w:spacing w:val="0"/>
          <w:kern w:val="0"/>
          <w:sz w:val="24"/>
          <w:szCs w:val="24"/>
          <w:shd w:val="clear" w:fill="FFFFFF"/>
          <w:vertAlign w:val="baseline"/>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提供履行合同所必需的设备和专业技术能力的证明材料；</w:t>
      </w:r>
    </w:p>
    <w:p>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leftChars="0" w:right="0" w:rightChars="0" w:firstLine="0" w:firstLineChars="0"/>
        <w:jc w:val="left"/>
        <w:textAlignment w:val="baseline"/>
        <w:rPr>
          <w:rFonts w:hint="eastAsia" w:ascii="宋体" w:hAnsi="宋体" w:eastAsia="宋体" w:cs="宋体"/>
          <w:i w:val="0"/>
          <w:iCs w:val="0"/>
          <w:caps w:val="0"/>
          <w:color w:val="383838"/>
          <w:spacing w:val="0"/>
          <w:kern w:val="0"/>
          <w:sz w:val="24"/>
          <w:szCs w:val="24"/>
          <w:shd w:val="clear" w:fill="FFFFFF"/>
          <w:vertAlign w:val="baseline"/>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本项目专门面向中小企业采购，供应商须提供中小企业声明函；</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Chars="0" w:right="0" w:rightChars="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（8）查询供应商信用记录，查询时间为响应文件递交截止后，“信用中国”网站（http://www.creditchina.gov.cn )或“中国政府采购网”（www.ccgp.gov.cn）查询供应商信用记录；被人民法院列入失信被执行人、重大税收违法案件当事人名单、政府采购严重违法失信行为记录名单及其他不符合《政府采购法》第二十二条规定条件的供应商禁止参加政府采购活动（处罚期限届满的除外），实际查询结果以采购人或代理机构于递交响应文件截止后在“信用中国”网站或中国政府采购网查询结果为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b/>
          <w:bCs/>
          <w:i w:val="0"/>
          <w:iCs w:val="0"/>
          <w:caps w:val="0"/>
          <w:color w:val="383838"/>
          <w:spacing w:val="0"/>
          <w:kern w:val="2"/>
          <w:sz w:val="24"/>
          <w:szCs w:val="24"/>
          <w:shd w:val="clear" w:fill="FFFFFF"/>
          <w:vertAlign w:val="baseline"/>
          <w:lang w:val="en-US" w:eastAsia="zh-CN" w:bidi="ar-SA"/>
        </w:rPr>
        <w:t>三、获取采购文件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时间：2024年04月02日 至2024年04月12日，每天上午8:00至12:00，下午12:00至21:00。（北京时间，法定节假日除外）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地点：线上电子邮箱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方式：凡有意参与本项目的供应商请将“文件领取回执函”发送至邮箱735451583@qq.com ，联系代理公司领取磋商文件。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售价：￥0.0 元（人民币）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b/>
          <w:bCs/>
          <w:i w:val="0"/>
          <w:iCs w:val="0"/>
          <w:caps w:val="0"/>
          <w:color w:val="383838"/>
          <w:spacing w:val="0"/>
          <w:kern w:val="2"/>
          <w:sz w:val="24"/>
          <w:szCs w:val="24"/>
          <w:shd w:val="clear" w:fill="FFFFFF"/>
          <w:vertAlign w:val="baseline"/>
          <w:lang w:val="en-US" w:eastAsia="zh-CN" w:bidi="ar-SA"/>
        </w:rPr>
        <w:t>四、响应文件提交</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截止时间：2024年04月13日 14点30分（北京时间）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地点：宁夏永明招标代理有限公司（宁夏银川金凤区悦海新天地A座写字楼11层1107室）</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b/>
          <w:bCs/>
          <w:i w:val="0"/>
          <w:iCs w:val="0"/>
          <w:caps w:val="0"/>
          <w:color w:val="383838"/>
          <w:spacing w:val="0"/>
          <w:kern w:val="2"/>
          <w:sz w:val="24"/>
          <w:szCs w:val="24"/>
          <w:shd w:val="clear" w:fill="FFFFFF"/>
          <w:vertAlign w:val="baseline"/>
          <w:lang w:val="en-US" w:eastAsia="zh-CN" w:bidi="ar-SA"/>
        </w:rPr>
        <w:t>五、开启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时间：2024年04月13日 14点30分（北京时间）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地点：宁夏永明招标代理有限公司（宁夏银川金凤区悦海新天地A座写字楼11层1107室）</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b/>
          <w:bCs/>
          <w:i w:val="0"/>
          <w:iCs w:val="0"/>
          <w:caps w:val="0"/>
          <w:color w:val="383838"/>
          <w:spacing w:val="0"/>
          <w:kern w:val="2"/>
          <w:sz w:val="24"/>
          <w:szCs w:val="24"/>
          <w:shd w:val="clear" w:fill="FFFFFF"/>
          <w:vertAlign w:val="baseline"/>
          <w:lang w:val="en-US" w:eastAsia="zh-CN" w:bidi="ar-SA"/>
        </w:rPr>
        <w:t>六、公告期限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自本公告发布之日起3个工作日。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b/>
          <w:bCs/>
          <w:i w:val="0"/>
          <w:iCs w:val="0"/>
          <w:caps w:val="0"/>
          <w:color w:val="383838"/>
          <w:spacing w:val="0"/>
          <w:kern w:val="2"/>
          <w:sz w:val="24"/>
          <w:szCs w:val="24"/>
          <w:shd w:val="clear" w:fill="FFFFFF"/>
          <w:vertAlign w:val="baseline"/>
          <w:lang w:val="en-US" w:eastAsia="zh-CN" w:bidi="ar-SA"/>
        </w:rPr>
        <w:t>七、其他补充事宜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本次公告在《中国政府采购网》发布，请各供应商人在开标前随时关注以上网站公告栏。你所关注的项目有可能进行时间或内容上的调整，调整内容只在“澄清、变更”公告栏中以公告形式公示，代理机构不再以其他方式通知各供应商。如因自身原因未及时关注磋商公告或变更(澄清、补充等)公告从而导致投标失败的，供应商自行承担后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b/>
          <w:bCs/>
          <w:i w:val="0"/>
          <w:iCs w:val="0"/>
          <w:caps w:val="0"/>
          <w:color w:val="383838"/>
          <w:spacing w:val="0"/>
          <w:kern w:val="2"/>
          <w:sz w:val="24"/>
          <w:szCs w:val="24"/>
          <w:shd w:val="clear" w:fill="FFFFFF"/>
          <w:vertAlign w:val="baseline"/>
          <w:lang w:val="en-US" w:eastAsia="zh-CN" w:bidi="ar-SA"/>
        </w:rPr>
        <w:t>八、凡对本次采购提出询问，请按以下方式联系。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1.采购人信息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名 称：海原县农业农村局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地址：宁夏回族自治区中卫市海原县黎明路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联系方式：李海梅 0955-4011303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2.采购代理机构信息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名 称：宁夏永明招标代理有限公司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地　址：宁夏银川市金凤区悦海新天地14号楼A座11层1107室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联系方式：雍媛 0951-6048098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3.项目联系方式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项目联系人：李海梅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i w:val="0"/>
          <w:iCs w:val="0"/>
          <w:caps w:val="0"/>
          <w:color w:val="383838"/>
          <w:spacing w:val="0"/>
          <w:kern w:val="0"/>
          <w:sz w:val="24"/>
          <w:szCs w:val="24"/>
          <w:lang w:val="en-US" w:eastAsia="zh-CN" w:bidi="ar"/>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电　话：　　0955-4011303</w:t>
      </w:r>
    </w:p>
    <w:p>
      <w:pPr>
        <w:keepNext w:val="0"/>
        <w:keepLines w:val="0"/>
        <w:pageBreakBefore w:val="0"/>
        <w:kinsoku/>
        <w:overflowPunct/>
        <w:topLinePunct w:val="0"/>
        <w:autoSpaceDE/>
        <w:autoSpaceDN/>
        <w:bidi w:val="0"/>
        <w:spacing w:line="240" w:lineRule="auto"/>
        <w:rPr>
          <w:rFonts w:ascii="Times New Roman" w:hAnsi="Times New Roman" w:eastAsia="宋体" w:cs="Times New Roman"/>
        </w:rPr>
      </w:pPr>
    </w:p>
    <w:p>
      <w:pPr>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w:t>
      </w:r>
    </w:p>
    <w:p>
      <w:pPr>
        <w:pageBreakBefore w:val="0"/>
        <w:widowControl w:val="0"/>
        <w:kinsoku/>
        <w:wordWrap/>
        <w:overflowPunct/>
        <w:topLinePunct w:val="0"/>
        <w:bidi w:val="0"/>
        <w:adjustRightInd w:val="0"/>
        <w:snapToGrid w:val="0"/>
        <w:spacing w:line="500" w:lineRule="exact"/>
        <w:jc w:val="center"/>
        <w:textAlignment w:val="auto"/>
        <w:rPr>
          <w:rStyle w:val="22"/>
          <w:rFonts w:hint="eastAsia" w:ascii="宋体" w:hAnsi="宋体" w:eastAsia="宋体" w:cs="宋体"/>
          <w:b w:val="0"/>
          <w:bCs/>
          <w:color w:val="000000"/>
          <w:sz w:val="24"/>
          <w:szCs w:val="24"/>
        </w:rPr>
      </w:pPr>
      <w:r>
        <w:rPr>
          <w:rStyle w:val="22"/>
          <w:rFonts w:hint="eastAsia" w:ascii="宋体" w:hAnsi="宋体" w:eastAsia="宋体" w:cs="宋体"/>
          <w:b w:val="0"/>
          <w:bCs/>
          <w:color w:val="000000"/>
          <w:sz w:val="24"/>
          <w:szCs w:val="24"/>
        </w:rPr>
        <w:t>代理机构：宁夏永明招标代理有限公司</w:t>
      </w:r>
    </w:p>
    <w:p>
      <w:pPr>
        <w:pageBreakBefore w:val="0"/>
        <w:widowControl w:val="0"/>
        <w:kinsoku/>
        <w:wordWrap/>
        <w:overflowPunct/>
        <w:topLinePunct w:val="0"/>
        <w:bidi w:val="0"/>
        <w:adjustRightInd w:val="0"/>
        <w:snapToGrid w:val="0"/>
        <w:spacing w:line="500" w:lineRule="exact"/>
        <w:jc w:val="center"/>
        <w:textAlignment w:val="auto"/>
        <w:rPr>
          <w:rFonts w:hint="eastAsia" w:ascii="宋体" w:hAnsi="宋体" w:eastAsia="宋体" w:cs="宋体"/>
          <w:color w:val="000000"/>
          <w:sz w:val="24"/>
          <w:szCs w:val="24"/>
          <w:u w:val="none"/>
          <w:lang w:val="en-US" w:eastAsia="zh-CN"/>
        </w:rPr>
      </w:pPr>
      <w:r>
        <w:rPr>
          <w:rFonts w:hint="eastAsia" w:ascii="宋体" w:hAnsi="宋体" w:cs="宋体"/>
          <w:color w:val="000000"/>
          <w:sz w:val="24"/>
          <w:szCs w:val="24"/>
          <w:u w:val="single"/>
          <w:lang w:val="en-US" w:eastAsia="zh-CN"/>
        </w:rPr>
        <w:t>2024</w:t>
      </w:r>
      <w:r>
        <w:rPr>
          <w:rFonts w:hint="eastAsia" w:ascii="宋体" w:hAnsi="宋体" w:eastAsia="宋体" w:cs="宋体"/>
          <w:color w:val="000000"/>
          <w:sz w:val="24"/>
          <w:szCs w:val="24"/>
          <w:u w:val="none"/>
          <w:lang w:val="en-US" w:eastAsia="zh-CN"/>
        </w:rPr>
        <w:t>年</w:t>
      </w:r>
      <w:r>
        <w:rPr>
          <w:rFonts w:hint="eastAsia" w:ascii="宋体" w:hAnsi="宋体" w:cs="宋体"/>
          <w:color w:val="000000"/>
          <w:sz w:val="24"/>
          <w:szCs w:val="24"/>
          <w:u w:val="single"/>
          <w:lang w:val="en-US" w:eastAsia="zh-CN"/>
        </w:rPr>
        <w:t>04</w:t>
      </w:r>
      <w:r>
        <w:rPr>
          <w:rFonts w:hint="eastAsia" w:ascii="宋体" w:hAnsi="宋体" w:eastAsia="宋体" w:cs="宋体"/>
          <w:color w:val="000000"/>
          <w:sz w:val="24"/>
          <w:szCs w:val="24"/>
          <w:u w:val="none"/>
          <w:lang w:val="en-US" w:eastAsia="zh-CN"/>
        </w:rPr>
        <w:t>月</w:t>
      </w:r>
      <w:r>
        <w:rPr>
          <w:rFonts w:hint="eastAsia" w:ascii="宋体" w:hAnsi="宋体" w:cs="宋体"/>
          <w:color w:val="000000"/>
          <w:sz w:val="24"/>
          <w:szCs w:val="24"/>
          <w:u w:val="single"/>
          <w:lang w:val="en-US" w:eastAsia="zh-CN"/>
        </w:rPr>
        <w:t>12</w:t>
      </w:r>
      <w:r>
        <w:rPr>
          <w:rFonts w:hint="eastAsia" w:ascii="宋体" w:hAnsi="宋体" w:eastAsia="宋体" w:cs="宋体"/>
          <w:color w:val="000000"/>
          <w:sz w:val="24"/>
          <w:szCs w:val="24"/>
          <w:u w:val="none"/>
          <w:lang w:val="en-US" w:eastAsia="zh-CN"/>
        </w:rPr>
        <w:t>日</w:t>
      </w:r>
    </w:p>
    <w:p>
      <w:pPr>
        <w:pStyle w:val="2"/>
        <w:rPr>
          <w:rFonts w:hint="eastAsia" w:ascii="宋体" w:hAnsi="宋体" w:eastAsia="宋体" w:cs="宋体"/>
          <w:color w:val="000000"/>
          <w:sz w:val="24"/>
          <w:szCs w:val="24"/>
          <w:u w:val="none"/>
          <w:lang w:val="en-US" w:eastAsia="zh-CN"/>
        </w:rPr>
      </w:pPr>
    </w:p>
    <w:p>
      <w:pPr>
        <w:pStyle w:val="2"/>
        <w:rPr>
          <w:rFonts w:hint="eastAsia" w:ascii="宋体" w:hAnsi="宋体" w:eastAsia="宋体" w:cs="宋体"/>
          <w:color w:val="000000"/>
          <w:sz w:val="24"/>
          <w:szCs w:val="24"/>
          <w:u w:val="none"/>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keepNext w:val="0"/>
        <w:keepLines w:val="0"/>
        <w:pageBreakBefore w:val="0"/>
        <w:widowControl/>
        <w:kinsoku/>
        <w:wordWrap/>
        <w:overflowPunct/>
        <w:topLinePunct w:val="0"/>
        <w:autoSpaceDE/>
        <w:autoSpaceDN/>
        <w:bidi w:val="0"/>
        <w:adjustRightInd w:val="0"/>
        <w:snapToGrid w:val="0"/>
        <w:spacing w:line="600" w:lineRule="exact"/>
        <w:ind w:firstLine="0" w:firstLineChars="0"/>
        <w:jc w:val="center"/>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第二章 供应商须知前附表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本表是本</w:t>
      </w:r>
      <w:r>
        <w:rPr>
          <w:rFonts w:hint="eastAsia" w:ascii="宋体" w:hAnsi="宋体" w:eastAsia="宋体" w:cs="宋体"/>
          <w:sz w:val="24"/>
          <w:szCs w:val="24"/>
          <w:lang w:eastAsia="zh-CN"/>
        </w:rPr>
        <w:t>采购</w:t>
      </w:r>
      <w:r>
        <w:rPr>
          <w:rFonts w:hint="eastAsia" w:ascii="宋体" w:hAnsi="宋体" w:eastAsia="宋体" w:cs="宋体"/>
          <w:sz w:val="24"/>
          <w:szCs w:val="24"/>
        </w:rPr>
        <w:t>项目的具体资料，是对</w:t>
      </w:r>
      <w:r>
        <w:rPr>
          <w:rFonts w:hint="eastAsia" w:ascii="宋体" w:hAnsi="宋体" w:eastAsia="宋体" w:cs="宋体"/>
          <w:sz w:val="24"/>
          <w:szCs w:val="24"/>
          <w:lang w:eastAsia="zh-CN"/>
        </w:rPr>
        <w:t>供应商</w:t>
      </w:r>
      <w:r>
        <w:rPr>
          <w:rFonts w:hint="eastAsia" w:ascii="宋体" w:hAnsi="宋体" w:eastAsia="宋体" w:cs="宋体"/>
          <w:sz w:val="24"/>
          <w:szCs w:val="24"/>
        </w:rPr>
        <w:t>须知的具体补充和修改，如有矛盾，应以本表为准。</w:t>
      </w:r>
    </w:p>
    <w:tbl>
      <w:tblPr>
        <w:tblStyle w:val="19"/>
        <w:tblW w:w="101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57"/>
        <w:gridCol w:w="935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序号</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ind w:left="-48" w:leftChars="-23" w:firstLine="50"/>
              <w:jc w:val="center"/>
              <w:textAlignment w:val="auto"/>
              <w:rPr>
                <w:rFonts w:hint="eastAsia" w:ascii="宋体" w:hAnsi="宋体" w:eastAsia="宋体" w:cs="宋体"/>
                <w:b/>
                <w:sz w:val="24"/>
                <w:szCs w:val="24"/>
              </w:rPr>
            </w:pPr>
            <w:r>
              <w:rPr>
                <w:rFonts w:hint="eastAsia" w:ascii="宋体" w:hAnsi="宋体" w:eastAsia="宋体" w:cs="宋体"/>
                <w:b/>
                <w:sz w:val="24"/>
                <w:szCs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5"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宋体" w:hAnsi="宋体" w:cs="宋体"/>
                <w:sz w:val="24"/>
                <w:szCs w:val="24"/>
                <w:lang w:val="en-US" w:eastAsia="zh-CN"/>
              </w:rPr>
            </w:pPr>
            <w:r>
              <w:rPr>
                <w:rFonts w:hint="eastAsia" w:ascii="宋体" w:hAnsi="宋体" w:eastAsia="宋体" w:cs="宋体"/>
                <w:sz w:val="24"/>
                <w:szCs w:val="24"/>
              </w:rPr>
              <w:t>项目名称：</w:t>
            </w:r>
            <w:r>
              <w:rPr>
                <w:rFonts w:hint="eastAsia" w:ascii="宋体" w:hAnsi="宋体" w:cs="宋体"/>
                <w:sz w:val="24"/>
                <w:szCs w:val="24"/>
                <w:lang w:eastAsia="zh-CN"/>
              </w:rPr>
              <w:t>海原县2024年有机肥施用与化肥减量化示范项目（</w:t>
            </w:r>
            <w:r>
              <w:rPr>
                <w:rFonts w:hint="eastAsia" w:ascii="宋体" w:hAnsi="宋体" w:cs="宋体"/>
                <w:sz w:val="24"/>
                <w:szCs w:val="24"/>
                <w:lang w:val="en-US" w:eastAsia="zh-CN"/>
              </w:rPr>
              <w:t>二次）</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lang w:val="en-US"/>
              </w:rPr>
            </w:pPr>
            <w:r>
              <w:rPr>
                <w:rFonts w:hint="eastAsia" w:ascii="宋体" w:hAnsi="宋体" w:eastAsia="宋体" w:cs="宋体"/>
                <w:sz w:val="24"/>
                <w:szCs w:val="24"/>
              </w:rPr>
              <w:t>采购需求：</w:t>
            </w:r>
            <w:r>
              <w:rPr>
                <w:rFonts w:hint="eastAsia" w:ascii="宋体" w:hAnsi="宋体" w:cs="宋体"/>
                <w:sz w:val="24"/>
                <w:szCs w:val="24"/>
                <w:lang w:val="en-US" w:eastAsia="zh-CN"/>
              </w:rPr>
              <w:t>发酵腐熟初级堆肥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5"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采购人</w:t>
            </w:r>
            <w:r>
              <w:rPr>
                <w:rFonts w:hint="eastAsia" w:ascii="宋体" w:hAnsi="宋体" w:eastAsia="宋体" w:cs="宋体"/>
                <w:sz w:val="24"/>
                <w:szCs w:val="24"/>
                <w:u w:val="none"/>
              </w:rPr>
              <w:t>名称：</w:t>
            </w:r>
            <w:r>
              <w:rPr>
                <w:rFonts w:hint="eastAsia" w:ascii="宋体" w:hAnsi="宋体" w:cs="宋体"/>
                <w:sz w:val="24"/>
                <w:szCs w:val="24"/>
                <w:u w:val="none"/>
                <w:lang w:val="en-US" w:eastAsia="zh-CN"/>
              </w:rPr>
              <w:t>海原县农业农村局</w:t>
            </w:r>
            <w:r>
              <w:rPr>
                <w:rFonts w:hint="eastAsia" w:ascii="宋体" w:hAnsi="宋体" w:eastAsia="宋体" w:cs="宋体"/>
                <w:sz w:val="24"/>
                <w:szCs w:val="24"/>
                <w:u w:val="none"/>
              </w:rPr>
              <w:t>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u w:val="none"/>
              </w:rPr>
            </w:pPr>
            <w:r>
              <w:rPr>
                <w:rFonts w:hint="eastAsia" w:ascii="宋体" w:hAnsi="宋体" w:eastAsia="宋体" w:cs="宋体"/>
                <w:sz w:val="24"/>
                <w:szCs w:val="24"/>
                <w:u w:val="none"/>
              </w:rPr>
              <w:t>地址：</w:t>
            </w:r>
            <w:r>
              <w:rPr>
                <w:rFonts w:hint="eastAsia" w:ascii="宋体" w:hAnsi="宋体" w:eastAsia="宋体" w:cs="宋体"/>
                <w:sz w:val="24"/>
                <w:szCs w:val="24"/>
                <w:u w:val="none"/>
                <w:lang w:eastAsia="zh-CN"/>
              </w:rPr>
              <w:t>宁夏</w:t>
            </w:r>
            <w:r>
              <w:rPr>
                <w:rFonts w:hint="eastAsia" w:ascii="宋体" w:hAnsi="宋体" w:eastAsia="宋体" w:cs="宋体"/>
                <w:sz w:val="24"/>
                <w:szCs w:val="24"/>
                <w:u w:val="none"/>
                <w:lang w:val="en-US" w:eastAsia="zh-CN"/>
              </w:rPr>
              <w:t>回族自治区中卫市</w:t>
            </w:r>
            <w:r>
              <w:rPr>
                <w:rFonts w:hint="eastAsia" w:ascii="宋体" w:hAnsi="宋体" w:eastAsia="宋体" w:cs="宋体"/>
                <w:sz w:val="24"/>
                <w:szCs w:val="24"/>
                <w:u w:val="none"/>
                <w:lang w:eastAsia="zh-CN"/>
              </w:rPr>
              <w:t>海原县</w:t>
            </w:r>
            <w:r>
              <w:rPr>
                <w:rFonts w:hint="eastAsia" w:ascii="宋体" w:hAnsi="宋体" w:eastAsia="宋体" w:cs="宋体"/>
                <w:sz w:val="24"/>
                <w:szCs w:val="24"/>
                <w:u w:val="none"/>
                <w:lang w:val="en-US" w:eastAsia="zh-CN"/>
              </w:rPr>
              <w:t>黎明路</w:t>
            </w:r>
            <w:r>
              <w:rPr>
                <w:rFonts w:hint="eastAsia" w:ascii="宋体" w:hAnsi="宋体" w:eastAsia="宋体" w:cs="宋体"/>
                <w:sz w:val="24"/>
                <w:szCs w:val="24"/>
                <w:u w:val="none"/>
              </w:rPr>
              <w:t>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u w:val="none"/>
              </w:rPr>
              <w:t>联系方式：</w:t>
            </w:r>
            <w:r>
              <w:rPr>
                <w:rFonts w:hint="eastAsia" w:ascii="宋体" w:hAnsi="宋体" w:eastAsia="宋体" w:cs="宋体"/>
                <w:sz w:val="24"/>
                <w:szCs w:val="24"/>
                <w:u w:val="none"/>
                <w:lang w:val="en-US" w:eastAsia="zh-CN"/>
              </w:rPr>
              <w:t>0955-4011303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代理机构：</w:t>
            </w:r>
            <w:r>
              <w:rPr>
                <w:rFonts w:hint="eastAsia" w:ascii="宋体" w:hAnsi="宋体" w:eastAsia="宋体" w:cs="宋体"/>
                <w:sz w:val="24"/>
                <w:szCs w:val="24"/>
                <w:lang w:val="en-US" w:eastAsia="zh-CN"/>
              </w:rPr>
              <w:t>宁夏永明招标代理有限公司</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地址：宁夏银川金凤区悦海新天地14号楼A座</w:t>
            </w:r>
            <w:r>
              <w:rPr>
                <w:rFonts w:hint="eastAsia" w:ascii="宋体" w:hAnsi="宋体" w:eastAsia="宋体" w:cs="宋体"/>
                <w:sz w:val="24"/>
                <w:szCs w:val="24"/>
                <w:lang w:val="en-US" w:eastAsia="zh-CN"/>
              </w:rPr>
              <w:t>11楼1107室</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业务联系人：</w:t>
            </w:r>
            <w:r>
              <w:rPr>
                <w:rFonts w:hint="eastAsia" w:ascii="宋体" w:hAnsi="宋体" w:eastAsia="宋体" w:cs="宋体"/>
                <w:sz w:val="24"/>
                <w:szCs w:val="24"/>
                <w:lang w:val="en-US" w:eastAsia="zh-CN"/>
              </w:rPr>
              <w:t xml:space="preserve">雍媛  </w:t>
            </w:r>
            <w:r>
              <w:rPr>
                <w:rFonts w:hint="eastAsia" w:ascii="宋体" w:hAnsi="宋体" w:eastAsia="宋体" w:cs="宋体"/>
                <w:sz w:val="24"/>
                <w:szCs w:val="24"/>
              </w:rPr>
              <w:t>电话：</w:t>
            </w:r>
            <w:r>
              <w:rPr>
                <w:rFonts w:hint="eastAsia" w:ascii="宋体" w:hAnsi="宋体" w:eastAsia="宋体" w:cs="宋体"/>
                <w:sz w:val="24"/>
                <w:szCs w:val="24"/>
                <w:lang w:eastAsia="zh-CN"/>
              </w:rPr>
              <w:t>0</w:t>
            </w:r>
            <w:r>
              <w:rPr>
                <w:rFonts w:hint="eastAsia" w:ascii="宋体" w:hAnsi="宋体" w:eastAsia="宋体" w:cs="宋体"/>
                <w:sz w:val="24"/>
                <w:szCs w:val="24"/>
                <w:lang w:val="en-US" w:eastAsia="zh-CN"/>
              </w:rPr>
              <w:t>951-6048098</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邮箱：</w:t>
            </w:r>
            <w:r>
              <w:rPr>
                <w:rFonts w:hint="eastAsia" w:ascii="宋体" w:hAnsi="宋体" w:cs="宋体"/>
                <w:sz w:val="24"/>
                <w:szCs w:val="24"/>
                <w:lang w:val="en-US" w:eastAsia="zh-CN"/>
              </w:rPr>
              <w:t>735451583</w:t>
            </w:r>
            <w:r>
              <w:rPr>
                <w:rFonts w:hint="eastAsia" w:ascii="宋体" w:hAnsi="宋体" w:eastAsia="宋体" w:cs="宋体"/>
                <w:sz w:val="24"/>
                <w:szCs w:val="24"/>
              </w:rPr>
              <w:t>@qq.com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46"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合格供应商的资格要求：符合《中华人民共和国政府采购法》第二十二条规定条件。</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提供在中华人民共和国境内注册的法人或其他组织的营业执照(或事业单位法人证书，或社会团体法人登记证书)，如供应商为自然人的需提供自然人身份证明；</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企业法人、事业法人、其他组织或自然人参加开标会议的，提供身份证明及身份证复印件；授权委托人参加开标会议的，提供授权委托书及被授权人身份证复印件；</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具有良好的商业信誉和健全的财务会计制度承诺书资格承诺函(或相应证明材料)；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 提供依法缴纳税收和社会保障资金良好记录承诺书(或相应证明材料)；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 参加政府采购活动前3年内在经营活动中没有重大违法记录的书面声明(或相应证明材料)；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（6）提供履行合同所必需的设备和专业技术能力的证明材料(或相应证明材料)；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Style w:val="22"/>
                <w:rFonts w:hint="eastAsia" w:ascii="宋体" w:hAnsi="宋体" w:eastAsia="宋体" w:cs="宋体"/>
                <w:b w:val="0"/>
                <w:bCs/>
                <w:color w:val="auto"/>
                <w:sz w:val="24"/>
                <w:szCs w:val="24"/>
                <w:highlight w:val="none"/>
                <w:lang w:val="en-US" w:eastAsia="zh-CN"/>
              </w:rPr>
            </w:pPr>
            <w:r>
              <w:rPr>
                <w:rStyle w:val="22"/>
                <w:rFonts w:hint="eastAsia" w:ascii="宋体" w:hAnsi="宋体" w:eastAsia="宋体" w:cs="宋体"/>
                <w:b w:val="0"/>
                <w:bCs/>
                <w:color w:val="auto"/>
                <w:sz w:val="24"/>
                <w:szCs w:val="24"/>
                <w:highlight w:val="none"/>
                <w:lang w:val="en-US" w:eastAsia="zh-CN"/>
              </w:rPr>
              <w:t>（7）本项目专门面向中小企业采购，供应商须提供中小企业声明函；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）查询供应商信用记录，查询时间为</w:t>
            </w:r>
            <w:r>
              <w:rPr>
                <w:rFonts w:hint="eastAsia" w:ascii="宋体" w:hAnsi="宋体" w:cs="宋体"/>
                <w:sz w:val="24"/>
                <w:szCs w:val="24"/>
                <w:lang w:val="en-US" w:eastAsia="zh-CN"/>
              </w:rPr>
              <w:t>响应文件提交</w:t>
            </w:r>
            <w:r>
              <w:rPr>
                <w:rFonts w:hint="eastAsia" w:ascii="宋体" w:hAnsi="宋体" w:eastAsia="宋体" w:cs="宋体"/>
                <w:sz w:val="24"/>
                <w:szCs w:val="24"/>
                <w:lang w:val="en-US" w:eastAsia="zh-CN"/>
              </w:rPr>
              <w:t>截止后，“信用中国”网站或“中国政府采购网”查询供应商信用记录；被人民法院列入失信被执行人、重大税收违法案件当事人名单、政府采购严重违法失信行为记录名单及其他不符合《政府采购法》第二十二条规定条件的供应商禁止参加政府采购活动（处罚期限届满的除外），实际查询结果以采购人或代理机构于递交</w:t>
            </w:r>
            <w:r>
              <w:rPr>
                <w:rFonts w:hint="eastAsia" w:ascii="宋体" w:hAnsi="宋体" w:cs="宋体"/>
                <w:sz w:val="24"/>
                <w:szCs w:val="24"/>
                <w:lang w:val="en-US" w:eastAsia="zh-CN"/>
              </w:rPr>
              <w:t>响应</w:t>
            </w:r>
            <w:r>
              <w:rPr>
                <w:rFonts w:hint="eastAsia" w:ascii="宋体" w:hAnsi="宋体" w:eastAsia="宋体" w:cs="宋体"/>
                <w:sz w:val="24"/>
                <w:szCs w:val="24"/>
                <w:lang w:val="en-US" w:eastAsia="zh-CN"/>
              </w:rPr>
              <w:t>文件截止后在“信用中国”网站或中国政府采购网查询结果为准。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5</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合格</w:t>
            </w:r>
            <w:r>
              <w:rPr>
                <w:rFonts w:hint="eastAsia" w:ascii="宋体" w:hAnsi="宋体" w:eastAsia="宋体" w:cs="宋体"/>
                <w:sz w:val="24"/>
                <w:szCs w:val="24"/>
                <w:lang w:eastAsia="zh-CN"/>
              </w:rPr>
              <w:t>供应商</w:t>
            </w:r>
            <w:r>
              <w:rPr>
                <w:rFonts w:hint="eastAsia" w:ascii="宋体" w:hAnsi="宋体" w:eastAsia="宋体" w:cs="宋体"/>
                <w:sz w:val="24"/>
                <w:szCs w:val="24"/>
              </w:rPr>
              <w:t>的其他资格要求：</w:t>
            </w:r>
            <w:r>
              <w:rPr>
                <w:rFonts w:hint="eastAsia" w:ascii="宋体" w:hAnsi="宋体" w:eastAsia="宋体" w:cs="宋体"/>
                <w:sz w:val="24"/>
                <w:szCs w:val="24"/>
                <w:lang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6</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是否允许采购进口产品：</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否</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i/>
                <w:sz w:val="24"/>
                <w:szCs w:val="24"/>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7</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r>
              <w:rPr>
                <w:rFonts w:hint="eastAsia" w:asciiTheme="minorEastAsia" w:hAnsiTheme="minorEastAsia" w:eastAsiaTheme="minorEastAsia" w:cstheme="minorEastAsia"/>
                <w:sz w:val="24"/>
                <w:szCs w:val="24"/>
              </w:rPr>
              <w:t>是否为专门面向中小企业采购：</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是</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（是、否）</w:t>
            </w:r>
            <w:r>
              <w:rPr>
                <w:rFonts w:hint="eastAsia" w:asciiTheme="minorEastAsia" w:hAnsiTheme="minorEastAsia" w:eastAsiaTheme="minorEastAsia" w:cstheme="minorEastAsia"/>
                <w:sz w:val="24"/>
                <w:szCs w:val="24"/>
                <w:lang w:eastAsia="zh-CN"/>
              </w:rPr>
              <w:t>（专门面向中小企业采购，供应商需出具《中小企业声明函》，非专门面向中小企业采购，小型、微型企业应出具《中小企业声明函》，对报价给予</w:t>
            </w:r>
            <w:r>
              <w:rPr>
                <w:rFonts w:hint="eastAsia" w:asciiTheme="minorEastAsia" w:hAnsiTheme="minorEastAsia" w:eastAsiaTheme="minorEastAsia" w:cstheme="minorEastAsia"/>
                <w:b/>
                <w:bCs/>
                <w:sz w:val="24"/>
                <w:szCs w:val="24"/>
                <w:lang w:val="en-US" w:eastAsia="zh-CN"/>
              </w:rPr>
              <w:t>10%</w:t>
            </w:r>
            <w:r>
              <w:rPr>
                <w:rFonts w:hint="eastAsia" w:asciiTheme="minorEastAsia" w:hAnsiTheme="minorEastAsia" w:eastAsiaTheme="minorEastAsia" w:cstheme="minorEastAsia"/>
                <w:sz w:val="24"/>
                <w:szCs w:val="24"/>
                <w:lang w:val="en-US" w:eastAsia="zh-CN"/>
              </w:rPr>
              <w:t>的扣除，用扣除后的价格参与评审</w:t>
            </w:r>
            <w:r>
              <w:rPr>
                <w:rFonts w:hint="eastAsia" w:asciiTheme="minorEastAsia" w:hAnsiTheme="minorEastAsia" w:eastAsiaTheme="minorEastAsia" w:cstheme="minorEastAsia"/>
                <w:sz w:val="24"/>
                <w:szCs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8</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是否允许联合体投标：</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否</w:t>
            </w:r>
            <w:r>
              <w:rPr>
                <w:rFonts w:hint="eastAsia" w:ascii="宋体" w:hAnsi="宋体" w:eastAsia="宋体" w:cs="宋体"/>
                <w:sz w:val="24"/>
                <w:szCs w:val="24"/>
                <w:u w:val="single"/>
              </w:rPr>
              <w:t xml:space="preserve">   </w:t>
            </w:r>
            <w:r>
              <w:rPr>
                <w:rFonts w:hint="eastAsia" w:ascii="宋体" w:hAnsi="宋体" w:eastAsia="宋体" w:cs="宋体"/>
                <w:i/>
                <w:sz w:val="24"/>
                <w:szCs w:val="24"/>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9</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联合体的其他资格要求：</w:t>
            </w:r>
            <w:r>
              <w:rPr>
                <w:rFonts w:hint="eastAsia" w:ascii="宋体" w:hAnsi="宋体" w:eastAsia="宋体" w:cs="宋体"/>
                <w:b/>
                <w:bCs/>
                <w:sz w:val="24"/>
                <w:szCs w:val="24"/>
                <w:u w:val="single"/>
                <w:lang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10</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项目预算金额：</w:t>
            </w:r>
            <w:r>
              <w:rPr>
                <w:rFonts w:hint="eastAsia" w:ascii="宋体" w:hAnsi="宋体" w:cs="宋体"/>
                <w:sz w:val="24"/>
                <w:szCs w:val="24"/>
                <w:lang w:val="en-US" w:eastAsia="zh-CN"/>
              </w:rPr>
              <w:t>532800.00</w:t>
            </w:r>
            <w:r>
              <w:rPr>
                <w:rFonts w:hint="eastAsia" w:ascii="宋体" w:hAnsi="宋体" w:eastAsia="宋体" w:cs="宋体"/>
                <w:sz w:val="24"/>
                <w:szCs w:val="24"/>
                <w:lang w:val="en-US" w:eastAsia="zh-CN"/>
              </w:rPr>
              <w:t>元</w:t>
            </w:r>
            <w:r>
              <w:rPr>
                <w:rFonts w:hint="eastAsia" w:ascii="宋体" w:hAnsi="宋体" w:eastAsia="宋体" w:cs="宋体"/>
                <w:sz w:val="24"/>
                <w:szCs w:val="24"/>
                <w:lang w:eastAsia="zh-CN"/>
              </w:rPr>
              <w:t>；最高限价：</w:t>
            </w:r>
            <w:r>
              <w:rPr>
                <w:rFonts w:hint="eastAsia" w:ascii="宋体" w:hAnsi="宋体" w:cs="宋体"/>
                <w:sz w:val="24"/>
                <w:szCs w:val="24"/>
                <w:lang w:val="en-US" w:eastAsia="zh-CN"/>
              </w:rPr>
              <w:t>532800.00</w:t>
            </w:r>
            <w:r>
              <w:rPr>
                <w:rFonts w:hint="eastAsia" w:ascii="宋体" w:hAnsi="宋体" w:eastAsia="宋体" w:cs="宋体"/>
                <w:sz w:val="24"/>
                <w:szCs w:val="24"/>
                <w:lang w:val="en-US" w:eastAsia="zh-CN"/>
              </w:rPr>
              <w:t>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11</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lang w:eastAsia="zh-CN"/>
              </w:rPr>
            </w:pPr>
            <w:r>
              <w:rPr>
                <w:rFonts w:hint="eastAsia" w:ascii="宋体" w:hAnsi="宋体" w:eastAsia="宋体" w:cs="宋体"/>
                <w:sz w:val="24"/>
                <w:szCs w:val="24"/>
                <w:lang w:eastAsia="zh-CN"/>
              </w:rPr>
              <w:t>保证金：</w:t>
            </w:r>
            <w:r>
              <w:rPr>
                <w:rFonts w:hint="eastAsia" w:ascii="宋体" w:hAnsi="宋体" w:eastAsia="宋体" w:cs="宋体"/>
                <w:sz w:val="24"/>
                <w:szCs w:val="24"/>
                <w:u w:val="single"/>
                <w:lang w:eastAsia="zh-CN"/>
              </w:rPr>
              <w:t xml:space="preserve">不收取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12</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i/>
                <w:sz w:val="24"/>
                <w:szCs w:val="24"/>
              </w:rPr>
            </w:pPr>
            <w:r>
              <w:rPr>
                <w:rFonts w:hint="eastAsia" w:ascii="宋体" w:hAnsi="宋体" w:eastAsia="宋体" w:cs="宋体"/>
                <w:sz w:val="24"/>
                <w:szCs w:val="24"/>
              </w:rPr>
              <w:t>是否组织现场考察或者召开答疑会：</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否</w:t>
            </w:r>
            <w:r>
              <w:rPr>
                <w:rFonts w:hint="eastAsia" w:ascii="宋体" w:hAnsi="宋体" w:eastAsia="宋体" w:cs="宋体"/>
                <w:sz w:val="24"/>
                <w:szCs w:val="24"/>
                <w:u w:val="single"/>
              </w:rPr>
              <w:t xml:space="preserve">  </w:t>
            </w:r>
            <w:r>
              <w:rPr>
                <w:rFonts w:hint="eastAsia" w:ascii="宋体" w:hAnsi="宋体" w:eastAsia="宋体" w:cs="宋体"/>
                <w:i/>
                <w:sz w:val="24"/>
                <w:szCs w:val="24"/>
              </w:rPr>
              <w:t>（是、否）</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组织现场考察或者召开答疑会相关要求：</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u w:val="single"/>
              </w:rPr>
            </w:pP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□将在</w:t>
            </w:r>
            <w:r>
              <w:rPr>
                <w:rFonts w:hint="eastAsia" w:ascii="宋体" w:hAnsi="宋体" w:eastAsia="宋体" w:cs="宋体"/>
                <w:sz w:val="24"/>
                <w:szCs w:val="24"/>
                <w:lang w:eastAsia="zh-CN"/>
              </w:rPr>
              <w:t>磋商</w:t>
            </w:r>
            <w:r>
              <w:rPr>
                <w:rFonts w:hint="eastAsia" w:ascii="宋体" w:hAnsi="宋体" w:eastAsia="宋体" w:cs="宋体"/>
                <w:sz w:val="24"/>
                <w:szCs w:val="24"/>
              </w:rPr>
              <w:t>文件提供期限截止后通知所有获取</w:t>
            </w:r>
            <w:r>
              <w:rPr>
                <w:rFonts w:hint="eastAsia" w:ascii="宋体" w:hAnsi="宋体" w:eastAsia="宋体" w:cs="宋体"/>
                <w:sz w:val="24"/>
                <w:szCs w:val="24"/>
                <w:lang w:eastAsia="zh-CN"/>
              </w:rPr>
              <w:t>磋商</w:t>
            </w:r>
            <w:r>
              <w:rPr>
                <w:rFonts w:hint="eastAsia" w:ascii="宋体" w:hAnsi="宋体" w:eastAsia="宋体" w:cs="宋体"/>
                <w:sz w:val="24"/>
                <w:szCs w:val="24"/>
              </w:rPr>
              <w:t>文件的潜在</w:t>
            </w:r>
            <w:r>
              <w:rPr>
                <w:rFonts w:hint="eastAsia" w:ascii="宋体" w:hAnsi="宋体" w:eastAsia="宋体" w:cs="宋体"/>
                <w:sz w:val="24"/>
                <w:szCs w:val="24"/>
                <w:lang w:eastAsia="zh-CN"/>
              </w:rPr>
              <w:t>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13</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i/>
                <w:sz w:val="24"/>
                <w:szCs w:val="24"/>
              </w:rPr>
            </w:pPr>
            <w:r>
              <w:rPr>
                <w:rFonts w:hint="eastAsia" w:ascii="宋体" w:hAnsi="宋体" w:eastAsia="宋体" w:cs="宋体"/>
                <w:sz w:val="24"/>
                <w:szCs w:val="24"/>
              </w:rPr>
              <w:t>是否需要提供样品：</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否</w:t>
            </w:r>
            <w:r>
              <w:rPr>
                <w:rFonts w:hint="eastAsia" w:ascii="宋体" w:hAnsi="宋体" w:eastAsia="宋体" w:cs="宋体"/>
                <w:sz w:val="24"/>
                <w:szCs w:val="24"/>
                <w:u w:val="single"/>
              </w:rPr>
              <w:t xml:space="preserve"> </w:t>
            </w:r>
            <w:r>
              <w:rPr>
                <w:rFonts w:hint="eastAsia" w:ascii="宋体" w:hAnsi="宋体" w:eastAsia="宋体" w:cs="宋体"/>
                <w:i/>
                <w:sz w:val="24"/>
                <w:szCs w:val="24"/>
              </w:rPr>
              <w:t>（是、否）</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提供样品要求包括：（样品的制作标准和要求、接收及退还，样品检测报告，检测机构、检测内容等内容）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14</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磋商</w:t>
            </w:r>
            <w:r>
              <w:rPr>
                <w:rFonts w:hint="eastAsia" w:ascii="宋体" w:hAnsi="宋体" w:eastAsia="宋体" w:cs="宋体"/>
                <w:sz w:val="24"/>
                <w:szCs w:val="24"/>
              </w:rPr>
              <w:t>有效期：提交</w:t>
            </w:r>
            <w:r>
              <w:rPr>
                <w:rFonts w:hint="eastAsia" w:ascii="宋体" w:hAnsi="宋体" w:eastAsia="宋体" w:cs="宋体"/>
                <w:sz w:val="24"/>
                <w:szCs w:val="24"/>
                <w:lang w:eastAsia="zh-CN"/>
              </w:rPr>
              <w:t>响应</w:t>
            </w:r>
            <w:r>
              <w:rPr>
                <w:rFonts w:hint="eastAsia" w:ascii="宋体" w:hAnsi="宋体" w:eastAsia="宋体" w:cs="宋体"/>
                <w:sz w:val="24"/>
                <w:szCs w:val="24"/>
              </w:rPr>
              <w:t>文件截止之日起</w:t>
            </w:r>
            <w:r>
              <w:rPr>
                <w:rFonts w:hint="eastAsia" w:ascii="宋体" w:hAnsi="宋体" w:eastAsia="宋体" w:cs="宋体"/>
                <w:sz w:val="24"/>
                <w:szCs w:val="24"/>
                <w:u w:val="single"/>
              </w:rPr>
              <w:t>　　</w:t>
            </w:r>
            <w:r>
              <w:rPr>
                <w:rFonts w:hint="eastAsia" w:ascii="宋体" w:hAnsi="宋体" w:eastAsia="宋体" w:cs="宋体"/>
                <w:sz w:val="24"/>
                <w:szCs w:val="24"/>
                <w:u w:val="single"/>
                <w:lang w:val="en-US" w:eastAsia="zh-CN"/>
              </w:rPr>
              <w:t>60</w:t>
            </w:r>
            <w:r>
              <w:rPr>
                <w:rFonts w:hint="eastAsia" w:ascii="宋体" w:hAnsi="宋体" w:eastAsia="宋体" w:cs="宋体"/>
                <w:sz w:val="24"/>
                <w:szCs w:val="24"/>
                <w:u w:val="single"/>
              </w:rPr>
              <w:t>　　</w:t>
            </w:r>
            <w:r>
              <w:rPr>
                <w:rFonts w:hint="eastAsia" w:ascii="宋体" w:hAnsi="宋体" w:eastAsia="宋体" w:cs="宋体"/>
                <w:sz w:val="24"/>
                <w:szCs w:val="24"/>
                <w:lang w:eastAsia="zh-CN"/>
              </w:rPr>
              <w:t>自然</w:t>
            </w:r>
            <w:r>
              <w:rPr>
                <w:rFonts w:hint="eastAsia" w:ascii="宋体" w:hAnsi="宋体" w:eastAsia="宋体" w:cs="宋体"/>
                <w:sz w:val="24"/>
                <w:szCs w:val="24"/>
              </w:rPr>
              <w:t>日</w:t>
            </w:r>
            <w:r>
              <w:rPr>
                <w:rFonts w:hint="eastAsia" w:ascii="宋体" w:hAnsi="宋体" w:eastAsia="宋体" w:cs="宋体"/>
                <w:sz w:val="24"/>
                <w:szCs w:val="24"/>
                <w:lang w:eastAsia="zh-CN"/>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4"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15</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响应文件（纸质）提交</w:t>
            </w:r>
            <w:r>
              <w:rPr>
                <w:rFonts w:hint="eastAsia" w:ascii="宋体" w:hAnsi="宋体" w:eastAsia="宋体" w:cs="宋体"/>
                <w:sz w:val="24"/>
                <w:szCs w:val="24"/>
              </w:rPr>
              <w:t>截止时间：</w:t>
            </w:r>
            <w:r>
              <w:rPr>
                <w:rFonts w:hint="eastAsia" w:ascii="宋体" w:hAnsi="宋体" w:eastAsia="宋体" w:cs="宋体"/>
                <w:sz w:val="24"/>
                <w:szCs w:val="24"/>
                <w:u w:val="single"/>
                <w:lang w:eastAsia="zh-CN"/>
              </w:rPr>
              <w:t>2</w:t>
            </w:r>
            <w:r>
              <w:rPr>
                <w:rFonts w:hint="eastAsia" w:ascii="宋体" w:hAnsi="宋体" w:eastAsia="宋体" w:cs="宋体"/>
                <w:sz w:val="24"/>
                <w:szCs w:val="24"/>
                <w:u w:val="single"/>
                <w:lang w:val="en-US" w:eastAsia="zh-CN"/>
              </w:rPr>
              <w:t>02</w:t>
            </w:r>
            <w:r>
              <w:rPr>
                <w:rFonts w:hint="eastAsia" w:ascii="宋体" w:hAnsi="宋体" w:cs="宋体"/>
                <w:sz w:val="24"/>
                <w:szCs w:val="24"/>
                <w:u w:val="single"/>
                <w:lang w:val="en-US" w:eastAsia="zh-CN"/>
              </w:rPr>
              <w:t>4</w:t>
            </w:r>
            <w:r>
              <w:rPr>
                <w:rFonts w:hint="eastAsia" w:ascii="宋体" w:hAnsi="宋体" w:eastAsia="宋体" w:cs="宋体"/>
                <w:sz w:val="24"/>
                <w:szCs w:val="24"/>
                <w:u w:val="single"/>
                <w:lang w:val="en-US" w:eastAsia="zh-CN"/>
              </w:rPr>
              <w:t>年</w:t>
            </w:r>
            <w:r>
              <w:rPr>
                <w:rFonts w:hint="eastAsia" w:ascii="宋体" w:hAnsi="宋体" w:cs="宋体"/>
                <w:sz w:val="24"/>
                <w:szCs w:val="24"/>
                <w:u w:val="single"/>
                <w:lang w:val="en-US" w:eastAsia="zh-CN"/>
              </w:rPr>
              <w:t>04</w:t>
            </w:r>
            <w:r>
              <w:rPr>
                <w:rFonts w:hint="eastAsia" w:ascii="宋体" w:hAnsi="宋体" w:eastAsia="宋体" w:cs="宋体"/>
                <w:sz w:val="24"/>
                <w:szCs w:val="24"/>
                <w:u w:val="single"/>
                <w:lang w:val="en-US" w:eastAsia="zh-CN"/>
              </w:rPr>
              <w:t>月</w:t>
            </w:r>
            <w:r>
              <w:rPr>
                <w:rFonts w:hint="eastAsia" w:ascii="宋体" w:hAnsi="宋体" w:cs="宋体"/>
                <w:sz w:val="24"/>
                <w:szCs w:val="24"/>
                <w:u w:val="single"/>
                <w:lang w:val="en-US" w:eastAsia="zh-CN"/>
              </w:rPr>
              <w:t>13</w:t>
            </w:r>
            <w:r>
              <w:rPr>
                <w:rFonts w:hint="eastAsia" w:ascii="宋体" w:hAnsi="宋体" w:eastAsia="宋体" w:cs="宋体"/>
                <w:sz w:val="24"/>
                <w:szCs w:val="24"/>
                <w:u w:val="single"/>
                <w:lang w:val="en-US" w:eastAsia="zh-CN"/>
              </w:rPr>
              <w:t>日</w:t>
            </w:r>
            <w:r>
              <w:rPr>
                <w:rFonts w:hint="eastAsia" w:ascii="宋体" w:hAnsi="宋体" w:cs="宋体"/>
                <w:sz w:val="24"/>
                <w:szCs w:val="24"/>
                <w:u w:val="single"/>
                <w:lang w:val="en-US" w:eastAsia="zh-CN"/>
              </w:rPr>
              <w:t>14</w:t>
            </w:r>
            <w:r>
              <w:rPr>
                <w:rFonts w:hint="eastAsia" w:ascii="宋体" w:hAnsi="宋体" w:eastAsia="宋体" w:cs="宋体"/>
                <w:sz w:val="24"/>
                <w:szCs w:val="24"/>
                <w:u w:val="single"/>
                <w:lang w:val="en-US" w:eastAsia="zh-CN"/>
              </w:rPr>
              <w:t>点</w:t>
            </w:r>
            <w:r>
              <w:rPr>
                <w:rFonts w:hint="eastAsia" w:ascii="宋体" w:hAnsi="宋体" w:cs="宋体"/>
                <w:sz w:val="24"/>
                <w:szCs w:val="24"/>
                <w:u w:val="single"/>
                <w:lang w:val="en-US" w:eastAsia="zh-CN"/>
              </w:rPr>
              <w:t>3</w:t>
            </w:r>
            <w:r>
              <w:rPr>
                <w:rFonts w:hint="eastAsia" w:ascii="宋体" w:hAnsi="宋体" w:eastAsia="宋体" w:cs="宋体"/>
                <w:sz w:val="24"/>
                <w:szCs w:val="24"/>
                <w:u w:val="single"/>
                <w:lang w:val="en-US" w:eastAsia="zh-CN"/>
              </w:rPr>
              <w:t>0分前</w:t>
            </w:r>
            <w:r>
              <w:rPr>
                <w:rFonts w:hint="eastAsia" w:ascii="宋体" w:hAnsi="宋体" w:eastAsia="宋体" w:cs="宋体"/>
                <w:sz w:val="24"/>
                <w:szCs w:val="24"/>
              </w:rPr>
              <w:t>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lang w:eastAsia="zh-CN"/>
              </w:rPr>
            </w:pPr>
            <w:r>
              <w:rPr>
                <w:rFonts w:hint="eastAsia" w:ascii="宋体" w:hAnsi="宋体" w:eastAsia="宋体" w:cs="宋体"/>
                <w:sz w:val="24"/>
                <w:szCs w:val="24"/>
                <w:lang w:eastAsia="zh-CN"/>
              </w:rPr>
              <w:t>响应文件提交地点：</w:t>
            </w:r>
            <w:r>
              <w:rPr>
                <w:rFonts w:hint="eastAsia" w:ascii="宋体" w:hAnsi="宋体" w:eastAsia="宋体" w:cs="宋体"/>
                <w:sz w:val="24"/>
                <w:szCs w:val="24"/>
                <w:lang w:val="en-US" w:eastAsia="zh-CN"/>
              </w:rPr>
              <w:t>宁夏永明招标代理有限公司</w:t>
            </w:r>
            <w:r>
              <w:rPr>
                <w:rFonts w:hint="eastAsia" w:ascii="宋体" w:hAnsi="宋体" w:eastAsia="宋体" w:cs="宋体"/>
                <w:sz w:val="24"/>
                <w:szCs w:val="24"/>
                <w:lang w:eastAsia="zh-CN"/>
              </w:rPr>
              <w:t>（地址：银川</w:t>
            </w:r>
            <w:r>
              <w:rPr>
                <w:rFonts w:hint="eastAsia" w:ascii="宋体" w:hAnsi="宋体" w:eastAsia="宋体" w:cs="宋体"/>
                <w:sz w:val="24"/>
                <w:szCs w:val="24"/>
                <w:lang w:val="en-US" w:eastAsia="zh-CN"/>
              </w:rPr>
              <w:t>金凤区悦海新天地A座11楼1107室</w:t>
            </w:r>
            <w:r>
              <w:rPr>
                <w:rFonts w:hint="eastAsia" w:ascii="宋体" w:hAnsi="宋体" w:eastAsia="宋体" w:cs="宋体"/>
                <w:sz w:val="24"/>
                <w:szCs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16</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u w:val="single"/>
              </w:rPr>
            </w:pPr>
            <w:r>
              <w:rPr>
                <w:rFonts w:hint="eastAsia" w:ascii="宋体" w:hAnsi="宋体" w:eastAsia="宋体" w:cs="宋体"/>
                <w:sz w:val="24"/>
                <w:szCs w:val="24"/>
                <w:lang w:eastAsia="zh-CN"/>
              </w:rPr>
              <w:t>磋商</w:t>
            </w:r>
            <w:r>
              <w:rPr>
                <w:rFonts w:hint="eastAsia" w:ascii="宋体" w:hAnsi="宋体" w:eastAsia="宋体" w:cs="宋体"/>
                <w:sz w:val="24"/>
                <w:szCs w:val="24"/>
              </w:rPr>
              <w:t>时间：</w:t>
            </w:r>
            <w:r>
              <w:rPr>
                <w:rFonts w:hint="eastAsia" w:ascii="宋体" w:hAnsi="宋体" w:eastAsia="宋体" w:cs="宋体"/>
                <w:sz w:val="24"/>
                <w:szCs w:val="24"/>
                <w:u w:val="single"/>
                <w:lang w:eastAsia="zh-CN"/>
              </w:rPr>
              <w:t>2</w:t>
            </w:r>
            <w:r>
              <w:rPr>
                <w:rFonts w:hint="eastAsia" w:ascii="宋体" w:hAnsi="宋体" w:eastAsia="宋体" w:cs="宋体"/>
                <w:sz w:val="24"/>
                <w:szCs w:val="24"/>
                <w:u w:val="single"/>
                <w:lang w:val="en-US" w:eastAsia="zh-CN"/>
              </w:rPr>
              <w:t>02</w:t>
            </w:r>
            <w:r>
              <w:rPr>
                <w:rFonts w:hint="eastAsia" w:ascii="宋体" w:hAnsi="宋体" w:cs="宋体"/>
                <w:sz w:val="24"/>
                <w:szCs w:val="24"/>
                <w:u w:val="single"/>
                <w:lang w:val="en-US" w:eastAsia="zh-CN"/>
              </w:rPr>
              <w:t>4</w:t>
            </w:r>
            <w:r>
              <w:rPr>
                <w:rFonts w:hint="eastAsia" w:ascii="宋体" w:hAnsi="宋体" w:eastAsia="宋体" w:cs="宋体"/>
                <w:sz w:val="24"/>
                <w:szCs w:val="24"/>
                <w:u w:val="single"/>
                <w:lang w:val="en-US" w:eastAsia="zh-CN"/>
              </w:rPr>
              <w:t>年</w:t>
            </w:r>
            <w:r>
              <w:rPr>
                <w:rFonts w:hint="eastAsia" w:ascii="宋体" w:hAnsi="宋体" w:cs="宋体"/>
                <w:sz w:val="24"/>
                <w:szCs w:val="24"/>
                <w:u w:val="single"/>
                <w:lang w:val="en-US" w:eastAsia="zh-CN"/>
              </w:rPr>
              <w:t>04</w:t>
            </w:r>
            <w:r>
              <w:rPr>
                <w:rFonts w:hint="eastAsia" w:ascii="宋体" w:hAnsi="宋体" w:eastAsia="宋体" w:cs="宋体"/>
                <w:sz w:val="24"/>
                <w:szCs w:val="24"/>
                <w:u w:val="single"/>
                <w:lang w:val="en-US" w:eastAsia="zh-CN"/>
              </w:rPr>
              <w:t>月</w:t>
            </w:r>
            <w:r>
              <w:rPr>
                <w:rFonts w:hint="eastAsia" w:ascii="宋体" w:hAnsi="宋体" w:cs="宋体"/>
                <w:sz w:val="24"/>
                <w:szCs w:val="24"/>
                <w:u w:val="single"/>
                <w:lang w:val="en-US" w:eastAsia="zh-CN"/>
              </w:rPr>
              <w:t>13</w:t>
            </w:r>
            <w:r>
              <w:rPr>
                <w:rFonts w:hint="eastAsia" w:ascii="宋体" w:hAnsi="宋体" w:eastAsia="宋体" w:cs="宋体"/>
                <w:sz w:val="24"/>
                <w:szCs w:val="24"/>
                <w:u w:val="single"/>
                <w:lang w:val="en-US" w:eastAsia="zh-CN"/>
              </w:rPr>
              <w:t>日</w:t>
            </w:r>
            <w:r>
              <w:rPr>
                <w:rFonts w:hint="eastAsia" w:ascii="宋体" w:hAnsi="宋体" w:cs="宋体"/>
                <w:sz w:val="24"/>
                <w:szCs w:val="24"/>
                <w:u w:val="single"/>
                <w:lang w:val="en-US" w:eastAsia="zh-CN"/>
              </w:rPr>
              <w:t>14</w:t>
            </w:r>
            <w:r>
              <w:rPr>
                <w:rFonts w:hint="eastAsia" w:ascii="宋体" w:hAnsi="宋体" w:eastAsia="宋体" w:cs="宋体"/>
                <w:sz w:val="24"/>
                <w:szCs w:val="24"/>
                <w:u w:val="single"/>
                <w:lang w:val="en-US" w:eastAsia="zh-CN"/>
              </w:rPr>
              <w:t>点</w:t>
            </w:r>
            <w:r>
              <w:rPr>
                <w:rFonts w:hint="eastAsia" w:ascii="宋体" w:hAnsi="宋体" w:cs="宋体"/>
                <w:sz w:val="24"/>
                <w:szCs w:val="24"/>
                <w:u w:val="single"/>
                <w:lang w:val="en-US" w:eastAsia="zh-CN"/>
              </w:rPr>
              <w:t>3</w:t>
            </w:r>
            <w:r>
              <w:rPr>
                <w:rFonts w:hint="eastAsia" w:ascii="宋体" w:hAnsi="宋体" w:eastAsia="宋体" w:cs="宋体"/>
                <w:sz w:val="24"/>
                <w:szCs w:val="24"/>
                <w:u w:val="single"/>
                <w:lang w:val="en-US" w:eastAsia="zh-CN"/>
              </w:rPr>
              <w:t>0分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磋商</w:t>
            </w:r>
            <w:r>
              <w:rPr>
                <w:rFonts w:hint="eastAsia" w:ascii="宋体" w:hAnsi="宋体" w:eastAsia="宋体" w:cs="宋体"/>
                <w:sz w:val="24"/>
                <w:szCs w:val="24"/>
              </w:rPr>
              <w:t>地点：</w:t>
            </w:r>
            <w:r>
              <w:rPr>
                <w:rFonts w:hint="eastAsia" w:ascii="宋体" w:hAnsi="宋体" w:eastAsia="宋体" w:cs="宋体"/>
                <w:sz w:val="24"/>
                <w:szCs w:val="24"/>
                <w:lang w:val="en-US" w:eastAsia="zh-CN"/>
              </w:rPr>
              <w:t>宁夏永明招标代理有限公司</w:t>
            </w:r>
            <w:r>
              <w:rPr>
                <w:rFonts w:hint="eastAsia" w:ascii="宋体" w:hAnsi="宋体" w:eastAsia="宋体" w:cs="宋体"/>
                <w:sz w:val="24"/>
                <w:szCs w:val="24"/>
              </w:rPr>
              <w:t>（地址：银川</w:t>
            </w:r>
            <w:r>
              <w:rPr>
                <w:rFonts w:hint="eastAsia" w:ascii="宋体" w:hAnsi="宋体" w:eastAsia="宋体" w:cs="宋体"/>
                <w:sz w:val="24"/>
                <w:szCs w:val="24"/>
                <w:lang w:val="en-US" w:eastAsia="zh-CN"/>
              </w:rPr>
              <w:t>金凤区悦海新天地A座11楼1107室</w:t>
            </w:r>
            <w:r>
              <w:rPr>
                <w:rFonts w:hint="eastAsia" w:ascii="宋体" w:hAnsi="宋体" w:eastAsia="宋体" w:cs="宋体"/>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17</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信用查询时间:</w:t>
            </w:r>
            <w:r>
              <w:rPr>
                <w:rFonts w:hint="eastAsia" w:ascii="宋体" w:hAnsi="宋体" w:eastAsia="宋体" w:cs="宋体"/>
                <w:b/>
                <w:bCs/>
                <w:sz w:val="24"/>
                <w:szCs w:val="24"/>
                <w:u w:val="single"/>
                <w:lang w:val="en-US" w:eastAsia="zh-CN"/>
              </w:rPr>
              <w:t>响应</w:t>
            </w:r>
            <w:r>
              <w:rPr>
                <w:rFonts w:hint="eastAsia" w:ascii="宋体" w:hAnsi="宋体" w:eastAsia="宋体" w:cs="宋体"/>
                <w:b/>
                <w:bCs/>
                <w:sz w:val="24"/>
                <w:szCs w:val="24"/>
                <w:u w:val="single"/>
              </w:rPr>
              <w:t>文件提交截止时间后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rPr>
            </w:pPr>
            <w:r>
              <w:rPr>
                <w:rFonts w:hint="default" w:ascii="宋体" w:hAnsi="宋体" w:eastAsia="宋体" w:cs="宋体"/>
                <w:color w:val="auto"/>
                <w:sz w:val="24"/>
                <w:szCs w:val="24"/>
                <w:highlight w:val="none"/>
              </w:rPr>
              <w:t>核心产品：</w:t>
            </w:r>
            <w:r>
              <w:rPr>
                <w:rFonts w:hint="eastAsia" w:ascii="宋体" w:hAnsi="宋体" w:cs="宋体"/>
                <w:b/>
                <w:bCs/>
                <w:color w:val="auto"/>
                <w:sz w:val="24"/>
                <w:szCs w:val="24"/>
                <w:highlight w:val="none"/>
                <w:u w:val="single"/>
                <w:lang w:val="en-US" w:eastAsia="zh-CN"/>
              </w:rPr>
              <w:t>无</w:t>
            </w:r>
            <w:r>
              <w:rPr>
                <w:rFonts w:hint="default" w:ascii="Times New Roman" w:hAnsi="Times New Roman" w:eastAsia="宋体" w:cs="Times New Roman"/>
                <w:sz w:val="21"/>
                <w:szCs w:val="24"/>
                <w:u w:val="none"/>
              </w:rPr>
              <w:t xml:space="preserve">                      </w:t>
            </w:r>
            <w:r>
              <w:rPr>
                <w:rFonts w:hint="default" w:ascii="Times New Roman" w:hAnsi="Times New Roman" w:eastAsia="宋体" w:cs="Times New Roman"/>
                <w:sz w:val="21"/>
                <w:szCs w:val="24"/>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cs="宋体"/>
                <w:color w:val="auto"/>
                <w:sz w:val="24"/>
                <w:szCs w:val="24"/>
                <w:highlight w:val="none"/>
                <w:lang w:val="en-US" w:eastAsia="zh-CN"/>
              </w:rPr>
              <w:t>所属行业：</w:t>
            </w:r>
            <w:r>
              <w:rPr>
                <w:rFonts w:hint="eastAsia" w:ascii="宋体" w:hAnsi="宋体" w:cs="宋体"/>
                <w:b/>
                <w:bCs/>
                <w:color w:val="auto"/>
                <w:sz w:val="24"/>
                <w:szCs w:val="24"/>
                <w:highlight w:val="none"/>
                <w:u w:val="single"/>
                <w:lang w:val="en-US" w:eastAsia="zh-CN"/>
              </w:rPr>
              <w:t>制造业</w:t>
            </w:r>
            <w:r>
              <w:rPr>
                <w:rFonts w:hint="eastAsia" w:ascii="宋体" w:hAnsi="宋体" w:eastAsia="宋体" w:cs="宋体"/>
                <w:b/>
                <w:bCs/>
                <w:sz w:val="24"/>
                <w:szCs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推荐</w:t>
            </w:r>
            <w:r>
              <w:rPr>
                <w:rFonts w:hint="eastAsia" w:ascii="宋体" w:hAnsi="宋体" w:eastAsia="宋体" w:cs="宋体"/>
                <w:sz w:val="24"/>
                <w:szCs w:val="24"/>
                <w:lang w:eastAsia="zh-CN"/>
              </w:rPr>
              <w:t>成交</w:t>
            </w:r>
            <w:r>
              <w:rPr>
                <w:rFonts w:hint="eastAsia" w:ascii="宋体" w:hAnsi="宋体" w:eastAsia="宋体" w:cs="宋体"/>
                <w:sz w:val="24"/>
                <w:szCs w:val="24"/>
              </w:rPr>
              <w:t>候选人的数量：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3</w:t>
            </w:r>
            <w:r>
              <w:rPr>
                <w:rFonts w:hint="eastAsia" w:ascii="宋体" w:hAnsi="宋体" w:eastAsia="宋体" w:cs="宋体"/>
                <w:sz w:val="24"/>
                <w:szCs w:val="24"/>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采购</w:t>
            </w:r>
            <w:r>
              <w:rPr>
                <w:rFonts w:hint="eastAsia" w:ascii="宋体" w:hAnsi="宋体" w:eastAsia="宋体" w:cs="宋体"/>
                <w:sz w:val="24"/>
                <w:szCs w:val="24"/>
              </w:rPr>
              <w:t>人是否委托</w:t>
            </w:r>
            <w:r>
              <w:rPr>
                <w:rFonts w:hint="eastAsia" w:ascii="宋体" w:hAnsi="宋体" w:eastAsia="宋体" w:cs="宋体"/>
                <w:sz w:val="24"/>
                <w:szCs w:val="24"/>
                <w:lang w:eastAsia="zh-CN"/>
              </w:rPr>
              <w:t>磋商小组</w:t>
            </w:r>
            <w:r>
              <w:rPr>
                <w:rFonts w:hint="eastAsia" w:ascii="宋体" w:hAnsi="宋体" w:eastAsia="宋体" w:cs="宋体"/>
                <w:sz w:val="24"/>
                <w:szCs w:val="24"/>
              </w:rPr>
              <w:t>直接确定</w:t>
            </w:r>
            <w:r>
              <w:rPr>
                <w:rFonts w:hint="eastAsia" w:ascii="宋体" w:hAnsi="宋体" w:eastAsia="宋体" w:cs="宋体"/>
                <w:sz w:val="24"/>
                <w:szCs w:val="24"/>
                <w:lang w:eastAsia="zh-CN"/>
              </w:rPr>
              <w:t>成交供应商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bCs/>
                <w:sz w:val="24"/>
                <w:szCs w:val="24"/>
                <w:u w:val="single"/>
                <w:lang w:val="en-US" w:eastAsia="zh-CN"/>
              </w:rPr>
              <w:t>是</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是否提交履约保证金：</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否</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（是、否）</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履约保证金金额：合同总价的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（不得超过政府采购合同金额的10%）</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提交履约保证金的时间：签订合同后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自然（</w:t>
            </w:r>
            <w:r>
              <w:rPr>
                <w:rFonts w:hint="eastAsia" w:ascii="宋体" w:hAnsi="宋体" w:eastAsia="宋体" w:cs="宋体"/>
                <w:sz w:val="24"/>
                <w:szCs w:val="24"/>
                <w:u w:val="none"/>
              </w:rPr>
              <w:t>日历</w:t>
            </w:r>
            <w:r>
              <w:rPr>
                <w:rFonts w:hint="eastAsia" w:ascii="宋体" w:hAnsi="宋体" w:eastAsia="宋体" w:cs="宋体"/>
                <w:sz w:val="24"/>
                <w:szCs w:val="24"/>
                <w:u w:val="none"/>
                <w:lang w:eastAsia="zh-CN"/>
              </w:rPr>
              <w:t>）</w:t>
            </w:r>
            <w:r>
              <w:rPr>
                <w:rFonts w:hint="eastAsia" w:ascii="宋体" w:hAnsi="宋体" w:eastAsia="宋体" w:cs="宋体"/>
                <w:sz w:val="24"/>
                <w:szCs w:val="24"/>
              </w:rPr>
              <w:t>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lang w:eastAsia="zh-CN"/>
              </w:rPr>
            </w:pPr>
            <w:r>
              <w:rPr>
                <w:rFonts w:hint="eastAsia" w:ascii="宋体" w:hAnsi="宋体" w:eastAsia="宋体" w:cs="宋体"/>
                <w:sz w:val="24"/>
                <w:szCs w:val="24"/>
                <w:lang w:eastAsia="zh-CN"/>
              </w:rPr>
              <w:t>履约保证金提交方式：</w:t>
            </w:r>
            <w:r>
              <w:rPr>
                <w:rFonts w:hint="eastAsia" w:ascii="宋体" w:hAnsi="宋体" w:eastAsia="宋体" w:cs="宋体"/>
                <w:sz w:val="24"/>
                <w:szCs w:val="24"/>
                <w:u w:val="single"/>
              </w:rPr>
              <w:t>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是否收取招标代理费：</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是</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i/>
                <w:sz w:val="24"/>
                <w:szCs w:val="24"/>
              </w:rPr>
              <w:t>（是、否）</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是否由</w:t>
            </w:r>
            <w:r>
              <w:rPr>
                <w:rFonts w:hint="eastAsia" w:ascii="宋体" w:hAnsi="宋体" w:eastAsia="宋体" w:cs="宋体"/>
                <w:sz w:val="24"/>
                <w:szCs w:val="24"/>
                <w:lang w:eastAsia="zh-CN"/>
              </w:rPr>
              <w:t>成交供应商</w:t>
            </w:r>
            <w:r>
              <w:rPr>
                <w:rFonts w:hint="eastAsia" w:ascii="宋体" w:hAnsi="宋体" w:eastAsia="宋体" w:cs="宋体"/>
                <w:sz w:val="24"/>
                <w:szCs w:val="24"/>
              </w:rPr>
              <w:t>缴纳招标代理费：</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是</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i/>
                <w:sz w:val="24"/>
                <w:szCs w:val="24"/>
              </w:rPr>
              <w:t>（是、否）</w:t>
            </w:r>
          </w:p>
          <w:p>
            <w:pPr>
              <w:keepNext w:val="0"/>
              <w:keepLines w:val="0"/>
              <w:pageBreakBefore w:val="0"/>
              <w:widowControl w:val="0"/>
              <w:kinsoku/>
              <w:wordWrap/>
              <w:overflowPunct/>
              <w:topLinePunct w:val="0"/>
              <w:autoSpaceDE/>
              <w:autoSpaceDN/>
              <w:bidi w:val="0"/>
              <w:adjustRightInd/>
              <w:snapToGrid/>
              <w:spacing w:line="560" w:lineRule="exact"/>
              <w:ind w:left="1500" w:hanging="900" w:hangingChars="375"/>
              <w:jc w:val="both"/>
              <w:textAlignment w:val="auto"/>
              <w:rPr>
                <w:rFonts w:hint="eastAsia" w:ascii="宋体" w:hAnsi="宋体" w:eastAsia="宋体" w:cs="宋体"/>
                <w:sz w:val="24"/>
                <w:szCs w:val="24"/>
                <w:u w:val="single"/>
                <w:lang w:eastAsia="zh-CN"/>
              </w:rPr>
            </w:pPr>
            <w:r>
              <w:rPr>
                <w:rFonts w:hint="eastAsia" w:ascii="宋体" w:hAnsi="宋体" w:eastAsia="宋体" w:cs="宋体"/>
                <w:sz w:val="24"/>
                <w:szCs w:val="24"/>
              </w:rPr>
              <w:t>招标代理费：</w:t>
            </w:r>
            <w:r>
              <w:rPr>
                <w:rFonts w:hint="eastAsia" w:ascii="宋体" w:hAnsi="宋体" w:eastAsia="宋体" w:cs="宋体"/>
                <w:sz w:val="24"/>
                <w:szCs w:val="24"/>
                <w:lang w:val="en-US" w:eastAsia="zh-CN"/>
              </w:rPr>
              <w:t>经甲乙双方协商，招标代理服务费</w:t>
            </w:r>
            <w:r>
              <w:rPr>
                <w:rFonts w:hint="eastAsia" w:ascii="宋体" w:hAnsi="宋体" w:cs="宋体"/>
                <w:sz w:val="24"/>
                <w:szCs w:val="24"/>
                <w:lang w:val="en-US" w:eastAsia="zh-CN"/>
              </w:rPr>
              <w:t>柒仟玖佰玖拾贰元整</w:t>
            </w:r>
            <w:r>
              <w:rPr>
                <w:rFonts w:hint="eastAsia" w:ascii="宋体" w:hAnsi="宋体" w:eastAsia="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900" w:hanging="900" w:hangingChars="375"/>
              <w:jc w:val="both"/>
              <w:textAlignment w:val="auto"/>
              <w:rPr>
                <w:rFonts w:hint="eastAsia" w:ascii="宋体" w:hAnsi="宋体" w:eastAsia="宋体" w:cs="宋体"/>
                <w:b/>
                <w:bCs/>
                <w:sz w:val="24"/>
                <w:szCs w:val="24"/>
              </w:rPr>
            </w:pPr>
            <w:r>
              <w:rPr>
                <w:rFonts w:hint="eastAsia" w:ascii="宋体" w:hAnsi="宋体" w:eastAsia="宋体" w:cs="宋体"/>
                <w:sz w:val="24"/>
                <w:szCs w:val="24"/>
                <w:lang w:eastAsia="zh-CN"/>
              </w:rPr>
              <w:t>收取</w:t>
            </w:r>
            <w:r>
              <w:rPr>
                <w:rFonts w:hint="eastAsia" w:ascii="宋体" w:hAnsi="宋体" w:eastAsia="宋体" w:cs="宋体"/>
                <w:sz w:val="24"/>
                <w:szCs w:val="24"/>
              </w:rPr>
              <w:t>形式：</w:t>
            </w:r>
            <w:r>
              <w:rPr>
                <w:rFonts w:hint="eastAsia" w:ascii="宋体" w:hAnsi="宋体" w:eastAsia="宋体" w:cs="宋体"/>
                <w:b/>
                <w:bCs/>
                <w:sz w:val="24"/>
                <w:szCs w:val="24"/>
                <w:u w:val="single"/>
                <w:lang w:eastAsia="zh-CN"/>
              </w:rPr>
              <w:t>不限</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收取</w:t>
            </w:r>
            <w:r>
              <w:rPr>
                <w:rFonts w:hint="eastAsia" w:ascii="宋体" w:hAnsi="宋体" w:eastAsia="宋体" w:cs="宋体"/>
                <w:sz w:val="24"/>
                <w:szCs w:val="24"/>
              </w:rPr>
              <w:t>时间：</w:t>
            </w:r>
            <w:r>
              <w:rPr>
                <w:rFonts w:hint="eastAsia" w:ascii="宋体" w:hAnsi="宋体" w:eastAsia="宋体" w:cs="宋体"/>
                <w:sz w:val="24"/>
                <w:szCs w:val="24"/>
                <w:u w:val="single"/>
                <w:lang w:val="en-US" w:eastAsia="zh-CN"/>
              </w:rPr>
              <w:t>成交公示结束后2个工作日内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本项目是否属于</w:t>
            </w:r>
            <w:r>
              <w:rPr>
                <w:rFonts w:hint="eastAsia" w:ascii="宋体" w:hAnsi="宋体" w:eastAsia="宋体" w:cs="宋体"/>
                <w:sz w:val="24"/>
                <w:szCs w:val="24"/>
                <w:lang w:eastAsia="zh-CN"/>
              </w:rPr>
              <w:t>政府采购合同线上信用融资管理规定办理融资业务的</w:t>
            </w:r>
            <w:r>
              <w:rPr>
                <w:rFonts w:hint="eastAsia" w:ascii="宋体" w:hAnsi="宋体" w:eastAsia="宋体" w:cs="宋体"/>
                <w:sz w:val="24"/>
                <w:szCs w:val="24"/>
              </w:rPr>
              <w:t>范围：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否</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针对同一采购程序环节的质疑次数</w:t>
            </w:r>
            <w:r>
              <w:rPr>
                <w:rFonts w:hint="eastAsia" w:ascii="宋体" w:hAnsi="宋体" w:eastAsia="宋体" w:cs="宋体"/>
                <w:sz w:val="24"/>
                <w:szCs w:val="24"/>
                <w:lang w:eastAsia="zh-CN"/>
              </w:rPr>
              <w:t>及形式</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sym w:font="Wingdings 2" w:char="0052"/>
            </w:r>
            <w:r>
              <w:rPr>
                <w:rFonts w:hint="eastAsia" w:ascii="宋体" w:hAnsi="宋体" w:eastAsia="宋体" w:cs="宋体"/>
                <w:sz w:val="24"/>
                <w:szCs w:val="24"/>
              </w:rPr>
              <w:t>一次性提出</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□多次提出</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质疑供应商应在法定质疑期内向采购人或采购代理机构提出质疑。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w:t>
            </w:r>
          </w:p>
        </w:tc>
        <w:tc>
          <w:tcPr>
            <w:tcW w:w="93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其他政府采购政策：中小企业优惠、</w:t>
            </w:r>
            <w:r>
              <w:rPr>
                <w:rFonts w:hint="eastAsia" w:ascii="宋体" w:hAnsi="宋体" w:eastAsia="宋体" w:cs="宋体"/>
                <w:sz w:val="24"/>
                <w:szCs w:val="24"/>
                <w:lang w:val="en-US" w:eastAsia="zh-CN"/>
              </w:rPr>
              <w:t>监狱企业、节能产品、环境标志产品、创新产品、残疾人福利性企业。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51" w:hRule="atLeast"/>
          <w:jc w:val="center"/>
        </w:trPr>
        <w:tc>
          <w:tcPr>
            <w:tcW w:w="10114" w:type="dxa"/>
            <w:gridSpan w:val="2"/>
            <w:tcBorders>
              <w:top w:val="single" w:color="auto" w:sz="12" w:space="0"/>
              <w:left w:val="single" w:color="auto" w:sz="12" w:space="0"/>
              <w:bottom w:val="single" w:color="auto" w:sz="12" w:space="0"/>
              <w:right w:val="single" w:color="auto" w:sz="12"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szCs w:val="24"/>
              </w:rPr>
            </w:pPr>
            <w:r>
              <w:rPr>
                <w:rFonts w:hint="eastAsia" w:ascii="宋体" w:hAnsi="宋体" w:eastAsia="宋体" w:cs="宋体"/>
                <w:b/>
                <w:bCs/>
                <w:sz w:val="24"/>
                <w:szCs w:val="24"/>
              </w:rPr>
              <w:t>适用于本</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人须知的额外增加的变动：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9357" w:type="dxa"/>
            <w:vAlign w:val="center"/>
          </w:tcPr>
          <w:p>
            <w:pPr>
              <w:keepNext w:val="0"/>
              <w:keepLines w:val="0"/>
              <w:pageBreakBefore w:val="0"/>
              <w:widowControl w:val="0"/>
              <w:tabs>
                <w:tab w:val="left" w:pos="5580"/>
              </w:tabs>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应提交</w:t>
            </w:r>
            <w:r>
              <w:rPr>
                <w:rFonts w:hint="eastAsia" w:ascii="宋体" w:hAnsi="宋体" w:cs="宋体"/>
                <w:sz w:val="24"/>
                <w:szCs w:val="24"/>
                <w:lang w:val="en-US" w:eastAsia="zh-CN"/>
              </w:rPr>
              <w:t>响应</w:t>
            </w:r>
            <w:r>
              <w:rPr>
                <w:rFonts w:hint="eastAsia" w:ascii="宋体" w:hAnsi="宋体" w:eastAsia="宋体" w:cs="宋体"/>
                <w:sz w:val="24"/>
                <w:szCs w:val="24"/>
              </w:rPr>
              <w:t>文件正本份数：一份    副本份数：</w:t>
            </w:r>
            <w:r>
              <w:rPr>
                <w:rFonts w:hint="eastAsia" w:ascii="宋体" w:hAnsi="宋体" w:eastAsia="宋体" w:cs="宋体"/>
                <w:sz w:val="24"/>
                <w:szCs w:val="24"/>
                <w:lang w:val="en-US" w:eastAsia="zh-CN"/>
              </w:rPr>
              <w:t>二</w:t>
            </w:r>
            <w:r>
              <w:rPr>
                <w:rFonts w:hint="eastAsia" w:ascii="宋体" w:hAnsi="宋体" w:eastAsia="宋体" w:cs="宋体"/>
                <w:sz w:val="24"/>
                <w:szCs w:val="24"/>
              </w:rPr>
              <w:t xml:space="preserve">份      </w:t>
            </w:r>
          </w:p>
          <w:p>
            <w:pPr>
              <w:keepNext w:val="0"/>
              <w:keepLines w:val="0"/>
              <w:pageBreakBefore w:val="0"/>
              <w:widowControl w:val="0"/>
              <w:tabs>
                <w:tab w:val="left" w:pos="5580"/>
              </w:tabs>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注：另附U盘一份（以PDF和Word形式各存一份）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75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9357" w:type="dxa"/>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磋商小组</w:t>
            </w:r>
            <w:r>
              <w:rPr>
                <w:rFonts w:hint="eastAsia" w:ascii="宋体" w:hAnsi="宋体" w:eastAsia="宋体" w:cs="宋体"/>
                <w:sz w:val="24"/>
                <w:szCs w:val="24"/>
                <w:lang w:eastAsia="zh-CN"/>
              </w:rPr>
              <w:t>的组成：</w:t>
            </w:r>
            <w:r>
              <w:rPr>
                <w:rFonts w:hint="eastAsia" w:ascii="宋体" w:hAnsi="宋体" w:eastAsia="宋体" w:cs="宋体"/>
                <w:color w:val="auto"/>
                <w:sz w:val="24"/>
                <w:szCs w:val="24"/>
                <w:lang w:val="en-US" w:eastAsia="zh-CN"/>
              </w:rPr>
              <w:t>磋商小组</w:t>
            </w:r>
            <w:r>
              <w:rPr>
                <w:rFonts w:hint="eastAsia" w:ascii="宋体" w:hAnsi="宋体" w:eastAsia="宋体" w:cs="宋体"/>
                <w:color w:val="auto"/>
                <w:sz w:val="24"/>
                <w:szCs w:val="24"/>
                <w:lang w:eastAsia="zh-CN"/>
              </w:rPr>
              <w:t>由</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eastAsia="zh-CN"/>
              </w:rPr>
              <w:t>人和有</w:t>
            </w:r>
            <w:r>
              <w:rPr>
                <w:rFonts w:hint="eastAsia" w:ascii="宋体" w:hAnsi="宋体" w:eastAsia="宋体" w:cs="宋体"/>
                <w:color w:val="auto"/>
                <w:sz w:val="24"/>
                <w:szCs w:val="24"/>
                <w:lang w:val="en-US" w:eastAsia="zh-CN"/>
              </w:rPr>
              <w:t>关</w:t>
            </w:r>
            <w:r>
              <w:rPr>
                <w:rFonts w:hint="eastAsia" w:ascii="宋体" w:hAnsi="宋体" w:eastAsia="宋体" w:cs="宋体"/>
                <w:color w:val="auto"/>
                <w:sz w:val="24"/>
                <w:szCs w:val="24"/>
                <w:lang w:eastAsia="zh-CN"/>
              </w:rPr>
              <w:t>技术、</w:t>
            </w:r>
            <w:r>
              <w:rPr>
                <w:rFonts w:hint="eastAsia" w:ascii="宋体" w:hAnsi="宋体" w:eastAsia="宋体" w:cs="宋体"/>
                <w:sz w:val="24"/>
                <w:szCs w:val="24"/>
                <w:lang w:eastAsia="zh-CN"/>
              </w:rPr>
              <w:t>经济等方面的专家组成，成员人数为</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人，其中技术</w:t>
            </w:r>
            <w:r>
              <w:rPr>
                <w:rFonts w:hint="eastAsia" w:ascii="宋体" w:hAnsi="宋体" w:cs="宋体"/>
                <w:sz w:val="24"/>
                <w:szCs w:val="24"/>
                <w:lang w:eastAsia="zh-CN"/>
              </w:rPr>
              <w:t>、</w:t>
            </w:r>
            <w:r>
              <w:rPr>
                <w:rFonts w:hint="eastAsia" w:ascii="宋体" w:hAnsi="宋体" w:cs="宋体"/>
                <w:sz w:val="24"/>
                <w:szCs w:val="24"/>
                <w:lang w:val="en-US" w:eastAsia="zh-CN"/>
              </w:rPr>
              <w:t>经济方面</w:t>
            </w:r>
            <w:r>
              <w:rPr>
                <w:rFonts w:hint="eastAsia" w:ascii="宋体" w:hAnsi="宋体" w:eastAsia="宋体" w:cs="宋体"/>
                <w:sz w:val="24"/>
                <w:szCs w:val="24"/>
                <w:lang w:eastAsia="zh-CN"/>
              </w:rPr>
              <w:t>专家</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人，</w:t>
            </w:r>
            <w:r>
              <w:rPr>
                <w:rFonts w:hint="eastAsia" w:ascii="宋体" w:hAnsi="宋体" w:cs="宋体"/>
                <w:sz w:val="24"/>
                <w:szCs w:val="24"/>
                <w:lang w:val="en-US" w:eastAsia="zh-CN"/>
              </w:rPr>
              <w:t>采购</w:t>
            </w:r>
            <w:r>
              <w:rPr>
                <w:rFonts w:hint="eastAsia" w:ascii="宋体" w:hAnsi="宋体" w:eastAsia="宋体" w:cs="宋体"/>
                <w:sz w:val="24"/>
                <w:szCs w:val="24"/>
                <w:lang w:eastAsia="zh-CN"/>
              </w:rPr>
              <w:t>人代表</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人。</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合同履行期限：</w:t>
            </w:r>
            <w:r>
              <w:rPr>
                <w:rFonts w:hint="eastAsia" w:ascii="宋体" w:hAnsi="宋体" w:eastAsia="宋体" w:cs="宋体"/>
                <w:color w:val="auto"/>
                <w:sz w:val="24"/>
                <w:szCs w:val="24"/>
                <w:lang w:val="en-US" w:eastAsia="zh-CN"/>
              </w:rPr>
              <w:t>合同签订后20日内完成供货。</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合同签订：自</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lang w:eastAsia="zh-CN"/>
              </w:rPr>
              <w:t>通知书发出之日起30日内，</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eastAsia="zh-CN"/>
              </w:rPr>
              <w:t>人同</w:t>
            </w:r>
            <w:r>
              <w:rPr>
                <w:rFonts w:hint="eastAsia" w:ascii="宋体" w:hAnsi="宋体" w:eastAsia="宋体" w:cs="宋体"/>
                <w:color w:val="auto"/>
                <w:sz w:val="24"/>
                <w:szCs w:val="24"/>
                <w:lang w:val="en-US" w:eastAsia="zh-CN"/>
              </w:rPr>
              <w:t>成交单位</w:t>
            </w:r>
            <w:r>
              <w:rPr>
                <w:rFonts w:hint="eastAsia" w:ascii="宋体" w:hAnsi="宋体" w:eastAsia="宋体" w:cs="宋体"/>
                <w:color w:val="auto"/>
                <w:sz w:val="24"/>
                <w:szCs w:val="24"/>
                <w:lang w:eastAsia="zh-CN"/>
              </w:rPr>
              <w:t>签订书面合同。</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4、成交</w:t>
            </w:r>
            <w:r>
              <w:rPr>
                <w:rFonts w:hint="eastAsia" w:ascii="宋体" w:hAnsi="宋体" w:eastAsia="宋体" w:cs="宋体"/>
                <w:sz w:val="24"/>
                <w:szCs w:val="24"/>
                <w:lang w:eastAsia="zh-CN"/>
              </w:rPr>
              <w:t>通知书领取时间：在公示</w:t>
            </w:r>
            <w:r>
              <w:rPr>
                <w:rFonts w:hint="eastAsia" w:ascii="宋体" w:hAnsi="宋体" w:eastAsia="宋体" w:cs="宋体"/>
                <w:sz w:val="24"/>
                <w:szCs w:val="24"/>
                <w:lang w:val="en-US" w:eastAsia="zh-CN"/>
              </w:rPr>
              <w:t>成交</w:t>
            </w:r>
            <w:r>
              <w:rPr>
                <w:rFonts w:hint="eastAsia" w:ascii="宋体" w:hAnsi="宋体" w:eastAsia="宋体" w:cs="宋体"/>
                <w:sz w:val="24"/>
                <w:szCs w:val="24"/>
                <w:lang w:eastAsia="zh-CN"/>
              </w:rPr>
              <w:t>结果的同时，</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eastAsia="zh-CN"/>
              </w:rPr>
              <w:t>人</w:t>
            </w:r>
            <w:r>
              <w:rPr>
                <w:rFonts w:hint="eastAsia" w:ascii="宋体" w:hAnsi="宋体" w:eastAsia="宋体" w:cs="宋体"/>
                <w:sz w:val="24"/>
                <w:szCs w:val="24"/>
                <w:lang w:eastAsia="zh-CN"/>
              </w:rPr>
              <w:t>或者采购代理机构应当向</w:t>
            </w:r>
            <w:r>
              <w:rPr>
                <w:rFonts w:hint="eastAsia" w:ascii="宋体" w:hAnsi="宋体" w:eastAsia="宋体" w:cs="宋体"/>
                <w:sz w:val="24"/>
                <w:szCs w:val="24"/>
                <w:lang w:val="en-US" w:eastAsia="zh-CN"/>
              </w:rPr>
              <w:t>成交</w:t>
            </w:r>
            <w:r>
              <w:rPr>
                <w:rFonts w:hint="eastAsia" w:ascii="宋体" w:hAnsi="宋体" w:eastAsia="宋体" w:cs="宋体"/>
                <w:sz w:val="24"/>
                <w:szCs w:val="24"/>
                <w:lang w:eastAsia="zh-CN"/>
              </w:rPr>
              <w:t>人发出</w:t>
            </w:r>
            <w:r>
              <w:rPr>
                <w:rFonts w:hint="eastAsia" w:ascii="宋体" w:hAnsi="宋体" w:eastAsia="宋体" w:cs="宋体"/>
                <w:sz w:val="24"/>
                <w:szCs w:val="24"/>
                <w:lang w:val="en-US" w:eastAsia="zh-CN"/>
              </w:rPr>
              <w:t>成交</w:t>
            </w:r>
            <w:r>
              <w:rPr>
                <w:rFonts w:hint="eastAsia" w:ascii="宋体" w:hAnsi="宋体" w:eastAsia="宋体" w:cs="宋体"/>
                <w:sz w:val="24"/>
                <w:szCs w:val="24"/>
                <w:lang w:eastAsia="zh-CN"/>
              </w:rPr>
              <w:t>通知书；  联系人：</w:t>
            </w:r>
            <w:r>
              <w:rPr>
                <w:rFonts w:hint="eastAsia" w:ascii="宋体" w:hAnsi="宋体" w:eastAsia="宋体" w:cs="宋体"/>
                <w:sz w:val="24"/>
                <w:szCs w:val="24"/>
                <w:lang w:val="en-US" w:eastAsia="zh-CN"/>
              </w:rPr>
              <w:t>雍媛</w:t>
            </w:r>
            <w:r>
              <w:rPr>
                <w:rFonts w:hint="eastAsia" w:ascii="宋体" w:hAnsi="宋体" w:eastAsia="宋体" w:cs="宋体"/>
                <w:sz w:val="24"/>
                <w:szCs w:val="24"/>
                <w:lang w:eastAsia="zh-CN"/>
              </w:rPr>
              <w:t xml:space="preserve">  联系电话：</w:t>
            </w:r>
            <w:r>
              <w:rPr>
                <w:rFonts w:hint="eastAsia" w:ascii="宋体" w:hAnsi="宋体" w:eastAsia="宋体" w:cs="宋体"/>
                <w:sz w:val="24"/>
                <w:szCs w:val="24"/>
                <w:lang w:val="en-US" w:eastAsia="zh-CN"/>
              </w:rPr>
              <w:t>0951-6048098</w:t>
            </w:r>
          </w:p>
        </w:tc>
      </w:tr>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pageBreakBefore w:val="0"/>
        <w:widowControl w:val="0"/>
        <w:kinsoku/>
        <w:wordWrap/>
        <w:overflowPunct/>
        <w:topLinePunct w:val="0"/>
        <w:bidi w:val="0"/>
        <w:spacing w:line="560" w:lineRule="exac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br w:type="page"/>
      </w:r>
    </w:p>
    <w:p>
      <w:pPr>
        <w:keepNext w:val="0"/>
        <w:keepLines w:val="0"/>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第三章 供应商须知</w:t>
      </w:r>
      <w:bookmarkStart w:id="0" w:name="_Toc216582805"/>
      <w:bookmarkStart w:id="1" w:name="_Toc515647757"/>
      <w:bookmarkStart w:id="2" w:name="_Toc520356143"/>
      <w:bookmarkStart w:id="3" w:name="_Toc21015"/>
      <w:bookmarkStart w:id="4" w:name="_Toc21215"/>
      <w:bookmarkStart w:id="5" w:name="_Toc532473449"/>
      <w:bookmarkStart w:id="6" w:name="_Toc2582263"/>
    </w:p>
    <w:bookmarkEnd w:id="0"/>
    <w:bookmarkEnd w:id="1"/>
    <w:bookmarkEnd w:id="2"/>
    <w:p>
      <w:pPr>
        <w:pStyle w:val="3"/>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总则</w:t>
      </w:r>
      <w:bookmarkEnd w:id="3"/>
      <w:bookmarkEnd w:id="4"/>
      <w:bookmarkEnd w:id="5"/>
      <w:bookmarkEnd w:id="6"/>
    </w:p>
    <w:p>
      <w:pPr>
        <w:pStyle w:val="4"/>
        <w:pageBreakBefore w:val="0"/>
        <w:widowControl w:val="0"/>
        <w:kinsoku/>
        <w:wordWrap/>
        <w:overflowPunct/>
        <w:topLinePunct w:val="0"/>
        <w:bidi w:val="0"/>
        <w:snapToGrid/>
        <w:spacing w:before="0" w:after="0" w:line="560" w:lineRule="exact"/>
        <w:textAlignment w:val="auto"/>
        <w:rPr>
          <w:rFonts w:hint="eastAsia" w:ascii="宋体" w:hAnsi="宋体" w:eastAsia="宋体" w:cs="宋体"/>
          <w:sz w:val="24"/>
          <w:szCs w:val="24"/>
          <w:u w:val="none"/>
          <w:lang w:eastAsia="zh-CN"/>
        </w:rPr>
      </w:pPr>
      <w:bookmarkStart w:id="7" w:name="_Toc32189"/>
      <w:bookmarkStart w:id="8" w:name="_Toc515647758"/>
      <w:bookmarkStart w:id="9" w:name="_Toc2582264"/>
      <w:bookmarkStart w:id="10" w:name="_Toc520356144"/>
      <w:bookmarkStart w:id="11" w:name="_Toc532473450"/>
      <w:bookmarkStart w:id="12" w:name="_Toc32623"/>
      <w:r>
        <w:rPr>
          <w:rFonts w:hint="eastAsia" w:ascii="宋体" w:hAnsi="宋体" w:eastAsia="宋体" w:cs="宋体"/>
          <w:sz w:val="24"/>
          <w:szCs w:val="24"/>
          <w:u w:val="none"/>
        </w:rPr>
        <w:t>1.采购人、采购代理机构及</w:t>
      </w:r>
      <w:bookmarkEnd w:id="7"/>
      <w:bookmarkEnd w:id="8"/>
      <w:bookmarkEnd w:id="9"/>
      <w:bookmarkEnd w:id="10"/>
      <w:bookmarkEnd w:id="11"/>
      <w:bookmarkEnd w:id="12"/>
      <w:r>
        <w:rPr>
          <w:rFonts w:hint="eastAsia" w:ascii="宋体" w:hAnsi="宋体" w:eastAsia="宋体" w:cs="宋体"/>
          <w:sz w:val="24"/>
          <w:szCs w:val="24"/>
          <w:u w:val="none"/>
          <w:lang w:eastAsia="zh-CN"/>
        </w:rPr>
        <w:t>磋商供应商</w:t>
      </w:r>
    </w:p>
    <w:p>
      <w:pPr>
        <w:pageBreakBefore w:val="0"/>
        <w:widowControl w:val="0"/>
        <w:tabs>
          <w:tab w:val="left" w:pos="142"/>
        </w:tabs>
        <w:kinsoku/>
        <w:wordWrap/>
        <w:overflowPunct/>
        <w:topLinePunct w:val="0"/>
        <w:bidi w:val="0"/>
        <w:snapToGrid/>
        <w:spacing w:line="560" w:lineRule="exact"/>
        <w:ind w:left="708"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采购人：是指依法进行政府采购的国家机关、事业单位、团体组织。</w:t>
      </w:r>
    </w:p>
    <w:p>
      <w:pPr>
        <w:pageBreakBefore w:val="0"/>
        <w:widowControl w:val="0"/>
        <w:tabs>
          <w:tab w:val="left" w:pos="142"/>
        </w:tabs>
        <w:kinsoku/>
        <w:wordWrap/>
        <w:overflowPunct/>
        <w:topLinePunct w:val="0"/>
        <w:bidi w:val="0"/>
        <w:snapToGrid/>
        <w:spacing w:line="560" w:lineRule="exact"/>
        <w:ind w:left="708"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 xml:space="preserve">1.2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采购代理机构：是指集中采购机构或从事采购代理业务的社会中介机构。</w:t>
      </w:r>
    </w:p>
    <w:p>
      <w:pPr>
        <w:pageBreakBefore w:val="0"/>
        <w:widowControl w:val="0"/>
        <w:tabs>
          <w:tab w:val="left" w:pos="142"/>
        </w:tabs>
        <w:kinsoku/>
        <w:wordWrap/>
        <w:overflowPunct/>
        <w:topLinePunct w:val="0"/>
        <w:bidi w:val="0"/>
        <w:snapToGrid/>
        <w:spacing w:line="560" w:lineRule="exact"/>
        <w:ind w:left="708"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 xml:space="preserve">1.3   </w:t>
      </w:r>
      <w:r>
        <w:rPr>
          <w:rFonts w:hint="eastAsia" w:ascii="宋体" w:hAnsi="宋体" w:eastAsia="宋体" w:cs="宋体"/>
          <w:sz w:val="24"/>
          <w:szCs w:val="24"/>
          <w:lang w:eastAsia="zh-CN"/>
        </w:rPr>
        <w:t>磋商供应商</w:t>
      </w:r>
      <w:r>
        <w:rPr>
          <w:rFonts w:hint="eastAsia" w:ascii="宋体" w:hAnsi="宋体" w:eastAsia="宋体" w:cs="宋体"/>
          <w:sz w:val="24"/>
          <w:szCs w:val="24"/>
        </w:rPr>
        <w:t>：是指响应</w:t>
      </w:r>
      <w:r>
        <w:rPr>
          <w:rFonts w:hint="eastAsia" w:ascii="宋体" w:hAnsi="宋体" w:eastAsia="宋体" w:cs="宋体"/>
          <w:sz w:val="24"/>
          <w:szCs w:val="24"/>
          <w:lang w:eastAsia="zh-CN"/>
        </w:rPr>
        <w:t>磋商文件</w:t>
      </w:r>
      <w:r>
        <w:rPr>
          <w:rFonts w:hint="eastAsia" w:ascii="宋体" w:hAnsi="宋体" w:eastAsia="宋体" w:cs="宋体"/>
          <w:sz w:val="24"/>
          <w:szCs w:val="24"/>
        </w:rPr>
        <w:t>的法人、非法人组织或者自然人。潜在</w:t>
      </w:r>
      <w:r>
        <w:rPr>
          <w:rFonts w:hint="eastAsia" w:ascii="宋体" w:hAnsi="宋体" w:eastAsia="宋体" w:cs="宋体"/>
          <w:sz w:val="24"/>
          <w:szCs w:val="24"/>
          <w:lang w:eastAsia="zh-CN"/>
        </w:rPr>
        <w:t>磋商供应商</w:t>
      </w:r>
      <w:r>
        <w:rPr>
          <w:rFonts w:hint="eastAsia" w:ascii="宋体" w:hAnsi="宋体" w:eastAsia="宋体" w:cs="宋体"/>
          <w:sz w:val="24"/>
          <w:szCs w:val="24"/>
        </w:rPr>
        <w:t>：以</w:t>
      </w:r>
      <w:r>
        <w:rPr>
          <w:rFonts w:hint="eastAsia" w:ascii="宋体" w:hAnsi="宋体" w:eastAsia="宋体" w:cs="宋体"/>
          <w:sz w:val="24"/>
          <w:szCs w:val="24"/>
          <w:lang w:eastAsia="zh-CN"/>
        </w:rPr>
        <w:t>磋商</w:t>
      </w:r>
      <w:r>
        <w:rPr>
          <w:rFonts w:hint="eastAsia" w:ascii="宋体" w:hAnsi="宋体" w:eastAsia="宋体" w:cs="宋体"/>
          <w:sz w:val="24"/>
          <w:szCs w:val="24"/>
        </w:rPr>
        <w:t>文件规定的方式获取本项目</w:t>
      </w:r>
      <w:r>
        <w:rPr>
          <w:rFonts w:hint="eastAsia" w:ascii="宋体" w:hAnsi="宋体" w:eastAsia="宋体" w:cs="宋体"/>
          <w:sz w:val="24"/>
          <w:szCs w:val="24"/>
          <w:lang w:eastAsia="zh-CN"/>
        </w:rPr>
        <w:t>磋商</w:t>
      </w:r>
      <w:r>
        <w:rPr>
          <w:rFonts w:hint="eastAsia" w:ascii="宋体" w:hAnsi="宋体" w:eastAsia="宋体" w:cs="宋体"/>
          <w:sz w:val="24"/>
          <w:szCs w:val="24"/>
        </w:rPr>
        <w:t>文件的法人、非法人组织或者自然人。</w:t>
      </w:r>
    </w:p>
    <w:p>
      <w:pPr>
        <w:pageBreakBefore w:val="0"/>
        <w:widowControl w:val="0"/>
        <w:tabs>
          <w:tab w:val="left" w:pos="142"/>
        </w:tabs>
        <w:kinsoku/>
        <w:wordWrap/>
        <w:overflowPunct/>
        <w:topLinePunct w:val="0"/>
        <w:bidi w:val="0"/>
        <w:snapToGrid/>
        <w:spacing w:line="560" w:lineRule="exact"/>
        <w:ind w:left="708"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1.4   </w:t>
      </w:r>
      <w:r>
        <w:rPr>
          <w:rFonts w:hint="eastAsia" w:ascii="宋体" w:hAnsi="宋体" w:eastAsia="宋体" w:cs="宋体"/>
          <w:sz w:val="24"/>
          <w:szCs w:val="24"/>
          <w:lang w:eastAsia="zh-CN"/>
        </w:rPr>
        <w:t>供应商</w:t>
      </w:r>
      <w:r>
        <w:rPr>
          <w:rFonts w:hint="eastAsia" w:ascii="宋体" w:hAnsi="宋体" w:eastAsia="宋体" w:cs="宋体"/>
          <w:sz w:val="24"/>
          <w:szCs w:val="24"/>
        </w:rPr>
        <w:t>及其</w:t>
      </w:r>
      <w:r>
        <w:rPr>
          <w:rFonts w:hint="eastAsia" w:ascii="宋体" w:hAnsi="宋体" w:eastAsia="宋体" w:cs="宋体"/>
          <w:sz w:val="24"/>
          <w:szCs w:val="24"/>
          <w:lang w:eastAsia="zh-CN"/>
        </w:rPr>
        <w:t>响应的</w:t>
      </w:r>
      <w:r>
        <w:rPr>
          <w:rFonts w:hint="eastAsia" w:ascii="宋体" w:hAnsi="宋体" w:eastAsia="宋体" w:cs="宋体"/>
          <w:sz w:val="24"/>
          <w:szCs w:val="24"/>
        </w:rPr>
        <w:t>货物须满足以下条件：</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具备《中华人民共和国政府采购法》第二十二条关</w:t>
      </w:r>
      <w:r>
        <w:rPr>
          <w:rFonts w:hint="eastAsia" w:ascii="宋体" w:hAnsi="宋体" w:eastAsia="宋体" w:cs="宋体"/>
          <w:sz w:val="24"/>
          <w:szCs w:val="24"/>
          <w:lang w:eastAsia="zh-CN"/>
        </w:rPr>
        <w:t>于</w:t>
      </w:r>
      <w:r>
        <w:rPr>
          <w:rFonts w:hint="eastAsia" w:ascii="宋体" w:hAnsi="宋体" w:eastAsia="宋体" w:cs="宋体"/>
          <w:sz w:val="24"/>
          <w:szCs w:val="24"/>
        </w:rPr>
        <w:t>供应商条件的规定。</w:t>
      </w:r>
    </w:p>
    <w:p>
      <w:pPr>
        <w:pageBreakBefore w:val="0"/>
        <w:widowControl w:val="0"/>
        <w:tabs>
          <w:tab w:val="left" w:pos="142"/>
        </w:tabs>
        <w:kinsoku/>
        <w:wordWrap/>
        <w:overflowPunct/>
        <w:topLinePunct w:val="0"/>
        <w:bidi w:val="0"/>
        <w:snapToGrid/>
        <w:spacing w:line="560" w:lineRule="exact"/>
        <w:ind w:left="708"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以</w:t>
      </w:r>
      <w:r>
        <w:rPr>
          <w:rFonts w:hint="eastAsia" w:ascii="宋体" w:hAnsi="宋体" w:eastAsia="宋体" w:cs="宋体"/>
          <w:sz w:val="24"/>
          <w:szCs w:val="24"/>
          <w:lang w:eastAsia="zh-CN"/>
        </w:rPr>
        <w:t>磋商</w:t>
      </w:r>
      <w:r>
        <w:rPr>
          <w:rFonts w:hint="eastAsia" w:ascii="宋体" w:hAnsi="宋体" w:eastAsia="宋体" w:cs="宋体"/>
          <w:sz w:val="24"/>
          <w:szCs w:val="24"/>
        </w:rPr>
        <w:t>文件规定的方式获得了本项目的</w:t>
      </w:r>
      <w:r>
        <w:rPr>
          <w:rFonts w:hint="eastAsia" w:ascii="宋体" w:hAnsi="宋体" w:eastAsia="宋体" w:cs="宋体"/>
          <w:sz w:val="24"/>
          <w:szCs w:val="24"/>
          <w:lang w:eastAsia="zh-CN"/>
        </w:rPr>
        <w:t>磋商</w:t>
      </w:r>
      <w:r>
        <w:rPr>
          <w:rFonts w:hint="eastAsia" w:ascii="宋体" w:hAnsi="宋体" w:eastAsia="宋体" w:cs="宋体"/>
          <w:sz w:val="24"/>
          <w:szCs w:val="24"/>
        </w:rPr>
        <w:t>文件。</w:t>
      </w:r>
    </w:p>
    <w:p>
      <w:pPr>
        <w:pageBreakBefore w:val="0"/>
        <w:widowControl w:val="0"/>
        <w:tabs>
          <w:tab w:val="left" w:pos="142"/>
        </w:tabs>
        <w:kinsoku/>
        <w:wordWrap/>
        <w:overflowPunct/>
        <w:topLinePunct w:val="0"/>
        <w:bidi w:val="0"/>
        <w:snapToGrid/>
        <w:spacing w:line="560" w:lineRule="exact"/>
        <w:ind w:left="708"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符合</w:t>
      </w:r>
      <w:r>
        <w:rPr>
          <w:rFonts w:hint="eastAsia" w:ascii="宋体" w:hAnsi="宋体" w:eastAsia="宋体" w:cs="宋体"/>
          <w:sz w:val="24"/>
          <w:szCs w:val="24"/>
          <w:lang w:eastAsia="zh-CN"/>
        </w:rPr>
        <w:t>本项目</w:t>
      </w:r>
      <w:r>
        <w:rPr>
          <w:rFonts w:hint="eastAsia" w:ascii="宋体" w:hAnsi="宋体" w:eastAsia="宋体" w:cs="宋体"/>
          <w:sz w:val="24"/>
          <w:szCs w:val="24"/>
        </w:rPr>
        <w:t>合格</w:t>
      </w:r>
      <w:r>
        <w:rPr>
          <w:rFonts w:hint="eastAsia" w:ascii="宋体" w:hAnsi="宋体" w:eastAsia="宋体" w:cs="宋体"/>
          <w:sz w:val="24"/>
          <w:szCs w:val="24"/>
          <w:lang w:eastAsia="zh-CN"/>
        </w:rPr>
        <w:t>供应商</w:t>
      </w:r>
      <w:r>
        <w:rPr>
          <w:rFonts w:hint="eastAsia" w:ascii="宋体" w:hAnsi="宋体" w:eastAsia="宋体" w:cs="宋体"/>
          <w:sz w:val="24"/>
          <w:szCs w:val="24"/>
        </w:rPr>
        <w:t>的其他资格要求</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若</w:t>
      </w:r>
      <w:r>
        <w:rPr>
          <w:rFonts w:hint="eastAsia" w:ascii="宋体" w:hAnsi="宋体" w:eastAsia="宋体" w:cs="宋体"/>
          <w:sz w:val="24"/>
          <w:szCs w:val="24"/>
          <w:u w:val="none"/>
          <w:lang w:eastAsia="zh-CN"/>
        </w:rPr>
        <w:t>本项目</w:t>
      </w:r>
      <w:r>
        <w:rPr>
          <w:rFonts w:hint="eastAsia" w:ascii="宋体" w:hAnsi="宋体" w:eastAsia="宋体" w:cs="宋体"/>
          <w:sz w:val="24"/>
          <w:szCs w:val="24"/>
        </w:rPr>
        <w:t>允许采购进口产品，</w:t>
      </w:r>
      <w:r>
        <w:rPr>
          <w:rFonts w:hint="eastAsia" w:ascii="宋体" w:hAnsi="宋体" w:eastAsia="宋体" w:cs="宋体"/>
          <w:sz w:val="24"/>
          <w:szCs w:val="24"/>
          <w:lang w:eastAsia="zh-CN"/>
        </w:rPr>
        <w:t>供应商</w:t>
      </w:r>
      <w:r>
        <w:rPr>
          <w:rFonts w:hint="eastAsia" w:ascii="宋体" w:hAnsi="宋体" w:eastAsia="宋体" w:cs="宋体"/>
          <w:sz w:val="24"/>
          <w:szCs w:val="24"/>
        </w:rPr>
        <w:t>应保证所投产品可履行合法报通关手续进入中国关境内。若</w:t>
      </w:r>
      <w:r>
        <w:rPr>
          <w:rFonts w:hint="eastAsia" w:ascii="宋体" w:hAnsi="宋体" w:eastAsia="宋体" w:cs="宋体"/>
          <w:sz w:val="24"/>
          <w:szCs w:val="24"/>
          <w:u w:val="none"/>
          <w:lang w:eastAsia="zh-CN"/>
        </w:rPr>
        <w:t>本项目不</w:t>
      </w:r>
      <w:r>
        <w:rPr>
          <w:rFonts w:hint="eastAsia" w:ascii="宋体" w:hAnsi="宋体" w:eastAsia="宋体" w:cs="宋体"/>
          <w:sz w:val="24"/>
          <w:szCs w:val="24"/>
          <w:u w:val="none"/>
        </w:rPr>
        <w:t>允</w:t>
      </w:r>
      <w:r>
        <w:rPr>
          <w:rFonts w:hint="eastAsia" w:ascii="宋体" w:hAnsi="宋体" w:eastAsia="宋体" w:cs="宋体"/>
          <w:sz w:val="24"/>
          <w:szCs w:val="24"/>
        </w:rPr>
        <w:t>许采购进口产品，如</w:t>
      </w:r>
      <w:r>
        <w:rPr>
          <w:rFonts w:hint="eastAsia" w:ascii="宋体" w:hAnsi="宋体" w:eastAsia="宋体" w:cs="宋体"/>
          <w:sz w:val="24"/>
          <w:szCs w:val="24"/>
          <w:lang w:eastAsia="zh-CN"/>
        </w:rPr>
        <w:t>供应商</w:t>
      </w:r>
      <w:r>
        <w:rPr>
          <w:rFonts w:hint="eastAsia" w:ascii="宋体" w:hAnsi="宋体" w:eastAsia="宋体" w:cs="宋体"/>
          <w:sz w:val="24"/>
          <w:szCs w:val="24"/>
        </w:rPr>
        <w:t>所投产品为进口产品，其</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无效</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napToGrid/>
        <w:spacing w:line="560" w:lineRule="exact"/>
        <w:ind w:left="708"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若</w:t>
      </w:r>
      <w:r>
        <w:rPr>
          <w:rFonts w:hint="eastAsia" w:ascii="宋体" w:hAnsi="宋体" w:eastAsia="宋体" w:cs="宋体"/>
          <w:sz w:val="24"/>
          <w:szCs w:val="24"/>
          <w:u w:val="none"/>
          <w:lang w:eastAsia="zh-CN"/>
        </w:rPr>
        <w:t>本项目</w:t>
      </w:r>
      <w:r>
        <w:rPr>
          <w:rFonts w:hint="eastAsia" w:ascii="宋体" w:hAnsi="宋体" w:eastAsia="宋体" w:cs="宋体"/>
          <w:sz w:val="24"/>
          <w:szCs w:val="24"/>
        </w:rPr>
        <w:t>专门面向中小企业采购的，如</w:t>
      </w:r>
      <w:r>
        <w:rPr>
          <w:rFonts w:hint="eastAsia" w:ascii="宋体" w:hAnsi="宋体" w:eastAsia="宋体" w:cs="宋体"/>
          <w:sz w:val="24"/>
          <w:szCs w:val="24"/>
          <w:lang w:eastAsia="zh-CN"/>
        </w:rPr>
        <w:t>供应商</w:t>
      </w:r>
      <w:r>
        <w:rPr>
          <w:rFonts w:hint="eastAsia" w:ascii="宋体" w:hAnsi="宋体" w:eastAsia="宋体" w:cs="宋体"/>
          <w:sz w:val="24"/>
          <w:szCs w:val="24"/>
        </w:rPr>
        <w:t>所投产品为非中小企业</w:t>
      </w:r>
      <w:r>
        <w:rPr>
          <w:rFonts w:hint="eastAsia" w:ascii="宋体" w:hAnsi="宋体" w:eastAsia="宋体" w:cs="宋体"/>
          <w:sz w:val="24"/>
          <w:szCs w:val="24"/>
          <w:lang w:eastAsia="zh-CN"/>
        </w:rPr>
        <w:t>制造</w:t>
      </w:r>
      <w:r>
        <w:rPr>
          <w:rFonts w:hint="eastAsia" w:ascii="宋体" w:hAnsi="宋体" w:eastAsia="宋体" w:cs="宋体"/>
          <w:sz w:val="24"/>
          <w:szCs w:val="24"/>
        </w:rPr>
        <w:t>，其</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无效</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napToGrid/>
        <w:spacing w:line="560" w:lineRule="exact"/>
        <w:ind w:left="708"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如</w:t>
      </w:r>
      <w:r>
        <w:rPr>
          <w:rFonts w:hint="eastAsia" w:ascii="宋体" w:hAnsi="宋体" w:eastAsia="宋体" w:cs="宋体"/>
          <w:sz w:val="24"/>
          <w:szCs w:val="24"/>
          <w:lang w:eastAsia="zh-CN"/>
        </w:rPr>
        <w:t>本项目</w:t>
      </w:r>
      <w:r>
        <w:rPr>
          <w:rFonts w:hint="eastAsia" w:ascii="宋体" w:hAnsi="宋体" w:eastAsia="宋体" w:cs="宋体"/>
          <w:sz w:val="24"/>
          <w:szCs w:val="24"/>
        </w:rPr>
        <w:t>允许联合体投标，对联合体规定如下：</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.1 两个及以上供应商可以组成一个</w:t>
      </w:r>
      <w:r>
        <w:rPr>
          <w:rFonts w:hint="eastAsia" w:ascii="宋体" w:hAnsi="宋体" w:eastAsia="宋体" w:cs="宋体"/>
          <w:sz w:val="24"/>
          <w:szCs w:val="24"/>
          <w:lang w:eastAsia="zh-CN"/>
        </w:rPr>
        <w:t>响应</w:t>
      </w:r>
      <w:r>
        <w:rPr>
          <w:rFonts w:hint="eastAsia" w:ascii="宋体" w:hAnsi="宋体" w:eastAsia="宋体" w:cs="宋体"/>
          <w:sz w:val="24"/>
          <w:szCs w:val="24"/>
        </w:rPr>
        <w:t>联合体，以一个</w:t>
      </w:r>
      <w:r>
        <w:rPr>
          <w:rFonts w:hint="eastAsia" w:ascii="宋体" w:hAnsi="宋体" w:eastAsia="宋体" w:cs="宋体"/>
          <w:sz w:val="24"/>
          <w:szCs w:val="24"/>
          <w:lang w:eastAsia="zh-CN"/>
        </w:rPr>
        <w:t>供应商</w:t>
      </w:r>
      <w:r>
        <w:rPr>
          <w:rFonts w:hint="eastAsia" w:ascii="宋体" w:hAnsi="宋体" w:eastAsia="宋体" w:cs="宋体"/>
          <w:sz w:val="24"/>
          <w:szCs w:val="24"/>
        </w:rPr>
        <w:t>的身份投标。</w:t>
      </w:r>
    </w:p>
    <w:p>
      <w:pPr>
        <w:pageBreakBefore w:val="0"/>
        <w:widowControl w:val="0"/>
        <w:tabs>
          <w:tab w:val="left" w:pos="142"/>
        </w:tabs>
        <w:kinsoku/>
        <w:wordWrap/>
        <w:overflowPunct/>
        <w:topLinePunct w:val="0"/>
        <w:bidi w:val="0"/>
        <w:snapToGrid/>
        <w:spacing w:line="560" w:lineRule="exact"/>
        <w:ind w:left="708"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.2 联合体各方均应符合</w:t>
      </w:r>
      <w:r>
        <w:rPr>
          <w:rFonts w:hint="eastAsia" w:ascii="宋体" w:hAnsi="宋体" w:eastAsia="宋体" w:cs="宋体"/>
          <w:sz w:val="24"/>
          <w:szCs w:val="24"/>
          <w:lang w:val="en-US" w:eastAsia="zh-CN"/>
        </w:rPr>
        <w:t>联合体的</w:t>
      </w:r>
      <w:r>
        <w:rPr>
          <w:rFonts w:hint="eastAsia" w:ascii="宋体" w:hAnsi="宋体" w:eastAsia="宋体" w:cs="宋体"/>
          <w:sz w:val="24"/>
          <w:szCs w:val="24"/>
        </w:rPr>
        <w:t>规定。</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.3 采购人根据采购项目对</w:t>
      </w:r>
      <w:r>
        <w:rPr>
          <w:rFonts w:hint="eastAsia" w:ascii="宋体" w:hAnsi="宋体" w:eastAsia="宋体" w:cs="宋体"/>
          <w:sz w:val="24"/>
          <w:szCs w:val="24"/>
          <w:lang w:eastAsia="zh-CN"/>
        </w:rPr>
        <w:t>供应商</w:t>
      </w:r>
      <w:r>
        <w:rPr>
          <w:rFonts w:hint="eastAsia" w:ascii="宋体" w:hAnsi="宋体" w:eastAsia="宋体" w:cs="宋体"/>
          <w:sz w:val="24"/>
          <w:szCs w:val="24"/>
        </w:rPr>
        <w:t>人的特殊要求，联合体中至少应当有一方符合相关规定。</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.4 联合体各方应签订共同</w:t>
      </w:r>
      <w:r>
        <w:rPr>
          <w:rFonts w:hint="eastAsia" w:ascii="宋体" w:hAnsi="宋体" w:eastAsia="宋体" w:cs="宋体"/>
          <w:sz w:val="24"/>
          <w:szCs w:val="24"/>
          <w:lang w:eastAsia="zh-CN"/>
        </w:rPr>
        <w:t>响应</w:t>
      </w:r>
      <w:r>
        <w:rPr>
          <w:rFonts w:hint="eastAsia" w:ascii="宋体" w:hAnsi="宋体" w:eastAsia="宋体" w:cs="宋体"/>
          <w:sz w:val="24"/>
          <w:szCs w:val="24"/>
        </w:rPr>
        <w:t>协议，明确约定联合体各方承担的工作和相应的责任，并将共同</w:t>
      </w:r>
      <w:r>
        <w:rPr>
          <w:rFonts w:hint="eastAsia" w:ascii="宋体" w:hAnsi="宋体" w:eastAsia="宋体" w:cs="宋体"/>
          <w:sz w:val="24"/>
          <w:szCs w:val="24"/>
          <w:lang w:eastAsia="zh-CN"/>
        </w:rPr>
        <w:t>响应</w:t>
      </w:r>
      <w:r>
        <w:rPr>
          <w:rFonts w:hint="eastAsia" w:ascii="宋体" w:hAnsi="宋体" w:eastAsia="宋体" w:cs="宋体"/>
          <w:sz w:val="24"/>
          <w:szCs w:val="24"/>
        </w:rPr>
        <w:t>协议作为</w:t>
      </w:r>
      <w:r>
        <w:rPr>
          <w:rFonts w:hint="eastAsia" w:ascii="宋体" w:hAnsi="宋体" w:eastAsia="宋体" w:cs="宋体"/>
          <w:sz w:val="24"/>
          <w:szCs w:val="24"/>
          <w:lang w:eastAsia="zh-CN"/>
        </w:rPr>
        <w:t>响应</w:t>
      </w:r>
      <w:r>
        <w:rPr>
          <w:rFonts w:hint="eastAsia" w:ascii="宋体" w:hAnsi="宋体" w:eastAsia="宋体" w:cs="宋体"/>
          <w:sz w:val="24"/>
          <w:szCs w:val="24"/>
        </w:rPr>
        <w:t>文件的内容提交。</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.5 大中型企业、其他自然人、法人或者非法人组织与小型、微型企业组成联合体共同参加</w:t>
      </w:r>
      <w:r>
        <w:rPr>
          <w:rFonts w:hint="eastAsia" w:ascii="宋体" w:hAnsi="宋体" w:eastAsia="宋体" w:cs="宋体"/>
          <w:sz w:val="24"/>
          <w:szCs w:val="24"/>
          <w:lang w:eastAsia="zh-CN"/>
        </w:rPr>
        <w:t>的</w:t>
      </w:r>
      <w:r>
        <w:rPr>
          <w:rFonts w:hint="eastAsia" w:ascii="宋体" w:hAnsi="宋体" w:eastAsia="宋体" w:cs="宋体"/>
          <w:sz w:val="24"/>
          <w:szCs w:val="24"/>
        </w:rPr>
        <w:t>，共同</w:t>
      </w:r>
      <w:r>
        <w:rPr>
          <w:rFonts w:hint="eastAsia" w:ascii="宋体" w:hAnsi="宋体" w:eastAsia="宋体" w:cs="宋体"/>
          <w:sz w:val="24"/>
          <w:szCs w:val="24"/>
          <w:lang w:eastAsia="zh-CN"/>
        </w:rPr>
        <w:t>响应</w:t>
      </w:r>
      <w:r>
        <w:rPr>
          <w:rFonts w:hint="eastAsia" w:ascii="宋体" w:hAnsi="宋体" w:eastAsia="宋体" w:cs="宋体"/>
          <w:sz w:val="24"/>
          <w:szCs w:val="24"/>
        </w:rPr>
        <w:t>协议中应写明小型、微型企业的协议合同金额占到共同</w:t>
      </w:r>
      <w:r>
        <w:rPr>
          <w:rFonts w:hint="eastAsia" w:ascii="宋体" w:hAnsi="宋体" w:eastAsia="宋体" w:cs="宋体"/>
          <w:sz w:val="24"/>
          <w:szCs w:val="24"/>
          <w:lang w:eastAsia="zh-CN"/>
        </w:rPr>
        <w:t>响应</w:t>
      </w:r>
      <w:r>
        <w:rPr>
          <w:rFonts w:hint="eastAsia" w:ascii="宋体" w:hAnsi="宋体" w:eastAsia="宋体" w:cs="宋体"/>
          <w:sz w:val="24"/>
          <w:szCs w:val="24"/>
        </w:rPr>
        <w:t>协议投标总金额的比例。</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.6 以联合体形式参加政府采购活动的，联合体各方不得再单独参加或者与其他供应商另外组成联合体参加本项目同一合同项下的</w:t>
      </w:r>
      <w:r>
        <w:rPr>
          <w:rFonts w:hint="eastAsia" w:ascii="宋体" w:hAnsi="宋体" w:eastAsia="宋体" w:cs="宋体"/>
          <w:sz w:val="24"/>
          <w:szCs w:val="24"/>
          <w:lang w:eastAsia="zh-CN"/>
        </w:rPr>
        <w:t>响应</w:t>
      </w:r>
      <w:r>
        <w:rPr>
          <w:rFonts w:hint="eastAsia" w:ascii="宋体" w:hAnsi="宋体" w:eastAsia="宋体" w:cs="宋体"/>
          <w:sz w:val="24"/>
          <w:szCs w:val="24"/>
        </w:rPr>
        <w:t>，否则相关</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无效</w:t>
      </w:r>
      <w:r>
        <w:rPr>
          <w:rFonts w:hint="eastAsia" w:ascii="宋体" w:hAnsi="宋体" w:eastAsia="宋体" w:cs="宋体"/>
          <w:b w:val="0"/>
          <w:sz w:val="24"/>
          <w:szCs w:val="24"/>
          <w:lang w:eastAsia="zh-CN"/>
        </w:rPr>
        <w:t>。</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单位负责人为同一人或者存在直接控股、管理关系的不同供应商参与本项目同一合同项下的</w:t>
      </w:r>
      <w:r>
        <w:rPr>
          <w:rFonts w:hint="eastAsia" w:ascii="宋体" w:hAnsi="宋体" w:eastAsia="宋体" w:cs="宋体"/>
          <w:sz w:val="24"/>
          <w:szCs w:val="24"/>
          <w:lang w:eastAsia="zh-CN"/>
        </w:rPr>
        <w:t>响应</w:t>
      </w:r>
      <w:r>
        <w:rPr>
          <w:rFonts w:hint="eastAsia" w:ascii="宋体" w:hAnsi="宋体" w:eastAsia="宋体" w:cs="宋体"/>
          <w:sz w:val="24"/>
          <w:szCs w:val="24"/>
        </w:rPr>
        <w:t>的，其相关</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无效</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为本项目提供过整体设计、规范编制或者项目管理、监理、检测等服务的供应商，不得再参加本项目上述服务以外的其他采购活动。否则其</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无效</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pacing w:line="560" w:lineRule="exact"/>
        <w:ind w:left="708" w:hanging="708" w:hangingChars="295"/>
        <w:textAlignment w:val="auto"/>
        <w:rPr>
          <w:rFonts w:hint="eastAsia" w:ascii="宋体" w:hAnsi="宋体" w:eastAsia="宋体" w:cs="宋体"/>
          <w:bCs w:val="0"/>
          <w:sz w:val="24"/>
          <w:szCs w:val="24"/>
        </w:rPr>
      </w:pPr>
      <w:r>
        <w:rPr>
          <w:rFonts w:hint="eastAsia" w:ascii="宋体" w:hAnsi="宋体" w:eastAsia="宋体" w:cs="宋体"/>
          <w:sz w:val="24"/>
          <w:szCs w:val="24"/>
          <w:lang w:val="en-US" w:eastAsia="zh-CN"/>
        </w:rPr>
        <w:t xml:space="preserve">1.8   </w:t>
      </w:r>
      <w:r>
        <w:rPr>
          <w:rFonts w:hint="eastAsia" w:ascii="宋体" w:hAnsi="宋体" w:eastAsia="宋体" w:cs="宋体"/>
          <w:bCs w:val="0"/>
          <w:sz w:val="24"/>
          <w:szCs w:val="24"/>
        </w:rPr>
        <w:t>在政府采购活动中，采购人员及相关人员与供应商有下列利害关系之一的，应当回避：</w:t>
      </w:r>
    </w:p>
    <w:p>
      <w:pPr>
        <w:pageBreakBefore w:val="0"/>
        <w:widowControl w:val="0"/>
        <w:tabs>
          <w:tab w:val="left" w:pos="142"/>
        </w:tabs>
        <w:kinsoku/>
        <w:wordWrap/>
        <w:overflowPunct/>
        <w:topLinePunct w:val="0"/>
        <w:bidi w:val="0"/>
        <w:spacing w:line="560" w:lineRule="exact"/>
        <w:ind w:left="708" w:hanging="708" w:hangingChars="295"/>
        <w:textAlignment w:val="auto"/>
        <w:rPr>
          <w:rFonts w:hint="eastAsia" w:ascii="宋体" w:hAnsi="宋体" w:eastAsia="宋体" w:cs="宋体"/>
          <w:bCs w:val="0"/>
          <w:sz w:val="24"/>
          <w:szCs w:val="24"/>
          <w:lang w:eastAsia="zh-CN"/>
        </w:rPr>
      </w:pPr>
      <w:r>
        <w:rPr>
          <w:rFonts w:hint="eastAsia" w:ascii="宋体" w:hAnsi="宋体" w:eastAsia="宋体" w:cs="宋体"/>
          <w:bCs w:val="0"/>
          <w:sz w:val="24"/>
          <w:szCs w:val="24"/>
          <w:lang w:val="en-US" w:eastAsia="zh-CN"/>
        </w:rPr>
        <w:t xml:space="preserve">1.8.1 </w:t>
      </w:r>
      <w:r>
        <w:rPr>
          <w:rFonts w:hint="eastAsia" w:ascii="宋体" w:hAnsi="宋体" w:eastAsia="宋体" w:cs="宋体"/>
          <w:bCs w:val="0"/>
          <w:sz w:val="24"/>
          <w:szCs w:val="24"/>
        </w:rPr>
        <w:t>参加采购活动前3年内与供应商存在劳动关系</w:t>
      </w:r>
      <w:r>
        <w:rPr>
          <w:rFonts w:hint="eastAsia" w:ascii="宋体" w:hAnsi="宋体" w:eastAsia="宋体" w:cs="宋体"/>
          <w:bCs w:val="0"/>
          <w:sz w:val="24"/>
          <w:szCs w:val="24"/>
          <w:lang w:eastAsia="zh-CN"/>
        </w:rPr>
        <w:t>。</w:t>
      </w:r>
    </w:p>
    <w:p>
      <w:pPr>
        <w:pageBreakBefore w:val="0"/>
        <w:widowControl w:val="0"/>
        <w:tabs>
          <w:tab w:val="left" w:pos="142"/>
        </w:tabs>
        <w:kinsoku/>
        <w:wordWrap/>
        <w:overflowPunct/>
        <w:topLinePunct w:val="0"/>
        <w:bidi w:val="0"/>
        <w:spacing w:line="560" w:lineRule="exact"/>
        <w:ind w:left="708" w:hanging="708" w:hangingChars="295"/>
        <w:textAlignment w:val="auto"/>
        <w:rPr>
          <w:rFonts w:hint="eastAsia" w:ascii="宋体" w:hAnsi="宋体" w:eastAsia="宋体" w:cs="宋体"/>
          <w:bCs w:val="0"/>
          <w:sz w:val="24"/>
          <w:szCs w:val="24"/>
          <w:lang w:eastAsia="zh-CN"/>
        </w:rPr>
      </w:pPr>
      <w:r>
        <w:rPr>
          <w:rFonts w:hint="eastAsia" w:ascii="宋体" w:hAnsi="宋体" w:eastAsia="宋体" w:cs="宋体"/>
          <w:bCs w:val="0"/>
          <w:sz w:val="24"/>
          <w:szCs w:val="24"/>
          <w:lang w:val="en-US" w:eastAsia="zh-CN"/>
        </w:rPr>
        <w:t xml:space="preserve">1.8.2 </w:t>
      </w:r>
      <w:r>
        <w:rPr>
          <w:rFonts w:hint="eastAsia" w:ascii="宋体" w:hAnsi="宋体" w:eastAsia="宋体" w:cs="宋体"/>
          <w:bCs w:val="0"/>
          <w:sz w:val="24"/>
          <w:szCs w:val="24"/>
        </w:rPr>
        <w:t>参加采购活动前3年内担任供应商的董事、监事</w:t>
      </w:r>
      <w:r>
        <w:rPr>
          <w:rFonts w:hint="eastAsia" w:ascii="宋体" w:hAnsi="宋体" w:eastAsia="宋体" w:cs="宋体"/>
          <w:bCs w:val="0"/>
          <w:sz w:val="24"/>
          <w:szCs w:val="24"/>
          <w:lang w:eastAsia="zh-CN"/>
        </w:rPr>
        <w:t>。</w:t>
      </w:r>
    </w:p>
    <w:p>
      <w:pPr>
        <w:pageBreakBefore w:val="0"/>
        <w:widowControl w:val="0"/>
        <w:tabs>
          <w:tab w:val="left" w:pos="142"/>
        </w:tabs>
        <w:kinsoku/>
        <w:wordWrap/>
        <w:overflowPunct/>
        <w:topLinePunct w:val="0"/>
        <w:bidi w:val="0"/>
        <w:spacing w:line="560" w:lineRule="exact"/>
        <w:ind w:left="708" w:hanging="708" w:hangingChars="295"/>
        <w:textAlignment w:val="auto"/>
        <w:rPr>
          <w:rFonts w:hint="eastAsia" w:ascii="宋体" w:hAnsi="宋体" w:eastAsia="宋体" w:cs="宋体"/>
          <w:bCs w:val="0"/>
          <w:sz w:val="24"/>
          <w:szCs w:val="24"/>
          <w:lang w:eastAsia="zh-CN"/>
        </w:rPr>
      </w:pPr>
      <w:r>
        <w:rPr>
          <w:rFonts w:hint="eastAsia" w:ascii="宋体" w:hAnsi="宋体" w:eastAsia="宋体" w:cs="宋体"/>
          <w:bCs w:val="0"/>
          <w:sz w:val="24"/>
          <w:szCs w:val="24"/>
          <w:lang w:val="en-US" w:eastAsia="zh-CN"/>
        </w:rPr>
        <w:t xml:space="preserve">1.8.3 </w:t>
      </w:r>
      <w:r>
        <w:rPr>
          <w:rFonts w:hint="eastAsia" w:ascii="宋体" w:hAnsi="宋体" w:eastAsia="宋体" w:cs="宋体"/>
          <w:bCs w:val="0"/>
          <w:sz w:val="24"/>
          <w:szCs w:val="24"/>
        </w:rPr>
        <w:t>参加采购活动前3年内是供应商的控股股东或者实际控制人</w:t>
      </w:r>
      <w:r>
        <w:rPr>
          <w:rFonts w:hint="eastAsia" w:ascii="宋体" w:hAnsi="宋体" w:eastAsia="宋体" w:cs="宋体"/>
          <w:bCs w:val="0"/>
          <w:sz w:val="24"/>
          <w:szCs w:val="24"/>
          <w:lang w:eastAsia="zh-CN"/>
        </w:rPr>
        <w:t>。</w:t>
      </w:r>
    </w:p>
    <w:p>
      <w:pPr>
        <w:pageBreakBefore w:val="0"/>
        <w:widowControl w:val="0"/>
        <w:tabs>
          <w:tab w:val="left" w:pos="142"/>
        </w:tabs>
        <w:kinsoku/>
        <w:wordWrap/>
        <w:overflowPunct/>
        <w:topLinePunct w:val="0"/>
        <w:bidi w:val="0"/>
        <w:spacing w:line="560" w:lineRule="exact"/>
        <w:ind w:left="708" w:hanging="708" w:hangingChars="295"/>
        <w:textAlignment w:val="auto"/>
        <w:rPr>
          <w:rFonts w:hint="eastAsia" w:ascii="宋体" w:hAnsi="宋体" w:eastAsia="宋体" w:cs="宋体"/>
          <w:bCs w:val="0"/>
          <w:sz w:val="24"/>
          <w:szCs w:val="24"/>
          <w:lang w:eastAsia="zh-CN"/>
        </w:rPr>
      </w:pPr>
      <w:r>
        <w:rPr>
          <w:rFonts w:hint="eastAsia" w:ascii="宋体" w:hAnsi="宋体" w:eastAsia="宋体" w:cs="宋体"/>
          <w:bCs w:val="0"/>
          <w:sz w:val="24"/>
          <w:szCs w:val="24"/>
          <w:lang w:val="en-US" w:eastAsia="zh-CN"/>
        </w:rPr>
        <w:t xml:space="preserve">1.8.4 </w:t>
      </w:r>
      <w:r>
        <w:rPr>
          <w:rFonts w:hint="eastAsia" w:ascii="宋体" w:hAnsi="宋体" w:eastAsia="宋体" w:cs="宋体"/>
          <w:bCs w:val="0"/>
          <w:sz w:val="24"/>
          <w:szCs w:val="24"/>
        </w:rPr>
        <w:t>与供应商的法定代表人或者负责人有夫妻、直系血亲、三代以内旁系血亲或者近姻亲关系</w:t>
      </w:r>
      <w:r>
        <w:rPr>
          <w:rFonts w:hint="eastAsia" w:ascii="宋体" w:hAnsi="宋体" w:eastAsia="宋体" w:cs="宋体"/>
          <w:bCs w:val="0"/>
          <w:sz w:val="24"/>
          <w:szCs w:val="24"/>
          <w:lang w:eastAsia="zh-CN"/>
        </w:rPr>
        <w:t>。</w:t>
      </w:r>
    </w:p>
    <w:p>
      <w:pPr>
        <w:pageBreakBefore w:val="0"/>
        <w:widowControl w:val="0"/>
        <w:tabs>
          <w:tab w:val="left" w:pos="142"/>
        </w:tabs>
        <w:kinsoku/>
        <w:wordWrap/>
        <w:overflowPunct/>
        <w:topLinePunct w:val="0"/>
        <w:bidi w:val="0"/>
        <w:spacing w:line="560" w:lineRule="exact"/>
        <w:ind w:left="708" w:hanging="708" w:hangingChars="295"/>
        <w:textAlignment w:val="auto"/>
        <w:rPr>
          <w:rFonts w:hint="eastAsia" w:ascii="宋体" w:hAnsi="宋体" w:eastAsia="宋体" w:cs="宋体"/>
          <w:bCs w:val="0"/>
          <w:sz w:val="24"/>
          <w:szCs w:val="24"/>
        </w:rPr>
      </w:pPr>
      <w:r>
        <w:rPr>
          <w:rFonts w:hint="eastAsia" w:ascii="宋体" w:hAnsi="宋体" w:eastAsia="宋体" w:cs="宋体"/>
          <w:bCs w:val="0"/>
          <w:sz w:val="24"/>
          <w:szCs w:val="24"/>
          <w:lang w:val="en-US" w:eastAsia="zh-CN"/>
        </w:rPr>
        <w:t xml:space="preserve">1.8.5 </w:t>
      </w:r>
      <w:r>
        <w:rPr>
          <w:rFonts w:hint="eastAsia" w:ascii="宋体" w:hAnsi="宋体" w:eastAsia="宋体" w:cs="宋体"/>
          <w:bCs w:val="0"/>
          <w:sz w:val="24"/>
          <w:szCs w:val="24"/>
        </w:rPr>
        <w:t>与供应商有其他可能影响政府采购活动公平、公正进行的关系。</w:t>
      </w:r>
    </w:p>
    <w:p>
      <w:pPr>
        <w:pageBreakBefore w:val="0"/>
        <w:widowControl w:val="0"/>
        <w:tabs>
          <w:tab w:val="left" w:pos="142"/>
        </w:tabs>
        <w:kinsoku/>
        <w:wordWrap/>
        <w:overflowPunct/>
        <w:topLinePunct w:val="0"/>
        <w:bidi w:val="0"/>
        <w:spacing w:line="560" w:lineRule="exact"/>
        <w:ind w:left="708" w:hanging="708" w:hangingChars="295"/>
        <w:textAlignment w:val="auto"/>
        <w:rPr>
          <w:rFonts w:hint="eastAsia" w:ascii="宋体" w:hAnsi="宋体" w:eastAsia="宋体" w:cs="宋体"/>
          <w:sz w:val="24"/>
          <w:lang w:val="en-US" w:eastAsia="zh-CN"/>
        </w:rPr>
      </w:pPr>
      <w:r>
        <w:rPr>
          <w:rFonts w:hint="eastAsia" w:ascii="宋体" w:hAnsi="宋体" w:eastAsia="宋体" w:cs="宋体"/>
          <w:bCs w:val="0"/>
          <w:sz w:val="24"/>
          <w:szCs w:val="24"/>
          <w:lang w:val="en-US" w:eastAsia="zh-CN"/>
        </w:rPr>
        <w:t xml:space="preserve">1.8.6 </w:t>
      </w:r>
      <w:r>
        <w:rPr>
          <w:rFonts w:hint="eastAsia" w:ascii="宋体" w:hAnsi="宋体" w:eastAsia="宋体" w:cs="宋体"/>
          <w:bCs w:val="0"/>
          <w:sz w:val="24"/>
          <w:szCs w:val="24"/>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pPr>
        <w:pageBreakBefore w:val="0"/>
        <w:widowControl w:val="0"/>
        <w:tabs>
          <w:tab w:val="left" w:pos="142"/>
        </w:tabs>
        <w:kinsoku/>
        <w:wordWrap/>
        <w:overflowPunct/>
        <w:topLinePunct w:val="0"/>
        <w:bidi w:val="0"/>
        <w:snapToGrid/>
        <w:spacing w:before="0" w:after="0" w:line="560" w:lineRule="exact"/>
        <w:ind w:left="0" w:hanging="711" w:hangingChars="295"/>
        <w:textAlignment w:val="auto"/>
        <w:rPr>
          <w:rFonts w:hint="eastAsia" w:ascii="宋体" w:hAnsi="宋体" w:eastAsia="宋体" w:cs="宋体"/>
          <w:sz w:val="24"/>
          <w:szCs w:val="24"/>
          <w:u w:val="none"/>
        </w:rPr>
      </w:pPr>
      <w:bookmarkStart w:id="13" w:name="_Toc515647759"/>
      <w:bookmarkStart w:id="14" w:name="_Toc5286"/>
      <w:bookmarkStart w:id="15" w:name="_Toc2582265"/>
      <w:bookmarkStart w:id="16" w:name="_Toc12139"/>
      <w:bookmarkStart w:id="17" w:name="_Toc532473451"/>
      <w:r>
        <w:rPr>
          <w:rFonts w:hint="eastAsia" w:ascii="宋体" w:hAnsi="宋体" w:eastAsia="宋体" w:cs="宋体"/>
          <w:b/>
          <w:bCs/>
          <w:sz w:val="24"/>
          <w:szCs w:val="24"/>
          <w:u w:val="none"/>
        </w:rPr>
        <w:t>2.资金来源</w:t>
      </w:r>
      <w:bookmarkEnd w:id="13"/>
      <w:bookmarkEnd w:id="14"/>
      <w:bookmarkEnd w:id="15"/>
      <w:bookmarkEnd w:id="16"/>
      <w:bookmarkEnd w:id="17"/>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本项目的采购人已获得足以支付本次</w:t>
      </w:r>
      <w:r>
        <w:rPr>
          <w:rFonts w:hint="eastAsia" w:ascii="宋体" w:hAnsi="宋体" w:eastAsia="宋体" w:cs="宋体"/>
          <w:sz w:val="24"/>
          <w:szCs w:val="24"/>
          <w:lang w:eastAsia="zh-CN"/>
        </w:rPr>
        <w:t>磋商</w:t>
      </w:r>
      <w:r>
        <w:rPr>
          <w:rFonts w:hint="eastAsia" w:ascii="宋体" w:hAnsi="宋体" w:eastAsia="宋体" w:cs="宋体"/>
          <w:sz w:val="24"/>
          <w:szCs w:val="24"/>
        </w:rPr>
        <w:t>后所签订的合同项下的资金。</w:t>
      </w:r>
    </w:p>
    <w:p>
      <w:pPr>
        <w:pageBreakBefore w:val="0"/>
        <w:widowControl w:val="0"/>
        <w:tabs>
          <w:tab w:val="left" w:pos="142"/>
        </w:tabs>
        <w:kinsoku/>
        <w:wordWrap/>
        <w:overflowPunct/>
        <w:topLinePunct w:val="0"/>
        <w:bidi w:val="0"/>
        <w:snapToGrid/>
        <w:spacing w:before="0" w:after="0" w:line="560" w:lineRule="exact"/>
        <w:ind w:left="0" w:hanging="711" w:hangingChars="295"/>
        <w:textAlignment w:val="auto"/>
        <w:rPr>
          <w:rFonts w:hint="eastAsia" w:ascii="宋体" w:hAnsi="宋体" w:eastAsia="宋体" w:cs="宋体"/>
          <w:b/>
          <w:bCs/>
          <w:sz w:val="24"/>
          <w:szCs w:val="24"/>
          <w:u w:val="none"/>
        </w:rPr>
      </w:pPr>
      <w:bookmarkStart w:id="18" w:name="_Toc20526"/>
      <w:bookmarkStart w:id="19" w:name="_Toc515647760"/>
      <w:bookmarkStart w:id="20" w:name="_Toc2582266"/>
      <w:bookmarkStart w:id="21" w:name="_Toc15936"/>
      <w:bookmarkStart w:id="22" w:name="_Toc532473452"/>
      <w:bookmarkStart w:id="23" w:name="_Toc520356145"/>
      <w:r>
        <w:rPr>
          <w:rFonts w:hint="eastAsia" w:ascii="宋体" w:hAnsi="宋体" w:eastAsia="宋体" w:cs="宋体"/>
          <w:b/>
          <w:bCs/>
          <w:sz w:val="24"/>
          <w:szCs w:val="24"/>
          <w:u w:val="none"/>
        </w:rPr>
        <w:t>3.投标费用</w:t>
      </w:r>
      <w:bookmarkEnd w:id="18"/>
      <w:bookmarkEnd w:id="19"/>
      <w:bookmarkEnd w:id="20"/>
      <w:bookmarkEnd w:id="21"/>
      <w:bookmarkEnd w:id="22"/>
      <w:bookmarkEnd w:id="23"/>
    </w:p>
    <w:p>
      <w:pPr>
        <w:pageBreakBefore w:val="0"/>
        <w:widowControl w:val="0"/>
        <w:tabs>
          <w:tab w:val="left" w:pos="142"/>
        </w:tabs>
        <w:kinsoku/>
        <w:wordWrap/>
        <w:overflowPunct/>
        <w:topLinePunct w:val="0"/>
        <w:bidi w:val="0"/>
        <w:snapToGrid/>
        <w:spacing w:line="560" w:lineRule="exact"/>
        <w:ind w:left="766" w:leftChars="142" w:hanging="468" w:hangingChars="195"/>
        <w:textAlignment w:val="auto"/>
        <w:rPr>
          <w:rFonts w:hint="eastAsia" w:ascii="宋体" w:hAnsi="宋体" w:eastAsia="宋体" w:cs="宋体"/>
          <w:sz w:val="24"/>
          <w:szCs w:val="24"/>
        </w:rPr>
      </w:pPr>
      <w:r>
        <w:rPr>
          <w:rFonts w:hint="eastAsia" w:ascii="宋体" w:hAnsi="宋体" w:eastAsia="宋体" w:cs="宋体"/>
          <w:sz w:val="24"/>
          <w:szCs w:val="24"/>
        </w:rPr>
        <w:t>不论结果如何，</w:t>
      </w:r>
      <w:r>
        <w:rPr>
          <w:rFonts w:hint="eastAsia" w:ascii="宋体" w:hAnsi="宋体" w:eastAsia="宋体" w:cs="宋体"/>
          <w:sz w:val="24"/>
          <w:szCs w:val="24"/>
          <w:lang w:eastAsia="zh-CN"/>
        </w:rPr>
        <w:t>供应商</w:t>
      </w:r>
      <w:r>
        <w:rPr>
          <w:rFonts w:hint="eastAsia" w:ascii="宋体" w:hAnsi="宋体" w:eastAsia="宋体" w:cs="宋体"/>
          <w:sz w:val="24"/>
          <w:szCs w:val="24"/>
        </w:rPr>
        <w:t>应承担所有与</w:t>
      </w:r>
      <w:r>
        <w:rPr>
          <w:rFonts w:hint="eastAsia" w:ascii="宋体" w:hAnsi="宋体" w:eastAsia="宋体" w:cs="宋体"/>
          <w:sz w:val="24"/>
          <w:szCs w:val="24"/>
          <w:lang w:eastAsia="zh-CN"/>
        </w:rPr>
        <w:t>磋商</w:t>
      </w:r>
      <w:r>
        <w:rPr>
          <w:rFonts w:hint="eastAsia" w:ascii="宋体" w:hAnsi="宋体" w:eastAsia="宋体" w:cs="宋体"/>
          <w:sz w:val="24"/>
          <w:szCs w:val="24"/>
        </w:rPr>
        <w:t>有关的费用。</w:t>
      </w:r>
    </w:p>
    <w:p>
      <w:pPr>
        <w:pStyle w:val="3"/>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28"/>
          <w:szCs w:val="28"/>
          <w:lang w:eastAsia="zh-CN"/>
        </w:rPr>
      </w:pPr>
      <w:bookmarkStart w:id="24" w:name="_Toc532473454"/>
      <w:bookmarkStart w:id="25" w:name="_Toc21566"/>
      <w:bookmarkStart w:id="26" w:name="_Toc520356146"/>
      <w:bookmarkStart w:id="27" w:name="_Toc216582806"/>
      <w:bookmarkStart w:id="28" w:name="_Toc4365"/>
      <w:bookmarkStart w:id="29" w:name="_Toc2582268"/>
      <w:bookmarkStart w:id="30" w:name="_Toc515647762"/>
    </w:p>
    <w:p>
      <w:pPr>
        <w:pStyle w:val="3"/>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32"/>
          <w:szCs w:val="32"/>
        </w:rPr>
      </w:pPr>
      <w:r>
        <w:rPr>
          <w:rFonts w:hint="eastAsia" w:ascii="宋体" w:hAnsi="宋体" w:eastAsia="宋体" w:cs="宋体"/>
          <w:sz w:val="28"/>
          <w:szCs w:val="28"/>
          <w:lang w:eastAsia="zh-CN"/>
        </w:rPr>
        <w:t>（二）磋商</w:t>
      </w:r>
      <w:r>
        <w:rPr>
          <w:rFonts w:hint="eastAsia" w:ascii="宋体" w:hAnsi="宋体" w:eastAsia="宋体" w:cs="宋体"/>
          <w:sz w:val="28"/>
          <w:szCs w:val="28"/>
        </w:rPr>
        <w:t>文件</w:t>
      </w:r>
      <w:bookmarkEnd w:id="24"/>
      <w:bookmarkEnd w:id="25"/>
      <w:bookmarkEnd w:id="26"/>
      <w:bookmarkEnd w:id="27"/>
      <w:bookmarkEnd w:id="28"/>
      <w:bookmarkEnd w:id="29"/>
      <w:bookmarkEnd w:id="30"/>
    </w:p>
    <w:p>
      <w:pPr>
        <w:pageBreakBefore w:val="0"/>
        <w:widowControl w:val="0"/>
        <w:tabs>
          <w:tab w:val="left" w:pos="142"/>
        </w:tabs>
        <w:kinsoku/>
        <w:wordWrap/>
        <w:overflowPunct/>
        <w:topLinePunct w:val="0"/>
        <w:bidi w:val="0"/>
        <w:snapToGrid/>
        <w:spacing w:before="0" w:after="0" w:line="560" w:lineRule="exact"/>
        <w:ind w:left="0" w:hanging="711" w:hangingChars="295"/>
        <w:textAlignment w:val="auto"/>
        <w:rPr>
          <w:rFonts w:hint="eastAsia" w:ascii="宋体" w:hAnsi="宋体" w:eastAsia="宋体" w:cs="宋体"/>
          <w:sz w:val="24"/>
          <w:szCs w:val="24"/>
          <w:u w:val="none"/>
        </w:rPr>
      </w:pPr>
      <w:bookmarkStart w:id="31" w:name="_Toc515647763"/>
      <w:bookmarkStart w:id="32" w:name="_Toc25743"/>
      <w:bookmarkStart w:id="33" w:name="_Toc532473455"/>
      <w:bookmarkStart w:id="34" w:name="_Toc520356147"/>
      <w:bookmarkStart w:id="35" w:name="_Toc2582269"/>
      <w:bookmarkStart w:id="36" w:name="_Toc14084"/>
      <w:r>
        <w:rPr>
          <w:rFonts w:hint="eastAsia" w:ascii="宋体" w:hAnsi="宋体" w:eastAsia="宋体" w:cs="宋体"/>
          <w:b/>
          <w:bCs/>
          <w:sz w:val="24"/>
          <w:szCs w:val="24"/>
          <w:u w:val="none"/>
          <w:lang w:val="en-US" w:eastAsia="zh-CN"/>
        </w:rPr>
        <w:t>4</w:t>
      </w:r>
      <w:r>
        <w:rPr>
          <w:rFonts w:hint="eastAsia" w:ascii="宋体" w:hAnsi="宋体" w:eastAsia="宋体" w:cs="宋体"/>
          <w:b/>
          <w:bCs/>
          <w:sz w:val="24"/>
          <w:szCs w:val="24"/>
          <w:u w:val="none"/>
        </w:rPr>
        <w:t>.</w:t>
      </w:r>
      <w:r>
        <w:rPr>
          <w:rFonts w:hint="eastAsia" w:ascii="宋体" w:hAnsi="宋体" w:eastAsia="宋体" w:cs="宋体"/>
          <w:b/>
          <w:bCs/>
          <w:sz w:val="24"/>
          <w:szCs w:val="24"/>
          <w:u w:val="none"/>
          <w:lang w:eastAsia="zh-CN"/>
        </w:rPr>
        <w:t>磋商</w:t>
      </w:r>
      <w:r>
        <w:rPr>
          <w:rFonts w:hint="eastAsia" w:ascii="宋体" w:hAnsi="宋体" w:eastAsia="宋体" w:cs="宋体"/>
          <w:b/>
          <w:bCs/>
          <w:sz w:val="24"/>
          <w:szCs w:val="24"/>
          <w:u w:val="none"/>
        </w:rPr>
        <w:t>文件构成</w:t>
      </w:r>
      <w:bookmarkEnd w:id="31"/>
      <w:bookmarkEnd w:id="32"/>
      <w:bookmarkEnd w:id="33"/>
      <w:bookmarkEnd w:id="34"/>
      <w:bookmarkEnd w:id="35"/>
      <w:bookmarkEnd w:id="36"/>
    </w:p>
    <w:p>
      <w:pPr>
        <w:pageBreakBefore w:val="0"/>
        <w:widowControl w:val="0"/>
        <w:numPr>
          <w:ilvl w:val="-1"/>
          <w:numId w:val="0"/>
        </w:numPr>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   </w:t>
      </w:r>
      <w:r>
        <w:rPr>
          <w:rFonts w:hint="eastAsia" w:ascii="宋体" w:hAnsi="宋体" w:eastAsia="宋体" w:cs="宋体"/>
          <w:sz w:val="24"/>
          <w:szCs w:val="24"/>
          <w:lang w:eastAsia="zh-CN"/>
        </w:rPr>
        <w:t>磋商</w:t>
      </w:r>
      <w:r>
        <w:rPr>
          <w:rFonts w:hint="eastAsia" w:ascii="宋体" w:hAnsi="宋体" w:eastAsia="宋体" w:cs="宋体"/>
          <w:sz w:val="24"/>
          <w:szCs w:val="24"/>
          <w:lang w:val="en-US" w:eastAsia="zh-CN"/>
        </w:rPr>
        <w:t>邀请</w:t>
      </w:r>
    </w:p>
    <w:p>
      <w:pPr>
        <w:pageBreakBefore w:val="0"/>
        <w:widowControl w:val="0"/>
        <w:numPr>
          <w:ilvl w:val="-1"/>
          <w:numId w:val="0"/>
        </w:numPr>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4.2   </w:t>
      </w:r>
      <w:r>
        <w:rPr>
          <w:rFonts w:hint="eastAsia" w:ascii="宋体" w:hAnsi="宋体" w:eastAsia="宋体" w:cs="宋体"/>
          <w:sz w:val="24"/>
          <w:szCs w:val="24"/>
          <w:lang w:eastAsia="zh-CN"/>
        </w:rPr>
        <w:t>供应商</w:t>
      </w:r>
      <w:r>
        <w:rPr>
          <w:rFonts w:hint="eastAsia" w:ascii="宋体" w:hAnsi="宋体" w:eastAsia="宋体" w:cs="宋体"/>
          <w:sz w:val="24"/>
          <w:szCs w:val="24"/>
        </w:rPr>
        <w:t>须知</w:t>
      </w:r>
      <w:r>
        <w:rPr>
          <w:rFonts w:hint="eastAsia" w:ascii="宋体" w:hAnsi="宋体" w:eastAsia="宋体" w:cs="宋体"/>
          <w:sz w:val="24"/>
          <w:szCs w:val="24"/>
          <w:lang w:eastAsia="zh-CN"/>
        </w:rPr>
        <w:t>前附表</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   供应商须知</w:t>
      </w:r>
    </w:p>
    <w:p>
      <w:pPr>
        <w:pageBreakBefore w:val="0"/>
        <w:widowControl w:val="0"/>
        <w:tabs>
          <w:tab w:val="left" w:pos="142"/>
        </w:tabs>
        <w:kinsoku/>
        <w:wordWrap/>
        <w:overflowPunct/>
        <w:topLinePunct w:val="0"/>
        <w:bidi w:val="0"/>
        <w:snapToGrid/>
        <w:spacing w:before="0" w:beforeLines="0" w:after="0" w:afterLines="0" w:line="560" w:lineRule="exact"/>
        <w:ind w:left="0" w:hanging="708" w:hangingChars="295"/>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4.4   项目说明和采购需求</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   政府采购合同范本</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4.6   响应文件格式</w:t>
      </w:r>
    </w:p>
    <w:p>
      <w:pPr>
        <w:pageBreakBefore w:val="0"/>
        <w:widowControl w:val="0"/>
        <w:tabs>
          <w:tab w:val="left" w:pos="142"/>
        </w:tabs>
        <w:kinsoku/>
        <w:wordWrap/>
        <w:overflowPunct/>
        <w:topLinePunct w:val="0"/>
        <w:bidi w:val="0"/>
        <w:snapToGrid/>
        <w:spacing w:before="0" w:after="0" w:line="560" w:lineRule="exact"/>
        <w:ind w:left="0" w:hanging="708" w:hangingChars="295"/>
        <w:textAlignment w:val="auto"/>
        <w:rPr>
          <w:rFonts w:hint="eastAsia" w:ascii="宋体" w:hAnsi="宋体" w:eastAsia="宋体" w:cs="宋体"/>
          <w:sz w:val="24"/>
          <w:szCs w:val="24"/>
          <w:u w:val="none"/>
        </w:rPr>
      </w:pPr>
      <w:bookmarkStart w:id="37" w:name="_Toc515904805"/>
      <w:bookmarkStart w:id="38" w:name="_Toc520356148"/>
      <w:bookmarkStart w:id="39" w:name="_Toc2582270"/>
      <w:bookmarkStart w:id="40" w:name="_Toc26044"/>
      <w:bookmarkStart w:id="41" w:name="_Toc9232"/>
      <w:bookmarkStart w:id="42" w:name="_Toc532473456"/>
      <w:r>
        <w:rPr>
          <w:rFonts w:hint="eastAsia" w:ascii="宋体" w:hAnsi="宋体" w:eastAsia="宋体" w:cs="宋体"/>
          <w:sz w:val="24"/>
          <w:szCs w:val="24"/>
          <w:u w:val="none"/>
          <w:lang w:val="en-US" w:eastAsia="zh-CN"/>
        </w:rPr>
        <w:t>5</w:t>
      </w:r>
      <w:r>
        <w:rPr>
          <w:rFonts w:hint="eastAsia" w:ascii="宋体" w:hAnsi="宋体" w:eastAsia="宋体" w:cs="宋体"/>
          <w:sz w:val="24"/>
          <w:szCs w:val="24"/>
          <w:u w:val="none"/>
        </w:rPr>
        <w:t>.</w:t>
      </w:r>
      <w:r>
        <w:rPr>
          <w:rFonts w:hint="eastAsia" w:ascii="宋体" w:hAnsi="宋体" w:eastAsia="宋体" w:cs="宋体"/>
          <w:sz w:val="24"/>
          <w:szCs w:val="24"/>
          <w:u w:val="none"/>
          <w:lang w:eastAsia="zh-CN"/>
        </w:rPr>
        <w:t>磋商</w:t>
      </w:r>
      <w:r>
        <w:rPr>
          <w:rFonts w:hint="eastAsia" w:ascii="宋体" w:hAnsi="宋体" w:eastAsia="宋体" w:cs="宋体"/>
          <w:sz w:val="24"/>
          <w:szCs w:val="24"/>
          <w:u w:val="none"/>
        </w:rPr>
        <w:t>文件的澄清</w:t>
      </w:r>
      <w:bookmarkEnd w:id="37"/>
      <w:bookmarkEnd w:id="38"/>
      <w:r>
        <w:rPr>
          <w:rFonts w:hint="eastAsia" w:ascii="宋体" w:hAnsi="宋体" w:eastAsia="宋体" w:cs="宋体"/>
          <w:sz w:val="24"/>
          <w:szCs w:val="24"/>
          <w:u w:val="none"/>
        </w:rPr>
        <w:t>与修改</w:t>
      </w:r>
      <w:bookmarkEnd w:id="39"/>
      <w:bookmarkEnd w:id="40"/>
      <w:bookmarkEnd w:id="41"/>
      <w:bookmarkEnd w:id="42"/>
    </w:p>
    <w:p>
      <w:pPr>
        <w:pageBreakBefore w:val="0"/>
        <w:widowControl w:val="0"/>
        <w:tabs>
          <w:tab w:val="left" w:pos="142"/>
        </w:tabs>
        <w:kinsoku/>
        <w:wordWrap/>
        <w:overflowPunct/>
        <w:topLinePunct w:val="0"/>
        <w:autoSpaceDE/>
        <w:autoSpaceDN/>
        <w:bidi w:val="0"/>
        <w:adjustRightInd/>
        <w:snapToGrid/>
        <w:spacing w:line="560" w:lineRule="exact"/>
        <w:ind w:left="708" w:leftChars="0" w:hanging="708" w:hangingChars="295"/>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5.</w:t>
      </w:r>
      <w:r>
        <w:rPr>
          <w:rFonts w:hint="eastAsia" w:ascii="宋体" w:hAnsi="宋体" w:eastAsia="宋体" w:cs="宋体"/>
          <w:sz w:val="24"/>
          <w:szCs w:val="24"/>
          <w:lang w:val="en-US" w:eastAsia="zh-CN"/>
        </w:rPr>
        <w:t>1   采购人、采购代理机构可以对已发出的</w:t>
      </w:r>
      <w:r>
        <w:rPr>
          <w:rFonts w:hint="eastAsia" w:ascii="宋体" w:hAnsi="宋体" w:eastAsia="宋体" w:cs="宋体"/>
          <w:sz w:val="24"/>
          <w:szCs w:val="24"/>
          <w:lang w:eastAsia="zh-CN"/>
        </w:rPr>
        <w:t>磋商</w:t>
      </w:r>
      <w:r>
        <w:rPr>
          <w:rFonts w:hint="eastAsia" w:ascii="宋体" w:hAnsi="宋体" w:eastAsia="宋体" w:cs="宋体"/>
          <w:sz w:val="24"/>
          <w:szCs w:val="24"/>
          <w:lang w:val="en-US" w:eastAsia="zh-CN"/>
        </w:rPr>
        <w:t>文件等进行必要的澄清或者修改。澄清或者修改的内容为</w:t>
      </w:r>
      <w:r>
        <w:rPr>
          <w:rFonts w:hint="eastAsia" w:ascii="宋体" w:hAnsi="宋体" w:eastAsia="宋体" w:cs="宋体"/>
          <w:sz w:val="24"/>
          <w:szCs w:val="24"/>
          <w:lang w:eastAsia="zh-CN"/>
        </w:rPr>
        <w:t>磋商</w:t>
      </w:r>
      <w:r>
        <w:rPr>
          <w:rFonts w:hint="eastAsia" w:ascii="宋体" w:hAnsi="宋体" w:eastAsia="宋体" w:cs="宋体"/>
          <w:sz w:val="24"/>
          <w:szCs w:val="24"/>
          <w:lang w:val="en-US" w:eastAsia="zh-CN"/>
        </w:rPr>
        <w:t>文件的组成部分。澄清或者修改应当在原公告发布媒体上发布澄清公告。</w:t>
      </w:r>
    </w:p>
    <w:p>
      <w:pPr>
        <w:pageBreakBefore w:val="0"/>
        <w:widowControl w:val="0"/>
        <w:tabs>
          <w:tab w:val="left" w:pos="142"/>
        </w:tabs>
        <w:kinsoku/>
        <w:wordWrap/>
        <w:overflowPunct/>
        <w:topLinePunct w:val="0"/>
        <w:autoSpaceDE/>
        <w:autoSpaceDN/>
        <w:bidi w:val="0"/>
        <w:adjustRightInd/>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5.2   </w:t>
      </w:r>
      <w:r>
        <w:rPr>
          <w:rFonts w:hint="eastAsia" w:ascii="宋体" w:hAnsi="宋体" w:eastAsia="宋体" w:cs="宋体"/>
          <w:sz w:val="24"/>
          <w:szCs w:val="24"/>
          <w:lang w:eastAsia="zh-CN"/>
        </w:rPr>
        <w:t>磋商</w:t>
      </w:r>
      <w:r>
        <w:rPr>
          <w:rFonts w:hint="eastAsia" w:ascii="宋体" w:hAnsi="宋体" w:eastAsia="宋体" w:cs="宋体"/>
          <w:sz w:val="24"/>
          <w:szCs w:val="24"/>
          <w:lang w:val="en-US" w:eastAsia="zh-CN"/>
        </w:rPr>
        <w:t>文件中有不一致的，有澄清的部分以最终的澄清更正内容为准；未澄清的，以供应商须知前附表为准；供应商须知前附表不</w:t>
      </w:r>
      <w:r>
        <w:rPr>
          <w:rFonts w:hint="eastAsia" w:ascii="宋体" w:hAnsi="宋体" w:eastAsia="宋体" w:cs="宋体"/>
          <w:sz w:val="24"/>
          <w:szCs w:val="24"/>
        </w:rPr>
        <w:t>涉及的内容，以编排在后的最后描述为准。</w:t>
      </w:r>
    </w:p>
    <w:p>
      <w:pPr>
        <w:pageBreakBefore w:val="0"/>
        <w:widowControl w:val="0"/>
        <w:tabs>
          <w:tab w:val="left" w:pos="142"/>
        </w:tabs>
        <w:kinsoku/>
        <w:wordWrap/>
        <w:overflowPunct/>
        <w:topLinePunct w:val="0"/>
        <w:autoSpaceDE/>
        <w:autoSpaceDN/>
        <w:bidi w:val="0"/>
        <w:adjustRightInd/>
        <w:snapToGrid/>
        <w:spacing w:before="0" w:beforeLines="0" w:after="0" w:afterLines="0" w:line="560" w:lineRule="exact"/>
        <w:ind w:left="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5.3   供应商应及时关注本项目原公告发布媒体上发布的澄清公告或修改内容并自行下载，采购人、采购代理机构不再另行通知。</w:t>
      </w:r>
    </w:p>
    <w:p>
      <w:pPr>
        <w:pageBreakBefore w:val="0"/>
        <w:widowControl w:val="0"/>
        <w:tabs>
          <w:tab w:val="left" w:pos="142"/>
        </w:tabs>
        <w:kinsoku/>
        <w:wordWrap/>
        <w:overflowPunct/>
        <w:topLinePunct w:val="0"/>
        <w:bidi w:val="0"/>
        <w:snapToGrid/>
        <w:spacing w:before="0" w:after="0" w:line="560" w:lineRule="exact"/>
        <w:ind w:left="0" w:hanging="708" w:hangingChars="295"/>
        <w:textAlignment w:val="auto"/>
        <w:rPr>
          <w:rFonts w:hint="eastAsia" w:ascii="宋体" w:hAnsi="宋体" w:eastAsia="宋体" w:cs="宋体"/>
          <w:sz w:val="24"/>
          <w:szCs w:val="24"/>
          <w:u w:val="none"/>
        </w:rPr>
      </w:pPr>
      <w:bookmarkStart w:id="43" w:name="_Toc532473457"/>
      <w:bookmarkStart w:id="44" w:name="_Toc2582271"/>
      <w:bookmarkStart w:id="45" w:name="_Toc25635"/>
      <w:bookmarkStart w:id="46" w:name="_Toc14569"/>
      <w:r>
        <w:rPr>
          <w:rFonts w:hint="eastAsia" w:ascii="宋体" w:hAnsi="宋体" w:eastAsia="宋体" w:cs="宋体"/>
          <w:sz w:val="24"/>
          <w:szCs w:val="24"/>
          <w:u w:val="none"/>
          <w:lang w:val="en-US" w:eastAsia="zh-CN"/>
        </w:rPr>
        <w:t>6</w:t>
      </w:r>
      <w:r>
        <w:rPr>
          <w:rFonts w:hint="eastAsia" w:ascii="宋体" w:hAnsi="宋体" w:eastAsia="宋体" w:cs="宋体"/>
          <w:sz w:val="24"/>
          <w:szCs w:val="24"/>
          <w:u w:val="none"/>
        </w:rPr>
        <w:t>.</w:t>
      </w:r>
      <w:r>
        <w:rPr>
          <w:rFonts w:hint="eastAsia" w:ascii="宋体" w:hAnsi="宋体" w:eastAsia="宋体" w:cs="宋体"/>
          <w:sz w:val="24"/>
          <w:szCs w:val="24"/>
          <w:u w:val="none"/>
          <w:lang w:eastAsia="zh-CN"/>
        </w:rPr>
        <w:t>响应</w:t>
      </w:r>
      <w:r>
        <w:rPr>
          <w:rFonts w:hint="eastAsia" w:ascii="宋体" w:hAnsi="宋体" w:eastAsia="宋体" w:cs="宋体"/>
          <w:sz w:val="24"/>
          <w:szCs w:val="24"/>
          <w:u w:val="none"/>
        </w:rPr>
        <w:t>截止时间的顺延</w:t>
      </w:r>
      <w:bookmarkEnd w:id="43"/>
      <w:bookmarkEnd w:id="44"/>
      <w:bookmarkEnd w:id="45"/>
      <w:bookmarkEnd w:id="46"/>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6.1   </w:t>
      </w:r>
      <w:r>
        <w:rPr>
          <w:rFonts w:hint="eastAsia" w:ascii="宋体" w:hAnsi="宋体" w:eastAsia="宋体" w:cs="宋体"/>
          <w:sz w:val="24"/>
          <w:szCs w:val="24"/>
        </w:rPr>
        <w:t>为使</w:t>
      </w:r>
      <w:r>
        <w:rPr>
          <w:rFonts w:hint="eastAsia" w:ascii="宋体" w:hAnsi="宋体" w:eastAsia="宋体" w:cs="宋体"/>
          <w:sz w:val="24"/>
          <w:szCs w:val="24"/>
          <w:lang w:eastAsia="zh-CN"/>
        </w:rPr>
        <w:t>供应商</w:t>
      </w:r>
      <w:r>
        <w:rPr>
          <w:rFonts w:hint="eastAsia" w:ascii="宋体" w:hAnsi="宋体" w:eastAsia="宋体" w:cs="宋体"/>
          <w:sz w:val="24"/>
          <w:szCs w:val="24"/>
        </w:rPr>
        <w:t>有足够的时间对</w:t>
      </w:r>
      <w:r>
        <w:rPr>
          <w:rFonts w:hint="eastAsia" w:ascii="宋体" w:hAnsi="宋体" w:eastAsia="宋体" w:cs="宋体"/>
          <w:sz w:val="24"/>
          <w:szCs w:val="24"/>
          <w:lang w:eastAsia="zh-CN"/>
        </w:rPr>
        <w:t>磋商</w:t>
      </w:r>
      <w:r>
        <w:rPr>
          <w:rFonts w:hint="eastAsia" w:ascii="宋体" w:hAnsi="宋体" w:eastAsia="宋体" w:cs="宋体"/>
          <w:sz w:val="24"/>
          <w:szCs w:val="24"/>
        </w:rPr>
        <w:t>文件的澄清或者修改部分进行研究而准备或因其他原因，采购人将依法决定是否顺延</w:t>
      </w:r>
      <w:r>
        <w:rPr>
          <w:rFonts w:hint="eastAsia" w:ascii="宋体" w:hAnsi="宋体" w:eastAsia="宋体" w:cs="宋体"/>
          <w:sz w:val="24"/>
          <w:szCs w:val="24"/>
          <w:lang w:eastAsia="zh-CN"/>
        </w:rPr>
        <w:t>响应</w:t>
      </w:r>
      <w:r>
        <w:rPr>
          <w:rFonts w:hint="eastAsia" w:ascii="宋体" w:hAnsi="宋体" w:eastAsia="宋体" w:cs="宋体"/>
          <w:sz w:val="24"/>
          <w:szCs w:val="24"/>
        </w:rPr>
        <w:t>截止时间。</w:t>
      </w:r>
      <w:r>
        <w:rPr>
          <w:rFonts w:hint="eastAsia" w:ascii="宋体" w:hAnsi="宋体" w:eastAsia="宋体" w:cs="宋体"/>
          <w:sz w:val="24"/>
          <w:szCs w:val="24"/>
          <w:lang w:eastAsia="zh-CN"/>
        </w:rPr>
        <w:t>顺延变更公告应</w:t>
      </w:r>
      <w:r>
        <w:rPr>
          <w:rFonts w:hint="eastAsia" w:ascii="宋体" w:hAnsi="宋体" w:eastAsia="宋体" w:cs="宋体"/>
          <w:sz w:val="24"/>
          <w:szCs w:val="24"/>
          <w:lang w:val="en-US" w:eastAsia="zh-CN"/>
        </w:rPr>
        <w:t>当在原公告发布媒体上发布。</w:t>
      </w:r>
    </w:p>
    <w:p>
      <w:pPr>
        <w:pageBreakBefore w:val="0"/>
        <w:widowControl w:val="0"/>
        <w:tabs>
          <w:tab w:val="left" w:pos="142"/>
        </w:tabs>
        <w:kinsoku/>
        <w:wordWrap/>
        <w:overflowPunct/>
        <w:topLinePunct w:val="0"/>
        <w:autoSpaceDE/>
        <w:autoSpaceDN/>
        <w:bidi w:val="0"/>
        <w:adjustRightInd/>
        <w:snapToGrid/>
        <w:spacing w:before="0" w:beforeLines="0" w:after="0" w:afterLines="0" w:line="560" w:lineRule="exact"/>
        <w:ind w:left="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 xml:space="preserve">6.2  </w:t>
      </w:r>
      <w:r>
        <w:rPr>
          <w:rFonts w:hint="eastAsia" w:ascii="宋体" w:hAnsi="宋体" w:eastAsia="宋体" w:cs="宋体"/>
          <w:b w:val="0"/>
          <w:bCs w:val="0"/>
          <w:sz w:val="24"/>
          <w:szCs w:val="24"/>
        </w:rPr>
        <w:t xml:space="preserve"> </w:t>
      </w:r>
      <w:r>
        <w:rPr>
          <w:rFonts w:hint="eastAsia" w:ascii="宋体" w:hAnsi="宋体" w:eastAsia="宋体" w:cs="宋体"/>
          <w:b w:val="0"/>
          <w:bCs w:val="0"/>
          <w:kern w:val="2"/>
          <w:sz w:val="24"/>
          <w:szCs w:val="24"/>
          <w:lang w:val="en-US" w:eastAsia="zh-CN" w:bidi="ar-SA"/>
        </w:rPr>
        <w:t>供应商应及时关注本项目原公告发布媒体上发布的变更公告，采购人、采购代理机构不再另行通知。</w:t>
      </w:r>
    </w:p>
    <w:p>
      <w:pPr>
        <w:pageBreakBefore w:val="0"/>
        <w:widowControl w:val="0"/>
        <w:tabs>
          <w:tab w:val="left" w:pos="142"/>
        </w:tabs>
        <w:kinsoku/>
        <w:wordWrap/>
        <w:overflowPunct/>
        <w:topLinePunct w:val="0"/>
        <w:bidi w:val="0"/>
        <w:spacing w:line="560" w:lineRule="exact"/>
        <w:ind w:left="708" w:leftChars="0" w:hanging="708" w:hangingChars="295"/>
        <w:textAlignment w:val="auto"/>
        <w:rPr>
          <w:rFonts w:hint="eastAsia" w:ascii="宋体" w:hAnsi="宋体" w:eastAsia="宋体" w:cs="宋体"/>
          <w:b w:val="0"/>
          <w:bCs w:val="0"/>
          <w:sz w:val="24"/>
          <w:lang w:val="en-US" w:eastAsia="zh-CN"/>
        </w:rPr>
      </w:pPr>
      <w:r>
        <w:rPr>
          <w:rFonts w:hint="eastAsia" w:ascii="宋体" w:hAnsi="宋体" w:eastAsia="宋体" w:cs="宋体"/>
          <w:b w:val="0"/>
          <w:bCs w:val="0"/>
          <w:kern w:val="2"/>
          <w:sz w:val="24"/>
          <w:szCs w:val="24"/>
          <w:lang w:val="en-US" w:eastAsia="zh-CN" w:bidi="ar-SA"/>
        </w:rPr>
        <w:t>7.其他事项</w:t>
      </w:r>
    </w:p>
    <w:p>
      <w:pPr>
        <w:pageBreakBefore w:val="0"/>
        <w:widowControl w:val="0"/>
        <w:tabs>
          <w:tab w:val="left" w:pos="142"/>
        </w:tabs>
        <w:kinsoku/>
        <w:wordWrap/>
        <w:overflowPunct/>
        <w:topLinePunct w:val="0"/>
        <w:autoSpaceDE/>
        <w:autoSpaceDN/>
        <w:bidi w:val="0"/>
        <w:adjustRightInd/>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w:t>
      </w:r>
      <w:r>
        <w:rPr>
          <w:rFonts w:hint="eastAsia" w:ascii="宋体" w:hAnsi="宋体" w:eastAsia="宋体" w:cs="宋体"/>
          <w:sz w:val="24"/>
          <w:szCs w:val="24"/>
          <w:lang w:eastAsia="zh-CN"/>
        </w:rPr>
        <w:t>供应商</w:t>
      </w:r>
      <w:r>
        <w:rPr>
          <w:rFonts w:hint="eastAsia" w:ascii="宋体" w:hAnsi="宋体" w:eastAsia="宋体" w:cs="宋体"/>
          <w:sz w:val="24"/>
          <w:szCs w:val="24"/>
        </w:rPr>
        <w:t>应认真阅读</w:t>
      </w:r>
      <w:r>
        <w:rPr>
          <w:rFonts w:hint="eastAsia" w:ascii="宋体" w:hAnsi="宋体" w:eastAsia="宋体" w:cs="宋体"/>
          <w:sz w:val="24"/>
          <w:szCs w:val="24"/>
          <w:lang w:eastAsia="zh-CN"/>
        </w:rPr>
        <w:t>磋商</w:t>
      </w:r>
      <w:r>
        <w:rPr>
          <w:rFonts w:hint="eastAsia" w:ascii="宋体" w:hAnsi="宋体" w:eastAsia="宋体" w:cs="宋体"/>
          <w:sz w:val="24"/>
          <w:szCs w:val="24"/>
        </w:rPr>
        <w:t>文件所有的事项、格式、条款和技术规范等。如</w:t>
      </w:r>
      <w:r>
        <w:rPr>
          <w:rFonts w:hint="eastAsia" w:ascii="宋体" w:hAnsi="宋体" w:eastAsia="宋体" w:cs="宋体"/>
          <w:sz w:val="24"/>
          <w:szCs w:val="24"/>
          <w:lang w:eastAsia="zh-CN"/>
        </w:rPr>
        <w:t>供应商</w:t>
      </w:r>
      <w:r>
        <w:rPr>
          <w:rFonts w:hint="eastAsia" w:ascii="宋体" w:hAnsi="宋体" w:eastAsia="宋体" w:cs="宋体"/>
          <w:sz w:val="24"/>
          <w:szCs w:val="24"/>
        </w:rPr>
        <w:t>没有按照</w:t>
      </w:r>
      <w:r>
        <w:rPr>
          <w:rFonts w:hint="eastAsia" w:ascii="宋体" w:hAnsi="宋体" w:eastAsia="宋体" w:cs="宋体"/>
          <w:sz w:val="24"/>
          <w:szCs w:val="24"/>
          <w:lang w:eastAsia="zh-CN"/>
        </w:rPr>
        <w:t>磋商</w:t>
      </w:r>
      <w:r>
        <w:rPr>
          <w:rFonts w:hint="eastAsia" w:ascii="宋体" w:hAnsi="宋体" w:eastAsia="宋体" w:cs="宋体"/>
          <w:sz w:val="24"/>
          <w:szCs w:val="24"/>
        </w:rPr>
        <w:t>文件要求提交全部资料，或者</w:t>
      </w:r>
      <w:r>
        <w:rPr>
          <w:rFonts w:hint="eastAsia" w:ascii="宋体" w:hAnsi="宋体" w:eastAsia="宋体" w:cs="宋体"/>
          <w:sz w:val="24"/>
          <w:szCs w:val="24"/>
          <w:lang w:eastAsia="zh-CN"/>
        </w:rPr>
        <w:t>响应</w:t>
      </w:r>
      <w:r>
        <w:rPr>
          <w:rFonts w:hint="eastAsia" w:ascii="宋体" w:hAnsi="宋体" w:eastAsia="宋体" w:cs="宋体"/>
          <w:sz w:val="24"/>
          <w:szCs w:val="24"/>
        </w:rPr>
        <w:t>文件没有对</w:t>
      </w:r>
      <w:r>
        <w:rPr>
          <w:rFonts w:hint="eastAsia" w:ascii="宋体" w:hAnsi="宋体" w:eastAsia="宋体" w:cs="宋体"/>
          <w:sz w:val="24"/>
          <w:szCs w:val="24"/>
          <w:lang w:eastAsia="zh-CN"/>
        </w:rPr>
        <w:t>磋商</w:t>
      </w:r>
      <w:r>
        <w:rPr>
          <w:rFonts w:hint="eastAsia" w:ascii="宋体" w:hAnsi="宋体" w:eastAsia="宋体" w:cs="宋体"/>
          <w:sz w:val="24"/>
          <w:szCs w:val="24"/>
        </w:rPr>
        <w:t>文件的实质性要求做出响应，其</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无效</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u w:val="none"/>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原则上采购人、采购代理机构不要求投</w:t>
      </w:r>
      <w:r>
        <w:rPr>
          <w:rFonts w:hint="eastAsia" w:ascii="宋体" w:hAnsi="宋体" w:eastAsia="宋体" w:cs="宋体"/>
          <w:sz w:val="24"/>
          <w:szCs w:val="24"/>
          <w:lang w:eastAsia="zh-CN"/>
        </w:rPr>
        <w:t>供应商</w:t>
      </w:r>
      <w:r>
        <w:rPr>
          <w:rFonts w:hint="eastAsia" w:ascii="宋体" w:hAnsi="宋体" w:eastAsia="宋体" w:cs="宋体"/>
          <w:sz w:val="24"/>
          <w:szCs w:val="24"/>
        </w:rPr>
        <w:t>提供样品。除仅凭书面方式不能准确描述采购需求，或者需要对样品进行主观判断以确认是否满足采购</w:t>
      </w:r>
      <w:r>
        <w:rPr>
          <w:rFonts w:hint="eastAsia" w:ascii="宋体" w:hAnsi="宋体" w:eastAsia="宋体" w:cs="宋体"/>
          <w:sz w:val="24"/>
          <w:szCs w:val="24"/>
          <w:u w:val="none"/>
        </w:rPr>
        <w:t>需求等特殊情况除外。如需提供样品，对样品相关要求见</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须知前附表</w:t>
      </w:r>
      <w:r>
        <w:rPr>
          <w:rFonts w:hint="eastAsia" w:ascii="宋体" w:hAnsi="宋体" w:eastAsia="宋体" w:cs="宋体"/>
          <w:sz w:val="24"/>
          <w:szCs w:val="24"/>
          <w:u w:val="none"/>
          <w:lang w:eastAsia="zh-CN"/>
        </w:rPr>
        <w:t>。</w:t>
      </w:r>
    </w:p>
    <w:p>
      <w:pPr>
        <w:pageBreakBefore w:val="0"/>
        <w:widowControl w:val="0"/>
        <w:tabs>
          <w:tab w:val="left" w:pos="142"/>
        </w:tabs>
        <w:kinsoku/>
        <w:wordWrap/>
        <w:overflowPunct/>
        <w:topLinePunct w:val="0"/>
        <w:bidi w:val="0"/>
        <w:snapToGrid/>
        <w:spacing w:before="0" w:beforeLines="0" w:after="0" w:afterLines="0" w:line="560" w:lineRule="exact"/>
        <w:ind w:left="0" w:hanging="708" w:hangingChars="295"/>
        <w:textAlignment w:val="auto"/>
        <w:rPr>
          <w:rFonts w:hint="eastAsia" w:ascii="宋体" w:hAnsi="宋体" w:eastAsia="宋体" w:cs="宋体"/>
          <w:sz w:val="24"/>
          <w:lang w:eastAsia="zh-CN"/>
        </w:rPr>
      </w:pPr>
    </w:p>
    <w:p>
      <w:pPr>
        <w:pStyle w:val="3"/>
        <w:pageBreakBefore w:val="0"/>
        <w:widowControl w:val="0"/>
        <w:tabs>
          <w:tab w:val="left" w:pos="900"/>
        </w:tabs>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28"/>
          <w:szCs w:val="28"/>
        </w:rPr>
      </w:pPr>
      <w:bookmarkStart w:id="47" w:name="_Toc516367020"/>
      <w:bookmarkStart w:id="48" w:name="_Toc2582272"/>
      <w:bookmarkStart w:id="49" w:name="_Toc515647766"/>
      <w:bookmarkStart w:id="50" w:name="_Toc30808"/>
      <w:bookmarkStart w:id="51" w:name="_Toc520356150"/>
      <w:bookmarkStart w:id="52" w:name="_Toc216582807"/>
      <w:bookmarkStart w:id="53" w:name="_Toc7636"/>
      <w:bookmarkStart w:id="54" w:name="_Toc532473458"/>
      <w:r>
        <w:rPr>
          <w:rFonts w:hint="eastAsia" w:ascii="宋体" w:hAnsi="宋体" w:eastAsia="宋体" w:cs="宋体"/>
          <w:sz w:val="28"/>
          <w:szCs w:val="28"/>
          <w:lang w:eastAsia="zh-CN"/>
        </w:rPr>
        <w:t>（三）响应</w:t>
      </w:r>
      <w:r>
        <w:rPr>
          <w:rFonts w:hint="eastAsia" w:ascii="宋体" w:hAnsi="宋体" w:eastAsia="宋体" w:cs="宋体"/>
          <w:sz w:val="28"/>
          <w:szCs w:val="28"/>
        </w:rPr>
        <w:t>文件</w:t>
      </w:r>
      <w:bookmarkEnd w:id="47"/>
      <w:r>
        <w:rPr>
          <w:rFonts w:hint="eastAsia" w:ascii="宋体" w:hAnsi="宋体" w:eastAsia="宋体" w:cs="宋体"/>
          <w:sz w:val="28"/>
          <w:szCs w:val="28"/>
        </w:rPr>
        <w:t>的编制</w:t>
      </w:r>
      <w:bookmarkEnd w:id="48"/>
      <w:bookmarkEnd w:id="49"/>
      <w:bookmarkEnd w:id="50"/>
      <w:bookmarkEnd w:id="51"/>
      <w:bookmarkEnd w:id="52"/>
      <w:bookmarkEnd w:id="53"/>
      <w:bookmarkEnd w:id="54"/>
    </w:p>
    <w:p>
      <w:pPr>
        <w:pageBreakBefore w:val="0"/>
        <w:widowControl w:val="0"/>
        <w:tabs>
          <w:tab w:val="left" w:pos="142"/>
        </w:tabs>
        <w:kinsoku/>
        <w:wordWrap/>
        <w:overflowPunct/>
        <w:topLinePunct w:val="0"/>
        <w:autoSpaceDE/>
        <w:autoSpaceDN/>
        <w:bidi w:val="0"/>
        <w:adjustRightInd/>
        <w:snapToGrid/>
        <w:spacing w:before="0" w:after="0" w:line="560" w:lineRule="exact"/>
        <w:ind w:hanging="711" w:hangingChars="295"/>
        <w:textAlignment w:val="auto"/>
        <w:rPr>
          <w:rFonts w:hint="eastAsia" w:ascii="宋体" w:hAnsi="宋体" w:eastAsia="宋体" w:cs="宋体"/>
          <w:b/>
          <w:bCs/>
          <w:sz w:val="24"/>
          <w:szCs w:val="24"/>
        </w:rPr>
      </w:pPr>
      <w:bookmarkStart w:id="55" w:name="_Toc515647767"/>
      <w:bookmarkStart w:id="56" w:name="_Toc520356151"/>
      <w:bookmarkStart w:id="57" w:name="_Toc516367021"/>
      <w:bookmarkStart w:id="58" w:name="_Toc7786"/>
      <w:bookmarkStart w:id="59" w:name="_Toc532473459"/>
      <w:bookmarkStart w:id="60" w:name="_Toc3553"/>
      <w:bookmarkStart w:id="61" w:name="_Toc2582273"/>
      <w:r>
        <w:rPr>
          <w:rFonts w:hint="eastAsia" w:ascii="宋体" w:hAnsi="宋体" w:eastAsia="宋体" w:cs="宋体"/>
          <w:b/>
          <w:bCs/>
          <w:sz w:val="24"/>
          <w:szCs w:val="24"/>
          <w:u w:val="none"/>
        </w:rPr>
        <w:t>8.</w:t>
      </w:r>
      <w:bookmarkEnd w:id="55"/>
      <w:bookmarkEnd w:id="56"/>
      <w:bookmarkEnd w:id="57"/>
      <w:bookmarkEnd w:id="58"/>
      <w:bookmarkEnd w:id="59"/>
      <w:bookmarkEnd w:id="60"/>
      <w:bookmarkEnd w:id="61"/>
      <w:r>
        <w:rPr>
          <w:rFonts w:hint="eastAsia" w:ascii="宋体" w:hAnsi="宋体" w:eastAsia="宋体" w:cs="宋体"/>
          <w:b/>
          <w:bCs/>
          <w:sz w:val="24"/>
          <w:szCs w:val="24"/>
          <w:u w:val="none"/>
          <w:lang w:eastAsia="zh-CN"/>
        </w:rPr>
        <w:t>响应范围及文字、计量单位要求</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w:t>
      </w:r>
      <w:r>
        <w:rPr>
          <w:rFonts w:hint="eastAsia" w:ascii="宋体" w:hAnsi="宋体" w:eastAsia="宋体" w:cs="宋体"/>
          <w:sz w:val="24"/>
          <w:szCs w:val="24"/>
          <w:lang w:eastAsia="zh-CN"/>
        </w:rPr>
        <w:t>供应商</w:t>
      </w:r>
      <w:r>
        <w:rPr>
          <w:rFonts w:hint="eastAsia" w:ascii="宋体" w:hAnsi="宋体" w:eastAsia="宋体" w:cs="宋体"/>
          <w:sz w:val="24"/>
          <w:szCs w:val="24"/>
        </w:rPr>
        <w:t>应当对</w:t>
      </w:r>
      <w:r>
        <w:rPr>
          <w:rFonts w:hint="eastAsia" w:ascii="宋体" w:hAnsi="宋体" w:eastAsia="宋体" w:cs="宋体"/>
          <w:sz w:val="24"/>
          <w:szCs w:val="24"/>
          <w:lang w:eastAsia="zh-CN"/>
        </w:rPr>
        <w:t>磋商</w:t>
      </w:r>
      <w:r>
        <w:rPr>
          <w:rFonts w:hint="eastAsia" w:ascii="宋体" w:hAnsi="宋体" w:eastAsia="宋体" w:cs="宋体"/>
          <w:sz w:val="24"/>
          <w:szCs w:val="24"/>
        </w:rPr>
        <w:t>文件中所列的所有内容进行投标，如仅响应部分内容，其响应将被认定为</w:t>
      </w:r>
      <w:r>
        <w:rPr>
          <w:rFonts w:hint="eastAsia" w:ascii="宋体" w:hAnsi="宋体" w:eastAsia="宋体" w:cs="宋体"/>
          <w:b/>
          <w:bCs/>
          <w:sz w:val="24"/>
          <w:szCs w:val="24"/>
        </w:rPr>
        <w:t>响应无效</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8.</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无论</w:t>
      </w:r>
      <w:r>
        <w:rPr>
          <w:rFonts w:hint="eastAsia" w:ascii="宋体" w:hAnsi="宋体" w:eastAsia="宋体" w:cs="宋体"/>
          <w:sz w:val="24"/>
          <w:szCs w:val="24"/>
          <w:lang w:eastAsia="zh-CN"/>
        </w:rPr>
        <w:t>磋商</w:t>
      </w:r>
      <w:r>
        <w:rPr>
          <w:rFonts w:hint="eastAsia" w:ascii="宋体" w:hAnsi="宋体" w:eastAsia="宋体" w:cs="宋体"/>
          <w:sz w:val="24"/>
          <w:szCs w:val="24"/>
        </w:rPr>
        <w:t>文件中是否要求，</w:t>
      </w:r>
      <w:r>
        <w:rPr>
          <w:rFonts w:hint="eastAsia" w:ascii="宋体" w:hAnsi="宋体" w:eastAsia="宋体" w:cs="宋体"/>
          <w:sz w:val="24"/>
          <w:szCs w:val="24"/>
          <w:lang w:eastAsia="zh-CN"/>
        </w:rPr>
        <w:t>供应商</w:t>
      </w:r>
      <w:r>
        <w:rPr>
          <w:rFonts w:hint="eastAsia" w:ascii="宋体" w:hAnsi="宋体" w:eastAsia="宋体" w:cs="宋体"/>
          <w:sz w:val="24"/>
          <w:szCs w:val="24"/>
        </w:rPr>
        <w:t>所投货物及伴随的服务和工程均应符合国</w:t>
      </w:r>
      <w:r>
        <w:rPr>
          <w:rFonts w:hint="eastAsia" w:ascii="宋体" w:hAnsi="宋体" w:eastAsia="宋体" w:cs="宋体"/>
          <w:b w:val="0"/>
          <w:bCs w:val="0"/>
          <w:kern w:val="2"/>
          <w:sz w:val="24"/>
          <w:szCs w:val="24"/>
          <w:lang w:val="en-US" w:eastAsia="zh-CN" w:bidi="ar-SA"/>
        </w:rPr>
        <w:t>家强制性标准。</w:t>
      </w:r>
    </w:p>
    <w:p>
      <w:pPr>
        <w:pageBreakBefore w:val="0"/>
        <w:widowControl w:val="0"/>
        <w:tabs>
          <w:tab w:val="left" w:pos="142"/>
        </w:tabs>
        <w:kinsoku/>
        <w:wordWrap/>
        <w:overflowPunct/>
        <w:topLinePunct w:val="0"/>
        <w:bidi w:val="0"/>
        <w:snapToGrid/>
        <w:spacing w:before="0" w:beforeLines="0" w:after="0" w:afterLines="0" w:line="560" w:lineRule="exact"/>
        <w:ind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 xml:space="preserve">8.3   </w:t>
      </w:r>
      <w:r>
        <w:rPr>
          <w:rFonts w:hint="eastAsia" w:ascii="宋体" w:hAnsi="宋体" w:eastAsia="宋体" w:cs="宋体"/>
          <w:b w:val="0"/>
          <w:bCs w:val="0"/>
          <w:sz w:val="24"/>
          <w:szCs w:val="24"/>
        </w:rPr>
        <w:t>响应</w:t>
      </w:r>
      <w:r>
        <w:rPr>
          <w:rFonts w:hint="eastAsia" w:ascii="宋体" w:hAnsi="宋体" w:eastAsia="宋体" w:cs="宋体"/>
          <w:b w:val="0"/>
          <w:bCs w:val="0"/>
          <w:kern w:val="2"/>
          <w:sz w:val="24"/>
          <w:szCs w:val="24"/>
          <w:lang w:val="en-US" w:eastAsia="zh-CN" w:bidi="ar-SA"/>
        </w:rPr>
        <w:t>文件应使用规范汉字书写(专有名词须加注中文解释)，并采用通用的图形符号，不得出现与常规书写格式不符的内容。</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b w:val="0"/>
          <w:bCs w:val="0"/>
          <w:kern w:val="2"/>
          <w:sz w:val="24"/>
          <w:szCs w:val="24"/>
          <w:lang w:val="en-US" w:eastAsia="zh-CN" w:bidi="ar-SA"/>
        </w:rPr>
        <w:t>8.4   除</w:t>
      </w:r>
      <w:r>
        <w:rPr>
          <w:rFonts w:hint="eastAsia" w:ascii="宋体" w:hAnsi="宋体" w:eastAsia="宋体" w:cs="宋体"/>
          <w:sz w:val="24"/>
          <w:szCs w:val="24"/>
          <w:lang w:eastAsia="zh-CN"/>
        </w:rPr>
        <w:t>磋商</w:t>
      </w:r>
      <w:r>
        <w:rPr>
          <w:rFonts w:hint="eastAsia" w:ascii="宋体" w:hAnsi="宋体" w:eastAsia="宋体" w:cs="宋体"/>
          <w:b w:val="0"/>
          <w:bCs w:val="0"/>
          <w:kern w:val="2"/>
          <w:sz w:val="24"/>
          <w:szCs w:val="24"/>
          <w:lang w:val="en-US" w:eastAsia="zh-CN" w:bidi="ar-SA"/>
        </w:rPr>
        <w:t>文件中有特殊要求外，</w:t>
      </w:r>
      <w:r>
        <w:rPr>
          <w:rFonts w:hint="eastAsia" w:ascii="宋体" w:hAnsi="宋体" w:eastAsia="宋体" w:cs="宋体"/>
          <w:sz w:val="24"/>
          <w:szCs w:val="24"/>
        </w:rPr>
        <w:t>响应</w:t>
      </w:r>
      <w:r>
        <w:rPr>
          <w:rFonts w:hint="eastAsia" w:ascii="宋体" w:hAnsi="宋体" w:eastAsia="宋体" w:cs="宋体"/>
          <w:b w:val="0"/>
          <w:bCs w:val="0"/>
          <w:kern w:val="2"/>
          <w:sz w:val="24"/>
          <w:szCs w:val="24"/>
          <w:lang w:val="en-US" w:eastAsia="zh-CN" w:bidi="ar-SA"/>
        </w:rPr>
        <w:t>文</w:t>
      </w:r>
      <w:r>
        <w:rPr>
          <w:rFonts w:hint="eastAsia" w:ascii="宋体" w:hAnsi="宋体" w:eastAsia="宋体" w:cs="宋体"/>
          <w:sz w:val="24"/>
          <w:szCs w:val="24"/>
        </w:rPr>
        <w:t>件中所使用的计量单位，应采用中华人民共和国法定计量单位。</w:t>
      </w:r>
    </w:p>
    <w:p>
      <w:pPr>
        <w:pageBreakBefore w:val="0"/>
        <w:widowControl w:val="0"/>
        <w:tabs>
          <w:tab w:val="left" w:pos="142"/>
        </w:tabs>
        <w:kinsoku/>
        <w:wordWrap/>
        <w:overflowPunct/>
        <w:topLinePunct w:val="0"/>
        <w:autoSpaceDE/>
        <w:autoSpaceDN/>
        <w:bidi w:val="0"/>
        <w:adjustRightInd/>
        <w:snapToGrid/>
        <w:spacing w:before="0" w:after="0" w:line="560" w:lineRule="exact"/>
        <w:ind w:hanging="711" w:hangingChars="295"/>
        <w:textAlignment w:val="auto"/>
        <w:rPr>
          <w:rFonts w:hint="eastAsia" w:ascii="宋体" w:hAnsi="宋体" w:eastAsia="宋体" w:cs="宋体"/>
          <w:sz w:val="24"/>
          <w:szCs w:val="24"/>
          <w:u w:val="none"/>
        </w:rPr>
      </w:pPr>
      <w:bookmarkStart w:id="62" w:name="_Ref467306676"/>
      <w:bookmarkStart w:id="63" w:name="_Ref467306195"/>
      <w:bookmarkStart w:id="64" w:name="_Toc516367022"/>
      <w:bookmarkStart w:id="65" w:name="_Toc10364"/>
      <w:bookmarkStart w:id="66" w:name="_Toc532473460"/>
      <w:bookmarkStart w:id="67" w:name="_Toc515647768"/>
      <w:bookmarkStart w:id="68" w:name="_Toc2582274"/>
      <w:bookmarkStart w:id="69" w:name="_Toc28307"/>
      <w:bookmarkStart w:id="70" w:name="_Toc520356152"/>
      <w:r>
        <w:rPr>
          <w:rFonts w:hint="eastAsia" w:ascii="宋体" w:hAnsi="宋体" w:eastAsia="宋体" w:cs="宋体"/>
          <w:b/>
          <w:bCs/>
          <w:sz w:val="24"/>
          <w:szCs w:val="24"/>
          <w:u w:val="none"/>
        </w:rPr>
        <w:t>9.</w:t>
      </w:r>
      <w:r>
        <w:rPr>
          <w:rFonts w:hint="eastAsia" w:ascii="宋体" w:hAnsi="宋体" w:eastAsia="宋体" w:cs="宋体"/>
          <w:b/>
          <w:bCs/>
          <w:sz w:val="24"/>
          <w:szCs w:val="24"/>
          <w:u w:val="none"/>
          <w:lang w:eastAsia="zh-CN"/>
        </w:rPr>
        <w:t>响应</w:t>
      </w:r>
      <w:r>
        <w:rPr>
          <w:rFonts w:hint="eastAsia" w:ascii="宋体" w:hAnsi="宋体" w:eastAsia="宋体" w:cs="宋体"/>
          <w:b/>
          <w:bCs/>
          <w:sz w:val="24"/>
          <w:szCs w:val="24"/>
          <w:u w:val="none"/>
        </w:rPr>
        <w:t>文件</w:t>
      </w:r>
      <w:bookmarkEnd w:id="62"/>
      <w:bookmarkEnd w:id="63"/>
      <w:bookmarkEnd w:id="64"/>
      <w:r>
        <w:rPr>
          <w:rFonts w:hint="eastAsia" w:ascii="宋体" w:hAnsi="宋体" w:eastAsia="宋体" w:cs="宋体"/>
          <w:b/>
          <w:bCs/>
          <w:sz w:val="24"/>
          <w:szCs w:val="24"/>
          <w:u w:val="none"/>
          <w:lang w:eastAsia="zh-CN"/>
        </w:rPr>
        <w:t>的</w:t>
      </w:r>
      <w:r>
        <w:rPr>
          <w:rFonts w:hint="eastAsia" w:ascii="宋体" w:hAnsi="宋体" w:eastAsia="宋体" w:cs="宋体"/>
          <w:b/>
          <w:bCs/>
          <w:sz w:val="24"/>
          <w:szCs w:val="24"/>
          <w:u w:val="none"/>
        </w:rPr>
        <w:t>组成</w:t>
      </w:r>
      <w:bookmarkEnd w:id="65"/>
      <w:bookmarkEnd w:id="66"/>
      <w:bookmarkEnd w:id="67"/>
      <w:bookmarkEnd w:id="68"/>
      <w:bookmarkEnd w:id="69"/>
      <w:bookmarkEnd w:id="70"/>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bookmarkStart w:id="71" w:name="_Ref467052588"/>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供应商</w:t>
      </w:r>
      <w:r>
        <w:rPr>
          <w:rFonts w:hint="eastAsia" w:ascii="宋体" w:hAnsi="宋体" w:eastAsia="宋体" w:cs="宋体"/>
          <w:sz w:val="24"/>
          <w:szCs w:val="24"/>
        </w:rPr>
        <w:t>应完整地按照</w:t>
      </w:r>
      <w:r>
        <w:rPr>
          <w:rFonts w:hint="eastAsia" w:ascii="宋体" w:hAnsi="宋体" w:eastAsia="宋体" w:cs="宋体"/>
          <w:sz w:val="24"/>
          <w:szCs w:val="24"/>
          <w:lang w:eastAsia="zh-CN"/>
        </w:rPr>
        <w:t>磋商</w:t>
      </w:r>
      <w:r>
        <w:rPr>
          <w:rFonts w:hint="eastAsia" w:ascii="宋体" w:hAnsi="宋体" w:eastAsia="宋体" w:cs="宋体"/>
          <w:sz w:val="24"/>
          <w:szCs w:val="24"/>
        </w:rPr>
        <w:t>文件提供的</w:t>
      </w:r>
      <w:r>
        <w:rPr>
          <w:rFonts w:hint="eastAsia" w:ascii="宋体" w:hAnsi="宋体" w:eastAsia="宋体" w:cs="宋体"/>
          <w:sz w:val="24"/>
          <w:szCs w:val="24"/>
          <w:lang w:eastAsia="zh-CN"/>
        </w:rPr>
        <w:t>响应</w:t>
      </w:r>
      <w:r>
        <w:rPr>
          <w:rFonts w:hint="eastAsia" w:ascii="宋体" w:hAnsi="宋体" w:eastAsia="宋体" w:cs="宋体"/>
          <w:sz w:val="24"/>
          <w:szCs w:val="24"/>
        </w:rPr>
        <w:t>文件格式及要求编写</w:t>
      </w:r>
      <w:r>
        <w:rPr>
          <w:rFonts w:hint="eastAsia" w:ascii="宋体" w:hAnsi="宋体" w:eastAsia="宋体" w:cs="宋体"/>
          <w:sz w:val="24"/>
          <w:szCs w:val="24"/>
          <w:lang w:eastAsia="zh-CN"/>
        </w:rPr>
        <w:t>响应</w:t>
      </w:r>
      <w:r>
        <w:rPr>
          <w:rFonts w:hint="eastAsia" w:ascii="宋体" w:hAnsi="宋体" w:eastAsia="宋体" w:cs="宋体"/>
          <w:sz w:val="24"/>
          <w:szCs w:val="24"/>
        </w:rPr>
        <w:t>文件</w:t>
      </w:r>
      <w:r>
        <w:rPr>
          <w:rFonts w:hint="eastAsia" w:ascii="宋体" w:hAnsi="宋体" w:eastAsia="宋体" w:cs="宋体"/>
          <w:sz w:val="24"/>
          <w:szCs w:val="24"/>
          <w:lang w:eastAsia="zh-CN"/>
        </w:rPr>
        <w:t>，</w:t>
      </w:r>
      <w:r>
        <w:rPr>
          <w:rFonts w:hint="eastAsia" w:ascii="宋体" w:hAnsi="宋体" w:eastAsia="宋体" w:cs="宋体"/>
          <w:sz w:val="24"/>
          <w:szCs w:val="24"/>
        </w:rPr>
        <w:t>对其</w:t>
      </w:r>
      <w:r>
        <w:rPr>
          <w:rFonts w:hint="eastAsia" w:ascii="宋体" w:hAnsi="宋体" w:eastAsia="宋体" w:cs="宋体"/>
          <w:sz w:val="24"/>
          <w:szCs w:val="24"/>
          <w:lang w:eastAsia="zh-CN"/>
        </w:rPr>
        <w:t>响应</w:t>
      </w:r>
      <w:r>
        <w:rPr>
          <w:rFonts w:hint="eastAsia" w:ascii="宋体" w:hAnsi="宋体" w:eastAsia="宋体" w:cs="宋体"/>
          <w:sz w:val="24"/>
          <w:szCs w:val="24"/>
        </w:rPr>
        <w:t>文件的真实性与准确性负责，</w:t>
      </w:r>
      <w:r>
        <w:rPr>
          <w:rFonts w:hint="eastAsia" w:ascii="宋体" w:hAnsi="宋体" w:eastAsia="宋体" w:cs="宋体"/>
          <w:sz w:val="24"/>
          <w:szCs w:val="24"/>
          <w:lang w:eastAsia="zh-CN"/>
        </w:rPr>
        <w:t>成交</w:t>
      </w:r>
      <w:r>
        <w:rPr>
          <w:rFonts w:hint="eastAsia" w:ascii="宋体" w:hAnsi="宋体" w:eastAsia="宋体" w:cs="宋体"/>
          <w:sz w:val="24"/>
          <w:szCs w:val="24"/>
        </w:rPr>
        <w:t>后，其</w:t>
      </w:r>
      <w:r>
        <w:rPr>
          <w:rFonts w:hint="eastAsia" w:ascii="宋体" w:hAnsi="宋体" w:eastAsia="宋体" w:cs="宋体"/>
          <w:sz w:val="24"/>
          <w:szCs w:val="24"/>
          <w:lang w:eastAsia="zh-CN"/>
        </w:rPr>
        <w:t>响应</w:t>
      </w:r>
      <w:r>
        <w:rPr>
          <w:rFonts w:hint="eastAsia" w:ascii="宋体" w:hAnsi="宋体" w:eastAsia="宋体" w:cs="宋体"/>
          <w:sz w:val="24"/>
          <w:szCs w:val="24"/>
        </w:rPr>
        <w:t>文件将作为合同的组成部分。</w:t>
      </w:r>
    </w:p>
    <w:bookmarkEnd w:id="71"/>
    <w:p>
      <w:pPr>
        <w:pageBreakBefore w:val="0"/>
        <w:widowControl w:val="0"/>
        <w:tabs>
          <w:tab w:val="left" w:pos="142"/>
        </w:tabs>
        <w:kinsoku/>
        <w:wordWrap/>
        <w:overflowPunct/>
        <w:topLinePunct w:val="0"/>
        <w:autoSpaceDE/>
        <w:autoSpaceDN/>
        <w:bidi w:val="0"/>
        <w:adjustRightInd/>
        <w:snapToGrid/>
        <w:spacing w:before="0" w:after="0" w:line="560" w:lineRule="exact"/>
        <w:ind w:hanging="711" w:hangingChars="295"/>
        <w:textAlignment w:val="auto"/>
        <w:rPr>
          <w:rFonts w:hint="eastAsia" w:ascii="宋体" w:hAnsi="宋体" w:eastAsia="宋体" w:cs="宋体"/>
          <w:b/>
          <w:bCs/>
          <w:sz w:val="24"/>
          <w:szCs w:val="24"/>
          <w:u w:val="none"/>
        </w:rPr>
      </w:pPr>
      <w:bookmarkStart w:id="72" w:name="_Toc532473461"/>
      <w:bookmarkStart w:id="73" w:name="_Toc4601"/>
      <w:bookmarkStart w:id="74" w:name="_Toc520356153"/>
      <w:bookmarkStart w:id="75" w:name="_Toc10379"/>
      <w:bookmarkStart w:id="76" w:name="_Toc2582275"/>
      <w:bookmarkStart w:id="77" w:name="_Toc516367023"/>
      <w:bookmarkStart w:id="78" w:name="_Toc515647769"/>
      <w:r>
        <w:rPr>
          <w:rFonts w:hint="eastAsia" w:ascii="宋体" w:hAnsi="宋体" w:eastAsia="宋体" w:cs="宋体"/>
          <w:b/>
          <w:bCs/>
          <w:sz w:val="24"/>
          <w:szCs w:val="24"/>
          <w:u w:val="none"/>
        </w:rPr>
        <w:t>10.证明</w:t>
      </w:r>
      <w:r>
        <w:rPr>
          <w:rFonts w:hint="eastAsia" w:ascii="宋体" w:hAnsi="宋体" w:eastAsia="宋体" w:cs="宋体"/>
          <w:b/>
          <w:bCs/>
          <w:sz w:val="24"/>
          <w:szCs w:val="24"/>
          <w:u w:val="none"/>
          <w:lang w:eastAsia="zh-CN"/>
        </w:rPr>
        <w:t>响应</w:t>
      </w:r>
      <w:r>
        <w:rPr>
          <w:rFonts w:hint="eastAsia" w:ascii="宋体" w:hAnsi="宋体" w:eastAsia="宋体" w:cs="宋体"/>
          <w:b/>
          <w:bCs/>
          <w:sz w:val="24"/>
          <w:szCs w:val="24"/>
          <w:u w:val="none"/>
        </w:rPr>
        <w:t>标的的合格性和符合</w:t>
      </w:r>
      <w:r>
        <w:rPr>
          <w:rFonts w:hint="eastAsia" w:ascii="宋体" w:hAnsi="宋体" w:eastAsia="宋体" w:cs="宋体"/>
          <w:b/>
          <w:bCs/>
          <w:sz w:val="24"/>
          <w:szCs w:val="24"/>
          <w:lang w:eastAsia="zh-CN"/>
        </w:rPr>
        <w:t>磋商</w:t>
      </w:r>
      <w:r>
        <w:rPr>
          <w:rFonts w:hint="eastAsia" w:ascii="宋体" w:hAnsi="宋体" w:eastAsia="宋体" w:cs="宋体"/>
          <w:b/>
          <w:bCs/>
          <w:sz w:val="24"/>
          <w:szCs w:val="24"/>
          <w:u w:val="none"/>
        </w:rPr>
        <w:t>文件规定的技术文件</w:t>
      </w:r>
      <w:bookmarkEnd w:id="72"/>
      <w:bookmarkEnd w:id="73"/>
      <w:bookmarkEnd w:id="74"/>
      <w:bookmarkEnd w:id="75"/>
      <w:bookmarkEnd w:id="76"/>
      <w:bookmarkEnd w:id="77"/>
      <w:bookmarkEnd w:id="78"/>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10.1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供应商</w:t>
      </w:r>
      <w:r>
        <w:rPr>
          <w:rFonts w:hint="eastAsia" w:ascii="宋体" w:hAnsi="宋体" w:eastAsia="宋体" w:cs="宋体"/>
          <w:sz w:val="24"/>
          <w:szCs w:val="24"/>
        </w:rPr>
        <w:t>应提交证明文件，证明其</w:t>
      </w:r>
      <w:r>
        <w:rPr>
          <w:rFonts w:hint="eastAsia" w:ascii="宋体" w:hAnsi="宋体" w:eastAsia="宋体" w:cs="宋体"/>
          <w:sz w:val="24"/>
          <w:szCs w:val="24"/>
          <w:lang w:eastAsia="zh-CN"/>
        </w:rPr>
        <w:t>响应</w:t>
      </w:r>
      <w:r>
        <w:rPr>
          <w:rFonts w:hint="eastAsia" w:ascii="宋体" w:hAnsi="宋体" w:eastAsia="宋体" w:cs="宋体"/>
          <w:sz w:val="24"/>
          <w:szCs w:val="24"/>
        </w:rPr>
        <w:t>标的符合</w:t>
      </w:r>
      <w:r>
        <w:rPr>
          <w:rFonts w:hint="eastAsia" w:ascii="宋体" w:hAnsi="宋体" w:eastAsia="宋体" w:cs="宋体"/>
          <w:sz w:val="24"/>
          <w:szCs w:val="24"/>
          <w:lang w:eastAsia="zh-CN"/>
        </w:rPr>
        <w:t>磋商</w:t>
      </w:r>
      <w:r>
        <w:rPr>
          <w:rFonts w:hint="eastAsia" w:ascii="宋体" w:hAnsi="宋体" w:eastAsia="宋体" w:cs="宋体"/>
          <w:sz w:val="24"/>
          <w:szCs w:val="24"/>
        </w:rPr>
        <w:t>文件规定。该证明文件是</w:t>
      </w:r>
      <w:r>
        <w:rPr>
          <w:rFonts w:hint="eastAsia" w:ascii="宋体" w:hAnsi="宋体" w:eastAsia="宋体" w:cs="宋体"/>
          <w:sz w:val="24"/>
          <w:szCs w:val="24"/>
          <w:lang w:eastAsia="zh-CN"/>
        </w:rPr>
        <w:t>响应</w:t>
      </w:r>
      <w:r>
        <w:rPr>
          <w:rFonts w:hint="eastAsia" w:ascii="宋体" w:hAnsi="宋体" w:eastAsia="宋体" w:cs="宋体"/>
          <w:sz w:val="24"/>
          <w:szCs w:val="24"/>
        </w:rPr>
        <w:t>文件的技术文件。</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bookmarkStart w:id="79" w:name="_Ref467306244"/>
      <w:r>
        <w:rPr>
          <w:rFonts w:hint="eastAsia" w:ascii="宋体" w:hAnsi="宋体" w:eastAsia="宋体" w:cs="宋体"/>
          <w:sz w:val="24"/>
          <w:szCs w:val="24"/>
        </w:rPr>
        <w:t>10.2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上款所述的证明文件，可以是文字资料、图纸和数据，</w:t>
      </w:r>
      <w:bookmarkEnd w:id="79"/>
      <w:r>
        <w:rPr>
          <w:rFonts w:hint="eastAsia" w:ascii="宋体" w:hAnsi="宋体" w:eastAsia="宋体" w:cs="宋体"/>
          <w:sz w:val="24"/>
          <w:szCs w:val="24"/>
        </w:rPr>
        <w:t>包括：</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10.2.1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货物主要技术指标和性能的详细说明及实现的功能或者目标；</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10.2.2</w:t>
      </w:r>
      <w:r>
        <w:rPr>
          <w:rFonts w:hint="eastAsia" w:ascii="宋体" w:hAnsi="宋体" w:eastAsia="宋体" w:cs="宋体"/>
          <w:sz w:val="24"/>
          <w:szCs w:val="24"/>
        </w:rPr>
        <w:tab/>
      </w:r>
      <w:r>
        <w:rPr>
          <w:rFonts w:hint="eastAsia" w:ascii="宋体" w:hAnsi="宋体" w:eastAsia="宋体" w:cs="宋体"/>
          <w:sz w:val="24"/>
          <w:szCs w:val="24"/>
        </w:rPr>
        <w:t>货物从买方开始使用至</w:t>
      </w:r>
      <w:r>
        <w:rPr>
          <w:rFonts w:hint="eastAsia" w:ascii="宋体" w:hAnsi="宋体" w:eastAsia="宋体" w:cs="宋体"/>
          <w:sz w:val="24"/>
          <w:szCs w:val="24"/>
          <w:lang w:eastAsia="zh-CN"/>
        </w:rPr>
        <w:t>磋商</w:t>
      </w:r>
      <w:r>
        <w:rPr>
          <w:rFonts w:hint="eastAsia" w:ascii="宋体" w:hAnsi="宋体" w:eastAsia="宋体" w:cs="宋体"/>
          <w:sz w:val="24"/>
          <w:szCs w:val="24"/>
        </w:rPr>
        <w:t>文件规定的保质期内正常、连续地使用所必须的备件和专用工具清单，包括备件和专用工具的货源及现行价格；</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10.2.3</w:t>
      </w:r>
      <w:r>
        <w:rPr>
          <w:rFonts w:hint="eastAsia" w:ascii="宋体" w:hAnsi="宋体" w:eastAsia="宋体" w:cs="宋体"/>
          <w:sz w:val="24"/>
          <w:szCs w:val="24"/>
        </w:rPr>
        <w:tab/>
      </w:r>
      <w:r>
        <w:rPr>
          <w:rFonts w:hint="eastAsia" w:ascii="宋体" w:hAnsi="宋体" w:eastAsia="宋体" w:cs="宋体"/>
          <w:sz w:val="24"/>
          <w:szCs w:val="24"/>
        </w:rPr>
        <w:t>对照</w:t>
      </w:r>
      <w:r>
        <w:rPr>
          <w:rFonts w:hint="eastAsia" w:ascii="宋体" w:hAnsi="宋体" w:eastAsia="宋体" w:cs="宋体"/>
          <w:sz w:val="24"/>
          <w:szCs w:val="24"/>
          <w:lang w:eastAsia="zh-CN"/>
        </w:rPr>
        <w:t>磋商</w:t>
      </w:r>
      <w:r>
        <w:rPr>
          <w:rFonts w:hint="eastAsia" w:ascii="宋体" w:hAnsi="宋体" w:eastAsia="宋体" w:cs="宋体"/>
          <w:sz w:val="24"/>
          <w:szCs w:val="24"/>
        </w:rPr>
        <w:t>文件技术规格，逐条说明所提供货物及伴随的工程和服务已对</w:t>
      </w:r>
      <w:r>
        <w:rPr>
          <w:rFonts w:hint="eastAsia" w:ascii="宋体" w:hAnsi="宋体" w:eastAsia="宋体" w:cs="宋体"/>
          <w:sz w:val="24"/>
          <w:szCs w:val="24"/>
          <w:lang w:eastAsia="zh-CN"/>
        </w:rPr>
        <w:t>磋商</w:t>
      </w:r>
      <w:r>
        <w:rPr>
          <w:rFonts w:hint="eastAsia" w:ascii="宋体" w:hAnsi="宋体" w:eastAsia="宋体" w:cs="宋体"/>
          <w:sz w:val="24"/>
          <w:szCs w:val="24"/>
        </w:rPr>
        <w:t>文件的技术规格做出了实质性的响应，或申明与技术规格条文的偏差和例外。</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10.3</w:t>
      </w:r>
      <w:r>
        <w:rPr>
          <w:rFonts w:hint="eastAsia" w:ascii="宋体" w:hAnsi="宋体" w:eastAsia="宋体" w:cs="宋体"/>
          <w:sz w:val="24"/>
          <w:szCs w:val="24"/>
        </w:rPr>
        <w:tab/>
      </w:r>
      <w:r>
        <w:rPr>
          <w:rFonts w:hint="eastAsia" w:ascii="宋体" w:hAnsi="宋体" w:eastAsia="宋体" w:cs="宋体"/>
          <w:sz w:val="24"/>
          <w:szCs w:val="24"/>
          <w:lang w:eastAsia="zh-CN"/>
        </w:rPr>
        <w:t>供应商</w:t>
      </w:r>
      <w:r>
        <w:rPr>
          <w:rFonts w:hint="eastAsia" w:ascii="宋体" w:hAnsi="宋体" w:eastAsia="宋体" w:cs="宋体"/>
          <w:sz w:val="24"/>
          <w:szCs w:val="24"/>
        </w:rPr>
        <w:t>应注意采购人在技术规格中指出的工艺、材料和设备的参照品牌型号仅起说明作用，并没有任何倾向性或限制性。采购人、采购代理机构承诺不以上述参照品牌型号作为</w:t>
      </w:r>
      <w:r>
        <w:rPr>
          <w:rFonts w:hint="eastAsia" w:ascii="宋体" w:hAnsi="宋体" w:eastAsia="宋体" w:cs="宋体"/>
          <w:sz w:val="24"/>
          <w:szCs w:val="24"/>
          <w:lang w:eastAsia="zh-CN"/>
        </w:rPr>
        <w:t>磋商</w:t>
      </w:r>
      <w:r>
        <w:rPr>
          <w:rFonts w:hint="eastAsia" w:ascii="宋体" w:hAnsi="宋体" w:eastAsia="宋体" w:cs="宋体"/>
          <w:sz w:val="24"/>
          <w:szCs w:val="24"/>
        </w:rPr>
        <w:t>时判定其</w:t>
      </w:r>
      <w:r>
        <w:rPr>
          <w:rFonts w:hint="eastAsia" w:ascii="宋体" w:hAnsi="宋体" w:eastAsia="宋体" w:cs="宋体"/>
          <w:sz w:val="24"/>
          <w:szCs w:val="24"/>
          <w:lang w:eastAsia="zh-CN"/>
        </w:rPr>
        <w:t>响应</w:t>
      </w:r>
      <w:r>
        <w:rPr>
          <w:rFonts w:hint="eastAsia" w:ascii="宋体" w:hAnsi="宋体" w:eastAsia="宋体" w:cs="宋体"/>
          <w:sz w:val="24"/>
          <w:szCs w:val="24"/>
        </w:rPr>
        <w:t>是否有效的标准。任何品牌的供应商均可依法参加本项目的采购活动。</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10.4   本条所指证明文件不包括对</w:t>
      </w:r>
      <w:r>
        <w:rPr>
          <w:rFonts w:hint="eastAsia" w:ascii="宋体" w:hAnsi="宋体" w:eastAsia="宋体" w:cs="宋体"/>
          <w:sz w:val="24"/>
          <w:szCs w:val="24"/>
          <w:lang w:eastAsia="zh-CN"/>
        </w:rPr>
        <w:t>磋商</w:t>
      </w:r>
      <w:r>
        <w:rPr>
          <w:rFonts w:hint="eastAsia" w:ascii="宋体" w:hAnsi="宋体" w:eastAsia="宋体" w:cs="宋体"/>
          <w:sz w:val="24"/>
          <w:szCs w:val="24"/>
        </w:rPr>
        <w:t>文件相关部分的文字、图标的复制。</w:t>
      </w:r>
    </w:p>
    <w:p>
      <w:pPr>
        <w:pageBreakBefore w:val="0"/>
        <w:widowControl w:val="0"/>
        <w:tabs>
          <w:tab w:val="left" w:pos="142"/>
        </w:tabs>
        <w:kinsoku/>
        <w:wordWrap/>
        <w:overflowPunct/>
        <w:topLinePunct w:val="0"/>
        <w:autoSpaceDE/>
        <w:autoSpaceDN/>
        <w:bidi w:val="0"/>
        <w:adjustRightInd/>
        <w:snapToGrid/>
        <w:spacing w:before="0" w:after="0" w:line="560" w:lineRule="exact"/>
        <w:ind w:hanging="711" w:hangingChars="295"/>
        <w:textAlignment w:val="auto"/>
        <w:rPr>
          <w:rFonts w:hint="eastAsia" w:ascii="宋体" w:hAnsi="宋体" w:eastAsia="宋体" w:cs="宋体"/>
          <w:b/>
          <w:bCs/>
          <w:sz w:val="24"/>
          <w:szCs w:val="24"/>
          <w:u w:val="none"/>
        </w:rPr>
      </w:pPr>
      <w:bookmarkStart w:id="80" w:name="_Toc23231"/>
      <w:bookmarkStart w:id="81" w:name="_Toc515647770"/>
      <w:bookmarkStart w:id="82" w:name="_Toc2582276"/>
      <w:bookmarkStart w:id="83" w:name="_Toc532473462"/>
      <w:bookmarkStart w:id="84" w:name="_Toc520356155"/>
      <w:bookmarkStart w:id="85" w:name="_Toc2248"/>
      <w:r>
        <w:rPr>
          <w:rFonts w:hint="eastAsia" w:ascii="宋体" w:hAnsi="宋体" w:eastAsia="宋体" w:cs="宋体"/>
          <w:b/>
          <w:bCs/>
          <w:sz w:val="24"/>
          <w:szCs w:val="24"/>
          <w:u w:val="none"/>
        </w:rPr>
        <w:t>11.投标报价</w:t>
      </w:r>
      <w:bookmarkEnd w:id="80"/>
      <w:bookmarkEnd w:id="81"/>
      <w:bookmarkEnd w:id="82"/>
      <w:bookmarkEnd w:id="83"/>
      <w:bookmarkEnd w:id="84"/>
      <w:bookmarkEnd w:id="85"/>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11.1</w:t>
      </w:r>
      <w:r>
        <w:rPr>
          <w:rFonts w:hint="eastAsia" w:ascii="宋体" w:hAnsi="宋体" w:eastAsia="宋体" w:cs="宋体"/>
          <w:sz w:val="24"/>
          <w:szCs w:val="24"/>
        </w:rPr>
        <w:tab/>
      </w:r>
      <w:r>
        <w:rPr>
          <w:rFonts w:hint="eastAsia" w:ascii="宋体" w:hAnsi="宋体" w:eastAsia="宋体" w:cs="宋体"/>
          <w:sz w:val="24"/>
          <w:szCs w:val="24"/>
          <w:lang w:eastAsia="zh-CN"/>
        </w:rPr>
        <w:t>供应商</w:t>
      </w:r>
      <w:r>
        <w:rPr>
          <w:rFonts w:hint="eastAsia" w:ascii="宋体" w:hAnsi="宋体" w:eastAsia="宋体" w:cs="宋体"/>
          <w:sz w:val="24"/>
          <w:szCs w:val="24"/>
        </w:rPr>
        <w:t>的报价应当包括满足本次</w:t>
      </w:r>
      <w:r>
        <w:rPr>
          <w:rFonts w:hint="eastAsia" w:ascii="宋体" w:hAnsi="宋体" w:eastAsia="宋体" w:cs="宋体"/>
          <w:sz w:val="24"/>
          <w:szCs w:val="24"/>
          <w:lang w:eastAsia="zh-CN"/>
        </w:rPr>
        <w:t>磋商</w:t>
      </w:r>
      <w:r>
        <w:rPr>
          <w:rFonts w:hint="eastAsia" w:ascii="宋体" w:hAnsi="宋体" w:eastAsia="宋体" w:cs="宋体"/>
          <w:sz w:val="24"/>
          <w:szCs w:val="24"/>
        </w:rPr>
        <w:t>全部采购需求所应提供的货物，以及伴随的服务。所有</w:t>
      </w:r>
      <w:r>
        <w:rPr>
          <w:rFonts w:hint="eastAsia" w:ascii="宋体" w:hAnsi="宋体" w:eastAsia="宋体" w:cs="宋体"/>
          <w:sz w:val="24"/>
          <w:szCs w:val="24"/>
          <w:lang w:eastAsia="zh-CN"/>
        </w:rPr>
        <w:t>响应</w:t>
      </w:r>
      <w:r>
        <w:rPr>
          <w:rFonts w:hint="eastAsia" w:ascii="宋体" w:hAnsi="宋体" w:eastAsia="宋体" w:cs="宋体"/>
          <w:sz w:val="24"/>
          <w:szCs w:val="24"/>
        </w:rPr>
        <w:t>均应以人民币报价。</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11.2</w:t>
      </w:r>
      <w:r>
        <w:rPr>
          <w:rFonts w:hint="eastAsia" w:ascii="宋体" w:hAnsi="宋体" w:eastAsia="宋体" w:cs="宋体"/>
          <w:sz w:val="24"/>
          <w:szCs w:val="24"/>
        </w:rPr>
        <w:tab/>
      </w:r>
      <w:r>
        <w:rPr>
          <w:rFonts w:hint="eastAsia" w:ascii="宋体" w:hAnsi="宋体" w:eastAsia="宋体" w:cs="宋体"/>
          <w:sz w:val="24"/>
          <w:szCs w:val="24"/>
          <w:lang w:eastAsia="zh-CN"/>
        </w:rPr>
        <w:t>供应商</w:t>
      </w:r>
      <w:r>
        <w:rPr>
          <w:rFonts w:hint="eastAsia" w:ascii="宋体" w:hAnsi="宋体" w:eastAsia="宋体" w:cs="宋体"/>
          <w:sz w:val="24"/>
          <w:szCs w:val="24"/>
        </w:rPr>
        <w:t>应在</w:t>
      </w:r>
      <w:r>
        <w:rPr>
          <w:rFonts w:hint="eastAsia" w:ascii="宋体" w:hAnsi="宋体" w:eastAsia="宋体" w:cs="宋体"/>
          <w:sz w:val="24"/>
          <w:szCs w:val="24"/>
          <w:lang w:eastAsia="zh-CN"/>
        </w:rPr>
        <w:t>价格明细表</w:t>
      </w:r>
      <w:r>
        <w:rPr>
          <w:rFonts w:hint="eastAsia" w:ascii="宋体" w:hAnsi="宋体" w:eastAsia="宋体" w:cs="宋体"/>
          <w:sz w:val="24"/>
          <w:szCs w:val="24"/>
        </w:rPr>
        <w:t>上标明</w:t>
      </w:r>
      <w:r>
        <w:rPr>
          <w:rFonts w:hint="eastAsia" w:ascii="宋体" w:hAnsi="宋体" w:eastAsia="宋体" w:cs="宋体"/>
          <w:sz w:val="24"/>
          <w:szCs w:val="24"/>
          <w:lang w:eastAsia="zh-CN"/>
        </w:rPr>
        <w:t>响应</w:t>
      </w:r>
      <w:r>
        <w:rPr>
          <w:rFonts w:hint="eastAsia" w:ascii="宋体" w:hAnsi="宋体" w:eastAsia="宋体" w:cs="宋体"/>
          <w:sz w:val="24"/>
          <w:szCs w:val="24"/>
        </w:rPr>
        <w:t>货物及相关服务的单价（如适用）和总价，并由法定代表人或其授权代表签署。</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11.3</w:t>
      </w:r>
      <w:r>
        <w:rPr>
          <w:rFonts w:hint="eastAsia" w:ascii="宋体" w:hAnsi="宋体" w:eastAsia="宋体" w:cs="宋体"/>
          <w:sz w:val="24"/>
          <w:szCs w:val="24"/>
        </w:rPr>
        <w:tab/>
      </w:r>
      <w:r>
        <w:rPr>
          <w:rFonts w:hint="eastAsia" w:ascii="宋体" w:hAnsi="宋体" w:eastAsia="宋体" w:cs="宋体"/>
          <w:sz w:val="24"/>
          <w:szCs w:val="24"/>
          <w:lang w:eastAsia="zh-CN"/>
        </w:rPr>
        <w:t>价格明细表</w:t>
      </w:r>
      <w:r>
        <w:rPr>
          <w:rFonts w:hint="eastAsia" w:ascii="宋体" w:hAnsi="宋体" w:eastAsia="宋体" w:cs="宋体"/>
          <w:sz w:val="24"/>
          <w:szCs w:val="24"/>
        </w:rPr>
        <w:t>上的价格应包括：</w:t>
      </w:r>
      <w:r>
        <w:rPr>
          <w:rFonts w:hint="eastAsia" w:ascii="宋体" w:hAnsi="宋体" w:eastAsia="宋体" w:cs="宋体"/>
          <w:sz w:val="24"/>
          <w:szCs w:val="24"/>
          <w:lang w:eastAsia="zh-CN"/>
        </w:rPr>
        <w:t>响应</w:t>
      </w:r>
      <w:r>
        <w:rPr>
          <w:rFonts w:hint="eastAsia" w:ascii="宋体" w:hAnsi="宋体" w:eastAsia="宋体" w:cs="宋体"/>
          <w:sz w:val="24"/>
          <w:szCs w:val="24"/>
        </w:rPr>
        <w:t>货物的价格以及伴随的服务，包装费、运输</w:t>
      </w:r>
      <w:r>
        <w:rPr>
          <w:rFonts w:hint="eastAsia" w:ascii="宋体" w:hAnsi="宋体" w:cs="宋体"/>
          <w:sz w:val="24"/>
          <w:szCs w:val="24"/>
          <w:lang w:eastAsia="zh-CN"/>
        </w:rPr>
        <w:t>，</w:t>
      </w:r>
      <w:r>
        <w:rPr>
          <w:rFonts w:hint="eastAsia" w:ascii="宋体" w:hAnsi="宋体" w:eastAsia="宋体" w:cs="宋体"/>
          <w:sz w:val="24"/>
          <w:szCs w:val="24"/>
        </w:rPr>
        <w:t>投标货物运输费（含保险）、检验、技术服务、培训和</w:t>
      </w:r>
      <w:r>
        <w:rPr>
          <w:rFonts w:hint="eastAsia" w:ascii="宋体" w:hAnsi="宋体" w:cs="宋体"/>
          <w:sz w:val="24"/>
          <w:szCs w:val="24"/>
          <w:lang w:val="en-US" w:eastAsia="zh-CN"/>
        </w:rPr>
        <w:t>磋商</w:t>
      </w:r>
      <w:r>
        <w:rPr>
          <w:rFonts w:hint="eastAsia" w:ascii="宋体" w:hAnsi="宋体" w:eastAsia="宋体" w:cs="宋体"/>
          <w:sz w:val="24"/>
          <w:szCs w:val="24"/>
        </w:rPr>
        <w:t>文件要求提供的所有伴随服务等费用及供货相关的各种税金等全部费用。</w:t>
      </w:r>
    </w:p>
    <w:p>
      <w:pPr>
        <w:pageBreakBefore w:val="0"/>
        <w:widowControl w:val="0"/>
        <w:tabs>
          <w:tab w:val="left" w:pos="142"/>
        </w:tabs>
        <w:kinsoku/>
        <w:wordWrap/>
        <w:overflowPunct/>
        <w:topLinePunct w:val="0"/>
        <w:autoSpaceDE/>
        <w:autoSpaceDN/>
        <w:bidi w:val="0"/>
        <w:adjustRightInd/>
        <w:snapToGrid/>
        <w:spacing w:before="0" w:after="0" w:line="560" w:lineRule="exact"/>
        <w:ind w:hanging="711" w:hangingChars="295"/>
        <w:textAlignment w:val="auto"/>
        <w:rPr>
          <w:rFonts w:hint="eastAsia" w:ascii="宋体" w:hAnsi="宋体" w:eastAsia="宋体" w:cs="宋体"/>
          <w:b/>
          <w:bCs/>
          <w:sz w:val="24"/>
          <w:szCs w:val="24"/>
          <w:u w:val="none"/>
        </w:rPr>
      </w:pPr>
      <w:bookmarkStart w:id="86" w:name="_Ref467306513"/>
      <w:bookmarkStart w:id="87" w:name="_Toc17788"/>
      <w:bookmarkStart w:id="88" w:name="_Toc515647771"/>
      <w:bookmarkStart w:id="89" w:name="_Toc532473463"/>
      <w:bookmarkStart w:id="90" w:name="_Toc11514"/>
      <w:bookmarkStart w:id="91" w:name="_Toc2582277"/>
      <w:bookmarkStart w:id="92" w:name="_Toc520356156"/>
      <w:r>
        <w:rPr>
          <w:rFonts w:hint="eastAsia" w:ascii="宋体" w:hAnsi="宋体" w:eastAsia="宋体" w:cs="宋体"/>
          <w:b/>
          <w:bCs/>
          <w:sz w:val="24"/>
          <w:szCs w:val="24"/>
          <w:u w:val="none"/>
        </w:rPr>
        <w:t>12.</w:t>
      </w:r>
      <w:r>
        <w:rPr>
          <w:rFonts w:hint="eastAsia" w:ascii="宋体" w:hAnsi="宋体" w:eastAsia="宋体" w:cs="宋体"/>
          <w:b/>
          <w:bCs/>
          <w:sz w:val="24"/>
          <w:szCs w:val="24"/>
          <w:u w:val="none"/>
          <w:lang w:eastAsia="zh-CN"/>
        </w:rPr>
        <w:t>响应</w:t>
      </w:r>
      <w:r>
        <w:rPr>
          <w:rFonts w:hint="eastAsia" w:ascii="宋体" w:hAnsi="宋体" w:eastAsia="宋体" w:cs="宋体"/>
          <w:b/>
          <w:bCs/>
          <w:sz w:val="24"/>
          <w:szCs w:val="24"/>
          <w:u w:val="none"/>
        </w:rPr>
        <w:t>保证金</w:t>
      </w:r>
      <w:bookmarkEnd w:id="86"/>
      <w:bookmarkEnd w:id="87"/>
      <w:bookmarkEnd w:id="88"/>
      <w:bookmarkEnd w:id="89"/>
      <w:bookmarkEnd w:id="90"/>
      <w:bookmarkEnd w:id="91"/>
      <w:bookmarkEnd w:id="92"/>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lang w:eastAsia="zh-CN"/>
        </w:rPr>
      </w:pPr>
      <w:bookmarkStart w:id="93" w:name="_Ref467306302"/>
      <w:r>
        <w:rPr>
          <w:rFonts w:hint="eastAsia" w:ascii="宋体" w:hAnsi="宋体" w:eastAsia="宋体" w:cs="宋体"/>
          <w:sz w:val="24"/>
          <w:szCs w:val="24"/>
        </w:rPr>
        <w:t>12.1</w:t>
      </w:r>
      <w:r>
        <w:rPr>
          <w:rFonts w:hint="eastAsia" w:ascii="宋体" w:hAnsi="宋体" w:eastAsia="宋体" w:cs="宋体"/>
          <w:sz w:val="24"/>
          <w:szCs w:val="24"/>
        </w:rPr>
        <w:tab/>
      </w:r>
      <w:r>
        <w:rPr>
          <w:rFonts w:hint="eastAsia" w:ascii="宋体" w:hAnsi="宋体" w:eastAsia="宋体" w:cs="宋体"/>
          <w:sz w:val="24"/>
          <w:szCs w:val="24"/>
          <w:lang w:val="en-US" w:eastAsia="zh-CN"/>
        </w:rPr>
        <w:t>保</w:t>
      </w:r>
      <w:r>
        <w:rPr>
          <w:rFonts w:hint="eastAsia" w:ascii="宋体" w:hAnsi="宋体" w:eastAsia="宋体" w:cs="宋体"/>
          <w:sz w:val="24"/>
          <w:szCs w:val="24"/>
        </w:rPr>
        <w:t>证金是</w:t>
      </w:r>
      <w:r>
        <w:rPr>
          <w:rFonts w:hint="eastAsia" w:ascii="宋体" w:hAnsi="宋体" w:eastAsia="宋体" w:cs="宋体"/>
          <w:sz w:val="24"/>
          <w:szCs w:val="24"/>
          <w:lang w:eastAsia="zh-CN"/>
        </w:rPr>
        <w:t>磋商</w:t>
      </w:r>
      <w:r>
        <w:rPr>
          <w:rFonts w:hint="eastAsia" w:ascii="宋体" w:hAnsi="宋体" w:eastAsia="宋体" w:cs="宋体"/>
          <w:sz w:val="24"/>
          <w:szCs w:val="24"/>
        </w:rPr>
        <w:t>文件的组成部分</w:t>
      </w:r>
      <w:r>
        <w:rPr>
          <w:rFonts w:hint="eastAsia" w:ascii="宋体" w:hAnsi="宋体" w:eastAsia="宋体" w:cs="宋体"/>
          <w:sz w:val="24"/>
          <w:szCs w:val="24"/>
          <w:lang w:eastAsia="zh-CN"/>
        </w:rPr>
        <w:t>。本项目要求供应商提交响应保证金的，应当在磋商文件中明确保证金的数额及缴纳形式。</w:t>
      </w:r>
    </w:p>
    <w:p>
      <w:pPr>
        <w:pageBreakBefore w:val="0"/>
        <w:widowControl w:val="0"/>
        <w:tabs>
          <w:tab w:val="left" w:pos="142"/>
        </w:tabs>
        <w:kinsoku/>
        <w:wordWrap/>
        <w:overflowPunct/>
        <w:topLinePunct w:val="0"/>
        <w:autoSpaceDE/>
        <w:autoSpaceDN/>
        <w:bidi w:val="0"/>
        <w:adjustRightInd/>
        <w:snapToGrid/>
        <w:spacing w:before="0" w:beforeLines="0" w:after="0" w:afterLines="0" w:line="560" w:lineRule="exact"/>
        <w:ind w:left="720" w:leftChars="0" w:hanging="720" w:hangingChars="3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12.2  供应商</w:t>
      </w:r>
      <w:r>
        <w:rPr>
          <w:rFonts w:hint="eastAsia" w:ascii="宋体" w:hAnsi="宋体" w:eastAsia="宋体" w:cs="宋体"/>
          <w:b w:val="0"/>
          <w:bCs w:val="0"/>
          <w:sz w:val="24"/>
          <w:szCs w:val="24"/>
        </w:rPr>
        <w:t>未在规定时间内缴纳保证金或保证金数额不足以及未按</w:t>
      </w:r>
      <w:r>
        <w:rPr>
          <w:rFonts w:hint="eastAsia" w:ascii="宋体" w:hAnsi="宋体" w:eastAsia="宋体" w:cs="宋体"/>
          <w:b w:val="0"/>
          <w:bCs w:val="0"/>
          <w:sz w:val="24"/>
          <w:szCs w:val="24"/>
          <w:lang w:eastAsia="zh-CN"/>
        </w:rPr>
        <w:t>磋商</w:t>
      </w:r>
      <w:r>
        <w:rPr>
          <w:rFonts w:hint="eastAsia" w:ascii="宋体" w:hAnsi="宋体" w:eastAsia="宋体" w:cs="宋体"/>
          <w:b w:val="0"/>
          <w:bCs w:val="0"/>
          <w:sz w:val="24"/>
          <w:szCs w:val="24"/>
        </w:rPr>
        <w:t>文件规定交纳保证金的，</w:t>
      </w:r>
      <w:r>
        <w:rPr>
          <w:rFonts w:hint="eastAsia" w:ascii="宋体" w:hAnsi="宋体" w:eastAsia="宋体" w:cs="宋体"/>
          <w:b w:val="0"/>
          <w:bCs w:val="0"/>
          <w:sz w:val="24"/>
          <w:szCs w:val="24"/>
          <w:lang w:eastAsia="zh-CN"/>
        </w:rPr>
        <w:t>其响应将被认定为响应无效</w:t>
      </w:r>
      <w:r>
        <w:rPr>
          <w:rFonts w:hint="eastAsia" w:ascii="宋体" w:hAnsi="宋体" w:eastAsia="宋体" w:cs="宋体"/>
          <w:b w:val="0"/>
          <w:bCs w:val="0"/>
          <w:sz w:val="24"/>
          <w:szCs w:val="24"/>
        </w:rPr>
        <w:t>。</w:t>
      </w:r>
    </w:p>
    <w:p>
      <w:pPr>
        <w:pageBreakBefore w:val="0"/>
        <w:widowControl w:val="0"/>
        <w:tabs>
          <w:tab w:val="left" w:pos="142"/>
        </w:tabs>
        <w:kinsoku/>
        <w:wordWrap/>
        <w:overflowPunct/>
        <w:topLinePunct w:val="0"/>
        <w:autoSpaceDE/>
        <w:autoSpaceDN/>
        <w:bidi w:val="0"/>
        <w:adjustRightInd/>
        <w:snapToGrid/>
        <w:spacing w:line="560" w:lineRule="exact"/>
        <w:ind w:left="708" w:leftChars="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Cs w:val="0"/>
          <w:sz w:val="24"/>
          <w:szCs w:val="24"/>
        </w:rPr>
        <w:t xml:space="preserve">12.3 </w:t>
      </w:r>
      <w:r>
        <w:rPr>
          <w:rFonts w:hint="eastAsia" w:ascii="宋体" w:hAnsi="宋体" w:eastAsia="宋体" w:cs="宋体"/>
          <w:bCs w:val="0"/>
          <w:sz w:val="24"/>
          <w:szCs w:val="24"/>
          <w:lang w:val="en-US" w:eastAsia="zh-CN"/>
        </w:rPr>
        <w:t xml:space="preserve"> </w:t>
      </w:r>
      <w:r>
        <w:rPr>
          <w:rFonts w:hint="eastAsia" w:ascii="宋体" w:hAnsi="宋体" w:eastAsia="宋体" w:cs="宋体"/>
          <w:b w:val="0"/>
          <w:bCs w:val="0"/>
          <w:kern w:val="2"/>
          <w:sz w:val="24"/>
          <w:szCs w:val="24"/>
          <w:lang w:val="en-US" w:eastAsia="zh-CN" w:bidi="ar-SA"/>
        </w:rPr>
        <w:t>采购人或者采购代理机构应当自成交通知书发出之日起5个工作日内退还未成交供应商的响应保证金；自采购合同签订之日起5个工作日内退还成交供应商的响应保证金。</w:t>
      </w:r>
    </w:p>
    <w:p>
      <w:pPr>
        <w:pageBreakBefore w:val="0"/>
        <w:widowControl w:val="0"/>
        <w:tabs>
          <w:tab w:val="left" w:pos="142"/>
        </w:tabs>
        <w:kinsoku/>
        <w:wordWrap/>
        <w:overflowPunct/>
        <w:topLinePunct w:val="0"/>
        <w:autoSpaceDE/>
        <w:autoSpaceDN/>
        <w:bidi w:val="0"/>
        <w:adjustRightInd/>
        <w:snapToGrid/>
        <w:spacing w:before="0" w:beforeLines="0" w:after="0" w:afterLines="0" w:line="560" w:lineRule="exact"/>
        <w:ind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12.4  供应商有下列情形之一的，保证金不予退还：</w:t>
      </w:r>
    </w:p>
    <w:p>
      <w:pPr>
        <w:pageBreakBefore w:val="0"/>
        <w:widowControl w:val="0"/>
        <w:tabs>
          <w:tab w:val="left" w:pos="142"/>
        </w:tabs>
        <w:kinsoku/>
        <w:wordWrap/>
        <w:overflowPunct/>
        <w:topLinePunct w:val="0"/>
        <w:autoSpaceDE/>
        <w:autoSpaceDN/>
        <w:bidi w:val="0"/>
        <w:adjustRightInd/>
        <w:snapToGrid/>
        <w:spacing w:line="560" w:lineRule="exact"/>
        <w:ind w:left="708" w:leftChars="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12.4.1供应商在提交响应文件截止时间后撤回响应文件的；</w:t>
      </w:r>
    </w:p>
    <w:p>
      <w:pPr>
        <w:pageBreakBefore w:val="0"/>
        <w:widowControl w:val="0"/>
        <w:tabs>
          <w:tab w:val="left" w:pos="142"/>
        </w:tabs>
        <w:kinsoku/>
        <w:wordWrap/>
        <w:overflowPunct/>
        <w:topLinePunct w:val="0"/>
        <w:autoSpaceDE/>
        <w:autoSpaceDN/>
        <w:bidi w:val="0"/>
        <w:adjustRightInd/>
        <w:snapToGrid/>
        <w:spacing w:line="560" w:lineRule="exact"/>
        <w:ind w:left="708" w:leftChars="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12.4.2供应商在响应文件中提供虚假材料的；</w:t>
      </w:r>
    </w:p>
    <w:p>
      <w:pPr>
        <w:pageBreakBefore w:val="0"/>
        <w:widowControl w:val="0"/>
        <w:tabs>
          <w:tab w:val="left" w:pos="142"/>
        </w:tabs>
        <w:kinsoku/>
        <w:wordWrap/>
        <w:overflowPunct/>
        <w:topLinePunct w:val="0"/>
        <w:autoSpaceDE/>
        <w:autoSpaceDN/>
        <w:bidi w:val="0"/>
        <w:adjustRightInd/>
        <w:snapToGrid/>
        <w:spacing w:line="560" w:lineRule="exact"/>
        <w:ind w:left="708" w:leftChars="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12.4.3除因不可抗力或磋商文件认可的情形之外，成交供应商不与采购人签订合同的；</w:t>
      </w:r>
    </w:p>
    <w:p>
      <w:pPr>
        <w:pageBreakBefore w:val="0"/>
        <w:widowControl w:val="0"/>
        <w:tabs>
          <w:tab w:val="left" w:pos="142"/>
        </w:tabs>
        <w:kinsoku/>
        <w:wordWrap/>
        <w:overflowPunct/>
        <w:topLinePunct w:val="0"/>
        <w:autoSpaceDE/>
        <w:autoSpaceDN/>
        <w:bidi w:val="0"/>
        <w:adjustRightInd/>
        <w:snapToGrid/>
        <w:spacing w:line="560" w:lineRule="exact"/>
        <w:ind w:left="708" w:leftChars="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12.4.4供应商与采购人、其他供应商或者采购代理机构恶意串通的；</w:t>
      </w:r>
    </w:p>
    <w:p>
      <w:pPr>
        <w:pageBreakBefore w:val="0"/>
        <w:widowControl w:val="0"/>
        <w:tabs>
          <w:tab w:val="left" w:pos="142"/>
        </w:tabs>
        <w:kinsoku/>
        <w:wordWrap/>
        <w:overflowPunct/>
        <w:topLinePunct w:val="0"/>
        <w:autoSpaceDE/>
        <w:autoSpaceDN/>
        <w:bidi w:val="0"/>
        <w:adjustRightInd/>
        <w:snapToGrid/>
        <w:spacing w:line="560" w:lineRule="exact"/>
        <w:ind w:left="708" w:leftChars="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12.4.5</w:t>
      </w:r>
      <w:r>
        <w:rPr>
          <w:rFonts w:hint="eastAsia" w:ascii="宋体" w:hAnsi="宋体" w:eastAsia="宋体" w:cs="宋体"/>
          <w:sz w:val="24"/>
          <w:szCs w:val="24"/>
          <w:lang w:eastAsia="zh-CN"/>
        </w:rPr>
        <w:t>磋商</w:t>
      </w:r>
      <w:r>
        <w:rPr>
          <w:rFonts w:hint="eastAsia" w:ascii="宋体" w:hAnsi="宋体" w:eastAsia="宋体" w:cs="宋体"/>
          <w:b w:val="0"/>
          <w:bCs w:val="0"/>
          <w:kern w:val="2"/>
          <w:sz w:val="24"/>
          <w:szCs w:val="24"/>
          <w:lang w:val="en-US" w:eastAsia="zh-CN" w:bidi="ar-SA"/>
        </w:rPr>
        <w:t>文件规定的其他情形。</w:t>
      </w:r>
    </w:p>
    <w:bookmarkEnd w:id="93"/>
    <w:p>
      <w:pPr>
        <w:pageBreakBefore w:val="0"/>
        <w:widowControl w:val="0"/>
        <w:tabs>
          <w:tab w:val="left" w:pos="142"/>
        </w:tabs>
        <w:kinsoku/>
        <w:wordWrap/>
        <w:overflowPunct/>
        <w:topLinePunct w:val="0"/>
        <w:autoSpaceDE/>
        <w:autoSpaceDN/>
        <w:bidi w:val="0"/>
        <w:adjustRightInd/>
        <w:snapToGrid/>
        <w:spacing w:before="0" w:after="0" w:line="560" w:lineRule="exact"/>
        <w:ind w:hanging="711" w:hangingChars="295"/>
        <w:textAlignment w:val="auto"/>
        <w:rPr>
          <w:rFonts w:hint="eastAsia" w:ascii="宋体" w:hAnsi="宋体" w:eastAsia="宋体" w:cs="宋体"/>
          <w:b/>
          <w:bCs/>
          <w:sz w:val="24"/>
          <w:szCs w:val="24"/>
          <w:u w:val="none"/>
        </w:rPr>
      </w:pPr>
      <w:bookmarkStart w:id="94" w:name="_Toc32569"/>
      <w:bookmarkStart w:id="95" w:name="_Toc23590"/>
      <w:bookmarkStart w:id="96" w:name="_Toc515647772"/>
      <w:bookmarkStart w:id="97" w:name="_Toc532473464"/>
      <w:bookmarkStart w:id="98" w:name="_Toc520356157"/>
      <w:bookmarkStart w:id="99" w:name="_Toc2582278"/>
      <w:r>
        <w:rPr>
          <w:rFonts w:hint="eastAsia" w:ascii="宋体" w:hAnsi="宋体" w:eastAsia="宋体" w:cs="宋体"/>
          <w:b/>
          <w:bCs/>
          <w:sz w:val="24"/>
          <w:szCs w:val="24"/>
          <w:u w:val="none"/>
        </w:rPr>
        <w:t>13.</w:t>
      </w:r>
      <w:r>
        <w:rPr>
          <w:rFonts w:hint="eastAsia" w:ascii="宋体" w:hAnsi="宋体" w:eastAsia="宋体" w:cs="宋体"/>
          <w:b/>
          <w:bCs/>
          <w:sz w:val="24"/>
          <w:szCs w:val="24"/>
          <w:u w:val="none"/>
          <w:lang w:eastAsia="zh-CN"/>
        </w:rPr>
        <w:t>响应</w:t>
      </w:r>
      <w:r>
        <w:rPr>
          <w:rFonts w:hint="eastAsia" w:ascii="宋体" w:hAnsi="宋体" w:eastAsia="宋体" w:cs="宋体"/>
          <w:b/>
          <w:bCs/>
          <w:sz w:val="24"/>
          <w:szCs w:val="24"/>
          <w:u w:val="none"/>
        </w:rPr>
        <w:t>有效期</w:t>
      </w:r>
      <w:bookmarkEnd w:id="94"/>
      <w:bookmarkEnd w:id="95"/>
      <w:bookmarkEnd w:id="96"/>
      <w:bookmarkEnd w:id="97"/>
      <w:bookmarkEnd w:id="98"/>
      <w:bookmarkEnd w:id="99"/>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13.1</w:t>
      </w:r>
      <w:r>
        <w:rPr>
          <w:rFonts w:hint="eastAsia" w:ascii="宋体" w:hAnsi="宋体" w:eastAsia="宋体" w:cs="宋体"/>
          <w:sz w:val="24"/>
          <w:szCs w:val="24"/>
          <w:lang w:val="en-US" w:eastAsia="zh-CN"/>
        </w:rPr>
        <w:t xml:space="preserve">  响应</w:t>
      </w:r>
      <w:r>
        <w:rPr>
          <w:rFonts w:hint="eastAsia" w:ascii="宋体" w:hAnsi="宋体" w:eastAsia="宋体" w:cs="宋体"/>
          <w:sz w:val="24"/>
          <w:szCs w:val="24"/>
        </w:rPr>
        <w:t>应在</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须知前附表</w:t>
      </w:r>
      <w:r>
        <w:rPr>
          <w:rFonts w:hint="eastAsia" w:ascii="宋体" w:hAnsi="宋体" w:eastAsia="宋体" w:cs="宋体"/>
          <w:sz w:val="24"/>
          <w:szCs w:val="24"/>
        </w:rPr>
        <w:t>中规定时间内保持有效。</w:t>
      </w:r>
      <w:r>
        <w:rPr>
          <w:rFonts w:hint="eastAsia" w:ascii="宋体" w:hAnsi="宋体" w:eastAsia="宋体" w:cs="宋体"/>
          <w:sz w:val="24"/>
          <w:szCs w:val="24"/>
          <w:lang w:eastAsia="zh-CN"/>
        </w:rPr>
        <w:t>响应</w:t>
      </w:r>
      <w:r>
        <w:rPr>
          <w:rFonts w:hint="eastAsia" w:ascii="宋体" w:hAnsi="宋体" w:eastAsia="宋体" w:cs="宋体"/>
          <w:sz w:val="24"/>
          <w:szCs w:val="24"/>
        </w:rPr>
        <w:t>有效期不满足要求的</w:t>
      </w:r>
      <w:r>
        <w:rPr>
          <w:rFonts w:hint="eastAsia" w:ascii="宋体" w:hAnsi="宋体" w:eastAsia="宋体" w:cs="宋体"/>
          <w:sz w:val="24"/>
          <w:szCs w:val="24"/>
          <w:lang w:eastAsia="zh-CN"/>
        </w:rPr>
        <w:t>响应</w:t>
      </w:r>
      <w:r>
        <w:rPr>
          <w:rFonts w:hint="eastAsia" w:ascii="宋体" w:hAnsi="宋体" w:eastAsia="宋体" w:cs="宋体"/>
          <w:sz w:val="24"/>
          <w:szCs w:val="24"/>
        </w:rPr>
        <w:t>，其</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sz w:val="24"/>
          <w:szCs w:val="24"/>
          <w:lang w:eastAsia="zh-CN"/>
        </w:rPr>
        <w:t>响应</w:t>
      </w:r>
      <w:r>
        <w:rPr>
          <w:rFonts w:hint="eastAsia" w:ascii="宋体" w:hAnsi="宋体" w:eastAsia="宋体" w:cs="宋体"/>
          <w:b w:val="0"/>
          <w:bCs w:val="0"/>
          <w:sz w:val="24"/>
          <w:szCs w:val="24"/>
        </w:rPr>
        <w:t>无效</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13.2</w:t>
      </w:r>
      <w:r>
        <w:rPr>
          <w:rFonts w:hint="eastAsia" w:ascii="宋体" w:hAnsi="宋体" w:eastAsia="宋体" w:cs="宋体"/>
          <w:sz w:val="24"/>
          <w:szCs w:val="24"/>
        </w:rPr>
        <w:tab/>
      </w:r>
      <w:r>
        <w:rPr>
          <w:rFonts w:hint="eastAsia" w:ascii="宋体" w:hAnsi="宋体" w:eastAsia="宋体" w:cs="宋体"/>
          <w:sz w:val="24"/>
          <w:szCs w:val="24"/>
        </w:rPr>
        <w:t>因特殊原因，采购人或采购代理机构可在原</w:t>
      </w:r>
      <w:r>
        <w:rPr>
          <w:rFonts w:hint="eastAsia" w:ascii="宋体" w:hAnsi="宋体" w:eastAsia="宋体" w:cs="宋体"/>
          <w:sz w:val="24"/>
          <w:szCs w:val="24"/>
          <w:lang w:eastAsia="zh-CN"/>
        </w:rPr>
        <w:t>响应</w:t>
      </w:r>
      <w:r>
        <w:rPr>
          <w:rFonts w:hint="eastAsia" w:ascii="宋体" w:hAnsi="宋体" w:eastAsia="宋体" w:cs="宋体"/>
          <w:sz w:val="24"/>
          <w:szCs w:val="24"/>
        </w:rPr>
        <w:t>有效期截止之前，要求</w:t>
      </w:r>
      <w:r>
        <w:rPr>
          <w:rFonts w:hint="eastAsia" w:ascii="宋体" w:hAnsi="宋体" w:eastAsia="宋体" w:cs="宋体"/>
          <w:sz w:val="24"/>
          <w:szCs w:val="24"/>
          <w:lang w:eastAsia="zh-CN"/>
        </w:rPr>
        <w:t>供应商</w:t>
      </w:r>
      <w:r>
        <w:rPr>
          <w:rFonts w:hint="eastAsia" w:ascii="宋体" w:hAnsi="宋体" w:eastAsia="宋体" w:cs="宋体"/>
          <w:sz w:val="24"/>
          <w:szCs w:val="24"/>
        </w:rPr>
        <w:t>延长</w:t>
      </w:r>
      <w:r>
        <w:rPr>
          <w:rFonts w:hint="eastAsia" w:ascii="宋体" w:hAnsi="宋体" w:eastAsia="宋体" w:cs="宋体"/>
          <w:sz w:val="24"/>
          <w:szCs w:val="24"/>
          <w:lang w:eastAsia="zh-CN"/>
        </w:rPr>
        <w:t>响应</w:t>
      </w:r>
      <w:r>
        <w:rPr>
          <w:rFonts w:hint="eastAsia" w:ascii="宋体" w:hAnsi="宋体" w:eastAsia="宋体" w:cs="宋体"/>
          <w:sz w:val="24"/>
          <w:szCs w:val="24"/>
        </w:rPr>
        <w:t>文件的有效期。</w:t>
      </w:r>
      <w:r>
        <w:rPr>
          <w:rFonts w:hint="eastAsia" w:ascii="宋体" w:hAnsi="宋体" w:eastAsia="宋体" w:cs="宋体"/>
          <w:sz w:val="24"/>
          <w:szCs w:val="24"/>
          <w:lang w:eastAsia="zh-CN"/>
        </w:rPr>
        <w:t>供应商</w:t>
      </w:r>
      <w:r>
        <w:rPr>
          <w:rFonts w:hint="eastAsia" w:ascii="宋体" w:hAnsi="宋体" w:eastAsia="宋体" w:cs="宋体"/>
          <w:sz w:val="24"/>
          <w:szCs w:val="24"/>
        </w:rPr>
        <w:t>也可以拒绝延长</w:t>
      </w:r>
      <w:r>
        <w:rPr>
          <w:rFonts w:hint="eastAsia" w:ascii="宋体" w:hAnsi="宋体" w:eastAsia="宋体" w:cs="宋体"/>
          <w:sz w:val="24"/>
          <w:szCs w:val="24"/>
          <w:lang w:eastAsia="zh-CN"/>
        </w:rPr>
        <w:t>响应</w:t>
      </w:r>
      <w:r>
        <w:rPr>
          <w:rFonts w:hint="eastAsia" w:ascii="宋体" w:hAnsi="宋体" w:eastAsia="宋体" w:cs="宋体"/>
          <w:sz w:val="24"/>
          <w:szCs w:val="24"/>
        </w:rPr>
        <w:t>有效期的要求，且不承担任何责任。</w:t>
      </w:r>
    </w:p>
    <w:p>
      <w:pPr>
        <w:pageBreakBefore w:val="0"/>
        <w:widowControl w:val="0"/>
        <w:tabs>
          <w:tab w:val="left" w:pos="142"/>
        </w:tabs>
        <w:kinsoku/>
        <w:wordWrap/>
        <w:overflowPunct/>
        <w:topLinePunct w:val="0"/>
        <w:autoSpaceDE/>
        <w:autoSpaceDN/>
        <w:bidi w:val="0"/>
        <w:adjustRightInd/>
        <w:snapToGrid/>
        <w:spacing w:before="0" w:after="0" w:line="560" w:lineRule="exact"/>
        <w:ind w:hanging="708" w:hangingChars="295"/>
        <w:textAlignment w:val="auto"/>
        <w:rPr>
          <w:rFonts w:hint="eastAsia" w:ascii="宋体" w:hAnsi="宋体" w:eastAsia="宋体" w:cs="宋体"/>
          <w:sz w:val="24"/>
          <w:szCs w:val="24"/>
          <w:u w:val="none"/>
        </w:rPr>
      </w:pPr>
      <w:bookmarkStart w:id="100" w:name="_Toc493"/>
      <w:bookmarkStart w:id="101" w:name="_Toc17074"/>
      <w:bookmarkStart w:id="102" w:name="_Toc532473465"/>
      <w:bookmarkStart w:id="103" w:name="_Toc520356158"/>
      <w:bookmarkStart w:id="104" w:name="_Toc515647773"/>
      <w:bookmarkStart w:id="105" w:name="_Toc2582279"/>
      <w:r>
        <w:rPr>
          <w:rFonts w:hint="eastAsia" w:ascii="宋体" w:hAnsi="宋体" w:eastAsia="宋体" w:cs="宋体"/>
          <w:sz w:val="24"/>
          <w:szCs w:val="24"/>
          <w:u w:val="none"/>
        </w:rPr>
        <w:t>14.</w:t>
      </w:r>
      <w:r>
        <w:rPr>
          <w:rFonts w:hint="eastAsia" w:ascii="宋体" w:hAnsi="宋体" w:eastAsia="宋体" w:cs="宋体"/>
          <w:sz w:val="24"/>
          <w:szCs w:val="24"/>
          <w:u w:val="none"/>
          <w:lang w:eastAsia="zh-CN"/>
        </w:rPr>
        <w:t>响应</w:t>
      </w:r>
      <w:r>
        <w:rPr>
          <w:rFonts w:hint="eastAsia" w:ascii="宋体" w:hAnsi="宋体" w:eastAsia="宋体" w:cs="宋体"/>
          <w:sz w:val="24"/>
          <w:szCs w:val="24"/>
          <w:u w:val="none"/>
        </w:rPr>
        <w:t>文件的</w:t>
      </w:r>
      <w:bookmarkEnd w:id="100"/>
      <w:bookmarkEnd w:id="101"/>
      <w:bookmarkEnd w:id="102"/>
      <w:bookmarkEnd w:id="103"/>
      <w:bookmarkEnd w:id="104"/>
      <w:r>
        <w:rPr>
          <w:rFonts w:hint="eastAsia" w:ascii="宋体" w:hAnsi="宋体" w:eastAsia="宋体" w:cs="宋体"/>
          <w:sz w:val="24"/>
          <w:szCs w:val="24"/>
          <w:u w:val="none"/>
        </w:rPr>
        <w:t>制作</w:t>
      </w:r>
      <w:bookmarkEnd w:id="105"/>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u w:val="none"/>
          <w:lang w:val="en-US" w:eastAsia="zh-CN"/>
        </w:rPr>
      </w:pPr>
      <w:r>
        <w:rPr>
          <w:rFonts w:hint="eastAsia" w:ascii="宋体" w:hAnsi="宋体" w:eastAsia="宋体" w:cs="宋体"/>
          <w:sz w:val="24"/>
          <w:szCs w:val="24"/>
        </w:rPr>
        <w:t>14.1</w:t>
      </w:r>
      <w:r>
        <w:rPr>
          <w:rFonts w:hint="eastAsia" w:ascii="宋体" w:hAnsi="宋体" w:eastAsia="宋体" w:cs="宋体"/>
          <w:sz w:val="24"/>
          <w:szCs w:val="24"/>
        </w:rPr>
        <w:tab/>
      </w:r>
      <w:r>
        <w:rPr>
          <w:rFonts w:hint="eastAsia" w:ascii="宋体" w:hAnsi="宋体" w:eastAsia="宋体" w:cs="宋体"/>
          <w:sz w:val="24"/>
          <w:szCs w:val="24"/>
          <w:lang w:eastAsia="zh-CN"/>
        </w:rPr>
        <w:t>供应商</w:t>
      </w:r>
      <w:r>
        <w:rPr>
          <w:rFonts w:hint="eastAsia" w:ascii="宋体" w:hAnsi="宋体" w:eastAsia="宋体" w:cs="宋体"/>
          <w:sz w:val="24"/>
          <w:szCs w:val="24"/>
        </w:rPr>
        <w:t>应按</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须知前附表</w:t>
      </w:r>
      <w:r>
        <w:rPr>
          <w:rFonts w:hint="eastAsia" w:ascii="宋体" w:hAnsi="宋体" w:eastAsia="宋体" w:cs="宋体"/>
          <w:sz w:val="24"/>
          <w:szCs w:val="24"/>
        </w:rPr>
        <w:t>中的规定，准备和递交</w:t>
      </w:r>
      <w:r>
        <w:rPr>
          <w:rFonts w:hint="eastAsia" w:ascii="宋体" w:hAnsi="宋体" w:eastAsia="宋体" w:cs="宋体"/>
          <w:sz w:val="24"/>
          <w:szCs w:val="24"/>
          <w:lang w:eastAsia="zh-CN"/>
        </w:rPr>
        <w:t>响应</w:t>
      </w:r>
      <w:r>
        <w:rPr>
          <w:rFonts w:hint="eastAsia" w:ascii="宋体" w:hAnsi="宋体" w:eastAsia="宋体" w:cs="宋体"/>
          <w:sz w:val="24"/>
          <w:szCs w:val="24"/>
        </w:rPr>
        <w:t>文件。</w:t>
      </w:r>
      <w:r>
        <w:rPr>
          <w:rFonts w:hint="eastAsia" w:ascii="宋体" w:hAnsi="宋体" w:eastAsia="宋体" w:cs="宋体"/>
          <w:sz w:val="24"/>
          <w:szCs w:val="24"/>
          <w:lang w:eastAsia="zh-CN"/>
        </w:rPr>
        <w:t>电子响应文件需符合以下要求：</w:t>
      </w:r>
      <w:r>
        <w:rPr>
          <w:rFonts w:hint="eastAsia" w:ascii="宋体" w:hAnsi="宋体" w:eastAsia="宋体" w:cs="宋体"/>
          <w:sz w:val="24"/>
          <w:szCs w:val="24"/>
          <w:u w:val="none"/>
          <w:lang w:val="en-US" w:eastAsia="zh-CN"/>
        </w:rPr>
        <w:t xml:space="preserve">      </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14.2</w:t>
      </w:r>
      <w:r>
        <w:rPr>
          <w:rFonts w:hint="eastAsia" w:ascii="宋体" w:hAnsi="宋体" w:eastAsia="宋体" w:cs="宋体"/>
          <w:sz w:val="24"/>
          <w:szCs w:val="24"/>
        </w:rPr>
        <w:tab/>
      </w:r>
      <w:r>
        <w:rPr>
          <w:rFonts w:hint="eastAsia" w:ascii="宋体" w:hAnsi="宋体" w:eastAsia="宋体" w:cs="宋体"/>
          <w:sz w:val="24"/>
          <w:szCs w:val="24"/>
          <w:lang w:eastAsia="zh-CN"/>
        </w:rPr>
        <w:t>响应</w:t>
      </w:r>
      <w:r>
        <w:rPr>
          <w:rFonts w:hint="eastAsia" w:ascii="宋体" w:hAnsi="宋体" w:eastAsia="宋体" w:cs="宋体"/>
          <w:sz w:val="24"/>
          <w:szCs w:val="24"/>
        </w:rPr>
        <w:t>文件</w:t>
      </w:r>
      <w:r>
        <w:rPr>
          <w:rFonts w:hint="eastAsia" w:ascii="宋体" w:hAnsi="宋体" w:eastAsia="宋体" w:cs="宋体"/>
          <w:sz w:val="24"/>
          <w:szCs w:val="24"/>
          <w:lang w:eastAsia="zh-CN"/>
        </w:rPr>
        <w:t>需</w:t>
      </w:r>
      <w:r>
        <w:rPr>
          <w:rFonts w:hint="eastAsia" w:ascii="宋体" w:hAnsi="宋体" w:eastAsia="宋体" w:cs="宋体"/>
          <w:sz w:val="24"/>
          <w:szCs w:val="24"/>
        </w:rPr>
        <w:t>由</w:t>
      </w:r>
      <w:r>
        <w:rPr>
          <w:rFonts w:hint="eastAsia" w:ascii="宋体" w:hAnsi="宋体" w:eastAsia="宋体" w:cs="宋体"/>
          <w:sz w:val="24"/>
          <w:szCs w:val="24"/>
          <w:lang w:eastAsia="zh-CN"/>
        </w:rPr>
        <w:t>供应商</w:t>
      </w:r>
      <w:r>
        <w:rPr>
          <w:rFonts w:hint="eastAsia" w:ascii="宋体" w:hAnsi="宋体" w:eastAsia="宋体" w:cs="宋体"/>
          <w:sz w:val="24"/>
          <w:szCs w:val="24"/>
        </w:rPr>
        <w:t>的法定代表人或经其正式委托代理人按</w:t>
      </w:r>
      <w:r>
        <w:rPr>
          <w:rFonts w:hint="eastAsia" w:ascii="宋体" w:hAnsi="宋体" w:eastAsia="宋体" w:cs="宋体"/>
          <w:sz w:val="24"/>
          <w:szCs w:val="24"/>
          <w:lang w:eastAsia="zh-CN"/>
        </w:rPr>
        <w:t>磋商</w:t>
      </w:r>
      <w:r>
        <w:rPr>
          <w:rFonts w:hint="eastAsia" w:ascii="宋体" w:hAnsi="宋体" w:eastAsia="宋体" w:cs="宋体"/>
          <w:sz w:val="24"/>
          <w:szCs w:val="24"/>
        </w:rPr>
        <w:t>文件规定在</w:t>
      </w:r>
      <w:r>
        <w:rPr>
          <w:rFonts w:hint="eastAsia" w:ascii="宋体" w:hAnsi="宋体" w:eastAsia="宋体" w:cs="宋体"/>
          <w:sz w:val="24"/>
          <w:szCs w:val="24"/>
          <w:lang w:eastAsia="zh-CN"/>
        </w:rPr>
        <w:t>响应</w:t>
      </w:r>
      <w:r>
        <w:rPr>
          <w:rFonts w:hint="eastAsia" w:ascii="宋体" w:hAnsi="宋体" w:eastAsia="宋体" w:cs="宋体"/>
          <w:sz w:val="24"/>
          <w:szCs w:val="24"/>
        </w:rPr>
        <w:t>文件上签字并加盖公章。委托代理人须持有书面的“法定代表人授权委托书”，并将其附在</w:t>
      </w:r>
      <w:r>
        <w:rPr>
          <w:rFonts w:hint="eastAsia" w:ascii="宋体" w:hAnsi="宋体" w:eastAsia="宋体" w:cs="宋体"/>
          <w:sz w:val="24"/>
          <w:szCs w:val="24"/>
          <w:lang w:eastAsia="zh-CN"/>
        </w:rPr>
        <w:t>响应</w:t>
      </w:r>
      <w:r>
        <w:rPr>
          <w:rFonts w:hint="eastAsia" w:ascii="宋体" w:hAnsi="宋体" w:eastAsia="宋体" w:cs="宋体"/>
          <w:sz w:val="24"/>
          <w:szCs w:val="24"/>
        </w:rPr>
        <w:t>文件中。未按</w:t>
      </w:r>
      <w:r>
        <w:rPr>
          <w:rFonts w:hint="eastAsia" w:ascii="宋体" w:hAnsi="宋体" w:eastAsia="宋体" w:cs="宋体"/>
          <w:sz w:val="24"/>
          <w:szCs w:val="24"/>
          <w:lang w:eastAsia="zh-CN"/>
        </w:rPr>
        <w:t>磋商</w:t>
      </w:r>
      <w:r>
        <w:rPr>
          <w:rFonts w:hint="eastAsia" w:ascii="宋体" w:hAnsi="宋体" w:eastAsia="宋体" w:cs="宋体"/>
          <w:sz w:val="24"/>
          <w:szCs w:val="24"/>
        </w:rPr>
        <w:t>文件要求签署和盖章的</w:t>
      </w:r>
      <w:r>
        <w:rPr>
          <w:rFonts w:hint="eastAsia" w:ascii="宋体" w:hAnsi="宋体" w:eastAsia="宋体" w:cs="宋体"/>
          <w:sz w:val="24"/>
          <w:szCs w:val="24"/>
          <w:lang w:eastAsia="zh-CN"/>
        </w:rPr>
        <w:t>响应</w:t>
      </w:r>
      <w:r>
        <w:rPr>
          <w:rFonts w:hint="eastAsia" w:ascii="宋体" w:hAnsi="宋体" w:eastAsia="宋体" w:cs="宋体"/>
          <w:sz w:val="24"/>
          <w:szCs w:val="24"/>
        </w:rPr>
        <w:t>文件，其</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无效</w:t>
      </w:r>
      <w:r>
        <w:rPr>
          <w:rFonts w:hint="eastAsia" w:ascii="宋体" w:hAnsi="宋体" w:eastAsia="宋体" w:cs="宋体"/>
          <w:sz w:val="24"/>
          <w:szCs w:val="24"/>
        </w:rPr>
        <w:t>。</w:t>
      </w:r>
    </w:p>
    <w:p>
      <w:pPr>
        <w:pageBreakBefore w:val="0"/>
        <w:widowControl w:val="0"/>
        <w:kinsoku/>
        <w:wordWrap/>
        <w:overflowPunct/>
        <w:topLinePunct w:val="0"/>
        <w:bidi w:val="0"/>
        <w:snapToGrid/>
        <w:spacing w:line="560" w:lineRule="exact"/>
        <w:ind w:left="900" w:hanging="900" w:hangingChars="375"/>
        <w:textAlignment w:val="auto"/>
        <w:rPr>
          <w:rFonts w:hint="eastAsia" w:ascii="宋体" w:hAnsi="宋体" w:eastAsia="宋体" w:cs="宋体"/>
          <w:sz w:val="24"/>
          <w:szCs w:val="24"/>
        </w:rPr>
      </w:pPr>
    </w:p>
    <w:p>
      <w:pPr>
        <w:pStyle w:val="3"/>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28"/>
          <w:szCs w:val="28"/>
        </w:rPr>
      </w:pPr>
      <w:bookmarkStart w:id="106" w:name="_Toc532473466"/>
      <w:bookmarkStart w:id="107" w:name="_Toc515647774"/>
      <w:bookmarkStart w:id="108" w:name="_Toc16865"/>
      <w:bookmarkStart w:id="109" w:name="_Toc216582808"/>
      <w:bookmarkStart w:id="110" w:name="_Toc520356159"/>
      <w:bookmarkStart w:id="111" w:name="_Toc11179"/>
      <w:bookmarkStart w:id="112" w:name="_Toc2582280"/>
      <w:r>
        <w:rPr>
          <w:rFonts w:hint="eastAsia" w:ascii="宋体" w:hAnsi="宋体" w:eastAsia="宋体" w:cs="宋体"/>
          <w:sz w:val="28"/>
          <w:szCs w:val="28"/>
          <w:lang w:eastAsia="zh-CN"/>
        </w:rPr>
        <w:t>（四）响应</w:t>
      </w:r>
      <w:r>
        <w:rPr>
          <w:rFonts w:hint="eastAsia" w:ascii="宋体" w:hAnsi="宋体" w:eastAsia="宋体" w:cs="宋体"/>
          <w:sz w:val="28"/>
          <w:szCs w:val="28"/>
        </w:rPr>
        <w:t>文件的递交</w:t>
      </w:r>
      <w:bookmarkEnd w:id="106"/>
      <w:bookmarkEnd w:id="107"/>
      <w:bookmarkEnd w:id="108"/>
      <w:bookmarkEnd w:id="109"/>
      <w:bookmarkEnd w:id="110"/>
      <w:bookmarkEnd w:id="111"/>
      <w:bookmarkEnd w:id="112"/>
    </w:p>
    <w:p>
      <w:pPr>
        <w:pStyle w:val="4"/>
        <w:pageBreakBefore w:val="0"/>
        <w:widowControl w:val="0"/>
        <w:kinsoku/>
        <w:wordWrap/>
        <w:overflowPunct/>
        <w:topLinePunct w:val="0"/>
        <w:bidi w:val="0"/>
        <w:snapToGrid/>
        <w:spacing w:before="0" w:after="0" w:line="560" w:lineRule="exact"/>
        <w:textAlignment w:val="auto"/>
        <w:rPr>
          <w:rFonts w:hint="eastAsia" w:ascii="宋体" w:hAnsi="宋体" w:eastAsia="宋体" w:cs="宋体"/>
          <w:sz w:val="24"/>
          <w:szCs w:val="24"/>
          <w:u w:val="none"/>
        </w:rPr>
      </w:pPr>
      <w:bookmarkStart w:id="113" w:name="_Toc532473467"/>
      <w:bookmarkStart w:id="114" w:name="_Toc32337"/>
      <w:bookmarkStart w:id="115" w:name="_Toc515647775"/>
      <w:bookmarkStart w:id="116" w:name="_Toc21645"/>
      <w:bookmarkStart w:id="117" w:name="_Toc520356160"/>
      <w:bookmarkStart w:id="118" w:name="_Toc2582281"/>
      <w:r>
        <w:rPr>
          <w:rFonts w:hint="eastAsia" w:ascii="宋体" w:hAnsi="宋体" w:eastAsia="宋体" w:cs="宋体"/>
          <w:sz w:val="24"/>
          <w:szCs w:val="24"/>
          <w:u w:val="none"/>
        </w:rPr>
        <w:t>15.</w:t>
      </w:r>
      <w:r>
        <w:rPr>
          <w:rFonts w:hint="eastAsia" w:ascii="宋体" w:hAnsi="宋体" w:eastAsia="宋体" w:cs="宋体"/>
          <w:sz w:val="24"/>
          <w:szCs w:val="24"/>
          <w:u w:val="none"/>
          <w:lang w:eastAsia="zh-CN"/>
        </w:rPr>
        <w:t>响应</w:t>
      </w:r>
      <w:r>
        <w:rPr>
          <w:rFonts w:hint="eastAsia" w:ascii="宋体" w:hAnsi="宋体" w:eastAsia="宋体" w:cs="宋体"/>
          <w:sz w:val="24"/>
          <w:szCs w:val="24"/>
          <w:u w:val="none"/>
        </w:rPr>
        <w:t>文件的密封和标记</w:t>
      </w:r>
      <w:bookmarkEnd w:id="113"/>
      <w:bookmarkEnd w:id="114"/>
      <w:bookmarkEnd w:id="115"/>
      <w:bookmarkEnd w:id="116"/>
      <w:bookmarkEnd w:id="117"/>
      <w:bookmarkEnd w:id="118"/>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lang w:eastAsia="zh-CN"/>
        </w:rPr>
      </w:pPr>
      <w:r>
        <w:rPr>
          <w:rFonts w:hint="eastAsia" w:ascii="宋体" w:hAnsi="宋体" w:eastAsia="宋体" w:cs="宋体"/>
          <w:sz w:val="24"/>
          <w:szCs w:val="24"/>
        </w:rPr>
        <w:t xml:space="preserve">15.1  </w:t>
      </w:r>
      <w:r>
        <w:rPr>
          <w:rFonts w:hint="eastAsia" w:ascii="宋体" w:hAnsi="宋体" w:eastAsia="宋体" w:cs="宋体"/>
          <w:sz w:val="24"/>
          <w:szCs w:val="24"/>
          <w:lang w:eastAsia="zh-CN"/>
        </w:rPr>
        <w:t>响应文件的制作应按照磋商文件的要求进行制作并递交。响应</w:t>
      </w:r>
      <w:r>
        <w:rPr>
          <w:rFonts w:hint="eastAsia" w:ascii="宋体" w:hAnsi="宋体" w:eastAsia="宋体" w:cs="宋体"/>
          <w:sz w:val="24"/>
          <w:szCs w:val="24"/>
        </w:rPr>
        <w:t>文件应当用不能被他人知悉或更换</w:t>
      </w:r>
      <w:r>
        <w:rPr>
          <w:rFonts w:hint="eastAsia" w:ascii="宋体" w:hAnsi="宋体" w:eastAsia="宋体" w:cs="宋体"/>
          <w:sz w:val="24"/>
          <w:szCs w:val="24"/>
          <w:lang w:eastAsia="zh-CN"/>
        </w:rPr>
        <w:t>响应</w:t>
      </w:r>
      <w:r>
        <w:rPr>
          <w:rFonts w:hint="eastAsia" w:ascii="宋体" w:hAnsi="宋体" w:eastAsia="宋体" w:cs="宋体"/>
          <w:sz w:val="24"/>
          <w:szCs w:val="24"/>
        </w:rPr>
        <w:t>文件内容的方式密封</w:t>
      </w:r>
      <w:r>
        <w:rPr>
          <w:rFonts w:hint="eastAsia" w:ascii="宋体" w:hAnsi="宋体" w:eastAsia="宋体" w:cs="宋体"/>
          <w:sz w:val="24"/>
          <w:szCs w:val="24"/>
          <w:lang w:eastAsia="zh-CN"/>
        </w:rPr>
        <w:t>。</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15.2  纸质</w:t>
      </w:r>
      <w:r>
        <w:rPr>
          <w:rFonts w:hint="eastAsia" w:ascii="宋体" w:hAnsi="宋体" w:eastAsia="宋体" w:cs="宋体"/>
          <w:sz w:val="24"/>
          <w:szCs w:val="24"/>
          <w:lang w:eastAsia="zh-CN"/>
        </w:rPr>
        <w:t>响应</w:t>
      </w:r>
      <w:r>
        <w:rPr>
          <w:rFonts w:hint="eastAsia" w:ascii="宋体" w:hAnsi="宋体" w:eastAsia="宋体" w:cs="宋体"/>
          <w:sz w:val="24"/>
          <w:szCs w:val="24"/>
          <w:lang w:val="en-US" w:eastAsia="zh-CN"/>
        </w:rPr>
        <w:t>文件密封和递交要求：（采购人或者采购代理机构不得因</w:t>
      </w:r>
      <w:r>
        <w:rPr>
          <w:rFonts w:hint="eastAsia" w:ascii="宋体" w:hAnsi="宋体" w:eastAsia="宋体" w:cs="宋体"/>
          <w:sz w:val="24"/>
          <w:szCs w:val="24"/>
          <w:lang w:eastAsia="zh-CN"/>
        </w:rPr>
        <w:t>响应</w:t>
      </w:r>
      <w:r>
        <w:rPr>
          <w:rFonts w:hint="eastAsia" w:ascii="宋体" w:hAnsi="宋体" w:eastAsia="宋体" w:cs="宋体"/>
          <w:sz w:val="24"/>
          <w:szCs w:val="24"/>
          <w:lang w:val="en-US" w:eastAsia="zh-CN"/>
        </w:rPr>
        <w:t>文件装订、纸张、文件排序等非实质性的格式、形式问题限制和影响供应商参与政府采购活动）</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15.</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响应文件密封和递交要求：</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 xml:space="preserve">15.3.1 </w:t>
      </w:r>
      <w:r>
        <w:rPr>
          <w:rFonts w:hint="eastAsia" w:ascii="宋体" w:hAnsi="宋体" w:cs="宋体"/>
          <w:sz w:val="24"/>
          <w:szCs w:val="24"/>
          <w:lang w:val="en-US" w:eastAsia="zh-CN"/>
        </w:rPr>
        <w:t>响应</w:t>
      </w:r>
      <w:r>
        <w:rPr>
          <w:rFonts w:hint="eastAsia" w:ascii="宋体" w:hAnsi="宋体" w:eastAsia="宋体" w:cs="宋体"/>
          <w:sz w:val="24"/>
          <w:szCs w:val="24"/>
        </w:rPr>
        <w:t>文件正本和所有副本须用不褪色的墨水书写或打印，胶装成册。</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 xml:space="preserve">15.3.2 </w:t>
      </w:r>
      <w:r>
        <w:rPr>
          <w:rFonts w:hint="eastAsia" w:ascii="宋体" w:hAnsi="宋体" w:cs="宋体"/>
          <w:sz w:val="24"/>
          <w:szCs w:val="24"/>
          <w:lang w:val="en-US" w:eastAsia="zh-CN"/>
        </w:rPr>
        <w:t>响应</w:t>
      </w:r>
      <w:r>
        <w:rPr>
          <w:rFonts w:hint="eastAsia" w:ascii="宋体" w:hAnsi="宋体" w:eastAsia="宋体" w:cs="宋体"/>
          <w:sz w:val="24"/>
          <w:szCs w:val="24"/>
        </w:rPr>
        <w:t>文件的书写应清楚工整，凡修改处应由</w:t>
      </w:r>
      <w:r>
        <w:rPr>
          <w:rFonts w:hint="eastAsia" w:ascii="宋体" w:hAnsi="宋体" w:eastAsia="宋体" w:cs="宋体"/>
          <w:sz w:val="24"/>
          <w:szCs w:val="24"/>
          <w:lang w:eastAsia="zh-CN"/>
        </w:rPr>
        <w:t>供应商</w:t>
      </w:r>
      <w:r>
        <w:rPr>
          <w:rFonts w:hint="eastAsia" w:ascii="宋体" w:hAnsi="宋体" w:eastAsia="宋体" w:cs="宋体"/>
          <w:sz w:val="24"/>
          <w:szCs w:val="24"/>
        </w:rPr>
        <w:t>全权代表盖章。</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15.3.3 字迹潦草、表达不清、未按要求填写或可能导致非唯一理解的</w:t>
      </w:r>
      <w:r>
        <w:rPr>
          <w:rFonts w:hint="eastAsia" w:ascii="宋体" w:hAnsi="宋体" w:cs="宋体"/>
          <w:sz w:val="24"/>
          <w:szCs w:val="24"/>
          <w:lang w:val="en-US" w:eastAsia="zh-CN"/>
        </w:rPr>
        <w:t>响应</w:t>
      </w:r>
      <w:r>
        <w:rPr>
          <w:rFonts w:hint="eastAsia" w:ascii="宋体" w:hAnsi="宋体" w:eastAsia="宋体" w:cs="宋体"/>
          <w:sz w:val="24"/>
          <w:szCs w:val="24"/>
        </w:rPr>
        <w:t>文件可能被定为无效投标。</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 xml:space="preserve">15.3.4 </w:t>
      </w:r>
      <w:r>
        <w:rPr>
          <w:rFonts w:hint="eastAsia" w:ascii="宋体" w:hAnsi="宋体" w:eastAsia="宋体" w:cs="宋体"/>
          <w:sz w:val="24"/>
          <w:szCs w:val="24"/>
          <w:lang w:eastAsia="zh-CN"/>
        </w:rPr>
        <w:t>供应商</w:t>
      </w:r>
      <w:r>
        <w:rPr>
          <w:rFonts w:hint="eastAsia" w:ascii="宋体" w:hAnsi="宋体" w:eastAsia="宋体" w:cs="宋体"/>
          <w:sz w:val="24"/>
          <w:szCs w:val="24"/>
        </w:rPr>
        <w:t>人应将</w:t>
      </w:r>
      <w:r>
        <w:rPr>
          <w:rFonts w:hint="eastAsia" w:ascii="宋体" w:hAnsi="宋体" w:cs="宋体"/>
          <w:sz w:val="24"/>
          <w:szCs w:val="24"/>
          <w:lang w:val="en-US" w:eastAsia="zh-CN"/>
        </w:rPr>
        <w:t>响应</w:t>
      </w:r>
      <w:r>
        <w:rPr>
          <w:rFonts w:hint="eastAsia" w:ascii="宋体" w:hAnsi="宋体" w:eastAsia="宋体" w:cs="宋体"/>
          <w:sz w:val="24"/>
          <w:szCs w:val="24"/>
        </w:rPr>
        <w:t>文件的正本一份和副本</w:t>
      </w:r>
      <w:r>
        <w:rPr>
          <w:rFonts w:hint="eastAsia" w:ascii="宋体" w:hAnsi="宋体" w:eastAsia="宋体" w:cs="宋体"/>
          <w:sz w:val="24"/>
          <w:szCs w:val="24"/>
          <w:lang w:val="en-US" w:eastAsia="zh-CN"/>
        </w:rPr>
        <w:t>二</w:t>
      </w:r>
      <w:r>
        <w:rPr>
          <w:rFonts w:hint="eastAsia" w:ascii="宋体" w:hAnsi="宋体" w:eastAsia="宋体" w:cs="宋体"/>
          <w:sz w:val="24"/>
          <w:szCs w:val="24"/>
        </w:rPr>
        <w:t>份分别用包装袋封装，即正本单独装在一个密封袋中，所有副本再装在一个密封袋中，并在封皮右上角标明“正本”或“副本”字样。</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15.3.5 密封袋均应：</w:t>
      </w:r>
    </w:p>
    <w:p>
      <w:pPr>
        <w:pageBreakBefore w:val="0"/>
        <w:widowControl w:val="0"/>
        <w:tabs>
          <w:tab w:val="left" w:pos="142"/>
        </w:tabs>
        <w:kinsoku/>
        <w:wordWrap/>
        <w:overflowPunct/>
        <w:topLinePunct w:val="0"/>
        <w:bidi w:val="0"/>
        <w:snapToGrid/>
        <w:spacing w:line="560" w:lineRule="exact"/>
        <w:ind w:left="766" w:leftChars="142" w:hanging="468" w:hangingChars="195"/>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①</w:t>
      </w:r>
      <w:r>
        <w:rPr>
          <w:rFonts w:hint="eastAsia" w:ascii="宋体" w:hAnsi="宋体" w:eastAsia="宋体" w:cs="宋体"/>
          <w:sz w:val="24"/>
          <w:szCs w:val="24"/>
        </w:rPr>
        <w:fldChar w:fldCharType="end"/>
      </w:r>
      <w:r>
        <w:rPr>
          <w:rFonts w:hint="eastAsia" w:ascii="宋体" w:hAnsi="宋体" w:eastAsia="宋体" w:cs="宋体"/>
          <w:sz w:val="24"/>
          <w:szCs w:val="24"/>
        </w:rPr>
        <w:t>按“</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须知前附表”注明的地址交至采购代理机构和采购人。</w:t>
      </w:r>
    </w:p>
    <w:p>
      <w:pPr>
        <w:pageBreakBefore w:val="0"/>
        <w:widowControl w:val="0"/>
        <w:tabs>
          <w:tab w:val="left" w:pos="142"/>
        </w:tabs>
        <w:kinsoku/>
        <w:wordWrap/>
        <w:overflowPunct/>
        <w:topLinePunct w:val="0"/>
        <w:bidi w:val="0"/>
        <w:snapToGrid/>
        <w:spacing w:line="560" w:lineRule="exact"/>
        <w:ind w:left="766" w:leftChars="142" w:hanging="468" w:hangingChars="195"/>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②</w:t>
      </w:r>
      <w:r>
        <w:rPr>
          <w:rFonts w:hint="eastAsia" w:ascii="宋体" w:hAnsi="宋体" w:eastAsia="宋体" w:cs="宋体"/>
          <w:sz w:val="24"/>
          <w:szCs w:val="24"/>
        </w:rPr>
        <w:fldChar w:fldCharType="end"/>
      </w:r>
      <w:r>
        <w:rPr>
          <w:rFonts w:hint="eastAsia" w:ascii="宋体" w:hAnsi="宋体" w:eastAsia="宋体" w:cs="宋体"/>
          <w:sz w:val="24"/>
          <w:szCs w:val="24"/>
        </w:rPr>
        <w:t>注明项目名称、采购编号及“请勿在</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日</w:t>
      </w:r>
      <w:r>
        <w:rPr>
          <w:rFonts w:hint="eastAsia" w:ascii="宋体" w:hAnsi="宋体" w:cs="宋体"/>
          <w:sz w:val="24"/>
          <w:szCs w:val="24"/>
          <w:u w:val="single"/>
          <w:lang w:val="en-US" w:eastAsia="zh-CN"/>
        </w:rPr>
        <w:t xml:space="preserve">   ：  </w:t>
      </w:r>
      <w:r>
        <w:rPr>
          <w:rFonts w:hint="eastAsia" w:ascii="宋体" w:hAnsi="宋体" w:cs="宋体"/>
          <w:sz w:val="24"/>
          <w:szCs w:val="24"/>
          <w:lang w:val="en-US" w:eastAsia="zh-CN"/>
        </w:rPr>
        <w:t>分</w:t>
      </w:r>
      <w:r>
        <w:rPr>
          <w:rFonts w:hint="eastAsia" w:ascii="宋体" w:hAnsi="宋体" w:eastAsia="宋体" w:cs="宋体"/>
          <w:sz w:val="24"/>
          <w:szCs w:val="24"/>
        </w:rPr>
        <w:t>（开标时间，详见‘</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须知前附表’）之前启封”字样。</w:t>
      </w:r>
    </w:p>
    <w:p>
      <w:pPr>
        <w:pageBreakBefore w:val="0"/>
        <w:widowControl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 xml:space="preserve">15.3.6 </w:t>
      </w:r>
      <w:r>
        <w:rPr>
          <w:rFonts w:hint="eastAsia" w:ascii="宋体" w:hAnsi="宋体" w:eastAsia="宋体" w:cs="宋体"/>
          <w:sz w:val="24"/>
          <w:szCs w:val="24"/>
          <w:lang w:eastAsia="zh-CN"/>
        </w:rPr>
        <w:t>供应商</w:t>
      </w:r>
      <w:r>
        <w:rPr>
          <w:rFonts w:hint="eastAsia" w:ascii="宋体" w:hAnsi="宋体" w:eastAsia="宋体" w:cs="宋体"/>
          <w:sz w:val="24"/>
          <w:szCs w:val="24"/>
        </w:rPr>
        <w:t>应在“正本”和“副本”密封袋上写明自己的名称和地址。</w:t>
      </w:r>
    </w:p>
    <w:p>
      <w:pPr>
        <w:pageBreakBefore w:val="0"/>
        <w:widowControl w:val="0"/>
        <w:tabs>
          <w:tab w:val="left" w:pos="142"/>
        </w:tabs>
        <w:kinsoku/>
        <w:wordWrap/>
        <w:overflowPunct/>
        <w:topLinePunct w:val="0"/>
        <w:bidi w:val="0"/>
        <w:snapToGrid/>
        <w:spacing w:before="0" w:after="0" w:line="560" w:lineRule="exact"/>
        <w:ind w:hanging="708" w:hangingChars="295"/>
        <w:textAlignment w:val="auto"/>
        <w:rPr>
          <w:rFonts w:hint="eastAsia" w:ascii="宋体" w:hAnsi="宋体" w:eastAsia="宋体" w:cs="宋体"/>
          <w:b/>
          <w:bCs/>
          <w:sz w:val="24"/>
          <w:szCs w:val="24"/>
          <w:u w:val="none"/>
        </w:rPr>
      </w:pPr>
      <w:bookmarkStart w:id="119" w:name="_Toc520356161"/>
      <w:bookmarkStart w:id="120" w:name="_Toc515647776"/>
      <w:bookmarkStart w:id="121" w:name="_Toc12751"/>
      <w:bookmarkStart w:id="122" w:name="_Toc532473468"/>
      <w:bookmarkStart w:id="123" w:name="_Toc2582282"/>
      <w:bookmarkStart w:id="124" w:name="_Toc9840"/>
      <w:r>
        <w:rPr>
          <w:rFonts w:hint="eastAsia" w:ascii="宋体" w:hAnsi="宋体" w:eastAsia="宋体" w:cs="宋体"/>
          <w:sz w:val="24"/>
          <w:szCs w:val="24"/>
          <w:u w:val="none"/>
        </w:rPr>
        <w:t>1</w:t>
      </w:r>
      <w:r>
        <w:rPr>
          <w:rFonts w:hint="eastAsia" w:ascii="宋体" w:hAnsi="宋体" w:eastAsia="宋体" w:cs="宋体"/>
          <w:b/>
          <w:bCs/>
          <w:sz w:val="24"/>
          <w:szCs w:val="24"/>
          <w:u w:val="none"/>
        </w:rPr>
        <w:t>6.</w:t>
      </w:r>
      <w:r>
        <w:rPr>
          <w:rFonts w:hint="eastAsia" w:ascii="宋体" w:hAnsi="宋体" w:eastAsia="宋体" w:cs="宋体"/>
          <w:b/>
          <w:bCs/>
          <w:sz w:val="24"/>
          <w:szCs w:val="24"/>
          <w:u w:val="none"/>
          <w:lang w:eastAsia="zh-CN"/>
        </w:rPr>
        <w:t>响应</w:t>
      </w:r>
      <w:r>
        <w:rPr>
          <w:rFonts w:hint="eastAsia" w:ascii="宋体" w:hAnsi="宋体" w:eastAsia="宋体" w:cs="宋体"/>
          <w:b/>
          <w:bCs/>
          <w:sz w:val="24"/>
          <w:szCs w:val="24"/>
          <w:u w:val="none"/>
        </w:rPr>
        <w:t>截止</w:t>
      </w:r>
      <w:bookmarkEnd w:id="119"/>
      <w:bookmarkEnd w:id="120"/>
      <w:bookmarkEnd w:id="121"/>
      <w:bookmarkEnd w:id="122"/>
      <w:bookmarkEnd w:id="123"/>
      <w:bookmarkEnd w:id="124"/>
    </w:p>
    <w:p>
      <w:pPr>
        <w:pageBreakBefore w:val="0"/>
        <w:widowControl w:val="0"/>
        <w:kinsoku/>
        <w:wordWrap/>
        <w:overflowPunct/>
        <w:topLinePunct w:val="0"/>
        <w:bidi w:val="0"/>
        <w:snapToGrid/>
        <w:spacing w:line="560" w:lineRule="exact"/>
        <w:ind w:left="900" w:hanging="900" w:hangingChars="375"/>
        <w:textAlignment w:val="auto"/>
        <w:rPr>
          <w:rFonts w:hint="eastAsia" w:ascii="宋体" w:hAnsi="宋体" w:eastAsia="宋体" w:cs="宋体"/>
          <w:sz w:val="24"/>
          <w:szCs w:val="24"/>
        </w:rPr>
      </w:pPr>
      <w:r>
        <w:rPr>
          <w:rFonts w:hint="eastAsia" w:ascii="宋体" w:hAnsi="宋体" w:eastAsia="宋体" w:cs="宋体"/>
          <w:sz w:val="24"/>
          <w:szCs w:val="24"/>
        </w:rPr>
        <w:t>16.1</w:t>
      </w:r>
      <w:r>
        <w:rPr>
          <w:rFonts w:hint="eastAsia" w:ascii="宋体" w:hAnsi="宋体" w:eastAsia="宋体" w:cs="宋体"/>
          <w:sz w:val="24"/>
          <w:szCs w:val="24"/>
        </w:rPr>
        <w:tab/>
      </w:r>
      <w:r>
        <w:rPr>
          <w:rFonts w:hint="eastAsia" w:ascii="宋体" w:hAnsi="宋体" w:eastAsia="宋体" w:cs="宋体"/>
          <w:sz w:val="24"/>
          <w:szCs w:val="24"/>
          <w:lang w:eastAsia="zh-CN"/>
        </w:rPr>
        <w:t>供应商</w:t>
      </w:r>
      <w:r>
        <w:rPr>
          <w:rFonts w:hint="eastAsia" w:ascii="宋体" w:hAnsi="宋体" w:eastAsia="宋体" w:cs="宋体"/>
          <w:sz w:val="24"/>
          <w:szCs w:val="24"/>
        </w:rPr>
        <w:t>应在</w:t>
      </w:r>
      <w:r>
        <w:rPr>
          <w:rFonts w:hint="eastAsia" w:ascii="宋体" w:hAnsi="宋体" w:eastAsia="宋体" w:cs="宋体"/>
          <w:sz w:val="24"/>
          <w:szCs w:val="24"/>
          <w:u w:val="single"/>
          <w:lang w:eastAsia="zh-CN"/>
        </w:rPr>
        <w:t>供应商</w:t>
      </w:r>
      <w:r>
        <w:rPr>
          <w:rFonts w:hint="eastAsia" w:ascii="宋体" w:hAnsi="宋体" w:eastAsia="宋体" w:cs="宋体"/>
          <w:sz w:val="24"/>
          <w:szCs w:val="24"/>
          <w:u w:val="single"/>
        </w:rPr>
        <w:t>须知前附表中</w:t>
      </w:r>
      <w:r>
        <w:rPr>
          <w:rFonts w:hint="eastAsia" w:ascii="宋体" w:hAnsi="宋体" w:eastAsia="宋体" w:cs="宋体"/>
          <w:sz w:val="24"/>
          <w:szCs w:val="24"/>
        </w:rPr>
        <w:t>规定的截止时间前，将</w:t>
      </w:r>
      <w:r>
        <w:rPr>
          <w:rFonts w:hint="eastAsia" w:ascii="宋体" w:hAnsi="宋体" w:eastAsia="宋体" w:cs="宋体"/>
          <w:sz w:val="24"/>
          <w:szCs w:val="24"/>
          <w:lang w:eastAsia="zh-CN"/>
        </w:rPr>
        <w:t>响应</w:t>
      </w:r>
      <w:r>
        <w:rPr>
          <w:rFonts w:hint="eastAsia" w:ascii="宋体" w:hAnsi="宋体" w:eastAsia="宋体" w:cs="宋体"/>
          <w:sz w:val="24"/>
          <w:szCs w:val="24"/>
        </w:rPr>
        <w:t>文件递交到</w:t>
      </w:r>
      <w:r>
        <w:rPr>
          <w:rFonts w:hint="eastAsia" w:ascii="宋体" w:hAnsi="宋体" w:eastAsia="宋体" w:cs="宋体"/>
          <w:sz w:val="24"/>
          <w:szCs w:val="24"/>
          <w:lang w:eastAsia="zh-CN"/>
        </w:rPr>
        <w:t>竞争性磋商</w:t>
      </w:r>
      <w:r>
        <w:rPr>
          <w:rFonts w:hint="eastAsia" w:ascii="宋体" w:hAnsi="宋体" w:eastAsia="宋体" w:cs="宋体"/>
          <w:sz w:val="24"/>
          <w:szCs w:val="24"/>
        </w:rPr>
        <w:t>公告中规定的地点。</w:t>
      </w:r>
    </w:p>
    <w:p>
      <w:pPr>
        <w:pageBreakBefore w:val="0"/>
        <w:widowControl w:val="0"/>
        <w:kinsoku/>
        <w:wordWrap/>
        <w:overflowPunct/>
        <w:topLinePunct w:val="0"/>
        <w:bidi w:val="0"/>
        <w:snapToGrid/>
        <w:spacing w:line="560" w:lineRule="exact"/>
        <w:ind w:left="900" w:hanging="900" w:hangingChars="375"/>
        <w:textAlignment w:val="auto"/>
        <w:rPr>
          <w:rFonts w:hint="eastAsia" w:ascii="宋体" w:hAnsi="宋体" w:eastAsia="宋体" w:cs="宋体"/>
          <w:sz w:val="24"/>
          <w:szCs w:val="24"/>
        </w:rPr>
      </w:pPr>
      <w:r>
        <w:rPr>
          <w:rFonts w:hint="eastAsia" w:ascii="宋体" w:hAnsi="宋体" w:eastAsia="宋体" w:cs="宋体"/>
          <w:sz w:val="24"/>
          <w:szCs w:val="24"/>
        </w:rPr>
        <w:t>16.2</w:t>
      </w:r>
      <w:r>
        <w:rPr>
          <w:rFonts w:hint="eastAsia" w:ascii="宋体" w:hAnsi="宋体" w:eastAsia="宋体" w:cs="宋体"/>
          <w:sz w:val="24"/>
          <w:szCs w:val="24"/>
        </w:rPr>
        <w:tab/>
      </w:r>
      <w:r>
        <w:rPr>
          <w:rFonts w:hint="eastAsia" w:ascii="宋体" w:hAnsi="宋体" w:eastAsia="宋体" w:cs="宋体"/>
          <w:sz w:val="24"/>
          <w:szCs w:val="24"/>
        </w:rPr>
        <w:t>采购人和采购代理机构将拒绝接收在</w:t>
      </w:r>
      <w:r>
        <w:rPr>
          <w:rFonts w:hint="eastAsia" w:ascii="宋体" w:hAnsi="宋体" w:eastAsia="宋体" w:cs="宋体"/>
          <w:sz w:val="24"/>
          <w:szCs w:val="24"/>
          <w:lang w:eastAsia="zh-CN"/>
        </w:rPr>
        <w:t>响应</w:t>
      </w:r>
      <w:r>
        <w:rPr>
          <w:rFonts w:hint="eastAsia" w:ascii="宋体" w:hAnsi="宋体" w:eastAsia="宋体" w:cs="宋体"/>
          <w:sz w:val="24"/>
          <w:szCs w:val="24"/>
        </w:rPr>
        <w:t>截止时间后送达</w:t>
      </w:r>
      <w:r>
        <w:rPr>
          <w:rFonts w:hint="eastAsia" w:ascii="宋体" w:hAnsi="宋体" w:eastAsia="宋体" w:cs="宋体"/>
          <w:sz w:val="24"/>
          <w:szCs w:val="24"/>
          <w:lang w:eastAsia="zh-CN"/>
        </w:rPr>
        <w:t>响应</w:t>
      </w:r>
      <w:r>
        <w:rPr>
          <w:rFonts w:hint="eastAsia" w:ascii="宋体" w:hAnsi="宋体" w:eastAsia="宋体" w:cs="宋体"/>
          <w:sz w:val="24"/>
          <w:szCs w:val="24"/>
        </w:rPr>
        <w:t>文件。</w:t>
      </w:r>
    </w:p>
    <w:p>
      <w:pPr>
        <w:pStyle w:val="4"/>
        <w:pageBreakBefore w:val="0"/>
        <w:widowControl w:val="0"/>
        <w:kinsoku/>
        <w:wordWrap/>
        <w:overflowPunct/>
        <w:topLinePunct w:val="0"/>
        <w:bidi w:val="0"/>
        <w:snapToGrid/>
        <w:spacing w:before="0" w:after="0" w:line="560" w:lineRule="exact"/>
        <w:textAlignment w:val="auto"/>
        <w:rPr>
          <w:rFonts w:hint="eastAsia" w:ascii="宋体" w:hAnsi="宋体" w:eastAsia="宋体" w:cs="宋体"/>
          <w:sz w:val="24"/>
          <w:szCs w:val="24"/>
          <w:u w:val="none"/>
        </w:rPr>
      </w:pPr>
      <w:bookmarkStart w:id="125" w:name="_Toc24275"/>
      <w:bookmarkStart w:id="126" w:name="_Toc532473469"/>
      <w:bookmarkStart w:id="127" w:name="_Toc515647777"/>
      <w:bookmarkStart w:id="128" w:name="_Toc520356162"/>
      <w:bookmarkStart w:id="129" w:name="_Toc2582283"/>
      <w:bookmarkStart w:id="130" w:name="_Toc18537"/>
      <w:r>
        <w:rPr>
          <w:rFonts w:hint="eastAsia" w:ascii="宋体" w:hAnsi="宋体" w:eastAsia="宋体" w:cs="宋体"/>
          <w:sz w:val="24"/>
          <w:szCs w:val="24"/>
          <w:u w:val="none"/>
        </w:rPr>
        <w:t>17.</w:t>
      </w:r>
      <w:r>
        <w:rPr>
          <w:rFonts w:hint="eastAsia" w:ascii="宋体" w:hAnsi="宋体" w:eastAsia="宋体" w:cs="宋体"/>
          <w:sz w:val="24"/>
          <w:szCs w:val="24"/>
          <w:u w:val="none"/>
          <w:lang w:eastAsia="zh-CN"/>
        </w:rPr>
        <w:t>响应</w:t>
      </w:r>
      <w:r>
        <w:rPr>
          <w:rFonts w:hint="eastAsia" w:ascii="宋体" w:hAnsi="宋体" w:eastAsia="宋体" w:cs="宋体"/>
          <w:sz w:val="24"/>
          <w:szCs w:val="24"/>
          <w:u w:val="none"/>
        </w:rPr>
        <w:t>文件的接收、修改与撤回</w:t>
      </w:r>
      <w:bookmarkEnd w:id="125"/>
      <w:bookmarkEnd w:id="126"/>
      <w:bookmarkEnd w:id="127"/>
      <w:bookmarkEnd w:id="128"/>
      <w:bookmarkEnd w:id="129"/>
      <w:bookmarkEnd w:id="130"/>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17.1</w:t>
      </w:r>
      <w:r>
        <w:rPr>
          <w:rFonts w:hint="eastAsia" w:ascii="宋体" w:hAnsi="宋体" w:eastAsia="宋体" w:cs="宋体"/>
          <w:sz w:val="24"/>
          <w:szCs w:val="24"/>
        </w:rPr>
        <w:tab/>
      </w:r>
      <w:r>
        <w:rPr>
          <w:rFonts w:hint="eastAsia" w:ascii="宋体" w:hAnsi="宋体" w:eastAsia="宋体" w:cs="宋体"/>
          <w:sz w:val="24"/>
          <w:szCs w:val="24"/>
        </w:rPr>
        <w:t>采购人和采购代理机构将按</w:t>
      </w:r>
      <w:r>
        <w:rPr>
          <w:rFonts w:hint="eastAsia" w:ascii="宋体" w:hAnsi="宋体" w:eastAsia="宋体" w:cs="宋体"/>
          <w:sz w:val="24"/>
          <w:szCs w:val="24"/>
          <w:lang w:eastAsia="zh-CN"/>
        </w:rPr>
        <w:t>磋商</w:t>
      </w:r>
      <w:r>
        <w:rPr>
          <w:rFonts w:hint="eastAsia" w:ascii="宋体" w:hAnsi="宋体" w:eastAsia="宋体" w:cs="宋体"/>
          <w:sz w:val="24"/>
          <w:szCs w:val="24"/>
        </w:rPr>
        <w:t>文件规定的时间和地点接收</w:t>
      </w:r>
      <w:r>
        <w:rPr>
          <w:rFonts w:hint="eastAsia" w:ascii="宋体" w:hAnsi="宋体" w:eastAsia="宋体" w:cs="宋体"/>
          <w:sz w:val="24"/>
          <w:szCs w:val="24"/>
          <w:lang w:eastAsia="zh-CN"/>
        </w:rPr>
        <w:t>响应</w:t>
      </w:r>
      <w:r>
        <w:rPr>
          <w:rFonts w:hint="eastAsia" w:ascii="宋体" w:hAnsi="宋体" w:eastAsia="宋体" w:cs="宋体"/>
          <w:sz w:val="24"/>
          <w:szCs w:val="24"/>
        </w:rPr>
        <w:t>文件。</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32"/>
          <w:szCs w:val="32"/>
          <w:lang w:eastAsia="zh-CN"/>
        </w:rPr>
      </w:pPr>
      <w:r>
        <w:rPr>
          <w:rFonts w:hint="eastAsia" w:ascii="宋体" w:hAnsi="宋体" w:eastAsia="宋体" w:cs="宋体"/>
          <w:sz w:val="24"/>
          <w:szCs w:val="24"/>
        </w:rPr>
        <w:t>17.</w:t>
      </w:r>
      <w:r>
        <w:rPr>
          <w:rFonts w:hint="eastAsia" w:ascii="宋体" w:hAnsi="宋体" w:eastAsia="宋体" w:cs="宋体"/>
          <w:sz w:val="24"/>
          <w:szCs w:val="24"/>
          <w:lang w:val="en-US" w:eastAsia="zh-CN"/>
        </w:rPr>
        <w:t>2</w:t>
      </w:r>
      <w:r>
        <w:rPr>
          <w:rFonts w:hint="eastAsia" w:ascii="宋体" w:hAnsi="宋体" w:eastAsia="宋体" w:cs="宋体"/>
          <w:sz w:val="24"/>
          <w:szCs w:val="24"/>
        </w:rPr>
        <w:tab/>
      </w:r>
      <w:r>
        <w:rPr>
          <w:rFonts w:hint="eastAsia" w:ascii="宋体" w:hAnsi="宋体" w:eastAsia="宋体" w:cs="宋体"/>
          <w:sz w:val="24"/>
          <w:szCs w:val="24"/>
        </w:rPr>
        <w:t>递交</w:t>
      </w:r>
      <w:r>
        <w:rPr>
          <w:rFonts w:hint="eastAsia" w:ascii="宋体" w:hAnsi="宋体" w:eastAsia="宋体" w:cs="宋体"/>
          <w:sz w:val="24"/>
          <w:szCs w:val="24"/>
          <w:lang w:eastAsia="zh-CN"/>
        </w:rPr>
        <w:t>响应</w:t>
      </w:r>
      <w:r>
        <w:rPr>
          <w:rFonts w:hint="eastAsia" w:ascii="宋体" w:hAnsi="宋体" w:eastAsia="宋体" w:cs="宋体"/>
          <w:sz w:val="24"/>
          <w:szCs w:val="24"/>
        </w:rPr>
        <w:t>文件以后，如果</w:t>
      </w:r>
      <w:r>
        <w:rPr>
          <w:rFonts w:hint="eastAsia" w:ascii="宋体" w:hAnsi="宋体" w:eastAsia="宋体" w:cs="宋体"/>
          <w:sz w:val="24"/>
          <w:szCs w:val="24"/>
          <w:lang w:eastAsia="zh-CN"/>
        </w:rPr>
        <w:t>供应商</w:t>
      </w:r>
      <w:r>
        <w:rPr>
          <w:rFonts w:hint="eastAsia" w:ascii="宋体" w:hAnsi="宋体" w:eastAsia="宋体" w:cs="宋体"/>
          <w:sz w:val="24"/>
          <w:szCs w:val="24"/>
        </w:rPr>
        <w:t>要进行修改，须在</w:t>
      </w:r>
      <w:r>
        <w:rPr>
          <w:rFonts w:hint="eastAsia" w:ascii="宋体" w:hAnsi="宋体" w:eastAsia="宋体" w:cs="宋体"/>
          <w:sz w:val="24"/>
          <w:szCs w:val="24"/>
          <w:lang w:eastAsia="zh-CN"/>
        </w:rPr>
        <w:t>响应</w:t>
      </w:r>
      <w:r>
        <w:rPr>
          <w:rFonts w:hint="eastAsia" w:ascii="宋体" w:hAnsi="宋体" w:eastAsia="宋体" w:cs="宋体"/>
          <w:sz w:val="24"/>
          <w:szCs w:val="24"/>
        </w:rPr>
        <w:t>截止时间前提出申请，</w:t>
      </w:r>
      <w:r>
        <w:rPr>
          <w:rFonts w:hint="eastAsia" w:ascii="宋体" w:hAnsi="宋体" w:eastAsia="宋体" w:cs="宋体"/>
          <w:sz w:val="24"/>
          <w:szCs w:val="24"/>
          <w:lang w:eastAsia="zh-CN"/>
        </w:rPr>
        <w:t>供应商</w:t>
      </w:r>
      <w:r>
        <w:rPr>
          <w:rFonts w:hint="eastAsia" w:ascii="宋体" w:hAnsi="宋体" w:eastAsia="宋体" w:cs="宋体"/>
          <w:sz w:val="24"/>
          <w:szCs w:val="24"/>
        </w:rPr>
        <w:t>对</w:t>
      </w:r>
      <w:r>
        <w:rPr>
          <w:rFonts w:hint="eastAsia" w:ascii="宋体" w:hAnsi="宋体" w:eastAsia="宋体" w:cs="宋体"/>
          <w:sz w:val="24"/>
          <w:szCs w:val="24"/>
          <w:lang w:eastAsia="zh-CN"/>
        </w:rPr>
        <w:t>响应</w:t>
      </w:r>
      <w:r>
        <w:rPr>
          <w:rFonts w:hint="eastAsia" w:ascii="宋体" w:hAnsi="宋体" w:eastAsia="宋体" w:cs="宋体"/>
          <w:sz w:val="24"/>
          <w:szCs w:val="24"/>
        </w:rPr>
        <w:t>文件的修改申请应按本须知规定编制、签署、密封。采购人和采购代理机构将予以接收，并视为</w:t>
      </w:r>
      <w:r>
        <w:rPr>
          <w:rFonts w:hint="eastAsia" w:ascii="宋体" w:hAnsi="宋体" w:eastAsia="宋体" w:cs="宋体"/>
          <w:sz w:val="24"/>
          <w:szCs w:val="24"/>
          <w:lang w:eastAsia="zh-CN"/>
        </w:rPr>
        <w:t>响应</w:t>
      </w:r>
      <w:r>
        <w:rPr>
          <w:rFonts w:hint="eastAsia" w:ascii="宋体" w:hAnsi="宋体" w:eastAsia="宋体" w:cs="宋体"/>
          <w:sz w:val="24"/>
          <w:szCs w:val="24"/>
        </w:rPr>
        <w:t>文件的组成部分。递交</w:t>
      </w:r>
      <w:r>
        <w:rPr>
          <w:rFonts w:hint="eastAsia" w:ascii="宋体" w:hAnsi="宋体" w:eastAsia="宋体" w:cs="宋体"/>
          <w:sz w:val="24"/>
          <w:szCs w:val="24"/>
          <w:lang w:eastAsia="zh-CN"/>
        </w:rPr>
        <w:t>响应</w:t>
      </w:r>
      <w:r>
        <w:rPr>
          <w:rFonts w:hint="eastAsia" w:ascii="宋体" w:hAnsi="宋体" w:eastAsia="宋体" w:cs="宋体"/>
          <w:sz w:val="24"/>
          <w:szCs w:val="24"/>
        </w:rPr>
        <w:t>文件以后，如果</w:t>
      </w:r>
      <w:r>
        <w:rPr>
          <w:rFonts w:hint="eastAsia" w:ascii="宋体" w:hAnsi="宋体" w:eastAsia="宋体" w:cs="宋体"/>
          <w:sz w:val="24"/>
          <w:szCs w:val="24"/>
          <w:lang w:eastAsia="zh-CN"/>
        </w:rPr>
        <w:t>供应商</w:t>
      </w:r>
      <w:r>
        <w:rPr>
          <w:rFonts w:hint="eastAsia" w:ascii="宋体" w:hAnsi="宋体" w:eastAsia="宋体" w:cs="宋体"/>
          <w:sz w:val="24"/>
          <w:szCs w:val="24"/>
        </w:rPr>
        <w:t>要进行撤回的，须在</w:t>
      </w:r>
      <w:r>
        <w:rPr>
          <w:rFonts w:hint="eastAsia" w:ascii="宋体" w:hAnsi="宋体" w:eastAsia="宋体" w:cs="宋体"/>
          <w:sz w:val="24"/>
          <w:szCs w:val="24"/>
          <w:lang w:eastAsia="zh-CN"/>
        </w:rPr>
        <w:t>响应</w:t>
      </w:r>
      <w:r>
        <w:rPr>
          <w:rFonts w:hint="eastAsia" w:ascii="宋体" w:hAnsi="宋体" w:eastAsia="宋体" w:cs="宋体"/>
          <w:sz w:val="24"/>
          <w:szCs w:val="24"/>
        </w:rPr>
        <w:t>截止时间前提出申请，采购人和采购代理机构将予以接受。</w:t>
      </w:r>
    </w:p>
    <w:p>
      <w:pPr>
        <w:pStyle w:val="3"/>
        <w:pageBreakBefore w:val="0"/>
        <w:widowControl w:val="0"/>
        <w:kinsoku/>
        <w:wordWrap/>
        <w:overflowPunct/>
        <w:topLinePunct/>
        <w:bidi w:val="0"/>
        <w:snapToGrid/>
        <w:spacing w:before="0" w:beforeLines="0" w:after="0" w:afterLines="0" w:line="560" w:lineRule="exact"/>
        <w:ind w:firstLine="0" w:firstLineChars="0"/>
        <w:jc w:val="center"/>
        <w:textAlignment w:val="auto"/>
        <w:rPr>
          <w:rFonts w:hint="eastAsia" w:ascii="宋体" w:hAnsi="宋体" w:eastAsia="宋体" w:cs="宋体"/>
          <w:sz w:val="28"/>
          <w:szCs w:val="28"/>
          <w:lang w:eastAsia="zh-CN"/>
        </w:rPr>
      </w:pPr>
      <w:r>
        <w:rPr>
          <w:rFonts w:hint="eastAsia" w:ascii="宋体" w:hAnsi="宋体" w:eastAsia="宋体" w:cs="宋体"/>
          <w:b/>
          <w:bCs/>
          <w:kern w:val="2"/>
          <w:sz w:val="28"/>
          <w:szCs w:val="28"/>
          <w:lang w:val="en-US" w:eastAsia="zh-CN" w:bidi="ar-SA"/>
        </w:rPr>
        <w:t>（五）磋商</w:t>
      </w:r>
      <w:r>
        <w:rPr>
          <w:rFonts w:hint="eastAsia" w:ascii="宋体" w:hAnsi="宋体" w:eastAsia="宋体" w:cs="宋体"/>
          <w:b/>
          <w:bCs/>
          <w:sz w:val="28"/>
          <w:szCs w:val="28"/>
          <w:lang w:eastAsia="zh-CN"/>
        </w:rPr>
        <w:t>评审</w:t>
      </w:r>
    </w:p>
    <w:p>
      <w:pPr>
        <w:pStyle w:val="4"/>
        <w:pageBreakBefore w:val="0"/>
        <w:widowControl w:val="0"/>
        <w:numPr>
          <w:ilvl w:val="0"/>
          <w:numId w:val="0"/>
        </w:numPr>
        <w:kinsoku/>
        <w:wordWrap/>
        <w:overflowPunct/>
        <w:topLinePunct w:val="0"/>
        <w:bidi w:val="0"/>
        <w:snapToGrid/>
        <w:spacing w:before="0" w:after="0" w:line="560" w:lineRule="exact"/>
        <w:textAlignment w:val="auto"/>
        <w:rPr>
          <w:rFonts w:hint="eastAsia" w:ascii="宋体" w:hAnsi="宋体" w:eastAsia="宋体" w:cs="宋体"/>
          <w:sz w:val="24"/>
          <w:szCs w:val="24"/>
          <w:lang w:eastAsia="zh-CN"/>
        </w:rPr>
      </w:pPr>
      <w:bookmarkStart w:id="131" w:name="_Toc515647779"/>
      <w:bookmarkStart w:id="132" w:name="_Toc532473471"/>
      <w:bookmarkStart w:id="133" w:name="_Toc25345"/>
      <w:bookmarkStart w:id="134" w:name="_Toc2582285"/>
      <w:bookmarkStart w:id="135" w:name="_Toc7186"/>
      <w:bookmarkStart w:id="136" w:name="_Toc520356164"/>
      <w:r>
        <w:rPr>
          <w:rFonts w:hint="eastAsia" w:ascii="宋体" w:hAnsi="宋体" w:eastAsia="宋体" w:cs="宋体"/>
          <w:sz w:val="24"/>
          <w:szCs w:val="24"/>
          <w:u w:val="none"/>
          <w:lang w:val="en-US" w:eastAsia="zh-CN"/>
        </w:rPr>
        <w:t>18.</w:t>
      </w:r>
      <w:bookmarkEnd w:id="131"/>
      <w:bookmarkEnd w:id="132"/>
      <w:bookmarkEnd w:id="133"/>
      <w:bookmarkEnd w:id="134"/>
      <w:bookmarkEnd w:id="135"/>
      <w:bookmarkEnd w:id="136"/>
      <w:r>
        <w:rPr>
          <w:rFonts w:hint="eastAsia" w:ascii="宋体" w:hAnsi="宋体" w:eastAsia="宋体" w:cs="宋体"/>
          <w:sz w:val="24"/>
          <w:szCs w:val="24"/>
          <w:u w:val="none"/>
          <w:lang w:eastAsia="zh-CN"/>
        </w:rPr>
        <w:t>成立磋商小组</w:t>
      </w:r>
    </w:p>
    <w:p>
      <w:pPr>
        <w:pageBreakBefore w:val="0"/>
        <w:widowControl w:val="0"/>
        <w:tabs>
          <w:tab w:val="left" w:pos="142"/>
        </w:tabs>
        <w:kinsoku/>
        <w:wordWrap/>
        <w:overflowPunct/>
        <w:topLinePunct w:val="0"/>
        <w:autoSpaceDE/>
        <w:autoSpaceDN/>
        <w:bidi w:val="0"/>
        <w:adjustRightInd/>
        <w:snapToGrid/>
        <w:spacing w:before="0" w:beforeLines="0" w:after="0" w:afterLines="0" w:line="560" w:lineRule="exact"/>
        <w:ind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18.1   磋商小组由采购人代表和评审专家共3人以上的单数组成，其中评审专家人数不得少于磋商小组成员总数的三分之二。</w:t>
      </w:r>
    </w:p>
    <w:p>
      <w:pPr>
        <w:pageBreakBefore w:val="0"/>
        <w:widowControl w:val="0"/>
        <w:tabs>
          <w:tab w:val="left" w:pos="142"/>
        </w:tabs>
        <w:kinsoku/>
        <w:wordWrap/>
        <w:overflowPunct/>
        <w:topLinePunct w:val="0"/>
        <w:autoSpaceDE/>
        <w:autoSpaceDN/>
        <w:bidi w:val="0"/>
        <w:adjustRightInd/>
        <w:snapToGrid/>
        <w:spacing w:line="560" w:lineRule="exact"/>
        <w:ind w:left="0" w:hanging="708" w:hangingChars="295"/>
        <w:textAlignment w:val="auto"/>
        <w:rPr>
          <w:rFonts w:hint="eastAsia" w:ascii="宋体" w:hAnsi="宋体" w:eastAsia="宋体" w:cs="宋体"/>
          <w:sz w:val="24"/>
          <w:szCs w:val="24"/>
          <w:lang w:eastAsia="zh-CN"/>
        </w:rPr>
      </w:pPr>
      <w:r>
        <w:rPr>
          <w:rFonts w:hint="eastAsia" w:ascii="宋体" w:hAnsi="宋体" w:eastAsia="宋体" w:cs="宋体"/>
          <w:sz w:val="24"/>
          <w:szCs w:val="24"/>
        </w:rPr>
        <w:t xml:space="preserve">18.2  </w:t>
      </w:r>
      <w:r>
        <w:rPr>
          <w:rFonts w:hint="eastAsia" w:ascii="宋体" w:hAnsi="宋体" w:eastAsia="宋体" w:cs="宋体"/>
          <w:sz w:val="24"/>
          <w:szCs w:val="24"/>
          <w:lang w:eastAsia="zh-CN"/>
        </w:rPr>
        <w:t>采购人、采购代理机构根据</w:t>
      </w:r>
      <w:r>
        <w:rPr>
          <w:rFonts w:hint="eastAsia" w:ascii="宋体" w:hAnsi="宋体" w:eastAsia="宋体" w:cs="宋体"/>
          <w:b w:val="0"/>
          <w:bCs w:val="0"/>
          <w:kern w:val="2"/>
          <w:sz w:val="24"/>
          <w:szCs w:val="24"/>
          <w:lang w:val="en-US" w:eastAsia="zh-CN" w:bidi="ar-SA"/>
        </w:rPr>
        <w:t>磋商</w:t>
      </w:r>
      <w:r>
        <w:rPr>
          <w:rFonts w:hint="eastAsia" w:ascii="宋体" w:hAnsi="宋体" w:eastAsia="宋体" w:cs="宋体"/>
          <w:sz w:val="24"/>
          <w:szCs w:val="24"/>
          <w:lang w:eastAsia="zh-CN"/>
        </w:rPr>
        <w:t>文件规定的程序和标准对供应商递交的响应文件进行资格性审查，确定供应商是否具有参加</w:t>
      </w:r>
      <w:r>
        <w:rPr>
          <w:rFonts w:hint="eastAsia" w:ascii="宋体" w:hAnsi="宋体" w:eastAsia="宋体" w:cs="宋体"/>
          <w:b w:val="0"/>
          <w:bCs w:val="0"/>
          <w:kern w:val="2"/>
          <w:sz w:val="24"/>
          <w:szCs w:val="24"/>
          <w:lang w:val="en-US" w:eastAsia="zh-CN" w:bidi="ar-SA"/>
        </w:rPr>
        <w:t>磋商</w:t>
      </w:r>
      <w:r>
        <w:rPr>
          <w:rFonts w:hint="eastAsia" w:ascii="宋体" w:hAnsi="宋体" w:eastAsia="宋体" w:cs="宋体"/>
          <w:sz w:val="24"/>
          <w:szCs w:val="24"/>
          <w:lang w:eastAsia="zh-CN"/>
        </w:rPr>
        <w:t>的资格。</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18.3  </w:t>
      </w:r>
      <w:r>
        <w:rPr>
          <w:rFonts w:hint="eastAsia" w:ascii="宋体" w:hAnsi="宋体" w:eastAsia="宋体" w:cs="宋体"/>
          <w:sz w:val="24"/>
          <w:szCs w:val="24"/>
        </w:rPr>
        <w:t>采购人或采购代理机构将按</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须知前附表</w:t>
      </w:r>
      <w:r>
        <w:rPr>
          <w:rFonts w:hint="eastAsia" w:ascii="宋体" w:hAnsi="宋体" w:eastAsia="宋体" w:cs="宋体"/>
          <w:sz w:val="24"/>
          <w:szCs w:val="24"/>
        </w:rPr>
        <w:t>中规定的时间查询</w:t>
      </w:r>
      <w:r>
        <w:rPr>
          <w:rFonts w:hint="eastAsia" w:ascii="宋体" w:hAnsi="宋体" w:eastAsia="宋体" w:cs="宋体"/>
          <w:sz w:val="24"/>
          <w:szCs w:val="24"/>
          <w:lang w:eastAsia="zh-CN"/>
        </w:rPr>
        <w:t>供应商</w:t>
      </w:r>
      <w:r>
        <w:rPr>
          <w:rFonts w:hint="eastAsia" w:ascii="宋体" w:hAnsi="宋体" w:eastAsia="宋体" w:cs="宋体"/>
          <w:sz w:val="24"/>
          <w:szCs w:val="24"/>
        </w:rPr>
        <w:t>的信用记录。</w:t>
      </w:r>
    </w:p>
    <w:p>
      <w:pPr>
        <w:pageBreakBefore w:val="0"/>
        <w:widowControl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.1</w:t>
      </w:r>
      <w:r>
        <w:rPr>
          <w:rFonts w:hint="eastAsia" w:ascii="宋体" w:hAnsi="宋体" w:eastAsia="宋体" w:cs="宋体"/>
          <w:sz w:val="24"/>
          <w:szCs w:val="24"/>
          <w:lang w:eastAsia="zh-CN"/>
        </w:rPr>
        <w:t>供应商</w:t>
      </w:r>
      <w:r>
        <w:rPr>
          <w:rFonts w:hint="eastAsia" w:ascii="宋体" w:hAnsi="宋体" w:eastAsia="宋体" w:cs="宋体"/>
          <w:sz w:val="24"/>
          <w:szCs w:val="24"/>
        </w:rPr>
        <w:t>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无效</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napToGrid/>
        <w:spacing w:line="560" w:lineRule="exact"/>
        <w:ind w:left="707" w:leftChars="114" w:hanging="468" w:hangingChars="195"/>
        <w:textAlignment w:val="auto"/>
        <w:rPr>
          <w:rFonts w:hint="eastAsia" w:ascii="宋体" w:hAnsi="宋体" w:eastAsia="宋体" w:cs="宋体"/>
          <w:sz w:val="24"/>
          <w:szCs w:val="24"/>
        </w:rPr>
      </w:pPr>
      <w:r>
        <w:rPr>
          <w:rFonts w:hint="eastAsia" w:ascii="宋体" w:hAnsi="宋体" w:eastAsia="宋体" w:cs="宋体"/>
          <w:sz w:val="24"/>
          <w:szCs w:val="24"/>
        </w:rPr>
        <w:t>以联合体形式参加投标的，联合体任何成员存在以上不良信用记录的，联合体</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无效</w:t>
      </w:r>
      <w:r>
        <w:rPr>
          <w:rFonts w:hint="eastAsia" w:ascii="宋体" w:hAnsi="宋体" w:eastAsia="宋体" w:cs="宋体"/>
          <w:sz w:val="24"/>
          <w:szCs w:val="24"/>
        </w:rPr>
        <w:t>。</w:t>
      </w:r>
    </w:p>
    <w:p>
      <w:pPr>
        <w:pageBreakBefore w:val="0"/>
        <w:widowControl w:val="0"/>
        <w:tabs>
          <w:tab w:val="left" w:pos="142"/>
        </w:tabs>
        <w:kinsoku/>
        <w:wordWrap/>
        <w:overflowPunct/>
        <w:topLinePunct w:val="0"/>
        <w:autoSpaceDE/>
        <w:autoSpaceDN/>
        <w:bidi w:val="0"/>
        <w:adjustRightInd/>
        <w:snapToGrid/>
        <w:spacing w:line="560" w:lineRule="exact"/>
        <w:ind w:left="960" w:leftChars="0" w:hanging="960" w:hangingChars="400"/>
        <w:jc w:val="both"/>
        <w:textAlignment w:val="auto"/>
        <w:rPr>
          <w:rFonts w:hint="eastAsia" w:ascii="宋体" w:hAnsi="宋体" w:eastAsia="宋体" w:cs="宋体"/>
          <w:sz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.2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采购人或采购代理机构经办人将查询网页存档备查。</w:t>
      </w:r>
      <w:r>
        <w:rPr>
          <w:rFonts w:hint="eastAsia" w:ascii="宋体" w:hAnsi="宋体" w:eastAsia="宋体" w:cs="宋体"/>
          <w:sz w:val="24"/>
          <w:szCs w:val="24"/>
          <w:lang w:eastAsia="zh-CN"/>
        </w:rPr>
        <w:t>供应商</w:t>
      </w:r>
      <w:r>
        <w:rPr>
          <w:rFonts w:hint="eastAsia" w:ascii="宋体" w:hAnsi="宋体" w:eastAsia="宋体" w:cs="宋体"/>
          <w:sz w:val="24"/>
          <w:szCs w:val="24"/>
        </w:rPr>
        <w:t>不良信用记录以采购人或采购代理机构查询结果为准。</w:t>
      </w:r>
      <w:r>
        <w:rPr>
          <w:rFonts w:hint="eastAsia" w:ascii="宋体" w:hAnsi="宋体" w:eastAsia="宋体" w:cs="宋体"/>
          <w:sz w:val="24"/>
          <w:szCs w:val="24"/>
          <w:lang w:eastAsia="zh-CN"/>
        </w:rPr>
        <w:t>供应商</w:t>
      </w:r>
      <w:r>
        <w:rPr>
          <w:rFonts w:hint="eastAsia" w:ascii="宋体" w:hAnsi="宋体" w:eastAsia="宋体" w:cs="宋体"/>
          <w:sz w:val="24"/>
          <w:szCs w:val="24"/>
        </w:rPr>
        <w:t>自行提供的与网站信息不一致的其他证明材料亦不作为资格审查依据。在本</w:t>
      </w:r>
      <w:r>
        <w:rPr>
          <w:rFonts w:hint="eastAsia" w:ascii="宋体" w:hAnsi="宋体" w:eastAsia="宋体" w:cs="宋体"/>
          <w:b w:val="0"/>
          <w:bCs w:val="0"/>
          <w:kern w:val="2"/>
          <w:sz w:val="24"/>
          <w:szCs w:val="24"/>
          <w:lang w:val="en-US" w:eastAsia="zh-CN" w:bidi="ar-SA"/>
        </w:rPr>
        <w:t>磋商</w:t>
      </w:r>
      <w:r>
        <w:rPr>
          <w:rFonts w:hint="eastAsia" w:ascii="宋体" w:hAnsi="宋体" w:eastAsia="宋体" w:cs="宋体"/>
          <w:sz w:val="24"/>
          <w:szCs w:val="24"/>
        </w:rPr>
        <w:t>文件规定的查询时间之外，网站信息发生的任何变更均不作为资格审查依据。</w:t>
      </w:r>
    </w:p>
    <w:p>
      <w:pPr>
        <w:pageBreakBefore w:val="0"/>
        <w:kinsoku/>
        <w:wordWrap/>
        <w:overflowPunct/>
        <w:topLinePunct w:val="0"/>
        <w:autoSpaceDE/>
        <w:autoSpaceDN/>
        <w:bidi w:val="0"/>
        <w:adjustRightInd/>
        <w:snapToGrid/>
        <w:spacing w:before="0" w:beforeLines="0" w:after="0" w:afterLines="0" w:line="560" w:lineRule="exact"/>
        <w:textAlignment w:val="auto"/>
        <w:rPr>
          <w:rFonts w:hint="eastAsia" w:ascii="宋体" w:hAnsi="宋体" w:eastAsia="宋体" w:cs="宋体"/>
          <w:b/>
          <w:bCs/>
          <w:color w:val="auto"/>
          <w:sz w:val="24"/>
          <w:szCs w:val="24"/>
          <w:u w:val="none"/>
          <w:lang w:val="en-US" w:eastAsia="zh-CN"/>
        </w:rPr>
      </w:pPr>
      <w:r>
        <w:rPr>
          <w:rFonts w:hint="eastAsia" w:ascii="宋体" w:hAnsi="宋体" w:eastAsia="宋体" w:cs="宋体"/>
          <w:b/>
          <w:bCs/>
          <w:color w:val="auto"/>
          <w:sz w:val="24"/>
          <w:szCs w:val="24"/>
          <w:u w:val="none"/>
          <w:lang w:val="en-US" w:eastAsia="zh-CN"/>
        </w:rPr>
        <w:t>19.</w:t>
      </w:r>
      <w:r>
        <w:rPr>
          <w:rFonts w:hint="eastAsia" w:ascii="宋体" w:hAnsi="宋体" w:eastAsia="宋体" w:cs="宋体"/>
          <w:b/>
          <w:bCs/>
          <w:color w:val="auto"/>
          <w:kern w:val="2"/>
          <w:sz w:val="24"/>
          <w:szCs w:val="24"/>
          <w:u w:val="none"/>
          <w:lang w:val="en-US" w:eastAsia="zh-CN" w:bidi="ar-SA"/>
        </w:rPr>
        <w:t>磋商</w:t>
      </w:r>
    </w:p>
    <w:p>
      <w:pPr>
        <w:pageBreakBefore w:val="0"/>
        <w:widowControl w:val="0"/>
        <w:tabs>
          <w:tab w:val="left" w:pos="142"/>
        </w:tabs>
        <w:kinsoku/>
        <w:wordWrap/>
        <w:overflowPunct/>
        <w:topLinePunct w:val="0"/>
        <w:autoSpaceDE/>
        <w:autoSpaceDN/>
        <w:bidi w:val="0"/>
        <w:adjustRightInd/>
        <w:snapToGrid/>
        <w:spacing w:line="560" w:lineRule="exact"/>
        <w:ind w:left="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19.1  磋商小组应当按照客观、公正、审慎的原则，根据磋商文件规定的评审程序、评审方法和评审标准进行独立评审。磋商小组应当集中与单一供应商分别进行磋商，并了解其报价组成情况。磋商中，磋商的任何一方不得透露与磋商有关的其他供应商的技术资料、价格和其他信息。未实质性响应磋商文件的响应文件按无效响应处理，磋商小组应当告知提交响应文件的供应商。</w:t>
      </w:r>
    </w:p>
    <w:p>
      <w:pPr>
        <w:pageBreakBefore w:val="0"/>
        <w:tabs>
          <w:tab w:val="left" w:pos="142"/>
        </w:tabs>
        <w:kinsoku/>
        <w:wordWrap/>
        <w:overflowPunct/>
        <w:topLinePunct w:val="0"/>
        <w:autoSpaceDE/>
        <w:autoSpaceDN/>
        <w:bidi w:val="0"/>
        <w:adjustRightInd/>
        <w:snapToGrid/>
        <w:spacing w:before="0" w:beforeLines="0" w:after="0" w:afterLines="0" w:line="560" w:lineRule="exact"/>
        <w:ind w:hanging="708" w:hangingChars="295"/>
        <w:textAlignment w:val="auto"/>
        <w:rPr>
          <w:rFonts w:hint="eastAsia" w:ascii="宋体" w:hAnsi="宋体" w:eastAsia="宋体" w:cs="宋体"/>
          <w:color w:val="auto"/>
          <w:sz w:val="24"/>
          <w:szCs w:val="24"/>
          <w:u w:val="none"/>
          <w:lang w:val="en-US" w:eastAsia="zh-CN"/>
        </w:rPr>
      </w:pPr>
      <w:r>
        <w:rPr>
          <w:rFonts w:hint="eastAsia" w:ascii="宋体" w:hAnsi="宋体" w:eastAsia="宋体" w:cs="宋体"/>
          <w:b w:val="0"/>
          <w:bCs w:val="0"/>
          <w:kern w:val="2"/>
          <w:sz w:val="24"/>
          <w:szCs w:val="24"/>
          <w:lang w:val="en-US" w:eastAsia="zh-CN" w:bidi="ar-SA"/>
        </w:rPr>
        <w:t>19.2  在磋商过程中，磋商文件内容违反国家有关强制性规定的，磋商小组应当停止评审并向采购人或者采购代</w:t>
      </w:r>
      <w:r>
        <w:rPr>
          <w:rFonts w:hint="eastAsia" w:ascii="宋体" w:hAnsi="宋体" w:eastAsia="宋体" w:cs="宋体"/>
          <w:b w:val="0"/>
          <w:bCs w:val="0"/>
          <w:color w:val="auto"/>
          <w:kern w:val="2"/>
          <w:sz w:val="24"/>
          <w:szCs w:val="24"/>
          <w:u w:val="none"/>
          <w:lang w:val="en-US" w:eastAsia="zh-CN" w:bidi="ar-SA"/>
        </w:rPr>
        <w:t>理机构说明情况。</w:t>
      </w:r>
    </w:p>
    <w:p>
      <w:pPr>
        <w:pageBreakBefore w:val="0"/>
        <w:widowControl w:val="0"/>
        <w:tabs>
          <w:tab w:val="left" w:pos="142"/>
        </w:tabs>
        <w:kinsoku/>
        <w:wordWrap/>
        <w:overflowPunct/>
        <w:topLinePunct w:val="0"/>
        <w:autoSpaceDE/>
        <w:autoSpaceDN/>
        <w:bidi w:val="0"/>
        <w:adjustRightInd/>
        <w:snapToGrid/>
        <w:spacing w:line="560" w:lineRule="exact"/>
        <w:ind w:left="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19.3  磋商小组在对响应文件的有效性、完整性和响应程度进行审查时，可以要求供应商对响应文件中含义不明确、同类问题表述不一致或者由明显文字和计算错误的内容等作出必要的澄清、说明或者更正。</w:t>
      </w:r>
    </w:p>
    <w:p>
      <w:pPr>
        <w:pageBreakBefore w:val="0"/>
        <w:widowControl w:val="0"/>
        <w:tabs>
          <w:tab w:val="left" w:pos="142"/>
        </w:tabs>
        <w:kinsoku/>
        <w:wordWrap/>
        <w:overflowPunct/>
        <w:topLinePunct w:val="0"/>
        <w:autoSpaceDE/>
        <w:autoSpaceDN/>
        <w:bidi w:val="0"/>
        <w:adjustRightInd/>
        <w:snapToGrid/>
        <w:spacing w:line="560" w:lineRule="exact"/>
        <w:ind w:left="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19.4  供应商的澄清、说明或者更正不得超出响应文件的范围或者改变响应文件的实质性内容，应当由法定代表人或其授权代表签字或者加盖公章。</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19.5  在磋商过程中,磋商小组可以根据磋商文件和磋商情况实质性变动采购需求中的技术、服务要求以及合同草案条款，但不得变动磋商文件中的其他内容。实质性变动的内容，须经采购人代表确认。</w:t>
      </w:r>
    </w:p>
    <w:p>
      <w:pPr>
        <w:pageBreakBefore w:val="0"/>
        <w:widowControl w:val="0"/>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19.6  对磋商文件作出的实质性变动是磋商文件的有效组成部分, 应通知所有参加磋商的供应商,并给所有磋商供应商提供较充分的修正时间。供应商应当按照磋商文件的变动情况和磋商小组的要求重新提交响应文件，并由其法定代表人或授权代表签字或者加盖公章。</w:t>
      </w:r>
    </w:p>
    <w:p>
      <w:pPr>
        <w:pageBreakBefore w:val="0"/>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19.7  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的，需经磋商由供应商提供最终设计方案或解决方案的，磋商结束后，磋商小组应当按照少数服从多数的原则  投票推荐3家以上供应商的设计方案或者解决方案，并要求其在规定时间内提交最后报价。 最后报价是供应商响应文件的有效组成文件。</w:t>
      </w:r>
    </w:p>
    <w:p>
      <w:pPr>
        <w:pageBreakBefore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19.8  已提交响应文件的供应商，在提交最后报价之前，可以根据磋商情况退出磋商。采购人、采购代理机构应当退还退出磋商的供应商的保证金。</w:t>
      </w:r>
    </w:p>
    <w:p>
      <w:pPr>
        <w:pageBreakBefore w:val="0"/>
        <w:tabs>
          <w:tab w:val="left" w:pos="142"/>
        </w:tabs>
        <w:kinsoku/>
        <w:wordWrap/>
        <w:overflowPunct/>
        <w:topLinePunct w:val="0"/>
        <w:bidi w:val="0"/>
        <w:snapToGrid/>
        <w:spacing w:line="560" w:lineRule="exact"/>
        <w:ind w:left="708" w:leftChars="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19.9  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ageBreakBefore w:val="0"/>
        <w:widowControl w:val="0"/>
        <w:tabs>
          <w:tab w:val="left" w:pos="142"/>
        </w:tabs>
        <w:kinsoku/>
        <w:wordWrap/>
        <w:overflowPunct/>
        <w:topLinePunct w:val="0"/>
        <w:bidi w:val="0"/>
        <w:snapToGrid/>
        <w:spacing w:line="560" w:lineRule="exact"/>
        <w:ind w:left="948" w:hanging="948" w:hangingChars="395"/>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19.10   </w:t>
      </w:r>
      <w:r>
        <w:rPr>
          <w:rFonts w:hint="eastAsia" w:ascii="宋体" w:hAnsi="宋体" w:eastAsia="宋体" w:cs="宋体"/>
          <w:sz w:val="24"/>
          <w:szCs w:val="24"/>
        </w:rPr>
        <w:t>根据《政府采购促进中小企业发展</w:t>
      </w:r>
      <w:r>
        <w:rPr>
          <w:rFonts w:hint="eastAsia" w:ascii="宋体" w:hAnsi="宋体" w:eastAsia="宋体" w:cs="宋体"/>
          <w:sz w:val="24"/>
          <w:szCs w:val="24"/>
          <w:lang w:eastAsia="zh-CN"/>
        </w:rPr>
        <w:t>管理</w:t>
      </w:r>
      <w:r>
        <w:rPr>
          <w:rFonts w:hint="eastAsia" w:ascii="宋体" w:hAnsi="宋体" w:eastAsia="宋体" w:cs="宋体"/>
          <w:sz w:val="24"/>
          <w:szCs w:val="24"/>
        </w:rPr>
        <w:t>办法》（财库[20</w:t>
      </w:r>
      <w:r>
        <w:rPr>
          <w:rFonts w:hint="eastAsia" w:ascii="宋体" w:hAnsi="宋体" w:eastAsia="宋体" w:cs="宋体"/>
          <w:sz w:val="24"/>
          <w:szCs w:val="24"/>
          <w:lang w:val="en-US" w:eastAsia="zh-CN"/>
        </w:rPr>
        <w:t>20</w:t>
      </w:r>
      <w:r>
        <w:rPr>
          <w:rFonts w:hint="eastAsia" w:ascii="宋体" w:hAnsi="宋体" w:eastAsia="宋体" w:cs="宋体"/>
          <w:sz w:val="24"/>
          <w:szCs w:val="24"/>
        </w:rPr>
        <w:t>]</w:t>
      </w:r>
      <w:r>
        <w:rPr>
          <w:rFonts w:hint="eastAsia" w:ascii="宋体" w:hAnsi="宋体" w:eastAsia="宋体" w:cs="宋体"/>
          <w:sz w:val="24"/>
          <w:szCs w:val="24"/>
          <w:lang w:val="en-US" w:eastAsia="zh-CN"/>
        </w:rPr>
        <w:t>46</w:t>
      </w:r>
      <w:r>
        <w:rPr>
          <w:rFonts w:hint="eastAsia" w:ascii="宋体" w:hAnsi="宋体" w:eastAsia="宋体" w:cs="宋体"/>
          <w:sz w:val="24"/>
          <w:szCs w:val="24"/>
        </w:rPr>
        <w:t>号）、《财政部 司法部关于政府采购支持监狱企业发展有关问题的通知》（财库〔2014〕68号）和《三部门联合发布关于促进残疾人就业政府采购政策的通知》（</w:t>
      </w:r>
      <w:bookmarkStart w:id="137" w:name="sendNo"/>
      <w:r>
        <w:rPr>
          <w:rFonts w:hint="eastAsia" w:ascii="宋体" w:hAnsi="宋体" w:eastAsia="宋体" w:cs="宋体"/>
          <w:bCs w:val="0"/>
          <w:sz w:val="24"/>
          <w:szCs w:val="24"/>
        </w:rPr>
        <w:t>财库〔</w:t>
      </w:r>
      <w:bookmarkEnd w:id="137"/>
      <w:r>
        <w:rPr>
          <w:rFonts w:hint="eastAsia" w:ascii="宋体" w:hAnsi="宋体" w:eastAsia="宋体" w:cs="宋体"/>
          <w:bCs w:val="0"/>
          <w:sz w:val="24"/>
          <w:szCs w:val="24"/>
        </w:rPr>
        <w:t>2017〕141号</w:t>
      </w:r>
      <w:r>
        <w:rPr>
          <w:rFonts w:hint="eastAsia" w:ascii="宋体" w:hAnsi="宋体" w:eastAsia="宋体" w:cs="宋体"/>
          <w:sz w:val="24"/>
          <w:szCs w:val="24"/>
        </w:rPr>
        <w:t>）的规定，对满足价格扣除条件且在</w:t>
      </w:r>
      <w:r>
        <w:rPr>
          <w:rFonts w:hint="eastAsia" w:ascii="宋体" w:hAnsi="宋体" w:eastAsia="宋体" w:cs="宋体"/>
          <w:sz w:val="24"/>
          <w:szCs w:val="24"/>
          <w:lang w:eastAsia="zh-CN"/>
        </w:rPr>
        <w:t>响应</w:t>
      </w:r>
      <w:r>
        <w:rPr>
          <w:rFonts w:hint="eastAsia" w:ascii="宋体" w:hAnsi="宋体" w:eastAsia="宋体" w:cs="宋体"/>
          <w:sz w:val="24"/>
          <w:szCs w:val="24"/>
        </w:rPr>
        <w:t>文件中提交了《</w:t>
      </w:r>
      <w:r>
        <w:rPr>
          <w:rFonts w:hint="eastAsia" w:ascii="宋体" w:hAnsi="宋体" w:eastAsia="宋体" w:cs="宋体"/>
          <w:sz w:val="24"/>
          <w:szCs w:val="24"/>
          <w:lang w:eastAsia="zh-CN"/>
        </w:rPr>
        <w:t>中小企业声明函</w:t>
      </w:r>
      <w:r>
        <w:rPr>
          <w:rFonts w:hint="eastAsia" w:ascii="宋体" w:hAnsi="宋体" w:eastAsia="宋体" w:cs="宋体"/>
          <w:sz w:val="24"/>
          <w:szCs w:val="24"/>
        </w:rPr>
        <w:t>》、《残疾人福利性单位声明函》</w:t>
      </w:r>
      <w:r>
        <w:rPr>
          <w:rFonts w:hint="eastAsia" w:ascii="宋体" w:hAnsi="宋体" w:eastAsia="宋体" w:cs="宋体"/>
          <w:sz w:val="24"/>
          <w:szCs w:val="24"/>
          <w:lang w:eastAsia="zh-CN"/>
        </w:rPr>
        <w:t>相关</w:t>
      </w:r>
      <w:r>
        <w:rPr>
          <w:rFonts w:hint="eastAsia" w:ascii="宋体" w:hAnsi="宋体" w:eastAsia="宋体" w:cs="宋体"/>
          <w:sz w:val="24"/>
          <w:szCs w:val="24"/>
        </w:rPr>
        <w:t>属于监狱企业的证明文件的</w:t>
      </w: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lang w:eastAsia="zh-CN"/>
        </w:rPr>
        <w:t>按照相关价格扣除规定和</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须知前附表</w:t>
      </w:r>
      <w:r>
        <w:rPr>
          <w:rFonts w:hint="eastAsia" w:ascii="宋体" w:hAnsi="宋体" w:eastAsia="宋体" w:cs="宋体"/>
          <w:sz w:val="24"/>
          <w:szCs w:val="24"/>
          <w:u w:val="none"/>
          <w:lang w:eastAsia="zh-CN"/>
        </w:rPr>
        <w:t>要求执行</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napToGrid/>
        <w:spacing w:line="560" w:lineRule="exact"/>
        <w:ind w:left="900" w:hanging="708" w:hangingChars="295"/>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19.11</w:t>
      </w:r>
      <w:r>
        <w:rPr>
          <w:rFonts w:hint="eastAsia" w:ascii="宋体" w:hAnsi="宋体" w:eastAsia="宋体" w:cs="宋体"/>
          <w:sz w:val="24"/>
          <w:szCs w:val="24"/>
        </w:rPr>
        <w:t>落实其他政府采购政策条款</w:t>
      </w:r>
      <w:r>
        <w:rPr>
          <w:rFonts w:hint="eastAsia" w:ascii="宋体" w:hAnsi="宋体" w:eastAsia="宋体" w:cs="宋体"/>
          <w:sz w:val="24"/>
          <w:szCs w:val="24"/>
          <w:lang w:eastAsia="zh-CN"/>
        </w:rPr>
        <w:t>，</w:t>
      </w:r>
      <w:r>
        <w:rPr>
          <w:rFonts w:hint="eastAsia" w:ascii="宋体" w:hAnsi="宋体" w:eastAsia="宋体" w:cs="宋体"/>
          <w:sz w:val="24"/>
          <w:szCs w:val="24"/>
        </w:rPr>
        <w:t>具体详见</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须知前附表</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napToGrid/>
        <w:spacing w:before="0" w:after="0" w:line="560" w:lineRule="exact"/>
        <w:ind w:hanging="708" w:hangingChars="295"/>
        <w:textAlignment w:val="auto"/>
        <w:rPr>
          <w:rFonts w:hint="eastAsia" w:ascii="宋体" w:hAnsi="宋体" w:eastAsia="宋体" w:cs="宋体"/>
          <w:sz w:val="24"/>
          <w:szCs w:val="24"/>
          <w:u w:val="none"/>
        </w:rPr>
      </w:pPr>
      <w:bookmarkStart w:id="138" w:name="_Toc515647783"/>
      <w:bookmarkStart w:id="139" w:name="_Toc4950"/>
      <w:bookmarkStart w:id="140" w:name="_Toc532473475"/>
      <w:bookmarkStart w:id="141" w:name="_Toc2582289"/>
      <w:bookmarkStart w:id="142" w:name="_Toc6092"/>
      <w:bookmarkStart w:id="143" w:name="_Toc520356167"/>
      <w:r>
        <w:rPr>
          <w:rFonts w:hint="eastAsia" w:ascii="宋体" w:hAnsi="宋体" w:eastAsia="宋体" w:cs="宋体"/>
          <w:sz w:val="24"/>
          <w:szCs w:val="24"/>
          <w:u w:val="none"/>
        </w:rPr>
        <w:t>2</w:t>
      </w:r>
      <w:r>
        <w:rPr>
          <w:rFonts w:hint="eastAsia" w:ascii="宋体" w:hAnsi="宋体" w:eastAsia="宋体" w:cs="宋体"/>
          <w:sz w:val="24"/>
          <w:szCs w:val="24"/>
          <w:u w:val="none"/>
          <w:lang w:val="en-US" w:eastAsia="zh-CN"/>
        </w:rPr>
        <w:t>0</w:t>
      </w:r>
      <w:r>
        <w:rPr>
          <w:rFonts w:hint="eastAsia" w:ascii="宋体" w:hAnsi="宋体" w:eastAsia="宋体" w:cs="宋体"/>
          <w:sz w:val="24"/>
          <w:szCs w:val="24"/>
          <w:u w:val="none"/>
        </w:rPr>
        <w:t>.</w:t>
      </w:r>
      <w:bookmarkEnd w:id="138"/>
      <w:r>
        <w:rPr>
          <w:rFonts w:hint="eastAsia" w:ascii="宋体" w:hAnsi="宋体" w:eastAsia="宋体" w:cs="宋体"/>
          <w:sz w:val="24"/>
          <w:szCs w:val="24"/>
          <w:u w:val="none"/>
          <w:lang w:eastAsia="zh-CN"/>
        </w:rPr>
        <w:t>响应</w:t>
      </w:r>
      <w:r>
        <w:rPr>
          <w:rFonts w:hint="eastAsia" w:ascii="宋体" w:hAnsi="宋体" w:eastAsia="宋体" w:cs="宋体"/>
          <w:sz w:val="24"/>
          <w:szCs w:val="24"/>
          <w:u w:val="none"/>
        </w:rPr>
        <w:t>无效</w:t>
      </w:r>
      <w:bookmarkEnd w:id="139"/>
      <w:bookmarkEnd w:id="140"/>
      <w:bookmarkEnd w:id="141"/>
      <w:bookmarkEnd w:id="142"/>
    </w:p>
    <w:p>
      <w:pPr>
        <w:pageBreakBefore w:val="0"/>
        <w:widowControl/>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0</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如发现下列情况之一的，其</w:t>
      </w:r>
      <w:r>
        <w:rPr>
          <w:rFonts w:hint="eastAsia" w:ascii="宋体" w:hAnsi="宋体" w:eastAsia="宋体" w:cs="宋体"/>
          <w:sz w:val="24"/>
          <w:szCs w:val="24"/>
          <w:lang w:eastAsia="zh-CN"/>
        </w:rPr>
        <w:t>响应</w:t>
      </w:r>
      <w:r>
        <w:rPr>
          <w:rFonts w:hint="eastAsia" w:ascii="宋体" w:hAnsi="宋体" w:eastAsia="宋体" w:cs="宋体"/>
          <w:sz w:val="24"/>
          <w:szCs w:val="24"/>
        </w:rPr>
        <w:t>将被认定为</w:t>
      </w:r>
      <w:r>
        <w:rPr>
          <w:rFonts w:hint="eastAsia" w:ascii="宋体" w:hAnsi="宋体" w:eastAsia="宋体" w:cs="宋体"/>
          <w:sz w:val="24"/>
          <w:szCs w:val="24"/>
          <w:lang w:eastAsia="zh-CN"/>
        </w:rPr>
        <w:t>响应</w:t>
      </w:r>
      <w:r>
        <w:rPr>
          <w:rFonts w:hint="eastAsia" w:ascii="宋体" w:hAnsi="宋体" w:eastAsia="宋体" w:cs="宋体"/>
          <w:b w:val="0"/>
          <w:bCs w:val="0"/>
          <w:sz w:val="24"/>
          <w:szCs w:val="24"/>
        </w:rPr>
        <w:t>无效</w:t>
      </w:r>
      <w:r>
        <w:rPr>
          <w:rFonts w:hint="eastAsia" w:ascii="宋体" w:hAnsi="宋体" w:eastAsia="宋体" w:cs="宋体"/>
          <w:sz w:val="24"/>
          <w:szCs w:val="24"/>
        </w:rPr>
        <w:t>：</w:t>
      </w:r>
    </w:p>
    <w:p>
      <w:pPr>
        <w:pageBreakBefore w:val="0"/>
        <w:widowControl/>
        <w:numPr>
          <w:ilvl w:val="-1"/>
          <w:numId w:val="0"/>
        </w:numPr>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20.1.1</w:t>
      </w:r>
      <w:r>
        <w:rPr>
          <w:rFonts w:hint="eastAsia" w:ascii="宋体" w:hAnsi="宋体" w:eastAsia="宋体" w:cs="宋体"/>
          <w:sz w:val="24"/>
          <w:szCs w:val="24"/>
        </w:rPr>
        <w:t>未按照</w:t>
      </w:r>
      <w:r>
        <w:rPr>
          <w:rFonts w:hint="eastAsia" w:ascii="宋体" w:hAnsi="宋体" w:eastAsia="宋体" w:cs="宋体"/>
          <w:sz w:val="24"/>
          <w:szCs w:val="24"/>
          <w:lang w:eastAsia="zh-CN"/>
        </w:rPr>
        <w:t>磋商</w:t>
      </w:r>
      <w:r>
        <w:rPr>
          <w:rFonts w:hint="eastAsia" w:ascii="宋体" w:hAnsi="宋体" w:eastAsia="宋体" w:cs="宋体"/>
          <w:sz w:val="24"/>
          <w:szCs w:val="24"/>
        </w:rPr>
        <w:t>文件规定要求签署、盖章的；</w:t>
      </w:r>
    </w:p>
    <w:p>
      <w:pPr>
        <w:pageBreakBefore w:val="0"/>
        <w:widowControl/>
        <w:numPr>
          <w:ilvl w:val="-1"/>
          <w:numId w:val="0"/>
        </w:numPr>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20.1.2</w:t>
      </w:r>
      <w:r>
        <w:rPr>
          <w:rFonts w:hint="eastAsia" w:ascii="宋体" w:hAnsi="宋体" w:eastAsia="宋体" w:cs="宋体"/>
          <w:sz w:val="24"/>
          <w:szCs w:val="24"/>
        </w:rPr>
        <w:t>未满足</w:t>
      </w:r>
      <w:r>
        <w:rPr>
          <w:rFonts w:hint="eastAsia" w:ascii="宋体" w:hAnsi="宋体" w:eastAsia="宋体" w:cs="宋体"/>
          <w:sz w:val="24"/>
          <w:szCs w:val="24"/>
          <w:lang w:eastAsia="zh-CN"/>
        </w:rPr>
        <w:t>响应</w:t>
      </w:r>
      <w:r>
        <w:rPr>
          <w:rFonts w:hint="eastAsia" w:ascii="宋体" w:hAnsi="宋体" w:eastAsia="宋体" w:cs="宋体"/>
          <w:sz w:val="24"/>
          <w:szCs w:val="24"/>
        </w:rPr>
        <w:t>文件中的实质性要求；</w:t>
      </w:r>
    </w:p>
    <w:p>
      <w:pPr>
        <w:pageBreakBefore w:val="0"/>
        <w:widowControl/>
        <w:numPr>
          <w:ilvl w:val="-1"/>
          <w:numId w:val="0"/>
        </w:numPr>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20.1.3</w:t>
      </w:r>
      <w:r>
        <w:rPr>
          <w:rFonts w:hint="eastAsia" w:ascii="宋体" w:hAnsi="宋体" w:eastAsia="宋体" w:cs="宋体"/>
          <w:sz w:val="24"/>
          <w:szCs w:val="24"/>
        </w:rPr>
        <w:t>属于串通投标，或者依法被视为串通投标；</w:t>
      </w:r>
    </w:p>
    <w:p>
      <w:pPr>
        <w:pageBreakBefore w:val="0"/>
        <w:widowControl/>
        <w:numPr>
          <w:ilvl w:val="-1"/>
          <w:numId w:val="0"/>
        </w:numPr>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20.1.4响应</w:t>
      </w:r>
      <w:r>
        <w:rPr>
          <w:rFonts w:hint="eastAsia" w:ascii="宋体" w:hAnsi="宋体" w:eastAsia="宋体" w:cs="宋体"/>
          <w:sz w:val="24"/>
          <w:szCs w:val="24"/>
        </w:rPr>
        <w:t>文件含有采购人不能接受的附加条件的；</w:t>
      </w:r>
    </w:p>
    <w:p>
      <w:pPr>
        <w:pageBreakBefore w:val="0"/>
        <w:widowControl/>
        <w:numPr>
          <w:ilvl w:val="-1"/>
          <w:numId w:val="0"/>
        </w:numPr>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20.1.5</w:t>
      </w:r>
      <w:r>
        <w:rPr>
          <w:rFonts w:hint="eastAsia" w:ascii="宋体" w:hAnsi="宋体" w:eastAsia="宋体" w:cs="宋体"/>
          <w:sz w:val="24"/>
          <w:szCs w:val="24"/>
        </w:rPr>
        <w:t>属于</w:t>
      </w:r>
      <w:r>
        <w:rPr>
          <w:rFonts w:hint="eastAsia" w:ascii="宋体" w:hAnsi="宋体" w:eastAsia="宋体" w:cs="宋体"/>
          <w:sz w:val="24"/>
          <w:szCs w:val="24"/>
          <w:lang w:eastAsia="zh-CN"/>
        </w:rPr>
        <w:t>磋商</w:t>
      </w:r>
      <w:r>
        <w:rPr>
          <w:rFonts w:hint="eastAsia" w:ascii="宋体" w:hAnsi="宋体" w:eastAsia="宋体" w:cs="宋体"/>
          <w:sz w:val="24"/>
          <w:szCs w:val="24"/>
        </w:rPr>
        <w:t>文件规定的其他</w:t>
      </w:r>
      <w:r>
        <w:rPr>
          <w:rFonts w:hint="eastAsia" w:ascii="宋体" w:hAnsi="宋体" w:eastAsia="宋体" w:cs="宋体"/>
          <w:sz w:val="24"/>
          <w:szCs w:val="24"/>
          <w:lang w:eastAsia="zh-CN"/>
        </w:rPr>
        <w:t>响应</w:t>
      </w:r>
      <w:r>
        <w:rPr>
          <w:rFonts w:hint="eastAsia" w:ascii="宋体" w:hAnsi="宋体" w:eastAsia="宋体" w:cs="宋体"/>
          <w:bCs w:val="0"/>
          <w:sz w:val="24"/>
          <w:szCs w:val="24"/>
        </w:rPr>
        <w:t>无效</w:t>
      </w:r>
      <w:r>
        <w:rPr>
          <w:rFonts w:hint="eastAsia" w:ascii="宋体" w:hAnsi="宋体" w:eastAsia="宋体" w:cs="宋体"/>
          <w:sz w:val="24"/>
          <w:szCs w:val="24"/>
        </w:rPr>
        <w:t>情形；</w:t>
      </w:r>
    </w:p>
    <w:p>
      <w:pPr>
        <w:pageBreakBefore w:val="0"/>
        <w:widowControl/>
        <w:numPr>
          <w:ilvl w:val="-1"/>
          <w:numId w:val="0"/>
        </w:numPr>
        <w:tabs>
          <w:tab w:val="left" w:pos="142"/>
        </w:tabs>
        <w:kinsoku/>
        <w:wordWrap/>
        <w:overflowPunct/>
        <w:topLinePunct w:val="0"/>
        <w:bidi w:val="0"/>
        <w:snapToGrid/>
        <w:spacing w:line="560" w:lineRule="exact"/>
        <w:ind w:hanging="708" w:hangingChars="29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20.1.6</w:t>
      </w:r>
      <w:r>
        <w:rPr>
          <w:rFonts w:hint="eastAsia" w:ascii="宋体" w:hAnsi="宋体" w:eastAsia="宋体" w:cs="宋体"/>
          <w:sz w:val="24"/>
          <w:szCs w:val="24"/>
        </w:rPr>
        <w:t>不符合</w:t>
      </w:r>
      <w:r>
        <w:rPr>
          <w:rFonts w:hint="eastAsia" w:ascii="宋体" w:hAnsi="宋体" w:eastAsia="宋体" w:cs="宋体"/>
          <w:sz w:val="24"/>
          <w:szCs w:val="24"/>
          <w:lang w:eastAsia="zh-CN"/>
        </w:rPr>
        <w:t>政府采购法律</w:t>
      </w:r>
      <w:r>
        <w:rPr>
          <w:rFonts w:hint="eastAsia" w:ascii="宋体" w:hAnsi="宋体" w:eastAsia="宋体" w:cs="宋体"/>
          <w:sz w:val="24"/>
          <w:szCs w:val="24"/>
        </w:rPr>
        <w:t>法规和</w:t>
      </w:r>
      <w:r>
        <w:rPr>
          <w:rFonts w:hint="eastAsia" w:ascii="宋体" w:hAnsi="宋体" w:eastAsia="宋体" w:cs="宋体"/>
          <w:sz w:val="24"/>
          <w:szCs w:val="24"/>
          <w:lang w:eastAsia="zh-CN"/>
        </w:rPr>
        <w:t>磋商</w:t>
      </w:r>
      <w:r>
        <w:rPr>
          <w:rFonts w:hint="eastAsia" w:ascii="宋体" w:hAnsi="宋体" w:eastAsia="宋体" w:cs="宋体"/>
          <w:sz w:val="24"/>
          <w:szCs w:val="24"/>
        </w:rPr>
        <w:t>文件中规定的其他实质性要求的。</w:t>
      </w:r>
    </w:p>
    <w:bookmarkEnd w:id="143"/>
    <w:p>
      <w:pPr>
        <w:pageBreakBefore w:val="0"/>
        <w:widowControl w:val="0"/>
        <w:tabs>
          <w:tab w:val="left" w:pos="142"/>
        </w:tabs>
        <w:kinsoku/>
        <w:wordWrap/>
        <w:overflowPunct/>
        <w:topLinePunct w:val="0"/>
        <w:bidi w:val="0"/>
        <w:snapToGrid/>
        <w:spacing w:before="0" w:after="0" w:line="560" w:lineRule="exact"/>
        <w:ind w:hanging="708" w:hangingChars="295"/>
        <w:textAlignment w:val="auto"/>
        <w:rPr>
          <w:rFonts w:hint="eastAsia" w:ascii="宋体" w:hAnsi="宋体" w:eastAsia="宋体" w:cs="宋体"/>
          <w:sz w:val="24"/>
          <w:szCs w:val="24"/>
          <w:u w:val="none"/>
        </w:rPr>
      </w:pPr>
      <w:bookmarkStart w:id="144" w:name="_Toc515647786"/>
      <w:bookmarkStart w:id="145" w:name="_Toc24972"/>
      <w:bookmarkStart w:id="146" w:name="_Toc31289"/>
      <w:bookmarkStart w:id="147" w:name="_Toc2582292"/>
      <w:bookmarkStart w:id="148" w:name="_Toc532473478"/>
      <w:bookmarkStart w:id="149" w:name="_Toc520356169"/>
      <w:r>
        <w:rPr>
          <w:rFonts w:hint="eastAsia" w:ascii="宋体" w:hAnsi="宋体" w:eastAsia="宋体" w:cs="宋体"/>
          <w:sz w:val="24"/>
          <w:szCs w:val="24"/>
          <w:u w:val="none"/>
        </w:rPr>
        <w:t>2</w:t>
      </w:r>
      <w:r>
        <w:rPr>
          <w:rFonts w:hint="eastAsia" w:ascii="宋体" w:hAnsi="宋体" w:eastAsia="宋体" w:cs="宋体"/>
          <w:sz w:val="24"/>
          <w:szCs w:val="24"/>
          <w:u w:val="none"/>
          <w:lang w:val="en-US" w:eastAsia="zh-CN"/>
        </w:rPr>
        <w:t>1</w:t>
      </w:r>
      <w:r>
        <w:rPr>
          <w:rFonts w:hint="eastAsia" w:ascii="宋体" w:hAnsi="宋体" w:eastAsia="宋体" w:cs="宋体"/>
          <w:sz w:val="24"/>
          <w:szCs w:val="24"/>
          <w:u w:val="none"/>
        </w:rPr>
        <w:t>.保密</w:t>
      </w:r>
      <w:bookmarkEnd w:id="144"/>
      <w:bookmarkEnd w:id="145"/>
      <w:bookmarkEnd w:id="146"/>
      <w:r>
        <w:rPr>
          <w:rFonts w:hint="eastAsia" w:ascii="宋体" w:hAnsi="宋体" w:eastAsia="宋体" w:cs="宋体"/>
          <w:sz w:val="24"/>
          <w:szCs w:val="24"/>
          <w:u w:val="none"/>
        </w:rPr>
        <w:t>要求</w:t>
      </w:r>
      <w:bookmarkEnd w:id="147"/>
      <w:bookmarkEnd w:id="148"/>
    </w:p>
    <w:p>
      <w:pPr>
        <w:pageBreakBefore w:val="0"/>
        <w:widowControl/>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b w:val="0"/>
          <w:bCs w:val="0"/>
          <w:kern w:val="2"/>
          <w:sz w:val="24"/>
          <w:szCs w:val="24"/>
          <w:lang w:val="en-US" w:eastAsia="zh-CN" w:bidi="ar-SA"/>
        </w:rPr>
        <w:t>磋商</w:t>
      </w:r>
      <w:r>
        <w:rPr>
          <w:rFonts w:hint="eastAsia" w:ascii="宋体" w:hAnsi="宋体" w:eastAsia="宋体" w:cs="宋体"/>
          <w:sz w:val="24"/>
          <w:szCs w:val="24"/>
        </w:rPr>
        <w:t>将在严格保密的情况下进行。</w:t>
      </w:r>
    </w:p>
    <w:p>
      <w:pPr>
        <w:pageBreakBefore w:val="0"/>
        <w:widowControl/>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.2</w:t>
      </w:r>
      <w:r>
        <w:rPr>
          <w:rFonts w:hint="eastAsia" w:ascii="宋体" w:hAnsi="宋体" w:eastAsia="宋体" w:cs="宋体"/>
          <w:sz w:val="24"/>
          <w:szCs w:val="24"/>
        </w:rPr>
        <w:tab/>
      </w:r>
      <w:r>
        <w:rPr>
          <w:rFonts w:hint="eastAsia" w:ascii="宋体" w:hAnsi="宋体" w:eastAsia="宋体" w:cs="宋体"/>
          <w:sz w:val="24"/>
          <w:szCs w:val="24"/>
        </w:rPr>
        <w:t>有关人员应当遵守</w:t>
      </w:r>
      <w:r>
        <w:rPr>
          <w:rFonts w:hint="eastAsia" w:ascii="宋体" w:hAnsi="宋体" w:eastAsia="宋体" w:cs="宋体"/>
          <w:sz w:val="24"/>
          <w:szCs w:val="24"/>
          <w:lang w:eastAsia="zh-CN"/>
        </w:rPr>
        <w:t>评审</w:t>
      </w:r>
      <w:r>
        <w:rPr>
          <w:rFonts w:hint="eastAsia" w:ascii="宋体" w:hAnsi="宋体" w:eastAsia="宋体" w:cs="宋体"/>
          <w:sz w:val="24"/>
          <w:szCs w:val="24"/>
        </w:rPr>
        <w:t>工作纪律，不得泄露</w:t>
      </w:r>
      <w:r>
        <w:rPr>
          <w:rFonts w:hint="eastAsia" w:ascii="宋体" w:hAnsi="宋体" w:eastAsia="宋体" w:cs="宋体"/>
          <w:sz w:val="24"/>
          <w:szCs w:val="24"/>
          <w:lang w:eastAsia="zh-CN"/>
        </w:rPr>
        <w:t>评审</w:t>
      </w:r>
      <w:r>
        <w:rPr>
          <w:rFonts w:hint="eastAsia" w:ascii="宋体" w:hAnsi="宋体" w:eastAsia="宋体" w:cs="宋体"/>
          <w:sz w:val="24"/>
          <w:szCs w:val="24"/>
        </w:rPr>
        <w:t>文件、</w:t>
      </w:r>
      <w:r>
        <w:rPr>
          <w:rFonts w:hint="eastAsia" w:ascii="宋体" w:hAnsi="宋体" w:eastAsia="宋体" w:cs="宋体"/>
          <w:sz w:val="24"/>
          <w:szCs w:val="24"/>
          <w:lang w:eastAsia="zh-CN"/>
        </w:rPr>
        <w:t>评审</w:t>
      </w:r>
      <w:r>
        <w:rPr>
          <w:rFonts w:hint="eastAsia" w:ascii="宋体" w:hAnsi="宋体" w:eastAsia="宋体" w:cs="宋体"/>
          <w:sz w:val="24"/>
          <w:szCs w:val="24"/>
        </w:rPr>
        <w:t>情况和</w:t>
      </w:r>
      <w:r>
        <w:rPr>
          <w:rFonts w:hint="eastAsia" w:ascii="宋体" w:hAnsi="宋体" w:eastAsia="宋体" w:cs="宋体"/>
          <w:sz w:val="24"/>
          <w:szCs w:val="24"/>
          <w:lang w:eastAsia="zh-CN"/>
        </w:rPr>
        <w:t>从评审</w:t>
      </w:r>
      <w:r>
        <w:rPr>
          <w:rFonts w:hint="eastAsia" w:ascii="宋体" w:hAnsi="宋体" w:eastAsia="宋体" w:cs="宋体"/>
          <w:sz w:val="24"/>
          <w:szCs w:val="24"/>
        </w:rPr>
        <w:t>中获悉的国家秘密、商业秘密。</w:t>
      </w:r>
    </w:p>
    <w:bookmarkEnd w:id="149"/>
    <w:p>
      <w:pPr>
        <w:pStyle w:val="3"/>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32"/>
          <w:szCs w:val="32"/>
          <w:lang w:eastAsia="zh-CN"/>
        </w:rPr>
      </w:pPr>
      <w:bookmarkStart w:id="150" w:name="_Toc532473479"/>
      <w:bookmarkStart w:id="151" w:name="_Toc216582810"/>
      <w:bookmarkStart w:id="152" w:name="_Toc515647787"/>
      <w:bookmarkStart w:id="153" w:name="_Toc23904"/>
      <w:bookmarkStart w:id="154" w:name="_Toc12143"/>
      <w:bookmarkStart w:id="155" w:name="_Toc2582293"/>
    </w:p>
    <w:p>
      <w:pPr>
        <w:pStyle w:val="3"/>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（六）</w:t>
      </w:r>
      <w:r>
        <w:rPr>
          <w:rFonts w:hint="eastAsia" w:ascii="宋体" w:hAnsi="宋体" w:eastAsia="宋体" w:cs="宋体"/>
          <w:sz w:val="28"/>
          <w:szCs w:val="28"/>
        </w:rPr>
        <w:t>确定</w:t>
      </w:r>
      <w:bookmarkEnd w:id="150"/>
      <w:bookmarkEnd w:id="151"/>
      <w:bookmarkEnd w:id="152"/>
      <w:bookmarkEnd w:id="153"/>
      <w:bookmarkEnd w:id="154"/>
      <w:bookmarkEnd w:id="155"/>
      <w:r>
        <w:rPr>
          <w:rFonts w:hint="eastAsia" w:ascii="宋体" w:hAnsi="宋体" w:eastAsia="宋体" w:cs="宋体"/>
          <w:sz w:val="28"/>
          <w:szCs w:val="28"/>
          <w:lang w:eastAsia="zh-CN"/>
        </w:rPr>
        <w:t>成交</w:t>
      </w:r>
    </w:p>
    <w:p>
      <w:pPr>
        <w:pageBreakBefore w:val="0"/>
        <w:widowControl w:val="0"/>
        <w:tabs>
          <w:tab w:val="left" w:pos="142"/>
        </w:tabs>
        <w:kinsoku/>
        <w:wordWrap/>
        <w:overflowPunct/>
        <w:topLinePunct w:val="0"/>
        <w:bidi w:val="0"/>
        <w:snapToGrid/>
        <w:spacing w:before="0" w:after="0" w:line="560" w:lineRule="exact"/>
        <w:ind w:hanging="708" w:hangingChars="295"/>
        <w:textAlignment w:val="auto"/>
        <w:rPr>
          <w:rFonts w:hint="eastAsia" w:ascii="宋体" w:hAnsi="宋体" w:eastAsia="宋体" w:cs="宋体"/>
          <w:sz w:val="24"/>
          <w:szCs w:val="24"/>
          <w:u w:val="none"/>
        </w:rPr>
      </w:pPr>
      <w:bookmarkStart w:id="156" w:name="_Toc23762"/>
      <w:bookmarkStart w:id="157" w:name="_Toc515647788"/>
      <w:bookmarkStart w:id="158" w:name="_Toc520356170"/>
      <w:bookmarkStart w:id="159" w:name="_Toc2582294"/>
      <w:bookmarkStart w:id="160" w:name="_Toc532473480"/>
      <w:bookmarkStart w:id="161" w:name="_Ref467307010"/>
      <w:bookmarkStart w:id="162" w:name="_Toc23617"/>
      <w:r>
        <w:rPr>
          <w:rFonts w:hint="eastAsia" w:ascii="宋体" w:hAnsi="宋体" w:eastAsia="宋体" w:cs="宋体"/>
          <w:sz w:val="24"/>
          <w:szCs w:val="24"/>
          <w:u w:val="none"/>
        </w:rPr>
        <w:t>2</w:t>
      </w:r>
      <w:r>
        <w:rPr>
          <w:rFonts w:hint="eastAsia" w:ascii="宋体" w:hAnsi="宋体" w:eastAsia="宋体" w:cs="宋体"/>
          <w:sz w:val="24"/>
          <w:szCs w:val="24"/>
          <w:u w:val="none"/>
          <w:lang w:val="en-US" w:eastAsia="zh-CN"/>
        </w:rPr>
        <w:t>2</w:t>
      </w:r>
      <w:r>
        <w:rPr>
          <w:rFonts w:hint="eastAsia" w:ascii="宋体" w:hAnsi="宋体" w:eastAsia="宋体" w:cs="宋体"/>
          <w:sz w:val="24"/>
          <w:szCs w:val="24"/>
          <w:u w:val="none"/>
        </w:rPr>
        <w:t>.</w:t>
      </w:r>
      <w:r>
        <w:rPr>
          <w:rFonts w:hint="eastAsia" w:ascii="宋体" w:hAnsi="宋体" w:eastAsia="宋体" w:cs="宋体"/>
          <w:sz w:val="24"/>
          <w:szCs w:val="24"/>
          <w:u w:val="none"/>
          <w:lang w:eastAsia="zh-CN"/>
        </w:rPr>
        <w:t>成交</w:t>
      </w:r>
      <w:r>
        <w:rPr>
          <w:rFonts w:hint="eastAsia" w:ascii="宋体" w:hAnsi="宋体" w:eastAsia="宋体" w:cs="宋体"/>
          <w:sz w:val="24"/>
          <w:szCs w:val="24"/>
          <w:u w:val="none"/>
        </w:rPr>
        <w:t>候选人的确定原则及标准</w:t>
      </w:r>
      <w:bookmarkEnd w:id="156"/>
      <w:bookmarkEnd w:id="157"/>
      <w:bookmarkEnd w:id="158"/>
      <w:bookmarkEnd w:id="159"/>
      <w:bookmarkEnd w:id="160"/>
      <w:bookmarkEnd w:id="161"/>
      <w:bookmarkEnd w:id="162"/>
    </w:p>
    <w:p>
      <w:pPr>
        <w:pageBreakBefore w:val="0"/>
        <w:widowControl/>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lang w:val="en-US" w:eastAsia="zh-CN"/>
        </w:rPr>
        <w:t xml:space="preserve">22.1  </w:t>
      </w:r>
      <w:r>
        <w:rPr>
          <w:rFonts w:hint="eastAsia" w:ascii="宋体" w:hAnsi="宋体" w:eastAsia="宋体" w:cs="宋体"/>
          <w:sz w:val="24"/>
          <w:szCs w:val="24"/>
        </w:rPr>
        <w:t>除</w:t>
      </w:r>
      <w:r>
        <w:rPr>
          <w:rFonts w:hint="eastAsia" w:ascii="宋体" w:hAnsi="宋体" w:eastAsia="宋体" w:cs="宋体"/>
          <w:sz w:val="24"/>
          <w:szCs w:val="24"/>
          <w:lang w:eastAsia="zh-CN"/>
        </w:rPr>
        <w:t>磋商小组</w:t>
      </w:r>
      <w:r>
        <w:rPr>
          <w:rFonts w:hint="eastAsia" w:ascii="宋体" w:hAnsi="宋体" w:eastAsia="宋体" w:cs="宋体"/>
          <w:sz w:val="24"/>
          <w:szCs w:val="24"/>
        </w:rPr>
        <w:t>受采购人委托直接确定</w:t>
      </w:r>
      <w:r>
        <w:rPr>
          <w:rFonts w:hint="eastAsia" w:ascii="宋体" w:hAnsi="宋体" w:eastAsia="宋体" w:cs="宋体"/>
          <w:sz w:val="24"/>
          <w:szCs w:val="24"/>
          <w:lang w:eastAsia="zh-CN"/>
        </w:rPr>
        <w:t>成交供应商</w:t>
      </w:r>
      <w:r>
        <w:rPr>
          <w:rFonts w:hint="eastAsia" w:ascii="宋体" w:hAnsi="宋体" w:eastAsia="宋体" w:cs="宋体"/>
          <w:sz w:val="24"/>
          <w:szCs w:val="24"/>
        </w:rPr>
        <w:t>的情形外，</w:t>
      </w:r>
      <w:r>
        <w:rPr>
          <w:rFonts w:hint="eastAsia" w:ascii="宋体" w:hAnsi="宋体" w:eastAsia="宋体" w:cs="宋体"/>
          <w:sz w:val="24"/>
          <w:szCs w:val="24"/>
          <w:lang w:eastAsia="zh-CN"/>
        </w:rPr>
        <w:t>磋商</w:t>
      </w:r>
      <w:r>
        <w:rPr>
          <w:rFonts w:hint="eastAsia" w:ascii="宋体" w:hAnsi="宋体" w:eastAsia="宋体" w:cs="宋体"/>
          <w:b w:val="0"/>
          <w:bCs w:val="0"/>
          <w:kern w:val="2"/>
          <w:sz w:val="24"/>
          <w:szCs w:val="24"/>
          <w:lang w:val="en-US" w:eastAsia="zh-CN" w:bidi="ar-SA"/>
        </w:rPr>
        <w:t>小组应当根据综合评分情况，按照评审得分由高到低顺序推荐成交候选供应商。</w:t>
      </w:r>
    </w:p>
    <w:p>
      <w:pPr>
        <w:pageBreakBefore w:val="0"/>
        <w:widowControl w:val="0"/>
        <w:tabs>
          <w:tab w:val="left" w:pos="142"/>
        </w:tabs>
        <w:kinsoku/>
        <w:wordWrap/>
        <w:overflowPunct/>
        <w:topLinePunct w:val="0"/>
        <w:bidi w:val="0"/>
        <w:snapToGrid/>
        <w:spacing w:before="0" w:after="0" w:line="560" w:lineRule="exact"/>
        <w:ind w:hanging="708" w:hangingChars="295"/>
        <w:textAlignment w:val="auto"/>
        <w:rPr>
          <w:rFonts w:hint="eastAsia" w:ascii="宋体" w:hAnsi="宋体" w:eastAsia="宋体" w:cs="宋体"/>
          <w:sz w:val="24"/>
          <w:szCs w:val="24"/>
          <w:u w:val="none"/>
          <w:lang w:eastAsia="zh-CN"/>
        </w:rPr>
      </w:pPr>
      <w:bookmarkStart w:id="163" w:name="_Toc520356171"/>
      <w:bookmarkStart w:id="164" w:name="_Toc532473481"/>
      <w:bookmarkStart w:id="165" w:name="_Toc9653"/>
      <w:bookmarkStart w:id="166" w:name="_Toc23951"/>
      <w:bookmarkStart w:id="167" w:name="_Toc2582295"/>
      <w:bookmarkStart w:id="168" w:name="_Toc515647789"/>
      <w:r>
        <w:rPr>
          <w:rFonts w:hint="eastAsia" w:ascii="宋体" w:hAnsi="宋体" w:eastAsia="宋体" w:cs="宋体"/>
          <w:sz w:val="24"/>
          <w:szCs w:val="24"/>
          <w:u w:val="none"/>
        </w:rPr>
        <w:t>2</w:t>
      </w:r>
      <w:bookmarkEnd w:id="163"/>
      <w:r>
        <w:rPr>
          <w:rFonts w:hint="eastAsia" w:ascii="宋体" w:hAnsi="宋体" w:eastAsia="宋体" w:cs="宋体"/>
          <w:sz w:val="24"/>
          <w:szCs w:val="24"/>
          <w:u w:val="none"/>
          <w:lang w:val="en-US" w:eastAsia="zh-CN"/>
        </w:rPr>
        <w:t>3</w:t>
      </w:r>
      <w:r>
        <w:rPr>
          <w:rFonts w:hint="eastAsia" w:ascii="宋体" w:hAnsi="宋体" w:eastAsia="宋体" w:cs="宋体"/>
          <w:sz w:val="24"/>
          <w:szCs w:val="24"/>
          <w:u w:val="none"/>
        </w:rPr>
        <w:t>.确定</w:t>
      </w:r>
      <w:r>
        <w:rPr>
          <w:rFonts w:hint="eastAsia" w:ascii="宋体" w:hAnsi="宋体" w:eastAsia="宋体" w:cs="宋体"/>
          <w:sz w:val="24"/>
          <w:szCs w:val="24"/>
          <w:u w:val="none"/>
          <w:lang w:eastAsia="zh-CN"/>
        </w:rPr>
        <w:t>成交</w:t>
      </w:r>
      <w:r>
        <w:rPr>
          <w:rFonts w:hint="eastAsia" w:ascii="宋体" w:hAnsi="宋体" w:eastAsia="宋体" w:cs="宋体"/>
          <w:sz w:val="24"/>
          <w:szCs w:val="24"/>
          <w:u w:val="none"/>
        </w:rPr>
        <w:t>候选人和</w:t>
      </w:r>
      <w:bookmarkEnd w:id="164"/>
      <w:bookmarkEnd w:id="165"/>
      <w:bookmarkEnd w:id="166"/>
      <w:bookmarkEnd w:id="167"/>
      <w:bookmarkEnd w:id="168"/>
      <w:r>
        <w:rPr>
          <w:rFonts w:hint="eastAsia" w:ascii="宋体" w:hAnsi="宋体" w:eastAsia="宋体" w:cs="宋体"/>
          <w:sz w:val="24"/>
          <w:szCs w:val="24"/>
          <w:u w:val="none"/>
          <w:lang w:eastAsia="zh-CN"/>
        </w:rPr>
        <w:t>成交供应商</w:t>
      </w:r>
    </w:p>
    <w:p>
      <w:pPr>
        <w:pageBreakBefore w:val="0"/>
        <w:widowControl/>
        <w:tabs>
          <w:tab w:val="left" w:pos="142"/>
        </w:tabs>
        <w:kinsoku/>
        <w:wordWrap/>
        <w:overflowPunct/>
        <w:topLinePunct w:val="0"/>
        <w:bidi w:val="0"/>
        <w:snapToGrid/>
        <w:spacing w:line="560" w:lineRule="exact"/>
        <w:ind w:left="0" w:hanging="708" w:hangingChars="295"/>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磋商小组</w:t>
      </w:r>
      <w:r>
        <w:rPr>
          <w:rFonts w:hint="eastAsia" w:ascii="宋体" w:hAnsi="宋体" w:eastAsia="宋体" w:cs="宋体"/>
          <w:sz w:val="24"/>
          <w:szCs w:val="24"/>
        </w:rPr>
        <w:t>按</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须知前附表</w:t>
      </w:r>
      <w:r>
        <w:rPr>
          <w:rFonts w:hint="eastAsia" w:ascii="宋体" w:hAnsi="宋体" w:eastAsia="宋体" w:cs="宋体"/>
          <w:sz w:val="24"/>
          <w:szCs w:val="24"/>
        </w:rPr>
        <w:t>中规定数量推荐</w:t>
      </w:r>
      <w:r>
        <w:rPr>
          <w:rFonts w:hint="eastAsia" w:ascii="宋体" w:hAnsi="宋体" w:eastAsia="宋体" w:cs="宋体"/>
          <w:sz w:val="24"/>
          <w:szCs w:val="24"/>
          <w:lang w:eastAsia="zh-CN"/>
        </w:rPr>
        <w:t>成交</w:t>
      </w:r>
      <w:r>
        <w:rPr>
          <w:rFonts w:hint="eastAsia" w:ascii="宋体" w:hAnsi="宋体" w:eastAsia="宋体" w:cs="宋体"/>
          <w:sz w:val="24"/>
          <w:szCs w:val="24"/>
        </w:rPr>
        <w:t>候选</w:t>
      </w:r>
      <w:r>
        <w:rPr>
          <w:rFonts w:hint="eastAsia" w:ascii="宋体" w:hAnsi="宋体" w:eastAsia="宋体" w:cs="宋体"/>
          <w:sz w:val="24"/>
          <w:szCs w:val="24"/>
          <w:lang w:eastAsia="zh-CN"/>
        </w:rPr>
        <w:t>供应商，采购人在成交候选供应商中按照排序由高到低的原则确定成交供应商。</w:t>
      </w:r>
    </w:p>
    <w:p>
      <w:pPr>
        <w:widowControl/>
        <w:tabs>
          <w:tab w:val="left" w:pos="142"/>
        </w:tabs>
        <w:spacing w:line="560" w:lineRule="exact"/>
        <w:ind w:hanging="708" w:hangingChars="295"/>
        <w:rPr>
          <w:rFonts w:hint="eastAsia" w:ascii="宋体" w:hAnsi="宋体" w:eastAsia="宋体" w:cs="宋体"/>
          <w:sz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按</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须知前附表</w:t>
      </w:r>
      <w:r>
        <w:rPr>
          <w:rFonts w:hint="eastAsia" w:ascii="宋体" w:hAnsi="宋体" w:eastAsia="宋体" w:cs="宋体"/>
          <w:sz w:val="24"/>
          <w:szCs w:val="24"/>
        </w:rPr>
        <w:t>中规定，</w:t>
      </w:r>
      <w:r>
        <w:rPr>
          <w:rFonts w:hint="eastAsia" w:ascii="宋体" w:hAnsi="宋体" w:eastAsia="宋体" w:cs="宋体"/>
          <w:sz w:val="24"/>
          <w:szCs w:val="24"/>
          <w:lang w:eastAsia="zh-CN"/>
        </w:rPr>
        <w:t>采购人书面授权磋商小组按照成交</w:t>
      </w:r>
      <w:r>
        <w:rPr>
          <w:rFonts w:hint="eastAsia" w:ascii="宋体" w:hAnsi="宋体" w:eastAsia="宋体" w:cs="宋体"/>
          <w:sz w:val="24"/>
          <w:szCs w:val="24"/>
        </w:rPr>
        <w:t>候选</w:t>
      </w:r>
      <w:r>
        <w:rPr>
          <w:rFonts w:hint="eastAsia" w:ascii="宋体" w:hAnsi="宋体" w:eastAsia="宋体" w:cs="宋体"/>
          <w:sz w:val="24"/>
          <w:szCs w:val="24"/>
          <w:lang w:eastAsia="zh-CN"/>
        </w:rPr>
        <w:t>供应商排序由高到低的原则</w:t>
      </w:r>
      <w:r>
        <w:rPr>
          <w:rFonts w:hint="eastAsia" w:ascii="宋体" w:hAnsi="宋体" w:eastAsia="宋体" w:cs="宋体"/>
          <w:sz w:val="24"/>
          <w:szCs w:val="24"/>
        </w:rPr>
        <w:t>直接确定</w:t>
      </w:r>
      <w:r>
        <w:rPr>
          <w:rFonts w:hint="eastAsia" w:ascii="宋体" w:hAnsi="宋体" w:eastAsia="宋体" w:cs="宋体"/>
          <w:sz w:val="24"/>
          <w:szCs w:val="24"/>
          <w:lang w:eastAsia="zh-CN"/>
        </w:rPr>
        <w:t>成交供应商</w:t>
      </w:r>
      <w:r>
        <w:rPr>
          <w:rFonts w:hint="eastAsia" w:ascii="宋体" w:hAnsi="宋体" w:eastAsia="宋体" w:cs="宋体"/>
          <w:sz w:val="24"/>
          <w:szCs w:val="24"/>
        </w:rPr>
        <w:t>。</w:t>
      </w:r>
    </w:p>
    <w:p>
      <w:pPr>
        <w:pageBreakBefore w:val="0"/>
        <w:widowControl w:val="0"/>
        <w:tabs>
          <w:tab w:val="left" w:pos="142"/>
        </w:tabs>
        <w:kinsoku/>
        <w:wordWrap/>
        <w:overflowPunct/>
        <w:topLinePunct w:val="0"/>
        <w:bidi w:val="0"/>
        <w:snapToGrid/>
        <w:spacing w:before="0" w:after="0" w:line="560" w:lineRule="exact"/>
        <w:ind w:hanging="711" w:hangingChars="295"/>
        <w:textAlignment w:val="auto"/>
        <w:rPr>
          <w:rFonts w:hint="eastAsia" w:ascii="宋体" w:hAnsi="宋体" w:eastAsia="宋体" w:cs="宋体"/>
          <w:b/>
          <w:bCs/>
          <w:sz w:val="24"/>
          <w:szCs w:val="24"/>
          <w:u w:val="none"/>
        </w:rPr>
      </w:pPr>
      <w:bookmarkStart w:id="169" w:name="_Toc2582296"/>
      <w:bookmarkStart w:id="170" w:name="_Toc520356174"/>
      <w:bookmarkStart w:id="171" w:name="_Toc31099"/>
      <w:bookmarkStart w:id="172" w:name="_Toc30170"/>
      <w:bookmarkStart w:id="173" w:name="_Toc532473483"/>
      <w:bookmarkStart w:id="174" w:name="_Toc515647791"/>
      <w:r>
        <w:rPr>
          <w:rFonts w:hint="eastAsia" w:ascii="宋体" w:hAnsi="宋体" w:eastAsia="宋体" w:cs="宋体"/>
          <w:b/>
          <w:bCs/>
          <w:sz w:val="24"/>
          <w:szCs w:val="24"/>
          <w:u w:val="none"/>
        </w:rPr>
        <w:t>2</w:t>
      </w:r>
      <w:r>
        <w:rPr>
          <w:rFonts w:hint="eastAsia" w:ascii="宋体" w:hAnsi="宋体" w:eastAsia="宋体" w:cs="宋体"/>
          <w:b/>
          <w:bCs/>
          <w:sz w:val="24"/>
          <w:szCs w:val="24"/>
          <w:u w:val="none"/>
          <w:lang w:val="en-US" w:eastAsia="zh-CN"/>
        </w:rPr>
        <w:t>4</w:t>
      </w:r>
      <w:r>
        <w:rPr>
          <w:rFonts w:hint="eastAsia" w:ascii="宋体" w:hAnsi="宋体" w:eastAsia="宋体" w:cs="宋体"/>
          <w:b/>
          <w:bCs/>
          <w:sz w:val="24"/>
          <w:szCs w:val="24"/>
          <w:u w:val="none"/>
        </w:rPr>
        <w:t>.发出</w:t>
      </w:r>
      <w:r>
        <w:rPr>
          <w:rFonts w:hint="eastAsia" w:ascii="宋体" w:hAnsi="宋体" w:eastAsia="宋体" w:cs="宋体"/>
          <w:b/>
          <w:bCs/>
          <w:sz w:val="24"/>
          <w:szCs w:val="24"/>
          <w:u w:val="none"/>
          <w:lang w:eastAsia="zh-CN"/>
        </w:rPr>
        <w:t>成交</w:t>
      </w:r>
      <w:r>
        <w:rPr>
          <w:rFonts w:hint="eastAsia" w:ascii="宋体" w:hAnsi="宋体" w:eastAsia="宋体" w:cs="宋体"/>
          <w:b/>
          <w:bCs/>
          <w:sz w:val="24"/>
          <w:szCs w:val="24"/>
          <w:u w:val="none"/>
        </w:rPr>
        <w:t>通知书</w:t>
      </w:r>
      <w:bookmarkEnd w:id="169"/>
    </w:p>
    <w:p>
      <w:pPr>
        <w:pageBreakBefore w:val="0"/>
        <w:widowControl/>
        <w:tabs>
          <w:tab w:val="left" w:pos="142"/>
        </w:tabs>
        <w:kinsoku/>
        <w:wordWrap/>
        <w:overflowPunct/>
        <w:topLinePunct w:val="0"/>
        <w:bidi w:val="0"/>
        <w:snapToGrid/>
        <w:spacing w:line="560" w:lineRule="exact"/>
        <w:ind w:left="718" w:leftChars="342" w:firstLine="12" w:firstLineChars="5"/>
        <w:textAlignment w:val="auto"/>
        <w:rPr>
          <w:rFonts w:hint="eastAsia" w:ascii="宋体" w:hAnsi="宋体" w:eastAsia="宋体" w:cs="宋体"/>
          <w:sz w:val="24"/>
          <w:szCs w:val="24"/>
        </w:rPr>
      </w:pPr>
      <w:r>
        <w:rPr>
          <w:rFonts w:hint="eastAsia" w:ascii="宋体" w:hAnsi="宋体" w:eastAsia="宋体" w:cs="宋体"/>
          <w:sz w:val="24"/>
          <w:szCs w:val="24"/>
        </w:rPr>
        <w:t>在</w:t>
      </w:r>
      <w:r>
        <w:rPr>
          <w:rFonts w:hint="eastAsia" w:ascii="宋体" w:hAnsi="宋体" w:eastAsia="宋体" w:cs="宋体"/>
          <w:sz w:val="24"/>
          <w:szCs w:val="24"/>
          <w:lang w:eastAsia="zh-CN"/>
        </w:rPr>
        <w:t>响应</w:t>
      </w:r>
      <w:r>
        <w:rPr>
          <w:rFonts w:hint="eastAsia" w:ascii="宋体" w:hAnsi="宋体" w:eastAsia="宋体" w:cs="宋体"/>
          <w:sz w:val="24"/>
          <w:szCs w:val="24"/>
        </w:rPr>
        <w:t>有效期内，</w:t>
      </w:r>
      <w:r>
        <w:rPr>
          <w:rFonts w:hint="eastAsia" w:ascii="宋体" w:hAnsi="宋体" w:eastAsia="宋体" w:cs="宋体"/>
          <w:sz w:val="24"/>
          <w:szCs w:val="24"/>
          <w:lang w:eastAsia="zh-CN"/>
        </w:rPr>
        <w:t>成交供应商</w:t>
      </w:r>
      <w:r>
        <w:rPr>
          <w:rFonts w:hint="eastAsia" w:ascii="宋体" w:hAnsi="宋体" w:eastAsia="宋体" w:cs="宋体"/>
          <w:sz w:val="24"/>
          <w:szCs w:val="24"/>
        </w:rPr>
        <w:t>确定后，采购人或者采购代理机构发布</w:t>
      </w:r>
      <w:r>
        <w:rPr>
          <w:rFonts w:hint="eastAsia" w:ascii="宋体" w:hAnsi="宋体" w:eastAsia="宋体" w:cs="宋体"/>
          <w:sz w:val="24"/>
          <w:szCs w:val="24"/>
          <w:lang w:eastAsia="zh-CN"/>
        </w:rPr>
        <w:t>成交</w:t>
      </w:r>
      <w:r>
        <w:rPr>
          <w:rFonts w:hint="eastAsia" w:ascii="宋体" w:hAnsi="宋体" w:eastAsia="宋体" w:cs="宋体"/>
          <w:sz w:val="24"/>
          <w:szCs w:val="24"/>
        </w:rPr>
        <w:t>公告。在公告</w:t>
      </w:r>
      <w:r>
        <w:rPr>
          <w:rFonts w:hint="eastAsia" w:ascii="宋体" w:hAnsi="宋体" w:eastAsia="宋体" w:cs="宋体"/>
          <w:sz w:val="24"/>
          <w:szCs w:val="24"/>
          <w:lang w:eastAsia="zh-CN"/>
        </w:rPr>
        <w:t>成交</w:t>
      </w:r>
      <w:r>
        <w:rPr>
          <w:rFonts w:hint="eastAsia" w:ascii="宋体" w:hAnsi="宋体" w:eastAsia="宋体" w:cs="宋体"/>
          <w:sz w:val="24"/>
          <w:szCs w:val="24"/>
        </w:rPr>
        <w:t>结果的同时，向</w:t>
      </w:r>
      <w:r>
        <w:rPr>
          <w:rFonts w:hint="eastAsia" w:ascii="宋体" w:hAnsi="宋体" w:eastAsia="宋体" w:cs="宋体"/>
          <w:sz w:val="24"/>
          <w:szCs w:val="24"/>
          <w:lang w:eastAsia="zh-CN"/>
        </w:rPr>
        <w:t>成交供应商</w:t>
      </w:r>
      <w:r>
        <w:rPr>
          <w:rFonts w:hint="eastAsia" w:ascii="宋体" w:hAnsi="宋体" w:eastAsia="宋体" w:cs="宋体"/>
          <w:sz w:val="24"/>
          <w:szCs w:val="24"/>
        </w:rPr>
        <w:t>发出</w:t>
      </w:r>
      <w:r>
        <w:rPr>
          <w:rFonts w:hint="eastAsia" w:ascii="宋体" w:hAnsi="宋体" w:eastAsia="宋体" w:cs="宋体"/>
          <w:sz w:val="24"/>
          <w:szCs w:val="24"/>
          <w:lang w:eastAsia="zh-CN"/>
        </w:rPr>
        <w:t>成交</w:t>
      </w:r>
      <w:r>
        <w:rPr>
          <w:rFonts w:hint="eastAsia" w:ascii="宋体" w:hAnsi="宋体" w:eastAsia="宋体" w:cs="宋体"/>
          <w:sz w:val="24"/>
          <w:szCs w:val="24"/>
        </w:rPr>
        <w:t>通知书，</w:t>
      </w:r>
      <w:r>
        <w:rPr>
          <w:rFonts w:hint="eastAsia" w:ascii="宋体" w:hAnsi="宋体" w:eastAsia="宋体" w:cs="宋体"/>
          <w:sz w:val="24"/>
          <w:szCs w:val="24"/>
          <w:lang w:eastAsia="zh-CN"/>
        </w:rPr>
        <w:t>成交</w:t>
      </w:r>
      <w:r>
        <w:rPr>
          <w:rFonts w:hint="eastAsia" w:ascii="宋体" w:hAnsi="宋体" w:eastAsia="宋体" w:cs="宋体"/>
          <w:sz w:val="24"/>
          <w:szCs w:val="24"/>
        </w:rPr>
        <w:t>通知书是合同的组成部分。</w:t>
      </w:r>
    </w:p>
    <w:bookmarkEnd w:id="170"/>
    <w:bookmarkEnd w:id="171"/>
    <w:bookmarkEnd w:id="172"/>
    <w:bookmarkEnd w:id="173"/>
    <w:bookmarkEnd w:id="174"/>
    <w:p>
      <w:pPr>
        <w:pStyle w:val="3"/>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32"/>
          <w:szCs w:val="32"/>
          <w:lang w:eastAsia="zh-CN"/>
        </w:rPr>
      </w:pPr>
      <w:bookmarkStart w:id="175" w:name="_Toc7779"/>
      <w:bookmarkStart w:id="176" w:name="_Ref467306377"/>
      <w:bookmarkStart w:id="177" w:name="_Ref467307204"/>
      <w:bookmarkStart w:id="178" w:name="_Toc515647792"/>
      <w:bookmarkStart w:id="179" w:name="_Ref467306978"/>
      <w:bookmarkStart w:id="180" w:name="_Toc2582298"/>
      <w:bookmarkStart w:id="181" w:name="_Ref467307062"/>
      <w:bookmarkStart w:id="182" w:name="_Toc520356175"/>
      <w:bookmarkStart w:id="183" w:name="_Toc532473484"/>
      <w:bookmarkStart w:id="184" w:name="_Toc790"/>
    </w:p>
    <w:p>
      <w:pPr>
        <w:pStyle w:val="3"/>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28"/>
          <w:szCs w:val="28"/>
          <w:u w:val="none"/>
        </w:rPr>
      </w:pPr>
      <w:r>
        <w:rPr>
          <w:rFonts w:hint="eastAsia" w:ascii="宋体" w:hAnsi="宋体" w:eastAsia="宋体" w:cs="宋体"/>
          <w:sz w:val="28"/>
          <w:szCs w:val="28"/>
          <w:lang w:eastAsia="zh-CN"/>
        </w:rPr>
        <w:t>（七）合同及履约验收</w:t>
      </w:r>
    </w:p>
    <w:p>
      <w:pPr>
        <w:pStyle w:val="4"/>
        <w:pageBreakBefore w:val="0"/>
        <w:widowControl w:val="0"/>
        <w:kinsoku/>
        <w:wordWrap/>
        <w:overflowPunct/>
        <w:topLinePunct w:val="0"/>
        <w:bidi w:val="0"/>
        <w:snapToGrid/>
        <w:spacing w:before="0" w:after="0" w:line="560" w:lineRule="exact"/>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25</w:t>
      </w:r>
      <w:r>
        <w:rPr>
          <w:rFonts w:hint="eastAsia" w:ascii="宋体" w:hAnsi="宋体" w:eastAsia="宋体" w:cs="宋体"/>
          <w:sz w:val="24"/>
          <w:szCs w:val="24"/>
          <w:u w:val="none"/>
        </w:rPr>
        <w:t>.签订合同</w:t>
      </w:r>
      <w:bookmarkEnd w:id="175"/>
      <w:bookmarkEnd w:id="176"/>
      <w:bookmarkEnd w:id="177"/>
      <w:bookmarkEnd w:id="178"/>
      <w:bookmarkEnd w:id="179"/>
      <w:bookmarkEnd w:id="180"/>
      <w:bookmarkEnd w:id="181"/>
      <w:bookmarkEnd w:id="182"/>
      <w:bookmarkEnd w:id="183"/>
      <w:bookmarkEnd w:id="184"/>
    </w:p>
    <w:p>
      <w:pPr>
        <w:pageBreakBefore w:val="0"/>
        <w:widowControl w:val="0"/>
        <w:kinsoku/>
        <w:wordWrap/>
        <w:overflowPunct/>
        <w:topLinePunct w:val="0"/>
        <w:bidi w:val="0"/>
        <w:snapToGrid/>
        <w:spacing w:line="560" w:lineRule="exact"/>
        <w:ind w:left="900" w:hanging="900" w:hangingChars="37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25</w:t>
      </w:r>
      <w:r>
        <w:rPr>
          <w:rFonts w:hint="eastAsia" w:ascii="宋体" w:hAnsi="宋体" w:eastAsia="宋体" w:cs="宋体"/>
          <w:sz w:val="24"/>
          <w:szCs w:val="24"/>
        </w:rPr>
        <w:t>.1</w:t>
      </w:r>
      <w:r>
        <w:rPr>
          <w:rFonts w:hint="eastAsia" w:ascii="宋体" w:hAnsi="宋体" w:eastAsia="宋体" w:cs="宋体"/>
          <w:sz w:val="24"/>
          <w:szCs w:val="24"/>
        </w:rPr>
        <w:tab/>
      </w:r>
      <w:r>
        <w:rPr>
          <w:rFonts w:hint="eastAsia" w:ascii="宋体" w:hAnsi="宋体" w:eastAsia="宋体" w:cs="宋体"/>
          <w:sz w:val="24"/>
          <w:szCs w:val="24"/>
        </w:rPr>
        <w:t>采购人与</w:t>
      </w:r>
      <w:r>
        <w:rPr>
          <w:rFonts w:hint="eastAsia" w:ascii="宋体" w:hAnsi="宋体" w:eastAsia="宋体" w:cs="宋体"/>
          <w:sz w:val="24"/>
          <w:szCs w:val="24"/>
          <w:lang w:eastAsia="zh-CN"/>
        </w:rPr>
        <w:t>成交供应商</w:t>
      </w:r>
      <w:r>
        <w:rPr>
          <w:rFonts w:hint="eastAsia" w:ascii="宋体" w:hAnsi="宋体" w:eastAsia="宋体" w:cs="宋体"/>
          <w:sz w:val="24"/>
          <w:szCs w:val="24"/>
        </w:rPr>
        <w:t>应当</w:t>
      </w:r>
      <w:r>
        <w:rPr>
          <w:rFonts w:hint="eastAsia" w:ascii="宋体" w:hAnsi="宋体" w:eastAsia="宋体" w:cs="宋体"/>
          <w:sz w:val="24"/>
          <w:szCs w:val="24"/>
          <w:lang w:eastAsia="zh-CN"/>
        </w:rPr>
        <w:t>在成交</w:t>
      </w:r>
      <w:r>
        <w:rPr>
          <w:rFonts w:hint="eastAsia" w:ascii="宋体" w:hAnsi="宋体" w:eastAsia="宋体" w:cs="宋体"/>
          <w:sz w:val="24"/>
          <w:szCs w:val="24"/>
        </w:rPr>
        <w:t>通知书</w:t>
      </w:r>
      <w:r>
        <w:rPr>
          <w:rFonts w:hint="eastAsia" w:ascii="宋体" w:hAnsi="宋体" w:eastAsia="宋体" w:cs="宋体"/>
          <w:sz w:val="24"/>
          <w:szCs w:val="24"/>
          <w:lang w:eastAsia="zh-CN"/>
        </w:rPr>
        <w:t>发出之日</w:t>
      </w:r>
      <w:r>
        <w:rPr>
          <w:rFonts w:hint="eastAsia" w:ascii="宋体" w:hAnsi="宋体" w:eastAsia="宋体" w:cs="宋体"/>
          <w:sz w:val="24"/>
          <w:szCs w:val="24"/>
        </w:rPr>
        <w:t>起</w:t>
      </w:r>
      <w:r>
        <w:rPr>
          <w:rFonts w:hint="eastAsia" w:ascii="宋体" w:hAnsi="宋体" w:eastAsia="宋体" w:cs="宋体"/>
          <w:sz w:val="24"/>
          <w:szCs w:val="24"/>
          <w:lang w:eastAsia="zh-CN"/>
        </w:rPr>
        <w:t>三十</w:t>
      </w:r>
      <w:r>
        <w:rPr>
          <w:rFonts w:hint="eastAsia" w:ascii="宋体" w:hAnsi="宋体" w:eastAsia="宋体" w:cs="宋体"/>
          <w:sz w:val="24"/>
          <w:szCs w:val="24"/>
        </w:rPr>
        <w:t>日内，签订</w:t>
      </w:r>
      <w:r>
        <w:rPr>
          <w:rFonts w:hint="eastAsia" w:ascii="宋体" w:hAnsi="宋体" w:eastAsia="宋体" w:cs="宋体"/>
          <w:sz w:val="24"/>
          <w:szCs w:val="24"/>
          <w:lang w:eastAsia="zh-CN"/>
        </w:rPr>
        <w:t>政府采购</w:t>
      </w:r>
      <w:r>
        <w:rPr>
          <w:rFonts w:hint="eastAsia" w:ascii="宋体" w:hAnsi="宋体" w:eastAsia="宋体" w:cs="宋体"/>
          <w:sz w:val="24"/>
          <w:szCs w:val="24"/>
        </w:rPr>
        <w:t>合同。</w:t>
      </w:r>
    </w:p>
    <w:p>
      <w:pPr>
        <w:pageBreakBefore w:val="0"/>
        <w:widowControl w:val="0"/>
        <w:kinsoku/>
        <w:wordWrap/>
        <w:overflowPunct/>
        <w:topLinePunct w:val="0"/>
        <w:bidi w:val="0"/>
        <w:snapToGrid/>
        <w:spacing w:line="560" w:lineRule="exact"/>
        <w:ind w:left="900" w:hanging="900" w:hangingChars="37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25.2</w:t>
      </w:r>
      <w:r>
        <w:rPr>
          <w:rFonts w:hint="eastAsia" w:ascii="宋体" w:hAnsi="宋体" w:eastAsia="宋体" w:cs="宋体"/>
          <w:sz w:val="24"/>
          <w:szCs w:val="24"/>
        </w:rPr>
        <w:tab/>
      </w:r>
      <w:bookmarkStart w:id="185" w:name="_Ref467307090"/>
      <w:bookmarkStart w:id="186" w:name="_Toc520356176"/>
      <w:bookmarkStart w:id="187" w:name="_Ref467306425"/>
      <w:r>
        <w:rPr>
          <w:rFonts w:hint="eastAsia" w:ascii="宋体" w:hAnsi="宋体" w:eastAsia="宋体" w:cs="宋体"/>
          <w:sz w:val="24"/>
          <w:szCs w:val="24"/>
          <w:lang w:eastAsia="zh-CN"/>
        </w:rPr>
        <w:t>磋商</w:t>
      </w:r>
      <w:r>
        <w:rPr>
          <w:rFonts w:hint="eastAsia" w:ascii="宋体" w:hAnsi="宋体" w:eastAsia="宋体" w:cs="宋体"/>
          <w:sz w:val="24"/>
          <w:szCs w:val="24"/>
        </w:rPr>
        <w:t>文件、</w:t>
      </w:r>
      <w:r>
        <w:rPr>
          <w:rFonts w:hint="eastAsia" w:ascii="宋体" w:hAnsi="宋体" w:eastAsia="宋体" w:cs="宋体"/>
          <w:sz w:val="24"/>
          <w:szCs w:val="24"/>
          <w:lang w:eastAsia="zh-CN"/>
        </w:rPr>
        <w:t>成交供应商</w:t>
      </w:r>
      <w:r>
        <w:rPr>
          <w:rFonts w:hint="eastAsia" w:ascii="宋体" w:hAnsi="宋体" w:eastAsia="宋体" w:cs="宋体"/>
          <w:sz w:val="24"/>
          <w:szCs w:val="24"/>
        </w:rPr>
        <w:t>的</w:t>
      </w:r>
      <w:r>
        <w:rPr>
          <w:rFonts w:hint="eastAsia" w:ascii="宋体" w:hAnsi="宋体" w:eastAsia="宋体" w:cs="宋体"/>
          <w:sz w:val="24"/>
          <w:szCs w:val="24"/>
          <w:lang w:eastAsia="zh-CN"/>
        </w:rPr>
        <w:t>响应</w:t>
      </w:r>
      <w:r>
        <w:rPr>
          <w:rFonts w:hint="eastAsia" w:ascii="宋体" w:hAnsi="宋体" w:eastAsia="宋体" w:cs="宋体"/>
          <w:sz w:val="24"/>
          <w:szCs w:val="24"/>
        </w:rPr>
        <w:t>文件等均为签订合同的依据。采购人不得向</w:t>
      </w:r>
      <w:r>
        <w:rPr>
          <w:rFonts w:hint="eastAsia" w:ascii="宋体" w:hAnsi="宋体" w:eastAsia="宋体" w:cs="宋体"/>
          <w:sz w:val="24"/>
          <w:szCs w:val="24"/>
          <w:lang w:eastAsia="zh-CN"/>
        </w:rPr>
        <w:t>成交</w:t>
      </w:r>
      <w:r>
        <w:rPr>
          <w:rFonts w:hint="eastAsia" w:ascii="宋体" w:hAnsi="宋体" w:eastAsia="宋体" w:cs="宋体"/>
          <w:sz w:val="24"/>
          <w:szCs w:val="24"/>
        </w:rPr>
        <w:t>人提出任何不合理的要求作为签订合同的条件。</w:t>
      </w:r>
    </w:p>
    <w:p>
      <w:pPr>
        <w:pageBreakBefore w:val="0"/>
        <w:widowControl w:val="0"/>
        <w:kinsoku/>
        <w:wordWrap/>
        <w:overflowPunct/>
        <w:topLinePunct w:val="0"/>
        <w:bidi w:val="0"/>
        <w:snapToGrid/>
        <w:spacing w:line="560" w:lineRule="exact"/>
        <w:ind w:left="900" w:hanging="900" w:hangingChars="375"/>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25.3</w:t>
      </w:r>
      <w:r>
        <w:rPr>
          <w:rFonts w:hint="eastAsia" w:ascii="宋体" w:hAnsi="宋体" w:eastAsia="宋体" w:cs="宋体"/>
          <w:sz w:val="24"/>
          <w:szCs w:val="24"/>
        </w:rPr>
        <w:t xml:space="preserve">   如</w:t>
      </w:r>
      <w:r>
        <w:rPr>
          <w:rFonts w:hint="eastAsia" w:ascii="宋体" w:hAnsi="宋体" w:eastAsia="宋体" w:cs="宋体"/>
          <w:sz w:val="24"/>
          <w:szCs w:val="24"/>
          <w:lang w:eastAsia="zh-CN"/>
        </w:rPr>
        <w:t>成交供应商</w:t>
      </w:r>
      <w:r>
        <w:rPr>
          <w:rFonts w:hint="eastAsia" w:ascii="宋体" w:hAnsi="宋体" w:eastAsia="宋体" w:cs="宋体"/>
          <w:sz w:val="24"/>
          <w:szCs w:val="24"/>
        </w:rPr>
        <w:t>拒绝与采购人签订合同的，</w:t>
      </w:r>
      <w:r>
        <w:rPr>
          <w:rFonts w:hint="eastAsia" w:ascii="宋体" w:hAnsi="宋体" w:eastAsia="宋体" w:cs="宋体"/>
          <w:sz w:val="24"/>
          <w:szCs w:val="24"/>
          <w:lang w:eastAsia="zh-CN"/>
        </w:rPr>
        <w:t>成交供应商</w:t>
      </w:r>
      <w:r>
        <w:rPr>
          <w:rFonts w:hint="eastAsia" w:ascii="宋体" w:hAnsi="宋体" w:eastAsia="宋体" w:cs="宋体"/>
          <w:sz w:val="24"/>
          <w:szCs w:val="24"/>
        </w:rPr>
        <w:t>须按</w:t>
      </w:r>
      <w:r>
        <w:rPr>
          <w:rFonts w:hint="eastAsia" w:ascii="宋体" w:hAnsi="宋体" w:eastAsia="宋体" w:cs="宋体"/>
          <w:sz w:val="24"/>
          <w:szCs w:val="24"/>
          <w:lang w:eastAsia="zh-CN"/>
        </w:rPr>
        <w:t>响应函</w:t>
      </w:r>
      <w:r>
        <w:rPr>
          <w:rFonts w:hint="eastAsia" w:ascii="宋体" w:hAnsi="宋体" w:eastAsia="宋体" w:cs="宋体"/>
          <w:sz w:val="24"/>
          <w:szCs w:val="24"/>
        </w:rPr>
        <w:t>内容向采购人和采购代理机构支付赔偿；采购人可以按照</w:t>
      </w:r>
      <w:r>
        <w:rPr>
          <w:rFonts w:hint="eastAsia" w:ascii="宋体" w:hAnsi="宋体" w:eastAsia="宋体" w:cs="宋体"/>
          <w:sz w:val="24"/>
          <w:szCs w:val="24"/>
          <w:lang w:eastAsia="zh-CN"/>
        </w:rPr>
        <w:t>评审</w:t>
      </w:r>
      <w:r>
        <w:rPr>
          <w:rFonts w:hint="eastAsia" w:ascii="宋体" w:hAnsi="宋体" w:eastAsia="宋体" w:cs="宋体"/>
          <w:sz w:val="24"/>
          <w:szCs w:val="24"/>
        </w:rPr>
        <w:t>报告推荐的</w:t>
      </w:r>
      <w:r>
        <w:rPr>
          <w:rFonts w:hint="eastAsia" w:ascii="宋体" w:hAnsi="宋体" w:eastAsia="宋体" w:cs="宋体"/>
          <w:sz w:val="24"/>
          <w:szCs w:val="24"/>
          <w:lang w:eastAsia="zh-CN"/>
        </w:rPr>
        <w:t>成交</w:t>
      </w:r>
      <w:r>
        <w:rPr>
          <w:rFonts w:hint="eastAsia" w:ascii="宋体" w:hAnsi="宋体" w:eastAsia="宋体" w:cs="宋体"/>
          <w:sz w:val="24"/>
          <w:szCs w:val="24"/>
        </w:rPr>
        <w:t>候选人排序，确定下一</w:t>
      </w:r>
      <w:r>
        <w:rPr>
          <w:rFonts w:hint="eastAsia" w:ascii="宋体" w:hAnsi="宋体" w:eastAsia="宋体" w:cs="宋体"/>
          <w:sz w:val="24"/>
          <w:szCs w:val="24"/>
          <w:lang w:eastAsia="zh-CN"/>
        </w:rPr>
        <w:t>成交</w:t>
      </w:r>
      <w:r>
        <w:rPr>
          <w:rFonts w:hint="eastAsia" w:ascii="宋体" w:hAnsi="宋体" w:eastAsia="宋体" w:cs="宋体"/>
          <w:sz w:val="24"/>
          <w:szCs w:val="24"/>
        </w:rPr>
        <w:t>候选人为</w:t>
      </w:r>
      <w:r>
        <w:rPr>
          <w:rFonts w:hint="eastAsia" w:ascii="宋体" w:hAnsi="宋体" w:eastAsia="宋体" w:cs="宋体"/>
          <w:sz w:val="24"/>
          <w:szCs w:val="24"/>
          <w:lang w:eastAsia="zh-CN"/>
        </w:rPr>
        <w:t>成交供应商</w:t>
      </w:r>
      <w:r>
        <w:rPr>
          <w:rFonts w:hint="eastAsia" w:ascii="宋体" w:hAnsi="宋体" w:eastAsia="宋体" w:cs="宋体"/>
          <w:sz w:val="24"/>
          <w:szCs w:val="24"/>
        </w:rPr>
        <w:t>，也可以重新开展采购活动。</w:t>
      </w:r>
      <w:r>
        <w:rPr>
          <w:rFonts w:hint="eastAsia" w:ascii="宋体" w:hAnsi="宋体" w:eastAsia="宋体" w:cs="宋体"/>
          <w:sz w:val="24"/>
          <w:szCs w:val="24"/>
          <w:lang w:eastAsia="zh-CN"/>
        </w:rPr>
        <w:t>拒绝签订政府采购合同的成交供应商不得参加对该项目重新开展的采购活动。</w:t>
      </w:r>
    </w:p>
    <w:p>
      <w:pPr>
        <w:pageBreakBefore w:val="0"/>
        <w:widowControl w:val="0"/>
        <w:kinsoku/>
        <w:wordWrap/>
        <w:overflowPunct/>
        <w:topLinePunct w:val="0"/>
        <w:bidi w:val="0"/>
        <w:snapToGrid/>
        <w:spacing w:line="560" w:lineRule="exact"/>
        <w:ind w:left="900" w:hanging="900" w:hangingChars="37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25.4</w:t>
      </w:r>
      <w:r>
        <w:rPr>
          <w:rFonts w:hint="eastAsia" w:ascii="宋体" w:hAnsi="宋体" w:eastAsia="宋体" w:cs="宋体"/>
          <w:sz w:val="24"/>
          <w:szCs w:val="24"/>
        </w:rPr>
        <w:t xml:space="preserve">   当出现</w:t>
      </w:r>
      <w:r>
        <w:rPr>
          <w:rFonts w:hint="eastAsia" w:ascii="宋体" w:hAnsi="宋体" w:eastAsia="宋体" w:cs="宋体"/>
          <w:sz w:val="24"/>
          <w:szCs w:val="24"/>
          <w:lang w:eastAsia="zh-CN"/>
        </w:rPr>
        <w:t>法律</w:t>
      </w:r>
      <w:r>
        <w:rPr>
          <w:rFonts w:hint="eastAsia" w:ascii="宋体" w:hAnsi="宋体" w:eastAsia="宋体" w:cs="宋体"/>
          <w:sz w:val="24"/>
          <w:szCs w:val="24"/>
        </w:rPr>
        <w:t>法规规定的</w:t>
      </w:r>
      <w:r>
        <w:rPr>
          <w:rFonts w:hint="eastAsia" w:ascii="宋体" w:hAnsi="宋体" w:eastAsia="宋体" w:cs="宋体"/>
          <w:sz w:val="24"/>
          <w:szCs w:val="24"/>
          <w:lang w:eastAsia="zh-CN"/>
        </w:rPr>
        <w:t>成交</w:t>
      </w:r>
      <w:r>
        <w:rPr>
          <w:rFonts w:hint="eastAsia" w:ascii="宋体" w:hAnsi="宋体" w:eastAsia="宋体" w:cs="宋体"/>
          <w:sz w:val="24"/>
          <w:szCs w:val="24"/>
        </w:rPr>
        <w:t>无效或</w:t>
      </w:r>
      <w:r>
        <w:rPr>
          <w:rFonts w:hint="eastAsia" w:ascii="宋体" w:hAnsi="宋体" w:eastAsia="宋体" w:cs="宋体"/>
          <w:sz w:val="24"/>
          <w:szCs w:val="24"/>
          <w:lang w:eastAsia="zh-CN"/>
        </w:rPr>
        <w:t>成交</w:t>
      </w:r>
      <w:r>
        <w:rPr>
          <w:rFonts w:hint="eastAsia" w:ascii="宋体" w:hAnsi="宋体" w:eastAsia="宋体" w:cs="宋体"/>
          <w:sz w:val="24"/>
          <w:szCs w:val="24"/>
        </w:rPr>
        <w:t>结果无效情形时，</w:t>
      </w:r>
      <w:r>
        <w:rPr>
          <w:rFonts w:hint="eastAsia" w:ascii="宋体" w:hAnsi="宋体" w:eastAsia="宋体" w:cs="宋体"/>
          <w:sz w:val="24"/>
          <w:szCs w:val="24"/>
          <w:lang w:eastAsia="zh-CN"/>
        </w:rPr>
        <w:t>且</w:t>
      </w:r>
      <w:r>
        <w:rPr>
          <w:rFonts w:hint="eastAsia" w:ascii="宋体" w:hAnsi="宋体" w:eastAsia="宋体" w:cs="宋体"/>
          <w:sz w:val="24"/>
          <w:szCs w:val="24"/>
        </w:rPr>
        <w:t>合格的供应商数量符合规定，采购人可与排名下一位的</w:t>
      </w:r>
      <w:r>
        <w:rPr>
          <w:rFonts w:hint="eastAsia" w:ascii="宋体" w:hAnsi="宋体" w:eastAsia="宋体" w:cs="宋体"/>
          <w:sz w:val="24"/>
          <w:szCs w:val="24"/>
          <w:lang w:eastAsia="zh-CN"/>
        </w:rPr>
        <w:t>成交</w:t>
      </w:r>
      <w:r>
        <w:rPr>
          <w:rFonts w:hint="eastAsia" w:ascii="宋体" w:hAnsi="宋体" w:eastAsia="宋体" w:cs="宋体"/>
          <w:sz w:val="24"/>
          <w:szCs w:val="24"/>
        </w:rPr>
        <w:t>候选人另行签订合同，或依法重新开展采购活动。</w:t>
      </w:r>
    </w:p>
    <w:p>
      <w:pPr>
        <w:pStyle w:val="4"/>
        <w:pageBreakBefore w:val="0"/>
        <w:widowControl w:val="0"/>
        <w:kinsoku/>
        <w:wordWrap/>
        <w:overflowPunct/>
        <w:topLinePunct w:val="0"/>
        <w:bidi w:val="0"/>
        <w:snapToGrid/>
        <w:spacing w:before="0" w:after="0" w:line="560" w:lineRule="exact"/>
        <w:textAlignment w:val="auto"/>
        <w:rPr>
          <w:rFonts w:hint="eastAsia" w:ascii="宋体" w:hAnsi="宋体" w:eastAsia="宋体" w:cs="宋体"/>
          <w:sz w:val="24"/>
          <w:szCs w:val="24"/>
          <w:u w:val="none"/>
        </w:rPr>
      </w:pPr>
      <w:bookmarkStart w:id="188" w:name="_Toc14080"/>
      <w:bookmarkStart w:id="189" w:name="_Toc515647793"/>
      <w:bookmarkStart w:id="190" w:name="_Toc22555"/>
      <w:bookmarkStart w:id="191" w:name="_Toc532473485"/>
      <w:bookmarkStart w:id="192" w:name="_Toc2582299"/>
      <w:r>
        <w:rPr>
          <w:rFonts w:hint="eastAsia" w:ascii="宋体" w:hAnsi="宋体" w:eastAsia="宋体" w:cs="宋体"/>
          <w:sz w:val="24"/>
          <w:szCs w:val="24"/>
          <w:u w:val="none"/>
          <w:lang w:val="en-US" w:eastAsia="zh-CN"/>
        </w:rPr>
        <w:t>26</w:t>
      </w:r>
      <w:r>
        <w:rPr>
          <w:rFonts w:hint="eastAsia" w:ascii="宋体" w:hAnsi="宋体" w:eastAsia="宋体" w:cs="宋体"/>
          <w:sz w:val="24"/>
          <w:szCs w:val="24"/>
          <w:u w:val="none"/>
        </w:rPr>
        <w:t>.履约保证金</w:t>
      </w:r>
      <w:bookmarkEnd w:id="185"/>
      <w:bookmarkEnd w:id="186"/>
      <w:bookmarkEnd w:id="187"/>
      <w:bookmarkEnd w:id="188"/>
      <w:bookmarkEnd w:id="189"/>
      <w:bookmarkEnd w:id="190"/>
      <w:bookmarkEnd w:id="191"/>
      <w:bookmarkEnd w:id="192"/>
    </w:p>
    <w:p>
      <w:pPr>
        <w:pageBreakBefore w:val="0"/>
        <w:widowControl w:val="0"/>
        <w:kinsoku/>
        <w:wordWrap/>
        <w:overflowPunct/>
        <w:topLinePunct w:val="0"/>
        <w:bidi w:val="0"/>
        <w:snapToGrid/>
        <w:spacing w:before="0" w:after="0" w:line="560" w:lineRule="exact"/>
        <w:textAlignment w:val="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如果需要履约保证金，</w:t>
      </w:r>
      <w:r>
        <w:rPr>
          <w:rFonts w:hint="eastAsia" w:ascii="宋体" w:hAnsi="宋体" w:eastAsia="宋体" w:cs="宋体"/>
          <w:sz w:val="24"/>
          <w:szCs w:val="24"/>
          <w:lang w:eastAsia="zh-CN"/>
        </w:rPr>
        <w:t>成交供应商</w:t>
      </w:r>
      <w:r>
        <w:rPr>
          <w:rFonts w:hint="eastAsia" w:ascii="宋体" w:hAnsi="宋体" w:eastAsia="宋体" w:cs="宋体"/>
          <w:sz w:val="24"/>
          <w:szCs w:val="24"/>
        </w:rPr>
        <w:t>应按照</w:t>
      </w:r>
      <w:r>
        <w:rPr>
          <w:rFonts w:hint="eastAsia" w:ascii="宋体" w:hAnsi="宋体" w:eastAsia="宋体" w:cs="宋体"/>
          <w:sz w:val="24"/>
          <w:szCs w:val="24"/>
          <w:u w:val="single"/>
          <w:lang w:eastAsia="zh-CN"/>
        </w:rPr>
        <w:t>供应商</w:t>
      </w:r>
      <w:r>
        <w:rPr>
          <w:rFonts w:hint="eastAsia" w:ascii="宋体" w:hAnsi="宋体" w:eastAsia="宋体" w:cs="宋体"/>
          <w:sz w:val="24"/>
          <w:szCs w:val="24"/>
          <w:u w:val="single"/>
        </w:rPr>
        <w:t>须知前附表</w:t>
      </w:r>
      <w:r>
        <w:rPr>
          <w:rFonts w:hint="eastAsia" w:ascii="宋体" w:hAnsi="宋体" w:eastAsia="宋体" w:cs="宋体"/>
          <w:sz w:val="24"/>
          <w:szCs w:val="24"/>
        </w:rPr>
        <w:t>规定</w:t>
      </w:r>
      <w:r>
        <w:rPr>
          <w:rFonts w:hint="eastAsia" w:ascii="宋体" w:hAnsi="宋体" w:eastAsia="宋体" w:cs="宋体"/>
          <w:sz w:val="24"/>
          <w:szCs w:val="24"/>
          <w:lang w:eastAsia="zh-CN"/>
        </w:rPr>
        <w:t>向</w:t>
      </w:r>
      <w:r>
        <w:rPr>
          <w:rFonts w:hint="eastAsia" w:ascii="宋体" w:hAnsi="宋体" w:eastAsia="宋体" w:cs="宋体"/>
          <w:sz w:val="24"/>
          <w:szCs w:val="24"/>
        </w:rPr>
        <w:t>采购人</w:t>
      </w:r>
      <w:r>
        <w:rPr>
          <w:rFonts w:hint="eastAsia" w:ascii="宋体" w:hAnsi="宋体" w:eastAsia="宋体" w:cs="宋体"/>
          <w:sz w:val="24"/>
          <w:szCs w:val="24"/>
          <w:lang w:eastAsia="zh-CN"/>
        </w:rPr>
        <w:t>提交</w:t>
      </w:r>
      <w:r>
        <w:rPr>
          <w:rFonts w:hint="eastAsia" w:ascii="宋体" w:hAnsi="宋体" w:eastAsia="宋体" w:cs="宋体"/>
          <w:sz w:val="24"/>
          <w:szCs w:val="24"/>
        </w:rPr>
        <w:t>履约保证金。</w:t>
      </w:r>
    </w:p>
    <w:p>
      <w:pPr>
        <w:pageBreakBefore w:val="0"/>
        <w:widowControl w:val="0"/>
        <w:kinsoku/>
        <w:wordWrap/>
        <w:overflowPunct/>
        <w:topLinePunct w:val="0"/>
        <w:bidi w:val="0"/>
        <w:snapToGrid/>
        <w:spacing w:before="0" w:after="0" w:line="56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b/>
          <w:color w:val="auto"/>
          <w:kern w:val="0"/>
          <w:sz w:val="24"/>
          <w:szCs w:val="24"/>
          <w:u w:val="none"/>
          <w:lang w:val="en-US" w:eastAsia="zh-CN" w:bidi="ar-SA"/>
        </w:rPr>
        <w:t xml:space="preserve">27.履约验收 </w:t>
      </w:r>
      <w:r>
        <w:rPr>
          <w:rFonts w:hint="eastAsia" w:ascii="宋体" w:hAnsi="宋体" w:eastAsia="宋体" w:cs="宋体"/>
          <w:color w:val="auto"/>
          <w:sz w:val="24"/>
          <w:szCs w:val="24"/>
          <w:lang w:val="en-US" w:eastAsia="zh-CN"/>
        </w:rPr>
        <w:t xml:space="preserve"> </w:t>
      </w:r>
      <w:r>
        <w:rPr>
          <w:rFonts w:hint="eastAsia" w:ascii="宋体" w:hAnsi="宋体" w:eastAsia="宋体" w:cs="宋体"/>
          <w:bCs w:val="0"/>
          <w:color w:val="auto"/>
          <w:sz w:val="24"/>
          <w:szCs w:val="24"/>
          <w:u w:val="single"/>
          <w:lang w:val="en-US" w:eastAsia="zh-CN"/>
        </w:rPr>
        <w:t>按合同要求执行</w:t>
      </w:r>
      <w:bookmarkStart w:id="193" w:name="_Toc2583659"/>
      <w:bookmarkStart w:id="194" w:name="_Toc515647794"/>
      <w:bookmarkStart w:id="195" w:name="_Toc2582300"/>
      <w:bookmarkStart w:id="196" w:name="_Toc3090"/>
      <w:bookmarkStart w:id="197" w:name="_Toc29408"/>
      <w:bookmarkStart w:id="198" w:name="_Toc532473486"/>
    </w:p>
    <w:p>
      <w:pPr>
        <w:pStyle w:val="4"/>
        <w:pageBreakBefore w:val="0"/>
        <w:widowControl w:val="0"/>
        <w:kinsoku/>
        <w:wordWrap/>
        <w:overflowPunct/>
        <w:topLinePunct w:val="0"/>
        <w:bidi w:val="0"/>
        <w:snapToGrid/>
        <w:spacing w:before="0" w:after="0" w:line="560" w:lineRule="exact"/>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28</w:t>
      </w:r>
      <w:r>
        <w:rPr>
          <w:rFonts w:hint="eastAsia" w:ascii="宋体" w:hAnsi="宋体" w:eastAsia="宋体" w:cs="宋体"/>
          <w:sz w:val="24"/>
          <w:szCs w:val="24"/>
          <w:u w:val="none"/>
        </w:rPr>
        <w:t>.招标代理费</w:t>
      </w:r>
      <w:bookmarkEnd w:id="193"/>
    </w:p>
    <w:p>
      <w:pPr>
        <w:pageBreakBefore w:val="0"/>
        <w:widowControl w:val="0"/>
        <w:kinsoku/>
        <w:wordWrap/>
        <w:overflowPunct/>
        <w:topLinePunct w:val="0"/>
        <w:bidi w:val="0"/>
        <w:snapToGrid/>
        <w:spacing w:line="560" w:lineRule="exact"/>
        <w:ind w:left="840" w:leftChars="200" w:hanging="420" w:hangingChars="175"/>
        <w:textAlignment w:val="auto"/>
        <w:rPr>
          <w:rFonts w:hint="eastAsia" w:ascii="宋体" w:hAnsi="宋体" w:eastAsia="宋体" w:cs="宋体"/>
          <w:sz w:val="24"/>
          <w:szCs w:val="24"/>
        </w:rPr>
      </w:pPr>
      <w:r>
        <w:rPr>
          <w:rFonts w:hint="eastAsia" w:ascii="宋体" w:hAnsi="宋体" w:eastAsia="宋体" w:cs="宋体"/>
          <w:sz w:val="24"/>
          <w:szCs w:val="24"/>
        </w:rPr>
        <w:t xml:space="preserve">  本项目是否由</w:t>
      </w:r>
      <w:r>
        <w:rPr>
          <w:rFonts w:hint="eastAsia" w:ascii="宋体" w:hAnsi="宋体" w:eastAsia="宋体" w:cs="宋体"/>
          <w:sz w:val="24"/>
          <w:szCs w:val="24"/>
          <w:lang w:eastAsia="zh-CN"/>
        </w:rPr>
        <w:t>成交供应商</w:t>
      </w:r>
      <w:r>
        <w:rPr>
          <w:rFonts w:hint="eastAsia" w:ascii="宋体" w:hAnsi="宋体" w:eastAsia="宋体" w:cs="宋体"/>
          <w:sz w:val="24"/>
          <w:szCs w:val="24"/>
        </w:rPr>
        <w:t>向采购代理机构支付招标代理费</w:t>
      </w:r>
      <w:r>
        <w:rPr>
          <w:rFonts w:hint="eastAsia" w:ascii="宋体" w:hAnsi="宋体" w:eastAsia="宋体" w:cs="宋体"/>
          <w:sz w:val="24"/>
          <w:szCs w:val="24"/>
          <w:lang w:eastAsia="zh-CN"/>
        </w:rPr>
        <w:t>及招标代理费标准</w:t>
      </w:r>
      <w:r>
        <w:rPr>
          <w:rFonts w:hint="eastAsia" w:ascii="宋体" w:hAnsi="宋体" w:eastAsia="宋体" w:cs="宋体"/>
          <w:sz w:val="24"/>
          <w:szCs w:val="24"/>
        </w:rPr>
        <w:t>，按照</w:t>
      </w:r>
      <w:r>
        <w:rPr>
          <w:rFonts w:hint="eastAsia" w:ascii="宋体" w:hAnsi="宋体" w:eastAsia="宋体" w:cs="宋体"/>
          <w:sz w:val="24"/>
          <w:szCs w:val="24"/>
          <w:u w:val="single"/>
          <w:lang w:eastAsia="zh-CN"/>
        </w:rPr>
        <w:t>供应商须知前附表</w:t>
      </w:r>
      <w:r>
        <w:rPr>
          <w:rFonts w:hint="eastAsia" w:ascii="宋体" w:hAnsi="宋体" w:eastAsia="宋体" w:cs="宋体"/>
          <w:sz w:val="24"/>
          <w:szCs w:val="24"/>
        </w:rPr>
        <w:t>规定执行。</w:t>
      </w:r>
    </w:p>
    <w:p>
      <w:pPr>
        <w:pStyle w:val="4"/>
        <w:pageBreakBefore w:val="0"/>
        <w:widowControl w:val="0"/>
        <w:kinsoku/>
        <w:wordWrap/>
        <w:overflowPunct/>
        <w:topLinePunct w:val="0"/>
        <w:bidi w:val="0"/>
        <w:snapToGrid/>
        <w:spacing w:before="0" w:after="0" w:line="560" w:lineRule="exact"/>
        <w:textAlignment w:val="auto"/>
        <w:rPr>
          <w:rFonts w:hint="eastAsia" w:ascii="宋体" w:hAnsi="宋体" w:eastAsia="宋体" w:cs="宋体"/>
          <w:sz w:val="24"/>
          <w:szCs w:val="24"/>
          <w:u w:val="none"/>
          <w:lang w:eastAsia="zh-CN"/>
        </w:rPr>
      </w:pPr>
      <w:bookmarkStart w:id="199" w:name="_Toc518923099"/>
      <w:bookmarkStart w:id="200" w:name="_Toc2583660"/>
      <w:r>
        <w:rPr>
          <w:rFonts w:hint="eastAsia" w:ascii="宋体" w:hAnsi="宋体" w:eastAsia="宋体" w:cs="宋体"/>
          <w:sz w:val="24"/>
          <w:szCs w:val="24"/>
          <w:u w:val="none"/>
          <w:lang w:val="en-US" w:eastAsia="zh-CN"/>
        </w:rPr>
        <w:t>29</w:t>
      </w:r>
      <w:r>
        <w:rPr>
          <w:rFonts w:hint="eastAsia" w:ascii="宋体" w:hAnsi="宋体" w:eastAsia="宋体" w:cs="宋体"/>
          <w:sz w:val="24"/>
          <w:szCs w:val="24"/>
          <w:u w:val="none"/>
        </w:rPr>
        <w:t>.政府采购</w:t>
      </w:r>
      <w:bookmarkEnd w:id="199"/>
      <w:bookmarkEnd w:id="200"/>
      <w:r>
        <w:rPr>
          <w:rFonts w:hint="eastAsia" w:ascii="宋体" w:hAnsi="宋体" w:eastAsia="宋体" w:cs="宋体"/>
          <w:sz w:val="24"/>
          <w:szCs w:val="24"/>
          <w:u w:val="none"/>
          <w:lang w:eastAsia="zh-CN"/>
        </w:rPr>
        <w:t>合同线上信用融资</w:t>
      </w:r>
    </w:p>
    <w:p>
      <w:pPr>
        <w:pageBreakBefore w:val="0"/>
        <w:widowControl w:val="0"/>
        <w:kinsoku/>
        <w:wordWrap/>
        <w:overflowPunct/>
        <w:topLinePunct w:val="0"/>
        <w:bidi w:val="0"/>
        <w:snapToGrid/>
        <w:spacing w:line="560" w:lineRule="exact"/>
        <w:ind w:left="1058" w:leftChars="304" w:hanging="420" w:hangingChars="175"/>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成交供应商为中小微企业的，可以在取得成交通知书后，通过“政府采购合同线上信用融资系统”，向相关金融机构、担保机构申请政府采购融资服务。</w:t>
      </w:r>
    </w:p>
    <w:p>
      <w:pPr>
        <w:pStyle w:val="4"/>
        <w:pageBreakBefore w:val="0"/>
        <w:widowControl w:val="0"/>
        <w:kinsoku/>
        <w:wordWrap/>
        <w:overflowPunct/>
        <w:topLinePunct w:val="0"/>
        <w:bidi w:val="0"/>
        <w:snapToGrid/>
        <w:spacing w:before="0" w:after="0" w:line="560" w:lineRule="exact"/>
        <w:textAlignment w:val="auto"/>
        <w:rPr>
          <w:rFonts w:hint="eastAsia" w:ascii="宋体" w:hAnsi="宋体" w:eastAsia="宋体" w:cs="宋体"/>
          <w:sz w:val="32"/>
          <w:szCs w:val="32"/>
          <w:u w:val="none"/>
        </w:rPr>
      </w:pPr>
      <w:bookmarkStart w:id="201" w:name="_Toc2583663"/>
      <w:bookmarkStart w:id="202" w:name="_Toc518923102"/>
    </w:p>
    <w:p>
      <w:pPr>
        <w:pStyle w:val="4"/>
        <w:pageBreakBefore w:val="0"/>
        <w:widowControl w:val="0"/>
        <w:kinsoku/>
        <w:wordWrap/>
        <w:overflowPunct/>
        <w:topLinePunct w:val="0"/>
        <w:bidi w:val="0"/>
        <w:snapToGrid/>
        <w:spacing w:before="0" w:after="0" w:line="560" w:lineRule="exact"/>
        <w:jc w:val="center"/>
        <w:textAlignment w:val="auto"/>
        <w:rPr>
          <w:rFonts w:hint="eastAsia" w:ascii="宋体" w:hAnsi="宋体" w:eastAsia="宋体" w:cs="宋体"/>
          <w:sz w:val="28"/>
          <w:szCs w:val="28"/>
          <w:u w:val="none"/>
          <w:lang w:eastAsia="zh-CN"/>
        </w:rPr>
      </w:pPr>
      <w:r>
        <w:rPr>
          <w:rFonts w:hint="eastAsia" w:ascii="宋体" w:hAnsi="宋体" w:eastAsia="宋体" w:cs="宋体"/>
          <w:sz w:val="28"/>
          <w:szCs w:val="28"/>
          <w:u w:val="none"/>
          <w:lang w:eastAsia="zh-CN"/>
        </w:rPr>
        <w:t>（八）质疑和投诉</w:t>
      </w:r>
    </w:p>
    <w:p>
      <w:pPr>
        <w:pStyle w:val="4"/>
        <w:pageBreakBefore w:val="0"/>
        <w:widowControl w:val="0"/>
        <w:kinsoku/>
        <w:wordWrap/>
        <w:overflowPunct/>
        <w:topLinePunct w:val="0"/>
        <w:bidi w:val="0"/>
        <w:snapToGrid/>
        <w:spacing w:before="0" w:after="0" w:line="560" w:lineRule="exact"/>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30</w:t>
      </w:r>
      <w:r>
        <w:rPr>
          <w:rFonts w:hint="eastAsia" w:ascii="宋体" w:hAnsi="宋体" w:eastAsia="宋体" w:cs="宋体"/>
          <w:sz w:val="24"/>
          <w:szCs w:val="24"/>
          <w:u w:val="none"/>
        </w:rPr>
        <w:t>.质疑</w:t>
      </w:r>
      <w:bookmarkEnd w:id="201"/>
      <w:bookmarkEnd w:id="202"/>
    </w:p>
    <w:p>
      <w:pPr>
        <w:pageBreakBefore w:val="0"/>
        <w:widowControl w:val="0"/>
        <w:kinsoku/>
        <w:wordWrap/>
        <w:overflowPunct/>
        <w:topLinePunct w:val="0"/>
        <w:bidi w:val="0"/>
        <w:snapToGrid/>
        <w:spacing w:line="560" w:lineRule="exact"/>
        <w:ind w:left="900" w:leftChars="0" w:hanging="900" w:hangingChars="375"/>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30</w:t>
      </w:r>
      <w:r>
        <w:rPr>
          <w:rFonts w:hint="eastAsia" w:ascii="宋体" w:hAnsi="宋体" w:eastAsia="宋体" w:cs="宋体"/>
          <w:sz w:val="24"/>
          <w:szCs w:val="24"/>
        </w:rPr>
        <w:t xml:space="preserve">.1  </w:t>
      </w:r>
      <w:r>
        <w:rPr>
          <w:rFonts w:hint="eastAsia" w:ascii="宋体" w:hAnsi="宋体" w:eastAsia="宋体" w:cs="宋体"/>
          <w:sz w:val="24"/>
          <w:szCs w:val="24"/>
          <w:lang w:eastAsia="zh-CN"/>
        </w:rPr>
        <w:t>供应商</w:t>
      </w:r>
      <w:r>
        <w:rPr>
          <w:rFonts w:hint="eastAsia" w:ascii="宋体" w:hAnsi="宋体" w:eastAsia="宋体" w:cs="宋体"/>
          <w:sz w:val="24"/>
          <w:szCs w:val="24"/>
        </w:rPr>
        <w:t>认为</w:t>
      </w:r>
      <w:r>
        <w:rPr>
          <w:rFonts w:hint="eastAsia" w:ascii="宋体" w:hAnsi="宋体" w:eastAsia="宋体" w:cs="宋体"/>
          <w:sz w:val="24"/>
          <w:szCs w:val="24"/>
          <w:lang w:eastAsia="zh-CN"/>
        </w:rPr>
        <w:t>采购</w:t>
      </w:r>
      <w:r>
        <w:rPr>
          <w:rFonts w:hint="eastAsia" w:ascii="宋体" w:hAnsi="宋体" w:eastAsia="宋体" w:cs="宋体"/>
          <w:sz w:val="24"/>
          <w:szCs w:val="24"/>
        </w:rPr>
        <w:t>文件、</w:t>
      </w:r>
      <w:r>
        <w:rPr>
          <w:rFonts w:hint="eastAsia" w:ascii="宋体" w:hAnsi="宋体" w:eastAsia="宋体" w:cs="宋体"/>
          <w:sz w:val="24"/>
          <w:szCs w:val="24"/>
          <w:lang w:eastAsia="zh-CN"/>
        </w:rPr>
        <w:t>采购</w:t>
      </w:r>
      <w:r>
        <w:rPr>
          <w:rFonts w:hint="eastAsia" w:ascii="宋体" w:hAnsi="宋体" w:eastAsia="宋体" w:cs="宋体"/>
          <w:sz w:val="24"/>
          <w:szCs w:val="24"/>
        </w:rPr>
        <w:t>过程和</w:t>
      </w:r>
      <w:r>
        <w:rPr>
          <w:rFonts w:hint="eastAsia" w:ascii="宋体" w:hAnsi="宋体" w:eastAsia="宋体" w:cs="宋体"/>
          <w:sz w:val="24"/>
          <w:szCs w:val="24"/>
          <w:lang w:eastAsia="zh-CN"/>
        </w:rPr>
        <w:t>成交</w:t>
      </w:r>
      <w:r>
        <w:rPr>
          <w:rFonts w:hint="eastAsia" w:ascii="宋体" w:hAnsi="宋体" w:eastAsia="宋体" w:cs="宋体"/>
          <w:sz w:val="24"/>
          <w:szCs w:val="24"/>
        </w:rPr>
        <w:t>结果使自己的权益受到损害的，可以根据《中华人民共和国政府采购法》、《中华人民共和国政府采购法实施条例》和《政府采购质疑和投诉办法》的有关规定，</w:t>
      </w:r>
      <w:r>
        <w:rPr>
          <w:rFonts w:hint="eastAsia" w:ascii="宋体" w:hAnsi="宋体" w:eastAsia="宋体" w:cs="宋体"/>
          <w:sz w:val="24"/>
          <w:szCs w:val="24"/>
          <w:lang w:eastAsia="zh-CN"/>
        </w:rPr>
        <w:t>在知道或者应知其权益受到损害之日起</w:t>
      </w:r>
      <w:r>
        <w:rPr>
          <w:rFonts w:hint="eastAsia" w:ascii="宋体" w:hAnsi="宋体" w:eastAsia="宋体" w:cs="宋体"/>
          <w:sz w:val="24"/>
          <w:szCs w:val="24"/>
          <w:lang w:val="en-US" w:eastAsia="zh-CN"/>
        </w:rPr>
        <w:t>7个工作日内，</w:t>
      </w:r>
      <w:r>
        <w:rPr>
          <w:rFonts w:hint="eastAsia" w:ascii="宋体" w:hAnsi="宋体" w:eastAsia="宋体" w:cs="宋体"/>
          <w:sz w:val="24"/>
          <w:szCs w:val="24"/>
        </w:rPr>
        <w:t>依法向采购人或其委托的采购代理机构提出质疑。</w:t>
      </w:r>
    </w:p>
    <w:p>
      <w:pPr>
        <w:pageBreakBefore w:val="0"/>
        <w:widowControl w:val="0"/>
        <w:kinsoku/>
        <w:wordWrap/>
        <w:overflowPunct/>
        <w:topLinePunct w:val="0"/>
        <w:bidi w:val="0"/>
        <w:spacing w:before="0" w:beforeLines="-2147483648" w:after="0" w:afterLines="-2147483648" w:line="560" w:lineRule="exact"/>
        <w:ind w:left="900" w:leftChars="0" w:hanging="900" w:hangingChars="375"/>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30.2  提出质疑的供应商应当是参加所本项目采购活动的供应商。依法获取可质疑采购文件的潜在供应商也可以依法提出质疑。</w:t>
      </w:r>
    </w:p>
    <w:bookmarkEnd w:id="194"/>
    <w:bookmarkEnd w:id="195"/>
    <w:bookmarkEnd w:id="196"/>
    <w:bookmarkEnd w:id="197"/>
    <w:bookmarkEnd w:id="198"/>
    <w:p>
      <w:pPr>
        <w:keepNext w:val="0"/>
        <w:keepLines w:val="0"/>
        <w:pageBreakBefore w:val="0"/>
        <w:widowControl w:val="0"/>
        <w:kinsoku/>
        <w:wordWrap/>
        <w:overflowPunct/>
        <w:topLinePunct w:val="0"/>
        <w:autoSpaceDE/>
        <w:autoSpaceDN/>
        <w:bidi w:val="0"/>
        <w:adjustRightInd/>
        <w:snapToGrid/>
        <w:spacing w:line="560" w:lineRule="exact"/>
        <w:ind w:left="900" w:hanging="900" w:hangingChars="375"/>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30.3  质疑供应商应在法定质疑期针对同一采购程序环节的质疑次数应符合供应商须知前附表的规定。超出法定质疑期提交的质疑将被拒绝。</w:t>
      </w:r>
    </w:p>
    <w:p>
      <w:pPr>
        <w:keepNext w:val="0"/>
        <w:keepLines w:val="0"/>
        <w:pageBreakBefore w:val="0"/>
        <w:widowControl w:val="0"/>
        <w:kinsoku/>
        <w:wordWrap/>
        <w:overflowPunct/>
        <w:topLinePunct w:val="0"/>
        <w:autoSpaceDE/>
        <w:autoSpaceDN/>
        <w:bidi w:val="0"/>
        <w:adjustRightInd/>
        <w:snapToGrid/>
        <w:spacing w:line="560" w:lineRule="exact"/>
        <w:ind w:left="900" w:hanging="900" w:hangingChars="375"/>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30.4  采购人、采购代理机构不得拒收质疑供应商在法定质疑期内发出的质疑函，应当在收到质疑函7个工作日内作出答复，并通知质疑供应商和相关供应商。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31.投诉</w:t>
      </w:r>
    </w:p>
    <w:p>
      <w:pPr>
        <w:keepNext w:val="0"/>
        <w:keepLines w:val="0"/>
        <w:pageBreakBefore w:val="0"/>
        <w:widowControl w:val="0"/>
        <w:kinsoku/>
        <w:wordWrap/>
        <w:overflowPunct/>
        <w:topLinePunct w:val="0"/>
        <w:autoSpaceDE/>
        <w:autoSpaceDN/>
        <w:bidi w:val="0"/>
        <w:adjustRightInd/>
        <w:snapToGrid/>
        <w:spacing w:line="560" w:lineRule="exact"/>
        <w:ind w:left="898" w:leftChars="342" w:hanging="180" w:hangingChars="75"/>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质疑供应商对采购代理机构的答复不满意，或者采购代理机构未在规定时间内作出答复的，可以在答复期满后15个工作日内向采购人提起投诉。</w:t>
      </w:r>
    </w:p>
    <w:p>
      <w:pPr>
        <w:pStyle w:val="17"/>
        <w:rPr>
          <w:rFonts w:hint="eastAsia" w:ascii="宋体" w:hAnsi="宋体" w:eastAsia="宋体" w:cs="宋体"/>
          <w:sz w:val="24"/>
          <w:szCs w:val="24"/>
          <w:lang w:val="en-US" w:eastAsia="zh-CN"/>
        </w:rPr>
      </w:pPr>
    </w:p>
    <w:p>
      <w:pPr>
        <w:jc w:val="both"/>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第四章  项目说明和采购需求</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1、技术要求</w:t>
      </w:r>
    </w:p>
    <w:tbl>
      <w:tblPr>
        <w:tblStyle w:val="19"/>
        <w:tblW w:w="9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216"/>
        <w:gridCol w:w="6504"/>
        <w:gridCol w:w="718"/>
        <w:gridCol w:w="7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4" w:type="dxa"/>
            <w:noWrap w:val="0"/>
            <w:vAlign w:val="top"/>
          </w:tcPr>
          <w:p>
            <w:pPr>
              <w:keepNext w:val="0"/>
              <w:keepLines w:val="0"/>
              <w:pageBreakBefore w:val="0"/>
              <w:kinsoku/>
              <w:wordWrap w:val="0"/>
              <w:overflowPunct/>
              <w:topLinePunct/>
              <w:autoSpaceDE/>
              <w:autoSpaceDN/>
              <w:bidi w:val="0"/>
              <w:snapToGrid w:val="0"/>
              <w:spacing w:afterLines="0"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16" w:type="dxa"/>
            <w:noWrap w:val="0"/>
            <w:vAlign w:val="top"/>
          </w:tcPr>
          <w:p>
            <w:pPr>
              <w:keepNext w:val="0"/>
              <w:keepLines w:val="0"/>
              <w:pageBreakBefore w:val="0"/>
              <w:kinsoku/>
              <w:wordWrap w:val="0"/>
              <w:overflowPunct/>
              <w:topLinePunct/>
              <w:autoSpaceDE/>
              <w:autoSpaceDN/>
              <w:bidi w:val="0"/>
              <w:snapToGrid w:val="0"/>
              <w:spacing w:afterLines="0" w:line="360" w:lineRule="auto"/>
              <w:jc w:val="center"/>
              <w:rPr>
                <w:rFonts w:hint="eastAsia" w:ascii="宋体" w:hAnsi="宋体" w:cs="宋体"/>
                <w:sz w:val="24"/>
                <w:szCs w:val="24"/>
                <w:lang w:val="en-US" w:eastAsia="zh-CN"/>
              </w:rPr>
            </w:pPr>
            <w:r>
              <w:rPr>
                <w:rFonts w:hint="eastAsia" w:ascii="宋体" w:hAnsi="宋体" w:eastAsia="宋体" w:cs="宋体"/>
                <w:sz w:val="24"/>
                <w:szCs w:val="24"/>
              </w:rPr>
              <w:t>产品名称</w:t>
            </w:r>
          </w:p>
        </w:tc>
        <w:tc>
          <w:tcPr>
            <w:tcW w:w="6504" w:type="dxa"/>
            <w:noWrap w:val="0"/>
            <w:vAlign w:val="top"/>
          </w:tcPr>
          <w:p>
            <w:pPr>
              <w:keepNext w:val="0"/>
              <w:keepLines w:val="0"/>
              <w:pageBreakBefore w:val="0"/>
              <w:kinsoku/>
              <w:wordWrap w:val="0"/>
              <w:overflowPunct/>
              <w:topLinePunct/>
              <w:autoSpaceDE/>
              <w:autoSpaceDN/>
              <w:bidi w:val="0"/>
              <w:snapToGrid w:val="0"/>
              <w:spacing w:afterLines="0"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技术要求</w:t>
            </w:r>
          </w:p>
        </w:tc>
        <w:tc>
          <w:tcPr>
            <w:tcW w:w="718" w:type="dxa"/>
            <w:noWrap w:val="0"/>
            <w:vAlign w:val="top"/>
          </w:tcPr>
          <w:p>
            <w:pPr>
              <w:keepNext w:val="0"/>
              <w:keepLines w:val="0"/>
              <w:pageBreakBefore w:val="0"/>
              <w:kinsoku/>
              <w:wordWrap w:val="0"/>
              <w:overflowPunct/>
              <w:topLinePunct/>
              <w:autoSpaceDE/>
              <w:autoSpaceDN/>
              <w:bidi w:val="0"/>
              <w:snapToGrid w:val="0"/>
              <w:spacing w:afterLines="0"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数量</w:t>
            </w:r>
          </w:p>
        </w:tc>
        <w:tc>
          <w:tcPr>
            <w:tcW w:w="712" w:type="dxa"/>
            <w:noWrap w:val="0"/>
            <w:vAlign w:val="top"/>
          </w:tcPr>
          <w:p>
            <w:pPr>
              <w:keepNext w:val="0"/>
              <w:keepLines w:val="0"/>
              <w:pageBreakBefore w:val="0"/>
              <w:kinsoku/>
              <w:wordWrap w:val="0"/>
              <w:overflowPunct/>
              <w:topLinePunct/>
              <w:autoSpaceDE/>
              <w:autoSpaceDN/>
              <w:bidi w:val="0"/>
              <w:snapToGrid w:val="0"/>
              <w:spacing w:afterLines="0"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4" w:type="dxa"/>
            <w:noWrap w:val="0"/>
            <w:vAlign w:val="center"/>
          </w:tcPr>
          <w:p>
            <w:pPr>
              <w:keepNext w:val="0"/>
              <w:keepLines w:val="0"/>
              <w:pageBreakBefore w:val="0"/>
              <w:widowControl/>
              <w:kinsoku/>
              <w:overflowPunct/>
              <w:bidi w:val="0"/>
              <w:spacing w:line="360" w:lineRule="auto"/>
              <w:jc w:val="center"/>
              <w:textAlignment w:val="center"/>
              <w:rPr>
                <w:rFonts w:hint="eastAsia" w:ascii="宋体" w:hAnsi="宋体" w:eastAsia="宋体" w:cs="宋体"/>
                <w:sz w:val="24"/>
                <w:szCs w:val="24"/>
              </w:rPr>
            </w:pPr>
            <w:r>
              <w:rPr>
                <w:rFonts w:hint="eastAsia" w:ascii="宋体" w:hAnsi="宋体" w:eastAsia="宋体" w:cs="宋体"/>
                <w:color w:val="000000"/>
                <w:kern w:val="0"/>
                <w:sz w:val="24"/>
                <w:szCs w:val="24"/>
                <w:lang w:bidi="ar"/>
              </w:rPr>
              <w:t>1</w:t>
            </w:r>
          </w:p>
        </w:tc>
        <w:tc>
          <w:tcPr>
            <w:tcW w:w="1216" w:type="dxa"/>
            <w:noWrap w:val="0"/>
            <w:vAlign w:val="center"/>
          </w:tcPr>
          <w:p>
            <w:pPr>
              <w:keepNext w:val="0"/>
              <w:keepLines w:val="0"/>
              <w:pageBreakBefore w:val="0"/>
              <w:widowControl/>
              <w:kinsoku/>
              <w:overflowPunct/>
              <w:bidi w:val="0"/>
              <w:spacing w:line="360" w:lineRule="auto"/>
              <w:jc w:val="center"/>
              <w:textAlignment w:val="center"/>
              <w:rPr>
                <w:rFonts w:hint="eastAsia" w:ascii="宋体" w:hAnsi="宋体" w:eastAsia="宋体" w:cs="宋体"/>
                <w:sz w:val="24"/>
                <w:szCs w:val="24"/>
                <w:lang w:val="en-US" w:eastAsia="zh-CN"/>
              </w:rPr>
            </w:pPr>
            <w:r>
              <w:rPr>
                <w:rFonts w:hint="eastAsia" w:ascii="宋体" w:hAnsi="宋体" w:cs="宋体"/>
                <w:color w:val="000000"/>
                <w:kern w:val="0"/>
                <w:sz w:val="24"/>
                <w:szCs w:val="24"/>
                <w:lang w:val="en-US" w:eastAsia="zh-CN" w:bidi="ar"/>
              </w:rPr>
              <w:t>发酵腐熟初级堆肥</w:t>
            </w:r>
          </w:p>
        </w:tc>
        <w:tc>
          <w:tcPr>
            <w:tcW w:w="6504" w:type="dxa"/>
            <w:noWrap w:val="0"/>
            <w:vAlign w:val="center"/>
          </w:tcPr>
          <w:p>
            <w:pPr>
              <w:keepNext w:val="0"/>
              <w:keepLines w:val="0"/>
              <w:pageBreakBefore w:val="0"/>
              <w:widowControl/>
              <w:numPr>
                <w:ilvl w:val="0"/>
                <w:numId w:val="0"/>
              </w:numPr>
              <w:kinsoku/>
              <w:overflowPunct/>
              <w:bidi w:val="0"/>
              <w:spacing w:line="360" w:lineRule="auto"/>
              <w:ind w:leftChars="0"/>
              <w:jc w:val="left"/>
              <w:textAlignment w:val="center"/>
              <w:rPr>
                <w:rFonts w:hint="eastAsia" w:ascii="宋体" w:hAnsi="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利用畜禽粪便、作物秸秆等农业废弃物为原料，经过堆制充分发酵腐熟的堆肥</w:t>
            </w:r>
            <w:r>
              <w:rPr>
                <w:rFonts w:hint="eastAsia" w:ascii="宋体" w:hAnsi="宋体" w:cs="宋体"/>
                <w:sz w:val="24"/>
                <w:szCs w:val="24"/>
                <w:lang w:val="en-US" w:eastAsia="zh-CN"/>
              </w:rPr>
              <w:t>；</w:t>
            </w:r>
          </w:p>
          <w:p>
            <w:pPr>
              <w:keepNext w:val="0"/>
              <w:keepLines w:val="0"/>
              <w:pageBreakBefore w:val="0"/>
              <w:widowControl/>
              <w:numPr>
                <w:ilvl w:val="0"/>
                <w:numId w:val="0"/>
              </w:numPr>
              <w:kinsoku/>
              <w:overflowPunct/>
              <w:bidi w:val="0"/>
              <w:spacing w:line="360" w:lineRule="auto"/>
              <w:ind w:leftChars="0"/>
              <w:jc w:val="left"/>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总养分≥2.5%</w:t>
            </w:r>
            <w:r>
              <w:rPr>
                <w:rFonts w:hint="eastAsia" w:ascii="宋体" w:hAnsi="宋体" w:cs="宋体"/>
                <w:sz w:val="24"/>
                <w:szCs w:val="24"/>
                <w:lang w:val="en-US" w:eastAsia="zh-CN"/>
              </w:rPr>
              <w:t>；</w:t>
            </w:r>
          </w:p>
          <w:p>
            <w:pPr>
              <w:keepNext w:val="0"/>
              <w:keepLines w:val="0"/>
              <w:pageBreakBefore w:val="0"/>
              <w:widowControl/>
              <w:numPr>
                <w:ilvl w:val="0"/>
                <w:numId w:val="0"/>
              </w:numPr>
              <w:kinsoku/>
              <w:overflowPunct/>
              <w:bidi w:val="0"/>
              <w:spacing w:line="360" w:lineRule="auto"/>
              <w:ind w:leftChars="0"/>
              <w:jc w:val="left"/>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水分≤30%</w:t>
            </w:r>
            <w:r>
              <w:rPr>
                <w:rFonts w:hint="eastAsia" w:ascii="宋体" w:hAnsi="宋体" w:cs="宋体"/>
                <w:sz w:val="24"/>
                <w:szCs w:val="24"/>
                <w:lang w:val="en-US" w:eastAsia="zh-CN"/>
              </w:rPr>
              <w:t>；</w:t>
            </w:r>
          </w:p>
          <w:p>
            <w:pPr>
              <w:keepNext w:val="0"/>
              <w:keepLines w:val="0"/>
              <w:pageBreakBefore w:val="0"/>
              <w:widowControl/>
              <w:numPr>
                <w:ilvl w:val="0"/>
                <w:numId w:val="0"/>
              </w:numPr>
              <w:kinsoku/>
              <w:overflowPunct/>
              <w:bidi w:val="0"/>
              <w:spacing w:line="360" w:lineRule="auto"/>
              <w:ind w:leftChars="0"/>
              <w:jc w:val="left"/>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全盐含量≤50g/kg</w:t>
            </w:r>
            <w:r>
              <w:rPr>
                <w:rFonts w:hint="eastAsia" w:ascii="宋体" w:hAnsi="宋体" w:cs="宋体"/>
                <w:sz w:val="24"/>
                <w:szCs w:val="24"/>
                <w:lang w:val="en-US" w:eastAsia="zh-CN"/>
              </w:rPr>
              <w:t>；</w:t>
            </w:r>
          </w:p>
          <w:p>
            <w:pPr>
              <w:keepNext w:val="0"/>
              <w:keepLines w:val="0"/>
              <w:pageBreakBefore w:val="0"/>
              <w:widowControl/>
              <w:numPr>
                <w:ilvl w:val="0"/>
                <w:numId w:val="0"/>
              </w:numPr>
              <w:kinsoku/>
              <w:overflowPunct/>
              <w:bidi w:val="0"/>
              <w:spacing w:line="360" w:lineRule="auto"/>
              <w:ind w:leftChars="0"/>
              <w:jc w:val="left"/>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PH值5.5-8.5</w:t>
            </w:r>
            <w:r>
              <w:rPr>
                <w:rFonts w:hint="eastAsia" w:ascii="宋体" w:hAnsi="宋体" w:cs="宋体"/>
                <w:sz w:val="24"/>
                <w:szCs w:val="24"/>
                <w:lang w:val="en-US" w:eastAsia="zh-CN"/>
              </w:rPr>
              <w:t>；</w:t>
            </w:r>
          </w:p>
          <w:p>
            <w:pPr>
              <w:keepNext w:val="0"/>
              <w:keepLines w:val="0"/>
              <w:pageBreakBefore w:val="0"/>
              <w:widowControl/>
              <w:numPr>
                <w:ilvl w:val="0"/>
                <w:numId w:val="0"/>
              </w:numPr>
              <w:kinsoku/>
              <w:overflowPunct/>
              <w:bidi w:val="0"/>
              <w:spacing w:line="360" w:lineRule="auto"/>
              <w:ind w:leftChars="0"/>
              <w:jc w:val="left"/>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其他技术指标及堆制要求须符合农业行业标准《畜禽粪便堆肥技术规程》（NY/T3442-2019）</w:t>
            </w:r>
          </w:p>
          <w:p>
            <w:pPr>
              <w:pStyle w:val="2"/>
              <w:keepNext w:val="0"/>
              <w:keepLines w:val="0"/>
              <w:pageBreakBefore w:val="0"/>
              <w:kinsoku/>
              <w:overflowPunct/>
              <w:bidi w:val="0"/>
              <w:spacing w:line="360" w:lineRule="auto"/>
              <w:rPr>
                <w:rFonts w:hint="default"/>
                <w:lang w:val="en-US" w:eastAsia="zh-CN"/>
              </w:rPr>
            </w:pPr>
            <w:r>
              <w:rPr>
                <w:rFonts w:hint="eastAsia" w:hAnsi="宋体" w:cs="宋体"/>
                <w:sz w:val="24"/>
                <w:szCs w:val="24"/>
                <w:lang w:val="en-US" w:eastAsia="zh-CN"/>
              </w:rPr>
              <w:t>7、规格：简易包装，40kg/袋。</w:t>
            </w:r>
          </w:p>
        </w:tc>
        <w:tc>
          <w:tcPr>
            <w:tcW w:w="718" w:type="dxa"/>
            <w:noWrap w:val="0"/>
            <w:vAlign w:val="center"/>
          </w:tcPr>
          <w:p>
            <w:pPr>
              <w:keepNext w:val="0"/>
              <w:keepLines w:val="0"/>
              <w:pageBreakBefore w:val="0"/>
              <w:widowControl/>
              <w:kinsoku/>
              <w:overflowPunct/>
              <w:bidi w:val="0"/>
              <w:spacing w:line="360" w:lineRule="auto"/>
              <w:jc w:val="center"/>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1440</w:t>
            </w:r>
          </w:p>
        </w:tc>
        <w:tc>
          <w:tcPr>
            <w:tcW w:w="712" w:type="dxa"/>
            <w:noWrap w:val="0"/>
            <w:vAlign w:val="center"/>
          </w:tcPr>
          <w:p>
            <w:pPr>
              <w:keepNext w:val="0"/>
              <w:keepLines w:val="0"/>
              <w:pageBreakBefore w:val="0"/>
              <w:widowControl/>
              <w:kinsoku/>
              <w:overflowPunct/>
              <w:bidi w:val="0"/>
              <w:spacing w:line="360" w:lineRule="auto"/>
              <w:jc w:val="center"/>
              <w:textAlignment w:val="center"/>
              <w:rPr>
                <w:rFonts w:hint="eastAsia" w:ascii="宋体" w:hAnsi="宋体" w:eastAsia="宋体" w:cs="宋体"/>
                <w:sz w:val="24"/>
                <w:szCs w:val="24"/>
                <w:lang w:val="en-US" w:eastAsia="zh-CN"/>
              </w:rPr>
            </w:pPr>
            <w:r>
              <w:rPr>
                <w:rFonts w:hint="eastAsia" w:ascii="宋体" w:hAnsi="宋体" w:cs="宋体"/>
                <w:color w:val="000000"/>
                <w:kern w:val="0"/>
                <w:sz w:val="24"/>
                <w:szCs w:val="24"/>
                <w:lang w:eastAsia="zh-CN" w:bidi="ar"/>
              </w:rPr>
              <w:t>吨</w:t>
            </w:r>
          </w:p>
        </w:tc>
      </w:tr>
    </w:tbl>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4"/>
          <w:szCs w:val="24"/>
        </w:rPr>
      </w:pPr>
      <w:r>
        <w:rPr>
          <w:rFonts w:hint="eastAsia"/>
          <w:sz w:val="24"/>
          <w:szCs w:val="24"/>
          <w:lang w:val="en-US" w:eastAsia="zh-CN"/>
        </w:rPr>
        <w:t>2、</w:t>
      </w:r>
      <w:r>
        <w:rPr>
          <w:rFonts w:hint="eastAsia"/>
          <w:sz w:val="24"/>
          <w:szCs w:val="24"/>
        </w:rPr>
        <w:t>商务要求</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4"/>
          <w:szCs w:val="24"/>
          <w:lang w:val="en-US" w:eastAsia="zh-CN"/>
        </w:rPr>
      </w:pPr>
      <w:r>
        <w:rPr>
          <w:rFonts w:hint="eastAsia"/>
          <w:sz w:val="24"/>
          <w:szCs w:val="24"/>
          <w:lang w:val="en-US" w:eastAsia="zh-CN"/>
        </w:rPr>
        <w:t>（1）付款进度和方式：合同约定。</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4"/>
          <w:szCs w:val="24"/>
        </w:rPr>
      </w:pPr>
      <w:r>
        <w:rPr>
          <w:rFonts w:hint="eastAsia"/>
          <w:sz w:val="24"/>
          <w:szCs w:val="24"/>
          <w:lang w:val="en-US" w:eastAsia="zh-CN"/>
        </w:rPr>
        <w:t>（2）合同履行期</w:t>
      </w:r>
      <w:r>
        <w:rPr>
          <w:rFonts w:hint="eastAsia"/>
          <w:sz w:val="24"/>
          <w:szCs w:val="24"/>
        </w:rPr>
        <w:t>：</w:t>
      </w:r>
      <w:r>
        <w:rPr>
          <w:rFonts w:hint="eastAsia"/>
          <w:sz w:val="24"/>
          <w:szCs w:val="24"/>
          <w:lang w:val="en-US" w:eastAsia="zh-CN"/>
        </w:rPr>
        <w:t>合同签订后20日内完成供货。</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sz w:val="24"/>
          <w:szCs w:val="24"/>
          <w:lang w:val="en-US" w:eastAsia="zh-CN"/>
        </w:rPr>
      </w:pPr>
      <w:r>
        <w:rPr>
          <w:rFonts w:hint="eastAsia"/>
          <w:sz w:val="24"/>
          <w:szCs w:val="24"/>
          <w:lang w:val="en-US" w:eastAsia="zh-CN"/>
        </w:rPr>
        <w:t>（3）</w:t>
      </w:r>
      <w:r>
        <w:rPr>
          <w:rFonts w:hint="eastAsia"/>
          <w:sz w:val="24"/>
          <w:szCs w:val="24"/>
          <w:lang w:eastAsia="zh-CN"/>
        </w:rPr>
        <w:t>供货地点：</w:t>
      </w:r>
      <w:r>
        <w:rPr>
          <w:rFonts w:hint="eastAsia"/>
          <w:sz w:val="24"/>
          <w:szCs w:val="24"/>
          <w:lang w:val="en-US" w:eastAsia="zh-CN"/>
        </w:rPr>
        <w:t>甲方指定地点。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pPr>
        <w:spacing w:line="560" w:lineRule="exact"/>
        <w:jc w:val="both"/>
        <w:rPr>
          <w:rFonts w:hint="eastAsia" w:ascii="宋体" w:hAnsi="宋体" w:eastAsia="宋体" w:cs="宋体"/>
          <w:sz w:val="24"/>
          <w:szCs w:val="24"/>
          <w:lang w:val="en-US" w:eastAsia="zh-CN"/>
        </w:rPr>
      </w:pPr>
    </w:p>
    <w:p>
      <w:pPr>
        <w:pStyle w:val="17"/>
        <w:rPr>
          <w:rFonts w:hint="eastAsia" w:ascii="宋体" w:hAnsi="宋体" w:eastAsia="宋体" w:cs="宋体"/>
        </w:rPr>
      </w:pPr>
    </w:p>
    <w:p>
      <w:pPr>
        <w:rPr>
          <w:rFonts w:hint="eastAsia" w:ascii="宋体" w:hAnsi="宋体" w:eastAsia="宋体" w:cs="宋体"/>
        </w:rPr>
      </w:pPr>
    </w:p>
    <w:p>
      <w:pPr>
        <w:pStyle w:val="7"/>
        <w:rPr>
          <w:rFonts w:hint="eastAsia" w:ascii="宋体" w:hAnsi="宋体" w:eastAsia="宋体" w:cs="宋体"/>
        </w:rPr>
      </w:pPr>
    </w:p>
    <w:p>
      <w:pPr>
        <w:rPr>
          <w:rFonts w:hint="eastAsia" w:ascii="宋体" w:hAnsi="宋体" w:eastAsia="宋体" w:cs="宋体"/>
        </w:rPr>
      </w:pPr>
    </w:p>
    <w:p>
      <w:pPr>
        <w:pStyle w:val="7"/>
        <w:tabs>
          <w:tab w:val="clear" w:pos="567"/>
        </w:tabs>
        <w:jc w:val="center"/>
        <w:rPr>
          <w:rFonts w:hint="eastAsia"/>
        </w:rPr>
      </w:pPr>
    </w:p>
    <w:p>
      <w:pPr>
        <w:rPr>
          <w:rFonts w:hint="eastAsia"/>
        </w:rPr>
      </w:pPr>
    </w:p>
    <w:p>
      <w:pPr>
        <w:pStyle w:val="25"/>
        <w:rPr>
          <w:rFonts w:hint="eastAsia"/>
        </w:rPr>
      </w:pPr>
    </w:p>
    <w:p>
      <w:pPr>
        <w:rPr>
          <w:rFonts w:hint="eastAsia"/>
        </w:rPr>
      </w:pPr>
    </w:p>
    <w:p>
      <w:pPr>
        <w:pStyle w:val="25"/>
        <w:rPr>
          <w:rFonts w:hint="eastAsia"/>
        </w:rPr>
      </w:pPr>
    </w:p>
    <w:p>
      <w:pPr>
        <w:rPr>
          <w:rFonts w:hint="eastAsia"/>
        </w:rPr>
      </w:pPr>
    </w:p>
    <w:p>
      <w:pPr>
        <w:pStyle w:val="25"/>
        <w:rPr>
          <w:rFonts w:hint="eastAsia"/>
        </w:rPr>
      </w:pPr>
    </w:p>
    <w:p>
      <w:pPr>
        <w:keepNext w:val="0"/>
        <w:keepLines w:val="0"/>
        <w:pageBreakBefore w:val="0"/>
        <w:widowControl w:val="0"/>
        <w:kinsoku/>
        <w:wordWrap/>
        <w:overflowPunct/>
        <w:topLinePunct w:val="0"/>
        <w:bidi w:val="0"/>
        <w:snapToGrid/>
        <w:spacing w:before="0" w:beforeLines="0" w:after="0" w:afterLines="0" w:line="560" w:lineRule="exact"/>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第五章 合同范本</w:t>
      </w:r>
    </w:p>
    <w:p>
      <w:pPr>
        <w:numPr>
          <w:ilvl w:val="0"/>
          <w:numId w:val="0"/>
        </w:numPr>
        <w:spacing w:line="400" w:lineRule="exact"/>
        <w:ind w:firstLine="5760" w:firstLineChars="2400"/>
        <w:rPr>
          <w:rFonts w:hint="eastAsia" w:ascii="宋体" w:hAnsi="宋体" w:eastAsia="宋体" w:cs="宋体"/>
          <w:sz w:val="24"/>
          <w:szCs w:val="24"/>
          <w:lang w:val="zh-CN"/>
        </w:rPr>
      </w:pPr>
    </w:p>
    <w:p>
      <w:pPr>
        <w:numPr>
          <w:ilvl w:val="0"/>
          <w:numId w:val="0"/>
        </w:numPr>
        <w:spacing w:line="400" w:lineRule="exact"/>
        <w:jc w:val="right"/>
        <w:rPr>
          <w:rFonts w:hint="eastAsia" w:ascii="宋体" w:hAnsi="宋体" w:eastAsia="宋体" w:cs="宋体"/>
          <w:sz w:val="24"/>
          <w:szCs w:val="24"/>
          <w:lang w:val="zh-CN"/>
        </w:rPr>
      </w:pPr>
    </w:p>
    <w:p>
      <w:pPr>
        <w:numPr>
          <w:ilvl w:val="0"/>
          <w:numId w:val="0"/>
        </w:numPr>
        <w:spacing w:line="400" w:lineRule="exact"/>
        <w:jc w:val="right"/>
        <w:rPr>
          <w:rFonts w:hint="eastAsia" w:ascii="宋体" w:hAnsi="宋体" w:eastAsia="宋体" w:cs="宋体"/>
          <w:sz w:val="24"/>
          <w:lang w:val="zh-CN"/>
        </w:rPr>
      </w:pPr>
      <w:r>
        <w:rPr>
          <w:rFonts w:hint="eastAsia" w:ascii="宋体" w:hAnsi="宋体" w:eastAsia="宋体" w:cs="宋体"/>
          <w:sz w:val="24"/>
          <w:szCs w:val="24"/>
          <w:lang w:val="zh-CN"/>
        </w:rPr>
        <w:t>本合同</w:t>
      </w:r>
      <w:r>
        <w:rPr>
          <w:rFonts w:hint="eastAsia" w:ascii="宋体" w:hAnsi="宋体" w:cs="宋体"/>
          <w:sz w:val="24"/>
          <w:szCs w:val="24"/>
          <w:lang w:eastAsia="zh-CN"/>
        </w:rPr>
        <w:t>☑</w:t>
      </w:r>
      <w:r>
        <w:rPr>
          <w:rFonts w:hint="eastAsia" w:ascii="宋体" w:hAnsi="宋体" w:eastAsia="宋体" w:cs="宋体"/>
          <w:sz w:val="24"/>
          <w:szCs w:val="24"/>
        </w:rPr>
        <w:t>是/</w:t>
      </w:r>
      <w:r>
        <w:rPr>
          <w:rFonts w:hint="eastAsia" w:ascii="宋体" w:hAnsi="宋体" w:eastAsia="宋体" w:cs="宋体"/>
          <w:sz w:val="24"/>
          <w:szCs w:val="24"/>
        </w:rPr>
        <w:sym w:font="Wingdings 2" w:char="00A3"/>
      </w:r>
      <w:r>
        <w:rPr>
          <w:rFonts w:hint="eastAsia" w:ascii="宋体" w:hAnsi="宋体" w:eastAsia="宋体" w:cs="宋体"/>
          <w:sz w:val="24"/>
          <w:szCs w:val="24"/>
        </w:rPr>
        <w:t>否中小企业预留合同</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采 购 合 同</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项目名称：</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项目编号：</w:t>
      </w:r>
      <w:r>
        <w:rPr>
          <w:rFonts w:hint="eastAsia" w:ascii="宋体" w:hAnsi="宋体" w:cs="宋体"/>
          <w:sz w:val="32"/>
          <w:szCs w:val="32"/>
          <w:lang w:val="en-US" w:eastAsia="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采 购 方：         </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供 货 方：                         </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签订时间：    年    月   日</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签订地点：海原县</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32"/>
          <w:szCs w:val="32"/>
          <w:lang w:val="en-US" w:eastAsia="zh-CN"/>
        </w:rPr>
        <w:sectPr>
          <w:headerReference r:id="rId5" w:type="default"/>
          <w:footerReference r:id="rId6" w:type="default"/>
          <w:pgSz w:w="11906" w:h="16838"/>
          <w:pgMar w:top="1440" w:right="1417" w:bottom="1440" w:left="1417" w:header="851" w:footer="992" w:gutter="0"/>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合同格式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采购计划编号：                           采购文件编号：</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买  方：                                 电话：</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卖  方：             　　　　            电话：</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根据《中华人民共和国</w:t>
      </w:r>
      <w:r>
        <w:rPr>
          <w:rFonts w:hint="eastAsia" w:ascii="宋体" w:hAnsi="宋体" w:cs="宋体"/>
          <w:color w:val="auto"/>
          <w:sz w:val="24"/>
          <w:szCs w:val="24"/>
          <w:lang w:val="en-US" w:eastAsia="zh-CN"/>
        </w:rPr>
        <w:t>民法典</w:t>
      </w:r>
      <w:r>
        <w:rPr>
          <w:rFonts w:hint="eastAsia" w:ascii="宋体" w:hAnsi="宋体" w:eastAsia="宋体" w:cs="宋体"/>
          <w:color w:val="auto"/>
          <w:sz w:val="24"/>
          <w:szCs w:val="24"/>
          <w:lang w:val="en-US" w:eastAsia="zh-CN"/>
        </w:rPr>
        <w:t>》和有关政府采购法规，依据</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val="en-US" w:eastAsia="zh-CN"/>
        </w:rPr>
        <w:t>文件及</w:t>
      </w:r>
      <w:r>
        <w:rPr>
          <w:rFonts w:hint="eastAsia" w:ascii="宋体" w:hAnsi="宋体" w:cs="宋体"/>
          <w:color w:val="auto"/>
          <w:sz w:val="24"/>
          <w:szCs w:val="24"/>
          <w:lang w:val="en-US" w:eastAsia="zh-CN"/>
        </w:rPr>
        <w:t>响应</w:t>
      </w:r>
      <w:r>
        <w:rPr>
          <w:rFonts w:hint="eastAsia" w:ascii="宋体" w:hAnsi="宋体" w:eastAsia="宋体" w:cs="宋体"/>
          <w:color w:val="auto"/>
          <w:sz w:val="24"/>
          <w:szCs w:val="24"/>
          <w:lang w:val="en-US" w:eastAsia="zh-CN"/>
        </w:rPr>
        <w:t>文件，经买卖双方商定，同意按如下条款和条件签订本合同：</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一、合同标的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1、为便于本合同表述，本合同文本中所述的“产品”、“货物”、“货”均指甲方向乙方采购的合同标的物。</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sz w:val="24"/>
          <w:szCs w:val="24"/>
          <w:lang w:val="en-US" w:eastAsia="zh-CN"/>
        </w:rPr>
        <w:t>2、本合同标的的规格、型号、数量、单价等详见下表：</w:t>
      </w:r>
    </w:p>
    <w:tbl>
      <w:tblPr>
        <w:tblStyle w:val="19"/>
        <w:tblW w:w="9317" w:type="dxa"/>
        <w:tblInd w:w="93" w:type="dxa"/>
        <w:shd w:val="clear" w:color="auto" w:fill="FFFFFF"/>
        <w:tblLayout w:type="fixed"/>
        <w:tblCellMar>
          <w:top w:w="0" w:type="dxa"/>
          <w:left w:w="0" w:type="dxa"/>
          <w:bottom w:w="0" w:type="dxa"/>
          <w:right w:w="0" w:type="dxa"/>
        </w:tblCellMar>
      </w:tblPr>
      <w:tblGrid>
        <w:gridCol w:w="800"/>
        <w:gridCol w:w="834"/>
        <w:gridCol w:w="1871"/>
        <w:gridCol w:w="949"/>
        <w:gridCol w:w="1969"/>
        <w:gridCol w:w="1239"/>
        <w:gridCol w:w="1655"/>
      </w:tblGrid>
      <w:tr>
        <w:tblPrEx>
          <w:shd w:val="clear" w:color="auto" w:fill="FFFFFF"/>
          <w:tblCellMar>
            <w:top w:w="0" w:type="dxa"/>
            <w:left w:w="0" w:type="dxa"/>
            <w:bottom w:w="0" w:type="dxa"/>
            <w:right w:w="0" w:type="dxa"/>
          </w:tblCellMar>
        </w:tblPrEx>
        <w:trPr>
          <w:trHeight w:val="1345" w:hRule="atLeast"/>
        </w:trPr>
        <w:tc>
          <w:tcPr>
            <w:tcW w:w="800"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834"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名称</w:t>
            </w:r>
          </w:p>
        </w:tc>
        <w:tc>
          <w:tcPr>
            <w:tcW w:w="1871"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型号和规格</w:t>
            </w:r>
          </w:p>
        </w:tc>
        <w:tc>
          <w:tcPr>
            <w:tcW w:w="949"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数量（吨）</w:t>
            </w:r>
          </w:p>
        </w:tc>
        <w:tc>
          <w:tcPr>
            <w:tcW w:w="1969"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原产地和</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制造商名称</w:t>
            </w:r>
          </w:p>
        </w:tc>
        <w:tc>
          <w:tcPr>
            <w:tcW w:w="1239"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单价（元）</w:t>
            </w:r>
          </w:p>
        </w:tc>
        <w:tc>
          <w:tcPr>
            <w:tcW w:w="1655" w:type="dxa"/>
            <w:tcBorders>
              <w:top w:val="single" w:color="000001" w:sz="8" w:space="0"/>
              <w:left w:val="single" w:color="000001" w:sz="8" w:space="0"/>
              <w:bottom w:val="single" w:color="000001" w:sz="8" w:space="0"/>
              <w:right w:val="single" w:color="000001" w:sz="8" w:space="0"/>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总价（元）</w:t>
            </w:r>
          </w:p>
        </w:tc>
      </w:tr>
      <w:tr>
        <w:tblPrEx>
          <w:shd w:val="clear" w:color="auto" w:fill="FFFFFF"/>
          <w:tblCellMar>
            <w:top w:w="0" w:type="dxa"/>
            <w:left w:w="0" w:type="dxa"/>
            <w:bottom w:w="0" w:type="dxa"/>
            <w:right w:w="0" w:type="dxa"/>
          </w:tblCellMar>
        </w:tblPrEx>
        <w:trPr>
          <w:trHeight w:val="815" w:hRule="atLeast"/>
        </w:trPr>
        <w:tc>
          <w:tcPr>
            <w:tcW w:w="800"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834"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p>
        </w:tc>
        <w:tc>
          <w:tcPr>
            <w:tcW w:w="1871"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p>
        </w:tc>
        <w:tc>
          <w:tcPr>
            <w:tcW w:w="949"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p>
        </w:tc>
        <w:tc>
          <w:tcPr>
            <w:tcW w:w="1969"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p>
        </w:tc>
        <w:tc>
          <w:tcPr>
            <w:tcW w:w="1239" w:type="dxa"/>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p>
        </w:tc>
        <w:tc>
          <w:tcPr>
            <w:tcW w:w="1655" w:type="dxa"/>
            <w:tcBorders>
              <w:top w:val="single" w:color="000001" w:sz="8" w:space="0"/>
              <w:left w:val="single" w:color="000001" w:sz="8" w:space="0"/>
              <w:bottom w:val="single" w:color="000001" w:sz="8" w:space="0"/>
              <w:right w:val="single" w:color="000001" w:sz="8" w:space="0"/>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p>
        </w:tc>
      </w:tr>
      <w:tr>
        <w:tblPrEx>
          <w:shd w:val="clear" w:color="auto" w:fill="FFFFFF"/>
          <w:tblCellMar>
            <w:top w:w="0" w:type="dxa"/>
            <w:left w:w="0" w:type="dxa"/>
            <w:bottom w:w="0" w:type="dxa"/>
            <w:right w:w="0" w:type="dxa"/>
          </w:tblCellMar>
        </w:tblPrEx>
        <w:trPr>
          <w:trHeight w:val="569" w:hRule="atLeast"/>
        </w:trPr>
        <w:tc>
          <w:tcPr>
            <w:tcW w:w="1634" w:type="dxa"/>
            <w:gridSpan w:val="2"/>
            <w:tcBorders>
              <w:top w:val="single" w:color="000001" w:sz="8" w:space="0"/>
              <w:left w:val="single" w:color="000001" w:sz="8" w:space="0"/>
              <w:bottom w:val="single" w:color="000001" w:sz="8" w:space="0"/>
              <w:right w:val="nil"/>
            </w:tcBorders>
            <w:shd w:val="clear" w:color="auto" w:fill="FFFFFF"/>
            <w:noWrap w:val="0"/>
            <w:tcMar>
              <w:top w:w="0" w:type="dxa"/>
              <w:left w:w="93"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合计</w:t>
            </w:r>
          </w:p>
        </w:tc>
        <w:tc>
          <w:tcPr>
            <w:tcW w:w="7683" w:type="dxa"/>
            <w:gridSpan w:val="5"/>
            <w:tcBorders>
              <w:top w:val="single" w:color="000001" w:sz="8" w:space="0"/>
              <w:left w:val="single" w:color="000001" w:sz="8" w:space="0"/>
              <w:bottom w:val="single" w:color="000001" w:sz="8" w:space="0"/>
              <w:right w:val="single" w:color="000001" w:sz="8" w:space="0"/>
            </w:tcBorders>
            <w:shd w:val="clear" w:color="auto" w:fill="FFFFFF"/>
            <w:noWrap w:val="0"/>
            <w:tcMar>
              <w:top w:w="0" w:type="dxa"/>
              <w:left w:w="93" w:type="dxa"/>
              <w:bottom w:w="0" w:type="dxa"/>
              <w:right w:w="108" w:type="dxa"/>
            </w:tcMar>
            <w:vAlign w:val="top"/>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大写：                    （小写：     元）</w:t>
            </w:r>
          </w:p>
        </w:tc>
      </w:tr>
    </w:tbl>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二、合同价款</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合同总金额为人民币大写：                                 元</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上述合同总金额中包括产品出厂的产品价、包装费、</w:t>
      </w:r>
      <w:r>
        <w:rPr>
          <w:rFonts w:hint="eastAsia" w:ascii="宋体" w:hAnsi="宋体" w:cs="宋体"/>
          <w:sz w:val="24"/>
          <w:szCs w:val="24"/>
          <w:lang w:val="en-US" w:eastAsia="zh-CN"/>
        </w:rPr>
        <w:t>检验费、</w:t>
      </w:r>
      <w:r>
        <w:rPr>
          <w:rFonts w:hint="eastAsia" w:ascii="宋体" w:hAnsi="宋体" w:eastAsia="宋体" w:cs="宋体"/>
          <w:sz w:val="24"/>
          <w:szCs w:val="24"/>
          <w:lang w:val="en-US" w:eastAsia="zh-CN"/>
        </w:rPr>
        <w:t>运输费、装缷费、技术服务费等、伴随服务及因产品本身及供货相关的各种税金等全部费用。卖方确认，除非双方另有书面认可导致本合同金额发生变化，否则买方无须再为实现本合同目的的另行支付任何费用。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三、付款方式 </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付款进度和方式：</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合同标的交付时间、地点和条件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交付时间：</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注：具体供货时间按照甲方确定的时间段及时完成供货及验收。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交付地点：</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3、交货方式：合同货物到达甲方指定交货地点后，甲方、乙方、供货地点单位及乡村负责人现场确认货物数量及质量。</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五、产品质量要求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1、乙方所供产品必须完全符合</w:t>
      </w:r>
      <w:r>
        <w:rPr>
          <w:rFonts w:hint="eastAsia" w:ascii="宋体" w:hAnsi="宋体" w:cs="宋体"/>
          <w:sz w:val="24"/>
          <w:szCs w:val="24"/>
          <w:lang w:val="en-US" w:eastAsia="zh-CN"/>
        </w:rPr>
        <w:t>采购</w:t>
      </w:r>
      <w:r>
        <w:rPr>
          <w:rFonts w:hint="eastAsia" w:ascii="宋体" w:hAnsi="宋体" w:eastAsia="宋体" w:cs="宋体"/>
          <w:sz w:val="24"/>
          <w:szCs w:val="24"/>
          <w:lang w:val="en-US" w:eastAsia="zh-CN"/>
        </w:rPr>
        <w:t>公告，</w:t>
      </w:r>
      <w:r>
        <w:rPr>
          <w:rFonts w:hint="eastAsia" w:ascii="宋体" w:hAnsi="宋体" w:cs="宋体"/>
          <w:sz w:val="24"/>
          <w:szCs w:val="24"/>
          <w:lang w:val="en-US" w:eastAsia="zh-CN"/>
        </w:rPr>
        <w:t>响应</w:t>
      </w:r>
      <w:r>
        <w:rPr>
          <w:rFonts w:hint="eastAsia" w:ascii="宋体" w:hAnsi="宋体" w:eastAsia="宋体" w:cs="宋体"/>
          <w:sz w:val="24"/>
          <w:szCs w:val="24"/>
          <w:lang w:val="en-US" w:eastAsia="zh-CN"/>
        </w:rPr>
        <w:t>文件及附件清单中关于产品质量及技术标准的要求，并达到该产品应当具备的使用性能且达到合格等级；</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2、乙方交付产品的质量还应符合产品用户手册、产品说明书等技术资料的标准，并且不低于国家或行业相关标准，标注不一致时以标准较高者为准；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3、如因乙方提供的产品质量存在缺陷，或乙方提供的技术资料有错误等原因而使产品不能达到</w:t>
      </w:r>
      <w:r>
        <w:rPr>
          <w:rFonts w:hint="eastAsia" w:ascii="宋体" w:hAnsi="宋体" w:cs="宋体"/>
          <w:sz w:val="24"/>
          <w:szCs w:val="24"/>
          <w:lang w:val="en-US" w:eastAsia="zh-CN"/>
        </w:rPr>
        <w:t>采购</w:t>
      </w:r>
      <w:r>
        <w:rPr>
          <w:rFonts w:hint="eastAsia" w:ascii="宋体" w:hAnsi="宋体" w:eastAsia="宋体" w:cs="宋体"/>
          <w:sz w:val="24"/>
          <w:szCs w:val="24"/>
          <w:lang w:val="en-US" w:eastAsia="zh-CN"/>
        </w:rPr>
        <w:t>公告、</w:t>
      </w:r>
      <w:r>
        <w:rPr>
          <w:rFonts w:hint="eastAsia" w:ascii="宋体" w:hAnsi="宋体" w:cs="宋体"/>
          <w:sz w:val="24"/>
          <w:szCs w:val="24"/>
          <w:lang w:val="en-US" w:eastAsia="zh-CN"/>
        </w:rPr>
        <w:t>响应</w:t>
      </w:r>
      <w:r>
        <w:rPr>
          <w:rFonts w:hint="eastAsia" w:ascii="宋体" w:hAnsi="宋体" w:eastAsia="宋体" w:cs="宋体"/>
          <w:sz w:val="24"/>
          <w:szCs w:val="24"/>
          <w:lang w:val="en-US" w:eastAsia="zh-CN"/>
        </w:rPr>
        <w:t>文件以及本合同规定的指标和技术性能，乙方免费负责更换，由此发生的退货、换货、运输等全部费用均由乙方承担；</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4、乙方提供产品采用出厂包装，并且符合该产品的包装运输要求，确保运输安全，在甲方验收前不得拆封。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5、乙方所供产品如属专利产品，则需提供产品的专利证书等资料；</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6、乙方所供产品如属限期使用的产品，应当在产品包装的显著位置清晰地标明生产日期和安全使用日期或失效日期，乙方不得将已经失效或即将失效或变质的产品提供给甲方；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7、如产品可能发生使用不当容易造成产品本身损坏或可能危及人身、财产安全的产品情形，产品包装上应当有警示标志或者中文说明。</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六、包装要求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除合同另有约定外，乙方供应的全部产品均应按标准保护措施进行包装，包装费用由乙方负担。该包装应适应远距离运输，防潮、防震和防野蛮装卸，乙方确保货物安全无运损抵现场，由于包装不善所引起的产品腐蚀、损坏等损失，均由乙方承担。</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七、装运要求：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1、乙方负责安排运输并承担全部</w:t>
      </w:r>
      <w:r>
        <w:rPr>
          <w:rFonts w:hint="eastAsia" w:ascii="宋体" w:hAnsi="宋体" w:cs="宋体"/>
          <w:sz w:val="24"/>
          <w:szCs w:val="24"/>
          <w:lang w:val="en-US" w:eastAsia="zh-CN"/>
        </w:rPr>
        <w:t>装卸费、</w:t>
      </w:r>
      <w:r>
        <w:rPr>
          <w:rFonts w:hint="eastAsia" w:ascii="宋体" w:hAnsi="宋体" w:eastAsia="宋体" w:cs="宋体"/>
          <w:sz w:val="24"/>
          <w:szCs w:val="24"/>
          <w:lang w:val="en-US" w:eastAsia="zh-CN"/>
        </w:rPr>
        <w:t>运输费；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2、乙方装运的货物不应超过合同规定的数量或重量，否则，乙方应对超交数量或重量而产生的一切后果负责；</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3、乙方在提供的货物在包装、运输或装卸过程中产生的损失以及由此造成的人身或财产损害或因此出现的一切安全事故均由乙方自行负责，与甲方无关。</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八、交货及验收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1、货物分批供应，每批货物具体供应时间及数量由甲方电话通知乙方，按要求及时将货物送到甲方指定地方。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2、甲方有权对乙方供应的肥料进行抽检，送质量检测机构进行检测。</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3、乙方送达的产品数量和质量均应符合</w:t>
      </w:r>
      <w:r>
        <w:rPr>
          <w:rFonts w:hint="eastAsia" w:ascii="宋体" w:hAnsi="宋体" w:cs="宋体"/>
          <w:color w:val="auto"/>
          <w:sz w:val="24"/>
          <w:szCs w:val="24"/>
          <w:lang w:val="en-US" w:eastAsia="zh-CN"/>
        </w:rPr>
        <w:t>采购文件</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响应</w:t>
      </w:r>
      <w:r>
        <w:rPr>
          <w:rFonts w:hint="eastAsia" w:ascii="宋体" w:hAnsi="宋体" w:eastAsia="宋体" w:cs="宋体"/>
          <w:color w:val="auto"/>
          <w:sz w:val="24"/>
          <w:szCs w:val="24"/>
          <w:lang w:val="en-US" w:eastAsia="zh-CN"/>
        </w:rPr>
        <w:t>文件及本合同约定，所有产品经甲方验收且检测均合格后方可视为验收合格；</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4、全部货物经验收检测合格后，货物的风险转移到甲方，此前货物灭失、损坏等风险均由乙方承担；</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5、如货物不符合</w:t>
      </w:r>
      <w:r>
        <w:rPr>
          <w:rFonts w:hint="eastAsia" w:ascii="宋体" w:hAnsi="宋体" w:cs="宋体"/>
          <w:sz w:val="24"/>
          <w:szCs w:val="24"/>
          <w:lang w:val="en-US" w:eastAsia="zh-CN"/>
        </w:rPr>
        <w:t>采购文件</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响应</w:t>
      </w:r>
      <w:r>
        <w:rPr>
          <w:rFonts w:hint="eastAsia" w:ascii="宋体" w:hAnsi="宋体" w:eastAsia="宋体" w:cs="宋体"/>
          <w:sz w:val="24"/>
          <w:szCs w:val="24"/>
          <w:lang w:val="en-US" w:eastAsia="zh-CN"/>
        </w:rPr>
        <w:t>文件及本合同要求的，甲方应妥善保管并立即通知乙方，因此发生的保管费用由乙方承担。经甲方验收不符合要求时，视为乙方未交货。</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九、结算及付款</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1、合同约定产品全部供应结束并经甲方检验及验收合格后，甲、乙双方开始结算并形成书面结算单，经双方签名、盖章予以确认，货款结算以甲方实际接收并经验收合格的产品数量为基准进行；</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3、经乙方确认的开户银行账户信息：</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户名: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银行账号: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开户银行：</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甲方发票开票信息:</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十、售后服务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1、本合同所涉产品质保期为收货后6个月；</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产品质保期内，发现产品有质量问题的，乙方须无条件向甲方免费更换合格产品，如乙方经甲方书面通知后未能按期按质更换不合格产品的，甲方有权解除合同并另选供货单位供应货物，由此产生的费用、损失及违约责任均由乙方承担。</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十一、甲、乙双方权利义务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1、乙方所供产品经甲方验收合格后，甲方应按合同约定履行付款义务；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2、甲方有权在签订本合同之前对乙方进行相关的资格审查，乙方需保证其具备供应货物及履行合同的能力，向甲方提供的资质文件均真实并合法有效，向甲方提供的产品完全符合</w:t>
      </w:r>
      <w:r>
        <w:rPr>
          <w:rFonts w:hint="eastAsia" w:ascii="宋体" w:hAnsi="宋体" w:cs="宋体"/>
          <w:sz w:val="24"/>
          <w:szCs w:val="24"/>
          <w:lang w:val="en-US" w:eastAsia="zh-CN"/>
        </w:rPr>
        <w:t>采购</w:t>
      </w:r>
      <w:r>
        <w:rPr>
          <w:rFonts w:hint="eastAsia" w:ascii="宋体" w:hAnsi="宋体" w:eastAsia="宋体" w:cs="宋体"/>
          <w:sz w:val="24"/>
          <w:szCs w:val="24"/>
          <w:lang w:val="en-US" w:eastAsia="zh-CN"/>
        </w:rPr>
        <w:t>公告、</w:t>
      </w:r>
      <w:r>
        <w:rPr>
          <w:rFonts w:hint="eastAsia" w:ascii="宋体" w:hAnsi="宋体" w:cs="宋体"/>
          <w:sz w:val="24"/>
          <w:szCs w:val="24"/>
          <w:lang w:val="en-US" w:eastAsia="zh-CN"/>
        </w:rPr>
        <w:t>响应</w:t>
      </w:r>
      <w:r>
        <w:rPr>
          <w:rFonts w:hint="eastAsia" w:ascii="宋体" w:hAnsi="宋体" w:eastAsia="宋体" w:cs="宋体"/>
          <w:sz w:val="24"/>
          <w:szCs w:val="24"/>
          <w:lang w:val="en-US" w:eastAsia="zh-CN"/>
        </w:rPr>
        <w:t>文件及合同清单中的要求，违反其中任一条的标准均视为乙方提供的产品不符合要求，并承担相应的赔偿及违约责任；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3、因乙方提供的产品存在质量问题引发甲方发生事故并造成甲方损失的，乙方应赔偿甲方为此支付的所有费用，此责任不因甲方已进行验收合格而免除；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4、所有的服务项目均须甲方书面确认后方可执行；</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5、乙方不得以任何形式分包或转包本合同的任何权利和义务，如发生，甲方有权拒绝接受乙方分包或转包的所有货物且有权单方解除合同，因此给甲方造成的损失应由乙方承担除违约责任外的赔偿责任；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6、如因产品质量问题发生争议，由质检部门进行检定，检定不合格，由乙方承担包括检定费用在内的给甲方造成的一切损失赔偿责任。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十二、违约责任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1、乙方未能按本合同规定的交货时间交付货物或提供服务的，从逾期之日起每日向甲方支付合同总价1.5‰的违约金，逾期半个月以上的，甲方有权终止合同，由此造成的甲方经济损失由乙方承担；</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2、如乙方交付的产品不符合</w:t>
      </w:r>
      <w:r>
        <w:rPr>
          <w:rFonts w:hint="eastAsia" w:ascii="宋体" w:hAnsi="宋体" w:cs="宋体"/>
          <w:sz w:val="24"/>
          <w:szCs w:val="24"/>
          <w:lang w:val="en-US" w:eastAsia="zh-CN"/>
        </w:rPr>
        <w:t>采购</w:t>
      </w:r>
      <w:r>
        <w:rPr>
          <w:rFonts w:hint="eastAsia" w:ascii="宋体" w:hAnsi="宋体" w:eastAsia="宋体" w:cs="宋体"/>
          <w:sz w:val="24"/>
          <w:szCs w:val="24"/>
          <w:lang w:val="en-US" w:eastAsia="zh-CN"/>
        </w:rPr>
        <w:t>文件、</w:t>
      </w:r>
      <w:r>
        <w:rPr>
          <w:rFonts w:hint="eastAsia" w:ascii="宋体" w:hAnsi="宋体" w:cs="宋体"/>
          <w:sz w:val="24"/>
          <w:szCs w:val="24"/>
          <w:lang w:val="en-US" w:eastAsia="zh-CN"/>
        </w:rPr>
        <w:t>响应</w:t>
      </w:r>
      <w:r>
        <w:rPr>
          <w:rFonts w:hint="eastAsia" w:ascii="宋体" w:hAnsi="宋体" w:eastAsia="宋体" w:cs="宋体"/>
          <w:sz w:val="24"/>
          <w:szCs w:val="24"/>
          <w:lang w:val="en-US" w:eastAsia="zh-CN"/>
        </w:rPr>
        <w:t>文件或本合同规定的，甲方有权拒绝接收，乙方应在甲方规定的时间内更换符合合同约定的产品，并按照本合同总金额的5%违约金；</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3、乙方欲终止或提前解除合同，须提前15日书面通知甲方并向甲方支付合同总金额10%的违约金；</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4、甲方无正当理由拒收货物或服务，到期拒付货物或服务款项的，甲方向乙方偿付本合同总价5%的违约金；甲方如逾期付款，则每日按本合同总价的1.5‰向乙方偿付违约金。</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5、未经甲方书面同意，乙方将本合同约定的权利义务分包或转包给第三人，乙方须向甲方支付合同总金额10%的违约金；</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6、除本合同约定的违约情形外，如双方任何一方违反本合同约定内容或存在其他违约行为的，均应按合同总金额10%向守约方支付违约金；</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7、违约方按合同约定应支付的违约金数额低于给守约方造成的损失的，还应就差额部分向守约方进行赔偿，且违约方承担的赔偿金额不以合同价格为限；</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8、违约方除应承担相应违约责任外，还应就守约方主张权利所产生的费用承担责任。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9、乙方出现上述情形之一的，甲方有权单方终止合同，并取消乙方供货资格，并追究相应法律责任。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十三、不可抗力因素</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1、不可抗力是指合同双方不可预见、不可避免、不可克服的自然灾害和社会事件；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2、任何一方对由于不可抗力造成的部分或全部不能履行本合同的，不承担违约责任。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3、遇有不可抗力的一方，应在3日内将事件的情况以书面形式通知另一方，并在事件发生后5个工作日内，向另一方提交合同不能履行或部分不能履行或需要延期履行理由的报告。</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十四、合同的变更与终止</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1、非乙方原因致使合同约定的服务范围、内容发生变化时，双方应当充分协商，签订补充协议；</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当发生法律或本合同约定的解除合同的情形时，有权解除合同的一方要求解除合同的，应书面通知对方；若通知送达后5个工作日内未收到对方的答复，可发出终止合同的通知，本合同即行终止。因解除合同遭受损失的，除依法可以免除责任的外，应由责任方赔偿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3、在本合同履行期间，由于不可抗力致使合同不能履行时，双方可协商解决因合同终止所产生的遗留问题。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十五、争议解决</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甲、乙双方对本合同履行过程中所发生的一切争议，应通过友好协商解决，如协商不成，均可向甲方所在地人民法院诉讼处理。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十六、其他约定事项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1、与本合同相关的采购说明文件等资料文件是本合同不可分割的组成部分，与本合同具有同等法律效力。本合同由甲、乙双方代表签名、盖章后生效。</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2、本合同一式六份，甲方二份，公共资源交易中心和财政局各备存一份，乙方二份。</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十七、合同附件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成交</w:t>
      </w:r>
      <w:r>
        <w:rPr>
          <w:rFonts w:hint="eastAsia" w:ascii="宋体" w:hAnsi="宋体" w:eastAsia="宋体" w:cs="宋体"/>
          <w:color w:val="auto"/>
          <w:sz w:val="24"/>
          <w:szCs w:val="24"/>
          <w:lang w:val="en-US" w:eastAsia="zh-CN"/>
        </w:rPr>
        <w:t>通知书复件一份；</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2、乙方有效营业执照复印件一份并加盖公章；</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3、乙方法定代表人身份证复印件一份并加盖公章。</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有关本次采购项目的采购文件以及相关的承诺函件等均视为本合同不可分割的一部分。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买方（公章）：                          卖方（公章）：</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单位地址：                              单位地址：</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法定代表人（签字或盖章）：             法定代表人（签字或盖章）：</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 ：                               联系人：</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收款单位名称：</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账号：</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开户行：</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日 期：       年    月    日</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备注：本合同为范本，买方可以根据实际需要补充修改。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特别声明：买方在遵守法律规定的前提下，将根据本项目的实际，进一步规范和细化合同。</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p>
    <w:p>
      <w:pPr>
        <w:pStyle w:val="2"/>
        <w:rPr>
          <w:rFonts w:hint="eastAsia" w:ascii="宋体" w:hAnsi="宋体" w:eastAsia="宋体" w:cs="宋体"/>
          <w:sz w:val="32"/>
          <w:szCs w:val="32"/>
          <w:lang w:val="en-US" w:eastAsia="zh-CN"/>
        </w:rPr>
      </w:pPr>
    </w:p>
    <w:p>
      <w:pPr>
        <w:pStyle w:val="2"/>
        <w:rPr>
          <w:rFonts w:hint="eastAsia" w:ascii="宋体" w:hAnsi="宋体" w:eastAsia="宋体" w:cs="宋体"/>
          <w:sz w:val="32"/>
          <w:szCs w:val="32"/>
          <w:lang w:val="en-US" w:eastAsia="zh-CN"/>
        </w:rPr>
      </w:pPr>
    </w:p>
    <w:p>
      <w:pPr>
        <w:keepNext w:val="0"/>
        <w:keepLines w:val="0"/>
        <w:pageBreakBefore w:val="0"/>
        <w:widowControl w:val="0"/>
        <w:tabs>
          <w:tab w:val="left" w:pos="372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第六章 响应文件格式</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val="en-US" w:eastAsia="zh-CN"/>
        </w:rPr>
      </w:pPr>
    </w:p>
    <w:p>
      <w:pPr>
        <w:pStyle w:val="3"/>
        <w:rPr>
          <w:rFonts w:hint="eastAsia" w:ascii="宋体" w:hAnsi="宋体" w:eastAsia="宋体" w:cs="宋体"/>
          <w:sz w:val="32"/>
          <w:szCs w:val="32"/>
          <w:lang w:val="en-US" w:eastAsia="zh-CN"/>
        </w:rPr>
      </w:pPr>
    </w:p>
    <w:p>
      <w:pPr>
        <w:pStyle w:val="5"/>
        <w:rPr>
          <w:rFonts w:hint="eastAsia" w:ascii="宋体" w:hAnsi="宋体" w:eastAsia="宋体" w:cs="宋体"/>
          <w:lang w:val="en-US" w:eastAsia="zh-CN"/>
        </w:rPr>
      </w:pPr>
    </w:p>
    <w:p>
      <w:pPr>
        <w:spacing w:line="560" w:lineRule="exact"/>
        <w:jc w:val="center"/>
        <w:rPr>
          <w:rFonts w:hint="eastAsia" w:ascii="宋体" w:hAnsi="宋体" w:eastAsia="宋体" w:cs="宋体"/>
          <w:b/>
          <w:sz w:val="32"/>
          <w:szCs w:val="32"/>
        </w:rPr>
      </w:pPr>
      <w:r>
        <w:rPr>
          <w:rFonts w:hint="eastAsia" w:ascii="宋体" w:hAnsi="宋体" w:eastAsia="宋体" w:cs="宋体"/>
          <w:bCs/>
          <w:sz w:val="32"/>
          <w:szCs w:val="32"/>
        </w:rPr>
        <w:t>（封  面）</w:t>
      </w:r>
    </w:p>
    <w:p>
      <w:pPr>
        <w:spacing w:line="560" w:lineRule="exact"/>
        <w:ind w:firstLine="3520" w:firstLineChars="1100"/>
        <w:jc w:val="center"/>
        <w:rPr>
          <w:rFonts w:hint="eastAsia" w:ascii="宋体" w:hAnsi="宋体" w:eastAsia="宋体" w:cs="宋体"/>
          <w:bCs/>
          <w:sz w:val="32"/>
          <w:szCs w:val="32"/>
        </w:rPr>
      </w:pPr>
    </w:p>
    <w:p>
      <w:pPr>
        <w:spacing w:line="560" w:lineRule="exact"/>
        <w:jc w:val="center"/>
        <w:rPr>
          <w:rFonts w:hint="eastAsia" w:ascii="宋体" w:hAnsi="宋体" w:eastAsia="宋体" w:cs="宋体"/>
          <w:bCs/>
          <w:sz w:val="32"/>
          <w:szCs w:val="32"/>
        </w:rPr>
      </w:pPr>
    </w:p>
    <w:p>
      <w:pPr>
        <w:spacing w:line="560" w:lineRule="exact"/>
        <w:jc w:val="center"/>
        <w:rPr>
          <w:rFonts w:hint="eastAsia" w:ascii="宋体" w:hAnsi="宋体" w:eastAsia="宋体" w:cs="宋体"/>
          <w:bCs/>
          <w:sz w:val="32"/>
          <w:szCs w:val="32"/>
        </w:rPr>
      </w:pPr>
    </w:p>
    <w:p>
      <w:pPr>
        <w:spacing w:line="560" w:lineRule="exact"/>
        <w:jc w:val="center"/>
        <w:rPr>
          <w:rFonts w:hint="eastAsia" w:ascii="宋体" w:hAnsi="宋体" w:eastAsia="宋体" w:cs="宋体"/>
          <w:bCs/>
          <w:sz w:val="32"/>
          <w:szCs w:val="32"/>
        </w:rPr>
      </w:pPr>
    </w:p>
    <w:p>
      <w:pPr>
        <w:spacing w:before="312" w:beforeLines="100" w:after="312" w:afterLines="100" w:line="560" w:lineRule="exact"/>
        <w:jc w:val="center"/>
        <w:rPr>
          <w:rFonts w:hint="eastAsia" w:ascii="宋体" w:hAnsi="宋体" w:eastAsia="宋体" w:cs="宋体"/>
          <w:bCs/>
          <w:sz w:val="32"/>
          <w:szCs w:val="32"/>
        </w:rPr>
      </w:pPr>
      <w:r>
        <w:rPr>
          <w:rFonts w:hint="eastAsia" w:ascii="宋体" w:hAnsi="宋体" w:eastAsia="宋体" w:cs="宋体"/>
          <w:bCs/>
          <w:sz w:val="32"/>
          <w:szCs w:val="32"/>
          <w:lang w:eastAsia="zh-CN"/>
        </w:rPr>
        <w:t>响</w:t>
      </w:r>
      <w:r>
        <w:rPr>
          <w:rFonts w:hint="eastAsia" w:ascii="宋体" w:hAnsi="宋体" w:eastAsia="宋体" w:cs="宋体"/>
          <w:bCs/>
          <w:sz w:val="32"/>
          <w:szCs w:val="32"/>
          <w:lang w:val="en-US" w:eastAsia="zh-CN"/>
        </w:rPr>
        <w:t xml:space="preserve">   </w:t>
      </w:r>
      <w:r>
        <w:rPr>
          <w:rFonts w:hint="eastAsia" w:ascii="宋体" w:hAnsi="宋体" w:eastAsia="宋体" w:cs="宋体"/>
          <w:bCs/>
          <w:sz w:val="32"/>
          <w:szCs w:val="32"/>
          <w:lang w:eastAsia="zh-CN"/>
        </w:rPr>
        <w:t>应</w:t>
      </w:r>
      <w:r>
        <w:rPr>
          <w:rFonts w:hint="eastAsia" w:ascii="宋体" w:hAnsi="宋体" w:eastAsia="宋体" w:cs="宋体"/>
          <w:bCs/>
          <w:sz w:val="32"/>
          <w:szCs w:val="32"/>
        </w:rPr>
        <w:t xml:space="preserve">  文  件</w:t>
      </w:r>
    </w:p>
    <w:p>
      <w:pPr>
        <w:spacing w:line="560" w:lineRule="exact"/>
        <w:jc w:val="center"/>
        <w:rPr>
          <w:rFonts w:hint="eastAsia" w:ascii="宋体" w:hAnsi="宋体" w:eastAsia="宋体" w:cs="宋体"/>
          <w:bCs/>
          <w:sz w:val="32"/>
          <w:szCs w:val="32"/>
        </w:rPr>
      </w:pPr>
    </w:p>
    <w:p>
      <w:pPr>
        <w:spacing w:line="560" w:lineRule="exact"/>
        <w:jc w:val="center"/>
        <w:rPr>
          <w:rFonts w:hint="eastAsia" w:ascii="宋体" w:hAnsi="宋体" w:eastAsia="宋体" w:cs="宋体"/>
          <w:bCs/>
          <w:sz w:val="32"/>
          <w:szCs w:val="32"/>
        </w:rPr>
      </w:pPr>
    </w:p>
    <w:p>
      <w:pPr>
        <w:spacing w:line="560" w:lineRule="exact"/>
        <w:ind w:firstLine="0" w:firstLineChars="0"/>
        <w:jc w:val="center"/>
        <w:rPr>
          <w:rFonts w:hint="eastAsia" w:ascii="宋体" w:hAnsi="宋体" w:eastAsia="宋体" w:cs="宋体"/>
          <w:bCs/>
          <w:sz w:val="32"/>
          <w:szCs w:val="32"/>
        </w:rPr>
      </w:pPr>
      <w:r>
        <w:rPr>
          <w:rFonts w:hint="eastAsia" w:ascii="宋体" w:hAnsi="宋体" w:eastAsia="宋体" w:cs="宋体"/>
          <w:bCs/>
          <w:sz w:val="32"/>
          <w:szCs w:val="32"/>
        </w:rPr>
        <w:t>项</w:t>
      </w:r>
      <w:r>
        <w:rPr>
          <w:rFonts w:hint="eastAsia" w:ascii="宋体" w:hAnsi="宋体" w:eastAsia="宋体" w:cs="宋体"/>
          <w:bCs/>
          <w:sz w:val="32"/>
          <w:szCs w:val="32"/>
          <w:lang w:val="en-US" w:eastAsia="zh-CN"/>
        </w:rPr>
        <w:t xml:space="preserve"> </w:t>
      </w:r>
      <w:r>
        <w:rPr>
          <w:rFonts w:hint="eastAsia" w:ascii="宋体" w:hAnsi="宋体" w:eastAsia="宋体" w:cs="宋体"/>
          <w:bCs/>
          <w:sz w:val="32"/>
          <w:szCs w:val="32"/>
        </w:rPr>
        <w:t>目</w:t>
      </w:r>
      <w:r>
        <w:rPr>
          <w:rFonts w:hint="eastAsia" w:ascii="宋体" w:hAnsi="宋体" w:eastAsia="宋体" w:cs="宋体"/>
          <w:bCs/>
          <w:sz w:val="32"/>
          <w:szCs w:val="32"/>
          <w:lang w:val="en-US" w:eastAsia="zh-CN"/>
        </w:rPr>
        <w:t xml:space="preserve"> </w:t>
      </w:r>
      <w:r>
        <w:rPr>
          <w:rFonts w:hint="eastAsia" w:ascii="宋体" w:hAnsi="宋体" w:eastAsia="宋体" w:cs="宋体"/>
          <w:bCs/>
          <w:sz w:val="32"/>
          <w:szCs w:val="32"/>
        </w:rPr>
        <w:t>名</w:t>
      </w:r>
      <w:r>
        <w:rPr>
          <w:rFonts w:hint="eastAsia" w:ascii="宋体" w:hAnsi="宋体" w:eastAsia="宋体" w:cs="宋体"/>
          <w:bCs/>
          <w:sz w:val="32"/>
          <w:szCs w:val="32"/>
          <w:lang w:val="en-US" w:eastAsia="zh-CN"/>
        </w:rPr>
        <w:t xml:space="preserve"> </w:t>
      </w:r>
      <w:r>
        <w:rPr>
          <w:rFonts w:hint="eastAsia" w:ascii="宋体" w:hAnsi="宋体" w:eastAsia="宋体" w:cs="宋体"/>
          <w:bCs/>
          <w:sz w:val="32"/>
          <w:szCs w:val="32"/>
        </w:rPr>
        <w:t>称:</w:t>
      </w:r>
    </w:p>
    <w:p>
      <w:pPr>
        <w:spacing w:line="560" w:lineRule="exact"/>
        <w:jc w:val="center"/>
        <w:rPr>
          <w:rFonts w:hint="eastAsia" w:ascii="宋体" w:hAnsi="宋体" w:eastAsia="宋体" w:cs="宋体"/>
          <w:bCs/>
          <w:sz w:val="32"/>
          <w:szCs w:val="32"/>
        </w:rPr>
      </w:pPr>
    </w:p>
    <w:p>
      <w:pPr>
        <w:spacing w:line="560" w:lineRule="exact"/>
        <w:jc w:val="center"/>
        <w:rPr>
          <w:rFonts w:hint="eastAsia" w:ascii="宋体" w:hAnsi="宋体" w:eastAsia="宋体" w:cs="宋体"/>
          <w:bCs/>
          <w:sz w:val="32"/>
          <w:szCs w:val="32"/>
        </w:rPr>
      </w:pPr>
    </w:p>
    <w:p>
      <w:pPr>
        <w:spacing w:line="560" w:lineRule="exact"/>
        <w:jc w:val="center"/>
        <w:rPr>
          <w:rFonts w:hint="eastAsia" w:ascii="宋体" w:hAnsi="宋体" w:eastAsia="宋体" w:cs="宋体"/>
          <w:bCs/>
          <w:sz w:val="32"/>
          <w:szCs w:val="32"/>
        </w:rPr>
      </w:pPr>
    </w:p>
    <w:p>
      <w:pPr>
        <w:spacing w:line="560" w:lineRule="exact"/>
        <w:jc w:val="center"/>
        <w:rPr>
          <w:rFonts w:hint="eastAsia" w:ascii="宋体" w:hAnsi="宋体" w:eastAsia="宋体" w:cs="宋体"/>
          <w:bCs/>
          <w:sz w:val="32"/>
          <w:szCs w:val="32"/>
        </w:rPr>
      </w:pPr>
    </w:p>
    <w:p>
      <w:pPr>
        <w:spacing w:line="560" w:lineRule="exact"/>
        <w:jc w:val="center"/>
        <w:rPr>
          <w:rFonts w:hint="eastAsia" w:ascii="宋体" w:hAnsi="宋体" w:eastAsia="宋体" w:cs="宋体"/>
          <w:bCs/>
          <w:sz w:val="32"/>
          <w:szCs w:val="32"/>
        </w:rPr>
      </w:pPr>
    </w:p>
    <w:p>
      <w:pPr>
        <w:spacing w:line="560" w:lineRule="exact"/>
        <w:jc w:val="center"/>
        <w:rPr>
          <w:rFonts w:hint="eastAsia" w:ascii="宋体" w:hAnsi="宋体" w:eastAsia="宋体" w:cs="宋体"/>
          <w:bCs/>
          <w:sz w:val="32"/>
          <w:szCs w:val="32"/>
          <w:u w:val="single"/>
          <w:lang w:val="en-US" w:eastAsia="zh-CN"/>
        </w:rPr>
      </w:pPr>
      <w:r>
        <w:rPr>
          <w:rFonts w:hint="eastAsia" w:ascii="宋体" w:hAnsi="宋体" w:eastAsia="宋体" w:cs="宋体"/>
          <w:bCs/>
          <w:sz w:val="32"/>
          <w:szCs w:val="32"/>
        </w:rPr>
        <w:t>供 应 商：（盖章）</w:t>
      </w:r>
    </w:p>
    <w:p>
      <w:pPr>
        <w:spacing w:line="560" w:lineRule="exact"/>
        <w:jc w:val="center"/>
        <w:rPr>
          <w:rFonts w:hint="eastAsia" w:ascii="宋体" w:hAnsi="宋体" w:eastAsia="宋体" w:cs="宋体"/>
          <w:bCs/>
          <w:sz w:val="32"/>
          <w:szCs w:val="32"/>
          <w:u w:val="single"/>
        </w:rPr>
      </w:pPr>
    </w:p>
    <w:p>
      <w:pPr>
        <w:spacing w:line="560" w:lineRule="exact"/>
        <w:ind w:firstLine="3520" w:firstLineChars="1100"/>
        <w:jc w:val="both"/>
        <w:rPr>
          <w:rFonts w:hint="eastAsia" w:ascii="宋体" w:hAnsi="宋体" w:eastAsia="宋体" w:cs="宋体"/>
          <w:bCs/>
          <w:sz w:val="32"/>
          <w:szCs w:val="32"/>
        </w:rPr>
      </w:pPr>
      <w:r>
        <w:rPr>
          <w:rFonts w:hint="eastAsia" w:ascii="宋体" w:hAnsi="宋体" w:eastAsia="宋体" w:cs="宋体"/>
          <w:bCs/>
          <w:sz w:val="32"/>
          <w:szCs w:val="32"/>
        </w:rPr>
        <w:t>年</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月</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日</w:t>
      </w:r>
    </w:p>
    <w:p>
      <w:pPr>
        <w:pStyle w:val="5"/>
        <w:ind w:left="0" w:leftChars="0" w:firstLine="0" w:firstLineChars="0"/>
        <w:jc w:val="center"/>
        <w:rPr>
          <w:rFonts w:hint="eastAsia" w:ascii="宋体" w:hAnsi="宋体" w:eastAsia="宋体" w:cs="宋体"/>
          <w:sz w:val="32"/>
          <w:szCs w:val="32"/>
          <w:lang w:val="en-US" w:eastAsia="zh-CN"/>
        </w:rPr>
      </w:pPr>
    </w:p>
    <w:p>
      <w:pPr>
        <w:pStyle w:val="5"/>
        <w:ind w:left="0" w:leftChars="0" w:firstLine="0" w:firstLineChars="0"/>
        <w:jc w:val="center"/>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目   录</w:t>
      </w:r>
    </w:p>
    <w:p>
      <w:pPr>
        <w:numPr>
          <w:ilvl w:val="0"/>
          <w:numId w:val="0"/>
        </w:numPr>
        <w:spacing w:line="700" w:lineRule="exact"/>
        <w:ind w:firstLine="280" w:firstLineChars="100"/>
        <w:rPr>
          <w:rFonts w:hint="eastAsia" w:ascii="宋体" w:hAnsi="宋体" w:eastAsia="宋体" w:cs="宋体"/>
          <w:bCs/>
          <w:sz w:val="28"/>
          <w:szCs w:val="28"/>
          <w:lang w:eastAsia="zh-CN"/>
        </w:rPr>
      </w:pPr>
      <w:r>
        <w:rPr>
          <w:rFonts w:hint="eastAsia" w:ascii="宋体" w:hAnsi="宋体" w:eastAsia="宋体" w:cs="宋体"/>
          <w:bCs/>
          <w:sz w:val="28"/>
          <w:szCs w:val="28"/>
          <w:lang w:eastAsia="zh-CN"/>
        </w:rPr>
        <w:t>一、响应</w:t>
      </w:r>
      <w:r>
        <w:rPr>
          <w:rFonts w:hint="eastAsia" w:ascii="宋体" w:hAnsi="宋体" w:eastAsia="宋体" w:cs="宋体"/>
          <w:bCs/>
          <w:sz w:val="28"/>
          <w:szCs w:val="28"/>
        </w:rPr>
        <w:t>函………………………………………………</w:t>
      </w:r>
      <w:r>
        <w:rPr>
          <w:rFonts w:hint="eastAsia" w:ascii="宋体" w:hAnsi="宋体" w:eastAsia="宋体" w:cs="宋体"/>
          <w:bCs/>
          <w:sz w:val="28"/>
          <w:szCs w:val="28"/>
          <w:lang w:eastAsia="zh-CN"/>
        </w:rPr>
        <w:t>（页数）</w:t>
      </w:r>
    </w:p>
    <w:p>
      <w:pPr>
        <w:numPr>
          <w:ilvl w:val="0"/>
          <w:numId w:val="0"/>
        </w:numPr>
        <w:spacing w:line="700" w:lineRule="exact"/>
        <w:ind w:firstLine="280" w:firstLineChars="100"/>
        <w:rPr>
          <w:rFonts w:hint="eastAsia" w:ascii="宋体" w:hAnsi="宋体" w:eastAsia="宋体" w:cs="宋体"/>
          <w:bCs/>
          <w:sz w:val="28"/>
          <w:szCs w:val="28"/>
        </w:rPr>
      </w:pPr>
      <w:r>
        <w:rPr>
          <w:rFonts w:hint="eastAsia" w:ascii="宋体" w:hAnsi="宋体" w:eastAsia="宋体" w:cs="宋体"/>
          <w:bCs/>
          <w:sz w:val="28"/>
          <w:szCs w:val="28"/>
          <w:lang w:eastAsia="zh-CN"/>
        </w:rPr>
        <w:t>二、响应一览</w:t>
      </w:r>
      <w:r>
        <w:rPr>
          <w:rFonts w:hint="eastAsia" w:ascii="宋体" w:hAnsi="宋体" w:eastAsia="宋体" w:cs="宋体"/>
          <w:bCs/>
          <w:sz w:val="28"/>
          <w:szCs w:val="28"/>
        </w:rPr>
        <w:t>表…………………………………………</w:t>
      </w:r>
      <w:r>
        <w:rPr>
          <w:rFonts w:hint="eastAsia" w:ascii="宋体" w:hAnsi="宋体" w:eastAsia="宋体" w:cs="宋体"/>
          <w:bCs/>
          <w:sz w:val="28"/>
          <w:szCs w:val="28"/>
          <w:lang w:eastAsia="zh-CN"/>
        </w:rPr>
        <w:t>（页数）</w:t>
      </w:r>
    </w:p>
    <w:p>
      <w:pPr>
        <w:numPr>
          <w:ilvl w:val="0"/>
          <w:numId w:val="0"/>
        </w:numPr>
        <w:spacing w:line="700" w:lineRule="exact"/>
        <w:ind w:firstLine="280" w:firstLineChars="100"/>
        <w:rPr>
          <w:rFonts w:hint="eastAsia" w:ascii="宋体" w:hAnsi="宋体" w:eastAsia="宋体" w:cs="宋体"/>
          <w:bCs/>
          <w:sz w:val="28"/>
          <w:szCs w:val="28"/>
          <w:lang w:eastAsia="zh-CN"/>
        </w:rPr>
      </w:pPr>
      <w:r>
        <w:rPr>
          <w:rFonts w:hint="eastAsia" w:ascii="宋体" w:hAnsi="宋体" w:eastAsia="宋体" w:cs="宋体"/>
          <w:bCs/>
          <w:sz w:val="28"/>
          <w:szCs w:val="28"/>
          <w:lang w:eastAsia="zh-CN"/>
        </w:rPr>
        <w:t>三、响应价格明细表</w:t>
      </w:r>
      <w:r>
        <w:rPr>
          <w:rFonts w:hint="eastAsia" w:ascii="宋体" w:hAnsi="宋体" w:eastAsia="宋体" w:cs="宋体"/>
          <w:bCs/>
          <w:sz w:val="28"/>
          <w:szCs w:val="28"/>
        </w:rPr>
        <w:t>……………………………………</w:t>
      </w:r>
      <w:r>
        <w:rPr>
          <w:rFonts w:hint="eastAsia" w:ascii="宋体" w:hAnsi="宋体" w:eastAsia="宋体" w:cs="宋体"/>
          <w:bCs/>
          <w:sz w:val="28"/>
          <w:szCs w:val="28"/>
          <w:lang w:eastAsia="zh-CN"/>
        </w:rPr>
        <w:t>（页数）</w:t>
      </w:r>
    </w:p>
    <w:p>
      <w:pPr>
        <w:spacing w:line="700" w:lineRule="exact"/>
        <w:ind w:firstLine="280" w:firstLineChars="100"/>
        <w:rPr>
          <w:rFonts w:hint="eastAsia" w:ascii="宋体" w:hAnsi="宋体" w:eastAsia="宋体" w:cs="宋体"/>
          <w:bCs/>
          <w:sz w:val="28"/>
          <w:szCs w:val="28"/>
        </w:rPr>
      </w:pPr>
      <w:r>
        <w:rPr>
          <w:rFonts w:hint="eastAsia" w:ascii="宋体" w:hAnsi="宋体" w:eastAsia="宋体" w:cs="宋体"/>
          <w:bCs/>
          <w:sz w:val="28"/>
          <w:szCs w:val="28"/>
          <w:lang w:eastAsia="zh-CN"/>
        </w:rPr>
        <w:t>四、采购需求响应表</w:t>
      </w:r>
      <w:r>
        <w:rPr>
          <w:rFonts w:hint="eastAsia" w:ascii="宋体" w:hAnsi="宋体" w:eastAsia="宋体" w:cs="宋体"/>
          <w:bCs/>
          <w:sz w:val="28"/>
          <w:szCs w:val="28"/>
        </w:rPr>
        <w:t>…………………………………</w:t>
      </w:r>
      <w:r>
        <w:rPr>
          <w:rFonts w:hint="eastAsia" w:ascii="宋体" w:hAnsi="宋体" w:eastAsia="宋体" w:cs="宋体"/>
          <w:bCs/>
          <w:sz w:val="28"/>
          <w:szCs w:val="28"/>
          <w:lang w:eastAsia="zh-CN"/>
        </w:rPr>
        <w:t>（页数）</w:t>
      </w:r>
    </w:p>
    <w:p>
      <w:pPr>
        <w:spacing w:line="700" w:lineRule="exact"/>
        <w:ind w:firstLine="280" w:firstLineChars="100"/>
        <w:rPr>
          <w:rFonts w:hint="eastAsia" w:ascii="宋体" w:hAnsi="宋体" w:eastAsia="宋体" w:cs="宋体"/>
          <w:bCs/>
          <w:sz w:val="28"/>
          <w:szCs w:val="28"/>
        </w:rPr>
      </w:pPr>
      <w:r>
        <w:rPr>
          <w:rFonts w:hint="eastAsia" w:ascii="宋体" w:hAnsi="宋体" w:eastAsia="宋体" w:cs="宋体"/>
          <w:bCs/>
          <w:sz w:val="28"/>
          <w:szCs w:val="28"/>
          <w:lang w:eastAsia="zh-CN"/>
        </w:rPr>
        <w:t>五、</w:t>
      </w:r>
      <w:r>
        <w:rPr>
          <w:rFonts w:hint="eastAsia" w:ascii="宋体" w:hAnsi="宋体" w:eastAsia="宋体" w:cs="宋体"/>
          <w:bCs/>
          <w:sz w:val="28"/>
          <w:szCs w:val="28"/>
        </w:rPr>
        <w:t>采购需求及相关要求响应详情…………………</w:t>
      </w:r>
      <w:r>
        <w:rPr>
          <w:rFonts w:hint="eastAsia" w:ascii="宋体" w:hAnsi="宋体" w:eastAsia="宋体" w:cs="宋体"/>
          <w:bCs/>
          <w:sz w:val="28"/>
          <w:szCs w:val="28"/>
          <w:lang w:eastAsia="zh-CN"/>
        </w:rPr>
        <w:t>（页数）</w:t>
      </w:r>
    </w:p>
    <w:p>
      <w:pPr>
        <w:spacing w:line="700" w:lineRule="exact"/>
        <w:ind w:firstLine="280" w:firstLineChars="100"/>
        <w:rPr>
          <w:rFonts w:hint="eastAsia" w:ascii="宋体" w:hAnsi="宋体" w:eastAsia="宋体" w:cs="宋体"/>
          <w:bCs/>
          <w:sz w:val="28"/>
          <w:szCs w:val="28"/>
        </w:rPr>
      </w:pPr>
      <w:r>
        <w:rPr>
          <w:rFonts w:hint="eastAsia" w:ascii="宋体" w:hAnsi="宋体" w:eastAsia="宋体" w:cs="宋体"/>
          <w:bCs/>
          <w:sz w:val="28"/>
          <w:szCs w:val="28"/>
          <w:lang w:eastAsia="zh-CN"/>
        </w:rPr>
        <w:t>六、</w:t>
      </w:r>
      <w:r>
        <w:rPr>
          <w:rFonts w:hint="eastAsia" w:ascii="宋体" w:hAnsi="宋体" w:eastAsia="宋体" w:cs="宋体"/>
          <w:bCs/>
          <w:sz w:val="28"/>
          <w:szCs w:val="28"/>
        </w:rPr>
        <w:t>资格证明文件………………………………………</w:t>
      </w:r>
      <w:r>
        <w:rPr>
          <w:rFonts w:hint="eastAsia" w:ascii="宋体" w:hAnsi="宋体" w:eastAsia="宋体" w:cs="宋体"/>
          <w:bCs/>
          <w:sz w:val="28"/>
          <w:szCs w:val="28"/>
          <w:lang w:eastAsia="zh-CN"/>
        </w:rPr>
        <w:t>（页数）</w:t>
      </w:r>
    </w:p>
    <w:p>
      <w:pPr>
        <w:pStyle w:val="5"/>
        <w:rPr>
          <w:rFonts w:hint="eastAsia" w:ascii="宋体" w:hAnsi="宋体" w:eastAsia="宋体" w:cs="宋体"/>
          <w:b/>
          <w:bCs/>
          <w:sz w:val="24"/>
          <w:szCs w:val="24"/>
        </w:rPr>
      </w:pPr>
    </w:p>
    <w:p>
      <w:pPr>
        <w:pStyle w:val="5"/>
        <w:rPr>
          <w:rFonts w:hint="eastAsia" w:ascii="宋体" w:hAnsi="宋体" w:eastAsia="宋体" w:cs="宋体"/>
          <w:b/>
          <w:bCs/>
          <w:sz w:val="24"/>
          <w:szCs w:val="24"/>
        </w:rPr>
      </w:pPr>
    </w:p>
    <w:p>
      <w:pPr>
        <w:pStyle w:val="5"/>
        <w:rPr>
          <w:rFonts w:hint="eastAsia" w:ascii="宋体" w:hAnsi="宋体" w:eastAsia="宋体" w:cs="宋体"/>
          <w:sz w:val="32"/>
          <w:szCs w:val="32"/>
          <w:lang w:val="en-US" w:eastAsia="zh-CN"/>
        </w:rPr>
      </w:pPr>
      <w:r>
        <w:rPr>
          <w:rFonts w:hint="eastAsia" w:ascii="宋体" w:hAnsi="宋体" w:eastAsia="宋体" w:cs="宋体"/>
          <w:b/>
          <w:bCs/>
          <w:sz w:val="24"/>
          <w:szCs w:val="24"/>
        </w:rPr>
        <w:t>备注：</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根据所添加的内容自行编辑目录内容</w:t>
      </w:r>
    </w:p>
    <w:p>
      <w:pPr>
        <w:pStyle w:val="5"/>
        <w:ind w:left="0" w:leftChars="0" w:firstLine="0" w:firstLineChars="0"/>
        <w:rPr>
          <w:rFonts w:hint="eastAsia" w:ascii="宋体" w:hAnsi="宋体" w:eastAsia="宋体" w:cs="宋体"/>
          <w:sz w:val="32"/>
          <w:szCs w:val="32"/>
          <w:lang w:val="en-US" w:eastAsia="zh-CN"/>
        </w:rPr>
      </w:pPr>
    </w:p>
    <w:p>
      <w:pPr>
        <w:pStyle w:val="5"/>
        <w:ind w:left="0" w:leftChars="0" w:firstLine="0" w:firstLineChars="0"/>
        <w:rPr>
          <w:rFonts w:hint="eastAsia" w:ascii="宋体" w:hAnsi="宋体" w:eastAsia="宋体" w:cs="宋体"/>
          <w:sz w:val="32"/>
          <w:szCs w:val="32"/>
          <w:lang w:val="en-US" w:eastAsia="zh-CN"/>
        </w:rPr>
      </w:pPr>
    </w:p>
    <w:p>
      <w:pPr>
        <w:pStyle w:val="5"/>
        <w:ind w:left="0" w:leftChars="0" w:firstLine="0" w:firstLineChars="0"/>
        <w:rPr>
          <w:rFonts w:hint="eastAsia" w:ascii="宋体" w:hAnsi="宋体" w:eastAsia="宋体" w:cs="宋体"/>
          <w:sz w:val="32"/>
          <w:szCs w:val="32"/>
          <w:lang w:val="en-US" w:eastAsia="zh-CN"/>
        </w:rPr>
      </w:pPr>
    </w:p>
    <w:p>
      <w:pPr>
        <w:pStyle w:val="5"/>
        <w:ind w:left="0" w:leftChars="0" w:firstLine="0" w:firstLineChars="0"/>
        <w:rPr>
          <w:rFonts w:hint="eastAsia" w:ascii="宋体" w:hAnsi="宋体" w:eastAsia="宋体" w:cs="宋体"/>
          <w:sz w:val="32"/>
          <w:szCs w:val="32"/>
          <w:lang w:val="en-US" w:eastAsia="zh-CN"/>
        </w:rPr>
      </w:pPr>
    </w:p>
    <w:p>
      <w:pPr>
        <w:pStyle w:val="5"/>
        <w:ind w:left="0" w:leftChars="0" w:firstLine="0" w:firstLineChars="0"/>
        <w:rPr>
          <w:rFonts w:hint="eastAsia" w:ascii="宋体" w:hAnsi="宋体" w:eastAsia="宋体" w:cs="宋体"/>
          <w:sz w:val="32"/>
          <w:szCs w:val="32"/>
          <w:lang w:val="en-US" w:eastAsia="zh-CN"/>
        </w:rPr>
      </w:pPr>
    </w:p>
    <w:p>
      <w:pPr>
        <w:pStyle w:val="5"/>
        <w:ind w:left="0" w:leftChars="0" w:firstLine="0" w:firstLineChars="0"/>
        <w:rPr>
          <w:rFonts w:hint="eastAsia" w:ascii="宋体" w:hAnsi="宋体" w:eastAsia="宋体" w:cs="宋体"/>
          <w:sz w:val="32"/>
          <w:szCs w:val="32"/>
          <w:lang w:val="en-US" w:eastAsia="zh-CN"/>
        </w:rPr>
      </w:pPr>
    </w:p>
    <w:p>
      <w:pPr>
        <w:pStyle w:val="5"/>
        <w:ind w:left="0" w:leftChars="0" w:firstLine="0" w:firstLineChars="0"/>
        <w:rPr>
          <w:rFonts w:hint="eastAsia" w:ascii="宋体" w:hAnsi="宋体" w:eastAsia="宋体" w:cs="宋体"/>
          <w:sz w:val="32"/>
          <w:szCs w:val="32"/>
          <w:lang w:val="en-US" w:eastAsia="zh-CN"/>
        </w:rPr>
      </w:pPr>
    </w:p>
    <w:p>
      <w:pPr>
        <w:pStyle w:val="5"/>
        <w:ind w:left="0" w:leftChars="0" w:firstLine="0" w:firstLineChars="0"/>
        <w:rPr>
          <w:rFonts w:hint="eastAsia" w:ascii="宋体" w:hAnsi="宋体" w:eastAsia="宋体" w:cs="宋体"/>
          <w:sz w:val="32"/>
          <w:szCs w:val="32"/>
          <w:lang w:val="en-US" w:eastAsia="zh-CN"/>
        </w:rPr>
      </w:pPr>
    </w:p>
    <w:p>
      <w:pPr>
        <w:pStyle w:val="5"/>
        <w:ind w:left="0" w:leftChars="0" w:firstLine="0" w:firstLineChars="0"/>
        <w:rPr>
          <w:rFonts w:hint="eastAsia" w:ascii="宋体" w:hAnsi="宋体" w:eastAsia="宋体" w:cs="宋体"/>
          <w:sz w:val="32"/>
          <w:szCs w:val="32"/>
          <w:lang w:val="en-US" w:eastAsia="zh-CN"/>
        </w:rPr>
      </w:pPr>
    </w:p>
    <w:p>
      <w:pPr>
        <w:pStyle w:val="5"/>
        <w:ind w:left="0" w:leftChars="0" w:firstLine="0" w:firstLineChars="0"/>
        <w:rPr>
          <w:rFonts w:hint="eastAsia" w:ascii="宋体" w:hAnsi="宋体" w:eastAsia="宋体" w:cs="宋体"/>
          <w:sz w:val="32"/>
          <w:szCs w:val="32"/>
          <w:lang w:val="en-US" w:eastAsia="zh-CN"/>
        </w:rPr>
      </w:pPr>
    </w:p>
    <w:p>
      <w:pPr>
        <w:pStyle w:val="5"/>
        <w:ind w:left="0" w:leftChars="0" w:firstLine="0" w:firstLineChars="0"/>
        <w:rPr>
          <w:rFonts w:hint="eastAsia" w:ascii="宋体" w:hAnsi="宋体" w:eastAsia="宋体" w:cs="宋体"/>
          <w:sz w:val="32"/>
          <w:szCs w:val="32"/>
          <w:lang w:val="en-US" w:eastAsia="zh-CN"/>
        </w:rPr>
      </w:pPr>
    </w:p>
    <w:p>
      <w:pPr>
        <w:pStyle w:val="3"/>
        <w:spacing w:line="500" w:lineRule="exact"/>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一、响应函</w:t>
      </w:r>
    </w:p>
    <w:p>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w:t>
      </w:r>
      <w:r>
        <w:rPr>
          <w:rFonts w:hint="eastAsia" w:ascii="宋体" w:hAnsi="宋体" w:cs="宋体"/>
          <w:sz w:val="24"/>
          <w:szCs w:val="24"/>
          <w:u w:val="single"/>
          <w:lang w:val="en-US" w:eastAsia="zh-CN"/>
        </w:rPr>
        <w:t>采购</w:t>
      </w:r>
      <w:r>
        <w:rPr>
          <w:rFonts w:hint="eastAsia" w:ascii="宋体" w:hAnsi="宋体" w:eastAsia="宋体" w:cs="宋体"/>
          <w:sz w:val="24"/>
          <w:szCs w:val="24"/>
          <w:u w:val="single"/>
          <w:lang w:eastAsia="zh-CN"/>
        </w:rPr>
        <w:t>人</w:t>
      </w:r>
      <w:r>
        <w:rPr>
          <w:rFonts w:hint="eastAsia" w:ascii="宋体" w:hAnsi="宋体" w:eastAsia="宋体" w:cs="宋体"/>
          <w:sz w:val="24"/>
          <w:szCs w:val="24"/>
          <w:u w:val="single"/>
        </w:rPr>
        <w:t>名称）</w:t>
      </w:r>
    </w:p>
    <w:p>
      <w:pPr>
        <w:pageBreakBefore w:val="0"/>
        <w:widowControl w:val="0"/>
        <w:kinsoku/>
        <w:wordWrap/>
        <w:overflowPunct/>
        <w:topLinePunct w:val="0"/>
        <w:autoSpaceDE/>
        <w:autoSpaceDN/>
        <w:bidi w:val="0"/>
        <w:adjustRightInd/>
        <w:snapToGrid/>
        <w:spacing w:line="500" w:lineRule="exact"/>
        <w:ind w:firstLine="600"/>
        <w:textAlignment w:val="auto"/>
        <w:rPr>
          <w:rFonts w:hint="eastAsia" w:ascii="宋体" w:hAnsi="宋体" w:eastAsia="宋体" w:cs="宋体"/>
          <w:sz w:val="24"/>
          <w:szCs w:val="24"/>
        </w:rPr>
      </w:pPr>
      <w:r>
        <w:rPr>
          <w:rFonts w:hint="eastAsia" w:ascii="宋体" w:hAnsi="宋体" w:eastAsia="宋体" w:cs="宋体"/>
          <w:sz w:val="24"/>
          <w:szCs w:val="24"/>
        </w:rPr>
        <w:t>我（单位/本人，以下统称我</w:t>
      </w:r>
      <w:r>
        <w:rPr>
          <w:rFonts w:hint="eastAsia" w:ascii="宋体" w:hAnsi="宋体" w:eastAsia="宋体" w:cs="宋体"/>
          <w:sz w:val="24"/>
          <w:szCs w:val="24"/>
          <w:lang w:eastAsia="zh-CN"/>
        </w:rPr>
        <w:t>方</w:t>
      </w:r>
      <w:r>
        <w:rPr>
          <w:rFonts w:hint="eastAsia" w:ascii="宋体" w:hAnsi="宋体" w:eastAsia="宋体" w:cs="宋体"/>
          <w:sz w:val="24"/>
          <w:szCs w:val="24"/>
        </w:rPr>
        <w:t>）自愿参加</w:t>
      </w:r>
      <w:r>
        <w:rPr>
          <w:rFonts w:hint="eastAsia" w:ascii="宋体" w:hAnsi="宋体" w:eastAsia="宋体" w:cs="宋体"/>
          <w:sz w:val="24"/>
          <w:szCs w:val="24"/>
          <w:u w:val="single"/>
        </w:rPr>
        <w:t xml:space="preserve">              （项目名称和</w:t>
      </w:r>
      <w:r>
        <w:rPr>
          <w:rFonts w:hint="eastAsia" w:ascii="宋体" w:hAnsi="宋体" w:cs="宋体"/>
          <w:sz w:val="24"/>
          <w:szCs w:val="24"/>
          <w:highlight w:val="none"/>
          <w:u w:val="single"/>
          <w:lang w:val="en-US" w:eastAsia="zh-CN"/>
        </w:rPr>
        <w:t>项目</w:t>
      </w:r>
      <w:r>
        <w:rPr>
          <w:rFonts w:hint="eastAsia" w:ascii="宋体" w:hAnsi="宋体" w:eastAsia="宋体" w:cs="宋体"/>
          <w:sz w:val="24"/>
          <w:szCs w:val="24"/>
          <w:u w:val="single"/>
        </w:rPr>
        <w:t>编号）</w:t>
      </w:r>
      <w:r>
        <w:rPr>
          <w:rFonts w:hint="eastAsia" w:ascii="宋体" w:hAnsi="宋体" w:eastAsia="宋体" w:cs="宋体"/>
          <w:sz w:val="24"/>
          <w:szCs w:val="24"/>
          <w:u w:val="single"/>
          <w:lang w:eastAsia="zh-CN"/>
        </w:rPr>
        <w:t>项目</w:t>
      </w:r>
      <w:r>
        <w:rPr>
          <w:rFonts w:hint="eastAsia" w:ascii="宋体" w:hAnsi="宋体" w:eastAsia="宋体" w:cs="宋体"/>
          <w:sz w:val="24"/>
          <w:szCs w:val="24"/>
        </w:rPr>
        <w:t>,并做出如下承诺：</w:t>
      </w:r>
    </w:p>
    <w:p>
      <w:pPr>
        <w:pageBreakBefore w:val="0"/>
        <w:widowControl w:val="0"/>
        <w:kinsoku/>
        <w:wordWrap/>
        <w:overflowPunct/>
        <w:topLinePunct w:val="0"/>
        <w:autoSpaceDE/>
        <w:autoSpaceDN/>
        <w:bidi w:val="0"/>
        <w:adjustRightInd/>
        <w:snapToGrid/>
        <w:spacing w:line="560" w:lineRule="exact"/>
        <w:ind w:firstLine="600"/>
        <w:textAlignment w:val="auto"/>
        <w:rPr>
          <w:rFonts w:hint="eastAsia" w:ascii="宋体" w:hAnsi="宋体" w:eastAsia="宋体" w:cs="宋体"/>
          <w:bCs/>
          <w:kern w:val="2"/>
          <w:sz w:val="24"/>
          <w:szCs w:val="24"/>
          <w:lang w:val="en-US" w:eastAsia="zh-CN" w:bidi="ar-SA"/>
        </w:rPr>
      </w:pPr>
      <w:r>
        <w:rPr>
          <w:rFonts w:hint="eastAsia" w:ascii="宋体" w:hAnsi="宋体" w:eastAsia="宋体" w:cs="宋体"/>
          <w:sz w:val="24"/>
          <w:szCs w:val="24"/>
          <w:lang w:val="en-US" w:eastAsia="zh-CN"/>
        </w:rPr>
        <w:t>一、</w:t>
      </w:r>
      <w:r>
        <w:rPr>
          <w:rFonts w:hint="eastAsia" w:ascii="宋体" w:hAnsi="宋体" w:eastAsia="宋体" w:cs="宋体"/>
          <w:bCs/>
          <w:sz w:val="24"/>
          <w:szCs w:val="24"/>
        </w:rPr>
        <w:t>我</w:t>
      </w:r>
      <w:r>
        <w:rPr>
          <w:rFonts w:hint="eastAsia" w:ascii="宋体" w:hAnsi="宋体" w:eastAsia="宋体" w:cs="宋体"/>
          <w:bCs/>
          <w:sz w:val="24"/>
          <w:szCs w:val="24"/>
          <w:lang w:eastAsia="zh-CN"/>
        </w:rPr>
        <w:t>方</w:t>
      </w:r>
      <w:r>
        <w:rPr>
          <w:rFonts w:hint="eastAsia" w:ascii="宋体" w:hAnsi="宋体" w:eastAsia="宋体" w:cs="宋体"/>
          <w:bCs/>
          <w:sz w:val="24"/>
          <w:szCs w:val="24"/>
        </w:rPr>
        <w:t>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(姓名和职务)代表我方</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供应商</w:t>
      </w:r>
      <w:r>
        <w:rPr>
          <w:rFonts w:hint="eastAsia" w:ascii="宋体" w:hAnsi="宋体" w:eastAsia="宋体" w:cs="宋体"/>
          <w:bCs/>
          <w:kern w:val="2"/>
          <w:sz w:val="24"/>
          <w:szCs w:val="24"/>
          <w:lang w:val="en-US" w:eastAsia="zh-CN" w:bidi="ar-SA"/>
        </w:rPr>
        <w:t>的名称）全权处理本项目的有关事宜。</w:t>
      </w:r>
    </w:p>
    <w:p>
      <w:pPr>
        <w:pageBreakBefore w:val="0"/>
        <w:widowControl w:val="0"/>
        <w:kinsoku/>
        <w:wordWrap/>
        <w:overflowPunct/>
        <w:topLinePunct w:val="0"/>
        <w:autoSpaceDE/>
        <w:autoSpaceDN/>
        <w:bidi w:val="0"/>
        <w:adjustRightInd/>
        <w:snapToGrid/>
        <w:spacing w:line="560" w:lineRule="exact"/>
        <w:ind w:firstLine="645"/>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二、我方愿意按照</w:t>
      </w:r>
      <w:r>
        <w:rPr>
          <w:rFonts w:hint="eastAsia" w:ascii="宋体" w:hAnsi="宋体" w:cs="宋体"/>
          <w:bCs/>
          <w:kern w:val="2"/>
          <w:sz w:val="24"/>
          <w:szCs w:val="24"/>
          <w:lang w:val="en-US" w:eastAsia="zh-CN" w:bidi="ar-SA"/>
        </w:rPr>
        <w:t>磋商</w:t>
      </w:r>
      <w:r>
        <w:rPr>
          <w:rFonts w:hint="eastAsia" w:ascii="宋体" w:hAnsi="宋体" w:eastAsia="宋体" w:cs="宋体"/>
          <w:bCs/>
          <w:kern w:val="2"/>
          <w:sz w:val="24"/>
          <w:szCs w:val="24"/>
          <w:lang w:val="en-US" w:eastAsia="zh-CN" w:bidi="ar-SA"/>
        </w:rPr>
        <w:t>文件规定的各项要求，向</w:t>
      </w:r>
      <w:r>
        <w:rPr>
          <w:rFonts w:hint="eastAsia" w:ascii="宋体" w:hAnsi="宋体" w:cs="宋体"/>
          <w:bCs/>
          <w:kern w:val="2"/>
          <w:sz w:val="24"/>
          <w:szCs w:val="24"/>
          <w:lang w:val="en-US" w:eastAsia="zh-CN" w:bidi="ar-SA"/>
        </w:rPr>
        <w:t>采购</w:t>
      </w:r>
      <w:r>
        <w:rPr>
          <w:rFonts w:hint="eastAsia" w:ascii="宋体" w:hAnsi="宋体" w:eastAsia="宋体" w:cs="宋体"/>
          <w:bCs/>
          <w:kern w:val="2"/>
          <w:sz w:val="24"/>
          <w:szCs w:val="24"/>
          <w:lang w:val="en-US" w:eastAsia="zh-CN" w:bidi="ar-SA"/>
        </w:rPr>
        <w:t>人提供所需的货物。</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480" w:firstLineChars="200"/>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三、我方已详细审查全部采购文件，包括所有补充通知（如有），完全理解并同意放弃对这方面有不明、误解的权利。</w:t>
      </w:r>
    </w:p>
    <w:p>
      <w:pPr>
        <w:pStyle w:val="26"/>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kern w:val="2"/>
          <w:sz w:val="24"/>
          <w:szCs w:val="24"/>
          <w:lang w:val="en-US" w:eastAsia="zh-CN" w:bidi="ar-SA"/>
        </w:rPr>
        <w:t>四、我方同意按照</w:t>
      </w:r>
      <w:r>
        <w:rPr>
          <w:rFonts w:hint="eastAsia" w:ascii="宋体" w:hAnsi="宋体" w:cs="宋体"/>
          <w:bCs/>
          <w:kern w:val="2"/>
          <w:sz w:val="24"/>
          <w:szCs w:val="24"/>
          <w:lang w:val="en-US" w:eastAsia="zh-CN" w:bidi="ar-SA"/>
        </w:rPr>
        <w:t>采购</w:t>
      </w:r>
      <w:r>
        <w:rPr>
          <w:rFonts w:hint="eastAsia" w:ascii="宋体" w:hAnsi="宋体" w:eastAsia="宋体" w:cs="宋体"/>
          <w:bCs/>
          <w:kern w:val="2"/>
          <w:sz w:val="24"/>
          <w:szCs w:val="24"/>
          <w:lang w:val="en-US" w:eastAsia="zh-CN" w:bidi="ar-SA"/>
        </w:rPr>
        <w:t>文件要求缴纳保证金，并承诺自响应截止时间至本项目发</w:t>
      </w:r>
      <w:r>
        <w:rPr>
          <w:rFonts w:hint="eastAsia" w:ascii="宋体" w:hAnsi="宋体" w:eastAsia="宋体" w:cs="宋体"/>
          <w:sz w:val="24"/>
          <w:szCs w:val="24"/>
        </w:rPr>
        <w:t>布</w:t>
      </w:r>
      <w:r>
        <w:rPr>
          <w:rFonts w:hint="eastAsia" w:ascii="宋体" w:hAnsi="宋体" w:eastAsia="宋体" w:cs="宋体"/>
          <w:sz w:val="24"/>
          <w:szCs w:val="24"/>
          <w:lang w:eastAsia="zh-CN"/>
        </w:rPr>
        <w:t>成交</w:t>
      </w:r>
      <w:r>
        <w:rPr>
          <w:rFonts w:hint="eastAsia" w:ascii="宋体" w:hAnsi="宋体" w:eastAsia="宋体" w:cs="宋体"/>
          <w:sz w:val="24"/>
          <w:szCs w:val="24"/>
        </w:rPr>
        <w:t>公告为止，撤销</w:t>
      </w:r>
      <w:r>
        <w:rPr>
          <w:rFonts w:hint="eastAsia" w:ascii="宋体" w:hAnsi="宋体" w:eastAsia="宋体" w:cs="宋体"/>
          <w:sz w:val="24"/>
          <w:szCs w:val="24"/>
          <w:lang w:eastAsia="zh-CN"/>
        </w:rPr>
        <w:t>响应文件的、或者成交</w:t>
      </w:r>
      <w:r>
        <w:rPr>
          <w:rFonts w:hint="eastAsia" w:ascii="宋体" w:hAnsi="宋体" w:eastAsia="宋体" w:cs="宋体"/>
          <w:sz w:val="24"/>
          <w:szCs w:val="24"/>
        </w:rPr>
        <w:t>后不依法与采购人签订合同</w:t>
      </w:r>
      <w:r>
        <w:rPr>
          <w:rFonts w:hint="eastAsia" w:ascii="宋体" w:hAnsi="宋体" w:eastAsia="宋体" w:cs="宋体"/>
          <w:sz w:val="24"/>
          <w:szCs w:val="24"/>
          <w:lang w:eastAsia="zh-CN"/>
        </w:rPr>
        <w:t>、或者成交</w:t>
      </w:r>
      <w:r>
        <w:rPr>
          <w:rFonts w:hint="eastAsia" w:ascii="宋体" w:hAnsi="宋体" w:eastAsia="宋体" w:cs="宋体"/>
          <w:sz w:val="24"/>
          <w:szCs w:val="24"/>
        </w:rPr>
        <w:t>后不按照本</w:t>
      </w:r>
      <w:r>
        <w:rPr>
          <w:rFonts w:hint="eastAsia" w:ascii="宋体" w:hAnsi="宋体" w:eastAsia="宋体" w:cs="宋体"/>
          <w:sz w:val="24"/>
          <w:szCs w:val="24"/>
          <w:lang w:eastAsia="zh-CN"/>
        </w:rPr>
        <w:t>采购</w:t>
      </w:r>
      <w:r>
        <w:rPr>
          <w:rFonts w:hint="eastAsia" w:ascii="宋体" w:hAnsi="宋体" w:eastAsia="宋体" w:cs="宋体"/>
          <w:sz w:val="24"/>
          <w:szCs w:val="24"/>
        </w:rPr>
        <w:t>文件规定缴纳招标代理费</w:t>
      </w:r>
      <w:r>
        <w:rPr>
          <w:rFonts w:hint="eastAsia" w:ascii="宋体" w:hAnsi="宋体" w:eastAsia="宋体" w:cs="宋体"/>
          <w:sz w:val="24"/>
          <w:szCs w:val="24"/>
          <w:lang w:eastAsia="zh-CN"/>
        </w:rPr>
        <w:t>的，</w:t>
      </w:r>
      <w:r>
        <w:rPr>
          <w:rFonts w:hint="eastAsia" w:ascii="宋体" w:hAnsi="宋体" w:eastAsia="宋体" w:cs="宋体"/>
          <w:bCs/>
          <w:sz w:val="24"/>
          <w:szCs w:val="24"/>
        </w:rPr>
        <w:t>我方</w:t>
      </w:r>
      <w:r>
        <w:rPr>
          <w:rFonts w:hint="eastAsia" w:ascii="宋体" w:hAnsi="宋体" w:eastAsia="宋体" w:cs="宋体"/>
          <w:bCs/>
          <w:sz w:val="24"/>
          <w:szCs w:val="24"/>
          <w:lang w:eastAsia="zh-CN"/>
        </w:rPr>
        <w:t>将向采购人、代理机构</w:t>
      </w:r>
      <w:r>
        <w:rPr>
          <w:rFonts w:hint="eastAsia" w:ascii="宋体" w:hAnsi="宋体" w:eastAsia="宋体" w:cs="宋体"/>
          <w:sz w:val="24"/>
          <w:szCs w:val="24"/>
        </w:rPr>
        <w:t>支付本</w:t>
      </w:r>
      <w:r>
        <w:rPr>
          <w:rFonts w:hint="eastAsia" w:ascii="宋体" w:hAnsi="宋体" w:cs="宋体"/>
          <w:bCs/>
          <w:kern w:val="2"/>
          <w:sz w:val="24"/>
          <w:szCs w:val="24"/>
          <w:lang w:val="en-US" w:eastAsia="zh-CN" w:bidi="ar-SA"/>
        </w:rPr>
        <w:t>采购</w:t>
      </w:r>
      <w:r>
        <w:rPr>
          <w:rFonts w:hint="eastAsia" w:ascii="宋体" w:hAnsi="宋体" w:eastAsia="宋体" w:cs="宋体"/>
          <w:sz w:val="24"/>
          <w:szCs w:val="24"/>
        </w:rPr>
        <w:t>文件公布的</w:t>
      </w:r>
      <w:r>
        <w:rPr>
          <w:rFonts w:hint="eastAsia" w:ascii="宋体" w:hAnsi="宋体" w:eastAsia="宋体" w:cs="宋体"/>
          <w:sz w:val="24"/>
          <w:szCs w:val="24"/>
          <w:lang w:eastAsia="zh-CN"/>
        </w:rPr>
        <w:t>保证金作为</w:t>
      </w:r>
      <w:r>
        <w:rPr>
          <w:rFonts w:hint="eastAsia" w:ascii="宋体" w:hAnsi="宋体" w:eastAsia="宋体" w:cs="宋体"/>
          <w:sz w:val="24"/>
          <w:szCs w:val="24"/>
        </w:rPr>
        <w:t>违约赔偿金。</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五、</w:t>
      </w:r>
      <w:r>
        <w:rPr>
          <w:rFonts w:hint="eastAsia" w:ascii="宋体" w:hAnsi="宋体" w:eastAsia="宋体" w:cs="宋体"/>
          <w:bCs/>
          <w:sz w:val="24"/>
          <w:szCs w:val="24"/>
        </w:rPr>
        <w:t>我方愿意</w:t>
      </w:r>
      <w:r>
        <w:rPr>
          <w:rFonts w:hint="eastAsia" w:ascii="宋体" w:hAnsi="宋体" w:eastAsia="宋体" w:cs="宋体"/>
          <w:bCs/>
          <w:sz w:val="24"/>
          <w:szCs w:val="24"/>
          <w:lang w:eastAsia="zh-CN"/>
        </w:rPr>
        <w:t>按照</w:t>
      </w:r>
      <w:r>
        <w:rPr>
          <w:rFonts w:hint="eastAsia" w:ascii="宋体" w:hAnsi="宋体" w:cs="宋体"/>
          <w:bCs/>
          <w:sz w:val="24"/>
          <w:szCs w:val="24"/>
          <w:lang w:val="en-US" w:eastAsia="zh-CN"/>
        </w:rPr>
        <w:t>采购</w:t>
      </w:r>
      <w:r>
        <w:rPr>
          <w:rFonts w:hint="eastAsia" w:ascii="宋体" w:hAnsi="宋体" w:eastAsia="宋体" w:cs="宋体"/>
          <w:bCs/>
          <w:sz w:val="24"/>
          <w:szCs w:val="24"/>
          <w:lang w:eastAsia="zh-CN"/>
        </w:rPr>
        <w:t>文件的要求，提供</w:t>
      </w:r>
      <w:r>
        <w:rPr>
          <w:rFonts w:hint="eastAsia" w:ascii="宋体" w:hAnsi="宋体" w:eastAsia="宋体" w:cs="宋体"/>
          <w:bCs/>
          <w:sz w:val="24"/>
          <w:szCs w:val="24"/>
        </w:rPr>
        <w:t>与项目有关的</w:t>
      </w:r>
      <w:r>
        <w:rPr>
          <w:rFonts w:hint="eastAsia" w:ascii="宋体" w:hAnsi="宋体" w:eastAsia="宋体" w:cs="宋体"/>
          <w:bCs/>
          <w:sz w:val="24"/>
          <w:szCs w:val="24"/>
          <w:lang w:eastAsia="zh-CN"/>
        </w:rPr>
        <w:t>所有</w:t>
      </w:r>
      <w:r>
        <w:rPr>
          <w:rFonts w:hint="eastAsia" w:ascii="宋体" w:hAnsi="宋体" w:eastAsia="宋体" w:cs="宋体"/>
          <w:bCs/>
          <w:sz w:val="24"/>
          <w:szCs w:val="24"/>
        </w:rPr>
        <w:t>文件资料，并保证我方</w:t>
      </w:r>
      <w:r>
        <w:rPr>
          <w:rFonts w:hint="eastAsia" w:ascii="宋体" w:hAnsi="宋体" w:eastAsia="宋体" w:cs="宋体"/>
          <w:bCs/>
          <w:sz w:val="24"/>
          <w:szCs w:val="24"/>
          <w:lang w:eastAsia="zh-CN"/>
        </w:rPr>
        <w:t>所有</w:t>
      </w:r>
      <w:r>
        <w:rPr>
          <w:rFonts w:hint="eastAsia" w:ascii="宋体" w:hAnsi="宋体" w:eastAsia="宋体" w:cs="宋体"/>
          <w:bCs/>
          <w:sz w:val="24"/>
          <w:szCs w:val="24"/>
        </w:rPr>
        <w:t>文件</w:t>
      </w:r>
      <w:r>
        <w:rPr>
          <w:rFonts w:hint="eastAsia" w:ascii="宋体" w:hAnsi="宋体" w:eastAsia="宋体" w:cs="宋体"/>
          <w:bCs/>
          <w:sz w:val="24"/>
          <w:szCs w:val="24"/>
          <w:lang w:eastAsia="zh-CN"/>
        </w:rPr>
        <w:t>资料的合法性、</w:t>
      </w:r>
      <w:r>
        <w:rPr>
          <w:rFonts w:hint="eastAsia" w:ascii="宋体" w:hAnsi="宋体" w:eastAsia="宋体" w:cs="宋体"/>
          <w:bCs/>
          <w:sz w:val="24"/>
          <w:szCs w:val="24"/>
        </w:rPr>
        <w:t>真实</w:t>
      </w:r>
      <w:r>
        <w:rPr>
          <w:rFonts w:hint="eastAsia" w:ascii="宋体" w:hAnsi="宋体" w:eastAsia="宋体" w:cs="宋体"/>
          <w:bCs/>
          <w:sz w:val="24"/>
          <w:szCs w:val="24"/>
          <w:lang w:eastAsia="zh-CN"/>
        </w:rPr>
        <w:t>性</w:t>
      </w:r>
      <w:r>
        <w:rPr>
          <w:rFonts w:hint="eastAsia" w:ascii="宋体" w:hAnsi="宋体" w:eastAsia="宋体" w:cs="宋体"/>
          <w:bCs/>
          <w:sz w:val="24"/>
          <w:szCs w:val="24"/>
        </w:rPr>
        <w:t>、</w:t>
      </w:r>
      <w:r>
        <w:rPr>
          <w:rFonts w:hint="eastAsia" w:ascii="宋体" w:hAnsi="宋体" w:eastAsia="宋体" w:cs="宋体"/>
          <w:bCs/>
          <w:sz w:val="24"/>
          <w:szCs w:val="24"/>
          <w:lang w:eastAsia="zh-CN"/>
        </w:rPr>
        <w:t>完整性和</w:t>
      </w:r>
      <w:r>
        <w:rPr>
          <w:rFonts w:hint="eastAsia" w:ascii="宋体" w:hAnsi="宋体" w:eastAsia="宋体" w:cs="宋体"/>
          <w:bCs/>
          <w:sz w:val="24"/>
          <w:szCs w:val="24"/>
        </w:rPr>
        <w:t>准确</w:t>
      </w:r>
      <w:r>
        <w:rPr>
          <w:rFonts w:hint="eastAsia" w:ascii="宋体" w:hAnsi="宋体" w:eastAsia="宋体" w:cs="宋体"/>
          <w:bCs/>
          <w:sz w:val="24"/>
          <w:szCs w:val="24"/>
          <w:lang w:eastAsia="zh-CN"/>
        </w:rPr>
        <w:t>性</w:t>
      </w:r>
      <w:r>
        <w:rPr>
          <w:rFonts w:hint="eastAsia" w:ascii="宋体" w:hAnsi="宋体" w:eastAsia="宋体" w:cs="宋体"/>
          <w:bCs/>
          <w:sz w:val="24"/>
          <w:szCs w:val="24"/>
        </w:rPr>
        <w:t>。</w:t>
      </w:r>
    </w:p>
    <w:p>
      <w:pPr>
        <w:spacing w:line="560" w:lineRule="exact"/>
        <w:ind w:firstLine="480" w:firstLineChars="200"/>
        <w:jc w:val="left"/>
        <w:rPr>
          <w:rFonts w:hint="eastAsia" w:ascii="宋体" w:hAnsi="宋体" w:eastAsia="宋体" w:cs="宋体"/>
          <w:sz w:val="24"/>
          <w:szCs w:val="24"/>
        </w:rPr>
      </w:pPr>
      <w:r>
        <w:rPr>
          <w:rFonts w:hint="eastAsia" w:ascii="宋体" w:hAnsi="宋体" w:eastAsia="宋体" w:cs="宋体"/>
          <w:bCs/>
          <w:sz w:val="24"/>
          <w:szCs w:val="24"/>
          <w:lang w:eastAsia="zh-CN"/>
        </w:rPr>
        <w:t>六、</w:t>
      </w:r>
      <w:r>
        <w:rPr>
          <w:rFonts w:hint="eastAsia" w:ascii="宋体" w:hAnsi="宋体" w:eastAsia="宋体" w:cs="宋体"/>
          <w:bCs/>
          <w:sz w:val="24"/>
          <w:szCs w:val="24"/>
        </w:rPr>
        <w:t>一旦我方被确定为</w:t>
      </w:r>
      <w:r>
        <w:rPr>
          <w:rFonts w:hint="eastAsia" w:ascii="宋体" w:hAnsi="宋体" w:eastAsia="宋体" w:cs="宋体"/>
          <w:bCs/>
          <w:sz w:val="24"/>
          <w:szCs w:val="24"/>
          <w:lang w:eastAsia="zh-CN"/>
        </w:rPr>
        <w:t>成交</w:t>
      </w:r>
      <w:r>
        <w:rPr>
          <w:rFonts w:hint="eastAsia" w:ascii="宋体" w:hAnsi="宋体" w:eastAsia="宋体" w:cs="宋体"/>
          <w:bCs/>
          <w:sz w:val="24"/>
          <w:szCs w:val="24"/>
        </w:rPr>
        <w:t>供应商，我方将严格履行合同规定的责任和义务，保证于合同签字生效后按照约定时间完成项目，并交付</w:t>
      </w:r>
      <w:r>
        <w:rPr>
          <w:rFonts w:hint="eastAsia" w:ascii="宋体" w:hAnsi="宋体" w:cs="宋体"/>
          <w:bCs/>
          <w:kern w:val="2"/>
          <w:sz w:val="24"/>
          <w:szCs w:val="24"/>
          <w:lang w:val="en-US" w:eastAsia="zh-CN" w:bidi="ar-SA"/>
        </w:rPr>
        <w:t>采购</w:t>
      </w:r>
      <w:r>
        <w:rPr>
          <w:rFonts w:hint="eastAsia" w:ascii="宋体" w:hAnsi="宋体" w:eastAsia="宋体" w:cs="宋体"/>
          <w:bCs/>
          <w:sz w:val="24"/>
          <w:szCs w:val="24"/>
        </w:rPr>
        <w:t xml:space="preserve">人验收。 </w:t>
      </w:r>
    </w:p>
    <w:p>
      <w:pPr>
        <w:spacing w:line="560" w:lineRule="exact"/>
        <w:ind w:left="0" w:leftChars="0"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七、</w:t>
      </w:r>
      <w:r>
        <w:rPr>
          <w:rFonts w:hint="eastAsia" w:ascii="宋体" w:hAnsi="宋体" w:cs="宋体"/>
          <w:sz w:val="24"/>
          <w:szCs w:val="24"/>
          <w:lang w:val="en-US" w:eastAsia="zh-CN"/>
        </w:rPr>
        <w:t>响应投标有效期</w:t>
      </w:r>
      <w:r>
        <w:rPr>
          <w:rFonts w:hint="eastAsia" w:ascii="宋体" w:hAnsi="宋体" w:eastAsia="宋体" w:cs="宋体"/>
          <w:sz w:val="24"/>
          <w:szCs w:val="24"/>
          <w:lang w:val="en-US" w:eastAsia="zh-CN"/>
        </w:rPr>
        <w:t>：提交</w:t>
      </w:r>
      <w:r>
        <w:rPr>
          <w:rFonts w:hint="eastAsia" w:ascii="宋体" w:hAnsi="宋体" w:cs="宋体"/>
          <w:sz w:val="24"/>
          <w:szCs w:val="24"/>
          <w:lang w:val="en-US" w:eastAsia="zh-CN"/>
        </w:rPr>
        <w:t>响应</w:t>
      </w:r>
      <w:r>
        <w:rPr>
          <w:rFonts w:hint="eastAsia" w:ascii="宋体" w:hAnsi="宋体" w:eastAsia="宋体" w:cs="宋体"/>
          <w:sz w:val="24"/>
          <w:szCs w:val="24"/>
          <w:lang w:val="en-US" w:eastAsia="zh-CN"/>
        </w:rPr>
        <w:t>文件截止之日起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自然日（日历日）</w:t>
      </w:r>
    </w:p>
    <w:p>
      <w:pPr>
        <w:spacing w:line="560" w:lineRule="exact"/>
        <w:ind w:left="1413" w:leftChars="273" w:hanging="840" w:hangingChars="350"/>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（盖公章）</w:t>
      </w:r>
    </w:p>
    <w:p>
      <w:pPr>
        <w:spacing w:line="560" w:lineRule="exact"/>
        <w:ind w:left="1620" w:leftChars="257" w:hanging="1080"/>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p>
    <w:p>
      <w:pPr>
        <w:spacing w:line="560" w:lineRule="exact"/>
        <w:ind w:left="1620" w:leftChars="257" w:hanging="1080"/>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传真：</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p>
    <w:p>
      <w:pPr>
        <w:spacing w:line="560" w:lineRule="exact"/>
        <w:ind w:left="1620" w:leftChars="257" w:hanging="1080"/>
        <w:rPr>
          <w:rFonts w:hint="eastAsia" w:ascii="宋体" w:hAnsi="宋体" w:eastAsia="宋体" w:cs="宋体"/>
          <w:sz w:val="24"/>
          <w:szCs w:val="24"/>
        </w:rPr>
      </w:pPr>
      <w:r>
        <w:rPr>
          <w:rFonts w:hint="eastAsia" w:ascii="宋体" w:hAnsi="宋体" w:eastAsia="宋体" w:cs="宋体"/>
          <w:sz w:val="24"/>
          <w:szCs w:val="24"/>
        </w:rPr>
        <w:t>电子邮件：</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邮编：</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p>
    <w:p>
      <w:pPr>
        <w:spacing w:line="560" w:lineRule="exact"/>
        <w:ind w:left="1620" w:leftChars="257" w:hanging="1080"/>
        <w:rPr>
          <w:rFonts w:hint="eastAsia" w:ascii="宋体" w:hAnsi="宋体" w:eastAsia="宋体" w:cs="宋体"/>
          <w:sz w:val="24"/>
          <w:szCs w:val="24"/>
        </w:rPr>
      </w:pPr>
      <w:r>
        <w:rPr>
          <w:rFonts w:hint="eastAsia" w:ascii="宋体" w:hAnsi="宋体" w:eastAsia="宋体" w:cs="宋体"/>
          <w:sz w:val="24"/>
          <w:szCs w:val="24"/>
        </w:rPr>
        <w:t>法定代表人或委托代理人(签字或签章)：</w:t>
      </w:r>
      <w:r>
        <w:rPr>
          <w:rFonts w:hint="eastAsia" w:ascii="宋体" w:hAnsi="宋体" w:eastAsia="宋体" w:cs="宋体"/>
          <w:sz w:val="24"/>
          <w:szCs w:val="24"/>
          <w:u w:val="none"/>
        </w:rPr>
        <w:tab/>
      </w:r>
      <w:r>
        <w:rPr>
          <w:rFonts w:hint="eastAsia" w:ascii="宋体" w:hAnsi="宋体" w:eastAsia="宋体" w:cs="宋体"/>
          <w:sz w:val="24"/>
          <w:szCs w:val="24"/>
          <w:u w:val="none"/>
        </w:rPr>
        <w:tab/>
      </w:r>
    </w:p>
    <w:p>
      <w:pPr>
        <w:spacing w:line="560" w:lineRule="exact"/>
        <w:ind w:left="1620" w:leftChars="257" w:hanging="1080" w:firstLineChars="0"/>
        <w:rPr>
          <w:rFonts w:hint="eastAsia" w:ascii="宋体" w:hAnsi="宋体" w:eastAsia="宋体" w:cs="宋体"/>
          <w:sz w:val="24"/>
          <w:szCs w:val="24"/>
          <w:u w:val="none"/>
        </w:rPr>
      </w:pPr>
      <w:r>
        <w:rPr>
          <w:rFonts w:hint="eastAsia" w:ascii="宋体" w:hAnsi="宋体" w:eastAsia="宋体" w:cs="宋体"/>
          <w:sz w:val="24"/>
          <w:szCs w:val="24"/>
        </w:rPr>
        <w:t>日期：</w:t>
      </w:r>
      <w:r>
        <w:rPr>
          <w:rFonts w:hint="eastAsia" w:ascii="宋体" w:hAnsi="宋体" w:eastAsia="宋体" w:cs="宋体"/>
          <w:sz w:val="24"/>
          <w:szCs w:val="24"/>
          <w:u w:val="none"/>
        </w:rPr>
        <w:tab/>
      </w:r>
      <w:r>
        <w:rPr>
          <w:rFonts w:hint="eastAsia" w:ascii="宋体" w:hAnsi="宋体" w:eastAsia="宋体" w:cs="宋体"/>
          <w:sz w:val="24"/>
          <w:szCs w:val="24"/>
          <w:u w:val="none"/>
        </w:rPr>
        <w:tab/>
      </w:r>
      <w:r>
        <w:rPr>
          <w:rFonts w:hint="eastAsia" w:ascii="宋体" w:hAnsi="宋体" w:eastAsia="宋体" w:cs="宋体"/>
          <w:sz w:val="24"/>
          <w:szCs w:val="24"/>
          <w:u w:val="none"/>
        </w:rPr>
        <w:tab/>
      </w:r>
      <w:r>
        <w:rPr>
          <w:rFonts w:hint="eastAsia" w:ascii="宋体" w:hAnsi="宋体" w:eastAsia="宋体" w:cs="宋体"/>
          <w:sz w:val="24"/>
          <w:szCs w:val="24"/>
          <w:u w:val="none"/>
        </w:rPr>
        <w:tab/>
      </w:r>
      <w:r>
        <w:rPr>
          <w:rFonts w:hint="eastAsia" w:ascii="宋体" w:hAnsi="宋体" w:eastAsia="宋体" w:cs="宋体"/>
          <w:sz w:val="24"/>
          <w:szCs w:val="24"/>
          <w:u w:val="none"/>
        </w:rPr>
        <w:tab/>
      </w:r>
      <w:r>
        <w:rPr>
          <w:rFonts w:hint="eastAsia" w:ascii="宋体" w:hAnsi="宋体" w:eastAsia="宋体" w:cs="宋体"/>
          <w:sz w:val="24"/>
          <w:szCs w:val="24"/>
          <w:u w:val="none"/>
        </w:rPr>
        <w:t xml:space="preserve">      </w:t>
      </w:r>
    </w:p>
    <w:p>
      <w:pPr>
        <w:jc w:val="center"/>
        <w:rPr>
          <w:rFonts w:hint="eastAsia" w:ascii="宋体" w:hAnsi="宋体" w:eastAsia="宋体" w:cs="宋体"/>
          <w:bCs/>
          <w:sz w:val="32"/>
          <w:szCs w:val="32"/>
        </w:rPr>
      </w:pPr>
      <w:r>
        <w:rPr>
          <w:rFonts w:hint="eastAsia" w:ascii="宋体" w:hAnsi="宋体" w:eastAsia="宋体" w:cs="宋体"/>
          <w:b/>
          <w:bCs/>
          <w:sz w:val="28"/>
          <w:szCs w:val="28"/>
          <w:lang w:eastAsia="zh-CN"/>
        </w:rPr>
        <w:t>二．响应</w:t>
      </w:r>
      <w:r>
        <w:rPr>
          <w:rFonts w:hint="eastAsia" w:ascii="宋体" w:hAnsi="宋体" w:eastAsia="宋体" w:cs="宋体"/>
          <w:b/>
          <w:bCs/>
          <w:sz w:val="28"/>
          <w:szCs w:val="28"/>
        </w:rPr>
        <w:t>一览表</w:t>
      </w:r>
      <w:r>
        <w:rPr>
          <w:rFonts w:hint="eastAsia" w:ascii="宋体" w:hAnsi="宋体" w:eastAsia="宋体" w:cs="宋体"/>
          <w:bCs/>
          <w:sz w:val="28"/>
          <w:szCs w:val="28"/>
        </w:rPr>
        <w:t xml:space="preserve">      </w:t>
      </w:r>
      <w:r>
        <w:rPr>
          <w:rFonts w:hint="eastAsia" w:ascii="宋体" w:hAnsi="宋体" w:eastAsia="宋体" w:cs="宋体"/>
          <w:bCs/>
          <w:sz w:val="32"/>
          <w:szCs w:val="32"/>
        </w:rPr>
        <w:t xml:space="preserve">                         </w:t>
      </w:r>
    </w:p>
    <w:tbl>
      <w:tblPr>
        <w:tblStyle w:val="1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1"/>
        <w:gridCol w:w="7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2231" w:type="dxa"/>
            <w:tcBorders>
              <w:top w:val="double" w:color="auto" w:sz="4" w:space="0"/>
              <w:left w:val="double" w:color="auto" w:sz="4" w:space="0"/>
            </w:tcBorders>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项目名称</w:t>
            </w:r>
          </w:p>
        </w:tc>
        <w:tc>
          <w:tcPr>
            <w:tcW w:w="7623" w:type="dxa"/>
            <w:tcBorders>
              <w:top w:val="double" w:color="auto" w:sz="4" w:space="0"/>
              <w:right w:val="double" w:color="auto" w:sz="4" w:space="0"/>
            </w:tcBorders>
            <w:vAlign w:val="center"/>
          </w:tcPr>
          <w:p>
            <w:pPr>
              <w:spacing w:line="560" w:lineRule="exact"/>
              <w:rPr>
                <w:rFonts w:hint="eastAsia" w:ascii="宋体" w:hAnsi="宋体" w:eastAsia="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231" w:type="dxa"/>
            <w:vMerge w:val="restart"/>
            <w:tcBorders>
              <w:left w:val="double" w:color="auto" w:sz="4" w:space="0"/>
            </w:tcBorders>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lang w:eastAsia="zh-CN"/>
              </w:rPr>
              <w:t>响应</w:t>
            </w:r>
            <w:r>
              <w:rPr>
                <w:rFonts w:hint="eastAsia" w:ascii="宋体" w:hAnsi="宋体" w:eastAsia="宋体" w:cs="宋体"/>
                <w:bCs/>
                <w:sz w:val="24"/>
                <w:szCs w:val="24"/>
              </w:rPr>
              <w:t>价格</w:t>
            </w:r>
          </w:p>
        </w:tc>
        <w:tc>
          <w:tcPr>
            <w:tcW w:w="7623" w:type="dxa"/>
            <w:tcBorders>
              <w:right w:val="double" w:color="auto" w:sz="4" w:space="0"/>
            </w:tcBorders>
            <w:vAlign w:val="center"/>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人民币小写(元):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31" w:type="dxa"/>
            <w:vMerge w:val="continue"/>
            <w:tcBorders>
              <w:left w:val="double" w:color="auto" w:sz="4" w:space="0"/>
            </w:tcBorders>
            <w:vAlign w:val="center"/>
          </w:tcPr>
          <w:p>
            <w:pPr>
              <w:spacing w:line="560" w:lineRule="exact"/>
              <w:jc w:val="center"/>
              <w:rPr>
                <w:rFonts w:hint="eastAsia" w:ascii="宋体" w:hAnsi="宋体" w:eastAsia="宋体" w:cs="宋体"/>
                <w:bCs/>
                <w:sz w:val="24"/>
                <w:szCs w:val="24"/>
              </w:rPr>
            </w:pPr>
          </w:p>
        </w:tc>
        <w:tc>
          <w:tcPr>
            <w:tcW w:w="7623" w:type="dxa"/>
            <w:tcBorders>
              <w:right w:val="double" w:color="auto" w:sz="4" w:space="0"/>
            </w:tcBorders>
            <w:vAlign w:val="center"/>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2231" w:type="dxa"/>
            <w:tcBorders>
              <w:left w:val="double" w:color="auto" w:sz="4" w:space="0"/>
              <w:bottom w:val="double" w:color="auto" w:sz="4" w:space="0"/>
            </w:tcBorders>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备  注</w:t>
            </w:r>
          </w:p>
        </w:tc>
        <w:tc>
          <w:tcPr>
            <w:tcW w:w="7623" w:type="dxa"/>
            <w:tcBorders>
              <w:bottom w:val="double" w:color="auto" w:sz="4" w:space="0"/>
              <w:right w:val="double" w:color="auto" w:sz="4" w:space="0"/>
            </w:tcBorders>
            <w:vAlign w:val="center"/>
          </w:tcPr>
          <w:p>
            <w:pPr>
              <w:spacing w:line="560" w:lineRule="exact"/>
              <w:rPr>
                <w:rFonts w:hint="eastAsia" w:ascii="宋体" w:hAnsi="宋体" w:eastAsia="宋体" w:cs="宋体"/>
                <w:bCs/>
                <w:sz w:val="24"/>
                <w:szCs w:val="24"/>
              </w:rPr>
            </w:pPr>
            <w:r>
              <w:rPr>
                <w:rFonts w:hint="eastAsia" w:ascii="宋体" w:hAnsi="宋体" w:eastAsia="宋体" w:cs="宋体"/>
                <w:bCs/>
                <w:sz w:val="24"/>
                <w:szCs w:val="24"/>
                <w:lang w:eastAsia="zh-CN"/>
              </w:rPr>
              <w:t>响应</w:t>
            </w:r>
            <w:r>
              <w:rPr>
                <w:rFonts w:hint="eastAsia" w:ascii="宋体" w:hAnsi="宋体" w:eastAsia="宋体" w:cs="宋体"/>
                <w:bCs/>
                <w:sz w:val="24"/>
                <w:szCs w:val="24"/>
              </w:rPr>
              <w:t>价格为供应商考虑各种因素（含折扣、优惠等）的最终报价。</w:t>
            </w:r>
          </w:p>
        </w:tc>
      </w:tr>
    </w:tbl>
    <w:p>
      <w:pPr>
        <w:pStyle w:val="3"/>
        <w:rPr>
          <w:rFonts w:hint="eastAsia" w:ascii="宋体" w:hAnsi="宋体" w:eastAsia="宋体" w:cs="宋体"/>
        </w:rPr>
      </w:pPr>
    </w:p>
    <w:p>
      <w:pPr>
        <w:spacing w:line="560" w:lineRule="exact"/>
        <w:ind w:firstLine="2880" w:firstLineChars="1200"/>
        <w:rPr>
          <w:rFonts w:hint="eastAsia" w:ascii="宋体" w:hAnsi="宋体" w:eastAsia="宋体" w:cs="宋体"/>
          <w:bCs/>
          <w:sz w:val="24"/>
          <w:szCs w:val="24"/>
        </w:rPr>
      </w:pPr>
      <w:r>
        <w:rPr>
          <w:rFonts w:hint="eastAsia" w:ascii="宋体" w:hAnsi="宋体" w:eastAsia="宋体" w:cs="宋体"/>
          <w:bCs/>
          <w:sz w:val="24"/>
          <w:szCs w:val="24"/>
          <w:lang w:eastAsia="zh-CN"/>
        </w:rPr>
        <w:t>供应商</w:t>
      </w:r>
      <w:r>
        <w:rPr>
          <w:rFonts w:hint="eastAsia" w:ascii="宋体" w:hAnsi="宋体" w:eastAsia="宋体" w:cs="宋体"/>
          <w:bCs/>
          <w:sz w:val="24"/>
          <w:szCs w:val="24"/>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（盖章）</w:t>
      </w:r>
    </w:p>
    <w:p>
      <w:pPr>
        <w:spacing w:line="560" w:lineRule="exact"/>
        <w:ind w:firstLine="3600" w:firstLineChars="1500"/>
        <w:rPr>
          <w:rFonts w:hint="eastAsia" w:ascii="宋体" w:hAnsi="宋体" w:eastAsia="宋体" w:cs="宋体"/>
          <w:bCs/>
          <w:sz w:val="24"/>
          <w:szCs w:val="24"/>
        </w:rPr>
      </w:pPr>
      <w:r>
        <w:rPr>
          <w:rFonts w:hint="eastAsia" w:ascii="宋体" w:hAnsi="宋体" w:eastAsia="宋体" w:cs="宋体"/>
          <w:bCs/>
          <w:sz w:val="24"/>
          <w:szCs w:val="24"/>
        </w:rPr>
        <w:t>年     月     日</w:t>
      </w:r>
    </w:p>
    <w:p>
      <w:pPr>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br w:type="page"/>
      </w:r>
    </w:p>
    <w:p>
      <w:pPr>
        <w:keepNext/>
        <w:keepLines/>
        <w:spacing w:before="260" w:after="260" w:line="560" w:lineRule="exact"/>
        <w:jc w:val="center"/>
        <w:outlineLvl w:val="1"/>
        <w:rPr>
          <w:rFonts w:hint="eastAsia" w:ascii="宋体" w:hAnsi="宋体" w:eastAsia="宋体" w:cs="宋体"/>
          <w:bCs/>
          <w:sz w:val="32"/>
          <w:szCs w:val="32"/>
        </w:rPr>
      </w:pPr>
      <w:r>
        <w:rPr>
          <w:rFonts w:hint="eastAsia" w:ascii="宋体" w:hAnsi="宋体" w:eastAsia="宋体" w:cs="宋体"/>
          <w:b/>
          <w:bCs/>
          <w:sz w:val="28"/>
          <w:szCs w:val="28"/>
          <w:lang w:eastAsia="zh-CN"/>
        </w:rPr>
        <w:t>三．响应价格明细表</w:t>
      </w:r>
      <w:r>
        <w:rPr>
          <w:rFonts w:hint="eastAsia" w:ascii="宋体" w:hAnsi="宋体" w:eastAsia="宋体" w:cs="宋体"/>
          <w:b/>
          <w:bCs/>
          <w:sz w:val="28"/>
          <w:szCs w:val="28"/>
        </w:rPr>
        <w:t xml:space="preserve">（可根据实际情况修改）  </w:t>
      </w:r>
      <w:r>
        <w:rPr>
          <w:rFonts w:hint="eastAsia" w:ascii="宋体" w:hAnsi="宋体" w:eastAsia="宋体" w:cs="宋体"/>
          <w:b/>
          <w:bCs/>
          <w:sz w:val="32"/>
          <w:szCs w:val="32"/>
        </w:rPr>
        <w:t xml:space="preserve"> </w:t>
      </w:r>
      <w:r>
        <w:rPr>
          <w:rFonts w:hint="eastAsia" w:ascii="宋体" w:hAnsi="宋体" w:eastAsia="宋体" w:cs="宋体"/>
          <w:b w:val="0"/>
          <w:bCs w:val="0"/>
          <w:sz w:val="32"/>
          <w:szCs w:val="32"/>
        </w:rPr>
        <w:t xml:space="preserve">    </w:t>
      </w:r>
      <w:r>
        <w:rPr>
          <w:rFonts w:hint="eastAsia" w:ascii="宋体" w:hAnsi="宋体" w:eastAsia="宋体" w:cs="宋体"/>
          <w:bCs/>
          <w:sz w:val="32"/>
          <w:szCs w:val="32"/>
        </w:rPr>
        <w:t xml:space="preserve">                       </w:t>
      </w:r>
    </w:p>
    <w:tbl>
      <w:tblPr>
        <w:tblStyle w:val="19"/>
        <w:tblW w:w="983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296"/>
        <w:gridCol w:w="1867"/>
        <w:gridCol w:w="1457"/>
        <w:gridCol w:w="1119"/>
        <w:gridCol w:w="806"/>
        <w:gridCol w:w="926"/>
        <w:gridCol w:w="1502"/>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jc w:val="center"/>
        </w:trPr>
        <w:tc>
          <w:tcPr>
            <w:tcW w:w="857"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1296"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货物名称</w:t>
            </w:r>
          </w:p>
        </w:tc>
        <w:tc>
          <w:tcPr>
            <w:tcW w:w="1867" w:type="dxa"/>
            <w:vAlign w:val="center"/>
          </w:tcPr>
          <w:p>
            <w:pPr>
              <w:spacing w:line="560" w:lineRule="exact"/>
              <w:jc w:val="center"/>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货物</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品牌、型号规格</w:t>
            </w:r>
            <w:r>
              <w:rPr>
                <w:rFonts w:hint="eastAsia" w:ascii="宋体" w:hAnsi="宋体" w:eastAsia="宋体" w:cs="宋体"/>
                <w:bCs/>
                <w:sz w:val="24"/>
                <w:szCs w:val="24"/>
                <w:lang w:eastAsia="zh-CN"/>
              </w:rPr>
              <w:t>）</w:t>
            </w:r>
          </w:p>
        </w:tc>
        <w:tc>
          <w:tcPr>
            <w:tcW w:w="1457" w:type="dxa"/>
            <w:vAlign w:val="center"/>
          </w:tcPr>
          <w:p>
            <w:pPr>
              <w:spacing w:line="560" w:lineRule="exact"/>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原产地、制造商</w:t>
            </w:r>
          </w:p>
        </w:tc>
        <w:tc>
          <w:tcPr>
            <w:tcW w:w="1119"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单价</w:t>
            </w:r>
          </w:p>
        </w:tc>
        <w:tc>
          <w:tcPr>
            <w:tcW w:w="806"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926"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总价（元）</w:t>
            </w:r>
          </w:p>
        </w:tc>
        <w:tc>
          <w:tcPr>
            <w:tcW w:w="1502"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合同履行期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857"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296" w:type="dxa"/>
            <w:vAlign w:val="center"/>
          </w:tcPr>
          <w:p>
            <w:pPr>
              <w:spacing w:line="560" w:lineRule="exact"/>
              <w:jc w:val="center"/>
              <w:rPr>
                <w:rFonts w:hint="eastAsia" w:ascii="宋体" w:hAnsi="宋体" w:eastAsia="宋体" w:cs="宋体"/>
                <w:bCs/>
                <w:sz w:val="24"/>
                <w:szCs w:val="24"/>
              </w:rPr>
            </w:pPr>
          </w:p>
        </w:tc>
        <w:tc>
          <w:tcPr>
            <w:tcW w:w="1867" w:type="dxa"/>
            <w:vAlign w:val="center"/>
          </w:tcPr>
          <w:p>
            <w:pPr>
              <w:spacing w:line="560" w:lineRule="exact"/>
              <w:jc w:val="center"/>
              <w:rPr>
                <w:rFonts w:hint="eastAsia" w:ascii="宋体" w:hAnsi="宋体" w:eastAsia="宋体" w:cs="宋体"/>
                <w:bCs/>
                <w:sz w:val="24"/>
                <w:szCs w:val="24"/>
              </w:rPr>
            </w:pPr>
          </w:p>
        </w:tc>
        <w:tc>
          <w:tcPr>
            <w:tcW w:w="1457" w:type="dxa"/>
            <w:vAlign w:val="center"/>
          </w:tcPr>
          <w:p>
            <w:pPr>
              <w:spacing w:line="560" w:lineRule="exact"/>
              <w:jc w:val="center"/>
              <w:rPr>
                <w:rFonts w:hint="eastAsia" w:ascii="宋体" w:hAnsi="宋体" w:eastAsia="宋体" w:cs="宋体"/>
                <w:bCs/>
                <w:sz w:val="24"/>
                <w:szCs w:val="24"/>
              </w:rPr>
            </w:pPr>
          </w:p>
        </w:tc>
        <w:tc>
          <w:tcPr>
            <w:tcW w:w="1119" w:type="dxa"/>
            <w:vAlign w:val="center"/>
          </w:tcPr>
          <w:p>
            <w:pPr>
              <w:spacing w:line="560" w:lineRule="exact"/>
              <w:jc w:val="center"/>
              <w:rPr>
                <w:rFonts w:hint="eastAsia" w:ascii="宋体" w:hAnsi="宋体" w:eastAsia="宋体" w:cs="宋体"/>
                <w:bCs/>
                <w:sz w:val="24"/>
                <w:szCs w:val="24"/>
              </w:rPr>
            </w:pPr>
          </w:p>
        </w:tc>
        <w:tc>
          <w:tcPr>
            <w:tcW w:w="806" w:type="dxa"/>
            <w:vAlign w:val="center"/>
          </w:tcPr>
          <w:p>
            <w:pPr>
              <w:spacing w:line="560" w:lineRule="exact"/>
              <w:jc w:val="center"/>
              <w:rPr>
                <w:rFonts w:hint="eastAsia" w:ascii="宋体" w:hAnsi="宋体" w:eastAsia="宋体" w:cs="宋体"/>
                <w:bCs/>
                <w:sz w:val="24"/>
                <w:szCs w:val="24"/>
              </w:rPr>
            </w:pPr>
          </w:p>
        </w:tc>
        <w:tc>
          <w:tcPr>
            <w:tcW w:w="926" w:type="dxa"/>
            <w:vAlign w:val="center"/>
          </w:tcPr>
          <w:p>
            <w:pPr>
              <w:spacing w:line="560" w:lineRule="exact"/>
              <w:jc w:val="center"/>
              <w:rPr>
                <w:rFonts w:hint="eastAsia" w:ascii="宋体" w:hAnsi="宋体" w:eastAsia="宋体" w:cs="宋体"/>
                <w:bCs/>
                <w:sz w:val="24"/>
                <w:szCs w:val="24"/>
              </w:rPr>
            </w:pPr>
          </w:p>
        </w:tc>
        <w:tc>
          <w:tcPr>
            <w:tcW w:w="1502" w:type="dxa"/>
            <w:vMerge w:val="restart"/>
            <w:vAlign w:val="center"/>
          </w:tcPr>
          <w:p>
            <w:pPr>
              <w:spacing w:line="560" w:lineRule="exact"/>
              <w:jc w:val="cente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857"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1296" w:type="dxa"/>
            <w:vAlign w:val="center"/>
          </w:tcPr>
          <w:p>
            <w:pPr>
              <w:spacing w:line="560" w:lineRule="exact"/>
              <w:jc w:val="center"/>
              <w:rPr>
                <w:rFonts w:hint="eastAsia" w:ascii="宋体" w:hAnsi="宋体" w:eastAsia="宋体" w:cs="宋体"/>
                <w:bCs/>
                <w:sz w:val="24"/>
                <w:szCs w:val="24"/>
              </w:rPr>
            </w:pPr>
          </w:p>
        </w:tc>
        <w:tc>
          <w:tcPr>
            <w:tcW w:w="1867" w:type="dxa"/>
            <w:vAlign w:val="center"/>
          </w:tcPr>
          <w:p>
            <w:pPr>
              <w:spacing w:line="560" w:lineRule="exact"/>
              <w:jc w:val="center"/>
              <w:rPr>
                <w:rFonts w:hint="eastAsia" w:ascii="宋体" w:hAnsi="宋体" w:eastAsia="宋体" w:cs="宋体"/>
                <w:bCs/>
                <w:sz w:val="24"/>
                <w:szCs w:val="24"/>
              </w:rPr>
            </w:pPr>
          </w:p>
        </w:tc>
        <w:tc>
          <w:tcPr>
            <w:tcW w:w="1457" w:type="dxa"/>
            <w:vAlign w:val="center"/>
          </w:tcPr>
          <w:p>
            <w:pPr>
              <w:spacing w:line="560" w:lineRule="exact"/>
              <w:jc w:val="center"/>
              <w:rPr>
                <w:rFonts w:hint="eastAsia" w:ascii="宋体" w:hAnsi="宋体" w:eastAsia="宋体" w:cs="宋体"/>
                <w:bCs/>
                <w:sz w:val="24"/>
                <w:szCs w:val="24"/>
              </w:rPr>
            </w:pPr>
          </w:p>
        </w:tc>
        <w:tc>
          <w:tcPr>
            <w:tcW w:w="1119" w:type="dxa"/>
            <w:vAlign w:val="center"/>
          </w:tcPr>
          <w:p>
            <w:pPr>
              <w:spacing w:line="560" w:lineRule="exact"/>
              <w:jc w:val="center"/>
              <w:rPr>
                <w:rFonts w:hint="eastAsia" w:ascii="宋体" w:hAnsi="宋体" w:eastAsia="宋体" w:cs="宋体"/>
                <w:bCs/>
                <w:sz w:val="24"/>
                <w:szCs w:val="24"/>
              </w:rPr>
            </w:pPr>
          </w:p>
        </w:tc>
        <w:tc>
          <w:tcPr>
            <w:tcW w:w="806" w:type="dxa"/>
            <w:vAlign w:val="center"/>
          </w:tcPr>
          <w:p>
            <w:pPr>
              <w:spacing w:line="560" w:lineRule="exact"/>
              <w:jc w:val="center"/>
              <w:rPr>
                <w:rFonts w:hint="eastAsia" w:ascii="宋体" w:hAnsi="宋体" w:eastAsia="宋体" w:cs="宋体"/>
                <w:bCs/>
                <w:sz w:val="24"/>
                <w:szCs w:val="24"/>
              </w:rPr>
            </w:pPr>
          </w:p>
        </w:tc>
        <w:tc>
          <w:tcPr>
            <w:tcW w:w="926" w:type="dxa"/>
            <w:vAlign w:val="center"/>
          </w:tcPr>
          <w:p>
            <w:pPr>
              <w:spacing w:line="560" w:lineRule="exact"/>
              <w:jc w:val="center"/>
              <w:rPr>
                <w:rFonts w:hint="eastAsia" w:ascii="宋体" w:hAnsi="宋体" w:eastAsia="宋体" w:cs="宋体"/>
                <w:bCs/>
                <w:sz w:val="24"/>
                <w:szCs w:val="24"/>
              </w:rPr>
            </w:pPr>
          </w:p>
        </w:tc>
        <w:tc>
          <w:tcPr>
            <w:tcW w:w="1502" w:type="dxa"/>
            <w:vMerge w:val="continue"/>
            <w:vAlign w:val="top"/>
          </w:tcPr>
          <w:p>
            <w:pPr>
              <w:spacing w:line="560" w:lineRule="exact"/>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857"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3</w:t>
            </w:r>
          </w:p>
        </w:tc>
        <w:tc>
          <w:tcPr>
            <w:tcW w:w="1296" w:type="dxa"/>
            <w:vAlign w:val="center"/>
          </w:tcPr>
          <w:p>
            <w:pPr>
              <w:spacing w:line="560" w:lineRule="exact"/>
              <w:jc w:val="center"/>
              <w:rPr>
                <w:rFonts w:hint="eastAsia" w:ascii="宋体" w:hAnsi="宋体" w:eastAsia="宋体" w:cs="宋体"/>
                <w:bCs/>
                <w:sz w:val="24"/>
                <w:szCs w:val="24"/>
              </w:rPr>
            </w:pPr>
          </w:p>
        </w:tc>
        <w:tc>
          <w:tcPr>
            <w:tcW w:w="1867" w:type="dxa"/>
            <w:vAlign w:val="center"/>
          </w:tcPr>
          <w:p>
            <w:pPr>
              <w:spacing w:line="560" w:lineRule="exact"/>
              <w:jc w:val="center"/>
              <w:rPr>
                <w:rFonts w:hint="eastAsia" w:ascii="宋体" w:hAnsi="宋体" w:eastAsia="宋体" w:cs="宋体"/>
                <w:bCs/>
                <w:sz w:val="24"/>
                <w:szCs w:val="24"/>
              </w:rPr>
            </w:pPr>
          </w:p>
        </w:tc>
        <w:tc>
          <w:tcPr>
            <w:tcW w:w="1457" w:type="dxa"/>
            <w:vAlign w:val="center"/>
          </w:tcPr>
          <w:p>
            <w:pPr>
              <w:spacing w:line="560" w:lineRule="exact"/>
              <w:jc w:val="center"/>
              <w:rPr>
                <w:rFonts w:hint="eastAsia" w:ascii="宋体" w:hAnsi="宋体" w:eastAsia="宋体" w:cs="宋体"/>
                <w:bCs/>
                <w:sz w:val="24"/>
                <w:szCs w:val="24"/>
              </w:rPr>
            </w:pPr>
          </w:p>
        </w:tc>
        <w:tc>
          <w:tcPr>
            <w:tcW w:w="1119" w:type="dxa"/>
            <w:vAlign w:val="center"/>
          </w:tcPr>
          <w:p>
            <w:pPr>
              <w:spacing w:line="560" w:lineRule="exact"/>
              <w:jc w:val="center"/>
              <w:rPr>
                <w:rFonts w:hint="eastAsia" w:ascii="宋体" w:hAnsi="宋体" w:eastAsia="宋体" w:cs="宋体"/>
                <w:bCs/>
                <w:sz w:val="24"/>
                <w:szCs w:val="24"/>
              </w:rPr>
            </w:pPr>
          </w:p>
        </w:tc>
        <w:tc>
          <w:tcPr>
            <w:tcW w:w="806" w:type="dxa"/>
            <w:vAlign w:val="center"/>
          </w:tcPr>
          <w:p>
            <w:pPr>
              <w:spacing w:line="560" w:lineRule="exact"/>
              <w:jc w:val="center"/>
              <w:rPr>
                <w:rFonts w:hint="eastAsia" w:ascii="宋体" w:hAnsi="宋体" w:eastAsia="宋体" w:cs="宋体"/>
                <w:bCs/>
                <w:sz w:val="24"/>
                <w:szCs w:val="24"/>
              </w:rPr>
            </w:pPr>
          </w:p>
        </w:tc>
        <w:tc>
          <w:tcPr>
            <w:tcW w:w="926" w:type="dxa"/>
            <w:vAlign w:val="center"/>
          </w:tcPr>
          <w:p>
            <w:pPr>
              <w:spacing w:line="560" w:lineRule="exact"/>
              <w:jc w:val="center"/>
              <w:rPr>
                <w:rFonts w:hint="eastAsia" w:ascii="宋体" w:hAnsi="宋体" w:eastAsia="宋体" w:cs="宋体"/>
                <w:bCs/>
                <w:sz w:val="24"/>
                <w:szCs w:val="24"/>
              </w:rPr>
            </w:pPr>
          </w:p>
        </w:tc>
        <w:tc>
          <w:tcPr>
            <w:tcW w:w="1502" w:type="dxa"/>
            <w:vMerge w:val="continue"/>
            <w:vAlign w:val="top"/>
          </w:tcPr>
          <w:p>
            <w:pPr>
              <w:spacing w:line="560" w:lineRule="exact"/>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jc w:val="center"/>
        </w:trPr>
        <w:tc>
          <w:tcPr>
            <w:tcW w:w="857"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4</w:t>
            </w:r>
          </w:p>
        </w:tc>
        <w:tc>
          <w:tcPr>
            <w:tcW w:w="1296" w:type="dxa"/>
            <w:vAlign w:val="center"/>
          </w:tcPr>
          <w:p>
            <w:pPr>
              <w:spacing w:line="560" w:lineRule="exact"/>
              <w:jc w:val="center"/>
              <w:rPr>
                <w:rFonts w:hint="eastAsia" w:ascii="宋体" w:hAnsi="宋体" w:eastAsia="宋体" w:cs="宋体"/>
                <w:bCs/>
                <w:sz w:val="24"/>
                <w:szCs w:val="24"/>
              </w:rPr>
            </w:pPr>
          </w:p>
        </w:tc>
        <w:tc>
          <w:tcPr>
            <w:tcW w:w="1867" w:type="dxa"/>
            <w:vAlign w:val="center"/>
          </w:tcPr>
          <w:p>
            <w:pPr>
              <w:spacing w:line="560" w:lineRule="exact"/>
              <w:jc w:val="center"/>
              <w:rPr>
                <w:rFonts w:hint="eastAsia" w:ascii="宋体" w:hAnsi="宋体" w:eastAsia="宋体" w:cs="宋体"/>
                <w:bCs/>
                <w:sz w:val="24"/>
                <w:szCs w:val="24"/>
              </w:rPr>
            </w:pPr>
          </w:p>
        </w:tc>
        <w:tc>
          <w:tcPr>
            <w:tcW w:w="1457" w:type="dxa"/>
            <w:vAlign w:val="center"/>
          </w:tcPr>
          <w:p>
            <w:pPr>
              <w:spacing w:line="560" w:lineRule="exact"/>
              <w:jc w:val="center"/>
              <w:rPr>
                <w:rFonts w:hint="eastAsia" w:ascii="宋体" w:hAnsi="宋体" w:eastAsia="宋体" w:cs="宋体"/>
                <w:bCs/>
                <w:sz w:val="24"/>
                <w:szCs w:val="24"/>
              </w:rPr>
            </w:pPr>
          </w:p>
        </w:tc>
        <w:tc>
          <w:tcPr>
            <w:tcW w:w="1119" w:type="dxa"/>
            <w:vAlign w:val="center"/>
          </w:tcPr>
          <w:p>
            <w:pPr>
              <w:spacing w:line="560" w:lineRule="exact"/>
              <w:jc w:val="center"/>
              <w:rPr>
                <w:rFonts w:hint="eastAsia" w:ascii="宋体" w:hAnsi="宋体" w:eastAsia="宋体" w:cs="宋体"/>
                <w:bCs/>
                <w:sz w:val="24"/>
                <w:szCs w:val="24"/>
              </w:rPr>
            </w:pPr>
          </w:p>
        </w:tc>
        <w:tc>
          <w:tcPr>
            <w:tcW w:w="806" w:type="dxa"/>
            <w:vAlign w:val="center"/>
          </w:tcPr>
          <w:p>
            <w:pPr>
              <w:spacing w:line="560" w:lineRule="exact"/>
              <w:jc w:val="center"/>
              <w:rPr>
                <w:rFonts w:hint="eastAsia" w:ascii="宋体" w:hAnsi="宋体" w:eastAsia="宋体" w:cs="宋体"/>
                <w:bCs/>
                <w:sz w:val="24"/>
                <w:szCs w:val="24"/>
              </w:rPr>
            </w:pPr>
          </w:p>
        </w:tc>
        <w:tc>
          <w:tcPr>
            <w:tcW w:w="926" w:type="dxa"/>
            <w:vAlign w:val="center"/>
          </w:tcPr>
          <w:p>
            <w:pPr>
              <w:spacing w:line="560" w:lineRule="exact"/>
              <w:jc w:val="center"/>
              <w:rPr>
                <w:rFonts w:hint="eastAsia" w:ascii="宋体" w:hAnsi="宋体" w:eastAsia="宋体" w:cs="宋体"/>
                <w:bCs/>
                <w:sz w:val="24"/>
                <w:szCs w:val="24"/>
              </w:rPr>
            </w:pPr>
          </w:p>
        </w:tc>
        <w:tc>
          <w:tcPr>
            <w:tcW w:w="1502" w:type="dxa"/>
            <w:vMerge w:val="continue"/>
            <w:vAlign w:val="top"/>
          </w:tcPr>
          <w:p>
            <w:pPr>
              <w:spacing w:line="560" w:lineRule="exact"/>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2" w:hRule="atLeast"/>
          <w:jc w:val="center"/>
        </w:trPr>
        <w:tc>
          <w:tcPr>
            <w:tcW w:w="857"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5</w:t>
            </w:r>
          </w:p>
        </w:tc>
        <w:tc>
          <w:tcPr>
            <w:tcW w:w="1296" w:type="dxa"/>
            <w:vAlign w:val="center"/>
          </w:tcPr>
          <w:p>
            <w:pPr>
              <w:spacing w:line="560" w:lineRule="exact"/>
              <w:jc w:val="center"/>
              <w:rPr>
                <w:rFonts w:hint="eastAsia" w:ascii="宋体" w:hAnsi="宋体" w:eastAsia="宋体" w:cs="宋体"/>
                <w:bCs/>
                <w:sz w:val="24"/>
                <w:szCs w:val="24"/>
              </w:rPr>
            </w:pPr>
          </w:p>
        </w:tc>
        <w:tc>
          <w:tcPr>
            <w:tcW w:w="1867" w:type="dxa"/>
            <w:vAlign w:val="center"/>
          </w:tcPr>
          <w:p>
            <w:pPr>
              <w:spacing w:line="560" w:lineRule="exact"/>
              <w:jc w:val="center"/>
              <w:rPr>
                <w:rFonts w:hint="eastAsia" w:ascii="宋体" w:hAnsi="宋体" w:eastAsia="宋体" w:cs="宋体"/>
                <w:bCs/>
                <w:sz w:val="24"/>
                <w:szCs w:val="24"/>
              </w:rPr>
            </w:pPr>
          </w:p>
        </w:tc>
        <w:tc>
          <w:tcPr>
            <w:tcW w:w="1457" w:type="dxa"/>
            <w:vAlign w:val="center"/>
          </w:tcPr>
          <w:p>
            <w:pPr>
              <w:spacing w:line="560" w:lineRule="exact"/>
              <w:jc w:val="center"/>
              <w:rPr>
                <w:rFonts w:hint="eastAsia" w:ascii="宋体" w:hAnsi="宋体" w:eastAsia="宋体" w:cs="宋体"/>
                <w:bCs/>
                <w:sz w:val="24"/>
                <w:szCs w:val="24"/>
              </w:rPr>
            </w:pPr>
          </w:p>
        </w:tc>
        <w:tc>
          <w:tcPr>
            <w:tcW w:w="1119" w:type="dxa"/>
            <w:vAlign w:val="center"/>
          </w:tcPr>
          <w:p>
            <w:pPr>
              <w:spacing w:line="560" w:lineRule="exact"/>
              <w:jc w:val="center"/>
              <w:rPr>
                <w:rFonts w:hint="eastAsia" w:ascii="宋体" w:hAnsi="宋体" w:eastAsia="宋体" w:cs="宋体"/>
                <w:bCs/>
                <w:sz w:val="24"/>
                <w:szCs w:val="24"/>
              </w:rPr>
            </w:pPr>
          </w:p>
        </w:tc>
        <w:tc>
          <w:tcPr>
            <w:tcW w:w="806" w:type="dxa"/>
            <w:vAlign w:val="center"/>
          </w:tcPr>
          <w:p>
            <w:pPr>
              <w:spacing w:line="560" w:lineRule="exact"/>
              <w:jc w:val="center"/>
              <w:rPr>
                <w:rFonts w:hint="eastAsia" w:ascii="宋体" w:hAnsi="宋体" w:eastAsia="宋体" w:cs="宋体"/>
                <w:bCs/>
                <w:sz w:val="24"/>
                <w:szCs w:val="24"/>
              </w:rPr>
            </w:pPr>
          </w:p>
        </w:tc>
        <w:tc>
          <w:tcPr>
            <w:tcW w:w="926" w:type="dxa"/>
            <w:vAlign w:val="center"/>
          </w:tcPr>
          <w:p>
            <w:pPr>
              <w:spacing w:line="560" w:lineRule="exact"/>
              <w:jc w:val="center"/>
              <w:rPr>
                <w:rFonts w:hint="eastAsia" w:ascii="宋体" w:hAnsi="宋体" w:eastAsia="宋体" w:cs="宋体"/>
                <w:bCs/>
                <w:sz w:val="24"/>
                <w:szCs w:val="24"/>
              </w:rPr>
            </w:pPr>
          </w:p>
        </w:tc>
        <w:tc>
          <w:tcPr>
            <w:tcW w:w="1502" w:type="dxa"/>
            <w:vMerge w:val="continue"/>
            <w:vAlign w:val="top"/>
          </w:tcPr>
          <w:p>
            <w:pPr>
              <w:spacing w:line="560" w:lineRule="exact"/>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857"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6</w:t>
            </w:r>
          </w:p>
        </w:tc>
        <w:tc>
          <w:tcPr>
            <w:tcW w:w="1296" w:type="dxa"/>
            <w:vAlign w:val="center"/>
          </w:tcPr>
          <w:p>
            <w:pPr>
              <w:spacing w:line="560" w:lineRule="exact"/>
              <w:jc w:val="center"/>
              <w:rPr>
                <w:rFonts w:hint="eastAsia" w:ascii="宋体" w:hAnsi="宋体" w:eastAsia="宋体" w:cs="宋体"/>
                <w:bCs/>
                <w:sz w:val="24"/>
                <w:szCs w:val="24"/>
              </w:rPr>
            </w:pPr>
          </w:p>
        </w:tc>
        <w:tc>
          <w:tcPr>
            <w:tcW w:w="1867" w:type="dxa"/>
            <w:vAlign w:val="center"/>
          </w:tcPr>
          <w:p>
            <w:pPr>
              <w:spacing w:line="560" w:lineRule="exact"/>
              <w:jc w:val="center"/>
              <w:rPr>
                <w:rFonts w:hint="eastAsia" w:ascii="宋体" w:hAnsi="宋体" w:eastAsia="宋体" w:cs="宋体"/>
                <w:bCs/>
                <w:sz w:val="24"/>
                <w:szCs w:val="24"/>
              </w:rPr>
            </w:pPr>
          </w:p>
        </w:tc>
        <w:tc>
          <w:tcPr>
            <w:tcW w:w="1457" w:type="dxa"/>
            <w:vAlign w:val="center"/>
          </w:tcPr>
          <w:p>
            <w:pPr>
              <w:spacing w:line="560" w:lineRule="exact"/>
              <w:jc w:val="center"/>
              <w:rPr>
                <w:rFonts w:hint="eastAsia" w:ascii="宋体" w:hAnsi="宋体" w:eastAsia="宋体" w:cs="宋体"/>
                <w:bCs/>
                <w:sz w:val="24"/>
                <w:szCs w:val="24"/>
              </w:rPr>
            </w:pPr>
          </w:p>
        </w:tc>
        <w:tc>
          <w:tcPr>
            <w:tcW w:w="1119" w:type="dxa"/>
            <w:vAlign w:val="center"/>
          </w:tcPr>
          <w:p>
            <w:pPr>
              <w:spacing w:line="560" w:lineRule="exact"/>
              <w:jc w:val="center"/>
              <w:rPr>
                <w:rFonts w:hint="eastAsia" w:ascii="宋体" w:hAnsi="宋体" w:eastAsia="宋体" w:cs="宋体"/>
                <w:bCs/>
                <w:sz w:val="24"/>
                <w:szCs w:val="24"/>
              </w:rPr>
            </w:pPr>
          </w:p>
        </w:tc>
        <w:tc>
          <w:tcPr>
            <w:tcW w:w="806" w:type="dxa"/>
            <w:vAlign w:val="center"/>
          </w:tcPr>
          <w:p>
            <w:pPr>
              <w:spacing w:line="560" w:lineRule="exact"/>
              <w:jc w:val="center"/>
              <w:rPr>
                <w:rFonts w:hint="eastAsia" w:ascii="宋体" w:hAnsi="宋体" w:eastAsia="宋体" w:cs="宋体"/>
                <w:bCs/>
                <w:sz w:val="24"/>
                <w:szCs w:val="24"/>
              </w:rPr>
            </w:pPr>
          </w:p>
        </w:tc>
        <w:tc>
          <w:tcPr>
            <w:tcW w:w="926" w:type="dxa"/>
            <w:vAlign w:val="center"/>
          </w:tcPr>
          <w:p>
            <w:pPr>
              <w:spacing w:line="560" w:lineRule="exact"/>
              <w:jc w:val="center"/>
              <w:rPr>
                <w:rFonts w:hint="eastAsia" w:ascii="宋体" w:hAnsi="宋体" w:eastAsia="宋体" w:cs="宋体"/>
                <w:bCs/>
                <w:sz w:val="24"/>
                <w:szCs w:val="24"/>
              </w:rPr>
            </w:pPr>
          </w:p>
        </w:tc>
        <w:tc>
          <w:tcPr>
            <w:tcW w:w="1502" w:type="dxa"/>
            <w:vMerge w:val="continue"/>
            <w:vAlign w:val="top"/>
          </w:tcPr>
          <w:p>
            <w:pPr>
              <w:spacing w:line="560" w:lineRule="exact"/>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857"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7</w:t>
            </w:r>
          </w:p>
        </w:tc>
        <w:tc>
          <w:tcPr>
            <w:tcW w:w="1296" w:type="dxa"/>
            <w:vAlign w:val="center"/>
          </w:tcPr>
          <w:p>
            <w:pPr>
              <w:spacing w:line="560" w:lineRule="exact"/>
              <w:jc w:val="center"/>
              <w:rPr>
                <w:rFonts w:hint="eastAsia" w:ascii="宋体" w:hAnsi="宋体" w:eastAsia="宋体" w:cs="宋体"/>
                <w:bCs/>
                <w:sz w:val="24"/>
                <w:szCs w:val="24"/>
              </w:rPr>
            </w:pPr>
          </w:p>
        </w:tc>
        <w:tc>
          <w:tcPr>
            <w:tcW w:w="1867" w:type="dxa"/>
            <w:vAlign w:val="center"/>
          </w:tcPr>
          <w:p>
            <w:pPr>
              <w:spacing w:line="560" w:lineRule="exact"/>
              <w:jc w:val="center"/>
              <w:rPr>
                <w:rFonts w:hint="eastAsia" w:ascii="宋体" w:hAnsi="宋体" w:eastAsia="宋体" w:cs="宋体"/>
                <w:bCs/>
                <w:sz w:val="24"/>
                <w:szCs w:val="24"/>
              </w:rPr>
            </w:pPr>
          </w:p>
        </w:tc>
        <w:tc>
          <w:tcPr>
            <w:tcW w:w="1457" w:type="dxa"/>
            <w:vAlign w:val="center"/>
          </w:tcPr>
          <w:p>
            <w:pPr>
              <w:spacing w:line="560" w:lineRule="exact"/>
              <w:jc w:val="center"/>
              <w:rPr>
                <w:rFonts w:hint="eastAsia" w:ascii="宋体" w:hAnsi="宋体" w:eastAsia="宋体" w:cs="宋体"/>
                <w:bCs/>
                <w:sz w:val="24"/>
                <w:szCs w:val="24"/>
              </w:rPr>
            </w:pPr>
          </w:p>
        </w:tc>
        <w:tc>
          <w:tcPr>
            <w:tcW w:w="1119" w:type="dxa"/>
            <w:vAlign w:val="center"/>
          </w:tcPr>
          <w:p>
            <w:pPr>
              <w:spacing w:line="560" w:lineRule="exact"/>
              <w:jc w:val="center"/>
              <w:rPr>
                <w:rFonts w:hint="eastAsia" w:ascii="宋体" w:hAnsi="宋体" w:eastAsia="宋体" w:cs="宋体"/>
                <w:bCs/>
                <w:sz w:val="24"/>
                <w:szCs w:val="24"/>
              </w:rPr>
            </w:pPr>
          </w:p>
        </w:tc>
        <w:tc>
          <w:tcPr>
            <w:tcW w:w="806" w:type="dxa"/>
            <w:vAlign w:val="center"/>
          </w:tcPr>
          <w:p>
            <w:pPr>
              <w:spacing w:line="560" w:lineRule="exact"/>
              <w:jc w:val="center"/>
              <w:rPr>
                <w:rFonts w:hint="eastAsia" w:ascii="宋体" w:hAnsi="宋体" w:eastAsia="宋体" w:cs="宋体"/>
                <w:bCs/>
                <w:sz w:val="24"/>
                <w:szCs w:val="24"/>
              </w:rPr>
            </w:pPr>
          </w:p>
        </w:tc>
        <w:tc>
          <w:tcPr>
            <w:tcW w:w="926" w:type="dxa"/>
            <w:vAlign w:val="center"/>
          </w:tcPr>
          <w:p>
            <w:pPr>
              <w:spacing w:line="560" w:lineRule="exact"/>
              <w:jc w:val="center"/>
              <w:rPr>
                <w:rFonts w:hint="eastAsia" w:ascii="宋体" w:hAnsi="宋体" w:eastAsia="宋体" w:cs="宋体"/>
                <w:bCs/>
                <w:sz w:val="24"/>
                <w:szCs w:val="24"/>
              </w:rPr>
            </w:pPr>
          </w:p>
        </w:tc>
        <w:tc>
          <w:tcPr>
            <w:tcW w:w="1502" w:type="dxa"/>
            <w:vMerge w:val="continue"/>
            <w:vAlign w:val="top"/>
          </w:tcPr>
          <w:p>
            <w:pPr>
              <w:spacing w:line="560" w:lineRule="exact"/>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857"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8</w:t>
            </w:r>
          </w:p>
        </w:tc>
        <w:tc>
          <w:tcPr>
            <w:tcW w:w="1296" w:type="dxa"/>
            <w:vAlign w:val="center"/>
          </w:tcPr>
          <w:p>
            <w:pPr>
              <w:spacing w:line="560" w:lineRule="exact"/>
              <w:jc w:val="center"/>
              <w:rPr>
                <w:rFonts w:hint="eastAsia" w:ascii="宋体" w:hAnsi="宋体" w:eastAsia="宋体" w:cs="宋体"/>
                <w:bCs/>
                <w:sz w:val="24"/>
                <w:szCs w:val="24"/>
              </w:rPr>
            </w:pPr>
          </w:p>
        </w:tc>
        <w:tc>
          <w:tcPr>
            <w:tcW w:w="1867" w:type="dxa"/>
            <w:vAlign w:val="center"/>
          </w:tcPr>
          <w:p>
            <w:pPr>
              <w:spacing w:line="560" w:lineRule="exact"/>
              <w:jc w:val="center"/>
              <w:rPr>
                <w:rFonts w:hint="eastAsia" w:ascii="宋体" w:hAnsi="宋体" w:eastAsia="宋体" w:cs="宋体"/>
                <w:bCs/>
                <w:sz w:val="24"/>
                <w:szCs w:val="24"/>
              </w:rPr>
            </w:pPr>
          </w:p>
        </w:tc>
        <w:tc>
          <w:tcPr>
            <w:tcW w:w="1457" w:type="dxa"/>
            <w:vAlign w:val="center"/>
          </w:tcPr>
          <w:p>
            <w:pPr>
              <w:spacing w:line="560" w:lineRule="exact"/>
              <w:jc w:val="center"/>
              <w:rPr>
                <w:rFonts w:hint="eastAsia" w:ascii="宋体" w:hAnsi="宋体" w:eastAsia="宋体" w:cs="宋体"/>
                <w:bCs/>
                <w:sz w:val="24"/>
                <w:szCs w:val="24"/>
              </w:rPr>
            </w:pPr>
          </w:p>
        </w:tc>
        <w:tc>
          <w:tcPr>
            <w:tcW w:w="1119" w:type="dxa"/>
            <w:vAlign w:val="center"/>
          </w:tcPr>
          <w:p>
            <w:pPr>
              <w:spacing w:line="560" w:lineRule="exact"/>
              <w:jc w:val="center"/>
              <w:rPr>
                <w:rFonts w:hint="eastAsia" w:ascii="宋体" w:hAnsi="宋体" w:eastAsia="宋体" w:cs="宋体"/>
                <w:bCs/>
                <w:sz w:val="24"/>
                <w:szCs w:val="24"/>
              </w:rPr>
            </w:pPr>
          </w:p>
        </w:tc>
        <w:tc>
          <w:tcPr>
            <w:tcW w:w="806" w:type="dxa"/>
            <w:vAlign w:val="center"/>
          </w:tcPr>
          <w:p>
            <w:pPr>
              <w:spacing w:line="560" w:lineRule="exact"/>
              <w:jc w:val="center"/>
              <w:rPr>
                <w:rFonts w:hint="eastAsia" w:ascii="宋体" w:hAnsi="宋体" w:eastAsia="宋体" w:cs="宋体"/>
                <w:bCs/>
                <w:sz w:val="24"/>
                <w:szCs w:val="24"/>
              </w:rPr>
            </w:pPr>
          </w:p>
        </w:tc>
        <w:tc>
          <w:tcPr>
            <w:tcW w:w="926" w:type="dxa"/>
            <w:vAlign w:val="center"/>
          </w:tcPr>
          <w:p>
            <w:pPr>
              <w:spacing w:line="560" w:lineRule="exact"/>
              <w:jc w:val="center"/>
              <w:rPr>
                <w:rFonts w:hint="eastAsia" w:ascii="宋体" w:hAnsi="宋体" w:eastAsia="宋体" w:cs="宋体"/>
                <w:bCs/>
                <w:sz w:val="24"/>
                <w:szCs w:val="24"/>
              </w:rPr>
            </w:pPr>
          </w:p>
        </w:tc>
        <w:tc>
          <w:tcPr>
            <w:tcW w:w="1502" w:type="dxa"/>
            <w:vMerge w:val="continue"/>
            <w:vAlign w:val="top"/>
          </w:tcPr>
          <w:p>
            <w:pPr>
              <w:spacing w:line="560" w:lineRule="exact"/>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857"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w:t>
            </w:r>
          </w:p>
        </w:tc>
        <w:tc>
          <w:tcPr>
            <w:tcW w:w="1296" w:type="dxa"/>
            <w:vAlign w:val="center"/>
          </w:tcPr>
          <w:p>
            <w:pPr>
              <w:spacing w:line="560" w:lineRule="exact"/>
              <w:jc w:val="center"/>
              <w:rPr>
                <w:rFonts w:hint="eastAsia" w:ascii="宋体" w:hAnsi="宋体" w:eastAsia="宋体" w:cs="宋体"/>
                <w:bCs/>
                <w:sz w:val="24"/>
                <w:szCs w:val="24"/>
              </w:rPr>
            </w:pPr>
          </w:p>
        </w:tc>
        <w:tc>
          <w:tcPr>
            <w:tcW w:w="1867" w:type="dxa"/>
            <w:vAlign w:val="center"/>
          </w:tcPr>
          <w:p>
            <w:pPr>
              <w:spacing w:line="560" w:lineRule="exact"/>
              <w:jc w:val="center"/>
              <w:rPr>
                <w:rFonts w:hint="eastAsia" w:ascii="宋体" w:hAnsi="宋体" w:eastAsia="宋体" w:cs="宋体"/>
                <w:bCs/>
                <w:sz w:val="24"/>
                <w:szCs w:val="24"/>
              </w:rPr>
            </w:pPr>
          </w:p>
        </w:tc>
        <w:tc>
          <w:tcPr>
            <w:tcW w:w="1457" w:type="dxa"/>
            <w:vAlign w:val="center"/>
          </w:tcPr>
          <w:p>
            <w:pPr>
              <w:spacing w:line="560" w:lineRule="exact"/>
              <w:jc w:val="center"/>
              <w:rPr>
                <w:rFonts w:hint="eastAsia" w:ascii="宋体" w:hAnsi="宋体" w:eastAsia="宋体" w:cs="宋体"/>
                <w:bCs/>
                <w:sz w:val="24"/>
                <w:szCs w:val="24"/>
              </w:rPr>
            </w:pPr>
          </w:p>
        </w:tc>
        <w:tc>
          <w:tcPr>
            <w:tcW w:w="1119" w:type="dxa"/>
            <w:vAlign w:val="center"/>
          </w:tcPr>
          <w:p>
            <w:pPr>
              <w:spacing w:line="560" w:lineRule="exact"/>
              <w:jc w:val="center"/>
              <w:rPr>
                <w:rFonts w:hint="eastAsia" w:ascii="宋体" w:hAnsi="宋体" w:eastAsia="宋体" w:cs="宋体"/>
                <w:bCs/>
                <w:sz w:val="24"/>
                <w:szCs w:val="24"/>
              </w:rPr>
            </w:pPr>
          </w:p>
        </w:tc>
        <w:tc>
          <w:tcPr>
            <w:tcW w:w="806" w:type="dxa"/>
            <w:vAlign w:val="center"/>
          </w:tcPr>
          <w:p>
            <w:pPr>
              <w:spacing w:line="560" w:lineRule="exact"/>
              <w:jc w:val="center"/>
              <w:rPr>
                <w:rFonts w:hint="eastAsia" w:ascii="宋体" w:hAnsi="宋体" w:eastAsia="宋体" w:cs="宋体"/>
                <w:bCs/>
                <w:sz w:val="24"/>
                <w:szCs w:val="24"/>
              </w:rPr>
            </w:pPr>
          </w:p>
        </w:tc>
        <w:tc>
          <w:tcPr>
            <w:tcW w:w="926" w:type="dxa"/>
            <w:vAlign w:val="center"/>
          </w:tcPr>
          <w:p>
            <w:pPr>
              <w:spacing w:line="560" w:lineRule="exact"/>
              <w:jc w:val="center"/>
              <w:rPr>
                <w:rFonts w:hint="eastAsia" w:ascii="宋体" w:hAnsi="宋体" w:eastAsia="宋体" w:cs="宋体"/>
                <w:bCs/>
                <w:sz w:val="24"/>
                <w:szCs w:val="24"/>
              </w:rPr>
            </w:pPr>
          </w:p>
        </w:tc>
        <w:tc>
          <w:tcPr>
            <w:tcW w:w="1502" w:type="dxa"/>
            <w:vMerge w:val="continue"/>
            <w:vAlign w:val="top"/>
          </w:tcPr>
          <w:p>
            <w:pPr>
              <w:spacing w:line="560" w:lineRule="exact"/>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jc w:val="center"/>
        </w:trPr>
        <w:tc>
          <w:tcPr>
            <w:tcW w:w="857" w:type="dxa"/>
            <w:vAlign w:val="center"/>
          </w:tcPr>
          <w:p>
            <w:pPr>
              <w:spacing w:line="560" w:lineRule="exact"/>
              <w:jc w:val="center"/>
              <w:rPr>
                <w:rFonts w:hint="eastAsia" w:ascii="宋体" w:hAnsi="宋体" w:eastAsia="宋体" w:cs="宋体"/>
                <w:bCs/>
                <w:sz w:val="24"/>
                <w:szCs w:val="24"/>
              </w:rPr>
            </w:pPr>
          </w:p>
        </w:tc>
        <w:tc>
          <w:tcPr>
            <w:tcW w:w="3163" w:type="dxa"/>
            <w:gridSpan w:val="2"/>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合计</w:t>
            </w:r>
          </w:p>
        </w:tc>
        <w:tc>
          <w:tcPr>
            <w:tcW w:w="1457" w:type="dxa"/>
            <w:vAlign w:val="center"/>
          </w:tcPr>
          <w:p>
            <w:pPr>
              <w:spacing w:line="560" w:lineRule="exact"/>
              <w:jc w:val="center"/>
              <w:rPr>
                <w:rFonts w:hint="eastAsia" w:ascii="宋体" w:hAnsi="宋体" w:eastAsia="宋体" w:cs="宋体"/>
                <w:bCs/>
                <w:sz w:val="24"/>
                <w:szCs w:val="24"/>
              </w:rPr>
            </w:pPr>
          </w:p>
        </w:tc>
        <w:tc>
          <w:tcPr>
            <w:tcW w:w="2851" w:type="dxa"/>
            <w:gridSpan w:val="3"/>
            <w:vAlign w:val="center"/>
          </w:tcPr>
          <w:p>
            <w:pPr>
              <w:spacing w:line="560" w:lineRule="exact"/>
              <w:jc w:val="center"/>
              <w:rPr>
                <w:rFonts w:hint="eastAsia" w:ascii="宋体" w:hAnsi="宋体" w:eastAsia="宋体" w:cs="宋体"/>
                <w:bCs/>
                <w:sz w:val="24"/>
                <w:szCs w:val="24"/>
              </w:rPr>
            </w:pPr>
          </w:p>
        </w:tc>
        <w:tc>
          <w:tcPr>
            <w:tcW w:w="1502" w:type="dxa"/>
            <w:vMerge w:val="continue"/>
            <w:vAlign w:val="top"/>
          </w:tcPr>
          <w:p>
            <w:pPr>
              <w:spacing w:line="560" w:lineRule="exact"/>
              <w:jc w:val="center"/>
              <w:rPr>
                <w:rFonts w:hint="eastAsia" w:ascii="宋体" w:hAnsi="宋体" w:eastAsia="宋体" w:cs="宋体"/>
                <w:bCs/>
                <w:sz w:val="24"/>
                <w:szCs w:val="24"/>
              </w:rPr>
            </w:pPr>
          </w:p>
        </w:tc>
      </w:tr>
    </w:tbl>
    <w:p>
      <w:pPr>
        <w:pStyle w:val="3"/>
        <w:rPr>
          <w:rFonts w:hint="eastAsia" w:ascii="宋体" w:hAnsi="宋体" w:eastAsia="宋体" w:cs="宋体"/>
        </w:rPr>
      </w:pPr>
    </w:p>
    <w:p>
      <w:pPr>
        <w:spacing w:line="560" w:lineRule="exact"/>
        <w:ind w:firstLine="2880" w:firstLineChars="1200"/>
        <w:rPr>
          <w:rFonts w:hint="eastAsia" w:ascii="宋体" w:hAnsi="宋体" w:eastAsia="宋体" w:cs="宋体"/>
          <w:bCs/>
          <w:sz w:val="24"/>
          <w:szCs w:val="24"/>
        </w:rPr>
      </w:pPr>
      <w:r>
        <w:rPr>
          <w:rFonts w:hint="eastAsia" w:ascii="宋体" w:hAnsi="宋体" w:eastAsia="宋体" w:cs="宋体"/>
          <w:bCs/>
          <w:sz w:val="24"/>
          <w:szCs w:val="24"/>
          <w:lang w:eastAsia="zh-CN"/>
        </w:rPr>
        <w:t>供应商</w:t>
      </w:r>
      <w:r>
        <w:rPr>
          <w:rFonts w:hint="eastAsia" w:ascii="宋体" w:hAnsi="宋体" w:eastAsia="宋体" w:cs="宋体"/>
          <w:bCs/>
          <w:sz w:val="24"/>
          <w:szCs w:val="24"/>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（盖章）</w:t>
      </w:r>
    </w:p>
    <w:p>
      <w:pPr>
        <w:spacing w:line="560" w:lineRule="exact"/>
        <w:ind w:firstLine="3600" w:firstLineChars="1500"/>
        <w:rPr>
          <w:rFonts w:hint="eastAsia" w:ascii="宋体" w:hAnsi="宋体" w:eastAsia="宋体" w:cs="宋体"/>
          <w:bCs/>
          <w:sz w:val="24"/>
          <w:szCs w:val="24"/>
        </w:rPr>
      </w:pPr>
      <w:r>
        <w:rPr>
          <w:rFonts w:hint="eastAsia" w:ascii="宋体" w:hAnsi="宋体" w:eastAsia="宋体" w:cs="宋体"/>
          <w:bCs/>
          <w:sz w:val="24"/>
          <w:szCs w:val="24"/>
        </w:rPr>
        <w:t>年     月     日</w:t>
      </w:r>
    </w:p>
    <w:p>
      <w:pPr>
        <w:pStyle w:val="5"/>
        <w:ind w:left="0" w:leftChars="0" w:firstLine="0" w:firstLineChars="0"/>
        <w:rPr>
          <w:rFonts w:hint="eastAsia" w:ascii="宋体" w:hAnsi="宋体" w:eastAsia="宋体" w:cs="宋体"/>
          <w:sz w:val="32"/>
          <w:szCs w:val="32"/>
          <w:u w:val="single"/>
          <w:lang w:val="en-US" w:eastAsia="zh-CN"/>
        </w:rPr>
      </w:pPr>
    </w:p>
    <w:p>
      <w:pPr>
        <w:pStyle w:val="5"/>
        <w:ind w:left="0" w:leftChars="0" w:firstLine="0" w:firstLineChars="0"/>
        <w:rPr>
          <w:rFonts w:hint="eastAsia" w:ascii="宋体" w:hAnsi="宋体" w:eastAsia="宋体" w:cs="宋体"/>
          <w:sz w:val="32"/>
          <w:szCs w:val="32"/>
          <w:u w:val="single"/>
          <w:lang w:val="en-US" w:eastAsia="zh-CN"/>
        </w:rPr>
      </w:pPr>
    </w:p>
    <w:p>
      <w:pPr>
        <w:rPr>
          <w:rFonts w:hint="eastAsia" w:ascii="宋体" w:hAnsi="宋体" w:eastAsia="宋体" w:cs="宋体"/>
          <w:bCs/>
          <w:sz w:val="32"/>
          <w:szCs w:val="32"/>
          <w:lang w:eastAsia="zh-CN"/>
        </w:rPr>
      </w:pPr>
      <w:r>
        <w:rPr>
          <w:rFonts w:hint="eastAsia" w:ascii="宋体" w:hAnsi="宋体" w:eastAsia="宋体" w:cs="宋体"/>
          <w:bCs/>
          <w:sz w:val="32"/>
          <w:szCs w:val="32"/>
          <w:lang w:eastAsia="zh-CN"/>
        </w:rPr>
        <w:br w:type="page"/>
      </w:r>
    </w:p>
    <w:p>
      <w:pPr>
        <w:keepNext/>
        <w:keepLines/>
        <w:spacing w:before="260" w:after="260" w:line="560" w:lineRule="exact"/>
        <w:jc w:val="center"/>
        <w:outlineLvl w:val="1"/>
        <w:rPr>
          <w:rFonts w:hint="eastAsia" w:ascii="宋体" w:hAnsi="宋体" w:eastAsia="宋体" w:cs="宋体"/>
          <w:b/>
          <w:bCs/>
          <w:sz w:val="28"/>
          <w:szCs w:val="28"/>
        </w:rPr>
      </w:pPr>
      <w:r>
        <w:rPr>
          <w:rFonts w:hint="eastAsia" w:ascii="宋体" w:hAnsi="宋体" w:eastAsia="宋体" w:cs="宋体"/>
          <w:b/>
          <w:bCs w:val="0"/>
          <w:sz w:val="28"/>
          <w:szCs w:val="28"/>
          <w:lang w:eastAsia="zh-CN"/>
        </w:rPr>
        <w:t>四、采购需求响应表</w:t>
      </w:r>
      <w:r>
        <w:rPr>
          <w:rFonts w:hint="eastAsia" w:ascii="宋体" w:hAnsi="宋体" w:eastAsia="宋体" w:cs="宋体"/>
          <w:b/>
          <w:bCs/>
          <w:sz w:val="28"/>
          <w:szCs w:val="28"/>
        </w:rPr>
        <w:t>（可根据实际情况修改）</w:t>
      </w:r>
    </w:p>
    <w:tbl>
      <w:tblPr>
        <w:tblStyle w:val="19"/>
        <w:tblW w:w="985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19"/>
        <w:gridCol w:w="3251"/>
        <w:gridCol w:w="3041"/>
        <w:gridCol w:w="101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0" w:type="dxa"/>
            <w:vMerge w:val="restart"/>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1819" w:type="dxa"/>
            <w:vMerge w:val="restart"/>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lang w:eastAsia="zh-CN"/>
              </w:rPr>
              <w:t>货物</w:t>
            </w:r>
            <w:r>
              <w:rPr>
                <w:rFonts w:hint="eastAsia" w:ascii="宋体" w:hAnsi="宋体" w:eastAsia="宋体" w:cs="宋体"/>
                <w:bCs/>
                <w:sz w:val="24"/>
                <w:szCs w:val="24"/>
              </w:rPr>
              <w:t>名称</w:t>
            </w:r>
          </w:p>
        </w:tc>
        <w:tc>
          <w:tcPr>
            <w:tcW w:w="3251"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lang w:eastAsia="zh-CN"/>
              </w:rPr>
              <w:t>磋商</w:t>
            </w:r>
            <w:r>
              <w:rPr>
                <w:rFonts w:hint="eastAsia" w:ascii="宋体" w:hAnsi="宋体" w:eastAsia="宋体" w:cs="宋体"/>
                <w:bCs/>
                <w:sz w:val="24"/>
                <w:szCs w:val="24"/>
              </w:rPr>
              <w:t>文件规定</w:t>
            </w:r>
          </w:p>
        </w:tc>
        <w:tc>
          <w:tcPr>
            <w:tcW w:w="3041"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lang w:eastAsia="zh-CN"/>
              </w:rPr>
              <w:t>响应</w:t>
            </w:r>
            <w:r>
              <w:rPr>
                <w:rFonts w:hint="eastAsia" w:ascii="宋体" w:hAnsi="宋体" w:eastAsia="宋体" w:cs="宋体"/>
                <w:bCs/>
                <w:sz w:val="24"/>
                <w:szCs w:val="24"/>
              </w:rPr>
              <w:t>文件响应情况</w:t>
            </w:r>
          </w:p>
        </w:tc>
        <w:tc>
          <w:tcPr>
            <w:tcW w:w="1013" w:type="dxa"/>
            <w:vMerge w:val="restart"/>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偏离</w:t>
            </w:r>
          </w:p>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0" w:type="dxa"/>
            <w:vMerge w:val="continue"/>
            <w:vAlign w:val="center"/>
          </w:tcPr>
          <w:p>
            <w:pPr>
              <w:spacing w:line="560" w:lineRule="exact"/>
              <w:jc w:val="center"/>
              <w:rPr>
                <w:rFonts w:hint="eastAsia" w:ascii="宋体" w:hAnsi="宋体" w:eastAsia="宋体" w:cs="宋体"/>
                <w:bCs/>
                <w:sz w:val="24"/>
                <w:szCs w:val="24"/>
              </w:rPr>
            </w:pPr>
          </w:p>
        </w:tc>
        <w:tc>
          <w:tcPr>
            <w:tcW w:w="1819" w:type="dxa"/>
            <w:vMerge w:val="continue"/>
            <w:vAlign w:val="center"/>
          </w:tcPr>
          <w:p>
            <w:pPr>
              <w:spacing w:line="560" w:lineRule="exact"/>
              <w:jc w:val="center"/>
              <w:rPr>
                <w:rFonts w:hint="eastAsia" w:ascii="宋体" w:hAnsi="宋体" w:eastAsia="宋体" w:cs="宋体"/>
                <w:bCs/>
                <w:sz w:val="24"/>
                <w:szCs w:val="24"/>
              </w:rPr>
            </w:pPr>
          </w:p>
        </w:tc>
        <w:tc>
          <w:tcPr>
            <w:tcW w:w="3251" w:type="dxa"/>
            <w:vAlign w:val="center"/>
          </w:tcPr>
          <w:p>
            <w:pPr>
              <w:spacing w:line="560" w:lineRule="exact"/>
              <w:jc w:val="center"/>
              <w:rPr>
                <w:rFonts w:hint="eastAsia" w:ascii="宋体" w:hAnsi="宋体" w:eastAsia="宋体" w:cs="宋体"/>
                <w:bCs/>
                <w:spacing w:val="-6"/>
                <w:sz w:val="24"/>
                <w:szCs w:val="24"/>
              </w:rPr>
            </w:pPr>
            <w:r>
              <w:rPr>
                <w:rFonts w:hint="eastAsia" w:ascii="宋体" w:hAnsi="宋体" w:eastAsia="宋体" w:cs="宋体"/>
                <w:bCs/>
                <w:sz w:val="24"/>
                <w:szCs w:val="24"/>
                <w:lang w:val="en-US" w:eastAsia="zh-CN"/>
              </w:rPr>
              <w:t>参数</w:t>
            </w:r>
            <w:r>
              <w:rPr>
                <w:rFonts w:hint="eastAsia" w:ascii="宋体" w:hAnsi="宋体" w:eastAsia="宋体" w:cs="宋体"/>
                <w:bCs/>
                <w:sz w:val="24"/>
                <w:szCs w:val="24"/>
              </w:rPr>
              <w:t>内容</w:t>
            </w:r>
          </w:p>
        </w:tc>
        <w:tc>
          <w:tcPr>
            <w:tcW w:w="3041"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参数</w:t>
            </w:r>
            <w:r>
              <w:rPr>
                <w:rFonts w:hint="eastAsia" w:ascii="宋体" w:hAnsi="宋体" w:eastAsia="宋体" w:cs="宋体"/>
                <w:bCs/>
                <w:sz w:val="24"/>
                <w:szCs w:val="24"/>
              </w:rPr>
              <w:t>内容</w:t>
            </w:r>
          </w:p>
        </w:tc>
        <w:tc>
          <w:tcPr>
            <w:tcW w:w="1013" w:type="dxa"/>
            <w:vMerge w:val="continue"/>
            <w:vAlign w:val="center"/>
          </w:tcPr>
          <w:p>
            <w:pPr>
              <w:spacing w:line="560" w:lineRule="exact"/>
              <w:jc w:val="cente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819" w:type="dxa"/>
            <w:vAlign w:val="center"/>
          </w:tcPr>
          <w:p>
            <w:pPr>
              <w:spacing w:line="560" w:lineRule="exact"/>
              <w:jc w:val="center"/>
              <w:rPr>
                <w:rFonts w:hint="eastAsia" w:ascii="宋体" w:hAnsi="宋体" w:eastAsia="宋体" w:cs="宋体"/>
                <w:bCs/>
                <w:sz w:val="24"/>
                <w:szCs w:val="24"/>
              </w:rPr>
            </w:pPr>
          </w:p>
        </w:tc>
        <w:tc>
          <w:tcPr>
            <w:tcW w:w="3251" w:type="dxa"/>
            <w:vAlign w:val="center"/>
          </w:tcPr>
          <w:p>
            <w:pPr>
              <w:spacing w:line="560" w:lineRule="exact"/>
              <w:jc w:val="center"/>
              <w:rPr>
                <w:rFonts w:hint="eastAsia" w:ascii="宋体" w:hAnsi="宋体" w:eastAsia="宋体" w:cs="宋体"/>
                <w:bCs/>
                <w:sz w:val="24"/>
                <w:szCs w:val="24"/>
              </w:rPr>
            </w:pPr>
          </w:p>
        </w:tc>
        <w:tc>
          <w:tcPr>
            <w:tcW w:w="3041" w:type="dxa"/>
            <w:vAlign w:val="center"/>
          </w:tcPr>
          <w:p>
            <w:pPr>
              <w:spacing w:line="560" w:lineRule="exact"/>
              <w:jc w:val="center"/>
              <w:rPr>
                <w:rFonts w:hint="eastAsia" w:ascii="宋体" w:hAnsi="宋体" w:eastAsia="宋体" w:cs="宋体"/>
                <w:bCs/>
                <w:sz w:val="24"/>
                <w:szCs w:val="24"/>
              </w:rPr>
            </w:pPr>
          </w:p>
        </w:tc>
        <w:tc>
          <w:tcPr>
            <w:tcW w:w="1013" w:type="dxa"/>
            <w:vAlign w:val="center"/>
          </w:tcPr>
          <w:p>
            <w:pPr>
              <w:spacing w:line="560" w:lineRule="exact"/>
              <w:jc w:val="cente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1819" w:type="dxa"/>
            <w:vAlign w:val="center"/>
          </w:tcPr>
          <w:p>
            <w:pPr>
              <w:spacing w:line="560" w:lineRule="exact"/>
              <w:jc w:val="center"/>
              <w:rPr>
                <w:rFonts w:hint="eastAsia" w:ascii="宋体" w:hAnsi="宋体" w:eastAsia="宋体" w:cs="宋体"/>
                <w:bCs/>
                <w:sz w:val="24"/>
                <w:szCs w:val="24"/>
              </w:rPr>
            </w:pPr>
          </w:p>
        </w:tc>
        <w:tc>
          <w:tcPr>
            <w:tcW w:w="3251" w:type="dxa"/>
            <w:vAlign w:val="center"/>
          </w:tcPr>
          <w:p>
            <w:pPr>
              <w:spacing w:line="560" w:lineRule="exact"/>
              <w:jc w:val="center"/>
              <w:rPr>
                <w:rFonts w:hint="eastAsia" w:ascii="宋体" w:hAnsi="宋体" w:eastAsia="宋体" w:cs="宋体"/>
                <w:bCs/>
                <w:sz w:val="24"/>
                <w:szCs w:val="24"/>
              </w:rPr>
            </w:pPr>
          </w:p>
        </w:tc>
        <w:tc>
          <w:tcPr>
            <w:tcW w:w="3041" w:type="dxa"/>
            <w:vAlign w:val="center"/>
          </w:tcPr>
          <w:p>
            <w:pPr>
              <w:spacing w:line="560" w:lineRule="exact"/>
              <w:jc w:val="center"/>
              <w:rPr>
                <w:rFonts w:hint="eastAsia" w:ascii="宋体" w:hAnsi="宋体" w:eastAsia="宋体" w:cs="宋体"/>
                <w:bCs/>
                <w:sz w:val="24"/>
                <w:szCs w:val="24"/>
              </w:rPr>
            </w:pPr>
          </w:p>
        </w:tc>
        <w:tc>
          <w:tcPr>
            <w:tcW w:w="1013" w:type="dxa"/>
            <w:vAlign w:val="center"/>
          </w:tcPr>
          <w:p>
            <w:pPr>
              <w:spacing w:line="560" w:lineRule="exact"/>
              <w:jc w:val="cente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3</w:t>
            </w:r>
          </w:p>
        </w:tc>
        <w:tc>
          <w:tcPr>
            <w:tcW w:w="1819" w:type="dxa"/>
            <w:vAlign w:val="center"/>
          </w:tcPr>
          <w:p>
            <w:pPr>
              <w:spacing w:line="560" w:lineRule="exact"/>
              <w:jc w:val="center"/>
              <w:rPr>
                <w:rFonts w:hint="eastAsia" w:ascii="宋体" w:hAnsi="宋体" w:eastAsia="宋体" w:cs="宋体"/>
                <w:bCs/>
                <w:sz w:val="24"/>
                <w:szCs w:val="24"/>
              </w:rPr>
            </w:pPr>
          </w:p>
        </w:tc>
        <w:tc>
          <w:tcPr>
            <w:tcW w:w="3251" w:type="dxa"/>
            <w:vAlign w:val="center"/>
          </w:tcPr>
          <w:p>
            <w:pPr>
              <w:spacing w:line="560" w:lineRule="exact"/>
              <w:jc w:val="center"/>
              <w:rPr>
                <w:rFonts w:hint="eastAsia" w:ascii="宋体" w:hAnsi="宋体" w:eastAsia="宋体" w:cs="宋体"/>
                <w:bCs/>
                <w:sz w:val="24"/>
                <w:szCs w:val="24"/>
              </w:rPr>
            </w:pPr>
          </w:p>
        </w:tc>
        <w:tc>
          <w:tcPr>
            <w:tcW w:w="3041" w:type="dxa"/>
            <w:vAlign w:val="center"/>
          </w:tcPr>
          <w:p>
            <w:pPr>
              <w:spacing w:line="560" w:lineRule="exact"/>
              <w:jc w:val="center"/>
              <w:rPr>
                <w:rFonts w:hint="eastAsia" w:ascii="宋体" w:hAnsi="宋体" w:eastAsia="宋体" w:cs="宋体"/>
                <w:bCs/>
                <w:sz w:val="24"/>
                <w:szCs w:val="24"/>
              </w:rPr>
            </w:pPr>
          </w:p>
        </w:tc>
        <w:tc>
          <w:tcPr>
            <w:tcW w:w="1013" w:type="dxa"/>
            <w:vAlign w:val="center"/>
          </w:tcPr>
          <w:p>
            <w:pPr>
              <w:spacing w:line="560" w:lineRule="exact"/>
              <w:jc w:val="cente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4</w:t>
            </w:r>
          </w:p>
        </w:tc>
        <w:tc>
          <w:tcPr>
            <w:tcW w:w="1819" w:type="dxa"/>
            <w:vAlign w:val="center"/>
          </w:tcPr>
          <w:p>
            <w:pPr>
              <w:spacing w:line="560" w:lineRule="exact"/>
              <w:jc w:val="center"/>
              <w:rPr>
                <w:rFonts w:hint="eastAsia" w:ascii="宋体" w:hAnsi="宋体" w:eastAsia="宋体" w:cs="宋体"/>
                <w:bCs/>
                <w:sz w:val="24"/>
                <w:szCs w:val="24"/>
              </w:rPr>
            </w:pPr>
          </w:p>
        </w:tc>
        <w:tc>
          <w:tcPr>
            <w:tcW w:w="3251" w:type="dxa"/>
            <w:vAlign w:val="center"/>
          </w:tcPr>
          <w:p>
            <w:pPr>
              <w:spacing w:line="560" w:lineRule="exact"/>
              <w:jc w:val="center"/>
              <w:rPr>
                <w:rFonts w:hint="eastAsia" w:ascii="宋体" w:hAnsi="宋体" w:eastAsia="宋体" w:cs="宋体"/>
                <w:bCs/>
                <w:sz w:val="24"/>
                <w:szCs w:val="24"/>
              </w:rPr>
            </w:pPr>
          </w:p>
        </w:tc>
        <w:tc>
          <w:tcPr>
            <w:tcW w:w="3041" w:type="dxa"/>
            <w:vAlign w:val="center"/>
          </w:tcPr>
          <w:p>
            <w:pPr>
              <w:spacing w:line="560" w:lineRule="exact"/>
              <w:jc w:val="center"/>
              <w:rPr>
                <w:rFonts w:hint="eastAsia" w:ascii="宋体" w:hAnsi="宋体" w:eastAsia="宋体" w:cs="宋体"/>
                <w:bCs/>
                <w:sz w:val="24"/>
                <w:szCs w:val="24"/>
              </w:rPr>
            </w:pPr>
          </w:p>
        </w:tc>
        <w:tc>
          <w:tcPr>
            <w:tcW w:w="1013" w:type="dxa"/>
            <w:vAlign w:val="center"/>
          </w:tcPr>
          <w:p>
            <w:pPr>
              <w:spacing w:line="560" w:lineRule="exact"/>
              <w:jc w:val="cente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5</w:t>
            </w:r>
          </w:p>
        </w:tc>
        <w:tc>
          <w:tcPr>
            <w:tcW w:w="1819" w:type="dxa"/>
            <w:vAlign w:val="center"/>
          </w:tcPr>
          <w:p>
            <w:pPr>
              <w:spacing w:line="560" w:lineRule="exact"/>
              <w:jc w:val="center"/>
              <w:rPr>
                <w:rFonts w:hint="eastAsia" w:ascii="宋体" w:hAnsi="宋体" w:eastAsia="宋体" w:cs="宋体"/>
                <w:bCs/>
                <w:sz w:val="24"/>
                <w:szCs w:val="24"/>
              </w:rPr>
            </w:pPr>
          </w:p>
        </w:tc>
        <w:tc>
          <w:tcPr>
            <w:tcW w:w="3251" w:type="dxa"/>
            <w:vAlign w:val="center"/>
          </w:tcPr>
          <w:p>
            <w:pPr>
              <w:spacing w:line="560" w:lineRule="exact"/>
              <w:jc w:val="center"/>
              <w:rPr>
                <w:rFonts w:hint="eastAsia" w:ascii="宋体" w:hAnsi="宋体" w:eastAsia="宋体" w:cs="宋体"/>
                <w:bCs/>
                <w:sz w:val="24"/>
                <w:szCs w:val="24"/>
              </w:rPr>
            </w:pPr>
          </w:p>
        </w:tc>
        <w:tc>
          <w:tcPr>
            <w:tcW w:w="3041" w:type="dxa"/>
            <w:vAlign w:val="center"/>
          </w:tcPr>
          <w:p>
            <w:pPr>
              <w:spacing w:line="560" w:lineRule="exact"/>
              <w:jc w:val="center"/>
              <w:rPr>
                <w:rFonts w:hint="eastAsia" w:ascii="宋体" w:hAnsi="宋体" w:eastAsia="宋体" w:cs="宋体"/>
                <w:bCs/>
                <w:sz w:val="24"/>
                <w:szCs w:val="24"/>
              </w:rPr>
            </w:pPr>
          </w:p>
        </w:tc>
        <w:tc>
          <w:tcPr>
            <w:tcW w:w="1013" w:type="dxa"/>
            <w:vAlign w:val="center"/>
          </w:tcPr>
          <w:p>
            <w:pPr>
              <w:spacing w:line="560" w:lineRule="exact"/>
              <w:jc w:val="cente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tcBorders>
              <w:bottom w:val="double" w:color="auto" w:sz="4" w:space="0"/>
            </w:tcBorders>
            <w:vAlign w:val="center"/>
          </w:tcPr>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w:t>
            </w:r>
          </w:p>
        </w:tc>
        <w:tc>
          <w:tcPr>
            <w:tcW w:w="1819" w:type="dxa"/>
            <w:tcBorders>
              <w:bottom w:val="double" w:color="auto" w:sz="4" w:space="0"/>
            </w:tcBorders>
            <w:vAlign w:val="center"/>
          </w:tcPr>
          <w:p>
            <w:pPr>
              <w:spacing w:line="560" w:lineRule="exact"/>
              <w:jc w:val="center"/>
              <w:rPr>
                <w:rFonts w:hint="eastAsia" w:ascii="宋体" w:hAnsi="宋体" w:eastAsia="宋体" w:cs="宋体"/>
                <w:bCs/>
                <w:sz w:val="24"/>
                <w:szCs w:val="24"/>
              </w:rPr>
            </w:pPr>
          </w:p>
        </w:tc>
        <w:tc>
          <w:tcPr>
            <w:tcW w:w="3251" w:type="dxa"/>
            <w:tcBorders>
              <w:bottom w:val="double" w:color="auto" w:sz="4" w:space="0"/>
            </w:tcBorders>
            <w:vAlign w:val="center"/>
          </w:tcPr>
          <w:p>
            <w:pPr>
              <w:spacing w:line="560" w:lineRule="exact"/>
              <w:jc w:val="center"/>
              <w:rPr>
                <w:rFonts w:hint="eastAsia" w:ascii="宋体" w:hAnsi="宋体" w:eastAsia="宋体" w:cs="宋体"/>
                <w:bCs/>
                <w:sz w:val="24"/>
                <w:szCs w:val="24"/>
              </w:rPr>
            </w:pPr>
          </w:p>
        </w:tc>
        <w:tc>
          <w:tcPr>
            <w:tcW w:w="3041" w:type="dxa"/>
            <w:tcBorders>
              <w:bottom w:val="double" w:color="auto" w:sz="4" w:space="0"/>
            </w:tcBorders>
            <w:vAlign w:val="center"/>
          </w:tcPr>
          <w:p>
            <w:pPr>
              <w:spacing w:line="560" w:lineRule="exact"/>
              <w:jc w:val="center"/>
              <w:rPr>
                <w:rFonts w:hint="eastAsia" w:ascii="宋体" w:hAnsi="宋体" w:eastAsia="宋体" w:cs="宋体"/>
                <w:bCs/>
                <w:sz w:val="24"/>
                <w:szCs w:val="24"/>
              </w:rPr>
            </w:pPr>
          </w:p>
        </w:tc>
        <w:tc>
          <w:tcPr>
            <w:tcW w:w="1013" w:type="dxa"/>
            <w:tcBorders>
              <w:bottom w:val="double" w:color="auto" w:sz="4" w:space="0"/>
            </w:tcBorders>
            <w:vAlign w:val="center"/>
          </w:tcPr>
          <w:p>
            <w:pPr>
              <w:spacing w:line="560" w:lineRule="exact"/>
              <w:jc w:val="center"/>
              <w:rPr>
                <w:rFonts w:hint="eastAsia" w:ascii="宋体" w:hAnsi="宋体" w:eastAsia="宋体" w:cs="宋体"/>
                <w:bCs/>
                <w:sz w:val="24"/>
                <w:szCs w:val="24"/>
              </w:rPr>
            </w:pPr>
          </w:p>
        </w:tc>
      </w:tr>
    </w:tbl>
    <w:p>
      <w:pPr>
        <w:spacing w:line="560" w:lineRule="exact"/>
        <w:rPr>
          <w:rFonts w:hint="eastAsia" w:ascii="宋体" w:hAnsi="宋体" w:eastAsia="宋体" w:cs="宋体"/>
          <w:bCs/>
          <w:sz w:val="32"/>
          <w:szCs w:val="32"/>
        </w:rPr>
      </w:pPr>
    </w:p>
    <w:p>
      <w:pPr>
        <w:keepNext/>
        <w:keepLines/>
        <w:spacing w:before="260" w:after="260" w:line="560" w:lineRule="exact"/>
        <w:jc w:val="center"/>
        <w:outlineLvl w:val="1"/>
        <w:rPr>
          <w:rFonts w:hint="eastAsia" w:ascii="宋体" w:hAnsi="宋体" w:eastAsia="宋体" w:cs="宋体"/>
          <w:b/>
          <w:bCs/>
          <w:color w:val="auto"/>
          <w:sz w:val="32"/>
          <w:szCs w:val="32"/>
          <w:highlight w:val="none"/>
        </w:rPr>
      </w:pPr>
    </w:p>
    <w:p>
      <w:pPr>
        <w:keepNext/>
        <w:keepLines/>
        <w:spacing w:before="260" w:after="260" w:line="560" w:lineRule="exact"/>
        <w:jc w:val="center"/>
        <w:outlineLvl w:val="1"/>
        <w:rPr>
          <w:rFonts w:hint="eastAsia" w:ascii="宋体" w:hAnsi="宋体" w:eastAsia="宋体" w:cs="宋体"/>
          <w:b/>
          <w:bCs/>
          <w:color w:val="auto"/>
          <w:sz w:val="32"/>
          <w:szCs w:val="32"/>
          <w:highlight w:val="none"/>
        </w:rPr>
      </w:pPr>
    </w:p>
    <w:p>
      <w:pPr>
        <w:pStyle w:val="25"/>
        <w:rPr>
          <w:rFonts w:hint="eastAsia" w:ascii="宋体" w:hAnsi="宋体" w:eastAsia="宋体" w:cs="宋体"/>
          <w:b/>
          <w:bCs/>
          <w:color w:val="auto"/>
          <w:sz w:val="32"/>
          <w:szCs w:val="32"/>
          <w:highlight w:val="none"/>
        </w:rPr>
      </w:pPr>
    </w:p>
    <w:p>
      <w:pPr>
        <w:jc w:val="center"/>
        <w:rPr>
          <w:rFonts w:hint="eastAsia" w:ascii="宋体" w:hAnsi="宋体" w:eastAsia="宋体" w:cs="宋体"/>
        </w:rPr>
      </w:pPr>
    </w:p>
    <w:p>
      <w:pPr>
        <w:jc w:val="center"/>
        <w:rPr>
          <w:rFonts w:hint="eastAsia" w:ascii="宋体" w:hAnsi="宋体" w:eastAsia="宋体" w:cs="宋体"/>
        </w:rPr>
      </w:pPr>
    </w:p>
    <w:p>
      <w:pPr>
        <w:jc w:val="center"/>
        <w:rPr>
          <w:rFonts w:hint="eastAsia" w:ascii="宋体" w:hAnsi="宋体" w:eastAsia="宋体" w:cs="宋体"/>
        </w:rPr>
      </w:pPr>
    </w:p>
    <w:p>
      <w:pPr>
        <w:jc w:val="center"/>
        <w:rPr>
          <w:rFonts w:hint="eastAsia" w:ascii="宋体" w:hAnsi="宋体" w:eastAsia="宋体" w:cs="宋体"/>
        </w:rPr>
      </w:pPr>
    </w:p>
    <w:p>
      <w:pPr>
        <w:jc w:val="center"/>
        <w:rPr>
          <w:rFonts w:hint="eastAsia" w:ascii="宋体" w:hAnsi="宋体" w:eastAsia="宋体" w:cs="宋体"/>
        </w:rPr>
      </w:pPr>
    </w:p>
    <w:p>
      <w:pPr>
        <w:jc w:val="center"/>
        <w:rPr>
          <w:rFonts w:hint="eastAsia" w:ascii="宋体" w:hAnsi="宋体" w:eastAsia="宋体" w:cs="宋体"/>
        </w:rPr>
      </w:pPr>
    </w:p>
    <w:p>
      <w:pPr>
        <w:jc w:val="center"/>
        <w:rPr>
          <w:rFonts w:hint="eastAsia" w:ascii="宋体" w:hAnsi="宋体" w:eastAsia="宋体" w:cs="宋体"/>
        </w:rPr>
      </w:pPr>
    </w:p>
    <w:p>
      <w:pPr>
        <w:jc w:val="center"/>
        <w:rPr>
          <w:rFonts w:hint="eastAsia" w:ascii="宋体" w:hAnsi="宋体" w:eastAsia="宋体" w:cs="宋体"/>
        </w:rPr>
      </w:pPr>
    </w:p>
    <w:p>
      <w:pPr>
        <w:jc w:val="center"/>
        <w:rPr>
          <w:rFonts w:hint="eastAsia" w:ascii="宋体" w:hAnsi="宋体" w:eastAsia="宋体" w:cs="宋体"/>
        </w:rPr>
      </w:pPr>
    </w:p>
    <w:p>
      <w:pPr>
        <w:jc w:val="center"/>
        <w:rPr>
          <w:rFonts w:hint="eastAsia" w:ascii="宋体" w:hAnsi="宋体" w:eastAsia="宋体" w:cs="宋体"/>
        </w:rPr>
      </w:pPr>
    </w:p>
    <w:p>
      <w:pPr>
        <w:jc w:val="center"/>
        <w:rPr>
          <w:rFonts w:hint="eastAsia" w:ascii="宋体" w:hAnsi="宋体" w:eastAsia="宋体" w:cs="宋体"/>
        </w:rPr>
      </w:pPr>
    </w:p>
    <w:p>
      <w:pPr>
        <w:jc w:val="center"/>
        <w:rPr>
          <w:rFonts w:hint="eastAsia" w:ascii="宋体" w:hAnsi="宋体" w:eastAsia="宋体" w:cs="宋体"/>
        </w:rPr>
      </w:pPr>
    </w:p>
    <w:p>
      <w:pPr>
        <w:keepNext/>
        <w:keepLines/>
        <w:spacing w:before="260" w:after="260" w:line="560" w:lineRule="exact"/>
        <w:jc w:val="center"/>
        <w:outlineLvl w:val="1"/>
        <w:rPr>
          <w:rFonts w:hint="eastAsia" w:ascii="宋体" w:hAnsi="宋体" w:eastAsia="宋体" w:cs="宋体"/>
          <w:bCs/>
          <w:color w:val="auto"/>
          <w:sz w:val="28"/>
          <w:szCs w:val="28"/>
          <w:highlight w:val="none"/>
        </w:rPr>
      </w:pPr>
      <w:r>
        <w:rPr>
          <w:rFonts w:hint="eastAsia" w:ascii="宋体" w:hAnsi="宋体" w:eastAsia="宋体" w:cs="宋体"/>
          <w:b/>
          <w:bCs/>
          <w:color w:val="auto"/>
          <w:sz w:val="28"/>
          <w:szCs w:val="28"/>
          <w:highlight w:val="none"/>
        </w:rPr>
        <w:t>五、商务需求响应表（可根据实际情况修改）</w:t>
      </w:r>
    </w:p>
    <w:tbl>
      <w:tblPr>
        <w:tblStyle w:val="19"/>
        <w:tblW w:w="985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435"/>
        <w:gridCol w:w="3635"/>
        <w:gridCol w:w="3041"/>
        <w:gridCol w:w="101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0" w:type="dxa"/>
            <w:vMerge w:val="restart"/>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序号</w:t>
            </w:r>
          </w:p>
        </w:tc>
        <w:tc>
          <w:tcPr>
            <w:tcW w:w="1435" w:type="dxa"/>
            <w:vMerge w:val="restart"/>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商务名称</w:t>
            </w:r>
          </w:p>
        </w:tc>
        <w:tc>
          <w:tcPr>
            <w:tcW w:w="3635" w:type="dxa"/>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磋商</w:t>
            </w:r>
            <w:r>
              <w:rPr>
                <w:rFonts w:hint="eastAsia" w:ascii="宋体" w:hAnsi="宋体" w:eastAsia="宋体" w:cs="宋体"/>
                <w:bCs/>
                <w:color w:val="auto"/>
                <w:sz w:val="22"/>
                <w:szCs w:val="22"/>
                <w:highlight w:val="none"/>
              </w:rPr>
              <w:t>文件规定</w:t>
            </w:r>
          </w:p>
        </w:tc>
        <w:tc>
          <w:tcPr>
            <w:tcW w:w="3041" w:type="dxa"/>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响应</w:t>
            </w:r>
            <w:r>
              <w:rPr>
                <w:rFonts w:hint="eastAsia" w:ascii="宋体" w:hAnsi="宋体" w:eastAsia="宋体" w:cs="宋体"/>
                <w:bCs/>
                <w:color w:val="auto"/>
                <w:sz w:val="22"/>
                <w:szCs w:val="22"/>
                <w:highlight w:val="none"/>
              </w:rPr>
              <w:t>文件响应情况</w:t>
            </w:r>
          </w:p>
        </w:tc>
        <w:tc>
          <w:tcPr>
            <w:tcW w:w="1013" w:type="dxa"/>
            <w:vMerge w:val="restart"/>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偏离</w:t>
            </w:r>
          </w:p>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0" w:type="dxa"/>
            <w:vMerge w:val="continue"/>
            <w:vAlign w:val="center"/>
          </w:tcPr>
          <w:p>
            <w:pPr>
              <w:spacing w:line="560" w:lineRule="exact"/>
              <w:jc w:val="center"/>
              <w:rPr>
                <w:rFonts w:hint="eastAsia" w:ascii="宋体" w:hAnsi="宋体" w:eastAsia="宋体" w:cs="宋体"/>
                <w:bCs/>
                <w:color w:val="auto"/>
                <w:sz w:val="22"/>
                <w:szCs w:val="22"/>
                <w:highlight w:val="none"/>
              </w:rPr>
            </w:pPr>
          </w:p>
        </w:tc>
        <w:tc>
          <w:tcPr>
            <w:tcW w:w="1435" w:type="dxa"/>
            <w:vMerge w:val="continue"/>
            <w:vAlign w:val="center"/>
          </w:tcPr>
          <w:p>
            <w:pPr>
              <w:spacing w:line="560" w:lineRule="exact"/>
              <w:jc w:val="center"/>
              <w:rPr>
                <w:rFonts w:hint="eastAsia" w:ascii="宋体" w:hAnsi="宋体" w:eastAsia="宋体" w:cs="宋体"/>
                <w:bCs/>
                <w:color w:val="auto"/>
                <w:sz w:val="22"/>
                <w:szCs w:val="22"/>
                <w:highlight w:val="none"/>
              </w:rPr>
            </w:pPr>
          </w:p>
        </w:tc>
        <w:tc>
          <w:tcPr>
            <w:tcW w:w="3635" w:type="dxa"/>
            <w:vAlign w:val="center"/>
          </w:tcPr>
          <w:p>
            <w:pPr>
              <w:spacing w:line="560" w:lineRule="exact"/>
              <w:jc w:val="center"/>
              <w:rPr>
                <w:rFonts w:hint="eastAsia" w:ascii="宋体" w:hAnsi="宋体" w:eastAsia="宋体" w:cs="宋体"/>
                <w:bCs/>
                <w:color w:val="auto"/>
                <w:spacing w:val="-6"/>
                <w:sz w:val="22"/>
                <w:szCs w:val="22"/>
                <w:highlight w:val="none"/>
              </w:rPr>
            </w:pPr>
            <w:r>
              <w:rPr>
                <w:rFonts w:hint="eastAsia" w:ascii="宋体" w:hAnsi="宋体" w:eastAsia="宋体" w:cs="宋体"/>
                <w:bCs/>
                <w:color w:val="auto"/>
                <w:sz w:val="22"/>
                <w:szCs w:val="22"/>
                <w:highlight w:val="none"/>
              </w:rPr>
              <w:t>商务内容</w:t>
            </w:r>
          </w:p>
        </w:tc>
        <w:tc>
          <w:tcPr>
            <w:tcW w:w="3041" w:type="dxa"/>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商务内容</w:t>
            </w:r>
          </w:p>
        </w:tc>
        <w:tc>
          <w:tcPr>
            <w:tcW w:w="1013" w:type="dxa"/>
            <w:vMerge w:val="continue"/>
            <w:vAlign w:val="center"/>
          </w:tcPr>
          <w:p>
            <w:pPr>
              <w:spacing w:line="560" w:lineRule="exact"/>
              <w:jc w:val="center"/>
              <w:rPr>
                <w:rFonts w:hint="eastAsia" w:ascii="宋体" w:hAnsi="宋体" w:eastAsia="宋体" w:cs="宋体"/>
                <w:bCs/>
                <w:color w:val="auto"/>
                <w:sz w:val="22"/>
                <w:szCs w:val="22"/>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p>
        </w:tc>
        <w:tc>
          <w:tcPr>
            <w:tcW w:w="1435" w:type="dxa"/>
            <w:vAlign w:val="center"/>
          </w:tcPr>
          <w:p>
            <w:pPr>
              <w:spacing w:line="560" w:lineRule="exact"/>
              <w:jc w:val="center"/>
              <w:rPr>
                <w:rFonts w:hint="eastAsia" w:ascii="宋体" w:hAnsi="宋体" w:eastAsia="宋体" w:cs="宋体"/>
                <w:bCs/>
                <w:color w:val="auto"/>
                <w:sz w:val="22"/>
                <w:szCs w:val="22"/>
                <w:highlight w:val="none"/>
              </w:rPr>
            </w:pPr>
          </w:p>
        </w:tc>
        <w:tc>
          <w:tcPr>
            <w:tcW w:w="3635" w:type="dxa"/>
            <w:vAlign w:val="center"/>
          </w:tcPr>
          <w:p>
            <w:pPr>
              <w:spacing w:line="560" w:lineRule="exact"/>
              <w:jc w:val="center"/>
              <w:rPr>
                <w:rFonts w:hint="eastAsia" w:ascii="宋体" w:hAnsi="宋体" w:eastAsia="宋体" w:cs="宋体"/>
                <w:bCs/>
                <w:color w:val="auto"/>
                <w:sz w:val="22"/>
                <w:szCs w:val="22"/>
                <w:highlight w:val="none"/>
              </w:rPr>
            </w:pPr>
          </w:p>
        </w:tc>
        <w:tc>
          <w:tcPr>
            <w:tcW w:w="3041" w:type="dxa"/>
            <w:vAlign w:val="center"/>
          </w:tcPr>
          <w:p>
            <w:pPr>
              <w:spacing w:line="560" w:lineRule="exact"/>
              <w:jc w:val="center"/>
              <w:rPr>
                <w:rFonts w:hint="eastAsia" w:ascii="宋体" w:hAnsi="宋体" w:eastAsia="宋体" w:cs="宋体"/>
                <w:bCs/>
                <w:color w:val="auto"/>
                <w:sz w:val="22"/>
                <w:szCs w:val="22"/>
                <w:highlight w:val="none"/>
              </w:rPr>
            </w:pPr>
          </w:p>
        </w:tc>
        <w:tc>
          <w:tcPr>
            <w:tcW w:w="1013" w:type="dxa"/>
            <w:vAlign w:val="center"/>
          </w:tcPr>
          <w:p>
            <w:pPr>
              <w:spacing w:line="560" w:lineRule="exact"/>
              <w:jc w:val="center"/>
              <w:rPr>
                <w:rFonts w:hint="eastAsia" w:ascii="宋体" w:hAnsi="宋体" w:eastAsia="宋体" w:cs="宋体"/>
                <w:bCs/>
                <w:color w:val="auto"/>
                <w:sz w:val="22"/>
                <w:szCs w:val="22"/>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w:t>
            </w:r>
          </w:p>
        </w:tc>
        <w:tc>
          <w:tcPr>
            <w:tcW w:w="1435" w:type="dxa"/>
            <w:vAlign w:val="center"/>
          </w:tcPr>
          <w:p>
            <w:pPr>
              <w:spacing w:line="560" w:lineRule="exact"/>
              <w:jc w:val="center"/>
              <w:rPr>
                <w:rFonts w:hint="eastAsia" w:ascii="宋体" w:hAnsi="宋体" w:eastAsia="宋体" w:cs="宋体"/>
                <w:bCs/>
                <w:color w:val="auto"/>
                <w:sz w:val="22"/>
                <w:szCs w:val="22"/>
                <w:highlight w:val="none"/>
              </w:rPr>
            </w:pPr>
          </w:p>
        </w:tc>
        <w:tc>
          <w:tcPr>
            <w:tcW w:w="3635" w:type="dxa"/>
            <w:vAlign w:val="center"/>
          </w:tcPr>
          <w:p>
            <w:pPr>
              <w:spacing w:line="560" w:lineRule="exact"/>
              <w:jc w:val="center"/>
              <w:rPr>
                <w:rFonts w:hint="eastAsia" w:ascii="宋体" w:hAnsi="宋体" w:eastAsia="宋体" w:cs="宋体"/>
                <w:bCs/>
                <w:color w:val="auto"/>
                <w:sz w:val="22"/>
                <w:szCs w:val="22"/>
                <w:highlight w:val="none"/>
              </w:rPr>
            </w:pPr>
          </w:p>
        </w:tc>
        <w:tc>
          <w:tcPr>
            <w:tcW w:w="3041" w:type="dxa"/>
            <w:vAlign w:val="center"/>
          </w:tcPr>
          <w:p>
            <w:pPr>
              <w:spacing w:line="560" w:lineRule="exact"/>
              <w:jc w:val="center"/>
              <w:rPr>
                <w:rFonts w:hint="eastAsia" w:ascii="宋体" w:hAnsi="宋体" w:eastAsia="宋体" w:cs="宋体"/>
                <w:bCs/>
                <w:color w:val="auto"/>
                <w:sz w:val="22"/>
                <w:szCs w:val="22"/>
                <w:highlight w:val="none"/>
              </w:rPr>
            </w:pPr>
          </w:p>
        </w:tc>
        <w:tc>
          <w:tcPr>
            <w:tcW w:w="1013" w:type="dxa"/>
            <w:vAlign w:val="center"/>
          </w:tcPr>
          <w:p>
            <w:pPr>
              <w:spacing w:line="560" w:lineRule="exact"/>
              <w:jc w:val="center"/>
              <w:rPr>
                <w:rFonts w:hint="eastAsia" w:ascii="宋体" w:hAnsi="宋体" w:eastAsia="宋体" w:cs="宋体"/>
                <w:bCs/>
                <w:color w:val="auto"/>
                <w:sz w:val="22"/>
                <w:szCs w:val="22"/>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w:t>
            </w:r>
          </w:p>
        </w:tc>
        <w:tc>
          <w:tcPr>
            <w:tcW w:w="1435" w:type="dxa"/>
            <w:vAlign w:val="center"/>
          </w:tcPr>
          <w:p>
            <w:pPr>
              <w:spacing w:line="560" w:lineRule="exact"/>
              <w:jc w:val="center"/>
              <w:rPr>
                <w:rFonts w:hint="eastAsia" w:ascii="宋体" w:hAnsi="宋体" w:eastAsia="宋体" w:cs="宋体"/>
                <w:bCs/>
                <w:color w:val="auto"/>
                <w:sz w:val="22"/>
                <w:szCs w:val="22"/>
                <w:highlight w:val="none"/>
              </w:rPr>
            </w:pPr>
          </w:p>
        </w:tc>
        <w:tc>
          <w:tcPr>
            <w:tcW w:w="3635" w:type="dxa"/>
            <w:vAlign w:val="center"/>
          </w:tcPr>
          <w:p>
            <w:pPr>
              <w:spacing w:line="560" w:lineRule="exact"/>
              <w:jc w:val="center"/>
              <w:rPr>
                <w:rFonts w:hint="eastAsia" w:ascii="宋体" w:hAnsi="宋体" w:eastAsia="宋体" w:cs="宋体"/>
                <w:bCs/>
                <w:color w:val="auto"/>
                <w:sz w:val="22"/>
                <w:szCs w:val="22"/>
                <w:highlight w:val="none"/>
              </w:rPr>
            </w:pPr>
          </w:p>
        </w:tc>
        <w:tc>
          <w:tcPr>
            <w:tcW w:w="3041" w:type="dxa"/>
            <w:vAlign w:val="center"/>
          </w:tcPr>
          <w:p>
            <w:pPr>
              <w:spacing w:line="560" w:lineRule="exact"/>
              <w:jc w:val="center"/>
              <w:rPr>
                <w:rFonts w:hint="eastAsia" w:ascii="宋体" w:hAnsi="宋体" w:eastAsia="宋体" w:cs="宋体"/>
                <w:bCs/>
                <w:color w:val="auto"/>
                <w:sz w:val="22"/>
                <w:szCs w:val="22"/>
                <w:highlight w:val="none"/>
              </w:rPr>
            </w:pPr>
          </w:p>
        </w:tc>
        <w:tc>
          <w:tcPr>
            <w:tcW w:w="1013" w:type="dxa"/>
            <w:vAlign w:val="center"/>
          </w:tcPr>
          <w:p>
            <w:pPr>
              <w:spacing w:line="560" w:lineRule="exact"/>
              <w:jc w:val="center"/>
              <w:rPr>
                <w:rFonts w:hint="eastAsia" w:ascii="宋体" w:hAnsi="宋体" w:eastAsia="宋体" w:cs="宋体"/>
                <w:bCs/>
                <w:color w:val="auto"/>
                <w:sz w:val="22"/>
                <w:szCs w:val="22"/>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4</w:t>
            </w:r>
          </w:p>
        </w:tc>
        <w:tc>
          <w:tcPr>
            <w:tcW w:w="1435" w:type="dxa"/>
            <w:vAlign w:val="center"/>
          </w:tcPr>
          <w:p>
            <w:pPr>
              <w:spacing w:line="560" w:lineRule="exact"/>
              <w:jc w:val="center"/>
              <w:rPr>
                <w:rFonts w:hint="eastAsia" w:ascii="宋体" w:hAnsi="宋体" w:eastAsia="宋体" w:cs="宋体"/>
                <w:bCs/>
                <w:color w:val="auto"/>
                <w:sz w:val="22"/>
                <w:szCs w:val="22"/>
                <w:highlight w:val="none"/>
              </w:rPr>
            </w:pPr>
          </w:p>
        </w:tc>
        <w:tc>
          <w:tcPr>
            <w:tcW w:w="3635" w:type="dxa"/>
            <w:vAlign w:val="center"/>
          </w:tcPr>
          <w:p>
            <w:pPr>
              <w:spacing w:line="560" w:lineRule="exact"/>
              <w:jc w:val="center"/>
              <w:rPr>
                <w:rFonts w:hint="eastAsia" w:ascii="宋体" w:hAnsi="宋体" w:eastAsia="宋体" w:cs="宋体"/>
                <w:bCs/>
                <w:color w:val="auto"/>
                <w:sz w:val="22"/>
                <w:szCs w:val="22"/>
                <w:highlight w:val="none"/>
              </w:rPr>
            </w:pPr>
          </w:p>
        </w:tc>
        <w:tc>
          <w:tcPr>
            <w:tcW w:w="3041" w:type="dxa"/>
            <w:vAlign w:val="center"/>
          </w:tcPr>
          <w:p>
            <w:pPr>
              <w:spacing w:line="560" w:lineRule="exact"/>
              <w:jc w:val="center"/>
              <w:rPr>
                <w:rFonts w:hint="eastAsia" w:ascii="宋体" w:hAnsi="宋体" w:eastAsia="宋体" w:cs="宋体"/>
                <w:bCs/>
                <w:color w:val="auto"/>
                <w:sz w:val="22"/>
                <w:szCs w:val="22"/>
                <w:highlight w:val="none"/>
              </w:rPr>
            </w:pPr>
          </w:p>
        </w:tc>
        <w:tc>
          <w:tcPr>
            <w:tcW w:w="1013" w:type="dxa"/>
            <w:vAlign w:val="center"/>
          </w:tcPr>
          <w:p>
            <w:pPr>
              <w:spacing w:line="560" w:lineRule="exact"/>
              <w:jc w:val="center"/>
              <w:rPr>
                <w:rFonts w:hint="eastAsia" w:ascii="宋体" w:hAnsi="宋体" w:eastAsia="宋体" w:cs="宋体"/>
                <w:bCs/>
                <w:color w:val="auto"/>
                <w:sz w:val="22"/>
                <w:szCs w:val="22"/>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5</w:t>
            </w:r>
          </w:p>
        </w:tc>
        <w:tc>
          <w:tcPr>
            <w:tcW w:w="1435" w:type="dxa"/>
            <w:vAlign w:val="center"/>
          </w:tcPr>
          <w:p>
            <w:pPr>
              <w:spacing w:line="560" w:lineRule="exact"/>
              <w:jc w:val="center"/>
              <w:rPr>
                <w:rFonts w:hint="eastAsia" w:ascii="宋体" w:hAnsi="宋体" w:eastAsia="宋体" w:cs="宋体"/>
                <w:bCs/>
                <w:color w:val="auto"/>
                <w:sz w:val="22"/>
                <w:szCs w:val="22"/>
                <w:highlight w:val="none"/>
              </w:rPr>
            </w:pPr>
          </w:p>
        </w:tc>
        <w:tc>
          <w:tcPr>
            <w:tcW w:w="3635" w:type="dxa"/>
            <w:vAlign w:val="center"/>
          </w:tcPr>
          <w:p>
            <w:pPr>
              <w:spacing w:line="560" w:lineRule="exact"/>
              <w:jc w:val="center"/>
              <w:rPr>
                <w:rFonts w:hint="eastAsia" w:ascii="宋体" w:hAnsi="宋体" w:eastAsia="宋体" w:cs="宋体"/>
                <w:bCs/>
                <w:color w:val="auto"/>
                <w:sz w:val="22"/>
                <w:szCs w:val="22"/>
                <w:highlight w:val="none"/>
              </w:rPr>
            </w:pPr>
          </w:p>
        </w:tc>
        <w:tc>
          <w:tcPr>
            <w:tcW w:w="3041" w:type="dxa"/>
            <w:vAlign w:val="center"/>
          </w:tcPr>
          <w:p>
            <w:pPr>
              <w:spacing w:line="560" w:lineRule="exact"/>
              <w:jc w:val="center"/>
              <w:rPr>
                <w:rFonts w:hint="eastAsia" w:ascii="宋体" w:hAnsi="宋体" w:eastAsia="宋体" w:cs="宋体"/>
                <w:bCs/>
                <w:color w:val="auto"/>
                <w:sz w:val="22"/>
                <w:szCs w:val="22"/>
                <w:highlight w:val="none"/>
              </w:rPr>
            </w:pPr>
          </w:p>
        </w:tc>
        <w:tc>
          <w:tcPr>
            <w:tcW w:w="1013" w:type="dxa"/>
            <w:vAlign w:val="center"/>
          </w:tcPr>
          <w:p>
            <w:pPr>
              <w:spacing w:line="560" w:lineRule="exact"/>
              <w:jc w:val="center"/>
              <w:rPr>
                <w:rFonts w:hint="eastAsia" w:ascii="宋体" w:hAnsi="宋体" w:eastAsia="宋体" w:cs="宋体"/>
                <w:bCs/>
                <w:color w:val="auto"/>
                <w:sz w:val="22"/>
                <w:szCs w:val="22"/>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tcBorders>
              <w:bottom w:val="double" w:color="auto" w:sz="4" w:space="0"/>
            </w:tcBorders>
            <w:vAlign w:val="center"/>
          </w:tcPr>
          <w:p>
            <w:pPr>
              <w:spacing w:line="56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w:t>
            </w:r>
          </w:p>
        </w:tc>
        <w:tc>
          <w:tcPr>
            <w:tcW w:w="1435" w:type="dxa"/>
            <w:tcBorders>
              <w:bottom w:val="double" w:color="auto" w:sz="4" w:space="0"/>
            </w:tcBorders>
            <w:vAlign w:val="center"/>
          </w:tcPr>
          <w:p>
            <w:pPr>
              <w:spacing w:line="560" w:lineRule="exact"/>
              <w:jc w:val="center"/>
              <w:rPr>
                <w:rFonts w:hint="eastAsia" w:ascii="宋体" w:hAnsi="宋体" w:eastAsia="宋体" w:cs="宋体"/>
                <w:bCs/>
                <w:color w:val="auto"/>
                <w:sz w:val="22"/>
                <w:szCs w:val="22"/>
                <w:highlight w:val="none"/>
              </w:rPr>
            </w:pPr>
          </w:p>
        </w:tc>
        <w:tc>
          <w:tcPr>
            <w:tcW w:w="3635" w:type="dxa"/>
            <w:tcBorders>
              <w:bottom w:val="double" w:color="auto" w:sz="4" w:space="0"/>
            </w:tcBorders>
            <w:vAlign w:val="center"/>
          </w:tcPr>
          <w:p>
            <w:pPr>
              <w:spacing w:line="560" w:lineRule="exact"/>
              <w:jc w:val="center"/>
              <w:rPr>
                <w:rFonts w:hint="eastAsia" w:ascii="宋体" w:hAnsi="宋体" w:eastAsia="宋体" w:cs="宋体"/>
                <w:bCs/>
                <w:color w:val="auto"/>
                <w:sz w:val="22"/>
                <w:szCs w:val="22"/>
                <w:highlight w:val="none"/>
              </w:rPr>
            </w:pPr>
          </w:p>
        </w:tc>
        <w:tc>
          <w:tcPr>
            <w:tcW w:w="3041" w:type="dxa"/>
            <w:tcBorders>
              <w:bottom w:val="double" w:color="auto" w:sz="4" w:space="0"/>
            </w:tcBorders>
            <w:vAlign w:val="center"/>
          </w:tcPr>
          <w:p>
            <w:pPr>
              <w:spacing w:line="560" w:lineRule="exact"/>
              <w:jc w:val="center"/>
              <w:rPr>
                <w:rFonts w:hint="eastAsia" w:ascii="宋体" w:hAnsi="宋体" w:eastAsia="宋体" w:cs="宋体"/>
                <w:bCs/>
                <w:color w:val="auto"/>
                <w:sz w:val="22"/>
                <w:szCs w:val="22"/>
                <w:highlight w:val="none"/>
              </w:rPr>
            </w:pPr>
          </w:p>
        </w:tc>
        <w:tc>
          <w:tcPr>
            <w:tcW w:w="1013" w:type="dxa"/>
            <w:tcBorders>
              <w:bottom w:val="double" w:color="auto" w:sz="4" w:space="0"/>
            </w:tcBorders>
            <w:vAlign w:val="center"/>
          </w:tcPr>
          <w:p>
            <w:pPr>
              <w:spacing w:line="560" w:lineRule="exact"/>
              <w:jc w:val="center"/>
              <w:rPr>
                <w:rFonts w:hint="eastAsia" w:ascii="宋体" w:hAnsi="宋体" w:eastAsia="宋体" w:cs="宋体"/>
                <w:bCs/>
                <w:color w:val="auto"/>
                <w:sz w:val="22"/>
                <w:szCs w:val="22"/>
                <w:highlight w:val="none"/>
              </w:rPr>
            </w:pPr>
          </w:p>
        </w:tc>
      </w:tr>
    </w:tbl>
    <w:p>
      <w:pPr>
        <w:spacing w:line="560" w:lineRule="exact"/>
        <w:ind w:firstLine="0" w:firstLineChars="0"/>
        <w:jc w:val="both"/>
        <w:rPr>
          <w:rFonts w:hint="eastAsia" w:ascii="宋体" w:hAnsi="宋体" w:eastAsia="宋体" w:cs="宋体"/>
          <w:bCs/>
          <w:color w:val="auto"/>
          <w:sz w:val="24"/>
          <w:szCs w:val="24"/>
          <w:highlight w:val="none"/>
        </w:rPr>
      </w:pPr>
    </w:p>
    <w:p>
      <w:pPr>
        <w:spacing w:line="560" w:lineRule="exact"/>
        <w:ind w:firstLine="2880" w:firstLineChars="1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w:t>
      </w:r>
    </w:p>
    <w:p>
      <w:pPr>
        <w:spacing w:line="560" w:lineRule="exact"/>
        <w:ind w:firstLine="5040" w:firstLineChars="2100"/>
        <w:jc w:val="both"/>
        <w:rPr>
          <w:rFonts w:hint="eastAsia" w:ascii="宋体" w:hAnsi="宋体" w:eastAsia="宋体" w:cs="宋体"/>
          <w:color w:val="auto"/>
          <w:highlight w:val="none"/>
        </w:rPr>
        <w:sectPr>
          <w:headerReference r:id="rId7" w:type="default"/>
          <w:footerReference r:id="rId8" w:type="default"/>
          <w:pgSz w:w="11906" w:h="16838"/>
          <w:pgMar w:top="1440" w:right="1423" w:bottom="1440" w:left="1423" w:header="851" w:footer="992" w:gutter="0"/>
          <w:pgNumType w:fmt="decimal"/>
          <w:cols w:space="0" w:num="1"/>
          <w:docGrid w:type="lines" w:linePitch="312" w:charSpace="0"/>
        </w:sectPr>
      </w:pPr>
      <w:r>
        <w:rPr>
          <w:rFonts w:hint="eastAsia" w:ascii="宋体" w:hAnsi="宋体" w:eastAsia="宋体" w:cs="宋体"/>
          <w:bCs/>
          <w:color w:val="auto"/>
          <w:sz w:val="24"/>
          <w:szCs w:val="24"/>
          <w:highlight w:val="none"/>
        </w:rPr>
        <w:t>年     月     日</w:t>
      </w:r>
    </w:p>
    <w:p>
      <w:pPr>
        <w:keepNext/>
        <w:keepLines/>
        <w:spacing w:before="260" w:after="260" w:line="560" w:lineRule="exact"/>
        <w:jc w:val="center"/>
        <w:outlineLvl w:val="1"/>
        <w:rPr>
          <w:rFonts w:hint="eastAsia" w:ascii="宋体" w:hAnsi="宋体" w:eastAsia="宋体" w:cs="宋体"/>
          <w:b/>
          <w:bCs/>
          <w:sz w:val="28"/>
          <w:szCs w:val="28"/>
        </w:rPr>
      </w:pPr>
      <w:r>
        <w:rPr>
          <w:rFonts w:hint="eastAsia" w:ascii="宋体" w:hAnsi="宋体" w:eastAsia="宋体" w:cs="宋体"/>
          <w:b/>
          <w:bCs/>
          <w:sz w:val="28"/>
          <w:szCs w:val="28"/>
          <w:lang w:val="en-US" w:eastAsia="zh-CN"/>
        </w:rPr>
        <w:t>六</w:t>
      </w:r>
      <w:r>
        <w:rPr>
          <w:rFonts w:hint="eastAsia" w:ascii="宋体" w:hAnsi="宋体" w:eastAsia="宋体" w:cs="宋体"/>
          <w:b/>
          <w:bCs/>
          <w:sz w:val="28"/>
          <w:szCs w:val="28"/>
          <w:lang w:eastAsia="zh-CN"/>
        </w:rPr>
        <w:t>、</w:t>
      </w:r>
      <w:r>
        <w:rPr>
          <w:rFonts w:hint="eastAsia" w:ascii="宋体" w:hAnsi="宋体" w:eastAsia="宋体" w:cs="宋体"/>
          <w:b/>
          <w:bCs/>
          <w:sz w:val="28"/>
          <w:szCs w:val="28"/>
        </w:rPr>
        <w:t>采购需求及相关要求响应详情</w:t>
      </w:r>
    </w:p>
    <w:p>
      <w:pPr>
        <w:spacing w:before="120" w:after="120" w:line="560" w:lineRule="exact"/>
        <w:rPr>
          <w:rFonts w:hint="eastAsia" w:ascii="宋体" w:hAnsi="宋体" w:eastAsia="宋体" w:cs="宋体"/>
          <w:bCs/>
          <w:caps/>
          <w:color w:val="000000"/>
          <w:sz w:val="24"/>
          <w:szCs w:val="24"/>
        </w:rPr>
      </w:pPr>
      <w:r>
        <w:rPr>
          <w:rFonts w:hint="eastAsia" w:ascii="宋体" w:hAnsi="宋体" w:eastAsia="宋体" w:cs="宋体"/>
          <w:bCs/>
          <w:caps/>
          <w:color w:val="000000"/>
          <w:sz w:val="24"/>
          <w:szCs w:val="24"/>
        </w:rPr>
        <w:t>（本部分由供应商根据</w:t>
      </w:r>
      <w:r>
        <w:rPr>
          <w:rFonts w:hint="eastAsia" w:ascii="宋体" w:hAnsi="宋体" w:eastAsia="宋体" w:cs="宋体"/>
          <w:bCs/>
          <w:caps/>
          <w:color w:val="000000"/>
          <w:sz w:val="24"/>
          <w:szCs w:val="24"/>
          <w:lang w:eastAsia="zh-CN"/>
        </w:rPr>
        <w:t>磋商</w:t>
      </w:r>
      <w:r>
        <w:rPr>
          <w:rFonts w:hint="eastAsia" w:ascii="宋体" w:hAnsi="宋体" w:eastAsia="宋体" w:cs="宋体"/>
          <w:bCs/>
          <w:caps/>
          <w:color w:val="000000"/>
          <w:sz w:val="24"/>
          <w:szCs w:val="24"/>
        </w:rPr>
        <w:t>文件的采购需求和相关要求填写，附详细的方案和相应的承诺等。）</w:t>
      </w:r>
    </w:p>
    <w:p>
      <w:pPr>
        <w:keepNext/>
        <w:keepLines/>
        <w:spacing w:before="100" w:beforeAutospacing="1" w:after="100" w:afterAutospacing="1" w:line="560" w:lineRule="exact"/>
        <w:jc w:val="center"/>
        <w:outlineLvl w:val="1"/>
        <w:rPr>
          <w:rFonts w:hint="eastAsia" w:ascii="宋体" w:hAnsi="宋体" w:eastAsia="宋体" w:cs="宋体"/>
          <w:bCs/>
          <w:sz w:val="32"/>
          <w:szCs w:val="32"/>
        </w:rPr>
      </w:pPr>
    </w:p>
    <w:p>
      <w:pPr>
        <w:tabs>
          <w:tab w:val="left" w:pos="630"/>
        </w:tabs>
        <w:spacing w:line="560" w:lineRule="exact"/>
        <w:rPr>
          <w:rFonts w:hint="eastAsia" w:ascii="宋体" w:hAnsi="宋体" w:eastAsia="宋体" w:cs="宋体"/>
          <w:sz w:val="32"/>
          <w:szCs w:val="32"/>
        </w:rPr>
      </w:pPr>
    </w:p>
    <w:p>
      <w:pPr>
        <w:rPr>
          <w:rFonts w:hint="eastAsia" w:ascii="宋体" w:hAnsi="宋体" w:eastAsia="宋体" w:cs="宋体"/>
          <w:lang w:eastAsia="zh-CN"/>
        </w:rPr>
      </w:pPr>
      <w:r>
        <w:rPr>
          <w:rFonts w:hint="eastAsia" w:ascii="宋体" w:hAnsi="宋体" w:eastAsia="宋体" w:cs="宋体"/>
          <w:b/>
          <w:bCs/>
          <w:sz w:val="32"/>
          <w:szCs w:val="32"/>
          <w:lang w:eastAsia="zh-CN"/>
        </w:rPr>
        <w:br w:type="page"/>
      </w:r>
    </w:p>
    <w:p>
      <w:pPr>
        <w:pStyle w:val="3"/>
        <w:spacing w:line="560" w:lineRule="exact"/>
        <w:ind w:firstLine="0" w:firstLineChars="0"/>
        <w:jc w:val="center"/>
        <w:rPr>
          <w:rFonts w:hint="eastAsia" w:ascii="宋体" w:hAnsi="宋体" w:eastAsia="宋体" w:cs="宋体"/>
          <w:sz w:val="28"/>
          <w:szCs w:val="28"/>
        </w:rPr>
      </w:pPr>
      <w:r>
        <w:rPr>
          <w:rFonts w:hint="eastAsia" w:ascii="宋体" w:hAnsi="宋体" w:eastAsia="宋体" w:cs="宋体"/>
          <w:sz w:val="28"/>
          <w:szCs w:val="28"/>
          <w:lang w:eastAsia="zh-CN"/>
        </w:rPr>
        <w:t>七、</w:t>
      </w:r>
      <w:r>
        <w:rPr>
          <w:rFonts w:hint="eastAsia" w:ascii="宋体" w:hAnsi="宋体" w:eastAsia="宋体" w:cs="宋体"/>
          <w:sz w:val="28"/>
          <w:szCs w:val="28"/>
        </w:rPr>
        <w:t>资格证明文件</w:t>
      </w:r>
    </w:p>
    <w:p>
      <w:pPr>
        <w:pStyle w:val="3"/>
        <w:spacing w:before="0" w:line="56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lang w:eastAsia="zh-CN"/>
        </w:rPr>
        <w:t>（一）</w:t>
      </w:r>
      <w:r>
        <w:rPr>
          <w:rFonts w:hint="eastAsia" w:ascii="宋体" w:hAnsi="宋体" w:eastAsia="宋体" w:cs="宋体"/>
          <w:sz w:val="24"/>
          <w:szCs w:val="24"/>
        </w:rPr>
        <w:t>法人或者非法人组织的营业执照等证明文件或自然人的身份证明</w:t>
      </w:r>
    </w:p>
    <w:p>
      <w:pPr>
        <w:pStyle w:val="9"/>
        <w:tabs>
          <w:tab w:val="left" w:pos="5580"/>
        </w:tabs>
        <w:spacing w:line="560" w:lineRule="exact"/>
        <w:ind w:left="1079" w:leftChars="257" w:hanging="540"/>
        <w:jc w:val="center"/>
        <w:rPr>
          <w:rFonts w:hint="eastAsia" w:ascii="宋体" w:hAnsi="宋体" w:eastAsia="宋体" w:cs="宋体"/>
          <w:b/>
          <w:sz w:val="32"/>
          <w:szCs w:val="32"/>
          <w:lang w:eastAsia="zh-CN"/>
        </w:rPr>
      </w:pPr>
    </w:p>
    <w:p>
      <w:pPr>
        <w:pStyle w:val="9"/>
        <w:tabs>
          <w:tab w:val="left" w:pos="5580"/>
        </w:tabs>
        <w:spacing w:line="560" w:lineRule="exact"/>
        <w:ind w:left="1079" w:leftChars="257" w:hanging="540"/>
        <w:rPr>
          <w:rFonts w:hint="eastAsia" w:ascii="宋体" w:hAnsi="宋体" w:eastAsia="宋体" w:cs="宋体"/>
          <w:b/>
          <w:sz w:val="32"/>
          <w:szCs w:val="32"/>
          <w:lang w:eastAsia="zh-CN"/>
        </w:rPr>
      </w:pPr>
    </w:p>
    <w:p>
      <w:pPr>
        <w:pStyle w:val="9"/>
        <w:tabs>
          <w:tab w:val="left" w:pos="5580"/>
        </w:tabs>
        <w:spacing w:line="560" w:lineRule="exact"/>
        <w:ind w:left="1079" w:leftChars="257" w:hanging="540"/>
        <w:rPr>
          <w:rFonts w:hint="eastAsia" w:ascii="宋体" w:hAnsi="宋体" w:eastAsia="宋体" w:cs="宋体"/>
          <w:b/>
          <w:sz w:val="32"/>
          <w:szCs w:val="32"/>
          <w:lang w:eastAsia="zh-CN"/>
        </w:rPr>
      </w:pPr>
    </w:p>
    <w:p>
      <w:pPr>
        <w:pStyle w:val="9"/>
        <w:tabs>
          <w:tab w:val="left" w:pos="5580"/>
        </w:tabs>
        <w:spacing w:line="560" w:lineRule="exact"/>
        <w:rPr>
          <w:rFonts w:hint="eastAsia" w:ascii="宋体" w:hAnsi="宋体" w:eastAsia="宋体" w:cs="宋体"/>
          <w:sz w:val="32"/>
          <w:szCs w:val="32"/>
          <w:lang w:eastAsia="zh-CN"/>
        </w:rPr>
      </w:pPr>
    </w:p>
    <w:p>
      <w:pPr>
        <w:pStyle w:val="9"/>
        <w:tabs>
          <w:tab w:val="left" w:pos="5580"/>
        </w:tabs>
        <w:spacing w:line="560" w:lineRule="exact"/>
        <w:rPr>
          <w:rFonts w:hint="eastAsia" w:ascii="宋体" w:hAnsi="宋体" w:eastAsia="宋体" w:cs="宋体"/>
          <w:sz w:val="32"/>
          <w:szCs w:val="32"/>
          <w:lang w:eastAsia="zh-CN"/>
        </w:rPr>
      </w:pPr>
    </w:p>
    <w:p>
      <w:pPr>
        <w:pStyle w:val="9"/>
        <w:tabs>
          <w:tab w:val="left" w:pos="5580"/>
        </w:tabs>
        <w:spacing w:line="560" w:lineRule="exact"/>
        <w:rPr>
          <w:rFonts w:hint="eastAsia" w:ascii="宋体" w:hAnsi="宋体" w:eastAsia="宋体" w:cs="宋体"/>
          <w:sz w:val="32"/>
          <w:szCs w:val="32"/>
          <w:lang w:eastAsia="zh-CN"/>
        </w:rPr>
      </w:pPr>
    </w:p>
    <w:p>
      <w:pPr>
        <w:pStyle w:val="9"/>
        <w:tabs>
          <w:tab w:val="left" w:pos="5580"/>
        </w:tabs>
        <w:spacing w:line="560" w:lineRule="exact"/>
        <w:rPr>
          <w:rFonts w:hint="eastAsia" w:ascii="宋体" w:hAnsi="宋体" w:eastAsia="宋体" w:cs="宋体"/>
          <w:sz w:val="32"/>
          <w:szCs w:val="32"/>
          <w:lang w:eastAsia="zh-CN"/>
        </w:rPr>
      </w:pPr>
    </w:p>
    <w:p>
      <w:pPr>
        <w:pStyle w:val="9"/>
        <w:tabs>
          <w:tab w:val="left" w:pos="5580"/>
        </w:tabs>
        <w:spacing w:line="560" w:lineRule="exact"/>
        <w:rPr>
          <w:rFonts w:hint="eastAsia" w:ascii="宋体" w:hAnsi="宋体" w:eastAsia="宋体" w:cs="宋体"/>
          <w:sz w:val="32"/>
          <w:szCs w:val="32"/>
          <w:lang w:eastAsia="zh-CN"/>
        </w:rPr>
      </w:pPr>
    </w:p>
    <w:p>
      <w:pPr>
        <w:pStyle w:val="9"/>
        <w:tabs>
          <w:tab w:val="left" w:pos="5580"/>
        </w:tabs>
        <w:spacing w:line="560" w:lineRule="exact"/>
        <w:rPr>
          <w:rFonts w:hint="eastAsia" w:ascii="宋体" w:hAnsi="宋体" w:eastAsia="宋体" w:cs="宋体"/>
          <w:sz w:val="32"/>
          <w:szCs w:val="32"/>
          <w:lang w:eastAsia="zh-CN"/>
        </w:rPr>
      </w:pPr>
    </w:p>
    <w:p>
      <w:pPr>
        <w:pStyle w:val="9"/>
        <w:tabs>
          <w:tab w:val="left" w:pos="5580"/>
        </w:tabs>
        <w:spacing w:line="560" w:lineRule="exact"/>
        <w:rPr>
          <w:rFonts w:hint="eastAsia" w:ascii="宋体" w:hAnsi="宋体" w:eastAsia="宋体" w:cs="宋体"/>
          <w:sz w:val="32"/>
          <w:szCs w:val="32"/>
          <w:lang w:eastAsia="zh-CN"/>
        </w:rPr>
      </w:pPr>
    </w:p>
    <w:p>
      <w:pPr>
        <w:rPr>
          <w:rFonts w:hint="eastAsia" w:ascii="宋体" w:hAnsi="宋体" w:eastAsia="宋体" w:cs="宋体"/>
          <w:sz w:val="32"/>
          <w:szCs w:val="32"/>
          <w:lang w:eastAsia="zh-CN"/>
        </w:rPr>
      </w:pPr>
      <w:r>
        <w:rPr>
          <w:rFonts w:hint="eastAsia" w:ascii="宋体" w:hAnsi="宋体" w:eastAsia="宋体" w:cs="宋体"/>
          <w:sz w:val="32"/>
          <w:szCs w:val="32"/>
          <w:lang w:eastAsia="zh-CN"/>
        </w:rPr>
        <w:br w:type="page"/>
      </w:r>
    </w:p>
    <w:p>
      <w:pPr>
        <w:pStyle w:val="11"/>
        <w:spacing w:line="560" w:lineRule="exact"/>
        <w:jc w:val="center"/>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法人</w:t>
      </w:r>
      <w:r>
        <w:rPr>
          <w:rFonts w:hint="eastAsia" w:ascii="宋体" w:hAnsi="宋体" w:eastAsia="宋体" w:cs="宋体"/>
          <w:sz w:val="28"/>
          <w:szCs w:val="28"/>
          <w:lang w:eastAsia="zh-CN"/>
        </w:rPr>
        <w:t>代表人</w:t>
      </w:r>
      <w:r>
        <w:rPr>
          <w:rFonts w:hint="eastAsia" w:ascii="宋体" w:hAnsi="宋体" w:eastAsia="宋体" w:cs="宋体"/>
          <w:sz w:val="28"/>
          <w:szCs w:val="28"/>
        </w:rPr>
        <w:t>授权委托书</w:t>
      </w:r>
    </w:p>
    <w:p>
      <w:pPr>
        <w:spacing w:line="560" w:lineRule="exact"/>
        <w:rPr>
          <w:rFonts w:hint="eastAsia" w:ascii="宋体" w:hAnsi="宋体" w:eastAsia="宋体" w:cs="宋体"/>
          <w:b/>
          <w:sz w:val="32"/>
          <w:szCs w:val="32"/>
          <w:highlight w:val="red"/>
        </w:rPr>
      </w:pPr>
    </w:p>
    <w:p>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w:t>
      </w:r>
      <w:r>
        <w:rPr>
          <w:rFonts w:hint="eastAsia" w:ascii="宋体" w:hAnsi="宋体" w:cs="宋体"/>
          <w:sz w:val="24"/>
          <w:szCs w:val="24"/>
          <w:u w:val="single"/>
          <w:lang w:val="en-US" w:eastAsia="zh-CN"/>
        </w:rPr>
        <w:t>采购</w:t>
      </w:r>
      <w:r>
        <w:rPr>
          <w:rFonts w:hint="eastAsia" w:ascii="宋体" w:hAnsi="宋体" w:eastAsia="宋体" w:cs="宋体"/>
          <w:sz w:val="24"/>
          <w:szCs w:val="24"/>
          <w:u w:val="single"/>
          <w:lang w:eastAsia="zh-CN"/>
        </w:rPr>
        <w:t>人</w:t>
      </w:r>
      <w:r>
        <w:rPr>
          <w:rFonts w:hint="eastAsia" w:ascii="宋体" w:hAnsi="宋体" w:eastAsia="宋体" w:cs="宋体"/>
          <w:sz w:val="24"/>
          <w:szCs w:val="24"/>
          <w:u w:val="single"/>
        </w:rPr>
        <w:t>名称）</w:t>
      </w:r>
    </w:p>
    <w:p>
      <w:pPr>
        <w:spacing w:line="560" w:lineRule="exact"/>
        <w:ind w:firstLine="645"/>
        <w:rPr>
          <w:rFonts w:hint="eastAsia" w:ascii="宋体" w:hAnsi="宋体" w:eastAsia="宋体" w:cs="宋体"/>
          <w:bCs/>
          <w:sz w:val="24"/>
          <w:szCs w:val="24"/>
        </w:rPr>
      </w:pPr>
      <w:r>
        <w:rPr>
          <w:rFonts w:hint="eastAsia" w:ascii="宋体" w:hAnsi="宋体" w:eastAsia="宋体" w:cs="宋体"/>
          <w:bCs/>
          <w:sz w:val="24"/>
          <w:szCs w:val="24"/>
        </w:rPr>
        <w:t>本授权书声明：</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（供应商名称）的</w:t>
      </w:r>
      <w:r>
        <w:rPr>
          <w:rFonts w:hint="eastAsia" w:ascii="宋体" w:hAnsi="宋体" w:eastAsia="宋体" w:cs="宋体"/>
          <w:bCs/>
          <w:sz w:val="24"/>
          <w:szCs w:val="24"/>
          <w:u w:val="single"/>
        </w:rPr>
        <w:t xml:space="preserve">       （法人代表姓名、职务）</w:t>
      </w:r>
      <w:r>
        <w:rPr>
          <w:rFonts w:hint="eastAsia" w:ascii="宋体" w:hAnsi="宋体" w:eastAsia="宋体" w:cs="宋体"/>
          <w:bCs/>
          <w:sz w:val="24"/>
          <w:szCs w:val="24"/>
        </w:rPr>
        <w:t>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w:t>
      </w:r>
      <w:r>
        <w:rPr>
          <w:rFonts w:hint="eastAsia" w:ascii="宋体" w:hAnsi="宋体" w:eastAsia="宋体" w:cs="宋体"/>
          <w:bCs/>
          <w:sz w:val="24"/>
          <w:szCs w:val="24"/>
        </w:rPr>
        <w:t>被授权人的姓名、职务）为我方就</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（项目名称）</w:t>
      </w:r>
      <w:r>
        <w:rPr>
          <w:rFonts w:hint="eastAsia" w:ascii="宋体" w:hAnsi="宋体" w:eastAsia="宋体" w:cs="宋体"/>
          <w:bCs/>
          <w:sz w:val="24"/>
          <w:szCs w:val="24"/>
        </w:rPr>
        <w:t>购项目投标活动的合法代理人，以我方名义全权处理与该项目有关的一切事务。</w:t>
      </w:r>
    </w:p>
    <w:p>
      <w:pPr>
        <w:spacing w:line="560" w:lineRule="exact"/>
        <w:ind w:firstLine="645"/>
        <w:rPr>
          <w:rFonts w:hint="eastAsia" w:ascii="宋体" w:hAnsi="宋体" w:eastAsia="宋体" w:cs="宋体"/>
          <w:bCs/>
          <w:sz w:val="24"/>
          <w:szCs w:val="24"/>
        </w:rPr>
      </w:pPr>
      <w:r>
        <w:rPr>
          <w:rFonts w:hint="eastAsia" w:ascii="宋体" w:hAnsi="宋体" w:eastAsia="宋体" w:cs="宋体"/>
          <w:sz w:val="24"/>
          <w:szCs w:val="24"/>
          <w:lang w:eastAsia="zh-CN"/>
        </w:rPr>
        <w:t>本授权书于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日签字生效,特此声明。</w:t>
      </w:r>
    </w:p>
    <w:p>
      <w:pPr>
        <w:spacing w:line="560" w:lineRule="exact"/>
        <w:ind w:firstLine="645"/>
        <w:rPr>
          <w:rFonts w:hint="eastAsia" w:ascii="宋体" w:hAnsi="宋体" w:eastAsia="宋体" w:cs="宋体"/>
          <w:bCs/>
          <w:sz w:val="24"/>
          <w:szCs w:val="24"/>
        </w:rPr>
      </w:pPr>
    </w:p>
    <w:p>
      <w:pPr>
        <w:pStyle w:val="9"/>
        <w:tabs>
          <w:tab w:val="left" w:pos="5580"/>
        </w:tabs>
        <w:spacing w:line="560" w:lineRule="exact"/>
        <w:ind w:firstLine="480" w:firstLineChars="200"/>
        <w:rPr>
          <w:rFonts w:hint="eastAsia" w:ascii="宋体" w:hAnsi="宋体" w:eastAsia="宋体" w:cs="宋体"/>
          <w:sz w:val="24"/>
          <w:szCs w:val="24"/>
          <w:u w:val="single"/>
          <w:lang w:eastAsia="zh-CN"/>
        </w:rPr>
      </w:pPr>
      <w:r>
        <w:rPr>
          <w:rFonts w:hint="eastAsia" w:ascii="宋体" w:hAnsi="宋体" w:eastAsia="宋体" w:cs="宋体"/>
          <w:sz w:val="24"/>
          <w:szCs w:val="24"/>
          <w:u w:val="single" w:color="FFFFFF"/>
          <w:lang w:eastAsia="zh-CN"/>
        </w:rPr>
        <w:t>供应商</w:t>
      </w:r>
      <w:r>
        <w:rPr>
          <w:rFonts w:hint="eastAsia" w:ascii="宋体" w:hAnsi="宋体" w:eastAsia="宋体" w:cs="宋体"/>
          <w:sz w:val="24"/>
          <w:szCs w:val="24"/>
          <w:lang w:eastAsia="zh-CN"/>
        </w:rPr>
        <w:t>（盖公章）：</w:t>
      </w:r>
      <w:r>
        <w:rPr>
          <w:rFonts w:hint="eastAsia" w:ascii="宋体" w:hAnsi="宋体" w:eastAsia="宋体" w:cs="宋体"/>
          <w:sz w:val="24"/>
          <w:szCs w:val="24"/>
          <w:u w:val="single"/>
          <w:lang w:eastAsia="zh-CN"/>
        </w:rPr>
        <w:t xml:space="preserve">                              </w:t>
      </w:r>
    </w:p>
    <w:p>
      <w:pPr>
        <w:pStyle w:val="9"/>
        <w:tabs>
          <w:tab w:val="left" w:pos="5580"/>
        </w:tabs>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u w:val="single" w:color="FFFFFF"/>
          <w:lang w:eastAsia="zh-CN"/>
        </w:rPr>
        <w:t>法定代表人（签字或签章）</w:t>
      </w:r>
      <w:r>
        <w:rPr>
          <w:rFonts w:hint="eastAsia" w:ascii="宋体" w:hAnsi="宋体" w:eastAsia="宋体" w:cs="宋体"/>
          <w:sz w:val="24"/>
          <w:szCs w:val="24"/>
          <w:lang w:eastAsia="zh-CN"/>
        </w:rPr>
        <w:t>：</w:t>
      </w:r>
      <w:r>
        <w:rPr>
          <w:rFonts w:hint="eastAsia" w:ascii="宋体" w:hAnsi="宋体" w:eastAsia="宋体" w:cs="宋体"/>
          <w:sz w:val="24"/>
          <w:szCs w:val="24"/>
          <w:u w:val="single"/>
          <w:lang w:eastAsia="zh-CN"/>
        </w:rPr>
        <w:t xml:space="preserve">                      </w:t>
      </w:r>
    </w:p>
    <w:p>
      <w:pPr>
        <w:pStyle w:val="9"/>
        <w:tabs>
          <w:tab w:val="left" w:pos="5580"/>
        </w:tabs>
        <w:spacing w:line="560" w:lineRule="exact"/>
        <w:ind w:firstLine="480" w:firstLineChars="200"/>
        <w:rPr>
          <w:rFonts w:hint="eastAsia" w:ascii="宋体" w:hAnsi="宋体" w:eastAsia="宋体" w:cs="宋体"/>
          <w:sz w:val="24"/>
          <w:szCs w:val="24"/>
          <w:u w:val="single"/>
          <w:lang w:eastAsia="zh-CN"/>
        </w:rPr>
      </w:pPr>
      <w:r>
        <w:rPr>
          <w:rFonts w:hint="eastAsia" w:ascii="宋体" w:hAnsi="宋体" w:eastAsia="宋体" w:cs="宋体"/>
          <w:sz w:val="24"/>
          <w:szCs w:val="24"/>
          <w:u w:val="single" w:color="EEECE1"/>
          <w:lang w:eastAsia="zh-CN"/>
        </w:rPr>
        <w:t>身份证号</w:t>
      </w:r>
      <w:r>
        <w:rPr>
          <w:rFonts w:hint="eastAsia" w:ascii="宋体" w:hAnsi="宋体" w:eastAsia="宋体" w:cs="宋体"/>
          <w:sz w:val="24"/>
          <w:szCs w:val="24"/>
          <w:lang w:eastAsia="zh-CN"/>
        </w:rPr>
        <w:t>：</w:t>
      </w:r>
      <w:r>
        <w:rPr>
          <w:rFonts w:hint="eastAsia" w:ascii="宋体" w:hAnsi="宋体" w:eastAsia="宋体" w:cs="宋体"/>
          <w:sz w:val="24"/>
          <w:szCs w:val="24"/>
          <w:u w:val="single"/>
          <w:lang w:eastAsia="zh-CN"/>
        </w:rPr>
        <w:t>___________________________</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_______ </w:t>
      </w:r>
    </w:p>
    <w:p>
      <w:pPr>
        <w:pStyle w:val="9"/>
        <w:tabs>
          <w:tab w:val="left" w:pos="5580"/>
        </w:tabs>
        <w:spacing w:line="560" w:lineRule="exact"/>
        <w:ind w:firstLine="480" w:firstLineChars="200"/>
        <w:rPr>
          <w:rFonts w:hint="eastAsia" w:ascii="宋体" w:hAnsi="宋体" w:eastAsia="宋体" w:cs="宋体"/>
          <w:sz w:val="24"/>
          <w:szCs w:val="24"/>
          <w:u w:val="single" w:color="FFFFFF"/>
          <w:lang w:eastAsia="zh-CN"/>
        </w:rPr>
      </w:pPr>
      <w:r>
        <w:rPr>
          <w:rFonts w:hint="eastAsia" w:ascii="宋体" w:hAnsi="宋体" w:eastAsia="宋体" w:cs="宋体"/>
          <w:sz w:val="24"/>
          <w:szCs w:val="24"/>
          <w:lang w:eastAsia="zh-CN"/>
        </w:rPr>
        <w:t>联系电话：</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p>
    <w:p>
      <w:pPr>
        <w:pStyle w:val="9"/>
        <w:tabs>
          <w:tab w:val="left" w:pos="5580"/>
        </w:tabs>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委托代理人</w:t>
      </w:r>
      <w:r>
        <w:rPr>
          <w:rFonts w:hint="eastAsia" w:ascii="宋体" w:hAnsi="宋体" w:eastAsia="宋体" w:cs="宋体"/>
          <w:sz w:val="24"/>
          <w:szCs w:val="24"/>
          <w:u w:val="single" w:color="FFFFFF"/>
          <w:lang w:eastAsia="zh-CN"/>
        </w:rPr>
        <w:t>（签字或签章）</w:t>
      </w:r>
      <w:r>
        <w:rPr>
          <w:rFonts w:hint="eastAsia" w:ascii="宋体" w:hAnsi="宋体" w:eastAsia="宋体" w:cs="宋体"/>
          <w:sz w:val="24"/>
          <w:szCs w:val="24"/>
          <w:lang w:eastAsia="zh-CN"/>
        </w:rPr>
        <w:t>：</w:t>
      </w:r>
      <w:r>
        <w:rPr>
          <w:rFonts w:hint="eastAsia" w:ascii="宋体" w:hAnsi="宋体" w:eastAsia="宋体" w:cs="宋体"/>
          <w:sz w:val="24"/>
          <w:szCs w:val="24"/>
          <w:u w:val="single"/>
          <w:lang w:eastAsia="zh-CN"/>
        </w:rPr>
        <w:t xml:space="preserve">                      </w:t>
      </w:r>
    </w:p>
    <w:p>
      <w:pPr>
        <w:pStyle w:val="9"/>
        <w:tabs>
          <w:tab w:val="left" w:pos="5580"/>
        </w:tabs>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身份证号：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p>
    <w:p>
      <w:pPr>
        <w:pStyle w:val="9"/>
        <w:tabs>
          <w:tab w:val="left" w:pos="5580"/>
        </w:tabs>
        <w:spacing w:line="560" w:lineRule="exact"/>
        <w:ind w:firstLine="480" w:firstLineChars="200"/>
        <w:rPr>
          <w:rFonts w:hint="eastAsia" w:ascii="宋体" w:hAnsi="宋体" w:eastAsia="宋体" w:cs="宋体"/>
          <w:sz w:val="24"/>
          <w:szCs w:val="24"/>
          <w:u w:val="single" w:color="FFFFFF"/>
          <w:lang w:eastAsia="zh-CN"/>
        </w:rPr>
      </w:pPr>
      <w:r>
        <w:rPr>
          <w:rFonts w:hint="eastAsia" w:ascii="宋体" w:hAnsi="宋体" w:eastAsia="宋体" w:cs="宋体"/>
          <w:sz w:val="24"/>
          <w:szCs w:val="24"/>
          <w:lang w:eastAsia="zh-CN"/>
        </w:rPr>
        <w:t>联系电话：</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p>
    <w:p>
      <w:pPr>
        <w:pStyle w:val="9"/>
        <w:tabs>
          <w:tab w:val="left" w:pos="5580"/>
        </w:tabs>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u w:val="single" w:color="FFFFFF"/>
          <w:lang w:eastAsia="zh-CN"/>
        </w:rPr>
        <w:t>详细通讯地址</w:t>
      </w:r>
      <w:r>
        <w:rPr>
          <w:rFonts w:hint="eastAsia" w:ascii="宋体" w:hAnsi="宋体" w:eastAsia="宋体" w:cs="宋体"/>
          <w:sz w:val="24"/>
          <w:szCs w:val="24"/>
          <w:lang w:eastAsia="zh-CN"/>
        </w:rPr>
        <w:t>：</w:t>
      </w:r>
      <w:r>
        <w:rPr>
          <w:rFonts w:hint="eastAsia" w:ascii="宋体" w:hAnsi="宋体" w:eastAsia="宋体" w:cs="宋体"/>
          <w:sz w:val="24"/>
          <w:szCs w:val="24"/>
          <w:u w:val="single"/>
          <w:lang w:eastAsia="zh-CN"/>
        </w:rPr>
        <w:t xml:space="preserve">                                 </w:t>
      </w:r>
    </w:p>
    <w:p>
      <w:pPr>
        <w:pStyle w:val="9"/>
        <w:tabs>
          <w:tab w:val="left" w:pos="5580"/>
        </w:tabs>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u w:val="single" w:color="FFFFFF"/>
          <w:lang w:eastAsia="zh-CN"/>
        </w:rPr>
        <w:t xml:space="preserve">邮 政 编 码 </w:t>
      </w:r>
      <w:r>
        <w:rPr>
          <w:rFonts w:hint="eastAsia" w:ascii="宋体" w:hAnsi="宋体" w:eastAsia="宋体" w:cs="宋体"/>
          <w:sz w:val="24"/>
          <w:szCs w:val="24"/>
          <w:lang w:eastAsia="zh-CN"/>
        </w:rPr>
        <w:t>：</w:t>
      </w:r>
      <w:r>
        <w:rPr>
          <w:rFonts w:hint="eastAsia" w:ascii="宋体" w:hAnsi="宋体" w:eastAsia="宋体" w:cs="宋体"/>
          <w:sz w:val="24"/>
          <w:szCs w:val="24"/>
          <w:u w:val="single"/>
          <w:lang w:eastAsia="zh-CN"/>
        </w:rPr>
        <w:t xml:space="preserve">                                 </w:t>
      </w:r>
    </w:p>
    <w:p>
      <w:pPr>
        <w:pStyle w:val="9"/>
        <w:tabs>
          <w:tab w:val="left" w:pos="5580"/>
        </w:tabs>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u w:val="single" w:color="FFFFFF"/>
          <w:lang w:eastAsia="zh-CN"/>
        </w:rPr>
        <w:t>传真</w:t>
      </w:r>
      <w:r>
        <w:rPr>
          <w:rFonts w:hint="eastAsia" w:ascii="宋体" w:hAnsi="宋体" w:eastAsia="宋体" w:cs="宋体"/>
          <w:sz w:val="24"/>
          <w:szCs w:val="24"/>
          <w:lang w:eastAsia="zh-CN"/>
        </w:rPr>
        <w:t>：</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p>
    <w:p>
      <w:pPr>
        <w:pStyle w:val="9"/>
        <w:tabs>
          <w:tab w:val="left" w:pos="5580"/>
        </w:tabs>
        <w:spacing w:line="560" w:lineRule="exact"/>
        <w:ind w:firstLine="480" w:firstLineChars="200"/>
        <w:rPr>
          <w:rFonts w:hint="eastAsia" w:ascii="宋体" w:hAnsi="宋体" w:eastAsia="宋体" w:cs="宋体"/>
          <w:bCs/>
          <w:sz w:val="24"/>
          <w:szCs w:val="24"/>
        </w:rPr>
      </w:pPr>
      <w:r>
        <w:rPr>
          <w:rFonts w:hint="eastAsia" w:ascii="宋体" w:hAnsi="宋体" w:eastAsia="宋体" w:cs="宋体"/>
          <w:sz w:val="24"/>
          <w:szCs w:val="24"/>
          <w:u w:val="single" w:color="FFFFFF"/>
          <w:lang w:eastAsia="zh-CN"/>
        </w:rPr>
        <w:t>电话</w:t>
      </w:r>
      <w:r>
        <w:rPr>
          <w:rFonts w:hint="eastAsia" w:ascii="宋体" w:hAnsi="宋体" w:eastAsia="宋体" w:cs="宋体"/>
          <w:sz w:val="24"/>
          <w:szCs w:val="24"/>
          <w:lang w:eastAsia="zh-CN"/>
        </w:rPr>
        <w:t>：</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p>
    <w:p>
      <w:pPr>
        <w:adjustRightInd w:val="0"/>
        <w:snapToGrid w:val="0"/>
        <w:spacing w:line="560" w:lineRule="exact"/>
        <w:ind w:firstLine="460" w:firstLineChars="192"/>
        <w:rPr>
          <w:rFonts w:hint="eastAsia" w:ascii="宋体" w:hAnsi="宋体" w:eastAsia="宋体" w:cs="宋体"/>
          <w:bCs/>
          <w:sz w:val="24"/>
          <w:szCs w:val="24"/>
        </w:rPr>
      </w:pPr>
      <w:r>
        <w:rPr>
          <w:rFonts w:hint="eastAsia" w:ascii="宋体" w:hAnsi="宋体" w:eastAsia="宋体" w:cs="宋体"/>
          <w:bCs/>
          <w:sz w:val="24"/>
          <w:szCs w:val="24"/>
        </w:rPr>
        <w:t xml:space="preserve">（附法人及代理人身份证复印件） </w:t>
      </w:r>
    </w:p>
    <w:p>
      <w:pPr>
        <w:adjustRightInd w:val="0"/>
        <w:snapToGrid w:val="0"/>
        <w:spacing w:line="56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注：自然人投标的或法定代表人投标的无需提供</w:t>
      </w:r>
    </w:p>
    <w:p>
      <w:pPr>
        <w:pStyle w:val="9"/>
        <w:tabs>
          <w:tab w:val="left" w:pos="4366"/>
        </w:tabs>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ab/>
      </w:r>
    </w:p>
    <w:p>
      <w:pPr>
        <w:pStyle w:val="9"/>
        <w:tabs>
          <w:tab w:val="left" w:pos="4366"/>
        </w:tabs>
        <w:spacing w:line="560" w:lineRule="exact"/>
        <w:rPr>
          <w:rFonts w:hint="eastAsia" w:ascii="宋体" w:hAnsi="宋体" w:eastAsia="宋体" w:cs="宋体"/>
          <w:sz w:val="24"/>
          <w:szCs w:val="24"/>
          <w:lang w:eastAsia="zh-CN"/>
        </w:rPr>
      </w:pPr>
    </w:p>
    <w:p>
      <w:pPr>
        <w:pStyle w:val="3"/>
        <w:spacing w:before="0" w:line="560" w:lineRule="exact"/>
        <w:jc w:val="center"/>
        <w:rPr>
          <w:rFonts w:hint="eastAsia" w:ascii="宋体" w:hAnsi="宋体" w:eastAsia="宋体" w:cs="宋体"/>
          <w:sz w:val="32"/>
        </w:rPr>
      </w:pPr>
      <w:r>
        <w:rPr>
          <w:rFonts w:hint="eastAsia" w:ascii="宋体" w:hAnsi="宋体" w:eastAsia="宋体" w:cs="宋体"/>
          <w:sz w:val="28"/>
          <w:szCs w:val="28"/>
          <w:lang w:eastAsia="zh-CN"/>
        </w:rPr>
        <w:t>（三）</w:t>
      </w:r>
      <w:r>
        <w:rPr>
          <w:rFonts w:hint="eastAsia" w:ascii="宋体" w:hAnsi="宋体" w:eastAsia="宋体" w:cs="宋体"/>
          <w:sz w:val="28"/>
          <w:szCs w:val="28"/>
        </w:rPr>
        <w:t>具有良好的商业信誉和健全的财务会计制度承诺书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资格承诺函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致：</w:t>
      </w:r>
      <w:r>
        <w:rPr>
          <w:rFonts w:hint="eastAsia" w:ascii="宋体" w:hAnsi="宋体" w:eastAsia="宋体" w:cs="宋体"/>
          <w:sz w:val="24"/>
          <w:szCs w:val="24"/>
          <w:u w:val="single"/>
          <w:lang w:eastAsia="zh-CN"/>
        </w:rPr>
        <w:t>（</w:t>
      </w:r>
      <w:r>
        <w:rPr>
          <w:rFonts w:hint="eastAsia" w:ascii="宋体" w:hAnsi="宋体" w:cs="宋体"/>
          <w:sz w:val="24"/>
          <w:szCs w:val="24"/>
          <w:u w:val="single"/>
          <w:lang w:val="en-US" w:eastAsia="zh-CN"/>
        </w:rPr>
        <w:t>采购</w:t>
      </w:r>
      <w:r>
        <w:rPr>
          <w:rFonts w:hint="eastAsia" w:ascii="宋体" w:hAnsi="宋体" w:eastAsia="宋体" w:cs="宋体"/>
          <w:sz w:val="24"/>
          <w:szCs w:val="24"/>
          <w:u w:val="single"/>
          <w:lang w:eastAsia="zh-CN"/>
        </w:rPr>
        <w:t>人）</w:t>
      </w:r>
    </w:p>
    <w:p>
      <w:pPr>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我单位参与</w:t>
      </w:r>
      <w:r>
        <w:rPr>
          <w:rFonts w:hint="eastAsia" w:ascii="宋体" w:hAnsi="宋体" w:eastAsia="宋体" w:cs="宋体"/>
          <w:sz w:val="24"/>
          <w:szCs w:val="24"/>
          <w:u w:val="single"/>
          <w:lang w:val="en-US" w:eastAsia="zh-CN"/>
        </w:rPr>
        <w:t>（项目名称）（项目编号：         ）</w:t>
      </w:r>
      <w:r>
        <w:rPr>
          <w:rFonts w:hint="eastAsia" w:ascii="宋体" w:hAnsi="宋体" w:eastAsia="宋体" w:cs="宋体"/>
          <w:sz w:val="24"/>
          <w:szCs w:val="24"/>
          <w:lang w:val="en-US" w:eastAsia="zh-CN"/>
        </w:rPr>
        <w:t>项目的采购活动，现承诺如下：</w:t>
      </w:r>
    </w:p>
    <w:p>
      <w:pPr>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我单位具有符合《中华人民共和国政府采购法》《中华人民共和国政府采购法实施条例》及采购文件资格要求规定的良好的商业信誉和健全的财务会计制度。</w:t>
      </w:r>
    </w:p>
    <w:p>
      <w:pPr>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若我单位以上承诺不实，自愿承担提供虚假材料谋取中标、成交的法律责任。</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1447" w:firstLineChars="603"/>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承诺供应商（全称并加盖公章）：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447" w:firstLineChars="603"/>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单位负责人或授权代表（签字）：</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447" w:firstLineChars="603"/>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日期：</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rFonts w:hint="eastAsia" w:ascii="宋体" w:hAnsi="宋体" w:eastAsia="宋体" w:cs="宋体"/>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说明：供应商可自行选择是否提供本承诺函，若不提供本承诺函，应按《中华人民共和国政府采购法》《中华人民共和国政府采购法实施条例》及采购文件资格要求提供相应的证明材料。</w:t>
      </w:r>
    </w:p>
    <w:p>
      <w:pPr>
        <w:tabs>
          <w:tab w:val="left" w:pos="5580"/>
        </w:tabs>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（供应商</w:t>
      </w:r>
      <w:r>
        <w:rPr>
          <w:rFonts w:hint="eastAsia" w:ascii="宋体" w:hAnsi="宋体" w:eastAsia="宋体" w:cs="宋体"/>
          <w:sz w:val="24"/>
          <w:szCs w:val="24"/>
        </w:rPr>
        <w:t>承诺良好的商业信誉和健全的财务会计制度</w:t>
      </w:r>
      <w:r>
        <w:rPr>
          <w:rFonts w:hint="eastAsia" w:ascii="宋体" w:hAnsi="宋体" w:eastAsia="宋体" w:cs="宋体"/>
          <w:sz w:val="24"/>
          <w:szCs w:val="24"/>
          <w:lang w:eastAsia="zh-CN"/>
        </w:rPr>
        <w:t>；若为</w:t>
      </w:r>
      <w:r>
        <w:rPr>
          <w:rFonts w:hint="eastAsia" w:ascii="宋体" w:hAnsi="宋体" w:eastAsia="宋体" w:cs="宋体"/>
          <w:sz w:val="24"/>
          <w:szCs w:val="24"/>
        </w:rPr>
        <w:t>联合体投标，联合体各方均需提供承诺书</w:t>
      </w:r>
      <w:r>
        <w:rPr>
          <w:rFonts w:hint="eastAsia" w:ascii="宋体" w:hAnsi="宋体" w:eastAsia="宋体" w:cs="宋体"/>
          <w:sz w:val="24"/>
          <w:szCs w:val="24"/>
          <w:lang w:eastAsia="zh-CN"/>
        </w:rPr>
        <w:t>）</w:t>
      </w:r>
    </w:p>
    <w:p>
      <w:pPr>
        <w:pStyle w:val="3"/>
        <w:spacing w:before="0" w:line="560" w:lineRule="exact"/>
        <w:ind w:left="1079" w:leftChars="257" w:hanging="540"/>
        <w:rPr>
          <w:rFonts w:hint="eastAsia" w:ascii="宋体" w:hAnsi="宋体" w:eastAsia="宋体" w:cs="宋体"/>
          <w:sz w:val="24"/>
          <w:szCs w:val="24"/>
        </w:rPr>
        <w:sectPr>
          <w:pgSz w:w="11906" w:h="16838"/>
          <w:pgMar w:top="1440" w:right="1080" w:bottom="1440" w:left="1080" w:header="851" w:footer="992" w:gutter="0"/>
          <w:pgNumType w:fmt="decimal"/>
          <w:cols w:space="720" w:num="1"/>
          <w:docGrid w:type="linesAndChars" w:linePitch="312" w:charSpace="0"/>
        </w:sectPr>
      </w:pPr>
    </w:p>
    <w:p>
      <w:pPr>
        <w:pStyle w:val="3"/>
        <w:spacing w:before="0" w:line="560" w:lineRule="exact"/>
        <w:jc w:val="center"/>
        <w:rPr>
          <w:rFonts w:hint="eastAsia" w:ascii="宋体" w:hAnsi="宋体" w:eastAsia="宋体" w:cs="宋体"/>
          <w:sz w:val="28"/>
          <w:szCs w:val="28"/>
        </w:rPr>
      </w:pPr>
      <w:r>
        <w:rPr>
          <w:rFonts w:hint="eastAsia" w:ascii="宋体" w:hAnsi="宋体" w:eastAsia="宋体" w:cs="宋体"/>
          <w:sz w:val="28"/>
          <w:szCs w:val="28"/>
          <w:lang w:eastAsia="zh-CN"/>
        </w:rPr>
        <w:t>（四）</w:t>
      </w:r>
      <w:r>
        <w:rPr>
          <w:rFonts w:hint="eastAsia" w:ascii="宋体" w:hAnsi="宋体" w:eastAsia="宋体" w:cs="宋体"/>
          <w:sz w:val="28"/>
          <w:szCs w:val="28"/>
        </w:rPr>
        <w:t>依法缴纳社会保障资金的缴纳记录和税收的承诺书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资格承诺函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致：</w:t>
      </w:r>
      <w:r>
        <w:rPr>
          <w:rFonts w:hint="eastAsia" w:ascii="宋体" w:hAnsi="宋体" w:eastAsia="宋体" w:cs="宋体"/>
          <w:sz w:val="24"/>
          <w:szCs w:val="24"/>
          <w:u w:val="single"/>
          <w:lang w:eastAsia="zh-CN"/>
        </w:rPr>
        <w:t>（</w:t>
      </w:r>
      <w:r>
        <w:rPr>
          <w:rFonts w:hint="eastAsia" w:ascii="宋体" w:hAnsi="宋体" w:cs="宋体"/>
          <w:sz w:val="24"/>
          <w:szCs w:val="24"/>
          <w:u w:val="single"/>
          <w:lang w:val="en-US" w:eastAsia="zh-CN"/>
        </w:rPr>
        <w:t>采购</w:t>
      </w:r>
      <w:r>
        <w:rPr>
          <w:rFonts w:hint="eastAsia" w:ascii="宋体" w:hAnsi="宋体" w:eastAsia="宋体" w:cs="宋体"/>
          <w:sz w:val="24"/>
          <w:szCs w:val="24"/>
          <w:u w:val="single"/>
          <w:lang w:eastAsia="zh-CN"/>
        </w:rPr>
        <w:t>人）</w:t>
      </w:r>
    </w:p>
    <w:p>
      <w:pPr>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我单位参与</w:t>
      </w:r>
      <w:r>
        <w:rPr>
          <w:rFonts w:hint="eastAsia" w:ascii="宋体" w:hAnsi="宋体" w:eastAsia="宋体" w:cs="宋体"/>
          <w:sz w:val="24"/>
          <w:szCs w:val="24"/>
          <w:u w:val="single"/>
          <w:lang w:val="en-US" w:eastAsia="zh-CN"/>
        </w:rPr>
        <w:t>（项目名称）（项目编号：         ）</w:t>
      </w:r>
      <w:r>
        <w:rPr>
          <w:rFonts w:hint="eastAsia" w:ascii="宋体" w:hAnsi="宋体" w:eastAsia="宋体" w:cs="宋体"/>
          <w:sz w:val="24"/>
          <w:szCs w:val="24"/>
          <w:lang w:val="en-US" w:eastAsia="zh-CN"/>
        </w:rPr>
        <w:t>项目的采购活动，现承诺如下：</w:t>
      </w:r>
    </w:p>
    <w:p>
      <w:pPr>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我单位符合《中华人民共和国政府采购法》《中华人民共和国政府采购法实施条例》及采购文件资格要求规定的依法缴纳税收和社会保障资金。</w:t>
      </w:r>
    </w:p>
    <w:p>
      <w:pPr>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若我单位以上承诺不实，自愿承担提供虚假材料谋取中标、成交的法律责任。</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1447" w:firstLineChars="603"/>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承诺供应商（全称并加盖公章）：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447" w:firstLineChars="603"/>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单位负责人或授权代表（签字）：</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447" w:firstLineChars="603"/>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日期：</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宋体" w:hAnsi="宋体" w:eastAsia="宋体" w:cs="宋体"/>
          <w:sz w:val="24"/>
          <w:szCs w:val="24"/>
          <w:u w:val="singl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说明：供应商可自行选择是否提供本承诺函，若不提供本承诺函，应按《中华人民共和国政府采购法》《中华人民共和国政府采购法实施条例》及采购文件资格要求提供相应的证明材料。</w:t>
      </w:r>
    </w:p>
    <w:p>
      <w:pPr>
        <w:tabs>
          <w:tab w:val="left" w:pos="5580"/>
        </w:tabs>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（供应商</w:t>
      </w:r>
      <w:r>
        <w:rPr>
          <w:rFonts w:hint="eastAsia" w:ascii="宋体" w:hAnsi="宋体" w:eastAsia="宋体" w:cs="宋体"/>
          <w:sz w:val="24"/>
          <w:szCs w:val="24"/>
        </w:rPr>
        <w:t>承诺依法缴纳社会保障资金和税收</w:t>
      </w:r>
      <w:r>
        <w:rPr>
          <w:rFonts w:hint="eastAsia" w:ascii="宋体" w:hAnsi="宋体" w:eastAsia="宋体" w:cs="宋体"/>
          <w:sz w:val="24"/>
          <w:szCs w:val="24"/>
          <w:lang w:eastAsia="zh-CN"/>
        </w:rPr>
        <w:t>；若为</w:t>
      </w:r>
      <w:r>
        <w:rPr>
          <w:rFonts w:hint="eastAsia" w:ascii="宋体" w:hAnsi="宋体" w:eastAsia="宋体" w:cs="宋体"/>
          <w:sz w:val="24"/>
          <w:szCs w:val="24"/>
        </w:rPr>
        <w:t>联合体投标，联合体各方均需提供承诺书</w:t>
      </w:r>
      <w:r>
        <w:rPr>
          <w:rFonts w:hint="eastAsia" w:ascii="宋体" w:hAnsi="宋体" w:eastAsia="宋体" w:cs="宋体"/>
          <w:sz w:val="24"/>
          <w:szCs w:val="24"/>
          <w:lang w:eastAsia="zh-CN"/>
        </w:rPr>
        <w:t>）</w:t>
      </w:r>
    </w:p>
    <w:p>
      <w:pPr>
        <w:spacing w:line="560" w:lineRule="exact"/>
        <w:ind w:firstLine="0"/>
        <w:rPr>
          <w:rFonts w:hint="eastAsia" w:ascii="宋体" w:hAnsi="宋体" w:eastAsia="宋体" w:cs="宋体"/>
          <w:sz w:val="24"/>
          <w:szCs w:val="24"/>
        </w:rPr>
      </w:pPr>
      <w:r>
        <w:rPr>
          <w:rFonts w:hint="eastAsia" w:ascii="宋体" w:hAnsi="宋体" w:eastAsia="宋体" w:cs="宋体"/>
          <w:b/>
          <w:bCs/>
          <w:caps/>
          <w:color w:val="000000"/>
          <w:sz w:val="24"/>
          <w:szCs w:val="24"/>
        </w:rPr>
        <w:br w:type="page"/>
      </w:r>
    </w:p>
    <w:p>
      <w:pPr>
        <w:pStyle w:val="3"/>
        <w:numPr>
          <w:ilvl w:val="-1"/>
          <w:numId w:val="0"/>
        </w:numPr>
        <w:spacing w:before="0" w:line="560" w:lineRule="exact"/>
        <w:jc w:val="center"/>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五</w:t>
      </w:r>
      <w:r>
        <w:rPr>
          <w:rFonts w:hint="eastAsia" w:ascii="宋体" w:hAnsi="宋体" w:eastAsia="宋体" w:cs="宋体"/>
          <w:sz w:val="28"/>
          <w:szCs w:val="28"/>
          <w:lang w:eastAsia="zh-CN"/>
        </w:rPr>
        <w:t>）</w:t>
      </w:r>
      <w:r>
        <w:rPr>
          <w:rFonts w:hint="eastAsia" w:ascii="宋体" w:hAnsi="宋体" w:eastAsia="宋体" w:cs="宋体"/>
          <w:sz w:val="28"/>
          <w:szCs w:val="28"/>
        </w:rPr>
        <w:t>参加政府采购活动前3年内在经营活动中没有重大违法</w:t>
      </w:r>
    </w:p>
    <w:p>
      <w:pPr>
        <w:pStyle w:val="3"/>
        <w:numPr>
          <w:ilvl w:val="-1"/>
          <w:numId w:val="0"/>
        </w:numPr>
        <w:spacing w:before="0" w:line="560" w:lineRule="exact"/>
        <w:jc w:val="center"/>
        <w:rPr>
          <w:rFonts w:hint="eastAsia" w:ascii="宋体" w:hAnsi="宋体" w:eastAsia="宋体" w:cs="宋体"/>
          <w:sz w:val="28"/>
          <w:szCs w:val="28"/>
        </w:rPr>
      </w:pPr>
      <w:r>
        <w:rPr>
          <w:rFonts w:hint="eastAsia" w:ascii="宋体" w:hAnsi="宋体" w:eastAsia="宋体" w:cs="宋体"/>
          <w:sz w:val="28"/>
          <w:szCs w:val="28"/>
        </w:rPr>
        <w:t>记录的承诺书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44"/>
          <w:szCs w:val="44"/>
          <w:lang w:eastAsia="zh-CN"/>
        </w:rPr>
      </w:pPr>
      <w:r>
        <w:rPr>
          <w:rFonts w:hint="eastAsia" w:ascii="宋体" w:hAnsi="宋体" w:eastAsia="宋体" w:cs="宋体"/>
          <w:sz w:val="28"/>
          <w:szCs w:val="28"/>
          <w:lang w:eastAsia="zh-CN"/>
        </w:rPr>
        <w:t>资格承诺函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致：</w:t>
      </w:r>
      <w:r>
        <w:rPr>
          <w:rFonts w:hint="eastAsia" w:ascii="宋体" w:hAnsi="宋体" w:eastAsia="宋体" w:cs="宋体"/>
          <w:sz w:val="24"/>
          <w:szCs w:val="24"/>
          <w:u w:val="single"/>
          <w:lang w:eastAsia="zh-CN"/>
        </w:rPr>
        <w:t>（</w:t>
      </w:r>
      <w:r>
        <w:rPr>
          <w:rFonts w:hint="eastAsia" w:ascii="宋体" w:hAnsi="宋体" w:cs="宋体"/>
          <w:sz w:val="24"/>
          <w:szCs w:val="24"/>
          <w:u w:val="single"/>
          <w:lang w:val="en-US" w:eastAsia="zh-CN"/>
        </w:rPr>
        <w:t>采购</w:t>
      </w:r>
      <w:r>
        <w:rPr>
          <w:rFonts w:hint="eastAsia" w:ascii="宋体" w:hAnsi="宋体" w:eastAsia="宋体" w:cs="宋体"/>
          <w:sz w:val="24"/>
          <w:szCs w:val="24"/>
          <w:u w:val="single"/>
          <w:lang w:eastAsia="zh-CN"/>
        </w:rPr>
        <w:t>人）</w:t>
      </w:r>
    </w:p>
    <w:p>
      <w:pPr>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我单位参与</w:t>
      </w:r>
      <w:r>
        <w:rPr>
          <w:rFonts w:hint="eastAsia" w:ascii="宋体" w:hAnsi="宋体" w:eastAsia="宋体" w:cs="宋体"/>
          <w:sz w:val="24"/>
          <w:szCs w:val="24"/>
          <w:u w:val="single"/>
          <w:lang w:val="en-US" w:eastAsia="zh-CN"/>
        </w:rPr>
        <w:t>（项目名称）（项目编号：         ）</w:t>
      </w:r>
      <w:r>
        <w:rPr>
          <w:rFonts w:hint="eastAsia" w:ascii="宋体" w:hAnsi="宋体" w:eastAsia="宋体" w:cs="宋体"/>
          <w:sz w:val="24"/>
          <w:szCs w:val="24"/>
          <w:lang w:val="en-US" w:eastAsia="zh-CN"/>
        </w:rPr>
        <w:t>项目的采购活动，现承诺如下：</w:t>
      </w:r>
    </w:p>
    <w:p>
      <w:pPr>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我单位符合《中华人民共和国政府采购法》《中华人民共和国政府采购法实施条例》及采购文件资格要求规定的参加政府采购活动前三年内，在经营活动中没有重大违法记录。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若我单位以上承诺不实，自愿承担提供虚假材料谋取中标、成交的法律责任。</w:t>
      </w:r>
    </w:p>
    <w:p>
      <w:pPr>
        <w:keepNext w:val="0"/>
        <w:keepLines w:val="0"/>
        <w:pageBreakBefore w:val="0"/>
        <w:widowControl w:val="0"/>
        <w:kinsoku/>
        <w:wordWrap/>
        <w:overflowPunct/>
        <w:topLinePunct w:val="0"/>
        <w:autoSpaceDE/>
        <w:autoSpaceDN/>
        <w:bidi w:val="0"/>
        <w:adjustRightInd/>
        <w:snapToGrid/>
        <w:spacing w:line="700" w:lineRule="exact"/>
        <w:ind w:firstLine="0"/>
        <w:textAlignment w:val="auto"/>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ind w:firstLine="1447" w:firstLineChars="603"/>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承诺供应商（全称并加盖公章）：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00" w:lineRule="exact"/>
        <w:ind w:firstLine="1447" w:firstLineChars="603"/>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单位负责人或授权代表（签字）：</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00" w:lineRule="exact"/>
        <w:ind w:firstLine="1447" w:firstLineChars="603"/>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日期：</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u w:val="none"/>
          <w:lang w:val="en-US" w:eastAsia="zh-CN"/>
        </w:rPr>
        <w:t>说明：供应商可自行选择是否提供本承诺函，若不提供本承诺函，应按《中华人民共和国政府采购法》《中华人民共和国政府采购法实施条例》及采购文件资格要求提供相应的证明材料。</w:t>
      </w:r>
    </w:p>
    <w:p>
      <w:pPr>
        <w:tabs>
          <w:tab w:val="left" w:pos="5580"/>
        </w:tabs>
        <w:spacing w:line="700" w:lineRule="exact"/>
        <w:jc w:val="left"/>
        <w:rPr>
          <w:rFonts w:hint="eastAsia" w:ascii="宋体" w:hAnsi="宋体" w:eastAsia="宋体" w:cs="宋体"/>
          <w:b/>
          <w:spacing w:val="6"/>
          <w:sz w:val="32"/>
          <w:szCs w:val="32"/>
          <w:lang w:eastAsia="zh-CN"/>
        </w:rPr>
      </w:pPr>
      <w:r>
        <w:rPr>
          <w:rFonts w:hint="eastAsia" w:ascii="宋体" w:hAnsi="宋体" w:eastAsia="宋体" w:cs="宋体"/>
          <w:sz w:val="24"/>
          <w:szCs w:val="24"/>
          <w:lang w:eastAsia="zh-CN"/>
        </w:rPr>
        <w:t>（申请</w:t>
      </w:r>
      <w:r>
        <w:rPr>
          <w:rFonts w:hint="eastAsia" w:ascii="宋体" w:hAnsi="宋体" w:eastAsia="宋体" w:cs="宋体"/>
          <w:sz w:val="24"/>
          <w:szCs w:val="24"/>
        </w:rPr>
        <w:t>人承诺</w:t>
      </w:r>
      <w:r>
        <w:rPr>
          <w:rFonts w:hint="eastAsia" w:ascii="宋体" w:hAnsi="宋体" w:eastAsia="宋体" w:cs="宋体"/>
          <w:sz w:val="24"/>
        </w:rPr>
        <w:t>参加政府采购活动前3年内在经营活动中没有重大违法记录</w:t>
      </w:r>
      <w:r>
        <w:rPr>
          <w:rFonts w:hint="eastAsia" w:ascii="宋体" w:hAnsi="宋体" w:eastAsia="宋体" w:cs="宋体"/>
          <w:sz w:val="24"/>
          <w:szCs w:val="24"/>
          <w:lang w:eastAsia="zh-CN"/>
        </w:rPr>
        <w:t>；若为</w:t>
      </w:r>
      <w:r>
        <w:rPr>
          <w:rFonts w:hint="eastAsia" w:ascii="宋体" w:hAnsi="宋体" w:eastAsia="宋体" w:cs="宋体"/>
          <w:sz w:val="24"/>
          <w:szCs w:val="24"/>
        </w:rPr>
        <w:t>联合体投标，联合体各方均需提供承诺书</w:t>
      </w:r>
      <w:r>
        <w:rPr>
          <w:rFonts w:hint="eastAsia" w:ascii="宋体" w:hAnsi="宋体" w:eastAsia="宋体" w:cs="宋体"/>
          <w:sz w:val="24"/>
          <w:szCs w:val="24"/>
          <w:lang w:eastAsia="zh-CN"/>
        </w:rPr>
        <w:t>）</w:t>
      </w:r>
      <w:r>
        <w:rPr>
          <w:rFonts w:hint="eastAsia" w:ascii="宋体" w:hAnsi="宋体" w:eastAsia="宋体" w:cs="宋体"/>
          <w:b/>
          <w:spacing w:val="6"/>
          <w:sz w:val="24"/>
          <w:szCs w:val="24"/>
          <w:lang w:eastAsia="zh-CN"/>
        </w:rPr>
        <w:br w:type="page"/>
      </w:r>
    </w:p>
    <w:p>
      <w:pPr>
        <w:spacing w:before="298" w:line="221" w:lineRule="auto"/>
        <w:jc w:val="center"/>
        <w:outlineLvl w:val="1"/>
        <w:rPr>
          <w:rFonts w:hint="eastAsia" w:ascii="宋体" w:hAnsi="宋体" w:eastAsia="宋体" w:cs="宋体"/>
          <w:sz w:val="28"/>
          <w:szCs w:val="28"/>
          <w14:textOutline w14:w="5103" w14:cap="sq" w14:cmpd="sng">
            <w14:solidFill>
              <w14:srgbClr w14:val="000000"/>
            </w14:solidFill>
            <w14:prstDash w14:val="solid"/>
            <w14:bevel/>
          </w14:textOutline>
        </w:rPr>
      </w:pPr>
      <w:r>
        <w:rPr>
          <w:rFonts w:hint="eastAsia" w:ascii="宋体" w:hAnsi="宋体" w:eastAsia="宋体" w:cs="宋体"/>
          <w:b/>
          <w:spacing w:val="6"/>
          <w:sz w:val="32"/>
          <w:szCs w:val="32"/>
          <w:lang w:eastAsia="zh-CN"/>
        </w:rPr>
        <w:t>（六）</w:t>
      </w:r>
      <w:r>
        <w:rPr>
          <w:rFonts w:hint="eastAsia" w:ascii="宋体" w:hAnsi="宋体" w:eastAsia="宋体" w:cs="宋体"/>
          <w:sz w:val="28"/>
          <w:szCs w:val="28"/>
          <w14:textOutline w14:w="5103" w14:cap="sq" w14:cmpd="sng">
            <w14:solidFill>
              <w14:srgbClr w14:val="000000"/>
            </w14:solidFill>
            <w14:prstDash w14:val="solid"/>
            <w14:bevel/>
          </w14:textOutline>
        </w:rPr>
        <w:t>具有履行合同所必需的设备和专业技术能力的承诺书</w:t>
      </w:r>
    </w:p>
    <w:p>
      <w:pPr>
        <w:spacing w:line="15" w:lineRule="exact"/>
      </w:pPr>
    </w:p>
    <w:p>
      <w:pPr>
        <w:pStyle w:val="7"/>
        <w:spacing w:line="336" w:lineRule="auto"/>
      </w:pPr>
    </w:p>
    <w:p>
      <w:pPr>
        <w:spacing w:before="91" w:line="219" w:lineRule="auto"/>
        <w:ind w:left="261"/>
        <w:rPr>
          <w:rFonts w:ascii="宋体" w:hAnsi="宋体" w:eastAsia="宋体" w:cs="宋体"/>
          <w:spacing w:val="0"/>
          <w:sz w:val="24"/>
          <w:szCs w:val="24"/>
        </w:rPr>
      </w:pPr>
      <w:r>
        <w:rPr>
          <w:rFonts w:ascii="宋体" w:hAnsi="宋体" w:eastAsia="宋体" w:cs="宋体"/>
          <w:spacing w:val="0"/>
          <w:sz w:val="24"/>
          <w:szCs w:val="24"/>
        </w:rPr>
        <w:t>致</w:t>
      </w:r>
      <w:r>
        <w:rPr>
          <w:rFonts w:ascii="宋体" w:hAnsi="宋体" w:eastAsia="宋体" w:cs="宋体"/>
          <w:spacing w:val="0"/>
          <w:w w:val="92"/>
          <w:sz w:val="24"/>
          <w:szCs w:val="24"/>
        </w:rPr>
        <w:t>：</w:t>
      </w:r>
      <w:r>
        <w:rPr>
          <w:rFonts w:hint="eastAsia" w:ascii="宋体" w:hAnsi="宋体" w:cs="宋体"/>
          <w:spacing w:val="0"/>
          <w:w w:val="92"/>
          <w:sz w:val="24"/>
          <w:szCs w:val="24"/>
          <w:lang w:eastAsia="zh-CN"/>
        </w:rPr>
        <w:t>（</w:t>
      </w:r>
      <w:r>
        <w:rPr>
          <w:rFonts w:hint="eastAsia" w:ascii="宋体" w:hAnsi="宋体" w:cs="宋体"/>
          <w:spacing w:val="0"/>
          <w:sz w:val="24"/>
          <w:szCs w:val="24"/>
          <w:u w:val="single" w:color="auto"/>
          <w:lang w:val="en-US" w:eastAsia="zh-CN"/>
        </w:rPr>
        <w:t>采购</w:t>
      </w:r>
      <w:r>
        <w:rPr>
          <w:rFonts w:hint="eastAsia" w:ascii="宋体" w:hAnsi="宋体" w:eastAsia="宋体" w:cs="宋体"/>
          <w:spacing w:val="0"/>
          <w:sz w:val="24"/>
          <w:szCs w:val="24"/>
          <w:u w:val="single" w:color="auto"/>
          <w:lang w:val="en-US" w:eastAsia="zh-CN"/>
        </w:rPr>
        <w:t>人</w:t>
      </w:r>
      <w:r>
        <w:rPr>
          <w:rFonts w:ascii="宋体" w:hAnsi="宋体" w:eastAsia="宋体" w:cs="宋体"/>
          <w:spacing w:val="0"/>
          <w:sz w:val="24"/>
          <w:szCs w:val="24"/>
          <w:u w:val="single" w:color="auto"/>
        </w:rPr>
        <w:t>名称）</w:t>
      </w:r>
    </w:p>
    <w:p>
      <w:pPr>
        <w:pStyle w:val="7"/>
        <w:spacing w:line="346" w:lineRule="auto"/>
      </w:pPr>
    </w:p>
    <w:p>
      <w:pPr>
        <w:spacing w:before="230" w:line="369" w:lineRule="auto"/>
        <w:ind w:left="23" w:right="536" w:firstLine="647"/>
        <w:jc w:val="both"/>
        <w:rPr>
          <w:rFonts w:ascii="宋体" w:hAnsi="宋体" w:eastAsia="宋体" w:cs="宋体"/>
          <w:spacing w:val="-1"/>
          <w:sz w:val="24"/>
          <w:szCs w:val="24"/>
        </w:rPr>
      </w:pPr>
      <w:r>
        <w:rPr>
          <w:rFonts w:ascii="宋体" w:hAnsi="宋体" w:eastAsia="宋体" w:cs="宋体"/>
          <w:spacing w:val="-1"/>
          <w:sz w:val="24"/>
          <w:szCs w:val="24"/>
        </w:rPr>
        <w:t>我单位在参与</w:t>
      </w:r>
      <w:r>
        <w:rPr>
          <w:rFonts w:ascii="宋体" w:hAnsi="宋体" w:eastAsia="宋体" w:cs="宋体"/>
          <w:spacing w:val="-1"/>
          <w:sz w:val="24"/>
          <w:szCs w:val="24"/>
          <w:u w:val="single"/>
        </w:rPr>
        <w:t>（项目名称）（项目编号：         ）项目</w:t>
      </w:r>
      <w:r>
        <w:rPr>
          <w:rFonts w:ascii="宋体" w:hAnsi="宋体" w:eastAsia="宋体" w:cs="宋体"/>
          <w:spacing w:val="-1"/>
          <w:sz w:val="24"/>
          <w:szCs w:val="24"/>
        </w:rPr>
        <w:t>的政府采购活动中承诺如下：</w:t>
      </w:r>
    </w:p>
    <w:p>
      <w:pPr>
        <w:spacing w:before="230" w:line="369" w:lineRule="auto"/>
        <w:ind w:left="23" w:right="536" w:firstLine="647"/>
        <w:jc w:val="both"/>
        <w:rPr>
          <w:rFonts w:ascii="宋体" w:hAnsi="宋体" w:eastAsia="宋体" w:cs="宋体"/>
          <w:spacing w:val="-1"/>
          <w:sz w:val="24"/>
          <w:szCs w:val="24"/>
        </w:rPr>
      </w:pPr>
      <w:r>
        <w:rPr>
          <w:rFonts w:ascii="宋体" w:hAnsi="宋体" w:eastAsia="宋体" w:cs="宋体"/>
          <w:spacing w:val="-1"/>
          <w:sz w:val="24"/>
          <w:szCs w:val="24"/>
        </w:rPr>
        <w:t>我单位具有《中华人民共和国政府采购法》《中华人民共和国政府采购法实施条例》及采购文件资格要求规定的履行合同所必需的设备和专业技术能力。</w:t>
      </w:r>
    </w:p>
    <w:p>
      <w:pPr>
        <w:spacing w:before="230" w:line="369" w:lineRule="auto"/>
        <w:ind w:left="23" w:right="536" w:firstLine="647"/>
        <w:jc w:val="both"/>
        <w:rPr>
          <w:rFonts w:ascii="宋体" w:hAnsi="宋体" w:eastAsia="宋体" w:cs="宋体"/>
          <w:spacing w:val="-1"/>
          <w:sz w:val="24"/>
          <w:szCs w:val="24"/>
        </w:rPr>
      </w:pPr>
      <w:r>
        <w:rPr>
          <w:rFonts w:ascii="宋体" w:hAnsi="宋体" w:eastAsia="宋体" w:cs="宋体"/>
          <w:spacing w:val="-1"/>
          <w:sz w:val="24"/>
          <w:szCs w:val="24"/>
        </w:rPr>
        <w:t>若我单位以上承诺不实，自愿承担提供虚假材料谋取中标、成交的法律责任。</w:t>
      </w:r>
    </w:p>
    <w:p>
      <w:pPr>
        <w:spacing w:before="230" w:line="369" w:lineRule="auto"/>
        <w:ind w:left="23" w:right="536" w:firstLine="647"/>
        <w:jc w:val="both"/>
        <w:rPr>
          <w:rFonts w:ascii="宋体" w:hAnsi="宋体" w:eastAsia="宋体" w:cs="宋体"/>
          <w:spacing w:val="-1"/>
          <w:sz w:val="24"/>
          <w:szCs w:val="24"/>
        </w:rPr>
      </w:pPr>
      <w:r>
        <w:rPr>
          <w:rFonts w:ascii="宋体" w:hAnsi="宋体" w:eastAsia="宋体" w:cs="宋体"/>
          <w:spacing w:val="-1"/>
          <w:sz w:val="24"/>
          <w:szCs w:val="24"/>
        </w:rPr>
        <w:t>投标供应商：</w:t>
      </w:r>
      <w:r>
        <w:rPr>
          <w:rFonts w:ascii="宋体" w:hAnsi="宋体" w:eastAsia="宋体" w:cs="宋体"/>
          <w:spacing w:val="-1"/>
          <w:sz w:val="24"/>
          <w:szCs w:val="24"/>
          <w:u w:val="single"/>
        </w:rPr>
        <w:t xml:space="preserve">           </w:t>
      </w:r>
      <w:r>
        <w:rPr>
          <w:rFonts w:ascii="宋体" w:hAnsi="宋体" w:eastAsia="宋体" w:cs="宋体"/>
          <w:spacing w:val="-1"/>
          <w:sz w:val="24"/>
          <w:szCs w:val="24"/>
        </w:rPr>
        <w:t>（电子签章）</w:t>
      </w:r>
    </w:p>
    <w:p>
      <w:pPr>
        <w:spacing w:before="230" w:line="369" w:lineRule="auto"/>
        <w:ind w:left="23" w:right="536" w:firstLine="647"/>
        <w:jc w:val="both"/>
        <w:rPr>
          <w:rFonts w:ascii="宋体" w:hAnsi="宋体" w:eastAsia="宋体" w:cs="宋体"/>
          <w:spacing w:val="-1"/>
          <w:sz w:val="24"/>
          <w:szCs w:val="24"/>
          <w:u w:val="single"/>
        </w:rPr>
      </w:pPr>
      <w:r>
        <w:rPr>
          <w:rFonts w:ascii="宋体" w:hAnsi="宋体" w:eastAsia="宋体" w:cs="宋体"/>
          <w:spacing w:val="-1"/>
          <w:sz w:val="24"/>
          <w:szCs w:val="24"/>
        </w:rPr>
        <w:t>法定代表人或委托代理人(签字或签章)：</w:t>
      </w:r>
      <w:r>
        <w:rPr>
          <w:rFonts w:ascii="宋体" w:hAnsi="宋体" w:eastAsia="宋体" w:cs="宋体"/>
          <w:spacing w:val="-1"/>
          <w:sz w:val="24"/>
          <w:szCs w:val="24"/>
          <w:u w:val="single"/>
        </w:rPr>
        <w:t xml:space="preserve">           </w:t>
      </w:r>
    </w:p>
    <w:p>
      <w:pPr>
        <w:spacing w:before="230" w:line="369" w:lineRule="auto"/>
        <w:ind w:left="23" w:right="536" w:firstLine="647"/>
        <w:jc w:val="both"/>
        <w:rPr>
          <w:rFonts w:ascii="宋体" w:hAnsi="宋体" w:eastAsia="宋体" w:cs="宋体"/>
          <w:spacing w:val="-1"/>
          <w:sz w:val="24"/>
          <w:szCs w:val="24"/>
        </w:rPr>
        <w:sectPr>
          <w:pgSz w:w="11906" w:h="16839"/>
          <w:pgMar w:top="1440" w:right="1080" w:bottom="1440" w:left="1080" w:header="850" w:footer="850" w:gutter="0"/>
          <w:pgNumType w:fmt="decimal"/>
          <w:cols w:space="720" w:num="1"/>
        </w:sectPr>
      </w:pPr>
      <w:r>
        <w:rPr>
          <w:rFonts w:ascii="宋体" w:hAnsi="宋体" w:eastAsia="宋体" w:cs="宋体"/>
          <w:spacing w:val="-1"/>
          <w:sz w:val="24"/>
          <w:szCs w:val="24"/>
        </w:rPr>
        <w:t>日期：</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 </w:t>
      </w:r>
    </w:p>
    <w:p>
      <w:pPr>
        <w:spacing w:line="560" w:lineRule="exact"/>
        <w:jc w:val="center"/>
        <w:rPr>
          <w:rFonts w:hint="eastAsia" w:ascii="宋体" w:hAnsi="宋体" w:eastAsia="宋体" w:cs="宋体"/>
          <w:b/>
          <w:spacing w:val="6"/>
          <w:sz w:val="28"/>
          <w:szCs w:val="28"/>
          <w:lang w:eastAsia="zh-CN"/>
        </w:rPr>
      </w:pPr>
      <w:r>
        <w:rPr>
          <w:rFonts w:hint="eastAsia" w:ascii="宋体" w:hAnsi="宋体" w:eastAsia="宋体" w:cs="宋体"/>
          <w:b/>
          <w:spacing w:val="6"/>
          <w:sz w:val="28"/>
          <w:szCs w:val="28"/>
          <w:lang w:eastAsia="zh-CN"/>
        </w:rPr>
        <w:t>（</w:t>
      </w:r>
      <w:r>
        <w:rPr>
          <w:rFonts w:hint="eastAsia" w:ascii="宋体" w:hAnsi="宋体" w:eastAsia="宋体" w:cs="宋体"/>
          <w:b/>
          <w:spacing w:val="6"/>
          <w:sz w:val="28"/>
          <w:szCs w:val="28"/>
          <w:lang w:val="en-US" w:eastAsia="zh-CN"/>
        </w:rPr>
        <w:t>七</w:t>
      </w:r>
      <w:r>
        <w:rPr>
          <w:rFonts w:hint="eastAsia" w:ascii="宋体" w:hAnsi="宋体" w:eastAsia="宋体" w:cs="宋体"/>
          <w:b/>
          <w:spacing w:val="6"/>
          <w:sz w:val="28"/>
          <w:szCs w:val="28"/>
          <w:lang w:eastAsia="zh-CN"/>
        </w:rPr>
        <w:t>）落实政府采购政策要求的资格证明文件</w:t>
      </w:r>
    </w:p>
    <w:p>
      <w:pPr>
        <w:keepNext w:val="0"/>
        <w:keepLines w:val="0"/>
        <w:pageBreakBefore w:val="0"/>
        <w:kinsoku/>
        <w:wordWrap/>
        <w:overflowPunct/>
        <w:topLinePunct w:val="0"/>
        <w:autoSpaceDE/>
        <w:autoSpaceDN/>
        <w:bidi w:val="0"/>
        <w:spacing w:line="550" w:lineRule="exact"/>
        <w:ind w:left="0" w:leftChars="0" w:right="0" w:rightChars="0" w:firstLine="0" w:firstLineChars="0"/>
        <w:jc w:val="center"/>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中小企业声明函（货物）</w:t>
      </w:r>
    </w:p>
    <w:p>
      <w:pPr>
        <w:keepNext w:val="0"/>
        <w:keepLines w:val="0"/>
        <w:pageBreakBefore w:val="0"/>
        <w:kinsoku/>
        <w:wordWrap/>
        <w:overflowPunct/>
        <w:topLinePunct w:val="0"/>
        <w:autoSpaceDE/>
        <w:autoSpaceDN/>
        <w:bidi w:val="0"/>
        <w:spacing w:line="700" w:lineRule="exact"/>
        <w:ind w:left="0" w:leftChars="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本公司（联合体）郑重声明，根据《政府采购促进中小企业发展管理办法》（财库〔2020〕46号）的规定，本公司（联合体）参加</w:t>
      </w:r>
      <w:r>
        <w:rPr>
          <w:rFonts w:hint="eastAsia" w:ascii="宋体" w:hAnsi="宋体" w:eastAsia="宋体" w:cs="宋体"/>
          <w:i/>
          <w:iCs/>
          <w:sz w:val="24"/>
          <w:szCs w:val="24"/>
          <w:highlight w:val="none"/>
          <w:u w:val="single"/>
          <w:lang w:val="en-US" w:eastAsia="zh-CN"/>
        </w:rPr>
        <w:t>（单位名称）</w:t>
      </w:r>
      <w:r>
        <w:rPr>
          <w:rFonts w:hint="eastAsia" w:ascii="宋体" w:hAnsi="宋体" w:eastAsia="宋体" w:cs="宋体"/>
          <w:sz w:val="24"/>
          <w:szCs w:val="24"/>
          <w:highlight w:val="none"/>
          <w:lang w:val="en-US" w:eastAsia="zh-CN"/>
        </w:rPr>
        <w:t>的</w:t>
      </w:r>
      <w:r>
        <w:rPr>
          <w:rFonts w:hint="eastAsia" w:ascii="宋体" w:hAnsi="宋体" w:eastAsia="宋体" w:cs="宋体"/>
          <w:i/>
          <w:iCs/>
          <w:sz w:val="24"/>
          <w:szCs w:val="24"/>
          <w:highlight w:val="none"/>
          <w:u w:val="single"/>
          <w:lang w:val="en-US" w:eastAsia="zh-CN"/>
        </w:rPr>
        <w:t>（项目名称）</w:t>
      </w:r>
      <w:r>
        <w:rPr>
          <w:rFonts w:hint="eastAsia" w:ascii="宋体" w:hAnsi="宋体" w:eastAsia="宋体" w:cs="宋体"/>
          <w:sz w:val="24"/>
          <w:szCs w:val="24"/>
          <w:highlight w:val="none"/>
          <w:lang w:val="en-US" w:eastAsia="zh-CN"/>
        </w:rPr>
        <w:t>采购活动，提供的货物全部由符合政策要求的中小企业制造。相关企业（含联合体中的中小企业、签订分包意向协议的中小企业）的具体情况如下：</w:t>
      </w:r>
    </w:p>
    <w:p>
      <w:pPr>
        <w:keepNext w:val="0"/>
        <w:keepLines w:val="0"/>
        <w:pageBreakBefore w:val="0"/>
        <w:kinsoku/>
        <w:wordWrap/>
        <w:overflowPunct/>
        <w:topLinePunct w:val="0"/>
        <w:autoSpaceDE/>
        <w:autoSpaceDN/>
        <w:bidi w:val="0"/>
        <w:spacing w:line="700" w:lineRule="exact"/>
        <w:ind w:left="0" w:leftChars="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i/>
          <w:iCs/>
          <w:sz w:val="24"/>
          <w:szCs w:val="24"/>
          <w:highlight w:val="none"/>
          <w:u w:val="single"/>
          <w:lang w:val="en-US" w:eastAsia="zh-CN"/>
        </w:rPr>
        <w:t>（标的名称）</w:t>
      </w:r>
      <w:r>
        <w:rPr>
          <w:rStyle w:val="24"/>
          <w:rFonts w:hint="eastAsia" w:ascii="宋体" w:hAnsi="宋体" w:eastAsia="宋体" w:cs="宋体"/>
          <w:i/>
          <w:iCs/>
          <w:sz w:val="24"/>
          <w:szCs w:val="24"/>
          <w:highlight w:val="none"/>
          <w:u w:val="single"/>
          <w:lang w:val="en-US" w:eastAsia="zh-CN"/>
        </w:rPr>
        <w:footnoteReference w:id="0"/>
      </w:r>
      <w:r>
        <w:rPr>
          <w:rFonts w:hint="eastAsia" w:ascii="宋体" w:hAnsi="宋体" w:eastAsia="宋体" w:cs="宋体"/>
          <w:sz w:val="24"/>
          <w:szCs w:val="24"/>
          <w:highlight w:val="none"/>
          <w:lang w:val="en-US" w:eastAsia="zh-CN"/>
        </w:rPr>
        <w:t>，属于</w:t>
      </w:r>
      <w:r>
        <w:rPr>
          <w:rFonts w:hint="eastAsia" w:ascii="宋体" w:hAnsi="宋体" w:eastAsia="宋体" w:cs="宋体"/>
          <w:i/>
          <w:iCs/>
          <w:sz w:val="24"/>
          <w:szCs w:val="24"/>
          <w:highlight w:val="none"/>
          <w:u w:val="single"/>
          <w:lang w:val="en-US" w:eastAsia="zh-CN"/>
        </w:rPr>
        <w:t>（采购文件中明确的所属行业）</w:t>
      </w:r>
      <w:r>
        <w:rPr>
          <w:rFonts w:hint="eastAsia" w:ascii="宋体" w:hAnsi="宋体" w:eastAsia="宋体" w:cs="宋体"/>
          <w:sz w:val="24"/>
          <w:szCs w:val="24"/>
          <w:highlight w:val="none"/>
          <w:lang w:val="en-US" w:eastAsia="zh-CN"/>
        </w:rPr>
        <w:t>行业；制造商为</w:t>
      </w:r>
      <w:r>
        <w:rPr>
          <w:rFonts w:hint="eastAsia" w:ascii="宋体" w:hAnsi="宋体" w:eastAsia="宋体" w:cs="宋体"/>
          <w:i/>
          <w:iCs/>
          <w:sz w:val="24"/>
          <w:szCs w:val="24"/>
          <w:highlight w:val="none"/>
          <w:u w:val="single"/>
          <w:lang w:val="en-US" w:eastAsia="zh-CN"/>
        </w:rPr>
        <w:t>（企业名称）</w:t>
      </w:r>
      <w:r>
        <w:rPr>
          <w:rFonts w:hint="eastAsia" w:ascii="宋体" w:hAnsi="宋体" w:eastAsia="宋体" w:cs="宋体"/>
          <w:sz w:val="24"/>
          <w:szCs w:val="24"/>
          <w:highlight w:val="none"/>
          <w:lang w:val="en-US" w:eastAsia="zh-CN"/>
        </w:rPr>
        <w:t>，从业人员</w:t>
      </w:r>
      <w:r>
        <w:rPr>
          <w:rFonts w:hint="eastAsia" w:ascii="宋体" w:hAnsi="宋体" w:eastAsia="宋体" w:cs="宋体"/>
          <w:i w:val="0"/>
          <w:iCs w:val="0"/>
          <w:sz w:val="24"/>
          <w:szCs w:val="24"/>
          <w:highlight w:val="none"/>
          <w:u w:val="single"/>
          <w:lang w:val="en-US" w:eastAsia="zh-CN"/>
        </w:rPr>
        <w:t>（    ）</w:t>
      </w:r>
      <w:r>
        <w:rPr>
          <w:rFonts w:hint="eastAsia" w:ascii="宋体" w:hAnsi="宋体" w:eastAsia="宋体" w:cs="宋体"/>
          <w:sz w:val="24"/>
          <w:szCs w:val="24"/>
          <w:highlight w:val="none"/>
          <w:lang w:val="en-US" w:eastAsia="zh-CN"/>
        </w:rPr>
        <w:t>人，营业收入为</w:t>
      </w:r>
      <w:r>
        <w:rPr>
          <w:rFonts w:hint="eastAsia" w:ascii="宋体" w:hAnsi="宋体" w:eastAsia="宋体" w:cs="宋体"/>
          <w:sz w:val="24"/>
          <w:szCs w:val="24"/>
          <w:highlight w:val="none"/>
          <w:u w:val="single"/>
          <w:lang w:val="en-US" w:eastAsia="zh-CN"/>
        </w:rPr>
        <w:t>（    ）</w:t>
      </w:r>
      <w:r>
        <w:rPr>
          <w:rFonts w:hint="eastAsia" w:ascii="宋体" w:hAnsi="宋体" w:eastAsia="宋体" w:cs="宋体"/>
          <w:sz w:val="24"/>
          <w:szCs w:val="24"/>
          <w:highlight w:val="none"/>
          <w:lang w:val="en-US" w:eastAsia="zh-CN"/>
        </w:rPr>
        <w:t>万元，资产总额为</w:t>
      </w:r>
      <w:r>
        <w:rPr>
          <w:rFonts w:hint="eastAsia" w:ascii="宋体" w:hAnsi="宋体" w:eastAsia="宋体" w:cs="宋体"/>
          <w:sz w:val="24"/>
          <w:szCs w:val="24"/>
          <w:highlight w:val="none"/>
          <w:u w:val="single"/>
          <w:lang w:val="en-US" w:eastAsia="zh-CN"/>
        </w:rPr>
        <w:t>（    ）</w:t>
      </w:r>
      <w:r>
        <w:rPr>
          <w:rFonts w:hint="eastAsia" w:ascii="宋体" w:hAnsi="宋体" w:eastAsia="宋体" w:cs="宋体"/>
          <w:sz w:val="24"/>
          <w:szCs w:val="24"/>
          <w:highlight w:val="none"/>
          <w:lang w:val="en-US" w:eastAsia="zh-CN"/>
        </w:rPr>
        <w:t>万元</w:t>
      </w:r>
      <w:r>
        <w:rPr>
          <w:rStyle w:val="24"/>
          <w:rFonts w:hint="eastAsia" w:ascii="宋体" w:hAnsi="宋体" w:eastAsia="宋体" w:cs="宋体"/>
          <w:sz w:val="24"/>
          <w:szCs w:val="24"/>
          <w:highlight w:val="none"/>
          <w:lang w:val="en-US" w:eastAsia="zh-CN"/>
        </w:rPr>
        <w:footnoteReference w:id="1"/>
      </w:r>
      <w:r>
        <w:rPr>
          <w:rFonts w:hint="eastAsia" w:ascii="宋体" w:hAnsi="宋体" w:eastAsia="宋体" w:cs="宋体"/>
          <w:sz w:val="24"/>
          <w:szCs w:val="24"/>
          <w:highlight w:val="none"/>
          <w:lang w:val="en-US" w:eastAsia="zh-CN"/>
        </w:rPr>
        <w:t>，属于</w:t>
      </w:r>
      <w:r>
        <w:rPr>
          <w:rFonts w:hint="eastAsia" w:ascii="宋体" w:hAnsi="宋体" w:eastAsia="宋体" w:cs="宋体"/>
          <w:i/>
          <w:iCs/>
          <w:sz w:val="24"/>
          <w:szCs w:val="24"/>
          <w:highlight w:val="none"/>
          <w:u w:val="single"/>
          <w:lang w:val="en-US" w:eastAsia="zh-CN"/>
        </w:rPr>
        <w:t>（中型企业、小型企业、微型企业）</w:t>
      </w:r>
      <w:r>
        <w:rPr>
          <w:rFonts w:hint="eastAsia" w:ascii="宋体" w:hAnsi="宋体" w:eastAsia="宋体" w:cs="宋体"/>
          <w:sz w:val="24"/>
          <w:szCs w:val="24"/>
          <w:highlight w:val="none"/>
          <w:lang w:val="en-US" w:eastAsia="zh-CN"/>
        </w:rPr>
        <w:t>；</w:t>
      </w:r>
    </w:p>
    <w:p>
      <w:pPr>
        <w:keepNext w:val="0"/>
        <w:keepLines w:val="0"/>
        <w:pageBreakBefore w:val="0"/>
        <w:kinsoku/>
        <w:wordWrap/>
        <w:overflowPunct/>
        <w:topLinePunct w:val="0"/>
        <w:autoSpaceDE/>
        <w:autoSpaceDN/>
        <w:bidi w:val="0"/>
        <w:spacing w:line="700" w:lineRule="exact"/>
        <w:ind w:left="0" w:leftChars="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i/>
          <w:iCs/>
          <w:sz w:val="24"/>
          <w:szCs w:val="24"/>
          <w:highlight w:val="none"/>
          <w:u w:val="single"/>
          <w:lang w:val="en-US" w:eastAsia="zh-CN"/>
        </w:rPr>
        <w:t>（标的名称）</w:t>
      </w:r>
      <w:r>
        <w:rPr>
          <w:rFonts w:hint="eastAsia" w:ascii="宋体" w:hAnsi="宋体" w:eastAsia="宋体" w:cs="宋体"/>
          <w:sz w:val="24"/>
          <w:szCs w:val="24"/>
          <w:highlight w:val="none"/>
          <w:lang w:val="en-US" w:eastAsia="zh-CN"/>
        </w:rPr>
        <w:t>，属于</w:t>
      </w:r>
      <w:r>
        <w:rPr>
          <w:rFonts w:hint="eastAsia" w:ascii="宋体" w:hAnsi="宋体" w:eastAsia="宋体" w:cs="宋体"/>
          <w:i/>
          <w:iCs/>
          <w:sz w:val="24"/>
          <w:szCs w:val="24"/>
          <w:highlight w:val="none"/>
          <w:u w:val="single"/>
          <w:lang w:val="en-US" w:eastAsia="zh-CN"/>
        </w:rPr>
        <w:t>（采购文件中明确的所属行业）</w:t>
      </w:r>
      <w:r>
        <w:rPr>
          <w:rFonts w:hint="eastAsia" w:ascii="宋体" w:hAnsi="宋体" w:eastAsia="宋体" w:cs="宋体"/>
          <w:sz w:val="24"/>
          <w:szCs w:val="24"/>
          <w:highlight w:val="none"/>
          <w:lang w:val="en-US" w:eastAsia="zh-CN"/>
        </w:rPr>
        <w:t>行业；制造商为</w:t>
      </w:r>
      <w:r>
        <w:rPr>
          <w:rFonts w:hint="eastAsia" w:ascii="宋体" w:hAnsi="宋体" w:eastAsia="宋体" w:cs="宋体"/>
          <w:i/>
          <w:iCs/>
          <w:sz w:val="24"/>
          <w:szCs w:val="24"/>
          <w:highlight w:val="none"/>
          <w:u w:val="single"/>
          <w:lang w:val="en-US" w:eastAsia="zh-CN"/>
        </w:rPr>
        <w:t>（企业名称）</w:t>
      </w:r>
      <w:r>
        <w:rPr>
          <w:rFonts w:hint="eastAsia" w:ascii="宋体" w:hAnsi="宋体" w:eastAsia="宋体" w:cs="宋体"/>
          <w:sz w:val="24"/>
          <w:szCs w:val="24"/>
          <w:highlight w:val="none"/>
          <w:lang w:val="en-US" w:eastAsia="zh-CN"/>
        </w:rPr>
        <w:t>，从业人员</w:t>
      </w:r>
      <w:r>
        <w:rPr>
          <w:rFonts w:hint="eastAsia" w:ascii="宋体" w:hAnsi="宋体" w:eastAsia="宋体" w:cs="宋体"/>
          <w:i w:val="0"/>
          <w:iCs w:val="0"/>
          <w:sz w:val="24"/>
          <w:szCs w:val="24"/>
          <w:highlight w:val="none"/>
          <w:u w:val="single"/>
          <w:lang w:val="en-US" w:eastAsia="zh-CN"/>
        </w:rPr>
        <w:t>（    ）</w:t>
      </w:r>
      <w:r>
        <w:rPr>
          <w:rFonts w:hint="eastAsia" w:ascii="宋体" w:hAnsi="宋体" w:eastAsia="宋体" w:cs="宋体"/>
          <w:sz w:val="24"/>
          <w:szCs w:val="24"/>
          <w:highlight w:val="none"/>
          <w:lang w:val="en-US" w:eastAsia="zh-CN"/>
        </w:rPr>
        <w:t>人，营业收入为</w:t>
      </w:r>
      <w:r>
        <w:rPr>
          <w:rFonts w:hint="eastAsia" w:ascii="宋体" w:hAnsi="宋体" w:eastAsia="宋体" w:cs="宋体"/>
          <w:sz w:val="24"/>
          <w:szCs w:val="24"/>
          <w:highlight w:val="none"/>
          <w:u w:val="single"/>
          <w:lang w:val="en-US" w:eastAsia="zh-CN"/>
        </w:rPr>
        <w:t>（    ）</w:t>
      </w:r>
      <w:r>
        <w:rPr>
          <w:rFonts w:hint="eastAsia" w:ascii="宋体" w:hAnsi="宋体" w:eastAsia="宋体" w:cs="宋体"/>
          <w:sz w:val="24"/>
          <w:szCs w:val="24"/>
          <w:highlight w:val="none"/>
          <w:lang w:val="en-US" w:eastAsia="zh-CN"/>
        </w:rPr>
        <w:t>万元，资产总额为</w:t>
      </w:r>
      <w:r>
        <w:rPr>
          <w:rFonts w:hint="eastAsia" w:ascii="宋体" w:hAnsi="宋体" w:eastAsia="宋体" w:cs="宋体"/>
          <w:sz w:val="24"/>
          <w:szCs w:val="24"/>
          <w:highlight w:val="none"/>
          <w:u w:val="single"/>
          <w:lang w:val="en-US" w:eastAsia="zh-CN"/>
        </w:rPr>
        <w:t>（    ）</w:t>
      </w:r>
      <w:r>
        <w:rPr>
          <w:rFonts w:hint="eastAsia" w:ascii="宋体" w:hAnsi="宋体" w:eastAsia="宋体" w:cs="宋体"/>
          <w:sz w:val="24"/>
          <w:szCs w:val="24"/>
          <w:highlight w:val="none"/>
          <w:lang w:val="en-US" w:eastAsia="zh-CN"/>
        </w:rPr>
        <w:t>万元，属于</w:t>
      </w:r>
      <w:r>
        <w:rPr>
          <w:rFonts w:hint="eastAsia" w:ascii="宋体" w:hAnsi="宋体" w:eastAsia="宋体" w:cs="宋体"/>
          <w:i/>
          <w:iCs/>
          <w:sz w:val="24"/>
          <w:szCs w:val="24"/>
          <w:highlight w:val="none"/>
          <w:u w:val="single"/>
          <w:lang w:val="en-US" w:eastAsia="zh-CN"/>
        </w:rPr>
        <w:t>（中型企业、小型企业、微型企业）</w:t>
      </w:r>
      <w:r>
        <w:rPr>
          <w:rFonts w:hint="eastAsia" w:ascii="宋体" w:hAnsi="宋体" w:eastAsia="宋体" w:cs="宋体"/>
          <w:sz w:val="24"/>
          <w:szCs w:val="24"/>
          <w:highlight w:val="none"/>
          <w:lang w:val="en-US" w:eastAsia="zh-CN"/>
        </w:rPr>
        <w:t>；</w:t>
      </w:r>
    </w:p>
    <w:p>
      <w:pPr>
        <w:keepNext w:val="0"/>
        <w:keepLines w:val="0"/>
        <w:pageBreakBefore w:val="0"/>
        <w:kinsoku/>
        <w:wordWrap/>
        <w:overflowPunct/>
        <w:topLinePunct w:val="0"/>
        <w:autoSpaceDE/>
        <w:autoSpaceDN/>
        <w:bidi w:val="0"/>
        <w:spacing w:line="700" w:lineRule="exact"/>
        <w:ind w:left="0" w:leftChars="0" w:right="0" w:righ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p>
    <w:p>
      <w:pPr>
        <w:keepNext w:val="0"/>
        <w:keepLines w:val="0"/>
        <w:pageBreakBefore w:val="0"/>
        <w:kinsoku/>
        <w:wordWrap/>
        <w:overflowPunct/>
        <w:topLinePunct w:val="0"/>
        <w:autoSpaceDE/>
        <w:autoSpaceDN/>
        <w:bidi w:val="0"/>
        <w:spacing w:line="700" w:lineRule="exact"/>
        <w:ind w:left="0" w:leftChars="0" w:right="0" w:righ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以上企业，不属于大企业的分支机构，不存在控股股东为大企业的情形，也不存在与大企业的负责人为同一人的情形。</w:t>
      </w:r>
    </w:p>
    <w:p>
      <w:pPr>
        <w:keepNext w:val="0"/>
        <w:keepLines w:val="0"/>
        <w:pageBreakBefore w:val="0"/>
        <w:kinsoku/>
        <w:wordWrap/>
        <w:overflowPunct/>
        <w:topLinePunct w:val="0"/>
        <w:autoSpaceDE/>
        <w:autoSpaceDN/>
        <w:bidi w:val="0"/>
        <w:spacing w:line="700" w:lineRule="exact"/>
        <w:ind w:left="0" w:leftChars="0" w:right="0" w:righ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本企业对上述声明内容的真实性负责。如有虚假，将依法承担相应责任。</w:t>
      </w:r>
    </w:p>
    <w:p>
      <w:pPr>
        <w:keepNext w:val="0"/>
        <w:keepLines w:val="0"/>
        <w:pageBreakBefore w:val="0"/>
        <w:kinsoku/>
        <w:wordWrap/>
        <w:overflowPunct/>
        <w:topLinePunct w:val="0"/>
        <w:autoSpaceDE/>
        <w:autoSpaceDN/>
        <w:bidi w:val="0"/>
        <w:spacing w:line="550" w:lineRule="exact"/>
        <w:ind w:left="0" w:leftChars="0" w:right="0" w:rightChars="0" w:firstLine="2640" w:firstLineChars="11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企业名称（盖章）：</w:t>
      </w:r>
    </w:p>
    <w:p>
      <w:pPr>
        <w:keepNext w:val="0"/>
        <w:keepLines w:val="0"/>
        <w:pageBreakBefore w:val="0"/>
        <w:kinsoku/>
        <w:wordWrap/>
        <w:overflowPunct/>
        <w:topLinePunct w:val="0"/>
        <w:autoSpaceDE/>
        <w:autoSpaceDN/>
        <w:bidi w:val="0"/>
        <w:spacing w:line="550" w:lineRule="exact"/>
        <w:ind w:left="0" w:leftChars="0" w:right="0" w:rightChars="0" w:firstLine="2640" w:firstLineChars="11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日期：</w:t>
      </w:r>
    </w:p>
    <w:p>
      <w:pPr>
        <w:spacing w:line="560" w:lineRule="exact"/>
        <w:jc w:val="center"/>
        <w:rPr>
          <w:rFonts w:hint="eastAsia" w:ascii="宋体" w:hAnsi="宋体" w:eastAsia="宋体" w:cs="宋体"/>
          <w:b w:val="0"/>
          <w:bCs/>
          <w:spacing w:val="6"/>
          <w:sz w:val="36"/>
          <w:szCs w:val="36"/>
        </w:rPr>
      </w:pPr>
    </w:p>
    <w:p>
      <w:pPr>
        <w:spacing w:line="560" w:lineRule="exact"/>
        <w:jc w:val="center"/>
        <w:rPr>
          <w:rFonts w:hint="eastAsia" w:ascii="宋体" w:hAnsi="宋体" w:eastAsia="宋体" w:cs="宋体"/>
          <w:b w:val="0"/>
          <w:bCs/>
          <w:spacing w:val="6"/>
          <w:sz w:val="36"/>
          <w:szCs w:val="36"/>
        </w:rPr>
      </w:pPr>
      <w:r>
        <w:rPr>
          <w:rFonts w:hint="eastAsia" w:ascii="宋体" w:hAnsi="宋体" w:eastAsia="宋体" w:cs="宋体"/>
          <w:b w:val="0"/>
          <w:bCs/>
          <w:spacing w:val="6"/>
          <w:sz w:val="28"/>
          <w:szCs w:val="28"/>
        </w:rPr>
        <w:t>残疾人福利性单位声明函</w:t>
      </w:r>
    </w:p>
    <w:p>
      <w:pPr>
        <w:spacing w:line="700" w:lineRule="exact"/>
        <w:ind w:firstLine="504" w:firstLineChars="200"/>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 民政部 中国残疾人联合会关于促进残疾人就业政府采购政策的通知》（财库</w:t>
      </w:r>
      <w:r>
        <w:rPr>
          <w:rFonts w:hint="eastAsia" w:ascii="宋体" w:hAnsi="宋体" w:eastAsia="宋体" w:cs="宋体"/>
          <w:sz w:val="24"/>
          <w:szCs w:val="24"/>
        </w:rPr>
        <w:t>〔2017〕 141</w:t>
      </w:r>
      <w:r>
        <w:rPr>
          <w:rFonts w:hint="eastAsia" w:ascii="宋体" w:hAnsi="宋体" w:eastAsia="宋体" w:cs="宋体"/>
          <w:spacing w:val="6"/>
          <w:sz w:val="24"/>
          <w:szCs w:val="24"/>
        </w:rPr>
        <w:t>号）的规定，本单位为符合条件的残疾人福利性单位，且本单位参加</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单位的______项目采购活动提供本单位制造的货物（由本单位承担工程/提供服务），或者提供其他残疾人福利性单位制造的货物（不包括使用非残疾人福利性单位注册商标的货物）。</w:t>
      </w:r>
    </w:p>
    <w:p>
      <w:pPr>
        <w:spacing w:line="700" w:lineRule="exact"/>
        <w:ind w:firstLine="504" w:firstLineChars="200"/>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pPr>
        <w:spacing w:line="560" w:lineRule="exact"/>
        <w:ind w:firstLine="504" w:firstLineChars="200"/>
        <w:rPr>
          <w:rFonts w:hint="eastAsia" w:ascii="宋体" w:hAnsi="宋体" w:eastAsia="宋体" w:cs="宋体"/>
          <w:spacing w:val="6"/>
          <w:sz w:val="24"/>
          <w:szCs w:val="24"/>
        </w:rPr>
      </w:pPr>
    </w:p>
    <w:p>
      <w:pPr>
        <w:spacing w:line="560" w:lineRule="exact"/>
        <w:ind w:firstLine="504" w:firstLineChars="200"/>
        <w:rPr>
          <w:rFonts w:hint="eastAsia" w:ascii="宋体" w:hAnsi="宋体" w:eastAsia="宋体" w:cs="宋体"/>
          <w:spacing w:val="6"/>
          <w:sz w:val="24"/>
          <w:szCs w:val="24"/>
        </w:rPr>
      </w:pPr>
    </w:p>
    <w:p>
      <w:pPr>
        <w:pStyle w:val="5"/>
        <w:widowControl/>
        <w:snapToGrid w:val="0"/>
        <w:spacing w:line="560" w:lineRule="exact"/>
        <w:ind w:firstLine="967" w:firstLineChars="384"/>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lang w:eastAsia="zh-CN"/>
        </w:rPr>
        <w:t>单位</w:t>
      </w:r>
      <w:r>
        <w:rPr>
          <w:rFonts w:hint="eastAsia" w:ascii="宋体" w:hAnsi="宋体" w:eastAsia="宋体" w:cs="宋体"/>
          <w:sz w:val="24"/>
          <w:szCs w:val="24"/>
        </w:rPr>
        <w:t>名称：（盖章）</w:t>
      </w:r>
      <w:r>
        <w:rPr>
          <w:rFonts w:hint="eastAsia" w:ascii="宋体" w:hAnsi="宋体" w:eastAsia="宋体" w:cs="宋体"/>
          <w:sz w:val="24"/>
          <w:szCs w:val="24"/>
          <w:u w:val="single"/>
        </w:rPr>
        <w:t xml:space="preserve">            </w:t>
      </w:r>
    </w:p>
    <w:p>
      <w:pPr>
        <w:pStyle w:val="5"/>
        <w:widowControl/>
        <w:snapToGrid w:val="0"/>
        <w:spacing w:line="560" w:lineRule="exact"/>
        <w:ind w:firstLine="1440" w:firstLineChars="600"/>
        <w:rPr>
          <w:rFonts w:hint="eastAsia" w:ascii="宋体" w:hAnsi="宋体" w:eastAsia="宋体" w:cs="宋体"/>
          <w:sz w:val="24"/>
          <w:szCs w:val="24"/>
          <w:u w:val="single"/>
        </w:rPr>
      </w:pPr>
      <w:r>
        <w:rPr>
          <w:rFonts w:hint="eastAsia" w:ascii="宋体" w:hAnsi="宋体" w:eastAsia="宋体" w:cs="宋体"/>
          <w:sz w:val="24"/>
          <w:szCs w:val="24"/>
          <w:u w:val="none"/>
          <w:lang w:eastAsia="zh-CN"/>
        </w:rPr>
        <w:t>日</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lang w:eastAsia="zh-CN"/>
        </w:rPr>
        <w:t>期：</w:t>
      </w:r>
      <w:r>
        <w:rPr>
          <w:rFonts w:hint="eastAsia" w:ascii="宋体" w:hAnsi="宋体" w:eastAsia="宋体" w:cs="宋体"/>
          <w:sz w:val="24"/>
          <w:szCs w:val="24"/>
          <w:u w:val="single"/>
        </w:rPr>
        <w:t xml:space="preserve">          </w:t>
      </w:r>
    </w:p>
    <w:p>
      <w:pPr>
        <w:spacing w:line="560" w:lineRule="exact"/>
        <w:ind w:firstLine="3120" w:firstLineChars="1300"/>
        <w:rPr>
          <w:rFonts w:hint="eastAsia" w:ascii="宋体" w:hAnsi="宋体" w:eastAsia="宋体" w:cs="宋体"/>
          <w:sz w:val="24"/>
          <w:szCs w:val="24"/>
        </w:rPr>
      </w:pPr>
    </w:p>
    <w:p>
      <w:pPr>
        <w:spacing w:line="560" w:lineRule="exact"/>
        <w:rPr>
          <w:rFonts w:hint="eastAsia" w:ascii="宋体" w:hAnsi="宋体" w:eastAsia="宋体" w:cs="宋体"/>
          <w:sz w:val="24"/>
          <w:szCs w:val="24"/>
        </w:rPr>
      </w:pPr>
    </w:p>
    <w:p>
      <w:pPr>
        <w:spacing w:line="560" w:lineRule="exact"/>
        <w:rPr>
          <w:rFonts w:hint="eastAsia" w:ascii="宋体" w:hAnsi="宋体" w:eastAsia="宋体" w:cs="宋体"/>
          <w:sz w:val="24"/>
          <w:szCs w:val="24"/>
        </w:rPr>
      </w:pPr>
    </w:p>
    <w:p>
      <w:pPr>
        <w:spacing w:line="560" w:lineRule="exact"/>
        <w:rPr>
          <w:rFonts w:hint="eastAsia" w:ascii="宋体" w:hAnsi="宋体" w:eastAsia="宋体" w:cs="宋体"/>
          <w:sz w:val="24"/>
          <w:szCs w:val="24"/>
        </w:rPr>
      </w:pPr>
    </w:p>
    <w:p>
      <w:pPr>
        <w:spacing w:line="560" w:lineRule="exact"/>
        <w:rPr>
          <w:rFonts w:hint="eastAsia" w:ascii="宋体" w:hAnsi="宋体" w:eastAsia="宋体" w:cs="宋体"/>
          <w:sz w:val="24"/>
          <w:szCs w:val="24"/>
        </w:rPr>
      </w:pPr>
    </w:p>
    <w:p>
      <w:pPr>
        <w:spacing w:line="560" w:lineRule="exact"/>
        <w:rPr>
          <w:rFonts w:hint="eastAsia" w:ascii="宋体" w:hAnsi="宋体" w:eastAsia="宋体" w:cs="宋体"/>
          <w:sz w:val="32"/>
          <w:szCs w:val="32"/>
        </w:rPr>
      </w:pPr>
    </w:p>
    <w:p>
      <w:pPr>
        <w:spacing w:line="560" w:lineRule="exact"/>
        <w:rPr>
          <w:rFonts w:hint="eastAsia" w:ascii="宋体" w:hAnsi="宋体" w:eastAsia="宋体" w:cs="宋体"/>
          <w:sz w:val="32"/>
          <w:szCs w:val="32"/>
        </w:rPr>
      </w:pPr>
    </w:p>
    <w:p>
      <w:pPr>
        <w:spacing w:line="560" w:lineRule="exact"/>
        <w:rPr>
          <w:rFonts w:hint="eastAsia" w:ascii="宋体" w:hAnsi="宋体" w:eastAsia="宋体" w:cs="宋体"/>
          <w:sz w:val="32"/>
          <w:szCs w:val="32"/>
        </w:rPr>
      </w:pPr>
    </w:p>
    <w:p>
      <w:pPr>
        <w:spacing w:line="560" w:lineRule="exact"/>
        <w:rPr>
          <w:rFonts w:hint="eastAsia" w:ascii="宋体" w:hAnsi="宋体" w:eastAsia="宋体" w:cs="宋体"/>
          <w:sz w:val="32"/>
          <w:szCs w:val="32"/>
        </w:rPr>
      </w:pPr>
    </w:p>
    <w:p>
      <w:pPr>
        <w:spacing w:line="560" w:lineRule="exact"/>
        <w:rPr>
          <w:rFonts w:hint="eastAsia" w:ascii="宋体" w:hAnsi="宋体" w:eastAsia="宋体" w:cs="宋体"/>
          <w:sz w:val="32"/>
          <w:szCs w:val="32"/>
        </w:rPr>
      </w:pPr>
    </w:p>
    <w:p>
      <w:pPr>
        <w:pStyle w:val="3"/>
        <w:pageBreakBefore w:val="0"/>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eastAsia" w:ascii="宋体" w:hAnsi="宋体" w:eastAsia="宋体" w:cs="宋体"/>
          <w:b w:val="0"/>
          <w:bCs w:val="0"/>
          <w:kern w:val="0"/>
          <w:sz w:val="28"/>
          <w:szCs w:val="28"/>
        </w:rPr>
      </w:pPr>
      <w:r>
        <w:rPr>
          <w:rFonts w:hint="eastAsia" w:ascii="宋体" w:hAnsi="宋体" w:eastAsia="宋体" w:cs="宋体"/>
          <w:b w:val="0"/>
          <w:bCs w:val="0"/>
          <w:sz w:val="28"/>
          <w:szCs w:val="28"/>
        </w:rPr>
        <w:t>监狱企业声明函</w:t>
      </w:r>
    </w:p>
    <w:p>
      <w:pPr>
        <w:spacing w:line="700" w:lineRule="exact"/>
        <w:ind w:firstLine="480" w:firstLineChars="200"/>
        <w:rPr>
          <w:rFonts w:hint="eastAsia" w:ascii="宋体" w:hAnsi="宋体" w:eastAsia="宋体" w:cs="宋体"/>
          <w:spacing w:val="6"/>
          <w:sz w:val="24"/>
          <w:szCs w:val="24"/>
        </w:rPr>
      </w:pPr>
      <w:r>
        <w:rPr>
          <w:rFonts w:hint="eastAsia" w:ascii="宋体" w:hAnsi="宋体" w:eastAsia="宋体" w:cs="宋体"/>
          <w:kern w:val="0"/>
          <w:sz w:val="24"/>
          <w:szCs w:val="24"/>
        </w:rPr>
        <w:t>本单位郑重声明</w:t>
      </w:r>
      <w:r>
        <w:rPr>
          <w:rFonts w:hint="eastAsia" w:ascii="宋体" w:hAnsi="宋体" w:eastAsia="宋体" w:cs="宋体"/>
          <w:kern w:val="0"/>
          <w:sz w:val="24"/>
          <w:szCs w:val="24"/>
          <w:lang w:eastAsia="zh-CN"/>
        </w:rPr>
        <w:t>，根据</w:t>
      </w:r>
      <w:r>
        <w:rPr>
          <w:rFonts w:hint="eastAsia" w:ascii="宋体" w:hAnsi="宋体" w:eastAsia="宋体" w:cs="宋体"/>
          <w:kern w:val="0"/>
          <w:sz w:val="24"/>
          <w:szCs w:val="24"/>
        </w:rPr>
        <w:t>《财政部 司法部关于政府采购支持监狱企业发展有关问题的通知》（财库〔2014〕68号）</w:t>
      </w:r>
      <w:r>
        <w:rPr>
          <w:rFonts w:hint="eastAsia" w:ascii="宋体" w:hAnsi="宋体" w:eastAsia="宋体" w:cs="宋体"/>
          <w:kern w:val="0"/>
          <w:sz w:val="24"/>
          <w:szCs w:val="24"/>
          <w:lang w:eastAsia="zh-CN"/>
        </w:rPr>
        <w:t>的规定，本单位为符合条件的监狱企业，</w:t>
      </w:r>
      <w:r>
        <w:rPr>
          <w:rFonts w:hint="eastAsia" w:ascii="宋体" w:hAnsi="宋体" w:eastAsia="宋体" w:cs="宋体"/>
          <w:spacing w:val="6"/>
          <w:sz w:val="24"/>
          <w:szCs w:val="24"/>
        </w:rPr>
        <w:t>且本单位参加</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单位的______项目采购活动提供本单位制造的货物（由本单位承担工程/提供服务）。</w:t>
      </w:r>
    </w:p>
    <w:p>
      <w:pPr>
        <w:pageBreakBefore w:val="0"/>
        <w:widowControl/>
        <w:kinsoku/>
        <w:wordWrap/>
        <w:overflowPunct/>
        <w:topLinePunct w:val="0"/>
        <w:autoSpaceDE/>
        <w:autoSpaceDN/>
        <w:bidi w:val="0"/>
        <w:adjustRightInd/>
        <w:snapToGrid/>
        <w:spacing w:beforeAutospacing="0" w:afterAutospacing="0" w:line="700" w:lineRule="exact"/>
        <w:ind w:firstLine="480" w:firstLineChars="200"/>
        <w:jc w:val="left"/>
        <w:textAlignment w:val="auto"/>
        <w:rPr>
          <w:rFonts w:hint="eastAsia" w:ascii="宋体" w:hAnsi="宋体" w:eastAsia="宋体" w:cs="宋体"/>
          <w:kern w:val="0"/>
          <w:sz w:val="24"/>
          <w:szCs w:val="24"/>
          <w:lang w:eastAsia="zh-CN"/>
        </w:rPr>
      </w:pPr>
    </w:p>
    <w:p>
      <w:pPr>
        <w:pageBreakBefore w:val="0"/>
        <w:widowControl/>
        <w:kinsoku/>
        <w:wordWrap/>
        <w:overflowPunct/>
        <w:topLinePunct w:val="0"/>
        <w:autoSpaceDE/>
        <w:autoSpaceDN/>
        <w:bidi w:val="0"/>
        <w:adjustRightInd/>
        <w:snapToGrid/>
        <w:spacing w:beforeAutospacing="0" w:afterAutospacing="0" w:line="700" w:lineRule="exact"/>
        <w:jc w:val="left"/>
        <w:textAlignment w:val="auto"/>
        <w:rPr>
          <w:rFonts w:hint="eastAsia" w:ascii="宋体" w:hAnsi="宋体" w:eastAsia="宋体" w:cs="宋体"/>
          <w:spacing w:val="6"/>
          <w:sz w:val="24"/>
          <w:szCs w:val="24"/>
        </w:rPr>
      </w:pPr>
      <w:r>
        <w:rPr>
          <w:rFonts w:hint="eastAsia" w:ascii="宋体" w:hAnsi="宋体" w:eastAsia="宋体" w:cs="宋体"/>
          <w:kern w:val="0"/>
          <w:sz w:val="24"/>
          <w:szCs w:val="24"/>
        </w:rPr>
        <w:t>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本单位对上述声明的真实性负责。如有虚假，将依法承担相应责任。</w:t>
      </w:r>
    </w:p>
    <w:p>
      <w:pPr>
        <w:spacing w:line="560" w:lineRule="exact"/>
        <w:ind w:firstLine="504" w:firstLineChars="200"/>
        <w:rPr>
          <w:rFonts w:hint="eastAsia" w:ascii="宋体" w:hAnsi="宋体" w:eastAsia="宋体" w:cs="宋体"/>
          <w:spacing w:val="6"/>
          <w:sz w:val="24"/>
          <w:szCs w:val="24"/>
        </w:rPr>
      </w:pPr>
    </w:p>
    <w:p>
      <w:pPr>
        <w:spacing w:line="560" w:lineRule="exact"/>
        <w:ind w:firstLine="504" w:firstLineChars="200"/>
        <w:rPr>
          <w:rFonts w:hint="eastAsia" w:ascii="宋体" w:hAnsi="宋体" w:eastAsia="宋体" w:cs="宋体"/>
          <w:spacing w:val="6"/>
          <w:sz w:val="24"/>
          <w:szCs w:val="24"/>
        </w:rPr>
      </w:pPr>
    </w:p>
    <w:p>
      <w:pPr>
        <w:pStyle w:val="5"/>
        <w:widowControl/>
        <w:snapToGrid w:val="0"/>
        <w:spacing w:line="560" w:lineRule="exact"/>
        <w:ind w:firstLine="967" w:firstLineChars="384"/>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lang w:eastAsia="zh-CN"/>
        </w:rPr>
        <w:t>单位</w:t>
      </w:r>
      <w:r>
        <w:rPr>
          <w:rFonts w:hint="eastAsia" w:ascii="宋体" w:hAnsi="宋体" w:eastAsia="宋体" w:cs="宋体"/>
          <w:sz w:val="24"/>
          <w:szCs w:val="24"/>
        </w:rPr>
        <w:t>名称：（盖章）</w:t>
      </w:r>
      <w:r>
        <w:rPr>
          <w:rFonts w:hint="eastAsia" w:ascii="宋体" w:hAnsi="宋体" w:eastAsia="宋体" w:cs="宋体"/>
          <w:sz w:val="24"/>
          <w:szCs w:val="24"/>
          <w:u w:val="single"/>
        </w:rPr>
        <w:t xml:space="preserve">            </w:t>
      </w:r>
    </w:p>
    <w:p>
      <w:pPr>
        <w:pStyle w:val="5"/>
        <w:widowControl/>
        <w:snapToGrid w:val="0"/>
        <w:spacing w:line="560" w:lineRule="exact"/>
        <w:ind w:firstLine="1440" w:firstLineChars="600"/>
        <w:rPr>
          <w:rFonts w:hint="eastAsia" w:ascii="宋体" w:hAnsi="宋体" w:eastAsia="宋体" w:cs="宋体"/>
          <w:sz w:val="24"/>
          <w:szCs w:val="24"/>
          <w:u w:val="single"/>
        </w:rPr>
      </w:pPr>
      <w:r>
        <w:rPr>
          <w:rFonts w:hint="eastAsia" w:ascii="宋体" w:hAnsi="宋体" w:eastAsia="宋体" w:cs="宋体"/>
          <w:sz w:val="24"/>
          <w:szCs w:val="24"/>
          <w:u w:val="none"/>
          <w:lang w:eastAsia="zh-CN"/>
        </w:rPr>
        <w:t>日</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lang w:eastAsia="zh-CN"/>
        </w:rPr>
        <w:t>期：</w:t>
      </w:r>
      <w:r>
        <w:rPr>
          <w:rFonts w:hint="eastAsia" w:ascii="宋体" w:hAnsi="宋体" w:eastAsia="宋体" w:cs="宋体"/>
          <w:sz w:val="24"/>
          <w:szCs w:val="24"/>
          <w:u w:val="single"/>
        </w:rPr>
        <w:t xml:space="preserve">          </w:t>
      </w:r>
    </w:p>
    <w:p>
      <w:pPr>
        <w:pageBreakBefore w:val="0"/>
        <w:kinsoku/>
        <w:wordWrap/>
        <w:overflowPunct/>
        <w:topLinePunct w:val="0"/>
        <w:autoSpaceDE/>
        <w:autoSpaceDN/>
        <w:bidi w:val="0"/>
        <w:adjustRightInd/>
        <w:snapToGrid/>
        <w:spacing w:beforeAutospacing="0" w:afterAutospacing="0" w:line="560" w:lineRule="exact"/>
        <w:textAlignment w:val="auto"/>
        <w:rPr>
          <w:rFonts w:hint="eastAsia" w:ascii="宋体" w:hAnsi="宋体" w:eastAsia="宋体" w:cs="宋体"/>
          <w:sz w:val="32"/>
          <w:szCs w:val="32"/>
          <w:u w:val="single"/>
          <w:lang w:val="en-US" w:eastAsia="zh-CN"/>
        </w:rPr>
      </w:pPr>
    </w:p>
    <w:p>
      <w:pPr>
        <w:rPr>
          <w:rFonts w:hint="eastAsia" w:ascii="宋体" w:hAnsi="宋体" w:eastAsia="宋体" w:cs="宋体"/>
        </w:rPr>
      </w:pPr>
    </w:p>
    <w:p>
      <w:pPr>
        <w:pageBreakBefore w:val="0"/>
        <w:kinsoku/>
        <w:wordWrap/>
        <w:overflowPunct/>
        <w:topLinePunct w:val="0"/>
        <w:autoSpaceDE/>
        <w:autoSpaceDN/>
        <w:bidi w:val="0"/>
        <w:adjustRightInd/>
        <w:snapToGrid/>
        <w:spacing w:beforeAutospacing="0" w:afterAutospacing="0" w:line="560" w:lineRule="exact"/>
        <w:textAlignment w:val="auto"/>
        <w:rPr>
          <w:rFonts w:hint="eastAsia" w:ascii="宋体" w:hAnsi="宋体" w:eastAsia="宋体" w:cs="宋体"/>
          <w:sz w:val="32"/>
          <w:szCs w:val="32"/>
          <w:u w:val="single"/>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第七章 评标方法和标准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磋商小组将按照本项目磋商文件进行评标工作，采购人或者采购代理机构负责评标的组织工作。工作程序如下：</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一、评标准备工作，由采购人或者采购代理机构负责</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1.核对评审专家身份和采购人代表授权函；</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2.宣布评标纪律，集中保管通讯工具；</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3.公布供应商名单，告知评审专家应当回避的情形；</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4.组织磋商小组推选评标组长，采购人代表不得担任组长；</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5.根据磋商小组的要求介绍政府采购相关政策法律、磋商文件。</w:t>
      </w:r>
    </w:p>
    <w:p>
      <w:pPr>
        <w:pStyle w:val="7"/>
        <w:keepNext w:val="0"/>
        <w:keepLines w:val="0"/>
        <w:pageBreakBefore w:val="0"/>
        <w:widowControl w:val="0"/>
        <w:numPr>
          <w:ilvl w:val="0"/>
          <w:numId w:val="0"/>
        </w:numPr>
        <w:kinsoku/>
        <w:wordWrap/>
        <w:overflowPunct/>
        <w:topLinePunct w:val="0"/>
        <w:autoSpaceDE/>
        <w:autoSpaceDN/>
        <w:bidi w:val="0"/>
        <w:adjustRightInd/>
        <w:snapToGrid/>
        <w:spacing w:before="0" w:line="440" w:lineRule="exact"/>
        <w:ind w:firstLine="482" w:firstLineChars="200"/>
        <w:textAlignment w:val="auto"/>
        <w:rPr>
          <w:rFonts w:hint="eastAsia" w:ascii="宋体" w:hAnsi="宋体" w:eastAsia="宋体" w:cs="宋体"/>
          <w:b w:val="0"/>
          <w:bCs/>
          <w:w w:val="90"/>
          <w:sz w:val="21"/>
          <w:szCs w:val="21"/>
          <w:highlight w:val="none"/>
        </w:rPr>
      </w:pPr>
      <w:r>
        <w:rPr>
          <w:rFonts w:hint="eastAsia" w:ascii="宋体" w:hAnsi="宋体" w:eastAsia="宋体" w:cs="宋体"/>
          <w:b/>
          <w:bCs/>
          <w:color w:val="auto"/>
          <w:kern w:val="2"/>
          <w:sz w:val="24"/>
          <w:szCs w:val="24"/>
          <w:highlight w:val="none"/>
          <w:lang w:val="en-US" w:eastAsia="zh-CN" w:bidi="ar-SA"/>
        </w:rPr>
        <w:t>二、响应性审查工作</w:t>
      </w:r>
    </w:p>
    <w:tbl>
      <w:tblPr>
        <w:tblStyle w:val="20"/>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2640"/>
        <w:gridCol w:w="6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vAlign w:val="center"/>
          </w:tcPr>
          <w:p>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w w:val="90"/>
                <w:sz w:val="24"/>
                <w:szCs w:val="24"/>
                <w:highlight w:val="none"/>
                <w:lang w:val="en-US" w:eastAsia="zh-CN"/>
              </w:rPr>
            </w:pPr>
            <w:r>
              <w:rPr>
                <w:rFonts w:hint="eastAsia" w:ascii="宋体" w:hAnsi="宋体" w:eastAsia="宋体" w:cs="宋体"/>
                <w:spacing w:val="-11"/>
                <w:w w:val="90"/>
                <w:sz w:val="24"/>
                <w:szCs w:val="24"/>
                <w:highlight w:val="none"/>
              </w:rPr>
              <w:t>序号</w:t>
            </w:r>
          </w:p>
        </w:tc>
        <w:tc>
          <w:tcPr>
            <w:tcW w:w="2640" w:type="dxa"/>
            <w:vAlign w:val="center"/>
          </w:tcPr>
          <w:p>
            <w:pPr>
              <w:pStyle w:val="29"/>
              <w:spacing w:line="400" w:lineRule="exact"/>
              <w:jc w:val="center"/>
              <w:rPr>
                <w:rFonts w:hint="eastAsia" w:ascii="宋体" w:hAnsi="宋体" w:eastAsia="宋体" w:cs="宋体"/>
                <w:w w:val="90"/>
                <w:sz w:val="24"/>
                <w:szCs w:val="24"/>
                <w:highlight w:val="none"/>
                <w:lang w:val="en-US" w:eastAsia="zh-CN"/>
              </w:rPr>
            </w:pPr>
            <w:r>
              <w:rPr>
                <w:rFonts w:hint="eastAsia" w:ascii="宋体" w:hAnsi="宋体" w:eastAsia="宋体" w:cs="宋体"/>
                <w:w w:val="90"/>
                <w:sz w:val="24"/>
                <w:szCs w:val="24"/>
                <w:highlight w:val="none"/>
                <w:lang w:val="en-US" w:eastAsia="zh-CN"/>
              </w:rPr>
              <w:t>审查项目</w:t>
            </w:r>
          </w:p>
        </w:tc>
        <w:tc>
          <w:tcPr>
            <w:tcW w:w="6010" w:type="dxa"/>
            <w:vAlign w:val="top"/>
          </w:tcPr>
          <w:p>
            <w:pPr>
              <w:pStyle w:val="29"/>
              <w:spacing w:line="400" w:lineRule="exact"/>
              <w:jc w:val="center"/>
              <w:rPr>
                <w:rFonts w:hint="eastAsia" w:ascii="宋体" w:hAnsi="宋体" w:eastAsia="宋体" w:cs="宋体"/>
                <w:w w:val="90"/>
                <w:sz w:val="24"/>
                <w:szCs w:val="24"/>
                <w:highlight w:val="none"/>
              </w:rPr>
            </w:pPr>
            <w:r>
              <w:rPr>
                <w:rFonts w:hint="eastAsia" w:ascii="宋体" w:hAnsi="宋体" w:eastAsia="宋体" w:cs="宋体"/>
                <w:w w:val="90"/>
                <w:sz w:val="24"/>
                <w:szCs w:val="24"/>
                <w:highlight w:val="none"/>
              </w:rPr>
              <w:t>审查内容（无效投标认定条件）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vAlign w:val="center"/>
          </w:tcPr>
          <w:p>
            <w:pPr>
              <w:pStyle w:val="29"/>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spacing w:val="0"/>
                <w:w w:val="90"/>
                <w:sz w:val="24"/>
                <w:szCs w:val="24"/>
                <w:highlight w:val="none"/>
                <w:lang w:eastAsia="zh-CN"/>
              </w:rPr>
            </w:pPr>
            <w:r>
              <w:rPr>
                <w:rFonts w:hint="eastAsia" w:ascii="宋体" w:hAnsi="宋体" w:eastAsia="宋体" w:cs="宋体"/>
                <w:spacing w:val="0"/>
                <w:w w:val="90"/>
                <w:sz w:val="24"/>
                <w:szCs w:val="24"/>
                <w:highlight w:val="none"/>
                <w:lang w:val="en-US" w:eastAsia="zh-CN"/>
              </w:rPr>
              <w:t>1</w:t>
            </w:r>
          </w:p>
        </w:tc>
        <w:tc>
          <w:tcPr>
            <w:tcW w:w="2640" w:type="dxa"/>
            <w:vAlign w:val="center"/>
          </w:tcPr>
          <w:p>
            <w:pPr>
              <w:pStyle w:val="29"/>
              <w:keepNext w:val="0"/>
              <w:keepLines w:val="0"/>
              <w:widowControl/>
              <w:suppressLineNumbers w:val="0"/>
              <w:spacing w:before="0" w:beforeAutospacing="0" w:after="0" w:afterAutospacing="0" w:line="400" w:lineRule="exact"/>
              <w:ind w:left="0" w:leftChars="0" w:right="0" w:rightChars="0"/>
              <w:jc w:val="center"/>
              <w:rPr>
                <w:rFonts w:hint="eastAsia" w:ascii="宋体" w:hAnsi="宋体" w:eastAsia="宋体" w:cs="宋体"/>
                <w:w w:val="90"/>
                <w:sz w:val="24"/>
                <w:szCs w:val="24"/>
                <w:highlight w:val="none"/>
                <w:lang w:val="en-US" w:eastAsia="zh-CN"/>
              </w:rPr>
            </w:pPr>
            <w:r>
              <w:rPr>
                <w:rFonts w:hint="eastAsia" w:ascii="宋体" w:hAnsi="宋体" w:eastAsia="宋体" w:cs="宋体"/>
                <w:w w:val="90"/>
                <w:sz w:val="24"/>
                <w:szCs w:val="24"/>
                <w:highlight w:val="none"/>
                <w:lang w:eastAsia="zh-CN"/>
              </w:rPr>
              <w:t>响应</w:t>
            </w:r>
            <w:r>
              <w:rPr>
                <w:rFonts w:hint="eastAsia" w:ascii="宋体" w:hAnsi="宋体" w:eastAsia="宋体" w:cs="宋体"/>
                <w:color w:val="000000"/>
                <w:w w:val="90"/>
                <w:kern w:val="0"/>
                <w:sz w:val="24"/>
                <w:szCs w:val="24"/>
                <w:highlight w:val="none"/>
                <w:lang w:val="en-US" w:eastAsia="zh-CN" w:bidi="ar"/>
              </w:rPr>
              <w:t>文件的盖章、签署</w:t>
            </w:r>
          </w:p>
        </w:tc>
        <w:tc>
          <w:tcPr>
            <w:tcW w:w="6010" w:type="dxa"/>
            <w:vAlign w:val="center"/>
          </w:tcPr>
          <w:p>
            <w:pPr>
              <w:pStyle w:val="2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宋体" w:hAnsi="宋体" w:eastAsia="宋体" w:cs="宋体"/>
                <w:w w:val="90"/>
                <w:sz w:val="24"/>
                <w:szCs w:val="24"/>
                <w:highlight w:val="none"/>
                <w:lang w:eastAsia="zh-CN"/>
              </w:rPr>
            </w:pPr>
            <w:r>
              <w:rPr>
                <w:rFonts w:hint="eastAsia" w:ascii="宋体" w:hAnsi="宋体" w:eastAsia="宋体" w:cs="宋体"/>
                <w:color w:val="auto"/>
                <w:w w:val="90"/>
                <w:sz w:val="24"/>
                <w:szCs w:val="24"/>
                <w:highlight w:val="none"/>
                <w:lang w:val="en-US" w:eastAsia="zh-CN"/>
              </w:rPr>
              <w:t>按</w:t>
            </w:r>
            <w:r>
              <w:rPr>
                <w:rFonts w:hint="eastAsia" w:ascii="宋体" w:hAnsi="宋体" w:eastAsia="宋体" w:cs="宋体"/>
                <w:w w:val="90"/>
                <w:sz w:val="24"/>
                <w:szCs w:val="24"/>
                <w:highlight w:val="none"/>
                <w:lang w:val="en-US" w:eastAsia="zh-CN"/>
              </w:rPr>
              <w:t>磋商</w:t>
            </w:r>
            <w:r>
              <w:rPr>
                <w:rFonts w:hint="eastAsia" w:ascii="宋体" w:hAnsi="宋体" w:eastAsia="宋体" w:cs="宋体"/>
                <w:color w:val="auto"/>
                <w:w w:val="90"/>
                <w:sz w:val="24"/>
                <w:szCs w:val="24"/>
                <w:highlight w:val="none"/>
                <w:lang w:val="en-US" w:eastAsia="zh-CN"/>
              </w:rPr>
              <w:t>文件格式要求签字、盖章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vAlign w:val="center"/>
          </w:tcPr>
          <w:p>
            <w:pPr>
              <w:pStyle w:val="29"/>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spacing w:val="0"/>
                <w:w w:val="90"/>
                <w:sz w:val="24"/>
                <w:szCs w:val="24"/>
                <w:highlight w:val="none"/>
                <w:lang w:val="en-US" w:eastAsia="zh-CN"/>
              </w:rPr>
            </w:pPr>
            <w:r>
              <w:rPr>
                <w:rFonts w:hint="eastAsia" w:ascii="宋体" w:hAnsi="宋体" w:eastAsia="宋体" w:cs="宋体"/>
                <w:spacing w:val="0"/>
                <w:w w:val="90"/>
                <w:sz w:val="24"/>
                <w:szCs w:val="24"/>
                <w:highlight w:val="none"/>
                <w:lang w:val="en-US" w:eastAsia="zh-CN"/>
              </w:rPr>
              <w:t>2</w:t>
            </w:r>
          </w:p>
        </w:tc>
        <w:tc>
          <w:tcPr>
            <w:tcW w:w="2640" w:type="dxa"/>
            <w:vAlign w:val="center"/>
          </w:tcPr>
          <w:p>
            <w:pPr>
              <w:pStyle w:val="29"/>
              <w:keepNext w:val="0"/>
              <w:keepLines w:val="0"/>
              <w:widowControl/>
              <w:suppressLineNumbers w:val="0"/>
              <w:spacing w:before="0" w:beforeAutospacing="0" w:after="0" w:afterAutospacing="0" w:line="400" w:lineRule="exact"/>
              <w:ind w:left="0" w:leftChars="0" w:right="0" w:rightChars="0"/>
              <w:jc w:val="center"/>
              <w:rPr>
                <w:rFonts w:hint="eastAsia" w:ascii="宋体" w:hAnsi="宋体" w:eastAsia="宋体" w:cs="宋体"/>
                <w:w w:val="90"/>
                <w:sz w:val="24"/>
                <w:szCs w:val="24"/>
                <w:highlight w:val="none"/>
                <w:lang w:val="en-US" w:eastAsia="zh-CN"/>
              </w:rPr>
            </w:pPr>
            <w:r>
              <w:rPr>
                <w:rFonts w:hint="eastAsia" w:ascii="宋体" w:hAnsi="宋体" w:eastAsia="宋体" w:cs="宋体"/>
                <w:w w:val="90"/>
                <w:sz w:val="24"/>
                <w:szCs w:val="24"/>
                <w:highlight w:val="none"/>
                <w:lang w:val="en-US" w:eastAsia="zh-CN"/>
              </w:rPr>
              <w:t>投标报价</w:t>
            </w:r>
          </w:p>
        </w:tc>
        <w:tc>
          <w:tcPr>
            <w:tcW w:w="6010" w:type="dxa"/>
            <w:vAlign w:val="center"/>
          </w:tcPr>
          <w:p>
            <w:pPr>
              <w:pStyle w:val="2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宋体" w:hAnsi="宋体" w:eastAsia="宋体" w:cs="宋体"/>
                <w:color w:val="auto"/>
                <w:w w:val="90"/>
                <w:sz w:val="24"/>
                <w:szCs w:val="24"/>
                <w:highlight w:val="none"/>
                <w:lang w:val="en-US" w:eastAsia="zh-CN"/>
              </w:rPr>
            </w:pPr>
            <w:r>
              <w:rPr>
                <w:rFonts w:hint="eastAsia" w:ascii="宋体" w:hAnsi="宋体" w:eastAsia="宋体" w:cs="宋体"/>
                <w:color w:val="auto"/>
                <w:w w:val="90"/>
                <w:sz w:val="24"/>
                <w:szCs w:val="24"/>
                <w:highlight w:val="none"/>
                <w:lang w:val="en-US" w:eastAsia="zh-CN"/>
              </w:rPr>
              <w:t>只能有一个有效报价且不能超过最高限价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vAlign w:val="top"/>
          </w:tcPr>
          <w:p>
            <w:pPr>
              <w:pStyle w:val="29"/>
              <w:spacing w:line="400" w:lineRule="exact"/>
              <w:jc w:val="center"/>
              <w:rPr>
                <w:rFonts w:hint="eastAsia" w:ascii="宋体" w:hAnsi="宋体" w:eastAsia="宋体" w:cs="宋体"/>
                <w:w w:val="90"/>
                <w:sz w:val="24"/>
                <w:szCs w:val="24"/>
                <w:highlight w:val="none"/>
                <w:lang w:val="en-US" w:eastAsia="zh-CN"/>
              </w:rPr>
            </w:pPr>
            <w:r>
              <w:rPr>
                <w:rFonts w:hint="eastAsia" w:ascii="宋体" w:hAnsi="宋体" w:eastAsia="宋体" w:cs="宋体"/>
                <w:w w:val="90"/>
                <w:kern w:val="0"/>
                <w:sz w:val="24"/>
                <w:szCs w:val="24"/>
                <w:highlight w:val="none"/>
                <w:lang w:val="en-US" w:eastAsia="zh-CN" w:bidi="ar-SA"/>
              </w:rPr>
              <w:t>3</w:t>
            </w:r>
          </w:p>
        </w:tc>
        <w:tc>
          <w:tcPr>
            <w:tcW w:w="2640" w:type="dxa"/>
            <w:vAlign w:val="top"/>
          </w:tcPr>
          <w:p>
            <w:pPr>
              <w:pStyle w:val="29"/>
              <w:spacing w:line="400" w:lineRule="exact"/>
              <w:jc w:val="center"/>
              <w:rPr>
                <w:rFonts w:hint="eastAsia" w:ascii="宋体" w:hAnsi="宋体" w:eastAsia="宋体" w:cs="宋体"/>
                <w:w w:val="90"/>
                <w:sz w:val="24"/>
                <w:szCs w:val="24"/>
                <w:highlight w:val="none"/>
              </w:rPr>
            </w:pPr>
            <w:r>
              <w:rPr>
                <w:rFonts w:hint="eastAsia" w:ascii="宋体" w:hAnsi="宋体" w:eastAsia="宋体" w:cs="宋体"/>
                <w:w w:val="90"/>
                <w:sz w:val="24"/>
                <w:szCs w:val="24"/>
                <w:highlight w:val="none"/>
                <w:lang w:eastAsia="zh-CN"/>
              </w:rPr>
              <w:t>响应投标有效期</w:t>
            </w:r>
          </w:p>
        </w:tc>
        <w:tc>
          <w:tcPr>
            <w:tcW w:w="6010" w:type="dxa"/>
            <w:vAlign w:val="top"/>
          </w:tcPr>
          <w:p>
            <w:pPr>
              <w:pStyle w:val="29"/>
              <w:spacing w:line="400" w:lineRule="exact"/>
              <w:jc w:val="center"/>
              <w:rPr>
                <w:rFonts w:hint="eastAsia" w:ascii="宋体" w:hAnsi="宋体" w:eastAsia="宋体" w:cs="宋体"/>
                <w:w w:val="90"/>
                <w:sz w:val="24"/>
                <w:szCs w:val="24"/>
                <w:highlight w:val="none"/>
              </w:rPr>
            </w:pPr>
            <w:r>
              <w:rPr>
                <w:rFonts w:hint="eastAsia" w:ascii="宋体" w:hAnsi="宋体" w:eastAsia="宋体" w:cs="宋体"/>
                <w:w w:val="90"/>
                <w:sz w:val="24"/>
                <w:szCs w:val="24"/>
                <w:highlight w:val="none"/>
                <w:lang w:val="en-US" w:eastAsia="zh-CN"/>
              </w:rPr>
              <w:t>是否</w:t>
            </w:r>
            <w:r>
              <w:rPr>
                <w:rFonts w:hint="eastAsia" w:ascii="宋体" w:hAnsi="宋体" w:eastAsia="宋体" w:cs="宋体"/>
                <w:w w:val="90"/>
                <w:sz w:val="24"/>
                <w:szCs w:val="24"/>
                <w:highlight w:val="none"/>
              </w:rPr>
              <w:t>响应</w:t>
            </w:r>
            <w:r>
              <w:rPr>
                <w:rFonts w:hint="eastAsia" w:ascii="宋体" w:hAnsi="宋体" w:eastAsia="宋体" w:cs="宋体"/>
                <w:w w:val="90"/>
                <w:sz w:val="24"/>
                <w:szCs w:val="24"/>
                <w:highlight w:val="none"/>
                <w:lang w:val="en-US" w:eastAsia="zh-CN"/>
              </w:rPr>
              <w:t>磋商</w:t>
            </w:r>
            <w:r>
              <w:rPr>
                <w:rFonts w:hint="eastAsia" w:ascii="宋体" w:hAnsi="宋体" w:eastAsia="宋体" w:cs="宋体"/>
                <w:w w:val="90"/>
                <w:sz w:val="24"/>
                <w:szCs w:val="24"/>
                <w:highlight w:val="none"/>
                <w:lang w:eastAsia="zh-CN"/>
              </w:rPr>
              <w:t>文件</w:t>
            </w:r>
            <w:r>
              <w:rPr>
                <w:rFonts w:hint="eastAsia" w:ascii="宋体" w:hAnsi="宋体" w:eastAsia="宋体" w:cs="宋体"/>
                <w:w w:val="90"/>
                <w:sz w:val="24"/>
                <w:szCs w:val="24"/>
                <w:highlight w:val="none"/>
                <w:lang w:val="en-US" w:eastAsia="zh-CN"/>
              </w:rPr>
              <w:t>投标有效期</w:t>
            </w:r>
            <w:r>
              <w:rPr>
                <w:rFonts w:hint="eastAsia" w:ascii="宋体" w:hAnsi="宋体" w:eastAsia="宋体" w:cs="宋体"/>
                <w:w w:val="90"/>
                <w:sz w:val="24"/>
                <w:szCs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vAlign w:val="top"/>
          </w:tcPr>
          <w:p>
            <w:pPr>
              <w:pStyle w:val="29"/>
              <w:spacing w:line="400" w:lineRule="exact"/>
              <w:jc w:val="center"/>
              <w:rPr>
                <w:rFonts w:hint="eastAsia" w:ascii="宋体" w:hAnsi="宋体" w:eastAsia="宋体" w:cs="宋体"/>
                <w:w w:val="90"/>
                <w:sz w:val="24"/>
                <w:szCs w:val="24"/>
                <w:highlight w:val="none"/>
                <w:lang w:val="en-US" w:eastAsia="zh-CN"/>
              </w:rPr>
            </w:pPr>
            <w:r>
              <w:rPr>
                <w:rFonts w:hint="eastAsia" w:ascii="宋体" w:hAnsi="宋体" w:eastAsia="宋体" w:cs="宋体"/>
                <w:w w:val="90"/>
                <w:sz w:val="24"/>
                <w:szCs w:val="24"/>
                <w:highlight w:val="none"/>
                <w:lang w:val="en-US" w:eastAsia="zh-CN"/>
              </w:rPr>
              <w:t>4</w:t>
            </w:r>
          </w:p>
        </w:tc>
        <w:tc>
          <w:tcPr>
            <w:tcW w:w="2640" w:type="dxa"/>
            <w:vAlign w:val="top"/>
          </w:tcPr>
          <w:p>
            <w:pPr>
              <w:pStyle w:val="29"/>
              <w:spacing w:line="400" w:lineRule="exact"/>
              <w:jc w:val="center"/>
              <w:rPr>
                <w:rFonts w:hint="eastAsia" w:ascii="宋体" w:hAnsi="宋体" w:eastAsia="宋体" w:cs="宋体"/>
                <w:w w:val="90"/>
                <w:sz w:val="24"/>
                <w:szCs w:val="24"/>
                <w:highlight w:val="none"/>
                <w:lang w:eastAsia="zh-CN"/>
              </w:rPr>
            </w:pPr>
            <w:r>
              <w:rPr>
                <w:rFonts w:hint="eastAsia" w:ascii="宋体" w:hAnsi="宋体" w:eastAsia="宋体" w:cs="宋体"/>
                <w:w w:val="90"/>
                <w:sz w:val="24"/>
                <w:szCs w:val="24"/>
                <w:highlight w:val="none"/>
                <w:lang w:val="en-US" w:eastAsia="zh-CN"/>
              </w:rPr>
              <w:t>合同履行期</w:t>
            </w:r>
          </w:p>
        </w:tc>
        <w:tc>
          <w:tcPr>
            <w:tcW w:w="6010" w:type="dxa"/>
            <w:vAlign w:val="top"/>
          </w:tcPr>
          <w:p>
            <w:pPr>
              <w:pStyle w:val="29"/>
              <w:spacing w:line="400" w:lineRule="exact"/>
              <w:jc w:val="center"/>
              <w:rPr>
                <w:rFonts w:hint="eastAsia" w:ascii="宋体" w:hAnsi="宋体" w:eastAsia="宋体" w:cs="宋体"/>
                <w:w w:val="90"/>
                <w:sz w:val="24"/>
                <w:szCs w:val="24"/>
                <w:highlight w:val="none"/>
              </w:rPr>
            </w:pPr>
            <w:r>
              <w:rPr>
                <w:rFonts w:hint="eastAsia" w:ascii="宋体" w:hAnsi="宋体" w:eastAsia="宋体" w:cs="宋体"/>
                <w:w w:val="90"/>
                <w:sz w:val="24"/>
                <w:szCs w:val="24"/>
                <w:highlight w:val="none"/>
                <w:lang w:val="en-US" w:eastAsia="zh-CN"/>
              </w:rPr>
              <w:t>是否</w:t>
            </w:r>
            <w:r>
              <w:rPr>
                <w:rFonts w:hint="eastAsia" w:ascii="宋体" w:hAnsi="宋体" w:eastAsia="宋体" w:cs="宋体"/>
                <w:w w:val="90"/>
                <w:sz w:val="24"/>
                <w:szCs w:val="24"/>
                <w:highlight w:val="none"/>
              </w:rPr>
              <w:t>响应</w:t>
            </w:r>
            <w:r>
              <w:rPr>
                <w:rFonts w:hint="eastAsia" w:ascii="宋体" w:hAnsi="宋体" w:eastAsia="宋体" w:cs="宋体"/>
                <w:w w:val="90"/>
                <w:sz w:val="24"/>
                <w:szCs w:val="24"/>
                <w:highlight w:val="none"/>
                <w:lang w:val="en-US" w:eastAsia="zh-CN"/>
              </w:rPr>
              <w:t>磋商文件合同履行期</w:t>
            </w:r>
          </w:p>
        </w:tc>
      </w:tr>
    </w:tbl>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磋商小组开展响应性审查。响应性审查是指依据磋商文件的规定，从商务和技术角度对响应文件的有效性和完整性进行审查，以确定是否对磋商文件的实质性要求做出响应。</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1.要求供应商对响应文件有关事项作出澄清或者说明（如有）；</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2.依照磋商文件规定的评标程序、方法和标准进行独立评审；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本项目评标方法为综合评分法，磋商小组对满足磋商文件全部实质性要求的响应文件，按照磋商文件规定的评审因素的量化指标进行评审打分，以评审得分从高到低顺序确定成交候选人。磋商小组每位成员独立对每个有效供应商的响应文件进行评价、打分；然后汇总每个供应商的得分，计算得分平均值，以平均值由高到低进行排序，按排序顺序推荐成交候选人。分值计算保留小数点后两位，第三位四舍五入。</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三、采购人或者采购代理机构核对评标结果</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四、确定成交候选人名单，或者根据采购人委托直接确定成交供应商</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五、评审标准中应考虑下列因素</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1.政府采购政策要求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中小企业：专门面向中小企业采购，供应商需出具《中小企业声明函》，非专门面向中小企业采购，小型、微型企业应出具《中小企业声明函》，对报价给予10%的扣除，用扣除后的价格参与评审</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残疾人福利性企业：按照《三部门联合发布关于促进残疾人就业政府采购政策的通知》（财库〔2017〕141号）的规定，落实支持残疾人福利性单位发展政策。本项目残疾人福利性单位视同为小型、微型企业，应提供《残疾人福利性单位声明函》和相关证明材料，对报价给予10%的扣除，用扣除后的价格参与评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监狱企业：按照《财政部、司法部关于政府采购支持监狱企业发展有关问题的通知》（财库〔2014〕68号）的规定，落实支持监狱企业发展政策。本项目监狱企业视同为小型、微型企业，应提供属于监狱企业的证明文件，对报价给予10%的扣除，用扣除后的价格参与评审。</w:t>
      </w:r>
    </w:p>
    <w:p>
      <w:pPr>
        <w:pStyle w:val="7"/>
        <w:tabs>
          <w:tab w:val="clear" w:pos="567"/>
        </w:tabs>
        <w:spacing w:before="0" w:line="56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其他政府采购政策要求：按照《财政部 国家发展改革委关于印发〈节能产品政府采购实施意见〉的通知》（财库【2004】185号）、《财政部 国家环保总局联合印发〈关于环境标志产品政府采购实施的意见〉》（财库【2006】90号）的规定，落实国家节能环保政策。</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2.中标候选人并列时的处理方式 </w:t>
      </w:r>
    </w:p>
    <w:p>
      <w:pPr>
        <w:pageBreakBefore w:val="0"/>
        <w:widowControl w:val="0"/>
        <w:numPr>
          <w:ilvl w:val="-1"/>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b/>
          <w:sz w:val="24"/>
          <w:lang w:val="en-US" w:eastAsia="zh-CN"/>
        </w:rPr>
      </w:pPr>
      <w:r>
        <w:rPr>
          <w:rFonts w:hint="eastAsia" w:ascii="宋体" w:hAnsi="宋体" w:eastAsia="宋体" w:cs="宋体"/>
          <w:color w:val="auto"/>
          <w:kern w:val="2"/>
          <w:sz w:val="24"/>
          <w:szCs w:val="24"/>
          <w:highlight w:val="none"/>
          <w:lang w:val="en-US" w:eastAsia="zh-CN" w:bidi="ar-SA"/>
        </w:rPr>
        <w:t>采用综合评标法，则：</w:t>
      </w:r>
      <w:r>
        <w:rPr>
          <w:rFonts w:hint="eastAsia" w:ascii="宋体" w:hAnsi="宋体" w:eastAsia="宋体" w:cs="宋体"/>
          <w:color w:val="auto"/>
          <w:kern w:val="2"/>
          <w:sz w:val="24"/>
          <w:szCs w:val="24"/>
          <w:highlight w:val="none"/>
          <w:u w:val="single"/>
          <w:lang w:val="en-US" w:eastAsia="zh-CN" w:bidi="ar-SA"/>
        </w:rPr>
        <w:t>按评审后得分由高到低顺序排列。得分相同的，按投标报价由低到高顺序排列。得分且投标报价相同的，按服务指标优劣顺序排列</w:t>
      </w:r>
      <w:r>
        <w:rPr>
          <w:rFonts w:hint="eastAsia" w:ascii="宋体" w:hAnsi="宋体" w:eastAsia="宋体" w:cs="宋体"/>
          <w:color w:val="auto"/>
          <w:kern w:val="2"/>
          <w:sz w:val="24"/>
          <w:szCs w:val="24"/>
          <w:highlight w:val="none"/>
          <w:lang w:val="en-US" w:eastAsia="zh-CN" w:bidi="ar-SA"/>
        </w:rPr>
        <w:t>。</w:t>
      </w:r>
    </w:p>
    <w:p>
      <w:pPr>
        <w:widowControl/>
        <w:spacing w:line="500" w:lineRule="exact"/>
        <w:ind w:firstLine="422" w:firstLineChars="200"/>
        <w:jc w:val="both"/>
        <w:rPr>
          <w:rFonts w:hint="eastAsia" w:ascii="宋体" w:hAnsi="宋体" w:eastAsia="宋体" w:cs="宋体"/>
          <w:b/>
          <w:bCs/>
          <w:lang w:val="en-US" w:eastAsia="zh-CN"/>
        </w:rPr>
      </w:pPr>
      <w:r>
        <w:rPr>
          <w:rFonts w:hint="eastAsia" w:ascii="宋体" w:hAnsi="宋体" w:eastAsia="宋体" w:cs="宋体"/>
          <w:b/>
          <w:bCs/>
          <w:lang w:val="en-US" w:eastAsia="zh-CN"/>
        </w:rPr>
        <w:t>评标细则</w:t>
      </w:r>
    </w:p>
    <w:tbl>
      <w:tblPr>
        <w:tblStyle w:val="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52"/>
        <w:gridCol w:w="1362"/>
        <w:gridCol w:w="915"/>
        <w:gridCol w:w="68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jc w:val="center"/>
        </w:trPr>
        <w:tc>
          <w:tcPr>
            <w:tcW w:w="334" w:type="pct"/>
            <w:noWrap w:val="0"/>
            <w:vAlign w:val="center"/>
          </w:tcPr>
          <w:p>
            <w:pPr>
              <w:bidi w:val="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698" w:type="pct"/>
            <w:noWrap w:val="0"/>
            <w:vAlign w:val="center"/>
          </w:tcPr>
          <w:p>
            <w:pPr>
              <w:bidi w:val="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评审项目</w:t>
            </w:r>
          </w:p>
        </w:tc>
        <w:tc>
          <w:tcPr>
            <w:tcW w:w="469" w:type="pct"/>
            <w:noWrap w:val="0"/>
            <w:vAlign w:val="center"/>
          </w:tcPr>
          <w:p>
            <w:pPr>
              <w:bidi w:val="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标准分</w:t>
            </w:r>
          </w:p>
        </w:tc>
        <w:tc>
          <w:tcPr>
            <w:tcW w:w="3497" w:type="pct"/>
            <w:noWrap w:val="0"/>
            <w:vAlign w:val="top"/>
          </w:tcPr>
          <w:p>
            <w:pPr>
              <w:bidi w:val="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334"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698"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w:t>
            </w:r>
          </w:p>
        </w:tc>
        <w:tc>
          <w:tcPr>
            <w:tcW w:w="469"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30分</w:t>
            </w:r>
          </w:p>
        </w:tc>
        <w:tc>
          <w:tcPr>
            <w:tcW w:w="3497" w:type="pct"/>
            <w:noWrap w:val="0"/>
            <w:vAlign w:val="top"/>
          </w:tcPr>
          <w:p>
            <w:pPr>
              <w:bidi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供应商的价格分统一按下列公式计算：投标报价得分＝（评标基准价/投标报价）×30。评标基准价是指满足</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要求且投标价格最低的投标报价。最低报价得30分。得分结果由高分到低分依次排列为各自最终得分。（评标委员会认为供应商的报价明显低于其他通过符合性审查供应商的报价，有可能影响产品质量或者不能诚信履约的，应当要求其在评标现场合理的时间内提供书面说明，必要时提供相关证明材料；供应商不能证明其报价合理性的，评标委员会应当将其作为无效投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jc w:val="center"/>
        </w:trPr>
        <w:tc>
          <w:tcPr>
            <w:tcW w:w="334"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698"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商务标</w:t>
            </w:r>
          </w:p>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响应情况</w:t>
            </w:r>
          </w:p>
        </w:tc>
        <w:tc>
          <w:tcPr>
            <w:tcW w:w="469" w:type="pct"/>
            <w:noWrap w:val="0"/>
            <w:vAlign w:val="center"/>
          </w:tcPr>
          <w:p>
            <w:pPr>
              <w:bidi w:val="0"/>
              <w:jc w:val="center"/>
              <w:rPr>
                <w:rFonts w:hint="eastAsia" w:ascii="宋体" w:hAnsi="宋体" w:eastAsia="宋体" w:cs="宋体"/>
                <w:color w:val="92D050"/>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p>
        </w:tc>
        <w:tc>
          <w:tcPr>
            <w:tcW w:w="3497" w:type="pct"/>
            <w:noWrap w:val="0"/>
            <w:vAlign w:val="center"/>
          </w:tcPr>
          <w:p>
            <w:pPr>
              <w:bidi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不能实质性满足</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文件商务条款要求的为无效标书。满足</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文件商务条款的得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分，以此为基础，供应商商务条款优于</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文件规定的相应商务条款的，有一项加 0.5 分，加至满分为止。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jc w:val="center"/>
        </w:trPr>
        <w:tc>
          <w:tcPr>
            <w:tcW w:w="334"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698"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技术标</w:t>
            </w:r>
          </w:p>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响应情况</w:t>
            </w:r>
          </w:p>
        </w:tc>
        <w:tc>
          <w:tcPr>
            <w:tcW w:w="469" w:type="pct"/>
            <w:noWrap w:val="0"/>
            <w:vAlign w:val="center"/>
          </w:tcPr>
          <w:p>
            <w:pPr>
              <w:bidi w:val="0"/>
              <w:jc w:val="center"/>
              <w:rPr>
                <w:rFonts w:hint="eastAsia" w:ascii="宋体" w:hAnsi="宋体" w:eastAsia="宋体" w:cs="宋体"/>
                <w:color w:val="auto"/>
                <w:sz w:val="21"/>
                <w:szCs w:val="21"/>
                <w:highlight w:val="none"/>
                <w:lang w:val="en-US" w:eastAsia="zh-CN"/>
              </w:rPr>
            </w:pPr>
          </w:p>
          <w:p>
            <w:pPr>
              <w:bidi w:val="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分</w:t>
            </w:r>
          </w:p>
          <w:p>
            <w:pPr>
              <w:bidi w:val="0"/>
              <w:jc w:val="center"/>
              <w:rPr>
                <w:rFonts w:hint="eastAsia" w:ascii="宋体" w:hAnsi="宋体" w:eastAsia="宋体" w:cs="宋体"/>
                <w:color w:val="auto"/>
                <w:sz w:val="21"/>
                <w:szCs w:val="21"/>
                <w:highlight w:val="none"/>
                <w:lang w:val="en-US" w:eastAsia="zh-CN"/>
              </w:rPr>
            </w:pPr>
          </w:p>
        </w:tc>
        <w:tc>
          <w:tcPr>
            <w:tcW w:w="3497" w:type="pct"/>
            <w:noWrap w:val="0"/>
            <w:vAlign w:val="top"/>
          </w:tcPr>
          <w:p>
            <w:pPr>
              <w:bidi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（★为重要技术指标、参数，投标人必须满足，否则为无效投标。） </w:t>
            </w:r>
          </w:p>
          <w:p>
            <w:pPr>
              <w:bidi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满足招标文件技术指标、参数要求的得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分，以此为基础投标人重要技术指标、参数优于招标文件规定的相应技术指标、参数的，每有一项加 1 分，投标人一般技术指标、参数优于招标文件规定的相应技术指标、参数的，每有一项加 0.5 分，加分至标准分时为止；投标人一般技术指标、参数低于招标文件规定的相应技术指标、参数的，每有一项减 1 分，减完为止。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jc w:val="center"/>
        </w:trPr>
        <w:tc>
          <w:tcPr>
            <w:tcW w:w="334"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698"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类似业绩</w:t>
            </w:r>
          </w:p>
        </w:tc>
        <w:tc>
          <w:tcPr>
            <w:tcW w:w="469"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3497" w:type="pct"/>
            <w:noWrap w:val="0"/>
            <w:vAlign w:val="top"/>
          </w:tcPr>
          <w:p>
            <w:pPr>
              <w:bidi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近三年内完成过类似项目，每提供1个业绩得1分，最高得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分，不提供或提供不符合要求不得分。</w:t>
            </w:r>
          </w:p>
          <w:p>
            <w:pPr>
              <w:bidi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（同时提供中标通知书、合同原件彩色扫描件加盖</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en-US" w:eastAsia="zh-CN"/>
              </w:rPr>
              <w:t>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7" w:hRule="atLeast"/>
          <w:jc w:val="center"/>
        </w:trPr>
        <w:tc>
          <w:tcPr>
            <w:tcW w:w="334"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698"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项目整体</w:t>
            </w:r>
          </w:p>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实施方案</w:t>
            </w:r>
          </w:p>
        </w:tc>
        <w:tc>
          <w:tcPr>
            <w:tcW w:w="469"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分</w:t>
            </w:r>
          </w:p>
        </w:tc>
        <w:tc>
          <w:tcPr>
            <w:tcW w:w="3497" w:type="pct"/>
            <w:noWrap w:val="0"/>
            <w:vAlign w:val="top"/>
          </w:tcPr>
          <w:p>
            <w:pPr>
              <w:bidi w:val="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1、生产方案（1</w:t>
            </w:r>
            <w:r>
              <w:rPr>
                <w:rFonts w:hint="eastAsia" w:ascii="宋体" w:hAnsi="宋体" w:cs="宋体"/>
                <w:sz w:val="21"/>
                <w:szCs w:val="21"/>
                <w:lang w:val="en-US" w:eastAsia="zh-CN"/>
              </w:rPr>
              <w:t>5</w:t>
            </w:r>
            <w:r>
              <w:rPr>
                <w:rFonts w:hint="eastAsia" w:ascii="宋体" w:hAnsi="宋体" w:eastAsia="宋体" w:cs="宋体"/>
                <w:sz w:val="21"/>
                <w:szCs w:val="21"/>
                <w:lang w:val="en-US" w:eastAsia="zh-CN"/>
              </w:rPr>
              <w:t>分）</w:t>
            </w:r>
          </w:p>
          <w:p>
            <w:pPr>
              <w:bidi w:val="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w:t>
            </w:r>
            <w:r>
              <w:rPr>
                <w:rFonts w:hint="eastAsia" w:ascii="宋体" w:hAnsi="宋体" w:cs="宋体"/>
                <w:sz w:val="21"/>
                <w:szCs w:val="21"/>
                <w:lang w:val="en-US" w:eastAsia="zh-CN"/>
              </w:rPr>
              <w:t>响应</w:t>
            </w:r>
            <w:r>
              <w:rPr>
                <w:rFonts w:hint="eastAsia" w:ascii="宋体" w:hAnsi="宋体" w:eastAsia="宋体" w:cs="宋体"/>
                <w:sz w:val="21"/>
                <w:szCs w:val="21"/>
                <w:lang w:val="en-US" w:eastAsia="zh-CN"/>
              </w:rPr>
              <w:t>供应商的生产方案从科学性、先进性、可行性、质量控制措施、专业性进行综合评定，主要从肥料的生产流程、生产技术要求、原材料来源，方案详细、具体、完善，服务措施、内容、流程、管理、质量可行性强、针对性强、有利于服务对象的得1</w:t>
            </w:r>
            <w:r>
              <w:rPr>
                <w:rFonts w:hint="eastAsia" w:ascii="宋体" w:hAnsi="宋体" w:cs="宋体"/>
                <w:sz w:val="21"/>
                <w:szCs w:val="21"/>
                <w:lang w:val="en-US" w:eastAsia="zh-CN"/>
              </w:rPr>
              <w:t>5</w:t>
            </w:r>
            <w:r>
              <w:rPr>
                <w:rFonts w:hint="eastAsia" w:ascii="宋体" w:hAnsi="宋体" w:eastAsia="宋体" w:cs="宋体"/>
                <w:sz w:val="21"/>
                <w:szCs w:val="21"/>
                <w:lang w:val="en-US" w:eastAsia="zh-CN"/>
              </w:rPr>
              <w:t>分；方案较完善，可行性一般、针对性一般、较有利于服务对象的得</w:t>
            </w:r>
            <w:r>
              <w:rPr>
                <w:rFonts w:hint="eastAsia" w:ascii="宋体" w:hAnsi="宋体" w:cs="宋体"/>
                <w:sz w:val="21"/>
                <w:szCs w:val="21"/>
                <w:lang w:val="en-US" w:eastAsia="zh-CN"/>
              </w:rPr>
              <w:t>10</w:t>
            </w:r>
            <w:r>
              <w:rPr>
                <w:rFonts w:hint="eastAsia" w:ascii="宋体" w:hAnsi="宋体" w:eastAsia="宋体" w:cs="宋体"/>
                <w:sz w:val="21"/>
                <w:szCs w:val="21"/>
                <w:lang w:val="en-US" w:eastAsia="zh-CN"/>
              </w:rPr>
              <w:t>分；方案一般，可行性一般、针对性一般的得</w:t>
            </w:r>
            <w:r>
              <w:rPr>
                <w:rFonts w:hint="eastAsia" w:ascii="宋体" w:hAnsi="宋体" w:cs="宋体"/>
                <w:sz w:val="21"/>
                <w:szCs w:val="21"/>
                <w:lang w:val="en-US" w:eastAsia="zh-CN"/>
              </w:rPr>
              <w:t>5</w:t>
            </w:r>
            <w:r>
              <w:rPr>
                <w:rFonts w:hint="eastAsia" w:ascii="宋体" w:hAnsi="宋体" w:eastAsia="宋体" w:cs="宋体"/>
                <w:sz w:val="21"/>
                <w:szCs w:val="21"/>
                <w:lang w:val="en-US" w:eastAsia="zh-CN"/>
              </w:rPr>
              <w:t>分，不提供不得分。</w:t>
            </w:r>
          </w:p>
          <w:p>
            <w:pPr>
              <w:bidi w:val="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color w:val="0000FF"/>
                <w:sz w:val="21"/>
                <w:szCs w:val="21"/>
                <w:lang w:val="en-US" w:eastAsia="zh-CN"/>
              </w:rPr>
              <w:t>、</w:t>
            </w:r>
            <w:r>
              <w:rPr>
                <w:rFonts w:hint="eastAsia" w:ascii="宋体" w:hAnsi="宋体" w:eastAsia="宋体" w:cs="宋体"/>
                <w:sz w:val="21"/>
                <w:szCs w:val="21"/>
                <w:lang w:val="en-US" w:eastAsia="zh-CN"/>
              </w:rPr>
              <w:t>供货方案（10分）</w:t>
            </w:r>
          </w:p>
          <w:p>
            <w:pPr>
              <w:bidi w:val="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项目要求提供详细的供货及配送方案（包括组织运送、人员配备、货物配备、人员安全等不限于）具体、贴合项目要求、内容详细具体，人员安排合理，方案完整、满足要求得10分，内容模糊不清、实施方案完善、合理的5分，不提供不得分。</w:t>
            </w:r>
          </w:p>
          <w:p>
            <w:pPr>
              <w:bidi w:val="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3、承担堆肥的生产主体，必须有与承担任务相适应的场地、翻堆设备等，并具有一定的堆肥发酵技术和经验得5分，提供相应的证明文件。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jc w:val="center"/>
        </w:trPr>
        <w:tc>
          <w:tcPr>
            <w:tcW w:w="334"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698"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售后服务</w:t>
            </w:r>
          </w:p>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承诺</w:t>
            </w:r>
          </w:p>
          <w:p>
            <w:pPr>
              <w:bidi w:val="0"/>
              <w:jc w:val="center"/>
              <w:rPr>
                <w:rFonts w:hint="eastAsia" w:ascii="宋体" w:hAnsi="宋体" w:eastAsia="宋体" w:cs="宋体"/>
                <w:color w:val="auto"/>
                <w:sz w:val="21"/>
                <w:szCs w:val="21"/>
                <w:highlight w:val="none"/>
                <w:lang w:val="en-US" w:eastAsia="zh-CN"/>
              </w:rPr>
            </w:pPr>
          </w:p>
        </w:tc>
        <w:tc>
          <w:tcPr>
            <w:tcW w:w="469"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3497" w:type="pct"/>
            <w:noWrap w:val="0"/>
            <w:vAlign w:val="top"/>
          </w:tcPr>
          <w:p>
            <w:pPr>
              <w:bidi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kern w:val="0"/>
                <w:sz w:val="21"/>
                <w:szCs w:val="21"/>
                <w:lang w:val="en-US" w:eastAsia="zh-CN"/>
              </w:rPr>
              <w:t>根据供应商的售后服务方案包括但不限于提供的投标产品质保承诺函、售后服务响应时间、服务人员配备等，售后服务方案完整详细周到、可行性强，完全满足本项目需求的得10分；售后服务方案合理，满足本项目需求，可实施性强的得8分，售后服务方案基本满足本项目需求的得6分；售后服务方案一般的得4分；售后服务方案混乱，不符合项目实际需求的得2分；未提供者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jc w:val="center"/>
        </w:trPr>
        <w:tc>
          <w:tcPr>
            <w:tcW w:w="334"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698"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质量保证、</w:t>
            </w:r>
          </w:p>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质保承诺</w:t>
            </w:r>
          </w:p>
        </w:tc>
        <w:tc>
          <w:tcPr>
            <w:tcW w:w="469" w:type="pct"/>
            <w:noWrap w:val="0"/>
            <w:vAlign w:val="center"/>
          </w:tcPr>
          <w:p>
            <w:pPr>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3497" w:type="pct"/>
            <w:noWrap w:val="0"/>
            <w:vAlign w:val="top"/>
          </w:tcPr>
          <w:p>
            <w:pPr>
              <w:bidi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kern w:val="0"/>
                <w:sz w:val="21"/>
                <w:szCs w:val="21"/>
                <w:lang w:val="en-US" w:eastAsia="zh-CN"/>
              </w:rPr>
              <w:t>供应商提供的质量</w:t>
            </w:r>
            <w:r>
              <w:rPr>
                <w:rFonts w:hint="eastAsia" w:ascii="宋体" w:hAnsi="宋体" w:eastAsia="宋体" w:cs="宋体"/>
                <w:color w:val="auto"/>
                <w:sz w:val="21"/>
                <w:szCs w:val="21"/>
                <w:lang w:val="en-US" w:eastAsia="zh-CN"/>
              </w:rPr>
              <w:t>保障</w:t>
            </w:r>
            <w:r>
              <w:rPr>
                <w:rFonts w:hint="eastAsia" w:ascii="宋体" w:hAnsi="宋体" w:eastAsia="宋体" w:cs="宋体"/>
                <w:kern w:val="0"/>
                <w:sz w:val="21"/>
                <w:szCs w:val="21"/>
                <w:lang w:val="en-US" w:eastAsia="zh-CN"/>
              </w:rPr>
              <w:t>方案包括但不限于质量控制目标、质量管理措施、突发事件应急预案等。方案完整有明确的质量控制目标、管理措施清晰、针对性强，应急预案完善可行、且能贴合本项目得10分；方案较完整，质量控制目标及管理措施有一定针对性，基本能够满足项目要求，具备能够适合本项目的应急预案得7分；项目保证内容不全面，质量控制目标及管理措施存在不合理之处，应急预案不充分得4分；保证措施方案缺失，逻辑混乱，内容无针对性的或未提供不得分。</w:t>
            </w:r>
          </w:p>
        </w:tc>
      </w:tr>
    </w:tbl>
    <w:p>
      <w:pPr>
        <w:pStyle w:val="2"/>
        <w:rPr>
          <w:rFonts w:hint="eastAsia" w:ascii="宋体" w:hAnsi="宋体" w:eastAsia="宋体" w:cs="宋体"/>
          <w:b/>
          <w:bCs/>
          <w:lang w:val="en-US" w:eastAsia="zh-CN"/>
        </w:rPr>
      </w:pPr>
    </w:p>
    <w:p>
      <w:pPr>
        <w:pStyle w:val="2"/>
        <w:rPr>
          <w:rFonts w:hint="eastAsia" w:ascii="宋体" w:hAnsi="宋体" w:eastAsia="宋体" w:cs="宋体"/>
          <w:b/>
          <w:bCs/>
          <w:lang w:val="en-US" w:eastAsia="zh-CN"/>
        </w:rPr>
      </w:pPr>
    </w:p>
    <w:p>
      <w:pPr>
        <w:pageBreakBefore w:val="0"/>
        <w:kinsoku/>
        <w:wordWrap/>
        <w:overflowPunct/>
        <w:topLinePunct w:val="0"/>
        <w:autoSpaceDE/>
        <w:autoSpaceDN/>
        <w:bidi w:val="0"/>
        <w:adjustRightInd/>
        <w:snapToGrid/>
        <w:spacing w:beforeAutospacing="0" w:afterAutospacing="0" w:line="560" w:lineRule="exact"/>
        <w:textAlignment w:val="auto"/>
        <w:rPr>
          <w:rFonts w:hint="eastAsia" w:ascii="宋体" w:hAnsi="宋体" w:eastAsia="宋体" w:cs="宋体"/>
          <w:sz w:val="32"/>
          <w:szCs w:val="32"/>
          <w:u w:val="single"/>
          <w:lang w:val="en-US" w:eastAsia="zh-CN"/>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470F024-0342-4FA1-8A6A-D9CC30245D55}"/>
  </w:font>
  <w:font w:name="Arial">
    <w:panose1 w:val="020B0604020202020204"/>
    <w:charset w:val="01"/>
    <w:family w:val="swiss"/>
    <w:pitch w:val="default"/>
    <w:sig w:usb0="E0002EFF" w:usb1="C000785B" w:usb2="00000009" w:usb3="00000000" w:csb0="400001FF" w:csb1="FFFF0000"/>
    <w:embedRegular r:id="rId2" w:fontKey="{4A3D9940-54F7-4288-B6F5-C2EDB16DC3E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38AC304D-E6DC-4646-881F-198A0DDFE5D0}"/>
  </w:font>
  <w:font w:name="Symbol">
    <w:panose1 w:val="05050102010706020507"/>
    <w:charset w:val="02"/>
    <w:family w:val="roman"/>
    <w:pitch w:val="default"/>
    <w:sig w:usb0="00000000" w:usb1="00000000" w:usb2="00000000" w:usb3="00000000" w:csb0="80000000" w:csb1="00000000"/>
    <w:embedRegular r:id="rId4" w:fontKey="{5F2D66DC-F92C-4457-B19C-9F0B3B96ABD5}"/>
  </w:font>
  <w:font w:name="Calibri">
    <w:panose1 w:val="020F0502020204030204"/>
    <w:charset w:val="00"/>
    <w:family w:val="swiss"/>
    <w:pitch w:val="default"/>
    <w:sig w:usb0="E4002EFF" w:usb1="C000247B" w:usb2="00000009" w:usb3="00000000" w:csb0="200001FF" w:csb1="00000000"/>
    <w:embedRegular r:id="rId5" w:fontKey="{28020590-8C62-4E61-923E-E1BAA62B8CFE}"/>
  </w:font>
  <w:font w:name="仿宋_GB2312">
    <w:altName w:val="仿宋"/>
    <w:panose1 w:val="0201060903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embedRegular r:id="rId6" w:fontKey="{56FCF62B-8422-4494-9E5A-580951989AA3}"/>
  </w:font>
  <w:font w:name="Wingdings 2">
    <w:panose1 w:val="05020102010507070707"/>
    <w:charset w:val="00"/>
    <w:family w:val="auto"/>
    <w:pitch w:val="default"/>
    <w:sig w:usb0="00000000" w:usb1="00000000" w:usb2="00000000" w:usb3="00000000" w:csb0="80000000" w:csb1="00000000"/>
    <w:embedRegular r:id="rId7" w:fontKey="{CCBF63C4-5FB8-4462-9BE5-DB2B305E061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1</w:t>
                          </w:r>
                          <w:r>
                            <w:rPr>
                              <w:rFonts w:ascii="Calibri" w:hAnsi="Calibri" w:eastAsia="宋体" w:cs="Times New Roman"/>
                              <w:kern w:val="2"/>
                              <w:sz w:val="18"/>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1</w:t>
                    </w:r>
                    <w:r>
                      <w:rPr>
                        <w:rFonts w:ascii="Calibri" w:hAnsi="Calibri" w:eastAsia="宋体" w:cs="Times New Roman"/>
                        <w:kern w:val="2"/>
                        <w:sz w:val="18"/>
                        <w:szCs w:val="24"/>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autoSpaceDE w:val="0"/>
      <w:autoSpaceDN w:val="0"/>
      <w:adjustRightInd w:val="0"/>
      <w:snapToGrid w:val="0"/>
      <w:jc w:val="left"/>
      <w:rPr>
        <w:rFonts w:ascii="宋体" w:hAnsi="Times New Roman" w:eastAsia="宋体" w:cs="Times New Roman"/>
        <w:kern w:val="0"/>
        <w:sz w:val="18"/>
        <w:szCs w:val="20"/>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pStyle w:val="13"/>
        <w:snapToGrid w:val="0"/>
        <w:rPr>
          <w:rFonts w:hint="eastAsia" w:eastAsia="宋体"/>
          <w:lang w:eastAsia="zh-CN"/>
        </w:rPr>
      </w:pPr>
      <w:r>
        <w:rPr>
          <w:rStyle w:val="24"/>
        </w:rPr>
        <w:footnoteRef/>
      </w:r>
      <w:r>
        <w:t xml:space="preserve"> </w:t>
      </w:r>
      <w:r>
        <w:rPr>
          <w:rFonts w:hint="eastAsia"/>
          <w:lang w:eastAsia="zh-CN"/>
        </w:rPr>
        <w:t>供应商需按提供的货物标的分别填写，未按规定填写的，视为未提供《中小企业申明函》。</w:t>
      </w:r>
    </w:p>
  </w:footnote>
  <w:footnote w:id="1">
    <w:p>
      <w:pPr>
        <w:pStyle w:val="13"/>
        <w:snapToGrid w:val="0"/>
        <w:rPr>
          <w:rFonts w:hint="eastAsia" w:eastAsia="宋体"/>
          <w:lang w:eastAsia="zh-CN"/>
        </w:rPr>
      </w:pPr>
      <w:r>
        <w:rPr>
          <w:rStyle w:val="24"/>
        </w:rPr>
        <w:footnoteRef/>
      </w:r>
      <w:r>
        <w:t xml:space="preserve"> </w:t>
      </w:r>
      <w:r>
        <w:rPr>
          <w:rFonts w:hint="eastAsia"/>
          <w:lang w:eastAsia="zh-CN"/>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jc w:val="left"/>
      <w:rPr>
        <w:rFonts w:ascii="仿宋" w:hAnsi="仿宋" w:eastAsia="仿宋" w:cs="仿宋"/>
        <w:sz w:val="21"/>
        <w:szCs w:val="21"/>
      </w:rPr>
    </w:pPr>
  </w:p>
  <w:p>
    <w:pPr>
      <w:pStyle w:val="10"/>
      <w:pBdr>
        <w:bottom w:val="dotted" w:color="auto" w:sz="4" w:space="1"/>
      </w:pBdr>
      <w:jc w:val="left"/>
      <w:rPr>
        <w:rFonts w:hint="eastAsia" w:ascii="宋体" w:hAnsi="宋体" w:eastAsia="宋体" w:cs="宋体"/>
        <w:sz w:val="21"/>
        <w:szCs w:val="21"/>
        <w:lang w:val="en-US"/>
      </w:rPr>
    </w:pPr>
    <w:r>
      <w:rPr>
        <w:rFonts w:hint="eastAsia" w:ascii="宋体" w:hAnsi="宋体" w:eastAsia="宋体" w:cs="宋体"/>
        <w:color w:val="auto"/>
        <w:sz w:val="21"/>
        <w:szCs w:val="21"/>
        <w:lang w:val="en-US" w:eastAsia="zh-CN"/>
      </w:rPr>
      <w:t>宁夏永明招标代理有限公司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jc w:val="left"/>
      <w:rPr>
        <w:rFonts w:hint="eastAsia" w:ascii="仿宋" w:hAnsi="仿宋" w:eastAsia="仿宋" w:cs="仿宋"/>
        <w:sz w:val="21"/>
        <w:szCs w:val="21"/>
        <w:lang w:val="en-US" w:eastAsia="zh-CN"/>
      </w:rPr>
    </w:pPr>
  </w:p>
  <w:p>
    <w:pPr>
      <w:pStyle w:val="10"/>
      <w:pBdr>
        <w:bottom w:val="single" w:color="auto" w:sz="4" w:space="1"/>
      </w:pBdr>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宁夏永明招标代理有限公司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dotted" w:color="auto" w:sz="4" w:space="1"/>
      </w:pBdr>
      <w:jc w:val="left"/>
      <w:rPr>
        <w:rFonts w:hint="eastAsia" w:ascii="宋体" w:hAnsi="宋体" w:eastAsia="宋体" w:cs="宋体"/>
        <w:sz w:val="21"/>
        <w:szCs w:val="21"/>
        <w:lang w:val="en-US"/>
      </w:rPr>
    </w:pPr>
    <w:r>
      <w:rPr>
        <w:rFonts w:hint="eastAsia" w:ascii="宋体" w:hAnsi="宋体" w:eastAsia="宋体" w:cs="宋体"/>
        <w:color w:val="auto"/>
        <w:sz w:val="21"/>
        <w:szCs w:val="21"/>
        <w:lang w:val="en-US" w:eastAsia="zh-CN"/>
      </w:rPr>
      <w:t>宁夏永明招标代理有限公司                                             竞争性磋商文件</w:t>
    </w:r>
  </w:p>
  <w:p>
    <w:pPr>
      <w:widowControl w:val="0"/>
      <w:pBdr>
        <w:bottom w:val="none" w:color="auto" w:sz="0" w:space="1"/>
      </w:pBdr>
      <w:snapToGrid w:val="0"/>
      <w:jc w:val="left"/>
      <w:rPr>
        <w:rFonts w:ascii="仿宋" w:hAnsi="仿宋" w:eastAsia="仿宋" w:cs="仿宋"/>
        <w:kern w:val="2"/>
        <w:sz w:val="21"/>
        <w:szCs w:val="21"/>
        <w:lang w:val="en-US" w:eastAsia="zh-CN" w:bidi="ar-SA"/>
      </w:rPr>
    </w:pPr>
  </w:p>
  <w:p>
    <w:pPr>
      <w:widowControl w:val="0"/>
      <w:pBdr>
        <w:bottom w:val="none" w:color="auto" w:sz="0" w:space="1"/>
      </w:pBdr>
      <w:snapToGrid w:val="0"/>
      <w:jc w:val="left"/>
      <w:rPr>
        <w:rFonts w:hint="eastAsia" w:ascii="宋体" w:hAnsi="宋体" w:eastAsia="宋体" w:cs="宋体"/>
        <w:kern w:val="2"/>
        <w:sz w:val="21"/>
        <w:szCs w:val="21"/>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ED25DA"/>
    <w:multiLevelType w:val="singleLevel"/>
    <w:tmpl w:val="B3ED25DA"/>
    <w:lvl w:ilvl="0" w:tentative="0">
      <w:start w:val="1"/>
      <w:numFmt w:val="decimal"/>
      <w:suff w:val="nothing"/>
      <w:lvlText w:val="%1、"/>
      <w:lvlJc w:val="left"/>
    </w:lvl>
  </w:abstractNum>
  <w:abstractNum w:abstractNumId="1">
    <w:nsid w:val="C6AA8C42"/>
    <w:multiLevelType w:val="singleLevel"/>
    <w:tmpl w:val="C6AA8C42"/>
    <w:lvl w:ilvl="0" w:tentative="0">
      <w:start w:val="5"/>
      <w:numFmt w:val="decimal"/>
      <w:suff w:val="nothing"/>
      <w:lvlText w:val="（%1）"/>
      <w:lvlJc w:val="left"/>
    </w:lvl>
  </w:abstractNum>
  <w:abstractNum w:abstractNumId="2">
    <w:nsid w:val="F13324E8"/>
    <w:multiLevelType w:val="singleLevel"/>
    <w:tmpl w:val="F13324E8"/>
    <w:lvl w:ilvl="0" w:tentative="0">
      <w:start w:val="1"/>
      <w:numFmt w:val="decimal"/>
      <w:suff w:val="nothing"/>
      <w:lvlText w:val="（%1）"/>
      <w:lvlJc w:val="left"/>
    </w:lvl>
  </w:abstractNum>
  <w:abstractNum w:abstractNumId="3">
    <w:nsid w:val="070DCDEB"/>
    <w:multiLevelType w:val="singleLevel"/>
    <w:tmpl w:val="070DCDEB"/>
    <w:lvl w:ilvl="0" w:tentative="0">
      <w:start w:val="3"/>
      <w:numFmt w:val="decimal"/>
      <w:lvlText w:val="%1."/>
      <w:lvlJc w:val="left"/>
      <w:pPr>
        <w:tabs>
          <w:tab w:val="left" w:pos="312"/>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xZmUwZDU2NzYzN2QzMmU4YzA1OTE1ZjhhMGJiNGYifQ=="/>
  </w:docVars>
  <w:rsids>
    <w:rsidRoot w:val="00000000"/>
    <w:rsid w:val="00E95412"/>
    <w:rsid w:val="011857F4"/>
    <w:rsid w:val="02D516C6"/>
    <w:rsid w:val="02ED22B3"/>
    <w:rsid w:val="03306796"/>
    <w:rsid w:val="038C2723"/>
    <w:rsid w:val="03C77524"/>
    <w:rsid w:val="03CC65BF"/>
    <w:rsid w:val="03CE5C56"/>
    <w:rsid w:val="04C307C7"/>
    <w:rsid w:val="04FB6A13"/>
    <w:rsid w:val="05397915"/>
    <w:rsid w:val="054E1ED1"/>
    <w:rsid w:val="055108BB"/>
    <w:rsid w:val="058C2794"/>
    <w:rsid w:val="05A54454"/>
    <w:rsid w:val="05BA5C47"/>
    <w:rsid w:val="06255A88"/>
    <w:rsid w:val="06442CF0"/>
    <w:rsid w:val="066421C7"/>
    <w:rsid w:val="07671ACA"/>
    <w:rsid w:val="08AC24CE"/>
    <w:rsid w:val="08B17BE1"/>
    <w:rsid w:val="08D215AD"/>
    <w:rsid w:val="08DC7725"/>
    <w:rsid w:val="09945539"/>
    <w:rsid w:val="09ED3831"/>
    <w:rsid w:val="09FD61CA"/>
    <w:rsid w:val="0A043E59"/>
    <w:rsid w:val="0A216BB3"/>
    <w:rsid w:val="0A5F652B"/>
    <w:rsid w:val="0B2E3C3F"/>
    <w:rsid w:val="0B8D04FF"/>
    <w:rsid w:val="0C75454B"/>
    <w:rsid w:val="0CA60ED7"/>
    <w:rsid w:val="0CCD5339"/>
    <w:rsid w:val="0E4003CE"/>
    <w:rsid w:val="0EAE5EBE"/>
    <w:rsid w:val="10945E1E"/>
    <w:rsid w:val="10C56AD7"/>
    <w:rsid w:val="10F20D97"/>
    <w:rsid w:val="11FC445E"/>
    <w:rsid w:val="120C0F58"/>
    <w:rsid w:val="128B31B5"/>
    <w:rsid w:val="12A62454"/>
    <w:rsid w:val="13051003"/>
    <w:rsid w:val="1423252F"/>
    <w:rsid w:val="1425602A"/>
    <w:rsid w:val="15761F97"/>
    <w:rsid w:val="15F24D42"/>
    <w:rsid w:val="169D71E8"/>
    <w:rsid w:val="17FA6D4D"/>
    <w:rsid w:val="18CC77BD"/>
    <w:rsid w:val="191D2361"/>
    <w:rsid w:val="197B1F90"/>
    <w:rsid w:val="19AD2DF5"/>
    <w:rsid w:val="1AF4519B"/>
    <w:rsid w:val="1B3853CA"/>
    <w:rsid w:val="1B3977EC"/>
    <w:rsid w:val="1C1C325F"/>
    <w:rsid w:val="1CE65A14"/>
    <w:rsid w:val="1D090520"/>
    <w:rsid w:val="1D0972FF"/>
    <w:rsid w:val="1E5F67A8"/>
    <w:rsid w:val="1E936F05"/>
    <w:rsid w:val="1ED027A2"/>
    <w:rsid w:val="1F2A1710"/>
    <w:rsid w:val="1F5B716E"/>
    <w:rsid w:val="20333C46"/>
    <w:rsid w:val="210B3804"/>
    <w:rsid w:val="21BF4048"/>
    <w:rsid w:val="220402FD"/>
    <w:rsid w:val="22AD2027"/>
    <w:rsid w:val="23664A1C"/>
    <w:rsid w:val="23C14288"/>
    <w:rsid w:val="242D67B9"/>
    <w:rsid w:val="24F53213"/>
    <w:rsid w:val="25507574"/>
    <w:rsid w:val="25616BF7"/>
    <w:rsid w:val="268F110A"/>
    <w:rsid w:val="27114C7D"/>
    <w:rsid w:val="27301857"/>
    <w:rsid w:val="27DB5705"/>
    <w:rsid w:val="28B01215"/>
    <w:rsid w:val="28B6339A"/>
    <w:rsid w:val="2A5D0EE9"/>
    <w:rsid w:val="2A683FD1"/>
    <w:rsid w:val="2A8B5941"/>
    <w:rsid w:val="2AE0085A"/>
    <w:rsid w:val="2B483A8B"/>
    <w:rsid w:val="2C74067E"/>
    <w:rsid w:val="2CAE3210"/>
    <w:rsid w:val="2D7C6E0B"/>
    <w:rsid w:val="2DFB5A17"/>
    <w:rsid w:val="2EF5659C"/>
    <w:rsid w:val="2F4E3708"/>
    <w:rsid w:val="2F4E62C1"/>
    <w:rsid w:val="2FE51CB3"/>
    <w:rsid w:val="304C6854"/>
    <w:rsid w:val="30E6176D"/>
    <w:rsid w:val="31645E42"/>
    <w:rsid w:val="31764F04"/>
    <w:rsid w:val="31BE0AF5"/>
    <w:rsid w:val="33464251"/>
    <w:rsid w:val="336F02F9"/>
    <w:rsid w:val="33C816F6"/>
    <w:rsid w:val="33E34B07"/>
    <w:rsid w:val="34874D34"/>
    <w:rsid w:val="34B7330C"/>
    <w:rsid w:val="34C446EB"/>
    <w:rsid w:val="356F7390"/>
    <w:rsid w:val="36322408"/>
    <w:rsid w:val="377908C9"/>
    <w:rsid w:val="38DF26AE"/>
    <w:rsid w:val="391D4903"/>
    <w:rsid w:val="394175B7"/>
    <w:rsid w:val="3962605C"/>
    <w:rsid w:val="3A43603C"/>
    <w:rsid w:val="3B106ED1"/>
    <w:rsid w:val="3B136D3B"/>
    <w:rsid w:val="3B2A7371"/>
    <w:rsid w:val="3BCE07F5"/>
    <w:rsid w:val="3DAA5DD4"/>
    <w:rsid w:val="3DFA2393"/>
    <w:rsid w:val="3E096245"/>
    <w:rsid w:val="3E8971C7"/>
    <w:rsid w:val="3ED40905"/>
    <w:rsid w:val="3FC6535B"/>
    <w:rsid w:val="403817F8"/>
    <w:rsid w:val="40490997"/>
    <w:rsid w:val="40D12ACA"/>
    <w:rsid w:val="416C3E2A"/>
    <w:rsid w:val="435661B0"/>
    <w:rsid w:val="4416305A"/>
    <w:rsid w:val="44520C3D"/>
    <w:rsid w:val="4570263D"/>
    <w:rsid w:val="45BF42D6"/>
    <w:rsid w:val="45E23B5A"/>
    <w:rsid w:val="46427121"/>
    <w:rsid w:val="469A6FE4"/>
    <w:rsid w:val="46A6433F"/>
    <w:rsid w:val="47805554"/>
    <w:rsid w:val="47B95DF9"/>
    <w:rsid w:val="47DE602A"/>
    <w:rsid w:val="47F837F7"/>
    <w:rsid w:val="484B39F9"/>
    <w:rsid w:val="488123A7"/>
    <w:rsid w:val="49FB6308"/>
    <w:rsid w:val="4A1D2B68"/>
    <w:rsid w:val="4A4A6371"/>
    <w:rsid w:val="4B1834B6"/>
    <w:rsid w:val="4B2E0F3D"/>
    <w:rsid w:val="4BB81193"/>
    <w:rsid w:val="4BE223D3"/>
    <w:rsid w:val="4BE9687B"/>
    <w:rsid w:val="4C6864BC"/>
    <w:rsid w:val="4E464A51"/>
    <w:rsid w:val="4ECD188D"/>
    <w:rsid w:val="4EE57E01"/>
    <w:rsid w:val="4F6005FB"/>
    <w:rsid w:val="4F80727E"/>
    <w:rsid w:val="4F83543A"/>
    <w:rsid w:val="4FA40ED3"/>
    <w:rsid w:val="4FA8216A"/>
    <w:rsid w:val="50E52C47"/>
    <w:rsid w:val="50FE0903"/>
    <w:rsid w:val="51BA7767"/>
    <w:rsid w:val="51DF07BB"/>
    <w:rsid w:val="52884862"/>
    <w:rsid w:val="52895329"/>
    <w:rsid w:val="52C55283"/>
    <w:rsid w:val="53B71D7A"/>
    <w:rsid w:val="546F582B"/>
    <w:rsid w:val="54716A58"/>
    <w:rsid w:val="549D01C5"/>
    <w:rsid w:val="54A148D9"/>
    <w:rsid w:val="54A445F5"/>
    <w:rsid w:val="54EA5B2D"/>
    <w:rsid w:val="557405D2"/>
    <w:rsid w:val="55C73392"/>
    <w:rsid w:val="560C3283"/>
    <w:rsid w:val="561D572E"/>
    <w:rsid w:val="567A214F"/>
    <w:rsid w:val="569A30B4"/>
    <w:rsid w:val="569C1BD0"/>
    <w:rsid w:val="56A91FD0"/>
    <w:rsid w:val="56D93FE2"/>
    <w:rsid w:val="56F55413"/>
    <w:rsid w:val="575B6A87"/>
    <w:rsid w:val="5886243F"/>
    <w:rsid w:val="588F4582"/>
    <w:rsid w:val="58AC602B"/>
    <w:rsid w:val="58D869D2"/>
    <w:rsid w:val="59531BDB"/>
    <w:rsid w:val="59D275CB"/>
    <w:rsid w:val="59EC3EFC"/>
    <w:rsid w:val="5A443BC9"/>
    <w:rsid w:val="5A813F6F"/>
    <w:rsid w:val="5AC02181"/>
    <w:rsid w:val="5B455C81"/>
    <w:rsid w:val="5C6E742D"/>
    <w:rsid w:val="5CF644C9"/>
    <w:rsid w:val="5D662241"/>
    <w:rsid w:val="5D7D61D4"/>
    <w:rsid w:val="5D957D0C"/>
    <w:rsid w:val="5E4135CD"/>
    <w:rsid w:val="5E7274AC"/>
    <w:rsid w:val="5F5A2A5A"/>
    <w:rsid w:val="5F857F66"/>
    <w:rsid w:val="5FD23BEF"/>
    <w:rsid w:val="60B10A9B"/>
    <w:rsid w:val="613167C1"/>
    <w:rsid w:val="61C91735"/>
    <w:rsid w:val="63063677"/>
    <w:rsid w:val="639222C2"/>
    <w:rsid w:val="64331347"/>
    <w:rsid w:val="65164095"/>
    <w:rsid w:val="652A335A"/>
    <w:rsid w:val="66204E69"/>
    <w:rsid w:val="664D3E84"/>
    <w:rsid w:val="66D17D0C"/>
    <w:rsid w:val="679B2F7D"/>
    <w:rsid w:val="67D60943"/>
    <w:rsid w:val="6874548F"/>
    <w:rsid w:val="688B4337"/>
    <w:rsid w:val="693B3244"/>
    <w:rsid w:val="69E84E3A"/>
    <w:rsid w:val="69EF12C4"/>
    <w:rsid w:val="6A6D6D7D"/>
    <w:rsid w:val="6AD87A62"/>
    <w:rsid w:val="6AE550A8"/>
    <w:rsid w:val="6B0A7CDD"/>
    <w:rsid w:val="6BB82A0C"/>
    <w:rsid w:val="6C045086"/>
    <w:rsid w:val="6C320541"/>
    <w:rsid w:val="6C5167C9"/>
    <w:rsid w:val="6C674B5D"/>
    <w:rsid w:val="6CB3311E"/>
    <w:rsid w:val="6CDC3B28"/>
    <w:rsid w:val="6CF622E4"/>
    <w:rsid w:val="6D3A645A"/>
    <w:rsid w:val="6D7E7FDF"/>
    <w:rsid w:val="6DA700B4"/>
    <w:rsid w:val="6DB93296"/>
    <w:rsid w:val="6DBD4F33"/>
    <w:rsid w:val="6E6C6E8D"/>
    <w:rsid w:val="6ECC2AF5"/>
    <w:rsid w:val="6F374EF2"/>
    <w:rsid w:val="70101A17"/>
    <w:rsid w:val="70D146FF"/>
    <w:rsid w:val="713F488B"/>
    <w:rsid w:val="726613A4"/>
    <w:rsid w:val="72A26B73"/>
    <w:rsid w:val="731E721E"/>
    <w:rsid w:val="74247931"/>
    <w:rsid w:val="75F57246"/>
    <w:rsid w:val="76944474"/>
    <w:rsid w:val="76DA00D8"/>
    <w:rsid w:val="76ED6BA2"/>
    <w:rsid w:val="77793B27"/>
    <w:rsid w:val="77A27C15"/>
    <w:rsid w:val="77C41687"/>
    <w:rsid w:val="780568E7"/>
    <w:rsid w:val="78BE3F76"/>
    <w:rsid w:val="79110AD8"/>
    <w:rsid w:val="79600FC2"/>
    <w:rsid w:val="79C66BD1"/>
    <w:rsid w:val="7A013EC0"/>
    <w:rsid w:val="7A7E254E"/>
    <w:rsid w:val="7AF41C4A"/>
    <w:rsid w:val="7B093095"/>
    <w:rsid w:val="7B1C5168"/>
    <w:rsid w:val="7BBF72D7"/>
    <w:rsid w:val="7C6A0F66"/>
    <w:rsid w:val="7C952077"/>
    <w:rsid w:val="7D127334"/>
    <w:rsid w:val="7D52198F"/>
    <w:rsid w:val="7DCC7DEE"/>
    <w:rsid w:val="7E160E13"/>
    <w:rsid w:val="7E2D0B08"/>
    <w:rsid w:val="7F160BF6"/>
    <w:rsid w:val="7F1D4BF9"/>
    <w:rsid w:val="7F5A3601"/>
    <w:rsid w:val="7F6D0C83"/>
    <w:rsid w:val="7FC77F28"/>
    <w:rsid w:val="7FEF0874"/>
    <w:rsid w:val="BB7EA295"/>
    <w:rsid w:val="BF754470"/>
    <w:rsid w:val="EEDDE48C"/>
    <w:rsid w:val="F77F8494"/>
    <w:rsid w:val="FE7C4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autoRedefine/>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4">
    <w:name w:val="heading 3"/>
    <w:basedOn w:val="1"/>
    <w:next w:val="5"/>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autoRedefine/>
    <w:qFormat/>
    <w:uiPriority w:val="0"/>
    <w:pPr>
      <w:keepNext/>
      <w:keepLines/>
      <w:spacing w:before="280" w:beforeLines="0" w:after="290" w:afterLines="0" w:line="376" w:lineRule="auto"/>
      <w:outlineLvl w:val="3"/>
    </w:pPr>
    <w:rPr>
      <w:rFonts w:ascii="Arial" w:hAnsi="Arial" w:eastAsia="黑体"/>
      <w:b/>
      <w:bCs/>
      <w:sz w:val="28"/>
      <w:szCs w:val="28"/>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5">
    <w:name w:val="Normal Indent"/>
    <w:basedOn w:val="1"/>
    <w:autoRedefine/>
    <w:qFormat/>
    <w:uiPriority w:val="0"/>
    <w:pPr>
      <w:ind w:firstLine="420"/>
    </w:pPr>
    <w:rPr>
      <w:kern w:val="0"/>
      <w:sz w:val="20"/>
    </w:rPr>
  </w:style>
  <w:style w:type="paragraph" w:styleId="7">
    <w:name w:val="Body Text"/>
    <w:basedOn w:val="1"/>
    <w:next w:val="1"/>
    <w:autoRedefine/>
    <w:qFormat/>
    <w:uiPriority w:val="0"/>
    <w:pPr>
      <w:tabs>
        <w:tab w:val="left" w:pos="567"/>
      </w:tabs>
      <w:spacing w:before="120" w:line="22" w:lineRule="atLeast"/>
    </w:pPr>
    <w:rPr>
      <w:rFonts w:ascii="宋体" w:hAnsi="宋体"/>
      <w:sz w:val="24"/>
    </w:rPr>
  </w:style>
  <w:style w:type="paragraph" w:styleId="8">
    <w:name w:val="Body Text Indent"/>
    <w:basedOn w:val="1"/>
    <w:autoRedefine/>
    <w:qFormat/>
    <w:uiPriority w:val="0"/>
    <w:pPr>
      <w:ind w:firstLine="645"/>
    </w:pPr>
    <w:rPr>
      <w:rFonts w:ascii="Arial" w:hAnsi="Arial" w:eastAsia="仿宋_GB2312"/>
      <w:sz w:val="28"/>
    </w:rPr>
  </w:style>
  <w:style w:type="paragraph" w:styleId="9">
    <w:name w:val="Plain Text"/>
    <w:basedOn w:val="1"/>
    <w:autoRedefine/>
    <w:qFormat/>
    <w:uiPriority w:val="0"/>
    <w:rPr>
      <w:rFonts w:ascii="宋体" w:hAnsi="Courier New"/>
      <w:szCs w:val="20"/>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2"/>
    <w:next w:val="1"/>
    <w:autoRedefine/>
    <w:qFormat/>
    <w:uiPriority w:val="0"/>
    <w:pPr>
      <w:spacing w:before="120" w:beforeLines="0" w:after="120" w:afterLines="0"/>
    </w:pPr>
    <w:rPr>
      <w:rFonts w:eastAsia="宋体"/>
      <w:bCs/>
      <w:caps/>
      <w:sz w:val="30"/>
      <w:szCs w:val="30"/>
    </w:rPr>
  </w:style>
  <w:style w:type="paragraph" w:styleId="12">
    <w:name w:val="index 1"/>
    <w:basedOn w:val="1"/>
    <w:next w:val="1"/>
    <w:autoRedefine/>
    <w:qFormat/>
    <w:uiPriority w:val="0"/>
    <w:rPr>
      <w:rFonts w:eastAsia="仿宋_GB2312"/>
      <w:b/>
      <w:sz w:val="24"/>
    </w:rPr>
  </w:style>
  <w:style w:type="paragraph" w:styleId="13">
    <w:name w:val="footnote text"/>
    <w:basedOn w:val="1"/>
    <w:autoRedefine/>
    <w:qFormat/>
    <w:uiPriority w:val="0"/>
    <w:pPr>
      <w:snapToGrid w:val="0"/>
      <w:jc w:val="left"/>
    </w:pPr>
    <w:rPr>
      <w:sz w:val="18"/>
    </w:rPr>
  </w:style>
  <w:style w:type="paragraph" w:styleId="14">
    <w:name w:val="toc 2"/>
    <w:basedOn w:val="1"/>
    <w:next w:val="1"/>
    <w:autoRedefine/>
    <w:qFormat/>
    <w:uiPriority w:val="0"/>
    <w:pPr>
      <w:ind w:left="420" w:leftChars="200"/>
    </w:pPr>
  </w:style>
  <w:style w:type="paragraph" w:styleId="15">
    <w:name w:val="Body Text 2"/>
    <w:basedOn w:val="1"/>
    <w:autoRedefine/>
    <w:unhideWhenUsed/>
    <w:qFormat/>
    <w:uiPriority w:val="99"/>
    <w:pPr>
      <w:spacing w:after="120" w:line="480" w:lineRule="auto"/>
    </w:pPr>
  </w:style>
  <w:style w:type="paragraph" w:styleId="16">
    <w:name w:val="Normal (Web)"/>
    <w:basedOn w:val="1"/>
    <w:autoRedefine/>
    <w:uiPriority w:val="0"/>
    <w:pPr>
      <w:spacing w:before="0" w:beforeAutospacing="1" w:after="0" w:afterAutospacing="1"/>
      <w:ind w:left="0" w:right="0"/>
      <w:jc w:val="left"/>
    </w:pPr>
    <w:rPr>
      <w:kern w:val="0"/>
      <w:sz w:val="24"/>
      <w:lang w:val="en-US" w:eastAsia="zh-CN" w:bidi="ar"/>
    </w:rPr>
  </w:style>
  <w:style w:type="paragraph" w:styleId="17">
    <w:name w:val="Title"/>
    <w:basedOn w:val="1"/>
    <w:next w:val="1"/>
    <w:autoRedefine/>
    <w:qFormat/>
    <w:uiPriority w:val="10"/>
    <w:pPr>
      <w:spacing w:before="240" w:beforeLines="0" w:after="60" w:afterLines="0"/>
      <w:jc w:val="center"/>
      <w:outlineLvl w:val="0"/>
    </w:pPr>
    <w:rPr>
      <w:rFonts w:ascii="等线 Light" w:hAnsi="等线 Light" w:eastAsia="等线 Light" w:cs="Times New Roman"/>
      <w:b/>
      <w:bCs/>
      <w:sz w:val="32"/>
      <w:szCs w:val="32"/>
    </w:rPr>
  </w:style>
  <w:style w:type="paragraph" w:styleId="18">
    <w:name w:val="Body Text First Indent 2"/>
    <w:basedOn w:val="15"/>
    <w:next w:val="1"/>
    <w:autoRedefine/>
    <w:qFormat/>
    <w:uiPriority w:val="0"/>
    <w:pPr>
      <w:adjustRightInd w:val="0"/>
      <w:spacing w:after="120" w:line="312" w:lineRule="atLeast"/>
      <w:ind w:left="450" w:leftChars="450" w:firstLine="210" w:firstLineChars="0"/>
      <w:textAlignment w:val="baseline"/>
    </w:pPr>
    <w:rPr>
      <w:rFonts w:ascii="宋体"/>
      <w:b/>
      <w:kern w:val="0"/>
      <w:szCs w:val="20"/>
      <w:lang w:val="en-US" w:eastAsia="zh-CN"/>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22"/>
    <w:rPr>
      <w:b/>
    </w:rPr>
  </w:style>
  <w:style w:type="character" w:styleId="23">
    <w:name w:val="page number"/>
    <w:basedOn w:val="21"/>
    <w:autoRedefine/>
    <w:qFormat/>
    <w:uiPriority w:val="0"/>
  </w:style>
  <w:style w:type="character" w:styleId="24">
    <w:name w:val="footnote reference"/>
    <w:basedOn w:val="21"/>
    <w:autoRedefine/>
    <w:qFormat/>
    <w:uiPriority w:val="0"/>
    <w:rPr>
      <w:vertAlign w:val="superscript"/>
    </w:rPr>
  </w:style>
  <w:style w:type="paragraph" w:customStyle="1" w:styleId="25">
    <w:name w:val="0"/>
    <w:basedOn w:val="1"/>
    <w:next w:val="1"/>
    <w:autoRedefine/>
    <w:qFormat/>
    <w:uiPriority w:val="99"/>
    <w:pPr>
      <w:ind w:firstLine="480"/>
    </w:pPr>
    <w:rPr>
      <w:rFonts w:ascii="Times New Roman" w:hAnsi="Times New Roman" w:eastAsia="宋体" w:cs="Times New Roman"/>
    </w:rPr>
  </w:style>
  <w:style w:type="paragraph" w:customStyle="1" w:styleId="26">
    <w:name w:val="List Paragraph"/>
    <w:basedOn w:val="1"/>
    <w:autoRedefine/>
    <w:qFormat/>
    <w:uiPriority w:val="34"/>
    <w:pPr>
      <w:ind w:firstLine="420" w:firstLineChars="200"/>
    </w:pPr>
    <w:rPr>
      <w:rFonts w:ascii="Calibri" w:hAnsi="Calibri"/>
      <w:szCs w:val="22"/>
    </w:rPr>
  </w:style>
  <w:style w:type="paragraph" w:customStyle="1" w:styleId="27">
    <w:name w:val="正文_6"/>
    <w:autoRedefine/>
    <w:qFormat/>
    <w:uiPriority w:val="0"/>
    <w:rPr>
      <w:rFonts w:ascii="Times New Roman" w:hAnsi="Times New Roman" w:eastAsia="宋体" w:cs="Times New Roman"/>
      <w:sz w:val="24"/>
      <w:szCs w:val="24"/>
      <w:lang w:val="en-US" w:eastAsia="zh-CN" w:bidi="ar-SA"/>
    </w:rPr>
  </w:style>
  <w:style w:type="paragraph" w:customStyle="1" w:styleId="28">
    <w:name w:val="样式 样式 行距: 1.5 倍行距 + 首行缩进:  2 字符"/>
    <w:basedOn w:val="1"/>
    <w:autoRedefine/>
    <w:qFormat/>
    <w:uiPriority w:val="0"/>
    <w:rPr>
      <w:rFonts w:cs="宋体"/>
      <w:sz w:val="24"/>
    </w:rPr>
  </w:style>
  <w:style w:type="paragraph" w:customStyle="1" w:styleId="29">
    <w:name w:val="Table Paragraph"/>
    <w:basedOn w:val="1"/>
    <w:autoRedefine/>
    <w:qFormat/>
    <w:uiPriority w:val="1"/>
    <w:pPr>
      <w:jc w:val="left"/>
    </w:pPr>
    <w:rPr>
      <w:rFonts w:ascii="Times New Roman" w:hAnsi="Times New Roman"/>
      <w:kern w:val="0"/>
      <w:sz w:val="22"/>
      <w:szCs w:val="24"/>
      <w:lang w:eastAsia="en-US"/>
    </w:rPr>
  </w:style>
  <w:style w:type="character" w:customStyle="1" w:styleId="30">
    <w:name w:val="font51"/>
    <w:basedOn w:val="21"/>
    <w:autoRedefine/>
    <w:qFormat/>
    <w:uiPriority w:val="0"/>
    <w:rPr>
      <w:rFonts w:hint="default" w:ascii="Calibri" w:hAnsi="Calibri" w:cs="Calibri"/>
      <w:color w:val="000000"/>
      <w:sz w:val="21"/>
      <w:szCs w:val="21"/>
      <w:u w:val="none"/>
    </w:rPr>
  </w:style>
  <w:style w:type="character" w:customStyle="1" w:styleId="31">
    <w:name w:val="font61"/>
    <w:basedOn w:val="21"/>
    <w:autoRedefine/>
    <w:qFormat/>
    <w:uiPriority w:val="0"/>
    <w:rPr>
      <w:rFonts w:hint="eastAsia" w:ascii="宋体" w:hAnsi="宋体" w:eastAsia="宋体" w:cs="宋体"/>
      <w:color w:val="000000"/>
      <w:sz w:val="21"/>
      <w:szCs w:val="21"/>
      <w:u w:val="none"/>
    </w:rPr>
  </w:style>
  <w:style w:type="character" w:customStyle="1" w:styleId="32">
    <w:name w:val="font71"/>
    <w:basedOn w:val="21"/>
    <w:autoRedefine/>
    <w:qFormat/>
    <w:uiPriority w:val="0"/>
    <w:rPr>
      <w:rFonts w:hint="eastAsia" w:ascii="宋体" w:hAnsi="宋体" w:eastAsia="宋体" w:cs="宋体"/>
      <w:color w:val="000000"/>
      <w:sz w:val="21"/>
      <w:szCs w:val="21"/>
      <w:u w:val="none"/>
    </w:rPr>
  </w:style>
  <w:style w:type="character" w:customStyle="1" w:styleId="33">
    <w:name w:val="font31"/>
    <w:basedOn w:val="21"/>
    <w:autoRedefine/>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3.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25041</Words>
  <Characters>26429</Characters>
  <Lines>0</Lines>
  <Paragraphs>0</Paragraphs>
  <TotalTime>3</TotalTime>
  <ScaleCrop>false</ScaleCrop>
  <LinksUpToDate>false</LinksUpToDate>
  <CharactersWithSpaces>29238</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2021-04-30T01:01:00Z</dcterms:created>
  <dc:creator>lenovo</dc:creator>
  <cp:lastModifiedBy>Administrator</cp:lastModifiedBy>
  <cp:lastPrinted>2024-03-22T07:34:00Z</cp:lastPrinted>
  <dcterms:modified xsi:type="dcterms:W3CDTF">2024-04-09T08:53:23Z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24DBD8AB02B345C3BC18DE0DC82C7683_13</vt:lpwstr>
  </property>
  <property fmtid="{D5CDD505-2E9C-101B-9397-08002B2CF9AE}" pid="4" name="KSOSaveFontToCloudKey">
    <vt:lpwstr>260772819_embed</vt:lpwstr>
  </property>
</Properties>
</file>