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autoSpaceDE w:val="0"/>
        <w:autoSpaceDN w:val="0"/>
        <w:spacing w:before="0" w:beforeAutospacing="0" w:after="0" w:afterAutospacing="0" w:line="360" w:lineRule="auto"/>
        <w:ind w:left="0" w:right="0"/>
        <w:jc w:val="center"/>
        <w:rPr>
          <w:b/>
          <w:bCs/>
          <w:sz w:val="32"/>
          <w:szCs w:val="32"/>
          <w:lang w:eastAsia="zh-CN"/>
        </w:rPr>
      </w:pPr>
      <w:r>
        <w:rPr>
          <w:rStyle w:val="19"/>
          <w:rFonts w:hint="eastAsia" w:ascii="宋体" w:hAnsi="宋体" w:eastAsia="宋体" w:cs="宋体"/>
          <w:b/>
          <w:bCs/>
          <w:sz w:val="32"/>
          <w:szCs w:val="32"/>
          <w:lang w:val="en-US" w:eastAsia="zh-CN" w:bidi="ar"/>
        </w:rPr>
        <w:t>阜阳市妇女儿童医院一号楼净化手术室改造项目</w:t>
      </w:r>
    </w:p>
    <w:p>
      <w:pPr>
        <w:keepNext w:val="0"/>
        <w:keepLines w:val="0"/>
        <w:widowControl w:val="0"/>
        <w:suppressLineNumbers w:val="0"/>
        <w:autoSpaceDE w:val="0"/>
        <w:autoSpaceDN w:val="0"/>
        <w:spacing w:before="0" w:beforeAutospacing="0" w:after="0" w:afterAutospacing="0" w:line="360" w:lineRule="auto"/>
        <w:ind w:left="0" w:right="0"/>
        <w:jc w:val="center"/>
        <w:rPr>
          <w:b/>
          <w:bCs w:val="0"/>
          <w:sz w:val="32"/>
          <w:szCs w:val="32"/>
          <w:lang w:eastAsia="zh-CN"/>
        </w:rPr>
      </w:pPr>
    </w:p>
    <w:p>
      <w:pPr>
        <w:keepNext w:val="0"/>
        <w:keepLines w:val="0"/>
        <w:widowControl w:val="0"/>
        <w:suppressLineNumbers w:val="0"/>
        <w:autoSpaceDE w:val="0"/>
        <w:autoSpaceDN w:val="0"/>
        <w:spacing w:before="0" w:beforeAutospacing="0" w:after="0" w:afterAutospacing="0"/>
        <w:ind w:left="0" w:right="0"/>
        <w:jc w:val="center"/>
        <w:rPr>
          <w:sz w:val="32"/>
          <w:szCs w:val="32"/>
          <w:lang w:eastAsia="zh-CN"/>
        </w:rPr>
      </w:pPr>
      <w:r>
        <w:rPr>
          <w:rFonts w:hint="eastAsia" w:ascii="宋体" w:hAnsi="宋体" w:eastAsia="宋体" w:cs="宋体"/>
          <w:kern w:val="0"/>
          <w:sz w:val="32"/>
          <w:szCs w:val="32"/>
          <w:lang w:val="en-US" w:eastAsia="zh-CN" w:bidi="ar"/>
        </w:rPr>
        <w:t>竞争性谈判文件</w:t>
      </w:r>
    </w:p>
    <w:p>
      <w:pPr>
        <w:keepNext w:val="0"/>
        <w:keepLines w:val="0"/>
        <w:widowControl w:val="0"/>
        <w:suppressLineNumbers w:val="0"/>
        <w:autoSpaceDE w:val="0"/>
        <w:autoSpaceDN w:val="0"/>
        <w:spacing w:before="0" w:beforeAutospacing="0" w:after="0" w:afterAutospacing="0"/>
        <w:ind w:left="0" w:right="0"/>
        <w:jc w:val="center"/>
        <w:rPr>
          <w:b/>
          <w:bCs w:val="0"/>
          <w:sz w:val="32"/>
          <w:szCs w:val="32"/>
          <w:lang w:eastAsia="zh-CN"/>
        </w:rPr>
      </w:pPr>
    </w:p>
    <w:p>
      <w:pPr>
        <w:keepNext w:val="0"/>
        <w:keepLines w:val="0"/>
        <w:widowControl w:val="0"/>
        <w:suppressLineNumbers w:val="0"/>
        <w:autoSpaceDE w:val="0"/>
        <w:autoSpaceDN w:val="0"/>
        <w:spacing w:before="0" w:beforeAutospacing="0" w:after="0" w:afterAutospacing="0"/>
        <w:ind w:left="0" w:right="0" w:firstLine="2718" w:firstLineChars="846"/>
        <w:jc w:val="left"/>
        <w:rPr>
          <w:b/>
          <w:bCs w:val="0"/>
          <w:sz w:val="32"/>
          <w:szCs w:val="32"/>
          <w:lang w:eastAsia="zh-CN"/>
        </w:rPr>
      </w:pPr>
    </w:p>
    <w:p>
      <w:pPr>
        <w:keepNext w:val="0"/>
        <w:keepLines w:val="0"/>
        <w:widowControl w:val="0"/>
        <w:suppressLineNumbers w:val="0"/>
        <w:autoSpaceDE w:val="0"/>
        <w:autoSpaceDN w:val="0"/>
        <w:spacing w:before="0" w:beforeAutospacing="0" w:after="0" w:afterAutospacing="0"/>
        <w:ind w:left="0" w:right="0" w:firstLine="2718" w:firstLineChars="846"/>
        <w:jc w:val="left"/>
        <w:rPr>
          <w:sz w:val="32"/>
          <w:szCs w:val="32"/>
          <w:lang w:eastAsia="zh-CN"/>
        </w:rPr>
      </w:pPr>
      <w:r>
        <w:rPr>
          <w:rFonts w:hint="eastAsia" w:ascii="宋体" w:hAnsi="宋体" w:eastAsia="宋体" w:cs="宋体"/>
          <w:b/>
          <w:bCs w:val="0"/>
          <w:kern w:val="0"/>
          <w:sz w:val="32"/>
          <w:szCs w:val="32"/>
          <w:lang w:val="en-US" w:eastAsia="zh-CN" w:bidi="ar"/>
        </w:rPr>
        <w:t>项目编号：</w:t>
      </w:r>
      <w:r>
        <w:rPr>
          <w:rFonts w:hint="eastAsia" w:ascii="宋体" w:hAnsi="宋体" w:eastAsia="宋体" w:cs="宋体"/>
          <w:b/>
          <w:bCs w:val="0"/>
          <w:kern w:val="0"/>
          <w:sz w:val="32"/>
          <w:szCs w:val="32"/>
          <w:u w:val="single"/>
          <w:lang w:val="en-US" w:eastAsia="zh-CN" w:bidi="ar"/>
        </w:rPr>
        <w:t xml:space="preserve"> </w:t>
      </w:r>
      <w:r>
        <w:rPr>
          <w:rFonts w:hint="eastAsia" w:ascii="宋体" w:hAnsi="宋体" w:eastAsia="宋体" w:cs="宋体"/>
          <w:b/>
          <w:bCs w:val="0"/>
          <w:sz w:val="32"/>
          <w:szCs w:val="32"/>
          <w:u w:val="single"/>
          <w:lang w:val="zh-CN" w:eastAsia="zh-CN" w:bidi="zh-CN"/>
        </w:rPr>
        <w:t>JCZB-202</w:t>
      </w:r>
      <w:r>
        <w:rPr>
          <w:rFonts w:hint="eastAsia" w:ascii="宋体" w:hAnsi="宋体" w:eastAsia="宋体" w:cs="宋体"/>
          <w:b/>
          <w:bCs w:val="0"/>
          <w:sz w:val="32"/>
          <w:szCs w:val="32"/>
          <w:u w:val="single"/>
          <w:lang w:val="en-US" w:eastAsia="zh-CN" w:bidi="zh-CN"/>
        </w:rPr>
        <w:t>20415</w:t>
      </w:r>
      <w:r>
        <w:rPr>
          <w:rFonts w:hint="eastAsia" w:ascii="宋体" w:hAnsi="宋体" w:eastAsia="宋体" w:cs="宋体"/>
          <w:b/>
          <w:bCs w:val="0"/>
          <w:kern w:val="0"/>
          <w:sz w:val="32"/>
          <w:szCs w:val="32"/>
          <w:u w:val="single"/>
          <w:lang w:val="en-US" w:eastAsia="zh-CN" w:bidi="ar"/>
        </w:rPr>
        <w:t xml:space="preserve"> </w:t>
      </w:r>
      <w:r>
        <w:rPr>
          <w:rFonts w:hint="eastAsia" w:ascii="宋体" w:hAnsi="宋体" w:eastAsia="宋体" w:cs="宋体"/>
          <w:kern w:val="0"/>
          <w:sz w:val="32"/>
          <w:szCs w:val="32"/>
          <w:lang w:val="en-US" w:eastAsia="zh-CN" w:bidi="ar"/>
        </w:rPr>
        <w:t xml:space="preserve"> </w:t>
      </w:r>
    </w:p>
    <w:p>
      <w:pPr>
        <w:keepNext w:val="0"/>
        <w:keepLines w:val="0"/>
        <w:widowControl w:val="0"/>
        <w:suppressLineNumbers w:val="0"/>
        <w:autoSpaceDE w:val="0"/>
        <w:autoSpaceDN w:val="0"/>
        <w:spacing w:before="0" w:beforeAutospacing="0" w:after="0" w:afterAutospacing="0"/>
        <w:ind w:left="0" w:right="0"/>
        <w:jc w:val="left"/>
        <w:rPr>
          <w:sz w:val="32"/>
          <w:szCs w:val="32"/>
          <w:lang w:eastAsia="zh-CN"/>
        </w:rPr>
      </w:pPr>
    </w:p>
    <w:p>
      <w:pPr>
        <w:keepNext w:val="0"/>
        <w:keepLines w:val="0"/>
        <w:widowControl w:val="0"/>
        <w:suppressLineNumbers w:val="0"/>
        <w:autoSpaceDE w:val="0"/>
        <w:autoSpaceDN w:val="0"/>
        <w:spacing w:before="0" w:beforeAutospacing="0" w:after="0" w:afterAutospacing="0"/>
        <w:ind w:left="0" w:right="0"/>
        <w:jc w:val="left"/>
        <w:rPr>
          <w:sz w:val="32"/>
          <w:szCs w:val="32"/>
          <w:lang w:eastAsia="zh-CN"/>
        </w:rPr>
      </w:pPr>
    </w:p>
    <w:p>
      <w:pPr>
        <w:keepNext w:val="0"/>
        <w:keepLines w:val="0"/>
        <w:widowControl w:val="0"/>
        <w:suppressLineNumbers w:val="0"/>
        <w:autoSpaceDE w:val="0"/>
        <w:autoSpaceDN w:val="0"/>
        <w:spacing w:before="0" w:beforeAutospacing="0" w:after="0" w:afterAutospacing="0"/>
        <w:ind w:left="0" w:right="0"/>
        <w:jc w:val="left"/>
        <w:rPr>
          <w:sz w:val="32"/>
          <w:szCs w:val="32"/>
          <w:lang w:eastAsia="zh-CN"/>
        </w:rPr>
      </w:pPr>
    </w:p>
    <w:p>
      <w:pPr>
        <w:keepNext w:val="0"/>
        <w:keepLines w:val="0"/>
        <w:widowControl w:val="0"/>
        <w:suppressLineNumbers w:val="0"/>
        <w:autoSpaceDE w:val="0"/>
        <w:autoSpaceDN w:val="0"/>
        <w:spacing w:before="0" w:beforeAutospacing="0" w:after="0" w:afterAutospacing="0"/>
        <w:ind w:left="0" w:right="0"/>
        <w:jc w:val="left"/>
        <w:rPr>
          <w:sz w:val="32"/>
          <w:szCs w:val="32"/>
          <w:lang w:eastAsia="zh-CN"/>
        </w:rPr>
      </w:pPr>
      <w:r>
        <w:rPr>
          <w:rFonts w:hint="eastAsia" w:ascii="宋体" w:hAnsi="宋体" w:eastAsia="宋体" w:cs="宋体"/>
          <w:b/>
          <w:bCs w:val="0"/>
          <w:kern w:val="0"/>
          <w:sz w:val="32"/>
          <w:szCs w:val="32"/>
          <w:lang w:val="en-US" w:eastAsia="zh-CN" w:bidi="ar"/>
        </w:rPr>
        <w:t xml:space="preserve">        采   购  人： </w:t>
      </w:r>
      <w:r>
        <w:rPr>
          <w:rFonts w:hint="eastAsia" w:ascii="宋体" w:hAnsi="宋体" w:eastAsia="宋体" w:cs="宋体"/>
          <w:b/>
          <w:bCs w:val="0"/>
          <w:kern w:val="0"/>
          <w:sz w:val="32"/>
          <w:szCs w:val="32"/>
          <w:u w:val="single"/>
          <w:lang w:val="en-US" w:eastAsia="zh-CN" w:bidi="ar"/>
        </w:rPr>
        <w:t xml:space="preserve">  阜阳市妇女儿童医院 （</w:t>
      </w:r>
      <w:r>
        <w:rPr>
          <w:rFonts w:hint="eastAsia" w:ascii="宋体" w:hAnsi="宋体" w:eastAsia="宋体" w:cs="宋体"/>
          <w:b/>
          <w:bCs w:val="0"/>
          <w:kern w:val="0"/>
          <w:sz w:val="32"/>
          <w:szCs w:val="32"/>
          <w:lang w:val="en-US" w:eastAsia="zh-CN" w:bidi="ar"/>
        </w:rPr>
        <w:t>单位盖章）</w:t>
      </w:r>
    </w:p>
    <w:p>
      <w:pPr>
        <w:keepNext w:val="0"/>
        <w:keepLines w:val="0"/>
        <w:widowControl w:val="0"/>
        <w:suppressLineNumbers w:val="0"/>
        <w:autoSpaceDE w:val="0"/>
        <w:autoSpaceDN w:val="0"/>
        <w:spacing w:before="0" w:beforeAutospacing="0" w:after="0" w:afterAutospacing="0" w:line="440" w:lineRule="exact"/>
        <w:ind w:left="0" w:right="44" w:rightChars="20"/>
        <w:jc w:val="left"/>
        <w:rPr>
          <w:rFonts w:cs="Arial"/>
          <w:b/>
          <w:bCs w:val="0"/>
          <w:sz w:val="32"/>
          <w:szCs w:val="32"/>
          <w:lang w:eastAsia="zh-CN"/>
        </w:rPr>
      </w:pPr>
    </w:p>
    <w:p>
      <w:pPr>
        <w:keepNext w:val="0"/>
        <w:keepLines w:val="0"/>
        <w:widowControl w:val="0"/>
        <w:suppressLineNumbers w:val="0"/>
        <w:autoSpaceDE w:val="0"/>
        <w:autoSpaceDN w:val="0"/>
        <w:spacing w:before="0" w:beforeAutospacing="0" w:after="0" w:afterAutospacing="0"/>
        <w:ind w:left="0" w:right="0" w:firstLine="1205" w:firstLineChars="400"/>
        <w:jc w:val="left"/>
        <w:rPr>
          <w:rFonts w:cs="Times New Roman"/>
          <w:b/>
          <w:bCs w:val="0"/>
          <w:kern w:val="2"/>
          <w:sz w:val="30"/>
          <w:szCs w:val="30"/>
          <w:u w:val="single"/>
          <w:lang w:val="en-US" w:bidi="ar"/>
        </w:rPr>
      </w:pPr>
      <w:r>
        <w:rPr>
          <w:rFonts w:hint="eastAsia" w:ascii="宋体" w:hAnsi="宋体" w:eastAsia="宋体" w:cs="Times New Roman"/>
          <w:b/>
          <w:bCs w:val="0"/>
          <w:kern w:val="2"/>
          <w:sz w:val="30"/>
          <w:szCs w:val="30"/>
          <w:lang w:val="en-US" w:eastAsia="zh-CN" w:bidi="ar"/>
        </w:rPr>
        <w:t>本项目采购文件编制人：</w:t>
      </w:r>
      <w:r>
        <w:rPr>
          <w:rFonts w:hint="eastAsia" w:ascii="宋体" w:hAnsi="宋体" w:eastAsia="宋体" w:cs="Times New Roman"/>
          <w:b/>
          <w:bCs w:val="0"/>
          <w:kern w:val="2"/>
          <w:sz w:val="30"/>
          <w:szCs w:val="30"/>
          <w:u w:val="single"/>
          <w:lang w:val="en-US" w:eastAsia="zh-CN" w:bidi="ar"/>
        </w:rPr>
        <w:t xml:space="preserve">     储宇   </w:t>
      </w:r>
    </w:p>
    <w:p>
      <w:pPr>
        <w:keepNext w:val="0"/>
        <w:keepLines w:val="0"/>
        <w:widowControl w:val="0"/>
        <w:suppressLineNumbers w:val="0"/>
        <w:autoSpaceDE w:val="0"/>
        <w:autoSpaceDN w:val="0"/>
        <w:spacing w:before="0" w:beforeAutospacing="0" w:after="0" w:afterAutospacing="0"/>
        <w:ind w:left="0" w:right="0" w:firstLine="1205" w:firstLineChars="400"/>
        <w:jc w:val="left"/>
        <w:rPr>
          <w:rFonts w:cs="Times New Roman"/>
          <w:b/>
          <w:bCs w:val="0"/>
          <w:kern w:val="2"/>
          <w:sz w:val="30"/>
          <w:szCs w:val="30"/>
          <w:u w:val="single"/>
          <w:lang w:val="en-US" w:bidi="ar"/>
        </w:rPr>
      </w:pPr>
    </w:p>
    <w:p>
      <w:pPr>
        <w:keepNext w:val="0"/>
        <w:keepLines w:val="0"/>
        <w:widowControl w:val="0"/>
        <w:suppressLineNumbers w:val="0"/>
        <w:autoSpaceDE/>
        <w:autoSpaceDN w:val="0"/>
        <w:spacing w:before="0" w:beforeAutospacing="0" w:after="0" w:afterAutospacing="0"/>
        <w:ind w:left="0" w:right="0" w:firstLine="1205" w:firstLineChars="400"/>
        <w:jc w:val="both"/>
        <w:rPr>
          <w:rFonts w:cs="Times New Roman"/>
          <w:b/>
          <w:bCs w:val="0"/>
          <w:kern w:val="2"/>
          <w:sz w:val="30"/>
          <w:szCs w:val="30"/>
          <w:lang w:val="en-US" w:bidi="ar"/>
        </w:rPr>
      </w:pPr>
      <w:r>
        <w:rPr>
          <w:rFonts w:hint="eastAsia" w:ascii="宋体" w:hAnsi="宋体" w:eastAsia="宋体" w:cs="Times New Roman"/>
          <w:b/>
          <w:bCs w:val="0"/>
          <w:kern w:val="2"/>
          <w:sz w:val="30"/>
          <w:szCs w:val="30"/>
          <w:lang w:val="en-US" w:eastAsia="zh-CN" w:bidi="ar"/>
        </w:rPr>
        <w:t>本项目采购文件审核人：</w:t>
      </w:r>
      <w:r>
        <w:rPr>
          <w:rFonts w:hint="eastAsia" w:ascii="宋体" w:hAnsi="宋体" w:eastAsia="宋体" w:cs="Times New Roman"/>
          <w:b/>
          <w:bCs w:val="0"/>
          <w:kern w:val="2"/>
          <w:sz w:val="30"/>
          <w:szCs w:val="30"/>
          <w:u w:val="single"/>
          <w:lang w:val="en-US" w:eastAsia="zh-CN" w:bidi="ar"/>
        </w:rPr>
        <w:t xml:space="preserve">   孙宏亮   </w:t>
      </w:r>
    </w:p>
    <w:p>
      <w:pPr>
        <w:keepNext w:val="0"/>
        <w:keepLines w:val="0"/>
        <w:widowControl w:val="0"/>
        <w:suppressLineNumbers w:val="0"/>
        <w:autoSpaceDE w:val="0"/>
        <w:autoSpaceDN w:val="0"/>
        <w:spacing w:before="0" w:beforeAutospacing="0" w:after="0" w:afterAutospacing="0"/>
        <w:ind w:left="0" w:right="0"/>
        <w:jc w:val="left"/>
        <w:rPr>
          <w:b/>
          <w:bCs w:val="0"/>
          <w:sz w:val="32"/>
          <w:szCs w:val="32"/>
          <w:lang w:val="en-US"/>
        </w:rPr>
      </w:pPr>
    </w:p>
    <w:p>
      <w:pPr>
        <w:keepNext w:val="0"/>
        <w:keepLines w:val="0"/>
        <w:widowControl w:val="0"/>
        <w:suppressLineNumbers w:val="0"/>
        <w:autoSpaceDE w:val="0"/>
        <w:autoSpaceDN w:val="0"/>
        <w:spacing w:before="0" w:beforeAutospacing="0" w:after="0" w:afterAutospacing="0"/>
        <w:ind w:left="0" w:right="0"/>
        <w:jc w:val="left"/>
        <w:rPr>
          <w:b/>
          <w:bCs w:val="0"/>
          <w:sz w:val="32"/>
          <w:szCs w:val="32"/>
          <w:lang w:eastAsia="zh-CN"/>
        </w:rPr>
      </w:pPr>
    </w:p>
    <w:p>
      <w:pPr>
        <w:keepNext w:val="0"/>
        <w:keepLines w:val="0"/>
        <w:widowControl w:val="0"/>
        <w:suppressLineNumbers w:val="0"/>
        <w:autoSpaceDE w:val="0"/>
        <w:autoSpaceDN w:val="0"/>
        <w:spacing w:before="0" w:beforeAutospacing="0" w:after="0" w:afterAutospacing="0"/>
        <w:ind w:left="0" w:right="0"/>
        <w:jc w:val="left"/>
        <w:rPr>
          <w:b/>
          <w:bCs w:val="0"/>
          <w:sz w:val="32"/>
          <w:szCs w:val="32"/>
          <w:lang w:eastAsia="zh-CN"/>
        </w:rPr>
      </w:pPr>
    </w:p>
    <w:p>
      <w:pPr>
        <w:keepNext w:val="0"/>
        <w:keepLines w:val="0"/>
        <w:widowControl w:val="0"/>
        <w:suppressLineNumbers w:val="0"/>
        <w:autoSpaceDE w:val="0"/>
        <w:autoSpaceDN w:val="0"/>
        <w:spacing w:before="0" w:beforeAutospacing="0" w:after="0" w:afterAutospacing="0"/>
        <w:ind w:left="0" w:right="0"/>
        <w:jc w:val="left"/>
        <w:rPr>
          <w:b/>
          <w:bCs w:val="0"/>
          <w:sz w:val="32"/>
          <w:szCs w:val="32"/>
          <w:u w:val="single"/>
          <w:lang w:eastAsia="zh-CN"/>
        </w:rPr>
      </w:pPr>
    </w:p>
    <w:p>
      <w:pPr>
        <w:keepNext w:val="0"/>
        <w:keepLines w:val="0"/>
        <w:widowControl w:val="0"/>
        <w:suppressLineNumbers w:val="0"/>
        <w:autoSpaceDE w:val="0"/>
        <w:autoSpaceDN w:val="0"/>
        <w:spacing w:before="0" w:beforeAutospacing="0" w:after="0" w:afterAutospacing="0" w:line="440" w:lineRule="exact"/>
        <w:ind w:left="0" w:right="44" w:rightChars="20"/>
        <w:jc w:val="center"/>
        <w:rPr>
          <w:rFonts w:cs="Arial"/>
          <w:b/>
          <w:bCs w:val="0"/>
          <w:sz w:val="32"/>
          <w:szCs w:val="32"/>
          <w:lang w:eastAsia="zh-CN"/>
        </w:rPr>
      </w:pPr>
    </w:p>
    <w:p>
      <w:pPr>
        <w:keepNext w:val="0"/>
        <w:keepLines w:val="0"/>
        <w:widowControl w:val="0"/>
        <w:suppressLineNumbers w:val="0"/>
        <w:autoSpaceDE w:val="0"/>
        <w:autoSpaceDN w:val="0"/>
        <w:spacing w:before="0" w:beforeAutospacing="0" w:after="0" w:afterAutospacing="0" w:line="440" w:lineRule="exact"/>
        <w:ind w:left="0" w:right="44" w:rightChars="20"/>
        <w:jc w:val="center"/>
        <w:rPr>
          <w:rFonts w:cs="Arial"/>
          <w:b/>
          <w:bCs w:val="0"/>
          <w:sz w:val="32"/>
          <w:szCs w:val="32"/>
          <w:lang w:eastAsia="zh-CN"/>
        </w:rPr>
      </w:pPr>
    </w:p>
    <w:p>
      <w:pPr>
        <w:keepNext w:val="0"/>
        <w:keepLines w:val="0"/>
        <w:widowControl w:val="0"/>
        <w:suppressLineNumbers w:val="0"/>
        <w:autoSpaceDE w:val="0"/>
        <w:autoSpaceDN w:val="0"/>
        <w:spacing w:before="0" w:beforeAutospacing="0" w:after="0" w:afterAutospacing="0" w:line="440" w:lineRule="exact"/>
        <w:ind w:left="0" w:right="44" w:rightChars="20"/>
        <w:jc w:val="center"/>
        <w:rPr>
          <w:rFonts w:cs="Arial"/>
          <w:b/>
          <w:bCs w:val="0"/>
          <w:sz w:val="32"/>
          <w:szCs w:val="32"/>
          <w:lang w:eastAsia="zh-CN"/>
        </w:rPr>
      </w:pPr>
      <w:r>
        <w:rPr>
          <w:rFonts w:hint="eastAsia" w:ascii="宋体" w:hAnsi="宋体" w:eastAsia="宋体" w:cs="Arial"/>
          <w:b/>
          <w:bCs w:val="0"/>
          <w:kern w:val="0"/>
          <w:sz w:val="32"/>
          <w:szCs w:val="32"/>
          <w:lang w:val="en-US" w:eastAsia="zh-CN" w:bidi="ar"/>
        </w:rPr>
        <w:t>2022年</w:t>
      </w:r>
      <w:r>
        <w:rPr>
          <w:rFonts w:hint="eastAsia" w:ascii="宋体" w:hAnsi="宋体" w:eastAsia="宋体" w:cs="Arial"/>
          <w:b/>
          <w:bCs w:val="0"/>
          <w:kern w:val="0"/>
          <w:sz w:val="32"/>
          <w:szCs w:val="32"/>
          <w:u w:val="single"/>
          <w:lang w:val="en-US" w:eastAsia="zh-CN" w:bidi="ar"/>
        </w:rPr>
        <w:t xml:space="preserve">   4  </w:t>
      </w:r>
      <w:r>
        <w:rPr>
          <w:rFonts w:hint="eastAsia" w:ascii="宋体" w:hAnsi="宋体" w:eastAsia="宋体" w:cs="Arial"/>
          <w:b/>
          <w:bCs w:val="0"/>
          <w:kern w:val="0"/>
          <w:sz w:val="32"/>
          <w:szCs w:val="32"/>
          <w:lang w:val="en-US" w:eastAsia="zh-CN" w:bidi="ar"/>
        </w:rPr>
        <w:t xml:space="preserve">月 </w:t>
      </w:r>
    </w:p>
    <w:p>
      <w:pPr>
        <w:jc w:val="center"/>
        <w:rPr>
          <w:sz w:val="32"/>
          <w:szCs w:val="32"/>
        </w:rPr>
        <w:sectPr>
          <w:pgSz w:w="11910" w:h="16850"/>
          <w:pgMar w:top="1400" w:right="1440" w:bottom="280" w:left="1580" w:header="877" w:footer="720" w:gutter="0"/>
          <w:cols w:space="720" w:num="1"/>
        </w:sectPr>
      </w:pPr>
    </w:p>
    <w:p>
      <w:pPr>
        <w:tabs>
          <w:tab w:val="left" w:pos="563"/>
        </w:tabs>
        <w:spacing w:before="54"/>
        <w:ind w:right="133"/>
        <w:jc w:val="center"/>
        <w:rPr>
          <w:b/>
          <w:sz w:val="32"/>
          <w:szCs w:val="32"/>
        </w:rPr>
      </w:pPr>
      <w:r>
        <w:rPr>
          <w:b/>
          <w:sz w:val="32"/>
          <w:szCs w:val="32"/>
        </w:rPr>
        <w:t>目</w:t>
      </w:r>
      <w:r>
        <w:rPr>
          <w:b/>
          <w:sz w:val="32"/>
          <w:szCs w:val="32"/>
        </w:rPr>
        <w:tab/>
      </w:r>
      <w:r>
        <w:rPr>
          <w:b/>
          <w:sz w:val="32"/>
          <w:szCs w:val="32"/>
        </w:rPr>
        <w:t>录</w:t>
      </w:r>
    </w:p>
    <w:p>
      <w:pPr>
        <w:autoSpaceDE/>
        <w:autoSpaceDN/>
        <w:spacing w:before="300" w:line="220" w:lineRule="exact"/>
        <w:ind w:left="220"/>
        <w:rPr>
          <w:b/>
          <w:color w:val="000000"/>
          <w:kern w:val="2"/>
          <w:sz w:val="24"/>
          <w:lang w:val="en-US" w:bidi="ar-SA"/>
        </w:rPr>
      </w:pPr>
      <w:r>
        <w:rPr>
          <w:rFonts w:hint="eastAsia"/>
          <w:b/>
          <w:color w:val="000000"/>
          <w:kern w:val="2"/>
          <w:sz w:val="24"/>
          <w:lang w:val="en-US" w:bidi="ar-SA"/>
        </w:rPr>
        <w:t>第一章</w:t>
      </w:r>
      <w:r>
        <w:rPr>
          <w:b/>
          <w:color w:val="000000"/>
          <w:kern w:val="2"/>
          <w:sz w:val="24"/>
          <w:lang w:val="en-US" w:bidi="ar-SA"/>
        </w:rPr>
        <w:tab/>
      </w:r>
      <w:r>
        <w:rPr>
          <w:b/>
          <w:color w:val="000000"/>
          <w:kern w:val="2"/>
          <w:sz w:val="24"/>
          <w:lang w:val="en-US" w:bidi="ar-SA"/>
        </w:rPr>
        <w:t>竞争性谈判公告</w:t>
      </w:r>
      <w:r>
        <w:rPr>
          <w:rFonts w:cs="Times New Roman"/>
          <w:b/>
          <w:color w:val="000000"/>
        </w:rPr>
        <w:t>...........................................</w:t>
      </w:r>
      <w:r>
        <w:rPr>
          <w:rFonts w:hint="eastAsia" w:cs="Times New Roman"/>
          <w:b/>
          <w:color w:val="000000"/>
          <w:lang w:val="en-US" w:eastAsia="zh-CN"/>
        </w:rPr>
        <w:t xml:space="preserve"> </w:t>
      </w:r>
      <w:r>
        <w:rPr>
          <w:rFonts w:cs="Times New Roman"/>
          <w:b/>
          <w:color w:val="000000"/>
        </w:rPr>
        <w:t>....</w:t>
      </w:r>
      <w:r>
        <w:rPr>
          <w:rFonts w:hint="eastAsia" w:cs="Times New Roman"/>
          <w:b/>
          <w:color w:val="000000"/>
          <w:lang w:val="en-US" w:eastAsia="zh-CN"/>
        </w:rPr>
        <w:t>1</w:t>
      </w:r>
      <w:r>
        <w:rPr>
          <w:rFonts w:hint="eastAsia"/>
          <w:b/>
          <w:color w:val="000000"/>
          <w:sz w:val="24"/>
        </w:rPr>
        <w:tab/>
      </w:r>
    </w:p>
    <w:p>
      <w:pPr>
        <w:autoSpaceDE/>
        <w:autoSpaceDN/>
        <w:spacing w:before="300" w:line="220" w:lineRule="exact"/>
        <w:ind w:left="220"/>
        <w:rPr>
          <w:b/>
          <w:color w:val="000000"/>
          <w:kern w:val="2"/>
          <w:sz w:val="24"/>
          <w:lang w:val="en-US" w:bidi="ar-SA"/>
        </w:rPr>
      </w:pPr>
      <w:r>
        <w:rPr>
          <w:rFonts w:hint="eastAsia"/>
          <w:b/>
          <w:color w:val="000000"/>
          <w:kern w:val="2"/>
          <w:sz w:val="24"/>
          <w:lang w:val="en-US" w:bidi="ar-SA"/>
        </w:rPr>
        <w:t>第二章</w:t>
      </w:r>
      <w:r>
        <w:rPr>
          <w:b/>
          <w:color w:val="000000"/>
          <w:kern w:val="2"/>
          <w:sz w:val="24"/>
          <w:lang w:val="en-US" w:bidi="ar-SA"/>
        </w:rPr>
        <w:tab/>
      </w:r>
      <w:r>
        <w:rPr>
          <w:b/>
          <w:color w:val="000000"/>
          <w:kern w:val="2"/>
          <w:sz w:val="24"/>
          <w:lang w:val="en-US" w:bidi="ar-SA"/>
        </w:rPr>
        <w:t>供应商须知</w:t>
      </w:r>
      <w:r>
        <w:rPr>
          <w:b/>
          <w:color w:val="000000"/>
          <w:kern w:val="2"/>
          <w:sz w:val="24"/>
          <w:lang w:val="en-US" w:bidi="ar-SA"/>
        </w:rPr>
        <w:tab/>
      </w:r>
      <w:r>
        <w:rPr>
          <w:b/>
          <w:color w:val="000000"/>
          <w:kern w:val="2"/>
          <w:sz w:val="24"/>
          <w:lang w:val="en-US" w:bidi="ar-SA"/>
        </w:rPr>
        <w:t xml:space="preserve"> </w:t>
      </w:r>
      <w:r>
        <w:rPr>
          <w:rFonts w:cs="Times New Roman"/>
          <w:b/>
          <w:color w:val="000000"/>
        </w:rPr>
        <w:t>..................................................</w:t>
      </w:r>
      <w:r>
        <w:rPr>
          <w:rFonts w:hint="eastAsia" w:cs="Times New Roman"/>
          <w:b/>
          <w:color w:val="000000"/>
          <w:lang w:val="en-US" w:eastAsia="zh-CN"/>
        </w:rPr>
        <w:t>4</w:t>
      </w:r>
      <w:r>
        <w:rPr>
          <w:rFonts w:hint="eastAsia"/>
          <w:b/>
          <w:color w:val="000000"/>
          <w:sz w:val="24"/>
        </w:rPr>
        <w:tab/>
      </w:r>
    </w:p>
    <w:p>
      <w:pPr>
        <w:autoSpaceDE/>
        <w:autoSpaceDN/>
        <w:spacing w:before="300" w:line="220" w:lineRule="exact"/>
        <w:ind w:left="220"/>
        <w:rPr>
          <w:b/>
          <w:color w:val="000000"/>
          <w:kern w:val="2"/>
          <w:sz w:val="24"/>
          <w:lang w:val="en-US" w:bidi="ar-SA"/>
        </w:rPr>
      </w:pPr>
      <w:r>
        <w:rPr>
          <w:rFonts w:hint="eastAsia"/>
          <w:b/>
          <w:color w:val="000000"/>
          <w:kern w:val="2"/>
          <w:sz w:val="24"/>
          <w:lang w:val="en-US" w:bidi="ar-SA"/>
        </w:rPr>
        <w:t>第三章</w:t>
      </w:r>
      <w:r>
        <w:rPr>
          <w:b/>
          <w:color w:val="000000"/>
          <w:kern w:val="2"/>
          <w:sz w:val="24"/>
          <w:lang w:val="en-US" w:bidi="ar-SA"/>
        </w:rPr>
        <w:tab/>
      </w:r>
      <w:r>
        <w:rPr>
          <w:b/>
          <w:color w:val="000000"/>
          <w:kern w:val="2"/>
          <w:sz w:val="24"/>
          <w:lang w:val="en-US" w:bidi="ar-SA"/>
        </w:rPr>
        <w:t>采购需求</w:t>
      </w:r>
      <w:r>
        <w:rPr>
          <w:rFonts w:cs="Times New Roman"/>
          <w:b/>
          <w:color w:val="000000"/>
        </w:rPr>
        <w:t>.....................................................</w:t>
      </w:r>
      <w:r>
        <w:rPr>
          <w:rFonts w:hint="eastAsia" w:cs="Times New Roman"/>
          <w:b/>
          <w:color w:val="000000"/>
          <w:lang w:val="en-US" w:eastAsia="zh-CN"/>
        </w:rPr>
        <w:t>18</w:t>
      </w:r>
      <w:r>
        <w:rPr>
          <w:rFonts w:hint="eastAsia"/>
          <w:b/>
          <w:color w:val="000000"/>
          <w:sz w:val="24"/>
        </w:rPr>
        <w:tab/>
      </w:r>
      <w:r>
        <w:rPr>
          <w:b/>
          <w:color w:val="000000"/>
          <w:kern w:val="2"/>
          <w:sz w:val="24"/>
          <w:lang w:val="en-US" w:bidi="ar-SA"/>
        </w:rPr>
        <w:tab/>
      </w:r>
    </w:p>
    <w:p>
      <w:pPr>
        <w:autoSpaceDE/>
        <w:autoSpaceDN/>
        <w:spacing w:before="300" w:line="220" w:lineRule="exact"/>
        <w:ind w:left="220"/>
        <w:rPr>
          <w:b/>
          <w:color w:val="000000"/>
          <w:kern w:val="2"/>
          <w:sz w:val="24"/>
          <w:lang w:val="en-US" w:bidi="ar-SA"/>
        </w:rPr>
      </w:pPr>
      <w:r>
        <w:rPr>
          <w:rFonts w:hint="eastAsia"/>
          <w:b/>
          <w:color w:val="000000"/>
          <w:kern w:val="2"/>
          <w:sz w:val="24"/>
          <w:lang w:val="en-US" w:bidi="ar-SA"/>
        </w:rPr>
        <w:t>第四章</w:t>
      </w:r>
      <w:r>
        <w:rPr>
          <w:b/>
          <w:color w:val="000000"/>
          <w:kern w:val="2"/>
          <w:sz w:val="24"/>
          <w:lang w:val="en-US" w:bidi="ar-SA"/>
        </w:rPr>
        <w:tab/>
      </w:r>
      <w:r>
        <w:rPr>
          <w:b/>
          <w:color w:val="000000"/>
          <w:kern w:val="2"/>
          <w:sz w:val="24"/>
          <w:lang w:val="en-US" w:bidi="ar-SA"/>
        </w:rPr>
        <w:t>评审方法和标准</w:t>
      </w:r>
      <w:r>
        <w:rPr>
          <w:rFonts w:cs="Times New Roman"/>
          <w:b/>
          <w:color w:val="000000"/>
        </w:rPr>
        <w:t>...........................................</w:t>
      </w:r>
      <w:r>
        <w:rPr>
          <w:rFonts w:hint="eastAsia" w:cs="Times New Roman"/>
          <w:b/>
          <w:color w:val="000000"/>
          <w:lang w:val="en-US" w:eastAsia="zh-CN"/>
        </w:rPr>
        <w:t xml:space="preserve"> </w:t>
      </w:r>
      <w:r>
        <w:rPr>
          <w:rFonts w:cs="Times New Roman"/>
          <w:b/>
          <w:color w:val="000000"/>
        </w:rPr>
        <w:t>..</w:t>
      </w:r>
      <w:r>
        <w:rPr>
          <w:rFonts w:hint="eastAsia" w:cs="Times New Roman"/>
          <w:b/>
          <w:color w:val="000000"/>
          <w:lang w:val="en-US" w:eastAsia="zh-CN"/>
        </w:rPr>
        <w:t>27</w:t>
      </w:r>
      <w:r>
        <w:rPr>
          <w:rFonts w:hint="eastAsia"/>
          <w:b/>
          <w:color w:val="000000"/>
          <w:sz w:val="24"/>
        </w:rPr>
        <w:tab/>
      </w:r>
    </w:p>
    <w:p>
      <w:pPr>
        <w:autoSpaceDE/>
        <w:autoSpaceDN/>
        <w:spacing w:before="300" w:line="220" w:lineRule="exact"/>
        <w:ind w:left="220"/>
        <w:rPr>
          <w:b/>
          <w:color w:val="000000"/>
          <w:kern w:val="2"/>
          <w:sz w:val="24"/>
          <w:lang w:val="en-US" w:bidi="ar-SA"/>
        </w:rPr>
      </w:pPr>
      <w:r>
        <w:rPr>
          <w:rFonts w:hint="eastAsia"/>
          <w:b/>
          <w:color w:val="000000"/>
          <w:kern w:val="2"/>
          <w:sz w:val="24"/>
          <w:lang w:val="en-US" w:bidi="ar-SA"/>
        </w:rPr>
        <w:t>第五章</w:t>
      </w:r>
      <w:r>
        <w:rPr>
          <w:b/>
          <w:color w:val="000000"/>
          <w:kern w:val="2"/>
          <w:sz w:val="24"/>
          <w:lang w:val="en-US" w:bidi="ar-SA"/>
        </w:rPr>
        <w:tab/>
      </w:r>
      <w:r>
        <w:rPr>
          <w:b/>
          <w:color w:val="000000"/>
          <w:kern w:val="2"/>
          <w:sz w:val="24"/>
          <w:lang w:val="en-US" w:bidi="ar-SA"/>
        </w:rPr>
        <w:t>政府采购合同</w:t>
      </w:r>
      <w:r>
        <w:rPr>
          <w:b/>
          <w:color w:val="000000"/>
          <w:kern w:val="2"/>
          <w:sz w:val="24"/>
          <w:lang w:val="en-US" w:bidi="ar-SA"/>
        </w:rPr>
        <w:tab/>
      </w:r>
      <w:r>
        <w:rPr>
          <w:rFonts w:cs="Times New Roman"/>
          <w:b/>
          <w:color w:val="000000"/>
        </w:rPr>
        <w:t>..............................................</w:t>
      </w:r>
      <w:r>
        <w:rPr>
          <w:rFonts w:hint="eastAsia" w:cs="Times New Roman"/>
          <w:b/>
          <w:color w:val="000000"/>
          <w:lang w:val="en-US" w:eastAsia="zh-CN"/>
        </w:rPr>
        <w:t>29</w:t>
      </w:r>
      <w:r>
        <w:rPr>
          <w:rFonts w:hint="eastAsia"/>
          <w:b/>
          <w:color w:val="000000"/>
          <w:sz w:val="24"/>
        </w:rPr>
        <w:tab/>
      </w:r>
      <w:r>
        <w:rPr>
          <w:b/>
          <w:color w:val="000000"/>
          <w:kern w:val="2"/>
          <w:sz w:val="24"/>
          <w:lang w:val="en-US" w:bidi="ar-SA"/>
        </w:rPr>
        <w:t xml:space="preserve"> </w:t>
      </w:r>
    </w:p>
    <w:p>
      <w:pPr>
        <w:autoSpaceDE/>
        <w:autoSpaceDN/>
        <w:spacing w:before="300" w:line="220" w:lineRule="exact"/>
        <w:ind w:left="220"/>
        <w:rPr>
          <w:b/>
          <w:color w:val="000000"/>
          <w:kern w:val="2"/>
          <w:sz w:val="24"/>
          <w:lang w:val="en-US" w:bidi="ar-SA"/>
        </w:rPr>
      </w:pPr>
      <w:r>
        <w:rPr>
          <w:rFonts w:hint="eastAsia"/>
          <w:b/>
          <w:color w:val="000000"/>
          <w:kern w:val="2"/>
          <w:sz w:val="24"/>
          <w:lang w:val="en-US" w:bidi="ar-SA"/>
        </w:rPr>
        <w:t>第六章</w:t>
      </w:r>
      <w:r>
        <w:rPr>
          <w:b/>
          <w:color w:val="000000"/>
          <w:kern w:val="2"/>
          <w:sz w:val="24"/>
          <w:lang w:val="en-US" w:bidi="ar-SA"/>
        </w:rPr>
        <w:tab/>
      </w:r>
      <w:r>
        <w:rPr>
          <w:b/>
          <w:color w:val="000000"/>
          <w:kern w:val="2"/>
          <w:sz w:val="24"/>
          <w:lang w:val="en-US" w:bidi="ar-SA"/>
        </w:rPr>
        <w:t>响应文件格式</w:t>
      </w:r>
      <w:r>
        <w:rPr>
          <w:rFonts w:cs="Times New Roman"/>
          <w:b/>
          <w:color w:val="000000"/>
        </w:rPr>
        <w:t>................................................</w:t>
      </w:r>
      <w:r>
        <w:rPr>
          <w:rFonts w:hint="eastAsia" w:cs="Times New Roman"/>
          <w:b/>
          <w:color w:val="000000"/>
          <w:lang w:val="en-US" w:eastAsia="zh-CN"/>
        </w:rPr>
        <w:t>38</w:t>
      </w:r>
      <w:r>
        <w:rPr>
          <w:rFonts w:hint="eastAsia"/>
          <w:b/>
          <w:color w:val="000000"/>
          <w:sz w:val="24"/>
        </w:rPr>
        <w:tab/>
      </w:r>
    </w:p>
    <w:p>
      <w:pPr>
        <w:autoSpaceDE/>
        <w:autoSpaceDN/>
        <w:spacing w:before="300" w:line="220" w:lineRule="exact"/>
        <w:ind w:left="220"/>
        <w:rPr>
          <w:b/>
          <w:color w:val="000000"/>
          <w:kern w:val="2"/>
          <w:sz w:val="24"/>
          <w:lang w:val="en-US" w:bidi="ar-SA"/>
        </w:rPr>
      </w:pPr>
      <w:r>
        <w:rPr>
          <w:rFonts w:hint="eastAsia"/>
          <w:b/>
          <w:color w:val="000000"/>
          <w:kern w:val="2"/>
          <w:sz w:val="24"/>
          <w:lang w:val="en-US" w:bidi="ar-SA"/>
        </w:rPr>
        <w:t>第七章</w:t>
      </w:r>
      <w:r>
        <w:rPr>
          <w:b/>
          <w:color w:val="000000"/>
          <w:kern w:val="2"/>
          <w:sz w:val="24"/>
          <w:lang w:val="en-US" w:bidi="ar-SA"/>
        </w:rPr>
        <w:tab/>
      </w:r>
      <w:r>
        <w:rPr>
          <w:b/>
          <w:color w:val="000000"/>
          <w:kern w:val="2"/>
          <w:sz w:val="24"/>
          <w:lang w:val="en-US" w:bidi="ar-SA"/>
        </w:rPr>
        <w:t>公告格式</w:t>
      </w:r>
      <w:r>
        <w:rPr>
          <w:rFonts w:cs="Times New Roman"/>
          <w:b/>
          <w:color w:val="000000"/>
        </w:rPr>
        <w:t>....................................................</w:t>
      </w:r>
      <w:r>
        <w:rPr>
          <w:rFonts w:hint="eastAsia" w:cs="Times New Roman"/>
          <w:b/>
          <w:color w:val="000000"/>
          <w:lang w:val="en-US" w:eastAsia="zh-CN"/>
        </w:rPr>
        <w:t>50</w:t>
      </w:r>
      <w:r>
        <w:rPr>
          <w:rFonts w:hint="eastAsia"/>
          <w:b/>
          <w:color w:val="000000"/>
          <w:sz w:val="24"/>
        </w:rPr>
        <w:tab/>
      </w:r>
      <w:r>
        <w:rPr>
          <w:b/>
          <w:color w:val="000000"/>
          <w:kern w:val="2"/>
          <w:sz w:val="24"/>
          <w:lang w:val="en-US" w:bidi="ar-SA"/>
        </w:rPr>
        <w:tab/>
      </w:r>
      <w:r>
        <w:rPr>
          <w:b/>
          <w:color w:val="000000"/>
          <w:kern w:val="2"/>
          <w:sz w:val="24"/>
          <w:lang w:val="en-US" w:bidi="ar-SA"/>
        </w:rPr>
        <w:t xml:space="preserve"> </w:t>
      </w:r>
    </w:p>
    <w:p>
      <w:pPr>
        <w:autoSpaceDE/>
        <w:autoSpaceDN/>
        <w:spacing w:before="300" w:line="220" w:lineRule="exact"/>
        <w:ind w:left="220"/>
        <w:rPr>
          <w:rFonts w:hint="default" w:eastAsia="宋体"/>
          <w:b/>
          <w:color w:val="000000"/>
          <w:kern w:val="2"/>
          <w:sz w:val="24"/>
          <w:lang w:val="en-US" w:eastAsia="zh-CN" w:bidi="ar-SA"/>
        </w:rPr>
      </w:pPr>
      <w:r>
        <w:rPr>
          <w:rFonts w:hint="eastAsia"/>
          <w:b/>
          <w:color w:val="000000"/>
          <w:kern w:val="2"/>
          <w:sz w:val="24"/>
          <w:lang w:val="en-US" w:bidi="ar-SA"/>
        </w:rPr>
        <w:t>第八章</w:t>
      </w:r>
      <w:r>
        <w:rPr>
          <w:b/>
          <w:color w:val="000000"/>
          <w:kern w:val="2"/>
          <w:sz w:val="24"/>
          <w:lang w:val="en-US" w:bidi="ar-SA"/>
        </w:rPr>
        <w:tab/>
      </w:r>
      <w:r>
        <w:rPr>
          <w:b/>
          <w:color w:val="000000"/>
          <w:kern w:val="2"/>
          <w:sz w:val="24"/>
          <w:lang w:val="en-US" w:bidi="ar-SA"/>
        </w:rPr>
        <w:t>政府采购供应商质疑函范本</w:t>
      </w:r>
      <w:r>
        <w:rPr>
          <w:b/>
          <w:color w:val="000000"/>
          <w:kern w:val="2"/>
          <w:sz w:val="24"/>
          <w:lang w:val="en-US" w:bidi="ar-SA"/>
        </w:rPr>
        <w:tab/>
      </w:r>
      <w:r>
        <w:rPr>
          <w:rFonts w:cs="Times New Roman"/>
          <w:b/>
          <w:color w:val="000000"/>
        </w:rPr>
        <w:t>..................................</w:t>
      </w:r>
      <w:r>
        <w:rPr>
          <w:rFonts w:hint="eastAsia"/>
          <w:b/>
          <w:color w:val="000000"/>
          <w:sz w:val="24"/>
        </w:rPr>
        <w:tab/>
      </w:r>
      <w:r>
        <w:rPr>
          <w:rFonts w:hint="eastAsia"/>
          <w:b/>
          <w:color w:val="000000"/>
          <w:sz w:val="24"/>
          <w:lang w:val="en-US" w:eastAsia="zh-CN"/>
        </w:rPr>
        <w:t>56</w:t>
      </w:r>
    </w:p>
    <w:p>
      <w:pPr>
        <w:rPr>
          <w:lang w:val="en-US"/>
        </w:rPr>
        <w:sectPr>
          <w:pgSz w:w="11910" w:h="16850"/>
          <w:pgMar w:top="1400" w:right="1440" w:bottom="280" w:left="1580" w:header="877" w:footer="0" w:gutter="0"/>
          <w:cols w:space="720" w:num="1"/>
        </w:sectPr>
      </w:pPr>
    </w:p>
    <w:p>
      <w:pPr>
        <w:pStyle w:val="2"/>
        <w:widowControl/>
        <w:tabs>
          <w:tab w:val="left" w:pos="0"/>
        </w:tabs>
        <w:autoSpaceDE w:val="0"/>
        <w:autoSpaceDN w:val="0"/>
        <w:adjustRightInd w:val="0"/>
        <w:spacing w:before="0" w:beforeAutospacing="0" w:after="0" w:afterAutospacing="0" w:line="360" w:lineRule="auto"/>
        <w:ind w:left="0" w:right="0"/>
        <w:jc w:val="center"/>
        <w:rPr>
          <w:rFonts w:hint="eastAsia" w:ascii="宋体" w:hAnsi="宋体" w:eastAsia="宋体" w:cs="宋体"/>
          <w:sz w:val="32"/>
          <w:szCs w:val="32"/>
          <w:lang w:val="en-US"/>
        </w:rPr>
      </w:pPr>
      <w:bookmarkStart w:id="0" w:name="_Toc10401"/>
      <w:r>
        <w:rPr>
          <w:rFonts w:hint="eastAsia" w:ascii="宋体" w:hAnsi="宋体" w:eastAsia="宋体" w:cs="宋体"/>
          <w:sz w:val="32"/>
          <w:szCs w:val="32"/>
          <w:lang w:eastAsia="zh-CN"/>
        </w:rPr>
        <w:t>第一章 竞争性</w:t>
      </w:r>
      <w:r>
        <w:rPr>
          <w:rFonts w:hint="eastAsia" w:cs="宋体"/>
          <w:sz w:val="32"/>
          <w:szCs w:val="32"/>
          <w:lang w:val="en-US" w:eastAsia="zh-CN"/>
        </w:rPr>
        <w:t>谈判</w:t>
      </w:r>
      <w:r>
        <w:rPr>
          <w:rFonts w:hint="eastAsia" w:ascii="宋体" w:hAnsi="宋体" w:eastAsia="宋体" w:cs="宋体"/>
          <w:sz w:val="32"/>
          <w:szCs w:val="32"/>
          <w:lang w:eastAsia="zh-CN"/>
        </w:rPr>
        <w:t>邀请</w:t>
      </w:r>
      <w:bookmarkEnd w:id="0"/>
      <w:r>
        <w:rPr>
          <w:rFonts w:hint="eastAsia" w:ascii="宋体" w:hAnsi="宋体" w:eastAsia="宋体" w:cs="宋体"/>
          <w:sz w:val="32"/>
          <w:szCs w:val="32"/>
          <w:lang w:eastAsia="zh-CN"/>
        </w:rPr>
        <w:t>书</w:t>
      </w:r>
    </w:p>
    <w:p>
      <w:pPr>
        <w:keepNext w:val="0"/>
        <w:keepLines w:val="0"/>
        <w:widowControl w:val="0"/>
        <w:suppressLineNumbers w:val="0"/>
        <w:spacing w:before="0" w:beforeAutospacing="0" w:after="0" w:afterAutospacing="0"/>
        <w:ind w:left="0" w:right="0"/>
        <w:jc w:val="both"/>
        <w:rPr>
          <w:rFonts w:hint="eastAsia" w:ascii="宋体" w:hAnsi="宋体" w:eastAsia="宋体" w:cs="宋体"/>
          <w:lang w:val="en-US"/>
        </w:rPr>
      </w:pPr>
    </w:p>
    <w:p>
      <w:pPr>
        <w:keepNext w:val="0"/>
        <w:keepLines w:val="0"/>
        <w:widowControl w:val="0"/>
        <w:suppressLineNumbers w:val="0"/>
        <w:pBdr>
          <w:top w:val="single" w:color="auto" w:sz="4" w:space="1"/>
          <w:left w:val="single" w:color="auto" w:sz="4" w:space="4"/>
          <w:bottom w:val="single" w:color="auto" w:sz="4" w:space="1"/>
          <w:right w:val="single" w:color="auto" w:sz="4" w:space="4"/>
        </w:pBdr>
        <w:spacing w:before="0" w:beforeAutospacing="0" w:after="0" w:afterAutospacing="0" w:line="360" w:lineRule="auto"/>
        <w:ind w:left="0" w:right="0" w:firstLine="420" w:firstLineChars="200"/>
        <w:jc w:val="both"/>
        <w:rPr>
          <w:rFonts w:hint="eastAsia" w:ascii="宋体" w:hAnsi="宋体" w:eastAsia="宋体" w:cs="宋体"/>
          <w:color w:val="000000"/>
          <w:kern w:val="0"/>
          <w:lang w:val="en-US"/>
        </w:rPr>
      </w:pPr>
      <w:r>
        <w:rPr>
          <w:rFonts w:hint="eastAsia" w:ascii="宋体" w:hAnsi="宋体" w:eastAsia="宋体" w:cs="宋体"/>
          <w:color w:val="000000"/>
          <w:kern w:val="0"/>
          <w:sz w:val="21"/>
          <w:szCs w:val="21"/>
          <w:lang w:val="en-US" w:eastAsia="zh-CN" w:bidi="ar"/>
        </w:rPr>
        <w:t>各供应商：</w:t>
      </w:r>
    </w:p>
    <w:p>
      <w:pPr>
        <w:keepNext w:val="0"/>
        <w:keepLines w:val="0"/>
        <w:widowControl w:val="0"/>
        <w:suppressLineNumbers w:val="0"/>
        <w:pBdr>
          <w:top w:val="single" w:color="auto" w:sz="4" w:space="1"/>
          <w:left w:val="single" w:color="auto" w:sz="4" w:space="4"/>
          <w:bottom w:val="single" w:color="auto" w:sz="4" w:space="1"/>
          <w:right w:val="single" w:color="auto" w:sz="4" w:space="4"/>
        </w:pBdr>
        <w:spacing w:before="0" w:beforeAutospacing="0" w:after="0" w:afterAutospacing="0" w:line="360" w:lineRule="auto"/>
        <w:ind w:left="0" w:right="0" w:firstLine="420" w:firstLineChars="200"/>
        <w:jc w:val="both"/>
        <w:rPr>
          <w:rFonts w:hint="eastAsia" w:ascii="宋体" w:hAnsi="宋体" w:eastAsia="宋体" w:cs="宋体"/>
          <w:lang w:val="en-US"/>
        </w:rPr>
      </w:pPr>
      <w:r>
        <w:rPr>
          <w:rFonts w:hint="eastAsia" w:ascii="宋体" w:hAnsi="宋体" w:eastAsia="宋体" w:cs="宋体"/>
          <w:kern w:val="2"/>
          <w:sz w:val="21"/>
          <w:szCs w:val="21"/>
          <w:lang w:val="en-US" w:eastAsia="zh-CN" w:bidi="ar"/>
        </w:rPr>
        <w:t xml:space="preserve"> </w:t>
      </w:r>
      <w:r>
        <w:rPr>
          <w:rFonts w:hint="eastAsia" w:ascii="宋体" w:hAnsi="宋体" w:eastAsia="宋体" w:cs="宋体"/>
          <w:kern w:val="2"/>
          <w:sz w:val="21"/>
          <w:szCs w:val="21"/>
          <w:u w:val="single"/>
          <w:lang w:val="en-US" w:eastAsia="zh-CN" w:bidi="ar"/>
        </w:rPr>
        <w:t>阜阳市妇女儿童医院一号楼净化手术室改造项目</w:t>
      </w:r>
      <w:r>
        <w:rPr>
          <w:rFonts w:hint="eastAsia" w:ascii="宋体" w:hAnsi="宋体" w:eastAsia="宋体" w:cs="宋体"/>
          <w:kern w:val="2"/>
          <w:sz w:val="21"/>
          <w:szCs w:val="21"/>
          <w:lang w:val="en-US" w:eastAsia="zh-CN" w:bidi="ar"/>
        </w:rPr>
        <w:t>采用书面推荐的方式邀请贵单位参加本次竞争性</w:t>
      </w:r>
      <w:r>
        <w:rPr>
          <w:rFonts w:hint="eastAsia" w:cs="宋体"/>
          <w:kern w:val="2"/>
          <w:sz w:val="21"/>
          <w:szCs w:val="21"/>
          <w:lang w:val="en-US" w:eastAsia="zh-CN" w:bidi="ar"/>
        </w:rPr>
        <w:t>谈判</w:t>
      </w:r>
      <w:r>
        <w:rPr>
          <w:rFonts w:hint="eastAsia" w:ascii="宋体" w:hAnsi="宋体" w:eastAsia="宋体" w:cs="宋体"/>
          <w:kern w:val="2"/>
          <w:sz w:val="21"/>
          <w:szCs w:val="21"/>
          <w:lang w:val="en-US" w:eastAsia="zh-CN" w:bidi="ar"/>
        </w:rPr>
        <w:t>采购活动，请贵单位于</w:t>
      </w:r>
      <w:r>
        <w:rPr>
          <w:rFonts w:hint="eastAsia" w:ascii="宋体" w:hAnsi="宋体" w:eastAsia="宋体" w:cs="宋体"/>
          <w:kern w:val="2"/>
          <w:sz w:val="21"/>
          <w:szCs w:val="21"/>
          <w:u w:val="single"/>
          <w:lang w:val="en-US" w:eastAsia="zh-CN" w:bidi="ar"/>
        </w:rPr>
        <w:t xml:space="preserve"> 2022</w:t>
      </w:r>
      <w:r>
        <w:rPr>
          <w:rFonts w:hint="eastAsia" w:ascii="宋体" w:hAnsi="宋体" w:eastAsia="宋体" w:cs="宋体"/>
          <w:bCs/>
          <w:kern w:val="2"/>
          <w:sz w:val="21"/>
          <w:szCs w:val="21"/>
          <w:u w:val="single"/>
          <w:lang w:val="en-US" w:eastAsia="zh-CN" w:bidi="ar"/>
        </w:rPr>
        <w:t>年4月</w:t>
      </w:r>
      <w:r>
        <w:rPr>
          <w:rFonts w:hint="eastAsia" w:ascii="宋体" w:hAnsi="宋体" w:eastAsia="宋体" w:cs="宋体"/>
          <w:bCs/>
          <w:color w:val="auto"/>
          <w:kern w:val="2"/>
          <w:sz w:val="21"/>
          <w:szCs w:val="21"/>
          <w:u w:val="single"/>
          <w:lang w:val="en-US" w:eastAsia="zh-CN" w:bidi="ar"/>
        </w:rPr>
        <w:t>2</w:t>
      </w:r>
      <w:r>
        <w:rPr>
          <w:rFonts w:hint="eastAsia" w:cs="宋体"/>
          <w:bCs/>
          <w:color w:val="auto"/>
          <w:kern w:val="2"/>
          <w:sz w:val="21"/>
          <w:szCs w:val="21"/>
          <w:u w:val="single"/>
          <w:lang w:val="en-US" w:eastAsia="zh-CN" w:bidi="ar"/>
        </w:rPr>
        <w:t>9</w:t>
      </w:r>
      <w:r>
        <w:rPr>
          <w:rFonts w:hint="eastAsia" w:ascii="宋体" w:hAnsi="宋体" w:eastAsia="宋体" w:cs="宋体"/>
          <w:bCs/>
          <w:kern w:val="2"/>
          <w:sz w:val="21"/>
          <w:szCs w:val="21"/>
          <w:u w:val="single"/>
          <w:lang w:val="en-US" w:eastAsia="zh-CN" w:bidi="ar"/>
        </w:rPr>
        <w:t>日15点 00分</w:t>
      </w:r>
      <w:r>
        <w:rPr>
          <w:rFonts w:hint="eastAsia" w:ascii="宋体" w:hAnsi="宋体" w:eastAsia="宋体" w:cs="宋体"/>
          <w:bCs/>
          <w:kern w:val="2"/>
          <w:sz w:val="21"/>
          <w:szCs w:val="21"/>
          <w:lang w:val="en-US" w:eastAsia="zh-CN" w:bidi="ar"/>
        </w:rPr>
        <w:t>（北京时间）前提交响应文件</w:t>
      </w:r>
      <w:r>
        <w:rPr>
          <w:rFonts w:hint="eastAsia" w:ascii="宋体" w:hAnsi="宋体" w:eastAsia="宋体" w:cs="宋体"/>
          <w:kern w:val="2"/>
          <w:sz w:val="21"/>
          <w:szCs w:val="21"/>
          <w:lang w:val="en-US" w:eastAsia="zh-CN" w:bidi="ar"/>
        </w:rPr>
        <w:t>。</w:t>
      </w:r>
    </w:p>
    <w:p>
      <w:pPr>
        <w:spacing w:line="360" w:lineRule="auto"/>
        <w:rPr>
          <w:sz w:val="21"/>
          <w:szCs w:val="21"/>
        </w:rPr>
      </w:pPr>
    </w:p>
    <w:p>
      <w:pPr>
        <w:pStyle w:val="3"/>
        <w:spacing w:line="360" w:lineRule="auto"/>
        <w:rPr>
          <w:rFonts w:ascii="宋体" w:hAnsi="宋体" w:cs="宋体"/>
          <w:bCs w:val="0"/>
          <w:sz w:val="21"/>
          <w:szCs w:val="21"/>
        </w:rPr>
      </w:pPr>
      <w:bookmarkStart w:id="1" w:name="_Toc35393629"/>
      <w:bookmarkStart w:id="2" w:name="_Toc28359089"/>
      <w:bookmarkStart w:id="3" w:name="_Toc35393798"/>
      <w:bookmarkStart w:id="4" w:name="_Toc28359012"/>
      <w:r>
        <w:rPr>
          <w:rFonts w:hint="eastAsia" w:ascii="宋体" w:hAnsi="宋体" w:cs="宋体"/>
          <w:bCs w:val="0"/>
          <w:sz w:val="21"/>
          <w:szCs w:val="21"/>
        </w:rPr>
        <w:t>一、项目基本情况</w:t>
      </w:r>
      <w:bookmarkEnd w:id="1"/>
      <w:bookmarkEnd w:id="2"/>
      <w:bookmarkEnd w:id="3"/>
      <w:bookmarkEnd w:id="4"/>
    </w:p>
    <w:p>
      <w:pPr>
        <w:spacing w:line="360" w:lineRule="auto"/>
        <w:ind w:firstLine="420" w:firstLineChars="200"/>
        <w:rPr>
          <w:sz w:val="21"/>
          <w:szCs w:val="21"/>
        </w:rPr>
      </w:pPr>
      <w:r>
        <w:rPr>
          <w:rFonts w:hint="eastAsia"/>
          <w:sz w:val="21"/>
          <w:szCs w:val="21"/>
        </w:rPr>
        <w:t>项目编号：</w:t>
      </w:r>
      <w:r>
        <w:rPr>
          <w:rFonts w:hint="eastAsia" w:ascii="宋体" w:hAnsi="宋体" w:eastAsia="宋体" w:cs="宋体"/>
          <w:kern w:val="0"/>
          <w:sz w:val="21"/>
          <w:szCs w:val="21"/>
          <w:lang w:val="zh-CN" w:eastAsia="zh-CN" w:bidi="ar"/>
        </w:rPr>
        <w:t>JCZB-202</w:t>
      </w:r>
      <w:r>
        <w:rPr>
          <w:rFonts w:hint="eastAsia" w:ascii="宋体" w:hAnsi="宋体" w:eastAsia="宋体" w:cs="宋体"/>
          <w:kern w:val="0"/>
          <w:sz w:val="21"/>
          <w:szCs w:val="21"/>
          <w:lang w:val="en-US" w:eastAsia="zh-CN" w:bidi="ar"/>
        </w:rPr>
        <w:t>20415</w:t>
      </w:r>
      <w:r>
        <w:rPr>
          <w:rFonts w:hint="eastAsia"/>
          <w:sz w:val="21"/>
          <w:szCs w:val="21"/>
        </w:rPr>
        <w:t xml:space="preserve">    </w:t>
      </w:r>
    </w:p>
    <w:p>
      <w:pPr>
        <w:spacing w:line="360" w:lineRule="auto"/>
        <w:ind w:firstLine="420" w:firstLineChars="200"/>
        <w:rPr>
          <w:sz w:val="21"/>
          <w:szCs w:val="21"/>
          <w:u w:val="single"/>
        </w:rPr>
      </w:pPr>
      <w:r>
        <w:rPr>
          <w:rFonts w:hint="eastAsia"/>
          <w:sz w:val="21"/>
          <w:szCs w:val="21"/>
        </w:rPr>
        <w:t>项目名称：</w:t>
      </w:r>
      <w:r>
        <w:rPr>
          <w:rFonts w:hint="eastAsia" w:ascii="宋体" w:hAnsi="宋体" w:eastAsia="宋体" w:cs="宋体"/>
          <w:kern w:val="0"/>
          <w:sz w:val="21"/>
          <w:szCs w:val="21"/>
          <w:lang w:val="en-US" w:eastAsia="zh-CN" w:bidi="ar"/>
        </w:rPr>
        <w:t>阜阳市妇女儿童医院一号楼净化手术室改造项目</w:t>
      </w:r>
      <w:r>
        <w:rPr>
          <w:rFonts w:hint="eastAsia"/>
          <w:sz w:val="21"/>
          <w:szCs w:val="21"/>
        </w:rPr>
        <w:t xml:space="preserve">     </w:t>
      </w:r>
    </w:p>
    <w:p>
      <w:pPr>
        <w:spacing w:line="360" w:lineRule="auto"/>
        <w:ind w:firstLine="420" w:firstLineChars="200"/>
        <w:rPr>
          <w:sz w:val="21"/>
          <w:szCs w:val="21"/>
        </w:rPr>
      </w:pPr>
      <w:r>
        <w:rPr>
          <w:rFonts w:hint="eastAsia"/>
          <w:sz w:val="21"/>
          <w:szCs w:val="21"/>
        </w:rPr>
        <w:t>采购方式：竞争性谈判</w:t>
      </w:r>
    </w:p>
    <w:p>
      <w:pPr>
        <w:spacing w:line="360" w:lineRule="auto"/>
        <w:ind w:firstLine="420" w:firstLineChars="200"/>
        <w:rPr>
          <w:sz w:val="21"/>
          <w:szCs w:val="21"/>
        </w:rPr>
      </w:pPr>
      <w:r>
        <w:rPr>
          <w:rFonts w:hint="eastAsia"/>
          <w:sz w:val="21"/>
          <w:szCs w:val="21"/>
        </w:rPr>
        <w:t>预算金额：</w:t>
      </w:r>
      <w:r>
        <w:rPr>
          <w:rFonts w:hint="eastAsia" w:ascii="宋体" w:hAnsi="宋体" w:eastAsia="宋体" w:cs="宋体"/>
          <w:kern w:val="0"/>
          <w:sz w:val="21"/>
          <w:szCs w:val="21"/>
          <w:lang w:val="en-US" w:eastAsia="zh-CN" w:bidi="ar"/>
        </w:rPr>
        <w:t>约</w:t>
      </w:r>
      <w:r>
        <w:rPr>
          <w:rFonts w:hint="default" w:ascii="宋体" w:hAnsi="宋体" w:eastAsia="宋体" w:cs="宋体"/>
          <w:kern w:val="0"/>
          <w:sz w:val="21"/>
          <w:szCs w:val="21"/>
          <w:lang w:val="en-US" w:eastAsia="zh-CN" w:bidi="ar"/>
        </w:rPr>
        <w:t>25</w:t>
      </w:r>
      <w:r>
        <w:rPr>
          <w:rFonts w:hint="eastAsia" w:ascii="宋体" w:hAnsi="宋体" w:eastAsia="宋体" w:cs="宋体"/>
          <w:kern w:val="0"/>
          <w:sz w:val="21"/>
          <w:szCs w:val="21"/>
          <w:lang w:val="en-US" w:eastAsia="zh-CN" w:bidi="ar"/>
        </w:rPr>
        <w:t>万元</w:t>
      </w:r>
      <w:r>
        <w:rPr>
          <w:rFonts w:hint="eastAsia"/>
          <w:sz w:val="21"/>
          <w:szCs w:val="21"/>
        </w:rPr>
        <w:t xml:space="preserve">     </w:t>
      </w:r>
    </w:p>
    <w:p>
      <w:pPr>
        <w:spacing w:line="360" w:lineRule="auto"/>
        <w:ind w:firstLine="420" w:firstLineChars="200"/>
        <w:rPr>
          <w:sz w:val="21"/>
          <w:szCs w:val="21"/>
        </w:rPr>
      </w:pPr>
      <w:r>
        <w:rPr>
          <w:rFonts w:hint="eastAsia"/>
          <w:sz w:val="21"/>
          <w:szCs w:val="21"/>
        </w:rPr>
        <w:t>最高限价：</w:t>
      </w:r>
      <w:r>
        <w:rPr>
          <w:rFonts w:hint="eastAsia" w:ascii="宋体" w:hAnsi="宋体" w:eastAsia="宋体" w:cs="宋体"/>
          <w:kern w:val="0"/>
          <w:sz w:val="21"/>
          <w:szCs w:val="21"/>
          <w:lang w:val="en-US" w:eastAsia="zh-CN" w:bidi="ar"/>
        </w:rPr>
        <w:t>约</w:t>
      </w:r>
      <w:r>
        <w:rPr>
          <w:rFonts w:hint="default" w:ascii="宋体" w:hAnsi="宋体" w:eastAsia="宋体" w:cs="宋体"/>
          <w:kern w:val="0"/>
          <w:sz w:val="21"/>
          <w:szCs w:val="21"/>
          <w:lang w:val="en-US" w:eastAsia="zh-CN" w:bidi="ar"/>
        </w:rPr>
        <w:t>25</w:t>
      </w:r>
      <w:r>
        <w:rPr>
          <w:rFonts w:hint="eastAsia" w:ascii="宋体" w:hAnsi="宋体" w:eastAsia="宋体" w:cs="宋体"/>
          <w:kern w:val="0"/>
          <w:sz w:val="21"/>
          <w:szCs w:val="21"/>
          <w:lang w:val="en-US" w:eastAsia="zh-CN" w:bidi="ar"/>
        </w:rPr>
        <w:t>万元</w:t>
      </w:r>
      <w:r>
        <w:rPr>
          <w:rFonts w:hint="eastAsia"/>
          <w:sz w:val="21"/>
          <w:szCs w:val="21"/>
        </w:rPr>
        <w:t xml:space="preserve">     </w:t>
      </w:r>
    </w:p>
    <w:p>
      <w:pPr>
        <w:spacing w:line="360" w:lineRule="auto"/>
        <w:ind w:firstLine="420" w:firstLineChars="200"/>
        <w:rPr>
          <w:rFonts w:hint="default"/>
          <w:sz w:val="21"/>
          <w:szCs w:val="21"/>
          <w:u w:val="single"/>
          <w:lang w:val="en-US"/>
        </w:rPr>
      </w:pPr>
      <w:r>
        <w:rPr>
          <w:rFonts w:hint="eastAsia"/>
          <w:sz w:val="21"/>
          <w:szCs w:val="21"/>
        </w:rPr>
        <w:t>采购需求：</w:t>
      </w:r>
      <w:r>
        <w:rPr>
          <w:rFonts w:hint="eastAsia" w:ascii="宋体" w:hAnsi="宋体" w:eastAsia="宋体" w:cs="宋体"/>
          <w:kern w:val="0"/>
          <w:sz w:val="21"/>
          <w:szCs w:val="21"/>
          <w:u w:val="single"/>
          <w:lang w:val="en-US" w:eastAsia="zh-CN" w:bidi="ar"/>
        </w:rPr>
        <w:t>将原有9号万级手术室升级改造为百级眼科专用手术室，手术室面积约35㎡，（含9号手术室吊顶拆除、复位，设备层风管穿越洞口开凿、加固，系统送、回、排风管拆除、改造，连接，新增送回风管制作、安装、保温，通风系统阀门、消声器采购、安装，冷冻水管道系统改建，空调机组定制、安装、调试，控制系统电路排放、调试，8号手术室原有机组调整风量等），改造后的眼科手术室需符合国家相关规范，并提供由第三方检测单位出具的合格检测报告。</w:t>
      </w:r>
      <w:r>
        <w:rPr>
          <w:rFonts w:hint="eastAsia" w:cs="宋体"/>
          <w:kern w:val="0"/>
          <w:sz w:val="21"/>
          <w:szCs w:val="21"/>
          <w:u w:val="single"/>
          <w:lang w:val="en-US" w:eastAsia="zh-CN" w:bidi="ar"/>
        </w:rPr>
        <w:t>详见采购需求。</w:t>
      </w:r>
    </w:p>
    <w:p>
      <w:pPr>
        <w:spacing w:line="360" w:lineRule="auto"/>
        <w:ind w:firstLine="420" w:firstLineChars="200"/>
        <w:rPr>
          <w:sz w:val="21"/>
          <w:szCs w:val="21"/>
          <w:u w:val="single"/>
        </w:rPr>
      </w:pPr>
      <w:r>
        <w:rPr>
          <w:rFonts w:hint="eastAsia"/>
          <w:sz w:val="21"/>
          <w:szCs w:val="21"/>
        </w:rPr>
        <w:t>合同履行期限：</w:t>
      </w:r>
      <w:r>
        <w:rPr>
          <w:rFonts w:hint="default" w:ascii="宋体" w:hAnsi="宋体" w:eastAsia="宋体" w:cs="宋体"/>
          <w:kern w:val="0"/>
          <w:sz w:val="21"/>
          <w:szCs w:val="21"/>
          <w:u w:val="single"/>
          <w:lang w:val="en-US" w:eastAsia="zh-CN" w:bidi="ar"/>
        </w:rPr>
        <w:t>60</w:t>
      </w:r>
      <w:r>
        <w:rPr>
          <w:rFonts w:hint="eastAsia" w:ascii="宋体" w:hAnsi="宋体" w:eastAsia="宋体" w:cs="宋体"/>
          <w:kern w:val="0"/>
          <w:sz w:val="21"/>
          <w:szCs w:val="21"/>
          <w:u w:val="single"/>
          <w:lang w:val="en-US" w:eastAsia="zh-CN" w:bidi="ar"/>
        </w:rPr>
        <w:t xml:space="preserve">日历天 </w:t>
      </w:r>
      <w:r>
        <w:rPr>
          <w:rFonts w:hint="eastAsia"/>
          <w:sz w:val="21"/>
          <w:szCs w:val="21"/>
        </w:rPr>
        <w:t xml:space="preserve">         </w:t>
      </w:r>
    </w:p>
    <w:p>
      <w:pPr>
        <w:spacing w:line="360" w:lineRule="auto"/>
        <w:ind w:firstLine="420" w:firstLineChars="200"/>
        <w:rPr>
          <w:sz w:val="21"/>
          <w:szCs w:val="21"/>
        </w:rPr>
      </w:pPr>
      <w:r>
        <w:rPr>
          <w:rFonts w:hint="eastAsia"/>
          <w:sz w:val="21"/>
          <w:szCs w:val="21"/>
        </w:rPr>
        <w:t>本项目</w:t>
      </w:r>
      <w:r>
        <w:rPr>
          <w:rFonts w:hint="eastAsia"/>
          <w:sz w:val="21"/>
          <w:szCs w:val="21"/>
          <w:lang w:val="en-US" w:eastAsia="zh-CN"/>
        </w:rPr>
        <w:t>不</w:t>
      </w:r>
      <w:r>
        <w:rPr>
          <w:rFonts w:hint="eastAsia"/>
          <w:sz w:val="21"/>
          <w:szCs w:val="21"/>
        </w:rPr>
        <w:t>接受联合体。</w:t>
      </w:r>
    </w:p>
    <w:p>
      <w:pPr>
        <w:pStyle w:val="3"/>
        <w:spacing w:line="360" w:lineRule="auto"/>
        <w:rPr>
          <w:rFonts w:ascii="宋体" w:hAnsi="宋体" w:cs="宋体"/>
          <w:bCs w:val="0"/>
          <w:sz w:val="21"/>
          <w:szCs w:val="21"/>
        </w:rPr>
      </w:pPr>
      <w:bookmarkStart w:id="5" w:name="_Toc35393630"/>
      <w:bookmarkStart w:id="6" w:name="_Toc28359013"/>
      <w:bookmarkStart w:id="7" w:name="_Toc35393799"/>
      <w:bookmarkStart w:id="8" w:name="_Toc28359090"/>
      <w:r>
        <w:rPr>
          <w:rFonts w:hint="eastAsia" w:ascii="宋体" w:hAnsi="宋体" w:cs="宋体"/>
          <w:bCs w:val="0"/>
          <w:sz w:val="21"/>
          <w:szCs w:val="21"/>
        </w:rPr>
        <w:t>二、申请人的资格要求：</w:t>
      </w:r>
      <w:bookmarkEnd w:id="5"/>
      <w:bookmarkEnd w:id="6"/>
      <w:bookmarkEnd w:id="7"/>
      <w:bookmarkEnd w:id="8"/>
    </w:p>
    <w:p>
      <w:pPr>
        <w:spacing w:line="360" w:lineRule="auto"/>
        <w:ind w:firstLine="420" w:firstLineChars="200"/>
        <w:rPr>
          <w:sz w:val="21"/>
          <w:szCs w:val="21"/>
        </w:rPr>
      </w:pPr>
      <w:r>
        <w:rPr>
          <w:rFonts w:hint="eastAsia"/>
          <w:sz w:val="21"/>
          <w:szCs w:val="21"/>
        </w:rPr>
        <w:t>1.满足《中华人民共和国政府采购法》第二十二条规定；</w:t>
      </w:r>
    </w:p>
    <w:p>
      <w:pPr>
        <w:spacing w:line="360" w:lineRule="auto"/>
        <w:ind w:firstLine="420" w:firstLineChars="200"/>
        <w:rPr>
          <w:rFonts w:hint="eastAsia" w:eastAsia="宋体"/>
          <w:sz w:val="21"/>
          <w:szCs w:val="21"/>
          <w:lang w:eastAsia="zh-CN"/>
        </w:rPr>
      </w:pPr>
      <w:bookmarkStart w:id="9" w:name="_Toc28359091"/>
      <w:bookmarkStart w:id="10" w:name="_Toc28359014"/>
      <w:r>
        <w:rPr>
          <w:rFonts w:hint="eastAsia"/>
          <w:sz w:val="21"/>
          <w:szCs w:val="21"/>
        </w:rPr>
        <w:t>2.落实政府采购政策需满足的资格要求：</w:t>
      </w:r>
      <w:r>
        <w:rPr>
          <w:rFonts w:hint="eastAsia"/>
          <w:sz w:val="21"/>
          <w:szCs w:val="21"/>
          <w:u w:val="single"/>
          <w:lang w:val="en-US" w:eastAsia="zh-CN"/>
        </w:rPr>
        <w:t>/</w:t>
      </w:r>
    </w:p>
    <w:p>
      <w:pPr>
        <w:spacing w:line="360" w:lineRule="auto"/>
        <w:ind w:firstLine="420" w:firstLineChars="200"/>
        <w:rPr>
          <w:rFonts w:hint="eastAsia"/>
          <w:sz w:val="21"/>
          <w:szCs w:val="21"/>
          <w:lang w:eastAsia="zh-CN"/>
        </w:rPr>
      </w:pPr>
      <w:r>
        <w:rPr>
          <w:rFonts w:hint="eastAsia"/>
          <w:sz w:val="21"/>
          <w:szCs w:val="21"/>
        </w:rPr>
        <w:t>3.本项目的特定资格要求：</w:t>
      </w:r>
      <w:r>
        <w:rPr>
          <w:rFonts w:hint="eastAsia"/>
          <w:sz w:val="21"/>
          <w:szCs w:val="21"/>
          <w:lang w:eastAsia="zh-CN"/>
        </w:rPr>
        <w:t>经营范围</w:t>
      </w:r>
      <w:r>
        <w:rPr>
          <w:rFonts w:hint="eastAsia"/>
          <w:sz w:val="21"/>
          <w:szCs w:val="21"/>
          <w:lang w:val="en-US" w:eastAsia="zh-CN"/>
        </w:rPr>
        <w:t>包括：</w:t>
      </w:r>
      <w:r>
        <w:rPr>
          <w:rFonts w:hint="eastAsia"/>
          <w:sz w:val="21"/>
          <w:szCs w:val="21"/>
          <w:lang w:eastAsia="zh-CN"/>
        </w:rPr>
        <w:t>空气净化设备的技术开发、技术服务、销售、安装，洁净系统工程设计、施工等项目。</w:t>
      </w:r>
    </w:p>
    <w:p>
      <w:pPr>
        <w:pStyle w:val="3"/>
        <w:spacing w:line="360" w:lineRule="auto"/>
        <w:rPr>
          <w:rFonts w:ascii="宋体" w:hAnsi="宋体" w:cs="宋体"/>
          <w:bCs w:val="0"/>
          <w:sz w:val="21"/>
          <w:szCs w:val="21"/>
        </w:rPr>
      </w:pPr>
      <w:bookmarkStart w:id="11" w:name="_Toc35393631"/>
      <w:bookmarkStart w:id="12" w:name="_Toc35393800"/>
      <w:r>
        <w:rPr>
          <w:rFonts w:hint="eastAsia" w:ascii="宋体" w:hAnsi="宋体" w:cs="宋体"/>
          <w:bCs w:val="0"/>
          <w:sz w:val="21"/>
          <w:szCs w:val="21"/>
        </w:rPr>
        <w:t>三、获取采购文件</w:t>
      </w:r>
      <w:bookmarkEnd w:id="9"/>
      <w:bookmarkEnd w:id="10"/>
      <w:bookmarkEnd w:id="11"/>
      <w:bookmarkEnd w:id="12"/>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lang w:val="en-US"/>
        </w:rPr>
      </w:pPr>
      <w:bookmarkStart w:id="13" w:name="_Toc28359092"/>
      <w:bookmarkStart w:id="14" w:name="_Toc35393632"/>
      <w:bookmarkStart w:id="15" w:name="_Toc28359015"/>
      <w:bookmarkStart w:id="16" w:name="_Toc35393801"/>
      <w:r>
        <w:rPr>
          <w:rFonts w:hint="eastAsia" w:ascii="宋体" w:hAnsi="宋体" w:eastAsia="宋体" w:cs="宋体"/>
          <w:bCs/>
          <w:kern w:val="2"/>
          <w:sz w:val="21"/>
          <w:szCs w:val="21"/>
          <w:lang w:val="en-US" w:eastAsia="zh-CN" w:bidi="ar"/>
        </w:rPr>
        <w:t>自谈判邀请书发布之日起，凡有意参加的供应商，将回执函扫描发送至邮箱56348421@qq.com。竞争性谈判文件将以邮箱（56348421@qq.com）的形式发送至各供应商。</w:t>
      </w:r>
    </w:p>
    <w:p>
      <w:pPr>
        <w:pStyle w:val="3"/>
        <w:spacing w:line="360" w:lineRule="auto"/>
        <w:rPr>
          <w:rFonts w:ascii="宋体" w:hAnsi="宋体" w:cs="宋体"/>
          <w:bCs w:val="0"/>
          <w:sz w:val="21"/>
          <w:szCs w:val="21"/>
        </w:rPr>
      </w:pPr>
      <w:r>
        <w:rPr>
          <w:rFonts w:hint="eastAsia" w:ascii="宋体" w:hAnsi="宋体" w:cs="宋体"/>
          <w:bCs w:val="0"/>
          <w:sz w:val="21"/>
          <w:szCs w:val="21"/>
        </w:rPr>
        <w:t>四、响应文件提交</w:t>
      </w:r>
      <w:bookmarkEnd w:id="13"/>
      <w:bookmarkEnd w:id="14"/>
      <w:bookmarkEnd w:id="15"/>
      <w:bookmarkEnd w:id="16"/>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kern w:val="2"/>
          <w:sz w:val="21"/>
          <w:szCs w:val="21"/>
          <w:lang w:val="en-US" w:eastAsia="zh-CN" w:bidi="ar"/>
        </w:rPr>
      </w:pPr>
      <w:bookmarkStart w:id="17" w:name="_Toc35393633"/>
      <w:bookmarkStart w:id="18" w:name="_Toc28359016"/>
      <w:bookmarkStart w:id="19" w:name="_Toc28359093"/>
      <w:bookmarkStart w:id="20" w:name="_Toc35393802"/>
      <w:r>
        <w:rPr>
          <w:rFonts w:hint="eastAsia" w:ascii="宋体" w:hAnsi="宋体" w:eastAsia="宋体" w:cs="宋体"/>
          <w:kern w:val="0"/>
          <w:sz w:val="21"/>
          <w:szCs w:val="21"/>
          <w:lang w:val="en-US" w:eastAsia="zh-CN" w:bidi="ar"/>
        </w:rPr>
        <w:t>1、</w:t>
      </w:r>
      <w:r>
        <w:rPr>
          <w:rFonts w:hint="eastAsia" w:ascii="宋体" w:hAnsi="宋体" w:eastAsia="宋体" w:cs="宋体"/>
          <w:kern w:val="2"/>
          <w:sz w:val="21"/>
          <w:szCs w:val="21"/>
          <w:lang w:val="en-US" w:eastAsia="zh-CN" w:bidi="ar"/>
        </w:rPr>
        <w:t>截止时间</w:t>
      </w:r>
      <w:r>
        <w:rPr>
          <w:rFonts w:hint="eastAsia" w:ascii="宋体" w:hAnsi="宋体" w:eastAsia="宋体" w:cs="宋体"/>
          <w:bCs/>
          <w:kern w:val="2"/>
          <w:sz w:val="21"/>
          <w:szCs w:val="21"/>
          <w:lang w:val="en-US" w:eastAsia="zh-CN" w:bidi="ar"/>
        </w:rPr>
        <w:t>：</w:t>
      </w:r>
      <w:r>
        <w:rPr>
          <w:rFonts w:hint="eastAsia" w:ascii="宋体" w:hAnsi="宋体" w:eastAsia="宋体" w:cs="宋体"/>
          <w:bCs/>
          <w:kern w:val="2"/>
          <w:sz w:val="21"/>
          <w:szCs w:val="21"/>
          <w:lang w:val="zh-CN" w:eastAsia="zh-CN" w:bidi="ar"/>
        </w:rPr>
        <w:t>请贵单位于</w:t>
      </w:r>
      <w:r>
        <w:rPr>
          <w:rFonts w:hint="eastAsia" w:ascii="宋体" w:hAnsi="宋体" w:eastAsia="宋体" w:cs="宋体"/>
          <w:kern w:val="2"/>
          <w:sz w:val="21"/>
          <w:szCs w:val="21"/>
          <w:u w:val="single"/>
          <w:lang w:val="en-US" w:eastAsia="zh-CN" w:bidi="ar"/>
        </w:rPr>
        <w:t>2022</w:t>
      </w:r>
      <w:r>
        <w:rPr>
          <w:rFonts w:hint="eastAsia" w:ascii="宋体" w:hAnsi="宋体" w:eastAsia="宋体" w:cs="宋体"/>
          <w:bCs/>
          <w:kern w:val="2"/>
          <w:sz w:val="21"/>
          <w:szCs w:val="21"/>
          <w:u w:val="single"/>
          <w:lang w:val="en-US" w:eastAsia="zh-CN" w:bidi="ar"/>
        </w:rPr>
        <w:t>年4月29日15点00分</w:t>
      </w:r>
      <w:r>
        <w:rPr>
          <w:rFonts w:hint="eastAsia" w:ascii="宋体" w:hAnsi="宋体" w:eastAsia="宋体" w:cs="宋体"/>
          <w:bCs/>
          <w:kern w:val="2"/>
          <w:sz w:val="21"/>
          <w:szCs w:val="21"/>
          <w:lang w:val="en-US" w:eastAsia="zh-CN" w:bidi="ar"/>
        </w:rPr>
        <w:t>（北京时间）携带文件发售费500元（售后不退）递交文件并领取收据。</w:t>
      </w:r>
    </w:p>
    <w:p>
      <w:pPr>
        <w:keepNext w:val="0"/>
        <w:keepLines w:val="0"/>
        <w:widowControl w:val="0"/>
        <w:suppressLineNumbers w:val="0"/>
        <w:autoSpaceDE w:val="0"/>
        <w:autoSpaceDN w:val="0"/>
        <w:spacing w:before="0" w:beforeAutospacing="0" w:after="0" w:afterAutospacing="0" w:line="360" w:lineRule="auto"/>
        <w:ind w:left="0" w:right="0" w:firstLine="420" w:firstLineChars="200"/>
        <w:jc w:val="left"/>
        <w:rPr>
          <w:sz w:val="21"/>
          <w:szCs w:val="21"/>
          <w:lang w:eastAsia="zh-CN"/>
        </w:rPr>
      </w:pPr>
      <w:r>
        <w:rPr>
          <w:rFonts w:hint="eastAsia" w:ascii="宋体" w:hAnsi="宋体" w:eastAsia="宋体" w:cs="宋体"/>
          <w:kern w:val="0"/>
          <w:sz w:val="21"/>
          <w:szCs w:val="21"/>
          <w:lang w:val="en-US" w:eastAsia="zh-CN" w:bidi="ar"/>
        </w:rPr>
        <w:t>2、地点</w:t>
      </w:r>
      <w:r>
        <w:rPr>
          <w:rFonts w:hint="eastAsia" w:ascii="宋体" w:hAnsi="宋体" w:eastAsia="宋体" w:cs="宋体"/>
          <w:kern w:val="2"/>
          <w:sz w:val="21"/>
          <w:szCs w:val="21"/>
          <w:lang w:val="en-US" w:eastAsia="zh-CN" w:bidi="ar"/>
        </w:rPr>
        <w:t>：</w:t>
      </w:r>
      <w:r>
        <w:rPr>
          <w:rFonts w:hint="eastAsia" w:ascii="宋体" w:hAnsi="宋体" w:eastAsia="宋体" w:cs="宋体"/>
          <w:kern w:val="2"/>
          <w:sz w:val="21"/>
          <w:szCs w:val="21"/>
          <w:lang w:val="zh-CN" w:eastAsia="zh-CN" w:bidi="ar"/>
        </w:rPr>
        <w:t>阜阳市妇女儿童医院</w:t>
      </w:r>
      <w:r>
        <w:rPr>
          <w:rFonts w:hint="eastAsia" w:ascii="宋体" w:hAnsi="宋体" w:eastAsia="宋体" w:cs="宋体"/>
          <w:kern w:val="2"/>
          <w:sz w:val="21"/>
          <w:szCs w:val="21"/>
          <w:lang w:val="en-US" w:eastAsia="zh-CN" w:bidi="ar"/>
        </w:rPr>
        <w:t>（</w:t>
      </w:r>
      <w:r>
        <w:rPr>
          <w:rFonts w:hint="eastAsia" w:ascii="宋体" w:hAnsi="宋体" w:eastAsia="宋体" w:cs="宋体"/>
          <w:kern w:val="2"/>
          <w:sz w:val="21"/>
          <w:szCs w:val="21"/>
          <w:lang w:val="zh-CN" w:eastAsia="zh-CN" w:bidi="ar"/>
        </w:rPr>
        <w:t>阜阳市颍州区淮河路2019号</w:t>
      </w:r>
      <w:r>
        <w:rPr>
          <w:rFonts w:hint="eastAsia" w:ascii="宋体" w:hAnsi="宋体" w:eastAsia="宋体" w:cs="宋体"/>
          <w:kern w:val="2"/>
          <w:sz w:val="21"/>
          <w:szCs w:val="21"/>
          <w:lang w:val="en-US" w:eastAsia="zh-CN" w:bidi="ar"/>
        </w:rPr>
        <w:t>）。</w:t>
      </w:r>
    </w:p>
    <w:p>
      <w:pPr>
        <w:pStyle w:val="3"/>
        <w:spacing w:line="360" w:lineRule="auto"/>
        <w:rPr>
          <w:rFonts w:ascii="宋体" w:hAnsi="宋体" w:cs="宋体"/>
          <w:bCs w:val="0"/>
          <w:sz w:val="21"/>
          <w:szCs w:val="21"/>
        </w:rPr>
      </w:pPr>
      <w:r>
        <w:rPr>
          <w:rFonts w:hint="eastAsia" w:ascii="宋体" w:hAnsi="宋体" w:cs="宋体"/>
          <w:bCs w:val="0"/>
          <w:sz w:val="21"/>
          <w:szCs w:val="21"/>
        </w:rPr>
        <w:t>五、开启</w:t>
      </w:r>
      <w:bookmarkEnd w:id="17"/>
      <w:bookmarkEnd w:id="18"/>
      <w:bookmarkEnd w:id="19"/>
      <w:bookmarkEnd w:id="20"/>
    </w:p>
    <w:p>
      <w:pPr>
        <w:spacing w:line="360" w:lineRule="auto"/>
        <w:ind w:firstLine="420" w:firstLineChars="200"/>
        <w:rPr>
          <w:bCs/>
          <w:sz w:val="21"/>
          <w:szCs w:val="21"/>
          <w:u w:val="single"/>
        </w:rPr>
      </w:pPr>
      <w:r>
        <w:rPr>
          <w:rFonts w:hint="eastAsia"/>
          <w:sz w:val="21"/>
          <w:szCs w:val="21"/>
        </w:rPr>
        <w:t>时间：</w:t>
      </w:r>
      <w:r>
        <w:rPr>
          <w:rFonts w:hint="eastAsia"/>
          <w:color w:val="000000"/>
          <w:sz w:val="21"/>
          <w:szCs w:val="21"/>
        </w:rPr>
        <w:t>同响应文件提交截止时间。</w:t>
      </w:r>
    </w:p>
    <w:p>
      <w:pPr>
        <w:spacing w:line="360" w:lineRule="auto"/>
        <w:ind w:firstLine="420" w:firstLineChars="200"/>
        <w:rPr>
          <w:bCs/>
          <w:sz w:val="21"/>
          <w:szCs w:val="21"/>
          <w:u w:val="single"/>
        </w:rPr>
      </w:pPr>
      <w:r>
        <w:rPr>
          <w:rFonts w:hint="eastAsia"/>
          <w:sz w:val="21"/>
          <w:szCs w:val="21"/>
        </w:rPr>
        <w:t>地点：</w:t>
      </w:r>
      <w:r>
        <w:rPr>
          <w:rFonts w:hint="eastAsia"/>
          <w:color w:val="000000"/>
          <w:sz w:val="21"/>
          <w:szCs w:val="21"/>
        </w:rPr>
        <w:t>同响应文件提交地点。</w:t>
      </w:r>
    </w:p>
    <w:p>
      <w:pPr>
        <w:pStyle w:val="3"/>
        <w:spacing w:line="360" w:lineRule="auto"/>
        <w:rPr>
          <w:rFonts w:ascii="宋体" w:hAnsi="宋体" w:cs="宋体"/>
          <w:bCs w:val="0"/>
          <w:sz w:val="21"/>
          <w:szCs w:val="21"/>
        </w:rPr>
      </w:pPr>
      <w:bookmarkStart w:id="21" w:name="_Toc28359017"/>
      <w:bookmarkStart w:id="22" w:name="_Toc35393634"/>
      <w:bookmarkStart w:id="23" w:name="_Toc35393803"/>
      <w:bookmarkStart w:id="24" w:name="_Toc28359094"/>
      <w:r>
        <w:rPr>
          <w:rFonts w:hint="eastAsia" w:ascii="宋体" w:hAnsi="宋体" w:cs="宋体"/>
          <w:bCs w:val="0"/>
          <w:sz w:val="21"/>
          <w:szCs w:val="21"/>
        </w:rPr>
        <w:t>六、公告期限</w:t>
      </w:r>
      <w:bookmarkEnd w:id="21"/>
      <w:bookmarkEnd w:id="22"/>
      <w:bookmarkEnd w:id="23"/>
      <w:bookmarkEnd w:id="24"/>
    </w:p>
    <w:p>
      <w:pPr>
        <w:spacing w:line="360" w:lineRule="auto"/>
        <w:ind w:firstLine="420" w:firstLineChars="200"/>
        <w:rPr>
          <w:sz w:val="21"/>
          <w:szCs w:val="21"/>
        </w:rPr>
      </w:pPr>
      <w:r>
        <w:rPr>
          <w:rFonts w:hint="eastAsia"/>
          <w:sz w:val="21"/>
          <w:szCs w:val="21"/>
        </w:rPr>
        <w:t>自本公告发布之日起3个工作日。</w:t>
      </w:r>
    </w:p>
    <w:p>
      <w:r>
        <w:rPr>
          <w:rFonts w:hint="eastAsia"/>
        </w:rPr>
        <w:t xml:space="preserve">                      </w:t>
      </w:r>
    </w:p>
    <w:p>
      <w:pPr>
        <w:pStyle w:val="3"/>
        <w:keepNext/>
        <w:keepLines/>
        <w:widowControl w:val="0"/>
        <w:suppressLineNumbers w:val="0"/>
        <w:autoSpaceDE/>
        <w:autoSpaceDN w:val="0"/>
        <w:spacing w:before="260" w:beforeAutospacing="0" w:after="260" w:afterAutospacing="0" w:line="360" w:lineRule="auto"/>
        <w:ind w:left="0" w:right="0"/>
        <w:jc w:val="both"/>
        <w:rPr>
          <w:b/>
          <w:bCs w:val="0"/>
          <w:i w:val="0"/>
          <w:iCs w:val="0"/>
          <w:kern w:val="2"/>
          <w:sz w:val="21"/>
          <w:szCs w:val="21"/>
          <w:lang w:val="en-US" w:bidi="ar"/>
        </w:rPr>
      </w:pPr>
      <w:bookmarkStart w:id="25" w:name="_Toc35393804"/>
      <w:bookmarkStart w:id="26" w:name="_Toc35393635"/>
      <w:r>
        <w:rPr>
          <w:b/>
          <w:bCs w:val="0"/>
          <w:i w:val="0"/>
          <w:iCs w:val="0"/>
          <w:kern w:val="2"/>
          <w:sz w:val="21"/>
          <w:szCs w:val="21"/>
          <w:lang w:val="en-US" w:eastAsia="zh-CN" w:bidi="ar"/>
        </w:rPr>
        <w:t>七、</w:t>
      </w:r>
      <w:bookmarkEnd w:id="25"/>
      <w:bookmarkEnd w:id="26"/>
      <w:bookmarkStart w:id="27" w:name="_Toc35393805"/>
      <w:bookmarkStart w:id="28" w:name="_Toc28359095"/>
      <w:bookmarkStart w:id="29" w:name="_Toc35393636"/>
      <w:bookmarkStart w:id="30" w:name="_Toc28359018"/>
      <w:r>
        <w:rPr>
          <w:b/>
          <w:bCs w:val="0"/>
          <w:i w:val="0"/>
          <w:iCs w:val="0"/>
          <w:kern w:val="2"/>
          <w:sz w:val="21"/>
          <w:szCs w:val="21"/>
          <w:lang w:val="en-US" w:eastAsia="zh-CN" w:bidi="ar"/>
        </w:rPr>
        <w:t>凡对本次采购提出询问，请按以下方式联系。</w:t>
      </w:r>
      <w:bookmarkEnd w:id="27"/>
      <w:bookmarkEnd w:id="28"/>
      <w:bookmarkEnd w:id="29"/>
      <w:bookmarkEnd w:id="30"/>
    </w:p>
    <w:p>
      <w:pPr>
        <w:keepNext w:val="0"/>
        <w:keepLines w:val="0"/>
        <w:widowControl w:val="0"/>
        <w:suppressLineNumbers w:val="0"/>
        <w:autoSpaceDE w:val="0"/>
        <w:autoSpaceDN w:val="0"/>
        <w:spacing w:before="150" w:beforeAutospacing="0" w:after="0" w:afterAutospacing="0" w:line="360" w:lineRule="auto"/>
        <w:ind w:left="0" w:right="1806"/>
        <w:jc w:val="left"/>
        <w:outlineLvl w:val="1"/>
        <w:rPr>
          <w:rFonts w:hint="eastAsia" w:ascii="宋体" w:hAnsi="宋体" w:eastAsia="宋体" w:cs="宋体"/>
          <w:kern w:val="0"/>
          <w:sz w:val="21"/>
          <w:szCs w:val="21"/>
          <w:lang w:val="zh-CN" w:eastAsia="zh-CN" w:bidi="zh-CN"/>
        </w:rPr>
      </w:pPr>
      <w:bookmarkStart w:id="31" w:name="_Toc35393806"/>
      <w:bookmarkStart w:id="32" w:name="_Toc28359019"/>
      <w:bookmarkStart w:id="33" w:name="_Toc28359096"/>
      <w:bookmarkStart w:id="34" w:name="_Toc35393637"/>
      <w:r>
        <w:rPr>
          <w:rFonts w:hint="eastAsia" w:ascii="宋体" w:hAnsi="宋体" w:eastAsia="宋体" w:cs="宋体"/>
          <w:kern w:val="0"/>
          <w:sz w:val="21"/>
          <w:szCs w:val="21"/>
          <w:lang w:val="zh-CN" w:eastAsia="zh-CN" w:bidi="zh-CN"/>
        </w:rPr>
        <w:t>1.采购人信息</w:t>
      </w:r>
      <w:bookmarkEnd w:id="31"/>
      <w:bookmarkEnd w:id="32"/>
      <w:bookmarkEnd w:id="33"/>
      <w:bookmarkEnd w:id="34"/>
    </w:p>
    <w:p>
      <w:pPr>
        <w:keepNext w:val="0"/>
        <w:keepLines w:val="0"/>
        <w:widowControl w:val="0"/>
        <w:suppressLineNumbers w:val="0"/>
        <w:autoSpaceDE w:val="0"/>
        <w:autoSpaceDN w:val="0"/>
        <w:spacing w:before="150" w:beforeAutospacing="0" w:after="0" w:afterAutospacing="0" w:line="360" w:lineRule="auto"/>
        <w:ind w:left="0" w:right="1806"/>
        <w:jc w:val="left"/>
        <w:outlineLvl w:val="1"/>
        <w:rPr>
          <w:rFonts w:hint="eastAsia" w:ascii="宋体" w:hAnsi="宋体" w:eastAsia="宋体" w:cs="宋体"/>
          <w:kern w:val="0"/>
          <w:sz w:val="21"/>
          <w:szCs w:val="21"/>
          <w:lang w:val="zh-CN" w:eastAsia="zh-CN" w:bidi="zh-CN"/>
        </w:rPr>
      </w:pPr>
      <w:r>
        <w:rPr>
          <w:rFonts w:hint="eastAsia" w:ascii="宋体" w:hAnsi="宋体" w:eastAsia="宋体" w:cs="宋体"/>
          <w:kern w:val="0"/>
          <w:sz w:val="21"/>
          <w:szCs w:val="21"/>
          <w:lang w:val="zh-CN" w:eastAsia="zh-CN" w:bidi="zh-CN"/>
        </w:rPr>
        <w:t>名    称：阜阳市妇女儿童医院　</w:t>
      </w:r>
    </w:p>
    <w:p>
      <w:pPr>
        <w:keepNext w:val="0"/>
        <w:keepLines w:val="0"/>
        <w:widowControl w:val="0"/>
        <w:suppressLineNumbers w:val="0"/>
        <w:autoSpaceDE w:val="0"/>
        <w:autoSpaceDN w:val="0"/>
        <w:spacing w:before="150" w:beforeAutospacing="0" w:after="0" w:afterAutospacing="0" w:line="360" w:lineRule="auto"/>
        <w:ind w:left="0" w:right="1806"/>
        <w:jc w:val="left"/>
        <w:outlineLvl w:val="1"/>
        <w:rPr>
          <w:rFonts w:hint="eastAsia" w:ascii="宋体" w:hAnsi="宋体" w:eastAsia="宋体" w:cs="宋体"/>
          <w:kern w:val="0"/>
          <w:sz w:val="21"/>
          <w:szCs w:val="21"/>
          <w:lang w:val="zh-CN" w:eastAsia="zh-CN" w:bidi="zh-CN"/>
        </w:rPr>
      </w:pPr>
      <w:r>
        <w:rPr>
          <w:rFonts w:hint="eastAsia" w:ascii="宋体" w:hAnsi="宋体" w:eastAsia="宋体" w:cs="宋体"/>
          <w:kern w:val="0"/>
          <w:sz w:val="21"/>
          <w:szCs w:val="21"/>
          <w:lang w:val="zh-CN" w:eastAsia="zh-CN" w:bidi="zh-CN"/>
        </w:rPr>
        <w:t>地    址：阜阳市颍州区淮河路2019号</w:t>
      </w:r>
    </w:p>
    <w:p>
      <w:pPr>
        <w:keepNext w:val="0"/>
        <w:keepLines w:val="0"/>
        <w:widowControl w:val="0"/>
        <w:suppressLineNumbers w:val="0"/>
        <w:autoSpaceDE w:val="0"/>
        <w:autoSpaceDN w:val="0"/>
        <w:spacing w:before="150" w:beforeAutospacing="0" w:after="0" w:afterAutospacing="0" w:line="360" w:lineRule="auto"/>
        <w:ind w:left="0" w:right="1806"/>
        <w:jc w:val="left"/>
        <w:outlineLvl w:val="1"/>
        <w:rPr>
          <w:rFonts w:hint="eastAsia" w:ascii="宋体" w:hAnsi="宋体" w:eastAsia="宋体" w:cs="宋体"/>
          <w:kern w:val="0"/>
          <w:sz w:val="21"/>
          <w:szCs w:val="21"/>
          <w:lang w:val="zh-CN" w:eastAsia="zh-CN" w:bidi="zh-CN"/>
        </w:rPr>
      </w:pPr>
      <w:r>
        <w:rPr>
          <w:rFonts w:hint="eastAsia" w:ascii="宋体" w:hAnsi="宋体" w:eastAsia="宋体" w:cs="宋体"/>
          <w:kern w:val="0"/>
          <w:sz w:val="21"/>
          <w:szCs w:val="21"/>
          <w:lang w:val="zh-CN" w:eastAsia="zh-CN" w:bidi="zh-CN"/>
        </w:rPr>
        <w:t>联系方式：</w:t>
      </w:r>
      <w:r>
        <w:rPr>
          <w:rFonts w:hint="eastAsia" w:ascii="宋体" w:hAnsi="宋体" w:eastAsia="宋体" w:cs="宋体"/>
          <w:kern w:val="0"/>
          <w:sz w:val="21"/>
          <w:szCs w:val="21"/>
          <w:lang w:val="en-US" w:eastAsia="zh-CN" w:bidi="zh-CN"/>
        </w:rPr>
        <w:t xml:space="preserve">13156581566  </w:t>
      </w:r>
      <w:r>
        <w:rPr>
          <w:rFonts w:hint="eastAsia" w:ascii="宋体" w:hAnsi="宋体" w:eastAsia="宋体" w:cs="宋体"/>
          <w:kern w:val="0"/>
          <w:sz w:val="21"/>
          <w:szCs w:val="21"/>
          <w:lang w:val="zh-CN" w:eastAsia="zh-CN" w:bidi="zh-CN"/>
        </w:rPr>
        <w:t xml:space="preserve">　　　 </w:t>
      </w:r>
    </w:p>
    <w:p>
      <w:pPr>
        <w:keepNext w:val="0"/>
        <w:keepLines w:val="0"/>
        <w:widowControl w:val="0"/>
        <w:suppressLineNumbers w:val="0"/>
        <w:autoSpaceDE w:val="0"/>
        <w:autoSpaceDN w:val="0"/>
        <w:spacing w:before="150" w:beforeAutospacing="0" w:after="0" w:afterAutospacing="0" w:line="360" w:lineRule="auto"/>
        <w:ind w:left="0" w:right="1806"/>
        <w:jc w:val="left"/>
        <w:outlineLvl w:val="1"/>
        <w:rPr>
          <w:rFonts w:hint="eastAsia" w:ascii="宋体" w:hAnsi="宋体" w:eastAsia="宋体" w:cs="宋体"/>
          <w:kern w:val="0"/>
          <w:sz w:val="21"/>
          <w:szCs w:val="21"/>
          <w:lang w:val="zh-CN" w:eastAsia="zh-CN" w:bidi="zh-CN"/>
        </w:rPr>
      </w:pPr>
      <w:bookmarkStart w:id="35" w:name="_Toc35393638"/>
      <w:bookmarkStart w:id="36" w:name="_Toc35393807"/>
      <w:bookmarkStart w:id="37" w:name="_Toc28359097"/>
      <w:bookmarkStart w:id="38" w:name="_Toc28359020"/>
      <w:r>
        <w:rPr>
          <w:rFonts w:hint="eastAsia" w:ascii="宋体" w:hAnsi="宋体" w:eastAsia="宋体" w:cs="宋体"/>
          <w:kern w:val="0"/>
          <w:sz w:val="21"/>
          <w:szCs w:val="21"/>
          <w:lang w:val="zh-CN" w:eastAsia="zh-CN" w:bidi="zh-CN"/>
        </w:rPr>
        <w:t>2.采购代理机构信息（如有）</w:t>
      </w:r>
      <w:bookmarkEnd w:id="35"/>
      <w:bookmarkEnd w:id="36"/>
      <w:bookmarkEnd w:id="37"/>
      <w:bookmarkEnd w:id="38"/>
    </w:p>
    <w:p>
      <w:pPr>
        <w:keepNext w:val="0"/>
        <w:keepLines w:val="0"/>
        <w:widowControl w:val="0"/>
        <w:suppressLineNumbers w:val="0"/>
        <w:autoSpaceDE w:val="0"/>
        <w:autoSpaceDN w:val="0"/>
        <w:spacing w:before="150" w:beforeAutospacing="0" w:after="0" w:afterAutospacing="0" w:line="360" w:lineRule="auto"/>
        <w:ind w:left="0" w:right="1806"/>
        <w:jc w:val="left"/>
        <w:outlineLvl w:val="1"/>
        <w:rPr>
          <w:rFonts w:hint="eastAsia" w:ascii="宋体" w:hAnsi="宋体" w:eastAsia="宋体" w:cs="宋体"/>
          <w:kern w:val="0"/>
          <w:sz w:val="21"/>
          <w:szCs w:val="21"/>
          <w:lang w:val="zh-CN" w:eastAsia="zh-CN" w:bidi="zh-CN"/>
        </w:rPr>
      </w:pPr>
      <w:r>
        <w:rPr>
          <w:rFonts w:hint="eastAsia" w:ascii="宋体" w:hAnsi="宋体" w:eastAsia="宋体" w:cs="宋体"/>
          <w:kern w:val="0"/>
          <w:sz w:val="21"/>
          <w:szCs w:val="21"/>
          <w:lang w:val="zh-CN" w:eastAsia="zh-CN" w:bidi="zh-CN"/>
        </w:rPr>
        <w:t>名    称：安徽省嘉诚工程项目管理有限公司</w:t>
      </w:r>
      <w:r>
        <w:rPr>
          <w:rFonts w:hint="eastAsia" w:ascii="宋体" w:hAnsi="宋体" w:eastAsia="宋体" w:cs="宋体"/>
          <w:kern w:val="0"/>
          <w:sz w:val="21"/>
          <w:szCs w:val="21"/>
          <w:lang w:val="en-US" w:eastAsia="zh-CN" w:bidi="zh-CN"/>
        </w:rPr>
        <w:t>会议室</w:t>
      </w:r>
    </w:p>
    <w:p>
      <w:pPr>
        <w:keepNext w:val="0"/>
        <w:keepLines w:val="0"/>
        <w:widowControl w:val="0"/>
        <w:suppressLineNumbers w:val="0"/>
        <w:autoSpaceDE w:val="0"/>
        <w:autoSpaceDN w:val="0"/>
        <w:spacing w:before="150" w:beforeAutospacing="0" w:after="0" w:afterAutospacing="0" w:line="360" w:lineRule="auto"/>
        <w:ind w:left="0" w:right="1806"/>
        <w:jc w:val="left"/>
        <w:outlineLvl w:val="1"/>
        <w:rPr>
          <w:rFonts w:hint="eastAsia" w:ascii="宋体" w:hAnsi="宋体" w:eastAsia="宋体" w:cs="宋体"/>
          <w:kern w:val="0"/>
          <w:sz w:val="21"/>
          <w:szCs w:val="21"/>
          <w:lang w:val="en-US" w:eastAsia="zh-CN" w:bidi="zh-CN"/>
        </w:rPr>
      </w:pPr>
      <w:r>
        <w:rPr>
          <w:rFonts w:hint="eastAsia" w:ascii="宋体" w:hAnsi="宋体" w:eastAsia="宋体" w:cs="宋体"/>
          <w:kern w:val="0"/>
          <w:sz w:val="21"/>
          <w:szCs w:val="21"/>
          <w:lang w:val="zh-CN" w:eastAsia="zh-CN" w:bidi="zh-CN"/>
        </w:rPr>
        <w:t>地　　址：</w:t>
      </w:r>
      <w:r>
        <w:rPr>
          <w:rFonts w:hint="eastAsia" w:ascii="宋体" w:hAnsi="宋体" w:eastAsia="宋体" w:cs="宋体"/>
          <w:kern w:val="0"/>
          <w:sz w:val="21"/>
          <w:szCs w:val="21"/>
          <w:lang w:val="en-US" w:eastAsia="zh-CN" w:bidi="zh-CN"/>
        </w:rPr>
        <w:t xml:space="preserve">阜阳市万方广场B座20层   </w:t>
      </w:r>
      <w:r>
        <w:rPr>
          <w:rFonts w:hint="eastAsia" w:ascii="宋体" w:hAnsi="宋体" w:eastAsia="宋体" w:cs="宋体"/>
          <w:kern w:val="0"/>
          <w:sz w:val="21"/>
          <w:szCs w:val="21"/>
          <w:lang w:val="zh-CN" w:eastAsia="zh-CN" w:bidi="zh-CN"/>
        </w:rPr>
        <w:t>　</w:t>
      </w:r>
      <w:r>
        <w:rPr>
          <w:rFonts w:hint="eastAsia" w:ascii="宋体" w:hAnsi="宋体" w:eastAsia="宋体" w:cs="宋体"/>
          <w:kern w:val="0"/>
          <w:sz w:val="21"/>
          <w:szCs w:val="21"/>
          <w:lang w:val="en-US" w:eastAsia="zh-CN" w:bidi="zh-CN"/>
        </w:rPr>
        <w:t xml:space="preserve"> </w:t>
      </w:r>
    </w:p>
    <w:p>
      <w:pPr>
        <w:keepNext w:val="0"/>
        <w:keepLines w:val="0"/>
        <w:widowControl w:val="0"/>
        <w:suppressLineNumbers w:val="0"/>
        <w:autoSpaceDE w:val="0"/>
        <w:autoSpaceDN w:val="0"/>
        <w:spacing w:before="150" w:beforeAutospacing="0" w:after="0" w:afterAutospacing="0" w:line="360" w:lineRule="auto"/>
        <w:ind w:left="0" w:right="1806"/>
        <w:jc w:val="left"/>
        <w:outlineLvl w:val="1"/>
        <w:rPr>
          <w:rFonts w:hint="eastAsia" w:ascii="宋体" w:hAnsi="宋体" w:eastAsia="宋体" w:cs="宋体"/>
          <w:kern w:val="0"/>
          <w:sz w:val="21"/>
          <w:szCs w:val="21"/>
          <w:lang w:val="zh-CN" w:eastAsia="zh-CN" w:bidi="zh-CN"/>
        </w:rPr>
      </w:pPr>
      <w:r>
        <w:rPr>
          <w:rFonts w:hint="eastAsia" w:ascii="宋体" w:hAnsi="宋体" w:eastAsia="宋体" w:cs="宋体"/>
          <w:kern w:val="0"/>
          <w:sz w:val="21"/>
          <w:szCs w:val="21"/>
          <w:lang w:val="zh-CN" w:eastAsia="zh-CN" w:bidi="zh-CN"/>
        </w:rPr>
        <w:t>联系方式：　</w:t>
      </w:r>
      <w:r>
        <w:rPr>
          <w:rFonts w:hint="eastAsia" w:ascii="宋体" w:hAnsi="宋体" w:eastAsia="宋体" w:cs="宋体"/>
          <w:kern w:val="0"/>
          <w:sz w:val="21"/>
          <w:szCs w:val="21"/>
          <w:lang w:val="en-US" w:eastAsia="zh-CN" w:bidi="zh-CN"/>
        </w:rPr>
        <w:t>18155885581</w:t>
      </w:r>
      <w:r>
        <w:rPr>
          <w:rFonts w:hint="eastAsia" w:ascii="宋体" w:hAnsi="宋体" w:eastAsia="宋体" w:cs="宋体"/>
          <w:kern w:val="0"/>
          <w:sz w:val="21"/>
          <w:szCs w:val="21"/>
          <w:lang w:val="zh-CN" w:eastAsia="zh-CN" w:bidi="zh-CN"/>
        </w:rPr>
        <w:t>　</w:t>
      </w:r>
    </w:p>
    <w:p>
      <w:pPr>
        <w:keepNext w:val="0"/>
        <w:keepLines w:val="0"/>
        <w:widowControl w:val="0"/>
        <w:suppressLineNumbers w:val="0"/>
        <w:autoSpaceDE w:val="0"/>
        <w:autoSpaceDN w:val="0"/>
        <w:spacing w:before="150" w:beforeAutospacing="0" w:after="0" w:afterAutospacing="0" w:line="360" w:lineRule="auto"/>
        <w:ind w:left="0" w:right="1806"/>
        <w:jc w:val="left"/>
        <w:outlineLvl w:val="1"/>
        <w:rPr>
          <w:rFonts w:hint="eastAsia" w:ascii="宋体" w:hAnsi="宋体" w:eastAsia="宋体" w:cs="宋体"/>
          <w:kern w:val="0"/>
          <w:sz w:val="21"/>
          <w:szCs w:val="21"/>
          <w:lang w:val="zh-CN" w:eastAsia="zh-CN" w:bidi="zh-CN"/>
        </w:rPr>
      </w:pPr>
      <w:bookmarkStart w:id="39" w:name="_Toc35393639"/>
      <w:bookmarkStart w:id="40" w:name="_Toc28359021"/>
      <w:bookmarkStart w:id="41" w:name="_Toc28359098"/>
      <w:bookmarkStart w:id="42" w:name="_Toc35393808"/>
      <w:r>
        <w:rPr>
          <w:rFonts w:hint="eastAsia" w:ascii="宋体" w:hAnsi="宋体" w:eastAsia="宋体" w:cs="宋体"/>
          <w:kern w:val="0"/>
          <w:sz w:val="21"/>
          <w:szCs w:val="21"/>
          <w:lang w:val="zh-CN" w:eastAsia="zh-CN" w:bidi="zh-CN"/>
        </w:rPr>
        <w:t>3.项目联系方式</w:t>
      </w:r>
      <w:bookmarkEnd w:id="39"/>
      <w:bookmarkEnd w:id="40"/>
      <w:bookmarkEnd w:id="41"/>
      <w:bookmarkEnd w:id="42"/>
    </w:p>
    <w:p>
      <w:pPr>
        <w:keepNext w:val="0"/>
        <w:keepLines w:val="0"/>
        <w:widowControl w:val="0"/>
        <w:suppressLineNumbers w:val="0"/>
        <w:autoSpaceDE w:val="0"/>
        <w:autoSpaceDN w:val="0"/>
        <w:spacing w:before="150" w:beforeAutospacing="0" w:after="0" w:afterAutospacing="0" w:line="360" w:lineRule="auto"/>
        <w:ind w:left="0" w:right="1806"/>
        <w:jc w:val="left"/>
        <w:outlineLvl w:val="1"/>
        <w:rPr>
          <w:rFonts w:hint="eastAsia" w:ascii="宋体" w:hAnsi="宋体" w:eastAsia="宋体" w:cs="宋体"/>
          <w:kern w:val="0"/>
          <w:sz w:val="21"/>
          <w:szCs w:val="21"/>
          <w:lang w:val="en-US" w:eastAsia="zh-CN" w:bidi="zh-CN"/>
        </w:rPr>
      </w:pPr>
      <w:r>
        <w:rPr>
          <w:rFonts w:hint="eastAsia" w:ascii="宋体" w:hAnsi="宋体" w:eastAsia="宋体" w:cs="宋体"/>
          <w:kern w:val="0"/>
          <w:sz w:val="21"/>
          <w:szCs w:val="21"/>
          <w:lang w:val="en-US" w:eastAsia="zh-CN" w:bidi="zh-CN"/>
        </w:rPr>
        <w:t>项目联系人：储宇</w:t>
      </w:r>
    </w:p>
    <w:p>
      <w:pPr>
        <w:keepNext w:val="0"/>
        <w:keepLines w:val="0"/>
        <w:widowControl w:val="0"/>
        <w:suppressLineNumbers w:val="0"/>
        <w:autoSpaceDE w:val="0"/>
        <w:autoSpaceDN w:val="0"/>
        <w:spacing w:before="150" w:beforeAutospacing="0" w:after="0" w:afterAutospacing="0" w:line="360" w:lineRule="auto"/>
        <w:ind w:left="0" w:right="1806"/>
        <w:jc w:val="left"/>
        <w:outlineLvl w:val="1"/>
        <w:rPr>
          <w:rFonts w:hint="eastAsia" w:ascii="宋体" w:hAnsi="宋体" w:eastAsia="宋体" w:cs="宋体"/>
          <w:kern w:val="0"/>
          <w:sz w:val="21"/>
          <w:szCs w:val="21"/>
          <w:lang w:val="zh-CN" w:eastAsia="zh-CN" w:bidi="zh-CN"/>
        </w:rPr>
      </w:pPr>
      <w:r>
        <w:rPr>
          <w:rFonts w:hint="eastAsia" w:ascii="宋体" w:hAnsi="宋体" w:eastAsia="宋体" w:cs="宋体"/>
          <w:kern w:val="0"/>
          <w:sz w:val="21"/>
          <w:szCs w:val="21"/>
          <w:lang w:val="zh-CN" w:eastAsia="zh-CN" w:bidi="zh-CN"/>
        </w:rPr>
        <w:t>电　　 话：</w:t>
      </w:r>
      <w:r>
        <w:rPr>
          <w:rFonts w:hint="eastAsia" w:ascii="宋体" w:hAnsi="宋体" w:eastAsia="宋体" w:cs="宋体"/>
          <w:kern w:val="0"/>
          <w:sz w:val="21"/>
          <w:szCs w:val="21"/>
          <w:lang w:val="en-US" w:eastAsia="zh-CN" w:bidi="zh-CN"/>
        </w:rPr>
        <w:t>18155885581</w:t>
      </w:r>
      <w:r>
        <w:rPr>
          <w:rFonts w:hint="eastAsia" w:ascii="宋体" w:hAnsi="宋体" w:eastAsia="宋体" w:cs="宋体"/>
          <w:kern w:val="0"/>
          <w:sz w:val="21"/>
          <w:szCs w:val="21"/>
          <w:lang w:val="zh-CN" w:eastAsia="zh-CN" w:bidi="zh-CN"/>
        </w:rPr>
        <w:t>　</w:t>
      </w:r>
    </w:p>
    <w:p/>
    <w:p/>
    <w:p/>
    <w:p/>
    <w:p/>
    <w:p/>
    <w:p>
      <w:pPr>
        <w:pStyle w:val="3"/>
        <w:keepNext/>
        <w:keepLines/>
        <w:widowControl w:val="0"/>
        <w:suppressLineNumbers w:val="0"/>
        <w:autoSpaceDE/>
        <w:autoSpaceDN w:val="0"/>
        <w:spacing w:before="260" w:beforeAutospacing="0" w:after="260" w:afterAutospacing="0" w:line="360" w:lineRule="auto"/>
        <w:ind w:left="0" w:right="0"/>
        <w:jc w:val="both"/>
        <w:rPr>
          <w:rFonts w:hint="eastAsia"/>
          <w:b/>
          <w:bCs w:val="0"/>
          <w:i w:val="0"/>
          <w:iCs w:val="0"/>
          <w:kern w:val="2"/>
          <w:sz w:val="21"/>
          <w:szCs w:val="21"/>
          <w:lang w:val="en-US" w:eastAsia="zh-CN" w:bidi="ar"/>
        </w:rPr>
      </w:pPr>
      <w:r>
        <w:rPr>
          <w:rFonts w:hint="eastAsia"/>
          <w:b/>
          <w:bCs w:val="0"/>
          <w:i w:val="0"/>
          <w:iCs w:val="0"/>
          <w:kern w:val="2"/>
          <w:sz w:val="21"/>
          <w:szCs w:val="21"/>
          <w:lang w:val="en-US" w:eastAsia="zh-CN" w:bidi="ar"/>
        </w:rPr>
        <w:t>八、回执函</w:t>
      </w:r>
    </w:p>
    <w:p>
      <w:pPr>
        <w:pStyle w:val="15"/>
        <w:widowControl/>
        <w:tabs>
          <w:tab w:val="left" w:pos="0"/>
          <w:tab w:val="left" w:pos="993"/>
          <w:tab w:val="left" w:pos="1135"/>
        </w:tabs>
        <w:spacing w:before="0" w:beforeAutospacing="0" w:after="120" w:afterAutospacing="0"/>
        <w:ind w:leftChars="200" w:right="0"/>
        <w:jc w:val="center"/>
        <w:rPr>
          <w:rFonts w:hint="eastAsia" w:ascii="宋体" w:hAnsi="宋体" w:eastAsia="宋体" w:cs="宋体"/>
          <w:b/>
          <w:bCs/>
          <w:kern w:val="0"/>
          <w:sz w:val="28"/>
          <w:szCs w:val="28"/>
          <w:lang w:val="zh-CN" w:eastAsia="zh-CN" w:bidi="zh-CN"/>
        </w:rPr>
      </w:pPr>
    </w:p>
    <w:p>
      <w:pPr>
        <w:pStyle w:val="15"/>
        <w:widowControl/>
        <w:tabs>
          <w:tab w:val="left" w:pos="0"/>
          <w:tab w:val="left" w:pos="993"/>
          <w:tab w:val="left" w:pos="1135"/>
        </w:tabs>
        <w:spacing w:before="0" w:beforeAutospacing="0" w:after="120" w:afterAutospacing="0"/>
        <w:ind w:left="0" w:leftChars="0" w:right="0" w:firstLine="0" w:firstLineChars="0"/>
        <w:jc w:val="center"/>
        <w:rPr>
          <w:rFonts w:hint="eastAsia" w:ascii="宋体" w:hAnsi="宋体" w:eastAsia="宋体" w:cs="宋体"/>
          <w:b/>
          <w:bCs/>
          <w:kern w:val="0"/>
          <w:sz w:val="28"/>
          <w:szCs w:val="28"/>
          <w:lang w:val="zh-CN" w:eastAsia="zh-CN" w:bidi="zh-CN"/>
        </w:rPr>
      </w:pPr>
      <w:r>
        <w:rPr>
          <w:rFonts w:hint="eastAsia" w:ascii="宋体" w:hAnsi="宋体" w:eastAsia="宋体" w:cs="宋体"/>
          <w:b/>
          <w:bCs/>
          <w:kern w:val="0"/>
          <w:sz w:val="28"/>
          <w:szCs w:val="28"/>
          <w:lang w:val="zh-CN" w:eastAsia="zh-CN" w:bidi="zh-CN"/>
        </w:rPr>
        <w:t>回</w:t>
      </w:r>
      <w:r>
        <w:rPr>
          <w:rFonts w:hint="eastAsia" w:ascii="宋体" w:hAnsi="宋体" w:cs="宋体"/>
          <w:b/>
          <w:bCs/>
          <w:kern w:val="0"/>
          <w:sz w:val="28"/>
          <w:szCs w:val="28"/>
          <w:lang w:val="en-US" w:eastAsia="zh-CN" w:bidi="zh-CN"/>
        </w:rPr>
        <w:t xml:space="preserve"> </w:t>
      </w:r>
      <w:r>
        <w:rPr>
          <w:rFonts w:hint="eastAsia" w:ascii="宋体" w:hAnsi="宋体" w:eastAsia="宋体" w:cs="宋体"/>
          <w:b/>
          <w:bCs/>
          <w:kern w:val="0"/>
          <w:sz w:val="28"/>
          <w:szCs w:val="28"/>
          <w:lang w:val="zh-CN" w:eastAsia="zh-CN" w:bidi="zh-CN"/>
        </w:rPr>
        <w:t>执</w:t>
      </w:r>
      <w:r>
        <w:rPr>
          <w:rFonts w:hint="eastAsia" w:ascii="宋体" w:hAnsi="宋体" w:cs="宋体"/>
          <w:b/>
          <w:bCs/>
          <w:kern w:val="0"/>
          <w:sz w:val="28"/>
          <w:szCs w:val="28"/>
          <w:lang w:val="en-US" w:eastAsia="zh-CN" w:bidi="zh-CN"/>
        </w:rPr>
        <w:t xml:space="preserve"> </w:t>
      </w:r>
      <w:r>
        <w:rPr>
          <w:rFonts w:hint="eastAsia" w:ascii="宋体" w:hAnsi="宋体" w:eastAsia="宋体" w:cs="宋体"/>
          <w:b/>
          <w:bCs/>
          <w:kern w:val="0"/>
          <w:sz w:val="28"/>
          <w:szCs w:val="28"/>
          <w:lang w:val="zh-CN" w:eastAsia="zh-CN" w:bidi="zh-CN"/>
        </w:rPr>
        <w:t>函</w:t>
      </w:r>
    </w:p>
    <w:p>
      <w:pPr>
        <w:pStyle w:val="15"/>
        <w:widowControl/>
        <w:tabs>
          <w:tab w:val="left" w:pos="0"/>
          <w:tab w:val="left" w:pos="993"/>
          <w:tab w:val="left" w:pos="1135"/>
        </w:tabs>
        <w:spacing w:before="0" w:beforeAutospacing="0" w:after="120" w:afterAutospacing="0"/>
        <w:ind w:leftChars="200" w:right="0"/>
        <w:jc w:val="center"/>
        <w:rPr>
          <w:rFonts w:hint="eastAsia" w:ascii="宋体" w:hAnsi="宋体" w:eastAsia="宋体" w:cs="宋体"/>
          <w:kern w:val="0"/>
          <w:lang w:val="zh-CN" w:eastAsia="zh-CN" w:bidi="zh-CN"/>
        </w:rPr>
      </w:pP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lang w:val="zh-CN" w:eastAsia="zh-CN" w:bidi="zh-CN"/>
        </w:rPr>
      </w:pPr>
      <w:r>
        <w:rPr>
          <w:rFonts w:hint="eastAsia" w:ascii="宋体" w:hAnsi="宋体" w:eastAsia="宋体" w:cs="宋体"/>
          <w:kern w:val="0"/>
          <w:sz w:val="21"/>
          <w:szCs w:val="21"/>
          <w:lang w:val="en-US" w:eastAsia="zh-CN" w:bidi="zh-CN"/>
        </w:rPr>
        <w:t>致</w:t>
      </w:r>
      <w:r>
        <w:rPr>
          <w:rFonts w:hint="eastAsia" w:ascii="宋体" w:hAnsi="宋体" w:eastAsia="宋体" w:cs="宋体"/>
          <w:kern w:val="0"/>
          <w:sz w:val="21"/>
          <w:szCs w:val="21"/>
          <w:u w:val="single"/>
          <w:lang w:val="en-US" w:eastAsia="zh-CN" w:bidi="zh-CN"/>
        </w:rPr>
        <w:t xml:space="preserve">        （</w:t>
      </w:r>
      <w:r>
        <w:rPr>
          <w:rFonts w:hint="eastAsia" w:ascii="宋体" w:hAnsi="宋体" w:eastAsia="宋体" w:cs="宋体"/>
          <w:kern w:val="0"/>
          <w:sz w:val="21"/>
          <w:szCs w:val="21"/>
          <w:u w:val="single"/>
          <w:lang w:val="zh-CN" w:eastAsia="zh-CN" w:bidi="zh-CN"/>
        </w:rPr>
        <w:t>采购人)</w:t>
      </w:r>
      <w:r>
        <w:rPr>
          <w:rFonts w:hint="eastAsia" w:ascii="宋体" w:hAnsi="宋体" w:eastAsia="宋体" w:cs="宋体"/>
          <w:kern w:val="0"/>
          <w:sz w:val="21"/>
          <w:szCs w:val="21"/>
          <w:lang w:val="zh-CN" w:eastAsia="zh-CN" w:bidi="zh-CN"/>
        </w:rPr>
        <w:t>：</w:t>
      </w:r>
    </w:p>
    <w:p>
      <w:pPr>
        <w:pStyle w:val="14"/>
        <w:keepNext w:val="0"/>
        <w:keepLines w:val="0"/>
        <w:widowControl w:val="0"/>
        <w:suppressLineNumbers w:val="0"/>
        <w:spacing w:before="0" w:beforeAutospacing="0" w:after="0" w:afterAutospacing="0" w:line="360" w:lineRule="auto"/>
        <w:ind w:left="0" w:right="0" w:firstLine="560"/>
        <w:jc w:val="both"/>
        <w:rPr>
          <w:rFonts w:ascii="宋体" w:hAnsi="宋体" w:cs="宋体"/>
          <w:kern w:val="0"/>
          <w:szCs w:val="21"/>
          <w:lang w:val="zh-CN" w:eastAsia="zh-CN" w:bidi="zh-CN"/>
        </w:rPr>
      </w:pPr>
      <w:r>
        <w:rPr>
          <w:rFonts w:hint="eastAsia" w:ascii="宋体" w:hAnsi="宋体" w:eastAsia="宋体" w:cs="宋体"/>
          <w:kern w:val="0"/>
          <w:sz w:val="21"/>
          <w:szCs w:val="21"/>
          <w:lang w:val="zh-CN" w:eastAsia="zh-CN" w:bidi="zh-CN"/>
        </w:rPr>
        <w:t>我单位已收到贵单位</w:t>
      </w:r>
      <w:r>
        <w:rPr>
          <w:rFonts w:hint="eastAsia" w:ascii="宋体" w:hAnsi="宋体" w:eastAsia="宋体" w:cs="宋体"/>
          <w:kern w:val="2"/>
          <w:sz w:val="21"/>
          <w:szCs w:val="21"/>
          <w:u w:val="single"/>
          <w:lang w:val="en-US" w:eastAsia="zh-CN" w:bidi="ar"/>
        </w:rPr>
        <w:t>阜阳市妇女儿童医院一号楼净化手术室改造项目</w:t>
      </w:r>
      <w:r>
        <w:rPr>
          <w:rFonts w:hint="eastAsia" w:ascii="宋体" w:hAnsi="宋体" w:eastAsia="宋体" w:cs="宋体"/>
          <w:kern w:val="0"/>
          <w:sz w:val="21"/>
          <w:szCs w:val="21"/>
          <w:u w:val="single"/>
          <w:lang w:val="zh-CN" w:eastAsia="zh-CN" w:bidi="zh-CN"/>
        </w:rPr>
        <w:t>(项目编号：JCZB-202</w:t>
      </w:r>
      <w:r>
        <w:rPr>
          <w:rFonts w:hint="eastAsia" w:ascii="宋体" w:hAnsi="宋体" w:eastAsia="宋体" w:cs="宋体"/>
          <w:kern w:val="0"/>
          <w:sz w:val="21"/>
          <w:szCs w:val="21"/>
          <w:u w:val="single"/>
          <w:lang w:val="en-US" w:eastAsia="zh-CN" w:bidi="zh-CN"/>
        </w:rPr>
        <w:t>20415</w:t>
      </w:r>
      <w:r>
        <w:rPr>
          <w:rFonts w:hint="eastAsia" w:ascii="宋体" w:hAnsi="宋体" w:eastAsia="宋体" w:cs="宋体"/>
          <w:kern w:val="0"/>
          <w:sz w:val="21"/>
          <w:szCs w:val="21"/>
          <w:u w:val="single"/>
          <w:lang w:val="zh-CN" w:eastAsia="zh-CN" w:bidi="zh-CN"/>
        </w:rPr>
        <w:t>)</w:t>
      </w:r>
      <w:r>
        <w:rPr>
          <w:rFonts w:hint="eastAsia" w:ascii="宋体" w:hAnsi="宋体" w:eastAsia="宋体" w:cs="宋体"/>
          <w:kern w:val="0"/>
          <w:sz w:val="21"/>
          <w:szCs w:val="21"/>
          <w:u w:val="single"/>
          <w:lang w:val="en-US" w:eastAsia="zh-CN" w:bidi="zh-CN"/>
        </w:rPr>
        <w:t>邀请书</w:t>
      </w:r>
      <w:r>
        <w:rPr>
          <w:rFonts w:hint="eastAsia" w:ascii="宋体" w:hAnsi="宋体" w:eastAsia="宋体" w:cs="宋体"/>
          <w:kern w:val="0"/>
          <w:sz w:val="21"/>
          <w:szCs w:val="21"/>
          <w:lang w:val="zh-CN" w:eastAsia="zh-CN" w:bidi="zh-CN"/>
        </w:rPr>
        <w:t>，并详细研究阅读了本项目的相关要求。我单位承诺积极参与。</w:t>
      </w:r>
    </w:p>
    <w:p>
      <w:pPr>
        <w:pStyle w:val="14"/>
        <w:keepNext w:val="0"/>
        <w:keepLines w:val="0"/>
        <w:widowControl w:val="0"/>
        <w:suppressLineNumbers w:val="0"/>
        <w:spacing w:before="0" w:beforeAutospacing="0" w:after="0" w:afterAutospacing="0" w:line="360" w:lineRule="auto"/>
        <w:ind w:left="0" w:right="0" w:firstLine="560"/>
        <w:jc w:val="both"/>
        <w:rPr>
          <w:rFonts w:ascii="宋体" w:hAnsi="宋体" w:cs="宋体"/>
          <w:kern w:val="0"/>
          <w:szCs w:val="21"/>
          <w:lang w:val="zh-CN" w:eastAsia="zh-CN" w:bidi="zh-CN"/>
        </w:rPr>
      </w:pPr>
      <w:r>
        <w:rPr>
          <w:rFonts w:hint="eastAsia" w:ascii="宋体" w:hAnsi="宋体" w:eastAsia="宋体" w:cs="宋体"/>
          <w:kern w:val="0"/>
          <w:sz w:val="21"/>
          <w:szCs w:val="21"/>
          <w:lang w:val="zh-CN" w:eastAsia="zh-CN" w:bidi="zh-CN"/>
        </w:rPr>
        <w:t>已明确知晓：</w:t>
      </w:r>
    </w:p>
    <w:p>
      <w:pPr>
        <w:keepNext w:val="0"/>
        <w:keepLines w:val="0"/>
        <w:widowControl/>
        <w:suppressLineNumbers w:val="0"/>
        <w:spacing w:before="0" w:beforeAutospacing="0" w:after="0" w:afterAutospacing="0" w:line="360" w:lineRule="auto"/>
        <w:ind w:left="0" w:right="0" w:firstLine="420" w:firstLineChars="200"/>
        <w:jc w:val="left"/>
        <w:outlineLvl w:val="0"/>
        <w:rPr>
          <w:rFonts w:hint="eastAsia" w:ascii="宋体" w:hAnsi="宋体" w:eastAsia="宋体" w:cs="宋体"/>
          <w:kern w:val="0"/>
          <w:lang w:val="zh-CN" w:eastAsia="zh-CN" w:bidi="zh-CN"/>
        </w:rPr>
      </w:pPr>
      <w:bookmarkStart w:id="43" w:name="_Toc162"/>
      <w:bookmarkStart w:id="44" w:name="_Toc32671"/>
      <w:bookmarkStart w:id="45" w:name="_Toc3360"/>
      <w:bookmarkStart w:id="46" w:name="_Toc9795"/>
      <w:bookmarkStart w:id="47" w:name="_Toc9024"/>
      <w:bookmarkStart w:id="48" w:name="_Toc28222"/>
      <w:bookmarkStart w:id="49" w:name="_Toc17578"/>
      <w:bookmarkStart w:id="50" w:name="_Toc6012"/>
      <w:bookmarkStart w:id="51" w:name="_Toc3814"/>
      <w:bookmarkStart w:id="52" w:name="_Toc14652"/>
      <w:bookmarkStart w:id="53" w:name="_Toc20336"/>
      <w:r>
        <w:rPr>
          <w:rFonts w:hint="eastAsia" w:ascii="宋体" w:hAnsi="宋体" w:eastAsia="宋体" w:cs="宋体"/>
          <w:kern w:val="0"/>
          <w:sz w:val="21"/>
          <w:szCs w:val="21"/>
          <w:lang w:val="zh-CN" w:eastAsia="zh-CN" w:bidi="zh-CN"/>
        </w:rPr>
        <w:t>1．响应文件递交截止时间：</w:t>
      </w:r>
      <w:bookmarkEnd w:id="43"/>
      <w:bookmarkEnd w:id="44"/>
      <w:bookmarkEnd w:id="45"/>
      <w:bookmarkEnd w:id="46"/>
      <w:bookmarkEnd w:id="47"/>
      <w:bookmarkEnd w:id="48"/>
      <w:r>
        <w:rPr>
          <w:rFonts w:hint="eastAsia" w:ascii="宋体" w:hAnsi="宋体" w:eastAsia="宋体" w:cs="宋体"/>
          <w:kern w:val="0"/>
          <w:sz w:val="21"/>
          <w:szCs w:val="21"/>
          <w:lang w:val="zh-CN" w:eastAsia="zh-CN" w:bidi="zh-CN"/>
        </w:rPr>
        <w:t>20</w:t>
      </w:r>
      <w:r>
        <w:rPr>
          <w:rFonts w:hint="eastAsia" w:ascii="宋体" w:hAnsi="宋体" w:eastAsia="宋体" w:cs="宋体"/>
          <w:kern w:val="0"/>
          <w:sz w:val="21"/>
          <w:szCs w:val="21"/>
          <w:lang w:val="en-US" w:eastAsia="zh-CN" w:bidi="zh-CN"/>
        </w:rPr>
        <w:t>22</w:t>
      </w:r>
      <w:r>
        <w:rPr>
          <w:rFonts w:hint="eastAsia" w:ascii="宋体" w:hAnsi="宋体" w:eastAsia="宋体" w:cs="宋体"/>
          <w:kern w:val="0"/>
          <w:sz w:val="21"/>
          <w:szCs w:val="21"/>
          <w:lang w:val="zh-CN" w:eastAsia="zh-CN" w:bidi="zh-CN"/>
        </w:rPr>
        <w:t>年</w:t>
      </w:r>
      <w:r>
        <w:rPr>
          <w:rFonts w:hint="eastAsia" w:ascii="宋体" w:hAnsi="宋体" w:eastAsia="宋体" w:cs="宋体"/>
          <w:kern w:val="0"/>
          <w:sz w:val="21"/>
          <w:szCs w:val="21"/>
          <w:lang w:val="en-US" w:eastAsia="zh-CN" w:bidi="zh-CN"/>
        </w:rPr>
        <w:t>4</w:t>
      </w:r>
      <w:r>
        <w:rPr>
          <w:rFonts w:hint="eastAsia" w:ascii="宋体" w:hAnsi="宋体" w:eastAsia="宋体" w:cs="宋体"/>
          <w:kern w:val="0"/>
          <w:sz w:val="21"/>
          <w:szCs w:val="21"/>
          <w:lang w:val="zh-CN" w:eastAsia="zh-CN" w:bidi="zh-CN"/>
        </w:rPr>
        <w:t>月</w:t>
      </w:r>
      <w:r>
        <w:rPr>
          <w:rFonts w:hint="eastAsia" w:ascii="宋体" w:hAnsi="宋体" w:eastAsia="宋体" w:cs="宋体"/>
          <w:kern w:val="0"/>
          <w:sz w:val="21"/>
          <w:szCs w:val="21"/>
          <w:lang w:val="en-US" w:eastAsia="zh-CN" w:bidi="zh-CN"/>
        </w:rPr>
        <w:t>29</w:t>
      </w:r>
      <w:r>
        <w:rPr>
          <w:rFonts w:hint="eastAsia" w:ascii="宋体" w:hAnsi="宋体" w:eastAsia="宋体" w:cs="宋体"/>
          <w:kern w:val="0"/>
          <w:sz w:val="21"/>
          <w:szCs w:val="21"/>
          <w:lang w:val="zh-CN" w:eastAsia="zh-CN" w:bidi="zh-CN"/>
        </w:rPr>
        <w:t>日</w:t>
      </w:r>
      <w:r>
        <w:rPr>
          <w:rFonts w:hint="eastAsia" w:ascii="宋体" w:hAnsi="宋体" w:eastAsia="宋体" w:cs="宋体"/>
          <w:kern w:val="0"/>
          <w:sz w:val="21"/>
          <w:szCs w:val="21"/>
          <w:lang w:val="en-US" w:eastAsia="zh-CN" w:bidi="zh-CN"/>
        </w:rPr>
        <w:t xml:space="preserve">15 </w:t>
      </w:r>
      <w:r>
        <w:rPr>
          <w:rFonts w:hint="eastAsia" w:ascii="宋体" w:hAnsi="宋体" w:eastAsia="宋体" w:cs="宋体"/>
          <w:kern w:val="0"/>
          <w:sz w:val="21"/>
          <w:szCs w:val="21"/>
          <w:lang w:val="zh-CN" w:eastAsia="zh-CN" w:bidi="zh-CN"/>
        </w:rPr>
        <w:t>时</w:t>
      </w:r>
      <w:r>
        <w:rPr>
          <w:rFonts w:hint="eastAsia" w:ascii="宋体" w:hAnsi="宋体" w:eastAsia="宋体" w:cs="宋体"/>
          <w:kern w:val="0"/>
          <w:sz w:val="21"/>
          <w:szCs w:val="21"/>
          <w:lang w:val="en-US" w:eastAsia="zh-CN" w:bidi="zh-CN"/>
        </w:rPr>
        <w:t xml:space="preserve"> 00 </w:t>
      </w:r>
      <w:r>
        <w:rPr>
          <w:rFonts w:hint="eastAsia" w:ascii="宋体" w:hAnsi="宋体" w:eastAsia="宋体" w:cs="宋体"/>
          <w:kern w:val="0"/>
          <w:sz w:val="21"/>
          <w:szCs w:val="21"/>
          <w:lang w:val="zh-CN" w:eastAsia="zh-CN" w:bidi="zh-CN"/>
        </w:rPr>
        <w:t>分。</w:t>
      </w:r>
      <w:bookmarkEnd w:id="49"/>
      <w:bookmarkEnd w:id="50"/>
      <w:bookmarkEnd w:id="51"/>
      <w:bookmarkEnd w:id="52"/>
      <w:bookmarkEnd w:id="53"/>
    </w:p>
    <w:p>
      <w:pPr>
        <w:keepNext w:val="0"/>
        <w:keepLines w:val="0"/>
        <w:widowControl/>
        <w:suppressLineNumbers w:val="0"/>
        <w:spacing w:before="0" w:beforeAutospacing="0" w:after="0" w:afterAutospacing="0" w:line="360" w:lineRule="auto"/>
        <w:ind w:left="0" w:right="0" w:firstLine="420" w:firstLineChars="200"/>
        <w:jc w:val="left"/>
        <w:outlineLvl w:val="0"/>
        <w:rPr>
          <w:rFonts w:hint="eastAsia" w:ascii="宋体" w:hAnsi="宋体" w:eastAsia="宋体" w:cs="宋体"/>
          <w:kern w:val="0"/>
          <w:lang w:val="zh-CN" w:eastAsia="zh-CN" w:bidi="zh-CN"/>
        </w:rPr>
      </w:pPr>
      <w:bookmarkStart w:id="54" w:name="_Toc16161"/>
      <w:bookmarkStart w:id="55" w:name="_Toc29588"/>
      <w:bookmarkStart w:id="56" w:name="_Toc28950"/>
      <w:bookmarkStart w:id="57" w:name="_Toc9939"/>
      <w:bookmarkStart w:id="58" w:name="_Toc24676"/>
      <w:bookmarkStart w:id="59" w:name="_Toc4698"/>
      <w:bookmarkStart w:id="60" w:name="_Toc25230"/>
      <w:bookmarkStart w:id="61" w:name="_Toc16552"/>
      <w:bookmarkStart w:id="62" w:name="_Toc27915"/>
      <w:bookmarkStart w:id="63" w:name="_Toc22063"/>
      <w:bookmarkStart w:id="64" w:name="_Toc6018"/>
      <w:r>
        <w:rPr>
          <w:rFonts w:hint="eastAsia" w:ascii="宋体" w:hAnsi="宋体" w:eastAsia="宋体" w:cs="宋体"/>
          <w:kern w:val="0"/>
          <w:sz w:val="21"/>
          <w:szCs w:val="21"/>
          <w:lang w:val="zh-CN" w:eastAsia="zh-CN" w:bidi="zh-CN"/>
        </w:rPr>
        <w:t>2．开标会时间：</w:t>
      </w:r>
      <w:bookmarkEnd w:id="54"/>
      <w:bookmarkEnd w:id="55"/>
      <w:bookmarkEnd w:id="56"/>
      <w:bookmarkEnd w:id="57"/>
      <w:bookmarkEnd w:id="58"/>
      <w:bookmarkEnd w:id="59"/>
      <w:r>
        <w:rPr>
          <w:rFonts w:hint="eastAsia" w:ascii="宋体" w:hAnsi="宋体" w:eastAsia="宋体" w:cs="宋体"/>
          <w:kern w:val="0"/>
          <w:sz w:val="21"/>
          <w:szCs w:val="21"/>
          <w:lang w:val="zh-CN" w:eastAsia="zh-CN" w:bidi="zh-CN"/>
        </w:rPr>
        <w:t>20</w:t>
      </w:r>
      <w:r>
        <w:rPr>
          <w:rFonts w:hint="eastAsia" w:ascii="宋体" w:hAnsi="宋体" w:eastAsia="宋体" w:cs="宋体"/>
          <w:kern w:val="0"/>
          <w:sz w:val="21"/>
          <w:szCs w:val="21"/>
          <w:lang w:val="en-US" w:eastAsia="zh-CN" w:bidi="zh-CN"/>
        </w:rPr>
        <w:t>22</w:t>
      </w:r>
      <w:r>
        <w:rPr>
          <w:rFonts w:hint="eastAsia" w:ascii="宋体" w:hAnsi="宋体" w:eastAsia="宋体" w:cs="宋体"/>
          <w:kern w:val="0"/>
          <w:sz w:val="21"/>
          <w:szCs w:val="21"/>
          <w:lang w:val="zh-CN" w:eastAsia="zh-CN" w:bidi="zh-CN"/>
        </w:rPr>
        <w:t>年</w:t>
      </w:r>
      <w:r>
        <w:rPr>
          <w:rFonts w:hint="eastAsia" w:ascii="宋体" w:hAnsi="宋体" w:eastAsia="宋体" w:cs="宋体"/>
          <w:kern w:val="0"/>
          <w:sz w:val="21"/>
          <w:szCs w:val="21"/>
          <w:lang w:val="en-US" w:eastAsia="zh-CN" w:bidi="zh-CN"/>
        </w:rPr>
        <w:t>4</w:t>
      </w:r>
      <w:r>
        <w:rPr>
          <w:rFonts w:hint="eastAsia" w:ascii="宋体" w:hAnsi="宋体" w:eastAsia="宋体" w:cs="宋体"/>
          <w:kern w:val="0"/>
          <w:sz w:val="21"/>
          <w:szCs w:val="21"/>
          <w:lang w:val="zh-CN" w:eastAsia="zh-CN" w:bidi="zh-CN"/>
        </w:rPr>
        <w:t>月</w:t>
      </w:r>
      <w:r>
        <w:rPr>
          <w:rFonts w:hint="eastAsia" w:ascii="宋体" w:hAnsi="宋体" w:eastAsia="宋体" w:cs="宋体"/>
          <w:kern w:val="0"/>
          <w:sz w:val="21"/>
          <w:szCs w:val="21"/>
          <w:lang w:val="en-US" w:eastAsia="zh-CN" w:bidi="zh-CN"/>
        </w:rPr>
        <w:t>25</w:t>
      </w:r>
      <w:r>
        <w:rPr>
          <w:rFonts w:hint="eastAsia" w:ascii="宋体" w:hAnsi="宋体" w:eastAsia="宋体" w:cs="宋体"/>
          <w:kern w:val="0"/>
          <w:sz w:val="21"/>
          <w:szCs w:val="21"/>
          <w:lang w:val="zh-CN" w:eastAsia="zh-CN" w:bidi="zh-CN"/>
        </w:rPr>
        <w:t>日</w:t>
      </w:r>
      <w:r>
        <w:rPr>
          <w:rFonts w:hint="eastAsia" w:ascii="宋体" w:hAnsi="宋体" w:eastAsia="宋体" w:cs="宋体"/>
          <w:kern w:val="0"/>
          <w:sz w:val="21"/>
          <w:szCs w:val="21"/>
          <w:lang w:val="en-US" w:eastAsia="zh-CN" w:bidi="zh-CN"/>
        </w:rPr>
        <w:t xml:space="preserve">15 </w:t>
      </w:r>
      <w:r>
        <w:rPr>
          <w:rFonts w:hint="eastAsia" w:ascii="宋体" w:hAnsi="宋体" w:eastAsia="宋体" w:cs="宋体"/>
          <w:kern w:val="0"/>
          <w:sz w:val="21"/>
          <w:szCs w:val="21"/>
          <w:lang w:val="zh-CN" w:eastAsia="zh-CN" w:bidi="zh-CN"/>
        </w:rPr>
        <w:t>时</w:t>
      </w:r>
      <w:r>
        <w:rPr>
          <w:rFonts w:hint="eastAsia" w:ascii="宋体" w:hAnsi="宋体" w:eastAsia="宋体" w:cs="宋体"/>
          <w:kern w:val="0"/>
          <w:sz w:val="21"/>
          <w:szCs w:val="21"/>
          <w:lang w:val="en-US" w:eastAsia="zh-CN" w:bidi="zh-CN"/>
        </w:rPr>
        <w:t xml:space="preserve"> 00 </w:t>
      </w:r>
      <w:r>
        <w:rPr>
          <w:rFonts w:hint="eastAsia" w:ascii="宋体" w:hAnsi="宋体" w:eastAsia="宋体" w:cs="宋体"/>
          <w:kern w:val="0"/>
          <w:sz w:val="21"/>
          <w:szCs w:val="21"/>
          <w:lang w:val="zh-CN" w:eastAsia="zh-CN" w:bidi="zh-CN"/>
        </w:rPr>
        <w:t>分。</w:t>
      </w:r>
      <w:bookmarkEnd w:id="60"/>
      <w:bookmarkEnd w:id="61"/>
      <w:bookmarkEnd w:id="62"/>
      <w:bookmarkEnd w:id="63"/>
      <w:bookmarkEnd w:id="64"/>
    </w:p>
    <w:p>
      <w:pPr>
        <w:keepNext w:val="0"/>
        <w:keepLines w:val="0"/>
        <w:widowControl w:val="0"/>
        <w:suppressLineNumbers w:val="0"/>
        <w:autoSpaceDE w:val="0"/>
        <w:autoSpaceDN w:val="0"/>
        <w:adjustRightInd w:val="0"/>
        <w:spacing w:before="0" w:beforeAutospacing="0" w:after="0" w:afterAutospacing="0" w:line="360" w:lineRule="auto"/>
        <w:ind w:left="0" w:right="0" w:firstLine="420" w:firstLineChars="200"/>
        <w:jc w:val="both"/>
        <w:outlineLvl w:val="1"/>
        <w:rPr>
          <w:rFonts w:hint="eastAsia" w:ascii="宋体" w:hAnsi="宋体" w:eastAsia="宋体" w:cs="宋体"/>
          <w:kern w:val="0"/>
          <w:lang w:val="zh-CN" w:eastAsia="zh-CN" w:bidi="zh-CN"/>
        </w:rPr>
      </w:pPr>
      <w:bookmarkStart w:id="65" w:name="_Toc761"/>
      <w:bookmarkStart w:id="66" w:name="_Toc32230"/>
      <w:bookmarkStart w:id="67" w:name="_Toc15795"/>
      <w:bookmarkStart w:id="68" w:name="_Toc24646"/>
      <w:bookmarkStart w:id="69" w:name="_Toc31525"/>
      <w:bookmarkStart w:id="70" w:name="_Toc10242"/>
      <w:bookmarkStart w:id="71" w:name="_Toc9341"/>
      <w:bookmarkStart w:id="72" w:name="_Toc10156"/>
      <w:bookmarkStart w:id="73" w:name="_Toc21705"/>
      <w:bookmarkStart w:id="74" w:name="_Toc13123"/>
      <w:r>
        <w:rPr>
          <w:rFonts w:hint="eastAsia" w:ascii="宋体" w:hAnsi="宋体" w:eastAsia="宋体" w:cs="宋体"/>
          <w:kern w:val="0"/>
          <w:sz w:val="21"/>
          <w:szCs w:val="21"/>
          <w:lang w:val="zh-CN" w:eastAsia="zh-CN" w:bidi="zh-CN"/>
        </w:rPr>
        <w:t xml:space="preserve">3. </w:t>
      </w:r>
      <w:bookmarkEnd w:id="65"/>
      <w:bookmarkEnd w:id="66"/>
      <w:bookmarkEnd w:id="67"/>
      <w:bookmarkEnd w:id="68"/>
      <w:bookmarkEnd w:id="69"/>
      <w:bookmarkEnd w:id="70"/>
      <w:r>
        <w:rPr>
          <w:rFonts w:hint="eastAsia" w:ascii="宋体" w:hAnsi="宋体" w:eastAsia="宋体" w:cs="宋体"/>
          <w:kern w:val="0"/>
          <w:sz w:val="21"/>
          <w:szCs w:val="21"/>
          <w:lang w:val="zh-CN" w:eastAsia="zh-CN" w:bidi="zh-CN"/>
        </w:rPr>
        <w:t>开标会地点：</w:t>
      </w:r>
      <w:bookmarkEnd w:id="71"/>
      <w:bookmarkEnd w:id="72"/>
      <w:bookmarkEnd w:id="73"/>
      <w:bookmarkEnd w:id="74"/>
      <w:r>
        <w:rPr>
          <w:rFonts w:hint="eastAsia" w:ascii="宋体" w:hAnsi="宋体" w:eastAsia="宋体" w:cs="宋体"/>
          <w:kern w:val="2"/>
          <w:sz w:val="21"/>
          <w:szCs w:val="21"/>
          <w:lang w:val="zh-CN" w:eastAsia="zh-CN" w:bidi="ar"/>
        </w:rPr>
        <w:t>阜阳市妇女儿童医院</w:t>
      </w:r>
      <w:r>
        <w:rPr>
          <w:rFonts w:hint="eastAsia" w:ascii="宋体" w:hAnsi="宋体" w:eastAsia="宋体" w:cs="宋体"/>
          <w:kern w:val="2"/>
          <w:sz w:val="21"/>
          <w:szCs w:val="21"/>
          <w:lang w:val="en-US" w:eastAsia="zh-CN" w:bidi="ar"/>
        </w:rPr>
        <w:t>（</w:t>
      </w:r>
      <w:r>
        <w:rPr>
          <w:rFonts w:hint="eastAsia" w:ascii="宋体" w:hAnsi="宋体" w:eastAsia="宋体" w:cs="宋体"/>
          <w:kern w:val="2"/>
          <w:sz w:val="21"/>
          <w:szCs w:val="21"/>
          <w:lang w:val="zh-CN" w:eastAsia="zh-CN" w:bidi="ar"/>
        </w:rPr>
        <w:t>阜阳市颍州区淮河路2019号</w:t>
      </w:r>
      <w:r>
        <w:rPr>
          <w:rFonts w:hint="eastAsia" w:ascii="宋体" w:hAnsi="宋体" w:eastAsia="宋体" w:cs="宋体"/>
          <w:kern w:val="2"/>
          <w:sz w:val="21"/>
          <w:szCs w:val="21"/>
          <w:lang w:val="en-US" w:eastAsia="zh-CN" w:bidi="ar"/>
        </w:rPr>
        <w:t>）</w:t>
      </w:r>
    </w:p>
    <w:p>
      <w:pPr>
        <w:keepNext w:val="0"/>
        <w:keepLines w:val="0"/>
        <w:widowControl w:val="0"/>
        <w:suppressLineNumbers w:val="0"/>
        <w:autoSpaceDE w:val="0"/>
        <w:autoSpaceDN w:val="0"/>
        <w:adjustRightInd w:val="0"/>
        <w:spacing w:before="0" w:beforeAutospacing="0" w:after="0" w:afterAutospacing="0" w:line="360" w:lineRule="auto"/>
        <w:ind w:left="0" w:right="0" w:firstLine="420" w:firstLineChars="200"/>
        <w:jc w:val="both"/>
        <w:outlineLvl w:val="1"/>
        <w:rPr>
          <w:rFonts w:hint="eastAsia" w:ascii="宋体" w:hAnsi="宋体" w:eastAsia="宋体" w:cs="宋体"/>
          <w:kern w:val="0"/>
          <w:lang w:val="zh-CN" w:eastAsia="zh-CN" w:bidi="zh-CN"/>
        </w:rPr>
      </w:pPr>
      <w:bookmarkStart w:id="75" w:name="_Toc12995"/>
      <w:bookmarkStart w:id="76" w:name="_Toc7683"/>
      <w:bookmarkStart w:id="77" w:name="_Toc21946"/>
      <w:bookmarkStart w:id="78" w:name="_Toc30072"/>
      <w:bookmarkStart w:id="79" w:name="_Toc8150"/>
      <w:bookmarkStart w:id="80" w:name="_Toc518"/>
      <w:bookmarkStart w:id="81" w:name="_Toc11364"/>
      <w:bookmarkStart w:id="82" w:name="_Toc21289"/>
      <w:bookmarkStart w:id="83" w:name="_Toc26798"/>
      <w:bookmarkStart w:id="84" w:name="_Toc5422"/>
      <w:r>
        <w:rPr>
          <w:rFonts w:hint="eastAsia" w:ascii="宋体" w:hAnsi="宋体" w:eastAsia="宋体" w:cs="宋体"/>
          <w:kern w:val="0"/>
          <w:sz w:val="21"/>
          <w:szCs w:val="21"/>
          <w:lang w:val="zh-CN" w:eastAsia="zh-CN" w:bidi="zh-CN"/>
        </w:rPr>
        <w:t>4.响应文件按要求密封完好。</w:t>
      </w:r>
      <w:bookmarkEnd w:id="75"/>
      <w:bookmarkEnd w:id="76"/>
      <w:bookmarkEnd w:id="77"/>
      <w:bookmarkEnd w:id="78"/>
      <w:bookmarkEnd w:id="79"/>
      <w:bookmarkEnd w:id="80"/>
      <w:bookmarkEnd w:id="81"/>
      <w:bookmarkEnd w:id="82"/>
      <w:bookmarkEnd w:id="83"/>
      <w:bookmarkEnd w:id="84"/>
    </w:p>
    <w:p>
      <w:pPr>
        <w:keepNext w:val="0"/>
        <w:keepLines w:val="0"/>
        <w:widowControl w:val="0"/>
        <w:suppressLineNumbers w:val="0"/>
        <w:autoSpaceDE w:val="0"/>
        <w:autoSpaceDN w:val="0"/>
        <w:adjustRightInd w:val="0"/>
        <w:spacing w:before="0" w:beforeAutospacing="0" w:after="0" w:afterAutospacing="0" w:line="360" w:lineRule="auto"/>
        <w:ind w:left="0" w:right="0"/>
        <w:jc w:val="both"/>
        <w:outlineLvl w:val="1"/>
        <w:rPr>
          <w:rFonts w:hint="eastAsia" w:ascii="宋体" w:hAnsi="宋体" w:eastAsia="宋体" w:cs="宋体"/>
          <w:kern w:val="0"/>
          <w:lang w:val="zh-CN" w:eastAsia="zh-CN" w:bidi="zh-CN"/>
        </w:rPr>
      </w:pPr>
      <w:bookmarkStart w:id="85" w:name="_Toc3997"/>
      <w:bookmarkStart w:id="86" w:name="_Toc25943"/>
      <w:bookmarkStart w:id="87" w:name="_Toc24316"/>
      <w:bookmarkStart w:id="88" w:name="_Toc11630"/>
      <w:bookmarkStart w:id="89" w:name="_Toc25544"/>
      <w:bookmarkStart w:id="90" w:name="_Toc13028"/>
      <w:bookmarkStart w:id="91" w:name="_Toc8992"/>
      <w:bookmarkStart w:id="92" w:name="_Toc4141"/>
      <w:bookmarkStart w:id="93" w:name="_Toc21409"/>
      <w:bookmarkStart w:id="94" w:name="_Toc7564"/>
      <w:r>
        <w:rPr>
          <w:rFonts w:hint="eastAsia" w:ascii="宋体" w:hAnsi="宋体" w:eastAsia="宋体" w:cs="宋体"/>
          <w:kern w:val="0"/>
          <w:sz w:val="21"/>
          <w:szCs w:val="21"/>
          <w:lang w:val="zh-CN" w:eastAsia="zh-CN" w:bidi="zh-CN"/>
        </w:rPr>
        <w:t>此致！</w:t>
      </w:r>
      <w:bookmarkEnd w:id="85"/>
      <w:bookmarkEnd w:id="86"/>
      <w:bookmarkEnd w:id="87"/>
      <w:bookmarkEnd w:id="88"/>
      <w:bookmarkEnd w:id="89"/>
      <w:bookmarkEnd w:id="90"/>
      <w:bookmarkEnd w:id="91"/>
      <w:bookmarkEnd w:id="92"/>
      <w:bookmarkEnd w:id="93"/>
      <w:bookmarkEnd w:id="94"/>
    </w:p>
    <w:p>
      <w:pPr>
        <w:keepNext w:val="0"/>
        <w:keepLines w:val="0"/>
        <w:widowControl w:val="0"/>
        <w:suppressLineNumbers w:val="0"/>
        <w:autoSpaceDE w:val="0"/>
        <w:autoSpaceDN w:val="0"/>
        <w:adjustRightInd w:val="0"/>
        <w:spacing w:before="0" w:beforeAutospacing="0" w:after="0" w:afterAutospacing="0" w:line="360" w:lineRule="auto"/>
        <w:ind w:left="0" w:right="0"/>
        <w:jc w:val="left"/>
        <w:outlineLvl w:val="1"/>
        <w:rPr>
          <w:rFonts w:hint="eastAsia" w:ascii="宋体" w:hAnsi="宋体" w:eastAsia="宋体" w:cs="宋体"/>
          <w:kern w:val="0"/>
          <w:lang w:val="zh-CN" w:eastAsia="zh-CN" w:bidi="zh-CN"/>
        </w:rPr>
      </w:pPr>
      <w:bookmarkStart w:id="95" w:name="_Toc23858"/>
      <w:bookmarkStart w:id="96" w:name="_Toc14224"/>
      <w:bookmarkStart w:id="97" w:name="_Toc21367"/>
      <w:bookmarkStart w:id="98" w:name="_Toc10258"/>
      <w:bookmarkStart w:id="99" w:name="_Toc22049"/>
      <w:bookmarkStart w:id="100" w:name="_Toc4003"/>
      <w:bookmarkStart w:id="101" w:name="_Toc8698"/>
      <w:bookmarkStart w:id="102" w:name="_Toc28001"/>
      <w:bookmarkStart w:id="103" w:name="_Toc16048"/>
      <w:bookmarkStart w:id="104" w:name="_Toc22613"/>
    </w:p>
    <w:p>
      <w:pPr>
        <w:keepNext w:val="0"/>
        <w:keepLines w:val="0"/>
        <w:widowControl w:val="0"/>
        <w:suppressLineNumbers w:val="0"/>
        <w:autoSpaceDE w:val="0"/>
        <w:autoSpaceDN w:val="0"/>
        <w:adjustRightInd w:val="0"/>
        <w:spacing w:before="0" w:beforeAutospacing="0" w:after="0" w:afterAutospacing="0" w:line="360" w:lineRule="auto"/>
        <w:ind w:left="0" w:right="0"/>
        <w:jc w:val="left"/>
        <w:outlineLvl w:val="1"/>
        <w:rPr>
          <w:rFonts w:hint="eastAsia" w:ascii="宋体" w:hAnsi="宋体" w:eastAsia="宋体" w:cs="宋体"/>
          <w:kern w:val="0"/>
          <w:lang w:val="zh-CN" w:eastAsia="zh-CN" w:bidi="zh-CN"/>
        </w:rPr>
      </w:pPr>
    </w:p>
    <w:p>
      <w:pPr>
        <w:keepNext w:val="0"/>
        <w:keepLines w:val="0"/>
        <w:widowControl w:val="0"/>
        <w:suppressLineNumbers w:val="0"/>
        <w:autoSpaceDE w:val="0"/>
        <w:autoSpaceDN w:val="0"/>
        <w:adjustRightInd w:val="0"/>
        <w:spacing w:before="0" w:beforeAutospacing="0" w:after="0" w:afterAutospacing="0" w:line="360" w:lineRule="auto"/>
        <w:ind w:left="0" w:right="0"/>
        <w:jc w:val="left"/>
        <w:outlineLvl w:val="1"/>
        <w:rPr>
          <w:rFonts w:hint="eastAsia" w:ascii="宋体" w:hAnsi="宋体" w:eastAsia="宋体" w:cs="宋体"/>
          <w:kern w:val="0"/>
          <w:lang w:val="zh-CN" w:eastAsia="zh-CN" w:bidi="zh-CN"/>
        </w:rPr>
      </w:pPr>
      <w:r>
        <w:rPr>
          <w:rFonts w:hint="eastAsia" w:ascii="宋体" w:hAnsi="宋体" w:eastAsia="宋体" w:cs="宋体"/>
          <w:kern w:val="0"/>
          <w:sz w:val="21"/>
          <w:szCs w:val="21"/>
          <w:lang w:val="zh-CN" w:eastAsia="zh-CN" w:bidi="zh-CN"/>
        </w:rPr>
        <w:t>供应商名称：</w:t>
      </w:r>
      <w:bookmarkEnd w:id="95"/>
      <w:bookmarkEnd w:id="96"/>
      <w:bookmarkEnd w:id="97"/>
      <w:bookmarkEnd w:id="98"/>
      <w:bookmarkEnd w:id="99"/>
      <w:bookmarkEnd w:id="100"/>
      <w:bookmarkEnd w:id="101"/>
      <w:bookmarkEnd w:id="102"/>
      <w:bookmarkEnd w:id="103"/>
      <w:bookmarkEnd w:id="104"/>
      <w:r>
        <w:rPr>
          <w:rFonts w:hint="eastAsia" w:ascii="宋体" w:hAnsi="宋体" w:eastAsia="宋体" w:cs="宋体"/>
          <w:kern w:val="0"/>
          <w:sz w:val="21"/>
          <w:szCs w:val="21"/>
          <w:lang w:val="zh-CN" w:eastAsia="zh-CN" w:bidi="zh-CN"/>
        </w:rPr>
        <w:t xml:space="preserve">                 </w:t>
      </w:r>
      <w:r>
        <w:rPr>
          <w:rFonts w:hint="eastAsia" w:ascii="宋体" w:hAnsi="宋体" w:eastAsia="宋体" w:cs="宋体"/>
          <w:kern w:val="0"/>
          <w:sz w:val="21"/>
          <w:szCs w:val="21"/>
          <w:lang w:val="en-US" w:eastAsia="zh-CN" w:bidi="zh-CN"/>
        </w:rPr>
        <w:t xml:space="preserve">     </w:t>
      </w:r>
      <w:r>
        <w:rPr>
          <w:rFonts w:hint="eastAsia" w:ascii="宋体" w:hAnsi="宋体" w:eastAsia="宋体" w:cs="宋体"/>
          <w:kern w:val="0"/>
          <w:sz w:val="21"/>
          <w:szCs w:val="21"/>
          <w:lang w:val="zh-CN" w:eastAsia="zh-CN" w:bidi="zh-CN"/>
        </w:rPr>
        <w:t xml:space="preserve">        </w:t>
      </w:r>
    </w:p>
    <w:p>
      <w:pPr>
        <w:keepNext w:val="0"/>
        <w:keepLines w:val="0"/>
        <w:widowControl w:val="0"/>
        <w:suppressLineNumbers w:val="0"/>
        <w:autoSpaceDE w:val="0"/>
        <w:autoSpaceDN w:val="0"/>
        <w:adjustRightInd w:val="0"/>
        <w:spacing w:before="0" w:beforeAutospacing="0" w:after="0" w:afterAutospacing="0" w:line="360" w:lineRule="auto"/>
        <w:ind w:left="0" w:right="0"/>
        <w:jc w:val="left"/>
        <w:outlineLvl w:val="1"/>
        <w:rPr>
          <w:rFonts w:hint="eastAsia" w:ascii="宋体" w:hAnsi="宋体" w:eastAsia="宋体" w:cs="宋体"/>
          <w:kern w:val="0"/>
          <w:lang w:val="zh-CN" w:eastAsia="zh-CN" w:bidi="zh-CN"/>
        </w:rPr>
      </w:pPr>
      <w:bookmarkStart w:id="105" w:name="_Toc23202"/>
      <w:bookmarkStart w:id="106" w:name="_Toc16352"/>
      <w:bookmarkStart w:id="107" w:name="_Toc13669"/>
      <w:bookmarkStart w:id="108" w:name="_Toc13346"/>
      <w:bookmarkStart w:id="109" w:name="_Toc7057"/>
      <w:bookmarkStart w:id="110" w:name="_Toc8161"/>
      <w:bookmarkStart w:id="111" w:name="_Toc15953"/>
      <w:bookmarkStart w:id="112" w:name="_Toc1476"/>
      <w:bookmarkStart w:id="113" w:name="_Toc18966"/>
      <w:bookmarkStart w:id="114" w:name="_Toc19774"/>
      <w:r>
        <w:rPr>
          <w:rFonts w:hint="eastAsia" w:ascii="宋体" w:hAnsi="宋体" w:eastAsia="宋体" w:cs="宋体"/>
          <w:kern w:val="0"/>
          <w:sz w:val="21"/>
          <w:szCs w:val="21"/>
          <w:lang w:val="zh-CN" w:eastAsia="zh-CN" w:bidi="zh-CN"/>
        </w:rPr>
        <w:t>联系人及联系电话：</w:t>
      </w:r>
      <w:bookmarkEnd w:id="105"/>
      <w:bookmarkEnd w:id="106"/>
      <w:bookmarkEnd w:id="107"/>
      <w:bookmarkEnd w:id="108"/>
      <w:bookmarkEnd w:id="109"/>
      <w:bookmarkEnd w:id="110"/>
      <w:bookmarkEnd w:id="111"/>
      <w:bookmarkEnd w:id="112"/>
      <w:bookmarkEnd w:id="113"/>
      <w:bookmarkEnd w:id="114"/>
      <w:r>
        <w:rPr>
          <w:rFonts w:hint="eastAsia" w:ascii="宋体" w:hAnsi="宋体" w:eastAsia="宋体" w:cs="宋体"/>
          <w:kern w:val="0"/>
          <w:sz w:val="21"/>
          <w:szCs w:val="21"/>
          <w:lang w:val="zh-CN" w:eastAsia="zh-CN" w:bidi="zh-CN"/>
        </w:rPr>
        <w:t xml:space="preserve">              </w:t>
      </w:r>
      <w:r>
        <w:rPr>
          <w:rFonts w:hint="eastAsia" w:ascii="宋体" w:hAnsi="宋体" w:eastAsia="宋体" w:cs="宋体"/>
          <w:kern w:val="0"/>
          <w:sz w:val="21"/>
          <w:szCs w:val="21"/>
          <w:lang w:val="en-US" w:eastAsia="zh-CN" w:bidi="zh-CN"/>
        </w:rPr>
        <w:t xml:space="preserve"> </w:t>
      </w:r>
      <w:r>
        <w:rPr>
          <w:rFonts w:hint="eastAsia" w:ascii="宋体" w:hAnsi="宋体" w:eastAsia="宋体" w:cs="宋体"/>
          <w:kern w:val="0"/>
          <w:sz w:val="21"/>
          <w:szCs w:val="21"/>
          <w:lang w:val="zh-CN" w:eastAsia="zh-CN" w:bidi="zh-CN"/>
        </w:rPr>
        <w:t xml:space="preserve">           </w:t>
      </w:r>
    </w:p>
    <w:p>
      <w:pPr>
        <w:keepNext w:val="0"/>
        <w:keepLines w:val="0"/>
        <w:widowControl w:val="0"/>
        <w:suppressLineNumbers w:val="0"/>
        <w:autoSpaceDE w:val="0"/>
        <w:autoSpaceDN w:val="0"/>
        <w:adjustRightInd w:val="0"/>
        <w:spacing w:before="0" w:beforeAutospacing="0" w:after="0" w:afterAutospacing="0" w:line="360" w:lineRule="auto"/>
        <w:ind w:left="0" w:right="0"/>
        <w:jc w:val="left"/>
        <w:outlineLvl w:val="1"/>
        <w:rPr>
          <w:rFonts w:hint="eastAsia" w:ascii="宋体" w:hAnsi="宋体" w:eastAsia="宋体" w:cs="宋体"/>
          <w:kern w:val="0"/>
          <w:lang w:val="zh-CN" w:eastAsia="zh-CN" w:bidi="zh-CN"/>
        </w:rPr>
      </w:pPr>
      <w:bookmarkStart w:id="115" w:name="_Toc24295"/>
      <w:bookmarkStart w:id="116" w:name="_Toc7045"/>
      <w:bookmarkStart w:id="117" w:name="_Toc2932"/>
      <w:bookmarkStart w:id="118" w:name="_Toc12903"/>
      <w:bookmarkStart w:id="119" w:name="_Toc12461"/>
      <w:bookmarkStart w:id="120" w:name="_Toc32016"/>
      <w:bookmarkStart w:id="121" w:name="_Toc18171"/>
      <w:bookmarkStart w:id="122" w:name="_Toc12501"/>
      <w:bookmarkStart w:id="123" w:name="_Toc13502"/>
      <w:r>
        <w:rPr>
          <w:rFonts w:hint="eastAsia" w:ascii="宋体" w:hAnsi="宋体" w:eastAsia="宋体" w:cs="宋体"/>
          <w:kern w:val="0"/>
          <w:sz w:val="21"/>
          <w:szCs w:val="21"/>
          <w:lang w:val="zh-CN" w:eastAsia="zh-CN" w:bidi="zh-CN"/>
        </w:rPr>
        <w:t>电子邮箱：</w:t>
      </w:r>
      <w:bookmarkEnd w:id="115"/>
      <w:bookmarkEnd w:id="116"/>
      <w:bookmarkEnd w:id="117"/>
      <w:bookmarkEnd w:id="118"/>
      <w:bookmarkEnd w:id="119"/>
      <w:bookmarkEnd w:id="120"/>
      <w:bookmarkEnd w:id="121"/>
      <w:bookmarkEnd w:id="122"/>
      <w:bookmarkEnd w:id="123"/>
      <w:r>
        <w:rPr>
          <w:rFonts w:hint="eastAsia" w:ascii="宋体" w:hAnsi="宋体" w:eastAsia="宋体" w:cs="宋体"/>
          <w:kern w:val="0"/>
          <w:sz w:val="21"/>
          <w:szCs w:val="21"/>
          <w:lang w:val="zh-CN" w:eastAsia="zh-CN" w:bidi="zh-CN"/>
        </w:rPr>
        <w:t xml:space="preserve">                     </w:t>
      </w:r>
      <w:r>
        <w:rPr>
          <w:rFonts w:hint="eastAsia" w:ascii="宋体" w:hAnsi="宋体" w:eastAsia="宋体" w:cs="宋体"/>
          <w:kern w:val="0"/>
          <w:sz w:val="21"/>
          <w:szCs w:val="21"/>
          <w:lang w:val="en-US" w:eastAsia="zh-CN" w:bidi="zh-CN"/>
        </w:rPr>
        <w:t xml:space="preserve">         </w:t>
      </w:r>
      <w:r>
        <w:rPr>
          <w:rFonts w:hint="eastAsia" w:ascii="宋体" w:hAnsi="宋体" w:eastAsia="宋体" w:cs="宋体"/>
          <w:kern w:val="0"/>
          <w:sz w:val="21"/>
          <w:szCs w:val="21"/>
          <w:lang w:val="zh-CN" w:eastAsia="zh-CN" w:bidi="zh-CN"/>
        </w:rPr>
        <w:t xml:space="preserve">    </w:t>
      </w:r>
    </w:p>
    <w:p>
      <w:pPr>
        <w:keepNext w:val="0"/>
        <w:keepLines w:val="0"/>
        <w:widowControl w:val="0"/>
        <w:suppressLineNumbers w:val="0"/>
        <w:autoSpaceDE w:val="0"/>
        <w:autoSpaceDN w:val="0"/>
        <w:adjustRightInd w:val="0"/>
        <w:spacing w:before="0" w:beforeAutospacing="0" w:after="0" w:afterAutospacing="0" w:line="360" w:lineRule="auto"/>
        <w:ind w:left="0" w:right="0" w:firstLine="1050" w:firstLineChars="500"/>
        <w:jc w:val="both"/>
        <w:outlineLvl w:val="1"/>
        <w:rPr>
          <w:rFonts w:hint="eastAsia" w:ascii="宋体" w:hAnsi="宋体" w:eastAsia="宋体" w:cs="宋体"/>
          <w:kern w:val="0"/>
          <w:lang w:val="zh-CN" w:eastAsia="zh-CN" w:bidi="zh-CN"/>
        </w:rPr>
      </w:pPr>
      <w:r>
        <w:rPr>
          <w:rFonts w:hint="eastAsia" w:ascii="宋体" w:hAnsi="宋体" w:eastAsia="宋体" w:cs="宋体"/>
          <w:kern w:val="0"/>
          <w:sz w:val="21"/>
          <w:szCs w:val="21"/>
          <w:lang w:val="zh-CN" w:eastAsia="zh-CN" w:bidi="zh-CN"/>
        </w:rPr>
        <w:t xml:space="preserve">                       </w:t>
      </w:r>
      <w:r>
        <w:rPr>
          <w:rFonts w:hint="eastAsia" w:ascii="宋体" w:hAnsi="宋体" w:eastAsia="宋体" w:cs="宋体"/>
          <w:kern w:val="0"/>
          <w:sz w:val="21"/>
          <w:szCs w:val="21"/>
          <w:lang w:val="en-US" w:eastAsia="zh-CN" w:bidi="zh-CN"/>
        </w:rPr>
        <w:t xml:space="preserve">                                 </w:t>
      </w:r>
      <w:r>
        <w:rPr>
          <w:rFonts w:hint="eastAsia" w:ascii="宋体" w:hAnsi="宋体" w:eastAsia="宋体" w:cs="宋体"/>
          <w:kern w:val="0"/>
          <w:sz w:val="21"/>
          <w:szCs w:val="21"/>
          <w:lang w:val="zh-CN" w:eastAsia="zh-CN" w:bidi="zh-CN"/>
        </w:rPr>
        <w:t xml:space="preserve"> </w:t>
      </w:r>
      <w:bookmarkStart w:id="124" w:name="_Toc28413"/>
      <w:bookmarkStart w:id="125" w:name="_Toc30204"/>
      <w:bookmarkStart w:id="126" w:name="_Toc1714"/>
      <w:bookmarkStart w:id="127" w:name="_Toc27180"/>
      <w:bookmarkStart w:id="128" w:name="_Toc14792"/>
      <w:bookmarkStart w:id="129" w:name="_Toc21071"/>
      <w:bookmarkStart w:id="130" w:name="_Toc3324"/>
      <w:bookmarkStart w:id="131" w:name="_Toc1772"/>
      <w:bookmarkStart w:id="132" w:name="_Toc24870"/>
      <w:bookmarkStart w:id="133" w:name="_Toc19207"/>
      <w:r>
        <w:rPr>
          <w:rFonts w:hint="eastAsia" w:ascii="宋体" w:hAnsi="宋体" w:eastAsia="宋体" w:cs="宋体"/>
          <w:kern w:val="0"/>
          <w:sz w:val="21"/>
          <w:szCs w:val="21"/>
          <w:lang w:val="en-US" w:eastAsia="zh-CN" w:bidi="zh-CN"/>
        </w:rPr>
        <w:t>2022</w:t>
      </w:r>
      <w:r>
        <w:rPr>
          <w:rFonts w:hint="eastAsia" w:ascii="宋体" w:hAnsi="宋体" w:eastAsia="宋体" w:cs="宋体"/>
          <w:kern w:val="0"/>
          <w:sz w:val="21"/>
          <w:szCs w:val="21"/>
          <w:lang w:val="zh-CN" w:eastAsia="zh-CN" w:bidi="zh-CN"/>
        </w:rPr>
        <w:t>年</w:t>
      </w:r>
      <w:r>
        <w:rPr>
          <w:rFonts w:hint="eastAsia" w:ascii="宋体" w:hAnsi="宋体" w:eastAsia="宋体" w:cs="宋体"/>
          <w:kern w:val="0"/>
          <w:sz w:val="21"/>
          <w:szCs w:val="21"/>
          <w:lang w:val="en-US" w:eastAsia="zh-CN" w:bidi="zh-CN"/>
        </w:rPr>
        <w:t xml:space="preserve">  </w:t>
      </w:r>
      <w:r>
        <w:rPr>
          <w:rFonts w:hint="eastAsia" w:ascii="宋体" w:hAnsi="宋体" w:eastAsia="宋体" w:cs="宋体"/>
          <w:kern w:val="0"/>
          <w:sz w:val="21"/>
          <w:szCs w:val="21"/>
          <w:lang w:val="zh-CN" w:eastAsia="zh-CN" w:bidi="zh-CN"/>
        </w:rPr>
        <w:t>月</w:t>
      </w:r>
      <w:r>
        <w:rPr>
          <w:rFonts w:hint="eastAsia" w:ascii="宋体" w:hAnsi="宋体" w:eastAsia="宋体" w:cs="宋体"/>
          <w:kern w:val="0"/>
          <w:sz w:val="21"/>
          <w:szCs w:val="21"/>
          <w:lang w:val="en-US" w:eastAsia="zh-CN" w:bidi="zh-CN"/>
        </w:rPr>
        <w:t xml:space="preserve">   </w:t>
      </w:r>
      <w:r>
        <w:rPr>
          <w:rFonts w:hint="eastAsia" w:ascii="宋体" w:hAnsi="宋体" w:eastAsia="宋体" w:cs="宋体"/>
          <w:kern w:val="0"/>
          <w:sz w:val="21"/>
          <w:szCs w:val="21"/>
          <w:lang w:val="zh-CN" w:eastAsia="zh-CN" w:bidi="zh-CN"/>
        </w:rPr>
        <w:t>日</w:t>
      </w:r>
      <w:bookmarkEnd w:id="124"/>
      <w:bookmarkEnd w:id="125"/>
      <w:bookmarkEnd w:id="126"/>
      <w:bookmarkEnd w:id="127"/>
      <w:bookmarkEnd w:id="128"/>
      <w:bookmarkEnd w:id="129"/>
      <w:bookmarkEnd w:id="130"/>
      <w:bookmarkEnd w:id="131"/>
      <w:bookmarkEnd w:id="132"/>
      <w:bookmarkEnd w:id="133"/>
    </w:p>
    <w:p>
      <w:pPr>
        <w:pStyle w:val="15"/>
        <w:widowControl/>
        <w:spacing w:before="0" w:beforeAutospacing="0" w:after="120" w:afterAutospacing="0"/>
        <w:ind w:leftChars="200" w:right="0"/>
        <w:rPr>
          <w:lang w:val="zh-CN" w:eastAsia="zh-CN"/>
        </w:rPr>
      </w:pPr>
    </w:p>
    <w:p>
      <w:pPr>
        <w:keepNext w:val="0"/>
        <w:keepLines w:val="0"/>
        <w:widowControl w:val="0"/>
        <w:suppressLineNumbers w:val="0"/>
        <w:adjustRightInd w:val="0"/>
        <w:snapToGrid w:val="0"/>
        <w:spacing w:before="0" w:beforeAutospacing="0" w:after="0" w:afterAutospacing="0" w:line="540" w:lineRule="exact"/>
        <w:ind w:left="0" w:right="0" w:firstLine="117" w:firstLineChars="56"/>
        <w:jc w:val="left"/>
        <w:rPr>
          <w:rFonts w:hint="eastAsia" w:ascii="宋体" w:hAnsi="宋体" w:eastAsia="宋体" w:cs="宋体"/>
          <w:kern w:val="0"/>
          <w:lang w:val="zh-CN" w:eastAsia="zh-CN" w:bidi="zh-CN"/>
        </w:rPr>
      </w:pPr>
      <w:bookmarkStart w:id="134" w:name="_Toc5761"/>
      <w:bookmarkStart w:id="135" w:name="_Toc4561"/>
      <w:bookmarkStart w:id="136" w:name="_Toc7086"/>
      <w:bookmarkStart w:id="137" w:name="_Toc24632"/>
      <w:bookmarkStart w:id="138" w:name="_Toc11205"/>
      <w:r>
        <w:rPr>
          <w:rFonts w:hint="eastAsia" w:ascii="宋体" w:hAnsi="宋体" w:eastAsia="宋体" w:cs="宋体"/>
          <w:kern w:val="0"/>
          <w:sz w:val="21"/>
          <w:szCs w:val="21"/>
          <w:lang w:val="zh-CN" w:eastAsia="zh-CN" w:bidi="zh-CN"/>
        </w:rPr>
        <w:t>注：供应商收到本邀请书后须将回执函扫描发送至邮箱</w:t>
      </w:r>
      <w:r>
        <w:rPr>
          <w:rFonts w:hint="eastAsia" w:ascii="宋体" w:hAnsi="宋体" w:eastAsia="宋体" w:cs="宋体"/>
          <w:color w:val="000000"/>
          <w:kern w:val="2"/>
          <w:sz w:val="21"/>
          <w:szCs w:val="21"/>
          <w:lang w:val="en-US" w:eastAsia="zh-CN" w:bidi="ar"/>
        </w:rPr>
        <w:t>56348421@qq.com</w:t>
      </w:r>
      <w:r>
        <w:rPr>
          <w:rFonts w:hint="eastAsia" w:ascii="宋体" w:hAnsi="宋体" w:eastAsia="宋体" w:cs="宋体"/>
          <w:kern w:val="0"/>
          <w:sz w:val="21"/>
          <w:szCs w:val="21"/>
          <w:lang w:val="zh-CN" w:eastAsia="zh-CN" w:bidi="zh-CN"/>
        </w:rPr>
        <w:t>并于开标前随响应文件一起递交</w:t>
      </w:r>
      <w:bookmarkEnd w:id="134"/>
      <w:bookmarkEnd w:id="135"/>
      <w:bookmarkEnd w:id="136"/>
      <w:bookmarkEnd w:id="137"/>
      <w:bookmarkEnd w:id="138"/>
      <w:r>
        <w:rPr>
          <w:rFonts w:hint="eastAsia" w:ascii="宋体" w:hAnsi="宋体" w:eastAsia="宋体" w:cs="宋体"/>
          <w:kern w:val="0"/>
          <w:sz w:val="21"/>
          <w:szCs w:val="21"/>
          <w:lang w:val="zh-CN" w:eastAsia="zh-CN" w:bidi="zh-CN"/>
        </w:rPr>
        <w:t>。</w:t>
      </w:r>
    </w:p>
    <w:p>
      <w:pPr>
        <w:keepNext w:val="0"/>
        <w:keepLines w:val="0"/>
        <w:widowControl w:val="0"/>
        <w:numPr>
          <w:ilvl w:val="0"/>
          <w:numId w:val="0"/>
        </w:numPr>
        <w:suppressLineNumbers w:val="0"/>
        <w:autoSpaceDE w:val="0"/>
        <w:autoSpaceDN w:val="0"/>
        <w:spacing w:before="150" w:beforeAutospacing="0" w:after="0" w:afterAutospacing="0" w:line="360" w:lineRule="auto"/>
        <w:ind w:right="1806" w:rightChars="0"/>
        <w:jc w:val="left"/>
        <w:outlineLvl w:val="1"/>
        <w:rPr>
          <w:rFonts w:hint="default" w:ascii="宋体" w:hAnsi="宋体" w:eastAsia="宋体" w:cs="宋体"/>
          <w:kern w:val="0"/>
          <w:sz w:val="21"/>
          <w:szCs w:val="21"/>
          <w:lang w:val="en-US" w:eastAsia="zh-CN" w:bidi="zh-CN"/>
        </w:rPr>
      </w:pPr>
    </w:p>
    <w:p>
      <w:pPr>
        <w:keepNext w:val="0"/>
        <w:keepLines w:val="0"/>
        <w:widowControl w:val="0"/>
        <w:suppressLineNumbers w:val="0"/>
        <w:autoSpaceDE w:val="0"/>
        <w:autoSpaceDN w:val="0"/>
        <w:spacing w:before="0" w:beforeAutospacing="0" w:after="0" w:afterAutospacing="0" w:line="360" w:lineRule="auto"/>
        <w:ind w:left="0" w:right="0"/>
        <w:jc w:val="left"/>
        <w:rPr>
          <w:sz w:val="21"/>
          <w:szCs w:val="21"/>
          <w:u w:val="single"/>
          <w:lang w:eastAsia="zh-CN"/>
        </w:rPr>
      </w:pPr>
      <w:r>
        <w:rPr>
          <w:rFonts w:hint="eastAsia" w:ascii="宋体" w:hAnsi="宋体" w:eastAsia="宋体" w:cs="宋体"/>
          <w:sz w:val="21"/>
          <w:szCs w:val="21"/>
          <w:u w:val="single"/>
          <w:lang w:val="zh-CN" w:eastAsia="zh-CN" w:bidi="zh-CN"/>
        </w:rPr>
        <w:br w:type="page"/>
      </w:r>
    </w:p>
    <w:p>
      <w:pPr>
        <w:sectPr>
          <w:footerReference r:id="rId3" w:type="default"/>
          <w:pgSz w:w="11910" w:h="16850"/>
          <w:pgMar w:top="1400" w:right="1440" w:bottom="1460" w:left="1580" w:header="877" w:footer="1266" w:gutter="0"/>
          <w:pgNumType w:start="1"/>
          <w:cols w:space="720" w:num="1"/>
        </w:sectPr>
      </w:pPr>
    </w:p>
    <w:p>
      <w:pPr>
        <w:pStyle w:val="2"/>
        <w:tabs>
          <w:tab w:val="left" w:pos="4236"/>
        </w:tabs>
        <w:ind w:left="3110"/>
        <w:jc w:val="left"/>
        <w:rPr>
          <w:sz w:val="32"/>
          <w:szCs w:val="32"/>
        </w:rPr>
      </w:pPr>
      <w:r>
        <w:rPr>
          <w:sz w:val="32"/>
          <w:szCs w:val="32"/>
        </w:rPr>
        <w:t>第二章</w:t>
      </w:r>
      <w:r>
        <w:rPr>
          <w:sz w:val="32"/>
          <w:szCs w:val="32"/>
        </w:rPr>
        <w:tab/>
      </w:r>
      <w:r>
        <w:rPr>
          <w:sz w:val="32"/>
          <w:szCs w:val="32"/>
        </w:rPr>
        <w:t>供应商须知</w:t>
      </w:r>
    </w:p>
    <w:p>
      <w:pPr>
        <w:pStyle w:val="4"/>
        <w:spacing w:before="188" w:line="360" w:lineRule="auto"/>
        <w:ind w:left="3170"/>
        <w:rPr>
          <w:sz w:val="21"/>
          <w:szCs w:val="21"/>
        </w:rPr>
      </w:pPr>
      <w:r>
        <w:rPr>
          <w:sz w:val="21"/>
          <w:szCs w:val="21"/>
        </w:rPr>
        <w:t>一、供应商须知前附表</w:t>
      </w:r>
    </w:p>
    <w:p>
      <w:pPr>
        <w:pStyle w:val="7"/>
        <w:spacing w:before="160" w:after="6" w:line="360" w:lineRule="auto"/>
        <w:ind w:left="234" w:right="296" w:firstLine="434"/>
        <w:rPr>
          <w:sz w:val="21"/>
          <w:szCs w:val="21"/>
        </w:rPr>
      </w:pPr>
      <w:r>
        <w:rPr>
          <w:b/>
          <w:sz w:val="21"/>
          <w:szCs w:val="21"/>
        </w:rPr>
        <w:t>注：</w:t>
      </w:r>
      <w:r>
        <w:rPr>
          <w:sz w:val="21"/>
          <w:szCs w:val="21"/>
        </w:rPr>
        <w:t>本表是本项目的具体要求，是对供应商须知的具体补充和修改，如有不一致，以本表为准。</w:t>
      </w:r>
    </w:p>
    <w:tbl>
      <w:tblPr>
        <w:tblStyle w:val="16"/>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
        <w:gridCol w:w="1000"/>
        <w:gridCol w:w="2026"/>
        <w:gridCol w:w="546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3" w:type="dxa"/>
            <w:gridSpan w:val="2"/>
            <w:shd w:val="clear" w:color="auto" w:fill="auto"/>
            <w:noWrap w:val="0"/>
            <w:vAlign w:val="top"/>
          </w:tcPr>
          <w:p>
            <w:pPr>
              <w:pStyle w:val="20"/>
              <w:spacing w:before="96" w:line="360" w:lineRule="auto"/>
              <w:ind w:left="118" w:right="111"/>
              <w:jc w:val="center"/>
              <w:rPr>
                <w:b/>
                <w:sz w:val="21"/>
                <w:szCs w:val="21"/>
                <w:lang w:eastAsia="en-US"/>
              </w:rPr>
            </w:pPr>
            <w:r>
              <w:rPr>
                <w:b/>
                <w:sz w:val="21"/>
                <w:szCs w:val="21"/>
                <w:lang w:eastAsia="en-US"/>
              </w:rPr>
              <w:t>条款号</w:t>
            </w:r>
          </w:p>
        </w:tc>
        <w:tc>
          <w:tcPr>
            <w:tcW w:w="2026" w:type="dxa"/>
            <w:shd w:val="clear" w:color="auto" w:fill="auto"/>
            <w:noWrap w:val="0"/>
            <w:vAlign w:val="top"/>
          </w:tcPr>
          <w:p>
            <w:pPr>
              <w:pStyle w:val="20"/>
              <w:spacing w:before="96" w:line="360" w:lineRule="auto"/>
              <w:ind w:left="530"/>
              <w:rPr>
                <w:b/>
                <w:sz w:val="21"/>
                <w:szCs w:val="21"/>
                <w:lang w:eastAsia="en-US"/>
              </w:rPr>
            </w:pPr>
            <w:r>
              <w:rPr>
                <w:b/>
                <w:sz w:val="21"/>
                <w:szCs w:val="21"/>
                <w:lang w:eastAsia="en-US"/>
              </w:rPr>
              <w:t>条款名称</w:t>
            </w:r>
          </w:p>
        </w:tc>
        <w:tc>
          <w:tcPr>
            <w:tcW w:w="5468" w:type="dxa"/>
            <w:shd w:val="clear" w:color="auto" w:fill="auto"/>
            <w:noWrap w:val="0"/>
            <w:vAlign w:val="top"/>
          </w:tcPr>
          <w:p>
            <w:pPr>
              <w:pStyle w:val="20"/>
              <w:spacing w:before="96" w:line="360" w:lineRule="auto"/>
              <w:ind w:left="1769"/>
              <w:rPr>
                <w:b/>
                <w:sz w:val="21"/>
                <w:szCs w:val="21"/>
                <w:lang w:eastAsia="en-US"/>
              </w:rPr>
            </w:pPr>
            <w:r>
              <w:rPr>
                <w:b/>
                <w:sz w:val="21"/>
                <w:szCs w:val="21"/>
                <w:lang w:eastAsia="en-US"/>
              </w:rPr>
              <w:t>内容、说明与要求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3" w:type="dxa"/>
            <w:gridSpan w:val="2"/>
            <w:shd w:val="clear" w:color="auto" w:fill="auto"/>
            <w:noWrap w:val="0"/>
            <w:vAlign w:val="center"/>
          </w:tcPr>
          <w:p>
            <w:pPr>
              <w:pStyle w:val="20"/>
              <w:widowControl/>
              <w:spacing w:before="96" w:beforeAutospacing="0" w:after="0" w:afterAutospacing="0" w:line="360" w:lineRule="auto"/>
              <w:ind w:right="109" w:rightChars="0"/>
              <w:jc w:val="center"/>
              <w:rPr>
                <w:sz w:val="21"/>
                <w:szCs w:val="21"/>
                <w:lang w:eastAsia="en-US"/>
              </w:rPr>
            </w:pPr>
            <w:r>
              <w:rPr>
                <w:sz w:val="21"/>
                <w:szCs w:val="21"/>
                <w:lang w:eastAsia="en-US"/>
              </w:rPr>
              <w:t>1</w:t>
            </w:r>
          </w:p>
        </w:tc>
        <w:tc>
          <w:tcPr>
            <w:tcW w:w="2026" w:type="dxa"/>
            <w:shd w:val="clear" w:color="auto" w:fill="auto"/>
            <w:noWrap w:val="0"/>
            <w:vAlign w:val="top"/>
          </w:tcPr>
          <w:p>
            <w:pPr>
              <w:pStyle w:val="20"/>
              <w:spacing w:before="96" w:line="360" w:lineRule="auto"/>
              <w:ind w:left="107"/>
              <w:rPr>
                <w:sz w:val="21"/>
                <w:szCs w:val="21"/>
                <w:lang w:eastAsia="en-US"/>
              </w:rPr>
            </w:pPr>
            <w:r>
              <w:rPr>
                <w:sz w:val="21"/>
                <w:szCs w:val="21"/>
                <w:lang w:eastAsia="en-US"/>
              </w:rPr>
              <w:t>采购人</w:t>
            </w:r>
          </w:p>
        </w:tc>
        <w:tc>
          <w:tcPr>
            <w:tcW w:w="5468" w:type="dxa"/>
            <w:shd w:val="clear" w:color="auto" w:fill="auto"/>
            <w:noWrap w:val="0"/>
            <w:vAlign w:val="top"/>
          </w:tcPr>
          <w:p>
            <w:pPr>
              <w:pStyle w:val="20"/>
              <w:spacing w:before="96" w:line="360" w:lineRule="auto"/>
              <w:ind w:left="108"/>
              <w:rPr>
                <w:sz w:val="21"/>
                <w:szCs w:val="21"/>
                <w:lang w:eastAsia="en-US"/>
              </w:rPr>
            </w:pPr>
            <w:r>
              <w:rPr>
                <w:rFonts w:hint="eastAsia" w:ascii="宋体" w:hAnsi="宋体" w:eastAsia="宋体" w:cs="宋体"/>
                <w:sz w:val="21"/>
                <w:szCs w:val="21"/>
                <w:lang w:val="zh-CN" w:eastAsia="zh-CN" w:bidi="zh-CN"/>
              </w:rPr>
              <w:t xml:space="preserve">阜阳市妇女儿童医院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1003" w:type="dxa"/>
            <w:gridSpan w:val="2"/>
            <w:shd w:val="clear" w:color="auto" w:fill="auto"/>
            <w:noWrap w:val="0"/>
            <w:vAlign w:val="center"/>
          </w:tcPr>
          <w:p>
            <w:pPr>
              <w:pStyle w:val="20"/>
              <w:widowControl/>
              <w:spacing w:before="96" w:beforeAutospacing="0" w:after="0" w:afterAutospacing="0" w:line="360" w:lineRule="auto"/>
              <w:ind w:right="109" w:rightChars="0"/>
              <w:jc w:val="center"/>
              <w:rPr>
                <w:sz w:val="21"/>
                <w:szCs w:val="21"/>
                <w:lang w:eastAsia="en-US"/>
              </w:rPr>
            </w:pPr>
            <w:r>
              <w:rPr>
                <w:sz w:val="21"/>
                <w:szCs w:val="21"/>
                <w:lang w:eastAsia="en-US"/>
              </w:rPr>
              <w:t>2</w:t>
            </w:r>
          </w:p>
        </w:tc>
        <w:tc>
          <w:tcPr>
            <w:tcW w:w="2026" w:type="dxa"/>
            <w:shd w:val="clear" w:color="auto" w:fill="auto"/>
            <w:noWrap w:val="0"/>
            <w:vAlign w:val="top"/>
          </w:tcPr>
          <w:p>
            <w:pPr>
              <w:pStyle w:val="20"/>
              <w:spacing w:before="96" w:line="360" w:lineRule="auto"/>
              <w:ind w:left="107"/>
              <w:rPr>
                <w:sz w:val="21"/>
                <w:szCs w:val="21"/>
                <w:lang w:eastAsia="en-US"/>
              </w:rPr>
            </w:pPr>
            <w:r>
              <w:rPr>
                <w:sz w:val="21"/>
                <w:szCs w:val="21"/>
                <w:lang w:eastAsia="en-US"/>
              </w:rPr>
              <w:t>采购代理机构</w:t>
            </w:r>
          </w:p>
        </w:tc>
        <w:tc>
          <w:tcPr>
            <w:tcW w:w="5468" w:type="dxa"/>
            <w:shd w:val="clear" w:color="auto" w:fill="auto"/>
            <w:noWrap w:val="0"/>
            <w:vAlign w:val="top"/>
          </w:tcPr>
          <w:p>
            <w:pPr>
              <w:pStyle w:val="20"/>
              <w:spacing w:before="96" w:line="360" w:lineRule="auto"/>
              <w:ind w:left="108"/>
              <w:rPr>
                <w:sz w:val="21"/>
                <w:szCs w:val="21"/>
                <w:lang w:eastAsia="en-US"/>
              </w:rPr>
            </w:pPr>
            <w:r>
              <w:rPr>
                <w:rFonts w:hint="eastAsia" w:ascii="宋体" w:hAnsi="宋体" w:eastAsia="宋体" w:cs="宋体"/>
                <w:sz w:val="21"/>
                <w:szCs w:val="21"/>
                <w:lang w:val="zh-CN" w:eastAsia="zh-CN" w:bidi="zh-CN"/>
              </w:rPr>
              <w:t xml:space="preserve">安徽省嘉诚工程项目管理有限公司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003" w:type="dxa"/>
            <w:gridSpan w:val="2"/>
            <w:shd w:val="clear" w:color="auto" w:fill="auto"/>
            <w:noWrap w:val="0"/>
            <w:vAlign w:val="center"/>
          </w:tcPr>
          <w:p>
            <w:pPr>
              <w:pStyle w:val="20"/>
              <w:widowControl/>
              <w:spacing w:before="156" w:beforeAutospacing="0" w:after="0" w:afterAutospacing="0" w:line="360" w:lineRule="auto"/>
              <w:ind w:right="109" w:rightChars="0"/>
              <w:jc w:val="center"/>
              <w:rPr>
                <w:sz w:val="21"/>
                <w:szCs w:val="21"/>
                <w:lang w:eastAsia="en-US"/>
              </w:rPr>
            </w:pPr>
            <w:r>
              <w:rPr>
                <w:sz w:val="21"/>
                <w:szCs w:val="21"/>
                <w:lang w:eastAsia="en-US"/>
              </w:rPr>
              <w:t>3</w:t>
            </w:r>
          </w:p>
        </w:tc>
        <w:tc>
          <w:tcPr>
            <w:tcW w:w="2026" w:type="dxa"/>
            <w:shd w:val="clear" w:color="auto" w:fill="auto"/>
            <w:noWrap w:val="0"/>
            <w:vAlign w:val="top"/>
          </w:tcPr>
          <w:p>
            <w:pPr>
              <w:pStyle w:val="20"/>
              <w:spacing w:line="360" w:lineRule="auto"/>
              <w:ind w:left="107"/>
              <w:rPr>
                <w:sz w:val="21"/>
                <w:szCs w:val="21"/>
              </w:rPr>
            </w:pPr>
            <w:r>
              <w:rPr>
                <w:sz w:val="21"/>
                <w:szCs w:val="21"/>
              </w:rPr>
              <w:t>政府采购监督管</w:t>
            </w:r>
          </w:p>
          <w:p>
            <w:pPr>
              <w:pStyle w:val="20"/>
              <w:spacing w:before="4" w:line="360" w:lineRule="auto"/>
              <w:ind w:left="107"/>
              <w:rPr>
                <w:sz w:val="21"/>
                <w:szCs w:val="21"/>
              </w:rPr>
            </w:pPr>
            <w:r>
              <w:rPr>
                <w:sz w:val="21"/>
                <w:szCs w:val="21"/>
              </w:rPr>
              <w:t>理部门</w:t>
            </w:r>
          </w:p>
        </w:tc>
        <w:tc>
          <w:tcPr>
            <w:tcW w:w="5468" w:type="dxa"/>
            <w:shd w:val="clear" w:color="auto" w:fill="auto"/>
            <w:noWrap w:val="0"/>
            <w:vAlign w:val="center"/>
          </w:tcPr>
          <w:p>
            <w:pPr>
              <w:pStyle w:val="20"/>
              <w:spacing w:line="360" w:lineRule="auto"/>
              <w:jc w:val="both"/>
              <w:rPr>
                <w:sz w:val="21"/>
                <w:szCs w:val="21"/>
                <w:lang w:eastAsia="en-US"/>
              </w:rPr>
            </w:pPr>
            <w:r>
              <w:rPr>
                <w:rFonts w:hint="eastAsia" w:ascii="宋体" w:hAnsi="宋体" w:eastAsia="宋体" w:cs="宋体"/>
                <w:sz w:val="21"/>
                <w:szCs w:val="21"/>
                <w:lang w:val="zh-CN" w:eastAsia="zh-CN" w:bidi="zh-CN"/>
              </w:rPr>
              <w:t>阜阳市妇女儿童医院</w:t>
            </w:r>
            <w:r>
              <w:rPr>
                <w:rFonts w:hint="eastAsia" w:cs="宋体"/>
                <w:sz w:val="21"/>
                <w:szCs w:val="21"/>
                <w:lang w:val="en-US" w:eastAsia="zh-CN" w:bidi="zh-CN"/>
              </w:rPr>
              <w:t>纪检组</w:t>
            </w:r>
            <w:r>
              <w:rPr>
                <w:rFonts w:hint="eastAsia"/>
                <w:sz w:val="21"/>
                <w:szCs w:val="21"/>
                <w:lang w:val="en-US" w:eastAsia="zh-CN"/>
              </w:rPr>
              <w:t>监察室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003" w:type="dxa"/>
            <w:gridSpan w:val="2"/>
            <w:shd w:val="clear" w:color="auto" w:fill="auto"/>
            <w:noWrap w:val="0"/>
            <w:vAlign w:val="center"/>
          </w:tcPr>
          <w:p>
            <w:pPr>
              <w:pStyle w:val="20"/>
              <w:widowControl/>
              <w:spacing w:before="155" w:beforeAutospacing="0" w:after="0" w:afterAutospacing="0" w:line="360" w:lineRule="auto"/>
              <w:ind w:right="109" w:rightChars="0"/>
              <w:jc w:val="center"/>
              <w:rPr>
                <w:sz w:val="21"/>
                <w:szCs w:val="21"/>
                <w:lang w:eastAsia="en-US"/>
              </w:rPr>
            </w:pPr>
            <w:r>
              <w:rPr>
                <w:rFonts w:hint="eastAsia"/>
                <w:sz w:val="21"/>
                <w:szCs w:val="21"/>
                <w:lang w:val="en-US" w:eastAsia="zh-CN"/>
              </w:rPr>
              <w:t>4</w:t>
            </w:r>
          </w:p>
        </w:tc>
        <w:tc>
          <w:tcPr>
            <w:tcW w:w="2026" w:type="dxa"/>
            <w:shd w:val="clear" w:color="auto" w:fill="auto"/>
            <w:noWrap w:val="0"/>
            <w:vAlign w:val="top"/>
          </w:tcPr>
          <w:p>
            <w:pPr>
              <w:pStyle w:val="20"/>
              <w:spacing w:line="360" w:lineRule="auto"/>
              <w:ind w:left="107"/>
              <w:rPr>
                <w:sz w:val="21"/>
                <w:szCs w:val="21"/>
              </w:rPr>
            </w:pPr>
            <w:r>
              <w:rPr>
                <w:sz w:val="21"/>
                <w:szCs w:val="21"/>
              </w:rPr>
              <w:t>是否允许采购进</w:t>
            </w:r>
          </w:p>
          <w:p>
            <w:pPr>
              <w:pStyle w:val="20"/>
              <w:spacing w:before="4" w:line="360" w:lineRule="auto"/>
              <w:ind w:left="107"/>
              <w:rPr>
                <w:sz w:val="21"/>
                <w:szCs w:val="21"/>
              </w:rPr>
            </w:pPr>
            <w:r>
              <w:rPr>
                <w:sz w:val="21"/>
                <w:szCs w:val="21"/>
              </w:rPr>
              <w:t>口产品</w:t>
            </w:r>
          </w:p>
        </w:tc>
        <w:tc>
          <w:tcPr>
            <w:tcW w:w="5468" w:type="dxa"/>
            <w:shd w:val="clear" w:color="auto" w:fill="auto"/>
            <w:noWrap w:val="0"/>
            <w:vAlign w:val="top"/>
          </w:tcPr>
          <w:p>
            <w:pPr>
              <w:pStyle w:val="20"/>
              <w:spacing w:before="156" w:line="360" w:lineRule="auto"/>
              <w:ind w:left="108"/>
              <w:rPr>
                <w:sz w:val="21"/>
                <w:szCs w:val="21"/>
                <w:lang w:eastAsia="en-US"/>
              </w:rPr>
            </w:pPr>
            <w:r>
              <w:rPr>
                <w:sz w:val="21"/>
                <w:szCs w:val="21"/>
                <w:u w:val="single"/>
                <w:lang w:eastAsia="en-US"/>
              </w:rPr>
              <w:t>详见采购需求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003" w:type="dxa"/>
            <w:gridSpan w:val="2"/>
            <w:shd w:val="clear" w:color="auto" w:fill="auto"/>
            <w:noWrap w:val="0"/>
            <w:vAlign w:val="center"/>
          </w:tcPr>
          <w:p>
            <w:pPr>
              <w:pStyle w:val="20"/>
              <w:widowControl/>
              <w:spacing w:line="360" w:lineRule="auto"/>
              <w:ind w:right="109" w:rightChars="0"/>
              <w:jc w:val="center"/>
              <w:rPr>
                <w:sz w:val="21"/>
                <w:szCs w:val="21"/>
                <w:lang w:eastAsia="en-US"/>
              </w:rPr>
            </w:pPr>
            <w:r>
              <w:rPr>
                <w:rFonts w:hint="eastAsia"/>
                <w:sz w:val="21"/>
                <w:szCs w:val="21"/>
                <w:lang w:val="en-US" w:eastAsia="zh-CN"/>
              </w:rPr>
              <w:t>5</w:t>
            </w:r>
          </w:p>
        </w:tc>
        <w:tc>
          <w:tcPr>
            <w:tcW w:w="2026" w:type="dxa"/>
            <w:shd w:val="clear" w:color="auto" w:fill="auto"/>
            <w:noWrap w:val="0"/>
            <w:vAlign w:val="top"/>
          </w:tcPr>
          <w:p>
            <w:pPr>
              <w:pStyle w:val="20"/>
              <w:spacing w:line="360" w:lineRule="auto"/>
              <w:ind w:left="107"/>
              <w:rPr>
                <w:sz w:val="21"/>
                <w:szCs w:val="21"/>
              </w:rPr>
            </w:pPr>
            <w:r>
              <w:rPr>
                <w:sz w:val="21"/>
                <w:szCs w:val="21"/>
              </w:rPr>
              <w:t>是否为专门面向</w:t>
            </w:r>
          </w:p>
          <w:p>
            <w:pPr>
              <w:pStyle w:val="20"/>
              <w:spacing w:before="4" w:line="360" w:lineRule="auto"/>
              <w:ind w:left="107"/>
              <w:rPr>
                <w:sz w:val="21"/>
                <w:szCs w:val="21"/>
              </w:rPr>
            </w:pPr>
            <w:r>
              <w:rPr>
                <w:sz w:val="21"/>
                <w:szCs w:val="21"/>
              </w:rPr>
              <w:t>中小企业采购</w:t>
            </w:r>
          </w:p>
        </w:tc>
        <w:tc>
          <w:tcPr>
            <w:tcW w:w="5468" w:type="dxa"/>
            <w:shd w:val="clear" w:color="auto" w:fill="auto"/>
            <w:noWrap w:val="0"/>
            <w:vAlign w:val="top"/>
          </w:tcPr>
          <w:p>
            <w:pPr>
              <w:pStyle w:val="20"/>
              <w:tabs>
                <w:tab w:val="left" w:pos="828"/>
              </w:tabs>
              <w:spacing w:before="155" w:line="360" w:lineRule="auto"/>
              <w:ind w:left="108"/>
              <w:rPr>
                <w:sz w:val="21"/>
                <w:szCs w:val="21"/>
                <w:lang w:eastAsia="en-US"/>
              </w:rPr>
            </w:pPr>
            <w:r>
              <w:rPr>
                <w:rFonts w:hint="eastAsia"/>
                <w:sz w:val="21"/>
                <w:szCs w:val="21"/>
                <w:lang w:eastAsia="zh-CN"/>
              </w:rPr>
              <w:t>□</w:t>
            </w:r>
            <w:r>
              <w:rPr>
                <w:sz w:val="21"/>
                <w:szCs w:val="21"/>
                <w:lang w:eastAsia="en-US"/>
              </w:rPr>
              <w:t>是</w:t>
            </w:r>
            <w:r>
              <w:rPr>
                <w:sz w:val="21"/>
                <w:szCs w:val="21"/>
                <w:lang w:eastAsia="en-US"/>
              </w:rPr>
              <w:tab/>
            </w:r>
            <w:r>
              <w:rPr>
                <w:rFonts w:hint="eastAsia"/>
                <w:sz w:val="21"/>
                <w:szCs w:val="21"/>
                <w:lang w:eastAsia="zh-CN"/>
              </w:rPr>
              <w:t>☑</w:t>
            </w:r>
            <w:r>
              <w:rPr>
                <w:sz w:val="21"/>
                <w:szCs w:val="21"/>
                <w:lang w:eastAsia="en-US"/>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003" w:type="dxa"/>
            <w:gridSpan w:val="2"/>
            <w:shd w:val="clear" w:color="auto" w:fill="auto"/>
            <w:noWrap w:val="0"/>
            <w:vAlign w:val="center"/>
          </w:tcPr>
          <w:p>
            <w:pPr>
              <w:pStyle w:val="20"/>
              <w:widowControl/>
              <w:spacing w:before="156" w:beforeAutospacing="0" w:after="0" w:afterAutospacing="0" w:line="360" w:lineRule="auto"/>
              <w:ind w:right="109" w:rightChars="0"/>
              <w:jc w:val="center"/>
              <w:rPr>
                <w:sz w:val="21"/>
                <w:szCs w:val="21"/>
                <w:lang w:eastAsia="en-US"/>
              </w:rPr>
            </w:pPr>
            <w:r>
              <w:rPr>
                <w:rFonts w:hint="eastAsia"/>
                <w:sz w:val="21"/>
                <w:szCs w:val="21"/>
                <w:lang w:val="en-US" w:eastAsia="zh-CN"/>
              </w:rPr>
              <w:t>6</w:t>
            </w:r>
          </w:p>
        </w:tc>
        <w:tc>
          <w:tcPr>
            <w:tcW w:w="2026" w:type="dxa"/>
            <w:shd w:val="clear" w:color="auto" w:fill="auto"/>
            <w:noWrap w:val="0"/>
            <w:vAlign w:val="top"/>
          </w:tcPr>
          <w:p>
            <w:pPr>
              <w:pStyle w:val="20"/>
              <w:spacing w:line="360" w:lineRule="auto"/>
              <w:ind w:left="107" w:right="226"/>
              <w:rPr>
                <w:sz w:val="21"/>
                <w:szCs w:val="21"/>
              </w:rPr>
            </w:pPr>
            <w:r>
              <w:rPr>
                <w:sz w:val="21"/>
                <w:szCs w:val="21"/>
              </w:rPr>
              <w:t>是否允许联合体参加谈判</w:t>
            </w:r>
          </w:p>
        </w:tc>
        <w:tc>
          <w:tcPr>
            <w:tcW w:w="5468" w:type="dxa"/>
            <w:shd w:val="clear" w:color="auto" w:fill="auto"/>
            <w:noWrap w:val="0"/>
            <w:vAlign w:val="top"/>
          </w:tcPr>
          <w:p>
            <w:pPr>
              <w:pStyle w:val="20"/>
              <w:tabs>
                <w:tab w:val="left" w:pos="828"/>
              </w:tabs>
              <w:spacing w:before="156" w:line="360" w:lineRule="auto"/>
              <w:ind w:left="108"/>
              <w:rPr>
                <w:sz w:val="21"/>
                <w:szCs w:val="21"/>
                <w:lang w:eastAsia="en-US"/>
              </w:rPr>
            </w:pPr>
            <w:r>
              <w:rPr>
                <w:sz w:val="21"/>
                <w:szCs w:val="21"/>
                <w:lang w:eastAsia="en-US"/>
              </w:rPr>
              <w:t>□是</w:t>
            </w:r>
            <w:r>
              <w:rPr>
                <w:sz w:val="21"/>
                <w:szCs w:val="21"/>
                <w:lang w:eastAsia="en-US"/>
              </w:rPr>
              <w:tab/>
            </w:r>
            <w:r>
              <w:rPr>
                <w:rFonts w:hint="eastAsia"/>
                <w:sz w:val="21"/>
                <w:szCs w:val="21"/>
                <w:lang w:eastAsia="zh-CN"/>
              </w:rPr>
              <w:t>☑</w:t>
            </w:r>
            <w:r>
              <w:rPr>
                <w:sz w:val="21"/>
                <w:szCs w:val="21"/>
                <w:lang w:eastAsia="en-US"/>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003" w:type="dxa"/>
            <w:gridSpan w:val="2"/>
            <w:shd w:val="clear" w:color="auto" w:fill="auto"/>
            <w:noWrap w:val="0"/>
            <w:vAlign w:val="center"/>
          </w:tcPr>
          <w:p>
            <w:pPr>
              <w:pStyle w:val="20"/>
              <w:widowControl/>
              <w:spacing w:line="360" w:lineRule="auto"/>
              <w:ind w:right="109" w:rightChars="0"/>
              <w:jc w:val="center"/>
              <w:rPr>
                <w:sz w:val="21"/>
                <w:szCs w:val="21"/>
                <w:lang w:eastAsia="en-US"/>
              </w:rPr>
            </w:pPr>
            <w:r>
              <w:rPr>
                <w:rFonts w:hint="eastAsia"/>
                <w:sz w:val="21"/>
                <w:szCs w:val="21"/>
                <w:lang w:val="en-US" w:eastAsia="zh-CN"/>
              </w:rPr>
              <w:t>7</w:t>
            </w:r>
          </w:p>
        </w:tc>
        <w:tc>
          <w:tcPr>
            <w:tcW w:w="2026" w:type="dxa"/>
            <w:shd w:val="clear" w:color="auto" w:fill="auto"/>
            <w:noWrap w:val="0"/>
            <w:vAlign w:val="top"/>
          </w:tcPr>
          <w:p>
            <w:pPr>
              <w:pStyle w:val="20"/>
              <w:spacing w:line="360" w:lineRule="auto"/>
              <w:ind w:left="107"/>
              <w:rPr>
                <w:sz w:val="21"/>
                <w:szCs w:val="21"/>
                <w:lang w:eastAsia="en-US"/>
              </w:rPr>
            </w:pPr>
            <w:r>
              <w:rPr>
                <w:sz w:val="21"/>
                <w:szCs w:val="21"/>
                <w:lang w:eastAsia="en-US"/>
              </w:rPr>
              <w:t>现场考察</w:t>
            </w:r>
          </w:p>
        </w:tc>
        <w:tc>
          <w:tcPr>
            <w:tcW w:w="5468" w:type="dxa"/>
            <w:shd w:val="clear" w:color="auto" w:fill="auto"/>
            <w:noWrap w:val="0"/>
            <w:vAlign w:val="top"/>
          </w:tcPr>
          <w:p>
            <w:pPr>
              <w:pStyle w:val="20"/>
              <w:spacing w:before="161" w:line="360" w:lineRule="auto"/>
              <w:ind w:left="108"/>
              <w:rPr>
                <w:b/>
                <w:sz w:val="21"/>
                <w:szCs w:val="21"/>
                <w:lang w:eastAsia="en-US"/>
              </w:rPr>
            </w:pPr>
            <w:r>
              <w:rPr>
                <w:rFonts w:hint="eastAsia"/>
                <w:sz w:val="21"/>
                <w:szCs w:val="21"/>
                <w:lang w:eastAsia="zh-CN"/>
              </w:rPr>
              <w:t>☑</w:t>
            </w:r>
            <w:r>
              <w:rPr>
                <w:sz w:val="21"/>
                <w:szCs w:val="21"/>
              </w:rPr>
              <w:t>不组织，供应商自行考察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003" w:type="dxa"/>
            <w:gridSpan w:val="2"/>
            <w:shd w:val="clear" w:color="auto" w:fill="auto"/>
            <w:noWrap w:val="0"/>
            <w:vAlign w:val="center"/>
          </w:tcPr>
          <w:p>
            <w:pPr>
              <w:pStyle w:val="20"/>
              <w:widowControl/>
              <w:spacing w:before="211" w:beforeAutospacing="0" w:after="0" w:afterAutospacing="0" w:line="360" w:lineRule="auto"/>
              <w:ind w:left="0" w:leftChars="0" w:right="133" w:rightChars="0"/>
              <w:jc w:val="center"/>
              <w:rPr>
                <w:sz w:val="21"/>
                <w:szCs w:val="21"/>
                <w:lang w:eastAsia="en-US"/>
              </w:rPr>
            </w:pPr>
            <w:r>
              <w:rPr>
                <w:rFonts w:hint="eastAsia"/>
                <w:sz w:val="21"/>
                <w:szCs w:val="21"/>
                <w:lang w:val="en-US" w:eastAsia="zh-CN"/>
              </w:rPr>
              <w:t>8</w:t>
            </w:r>
          </w:p>
        </w:tc>
        <w:tc>
          <w:tcPr>
            <w:tcW w:w="2026" w:type="dxa"/>
            <w:shd w:val="clear" w:color="auto" w:fill="auto"/>
            <w:noWrap w:val="0"/>
            <w:vAlign w:val="top"/>
          </w:tcPr>
          <w:p>
            <w:pPr>
              <w:spacing w:line="360" w:lineRule="auto"/>
              <w:rPr>
                <w:sz w:val="21"/>
                <w:szCs w:val="21"/>
                <w:lang w:eastAsia="en-US"/>
              </w:rPr>
            </w:pPr>
            <w:r>
              <w:rPr>
                <w:rFonts w:hint="eastAsia"/>
                <w:sz w:val="21"/>
                <w:szCs w:val="21"/>
              </w:rPr>
              <w:t>供应商质疑</w:t>
            </w:r>
            <w:r>
              <w:rPr>
                <w:sz w:val="21"/>
                <w:szCs w:val="21"/>
                <w:lang w:eastAsia="en-US"/>
              </w:rPr>
              <w:t>截止时间</w:t>
            </w:r>
          </w:p>
        </w:tc>
        <w:tc>
          <w:tcPr>
            <w:tcW w:w="5468" w:type="dxa"/>
            <w:shd w:val="clear" w:color="auto" w:fill="auto"/>
            <w:noWrap w:val="0"/>
            <w:vAlign w:val="top"/>
          </w:tcPr>
          <w:p>
            <w:pPr>
              <w:spacing w:line="360" w:lineRule="auto"/>
              <w:rPr>
                <w:sz w:val="21"/>
                <w:szCs w:val="21"/>
              </w:rPr>
            </w:pPr>
            <w:r>
              <w:rPr>
                <w:rFonts w:hint="eastAsia"/>
                <w:b/>
                <w:color w:val="0070C0"/>
                <w:sz w:val="21"/>
                <w:szCs w:val="21"/>
              </w:rPr>
              <w:t>1</w:t>
            </w:r>
            <w:r>
              <w:rPr>
                <w:rFonts w:hint="eastAsia"/>
                <w:sz w:val="21"/>
                <w:szCs w:val="21"/>
              </w:rPr>
              <w:t>、对采购文件提出质疑的，应当在采购文件公告期限届满之日起7个工作日内提出。</w:t>
            </w:r>
          </w:p>
          <w:p>
            <w:pPr>
              <w:keepNext w:val="0"/>
              <w:keepLines w:val="0"/>
              <w:widowControl w:val="0"/>
              <w:suppressLineNumbers w:val="0"/>
              <w:autoSpaceDE w:val="0"/>
              <w:autoSpaceDN w:val="0"/>
              <w:spacing w:before="0" w:beforeAutospacing="0" w:after="0" w:afterAutospacing="0" w:line="360" w:lineRule="auto"/>
              <w:ind w:left="0" w:right="0" w:firstLine="411" w:firstLineChars="196"/>
              <w:jc w:val="both"/>
              <w:rPr>
                <w:rFonts w:hint="default"/>
                <w:sz w:val="21"/>
                <w:szCs w:val="21"/>
              </w:rPr>
            </w:pPr>
            <w:r>
              <w:rPr>
                <w:rFonts w:hint="eastAsia" w:ascii="宋体" w:hAnsi="宋体" w:eastAsia="宋体" w:cs="宋体"/>
                <w:kern w:val="0"/>
                <w:sz w:val="21"/>
                <w:szCs w:val="21"/>
                <w:lang w:val="en-US" w:eastAsia="zh-CN" w:bidi="ar"/>
              </w:rPr>
              <w:t xml:space="preserve">接受采购文件质疑的电子邮箱：56348421@qq.com    </w:t>
            </w:r>
          </w:p>
          <w:p>
            <w:pPr>
              <w:keepNext w:val="0"/>
              <w:keepLines w:val="0"/>
              <w:widowControl/>
              <w:suppressLineNumbers w:val="0"/>
              <w:shd w:val="clear" w:fill="FFFFFF"/>
              <w:autoSpaceDE w:val="0"/>
              <w:autoSpaceDN w:val="0"/>
              <w:spacing w:before="0" w:beforeAutospacing="0" w:after="0" w:afterAutospacing="0" w:line="360" w:lineRule="auto"/>
              <w:ind w:left="0" w:right="0" w:firstLine="411" w:firstLineChars="196"/>
              <w:jc w:val="both"/>
              <w:rPr>
                <w:rFonts w:hint="default"/>
                <w:sz w:val="21"/>
                <w:szCs w:val="21"/>
                <w:shd w:val="clear" w:fill="FFFFFF"/>
              </w:rPr>
            </w:pPr>
            <w:r>
              <w:rPr>
                <w:rFonts w:hint="eastAsia" w:ascii="宋体" w:hAnsi="宋体" w:eastAsia="宋体" w:cs="宋体"/>
                <w:kern w:val="0"/>
                <w:sz w:val="21"/>
                <w:szCs w:val="21"/>
                <w:shd w:val="clear" w:fill="FFFFFF"/>
                <w:lang w:val="en-US" w:eastAsia="zh-CN" w:bidi="ar"/>
              </w:rPr>
              <w:t>特别提示：提出质疑时须注明项目名称及项目编号 。</w:t>
            </w:r>
          </w:p>
          <w:p>
            <w:pPr>
              <w:keepNext w:val="0"/>
              <w:keepLines w:val="0"/>
              <w:widowControl w:val="0"/>
              <w:suppressLineNumbers w:val="0"/>
              <w:autoSpaceDE w:val="0"/>
              <w:autoSpaceDN w:val="0"/>
              <w:spacing w:before="0" w:beforeAutospacing="0" w:after="0" w:afterAutospacing="0" w:line="360" w:lineRule="auto"/>
              <w:ind w:left="0" w:right="0" w:firstLine="411" w:firstLineChars="196"/>
              <w:jc w:val="both"/>
              <w:rPr>
                <w:rFonts w:hint="default"/>
                <w:sz w:val="21"/>
                <w:szCs w:val="21"/>
              </w:rPr>
            </w:pPr>
            <w:r>
              <w:rPr>
                <w:rFonts w:hint="eastAsia" w:ascii="宋体" w:hAnsi="宋体" w:eastAsia="宋体" w:cs="宋体"/>
                <w:kern w:val="0"/>
                <w:sz w:val="21"/>
                <w:szCs w:val="21"/>
                <w:lang w:val="en-US" w:eastAsia="zh-CN" w:bidi="ar"/>
              </w:rPr>
              <w:t>询问答复及澄清或修改：</w:t>
            </w:r>
            <w:r>
              <w:rPr>
                <w:rFonts w:hint="eastAsia" w:ascii="宋体" w:hAnsi="宋体" w:eastAsia="宋体" w:cs="Times New Roman"/>
                <w:kern w:val="2"/>
                <w:sz w:val="21"/>
                <w:szCs w:val="21"/>
                <w:lang w:val="en-US" w:eastAsia="zh-CN" w:bidi="ar"/>
              </w:rPr>
              <w:t>以邮件形式发送通知，请所有潜在供应商及时关注。</w:t>
            </w:r>
          </w:p>
          <w:p>
            <w:pPr>
              <w:spacing w:line="360" w:lineRule="auto"/>
              <w:rPr>
                <w:sz w:val="21"/>
                <w:szCs w:val="21"/>
              </w:rPr>
            </w:pPr>
            <w:r>
              <w:rPr>
                <w:rFonts w:hint="eastAsia"/>
                <w:sz w:val="21"/>
                <w:szCs w:val="21"/>
              </w:rPr>
              <w:t>该答复内容及澄清或修改内容为采购文件的组成部分，对供应商具有同样约束力效力。（所有潜在供应商在响应文件提交截止时间前有义务在</w:t>
            </w:r>
            <w:r>
              <w:rPr>
                <w:rFonts w:hint="eastAsia" w:ascii="宋体" w:hAnsi="宋体" w:eastAsia="宋体" w:cs="宋体"/>
                <w:kern w:val="0"/>
                <w:sz w:val="21"/>
                <w:szCs w:val="21"/>
                <w:lang w:val="en-US" w:eastAsia="zh-CN" w:bidi="ar"/>
              </w:rPr>
              <w:t>邮箱自</w:t>
            </w:r>
            <w:r>
              <w:rPr>
                <w:rFonts w:hint="eastAsia"/>
                <w:sz w:val="21"/>
                <w:szCs w:val="21"/>
              </w:rPr>
              <w:t>行查询，澄清、修改及答疑回复视为全部知晓，无需回复确认。）</w:t>
            </w:r>
          </w:p>
          <w:p>
            <w:pPr>
              <w:widowControl/>
              <w:shd w:val="clear" w:color="auto" w:fill="FFFFFF"/>
              <w:spacing w:line="360" w:lineRule="auto"/>
              <w:rPr>
                <w:sz w:val="21"/>
                <w:szCs w:val="21"/>
              </w:rPr>
            </w:pPr>
            <w:r>
              <w:rPr>
                <w:rFonts w:hint="eastAsia"/>
                <w:sz w:val="21"/>
                <w:szCs w:val="21"/>
              </w:rPr>
              <w:t>2、</w:t>
            </w:r>
            <w:r>
              <w:rPr>
                <w:sz w:val="21"/>
                <w:szCs w:val="21"/>
              </w:rPr>
              <w:t>供应商认为采购过程、成交结果使自己的权益受到损害的</w:t>
            </w:r>
            <w:r>
              <w:rPr>
                <w:rFonts w:hint="eastAsia"/>
                <w:sz w:val="21"/>
                <w:szCs w:val="21"/>
              </w:rPr>
              <w:t>，</w:t>
            </w:r>
            <w:r>
              <w:rPr>
                <w:sz w:val="21"/>
                <w:szCs w:val="21"/>
              </w:rPr>
              <w:t>可以在知道或者应知其权益受到损害之日起7个工作日内，以书面形式</w:t>
            </w:r>
            <w:r>
              <w:rPr>
                <w:rFonts w:hint="eastAsia"/>
                <w:sz w:val="21"/>
                <w:szCs w:val="21"/>
              </w:rPr>
              <w:t>提出。</w:t>
            </w:r>
          </w:p>
          <w:p>
            <w:pPr>
              <w:widowControl/>
              <w:shd w:val="clear" w:color="auto" w:fill="FFFFFF"/>
              <w:spacing w:line="360" w:lineRule="auto"/>
              <w:rPr>
                <w:sz w:val="21"/>
                <w:szCs w:val="21"/>
              </w:rPr>
            </w:pPr>
            <w:r>
              <w:rPr>
                <w:rFonts w:hint="eastAsia"/>
                <w:sz w:val="21"/>
                <w:szCs w:val="21"/>
              </w:rPr>
              <w:t>3、质疑函格式按照采购文件格式第八章政府采购供应商质疑函范本</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4" w:hRule="atLeast"/>
        </w:trPr>
        <w:tc>
          <w:tcPr>
            <w:tcW w:w="1003" w:type="dxa"/>
            <w:gridSpan w:val="2"/>
            <w:shd w:val="clear" w:color="auto" w:fill="auto"/>
            <w:noWrap w:val="0"/>
            <w:vAlign w:val="center"/>
          </w:tcPr>
          <w:p>
            <w:pPr>
              <w:pStyle w:val="20"/>
              <w:widowControl/>
              <w:spacing w:before="96" w:beforeAutospacing="0" w:after="0" w:afterAutospacing="0" w:line="360" w:lineRule="auto"/>
              <w:ind w:left="0" w:leftChars="0" w:right="133" w:rightChars="0"/>
              <w:jc w:val="center"/>
              <w:rPr>
                <w:sz w:val="21"/>
                <w:szCs w:val="21"/>
                <w:lang w:eastAsia="en-US"/>
              </w:rPr>
            </w:pPr>
            <w:r>
              <w:rPr>
                <w:rFonts w:hint="eastAsia"/>
                <w:sz w:val="21"/>
                <w:szCs w:val="21"/>
                <w:lang w:val="en-US" w:eastAsia="zh-CN"/>
              </w:rPr>
              <w:t>9</w:t>
            </w:r>
          </w:p>
        </w:tc>
        <w:tc>
          <w:tcPr>
            <w:tcW w:w="2026" w:type="dxa"/>
            <w:shd w:val="clear" w:color="auto" w:fill="auto"/>
            <w:noWrap w:val="0"/>
            <w:vAlign w:val="center"/>
          </w:tcPr>
          <w:p>
            <w:pPr>
              <w:pStyle w:val="20"/>
              <w:spacing w:line="360" w:lineRule="auto"/>
              <w:ind w:left="107"/>
              <w:jc w:val="both"/>
              <w:rPr>
                <w:sz w:val="21"/>
                <w:szCs w:val="21"/>
                <w:lang w:eastAsia="en-US"/>
              </w:rPr>
            </w:pPr>
            <w:r>
              <w:rPr>
                <w:sz w:val="21"/>
                <w:szCs w:val="21"/>
                <w:lang w:eastAsia="en-US"/>
              </w:rPr>
              <w:t>包别划分</w:t>
            </w:r>
          </w:p>
        </w:tc>
        <w:tc>
          <w:tcPr>
            <w:tcW w:w="5468" w:type="dxa"/>
            <w:shd w:val="clear" w:color="auto" w:fill="auto"/>
            <w:noWrap w:val="0"/>
            <w:vAlign w:val="center"/>
          </w:tcPr>
          <w:p>
            <w:pPr>
              <w:pStyle w:val="20"/>
              <w:tabs>
                <w:tab w:val="left" w:pos="5415"/>
              </w:tabs>
              <w:spacing w:before="158" w:line="360" w:lineRule="auto"/>
              <w:ind w:left="108"/>
              <w:jc w:val="both"/>
              <w:rPr>
                <w:sz w:val="21"/>
                <w:szCs w:val="21"/>
              </w:rPr>
            </w:pPr>
            <w:r>
              <w:rPr>
                <w:rFonts w:hint="eastAsia"/>
                <w:sz w:val="21"/>
                <w:szCs w:val="21"/>
                <w:lang w:eastAsia="zh-CN"/>
              </w:rPr>
              <w:t>☑</w:t>
            </w:r>
            <w:r>
              <w:rPr>
                <w:sz w:val="21"/>
                <w:szCs w:val="21"/>
              </w:rPr>
              <w:t>不分包</w:t>
            </w:r>
            <w:r>
              <w:rPr>
                <w:sz w:val="21"/>
                <w:szCs w:val="21"/>
              </w:rPr>
              <w:tab/>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 w:hRule="atLeast"/>
        </w:trPr>
        <w:tc>
          <w:tcPr>
            <w:tcW w:w="1003" w:type="dxa"/>
            <w:gridSpan w:val="2"/>
            <w:shd w:val="clear" w:color="auto" w:fill="auto"/>
            <w:noWrap w:val="0"/>
            <w:vAlign w:val="center"/>
          </w:tcPr>
          <w:p>
            <w:pPr>
              <w:pStyle w:val="20"/>
              <w:widowControl/>
              <w:spacing w:before="98" w:beforeAutospacing="0" w:after="0" w:afterAutospacing="0" w:line="360" w:lineRule="auto"/>
              <w:ind w:left="0" w:leftChars="0" w:right="133" w:rightChars="0"/>
              <w:jc w:val="center"/>
              <w:rPr>
                <w:sz w:val="21"/>
                <w:szCs w:val="21"/>
                <w:lang w:eastAsia="en-US"/>
              </w:rPr>
            </w:pPr>
            <w:r>
              <w:rPr>
                <w:rFonts w:hint="eastAsia"/>
                <w:sz w:val="21"/>
                <w:szCs w:val="21"/>
                <w:lang w:val="en-US" w:eastAsia="zh-CN"/>
              </w:rPr>
              <w:t>10</w:t>
            </w:r>
          </w:p>
        </w:tc>
        <w:tc>
          <w:tcPr>
            <w:tcW w:w="2026" w:type="dxa"/>
            <w:shd w:val="clear" w:color="auto" w:fill="auto"/>
            <w:noWrap w:val="0"/>
            <w:vAlign w:val="top"/>
          </w:tcPr>
          <w:p>
            <w:pPr>
              <w:pStyle w:val="20"/>
              <w:spacing w:before="120" w:beforeLines="50" w:line="360" w:lineRule="auto"/>
              <w:rPr>
                <w:sz w:val="21"/>
                <w:szCs w:val="21"/>
                <w:lang w:eastAsia="en-US"/>
              </w:rPr>
            </w:pPr>
            <w:r>
              <w:rPr>
                <w:sz w:val="21"/>
                <w:szCs w:val="21"/>
                <w:lang w:eastAsia="en-US"/>
              </w:rPr>
              <w:t>谈判保证金</w:t>
            </w:r>
          </w:p>
        </w:tc>
        <w:tc>
          <w:tcPr>
            <w:tcW w:w="5468" w:type="dxa"/>
            <w:shd w:val="clear" w:color="auto" w:fill="auto"/>
            <w:noWrap w:val="0"/>
            <w:vAlign w:val="top"/>
          </w:tcPr>
          <w:p>
            <w:pPr>
              <w:pStyle w:val="20"/>
              <w:tabs>
                <w:tab w:val="left" w:pos="710"/>
              </w:tabs>
              <w:spacing w:before="158" w:line="360" w:lineRule="auto"/>
              <w:rPr>
                <w:sz w:val="21"/>
                <w:szCs w:val="21"/>
                <w:lang w:eastAsia="en-US"/>
              </w:rPr>
            </w:pPr>
            <w:r>
              <w:rPr>
                <w:rFonts w:hint="eastAsia"/>
                <w:sz w:val="21"/>
                <w:szCs w:val="21"/>
              </w:rPr>
              <w:t>免收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1003" w:type="dxa"/>
            <w:gridSpan w:val="2"/>
            <w:shd w:val="clear" w:color="auto" w:fill="auto"/>
            <w:noWrap w:val="0"/>
            <w:vAlign w:val="center"/>
          </w:tcPr>
          <w:p>
            <w:pPr>
              <w:pStyle w:val="20"/>
              <w:widowControl/>
              <w:spacing w:line="360" w:lineRule="auto"/>
              <w:ind w:right="133"/>
              <w:jc w:val="center"/>
              <w:rPr>
                <w:sz w:val="21"/>
                <w:szCs w:val="21"/>
                <w:lang w:eastAsia="en-US"/>
              </w:rPr>
            </w:pPr>
          </w:p>
          <w:p>
            <w:pPr>
              <w:pStyle w:val="20"/>
              <w:widowControl/>
              <w:spacing w:line="360" w:lineRule="auto"/>
              <w:ind w:right="133" w:rightChars="0"/>
              <w:jc w:val="center"/>
              <w:rPr>
                <w:sz w:val="21"/>
                <w:szCs w:val="21"/>
                <w:lang w:eastAsia="en-US"/>
              </w:rPr>
            </w:pPr>
            <w:r>
              <w:rPr>
                <w:sz w:val="21"/>
                <w:szCs w:val="21"/>
                <w:lang w:eastAsia="en-US"/>
              </w:rPr>
              <w:t>1</w:t>
            </w:r>
            <w:r>
              <w:rPr>
                <w:rFonts w:hint="eastAsia"/>
                <w:sz w:val="21"/>
                <w:szCs w:val="21"/>
                <w:lang w:val="en-US" w:eastAsia="zh-CN"/>
              </w:rPr>
              <w:t>1</w:t>
            </w:r>
          </w:p>
        </w:tc>
        <w:tc>
          <w:tcPr>
            <w:tcW w:w="2026" w:type="dxa"/>
            <w:shd w:val="clear" w:color="auto" w:fill="auto"/>
            <w:noWrap w:val="0"/>
            <w:vAlign w:val="center"/>
          </w:tcPr>
          <w:p>
            <w:pPr>
              <w:pStyle w:val="20"/>
              <w:spacing w:line="360" w:lineRule="auto"/>
              <w:rPr>
                <w:sz w:val="21"/>
                <w:szCs w:val="21"/>
                <w:lang w:eastAsia="en-US"/>
              </w:rPr>
            </w:pPr>
            <w:r>
              <w:rPr>
                <w:sz w:val="21"/>
                <w:szCs w:val="21"/>
                <w:lang w:eastAsia="en-US"/>
              </w:rPr>
              <w:t>谈判有效期</w:t>
            </w:r>
          </w:p>
        </w:tc>
        <w:tc>
          <w:tcPr>
            <w:tcW w:w="5468" w:type="dxa"/>
            <w:shd w:val="clear" w:color="auto" w:fill="auto"/>
            <w:noWrap w:val="0"/>
            <w:vAlign w:val="center"/>
          </w:tcPr>
          <w:p>
            <w:pPr>
              <w:pStyle w:val="20"/>
              <w:tabs>
                <w:tab w:val="left" w:pos="710"/>
              </w:tabs>
              <w:spacing w:before="158" w:line="360" w:lineRule="auto"/>
              <w:rPr>
                <w:sz w:val="21"/>
                <w:szCs w:val="21"/>
                <w:lang w:eastAsia="en-US"/>
              </w:rPr>
            </w:pPr>
            <w:r>
              <w:rPr>
                <w:sz w:val="21"/>
                <w:szCs w:val="21"/>
                <w:u w:val="single"/>
                <w:lang w:eastAsia="en-US"/>
              </w:rPr>
              <w:t xml:space="preserve"> </w:t>
            </w:r>
            <w:r>
              <w:rPr>
                <w:rFonts w:hint="eastAsia"/>
                <w:sz w:val="21"/>
                <w:szCs w:val="21"/>
                <w:u w:val="single"/>
                <w:lang w:val="en-US" w:eastAsia="zh-CN"/>
              </w:rPr>
              <w:t>90</w:t>
            </w:r>
            <w:r>
              <w:rPr>
                <w:sz w:val="21"/>
                <w:szCs w:val="21"/>
                <w:lang w:eastAsia="en-US"/>
              </w:rPr>
              <w:t>日历日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1003" w:type="dxa"/>
            <w:gridSpan w:val="2"/>
            <w:shd w:val="clear" w:color="auto" w:fill="auto"/>
            <w:noWrap w:val="0"/>
            <w:vAlign w:val="center"/>
          </w:tcPr>
          <w:p>
            <w:pPr>
              <w:pStyle w:val="20"/>
              <w:widowControl/>
              <w:spacing w:line="360" w:lineRule="auto"/>
              <w:ind w:right="133"/>
              <w:jc w:val="center"/>
              <w:rPr>
                <w:sz w:val="21"/>
                <w:szCs w:val="21"/>
                <w:lang w:eastAsia="en-US"/>
              </w:rPr>
            </w:pPr>
          </w:p>
          <w:p>
            <w:pPr>
              <w:pStyle w:val="20"/>
              <w:widowControl/>
              <w:spacing w:line="360" w:lineRule="auto"/>
              <w:ind w:right="133" w:rightChars="0"/>
              <w:jc w:val="center"/>
              <w:rPr>
                <w:sz w:val="21"/>
                <w:szCs w:val="21"/>
                <w:lang w:eastAsia="en-US"/>
              </w:rPr>
            </w:pPr>
            <w:r>
              <w:rPr>
                <w:sz w:val="21"/>
                <w:szCs w:val="21"/>
                <w:lang w:eastAsia="en-US"/>
              </w:rPr>
              <w:t>1</w:t>
            </w:r>
            <w:r>
              <w:rPr>
                <w:rFonts w:hint="eastAsia"/>
                <w:sz w:val="21"/>
                <w:szCs w:val="21"/>
                <w:lang w:val="en-US" w:eastAsia="zh-CN"/>
              </w:rPr>
              <w:t>2</w:t>
            </w:r>
          </w:p>
        </w:tc>
        <w:tc>
          <w:tcPr>
            <w:tcW w:w="2026" w:type="dxa"/>
            <w:shd w:val="clear" w:color="auto" w:fill="auto"/>
            <w:noWrap w:val="0"/>
            <w:vAlign w:val="center"/>
          </w:tcPr>
          <w:p>
            <w:pPr>
              <w:pStyle w:val="20"/>
              <w:spacing w:line="360" w:lineRule="auto"/>
              <w:rPr>
                <w:sz w:val="21"/>
                <w:szCs w:val="21"/>
                <w:lang w:eastAsia="en-US"/>
              </w:rPr>
            </w:pPr>
            <w:r>
              <w:rPr>
                <w:sz w:val="21"/>
                <w:szCs w:val="21"/>
                <w:lang w:eastAsia="en-US"/>
              </w:rPr>
              <w:t>响应文件要求</w:t>
            </w:r>
          </w:p>
        </w:tc>
        <w:tc>
          <w:tcPr>
            <w:tcW w:w="5468" w:type="dxa"/>
            <w:shd w:val="clear" w:color="auto" w:fill="auto"/>
            <w:noWrap w:val="0"/>
            <w:vAlign w:val="center"/>
          </w:tcPr>
          <w:p>
            <w:pPr>
              <w:pStyle w:val="20"/>
              <w:tabs>
                <w:tab w:val="left" w:pos="710"/>
              </w:tabs>
              <w:spacing w:before="158" w:line="360" w:lineRule="auto"/>
              <w:rPr>
                <w:sz w:val="21"/>
                <w:szCs w:val="21"/>
                <w:lang w:eastAsia="en-US"/>
              </w:rPr>
            </w:pPr>
            <w:r>
              <w:rPr>
                <w:rFonts w:hint="eastAsia" w:ascii="Times New Roman" w:hAnsi="Times New Roman" w:eastAsia="宋体" w:cs="Times New Roman"/>
                <w:kern w:val="2"/>
                <w:sz w:val="21"/>
                <w:szCs w:val="21"/>
                <w:lang w:val="en-US" w:eastAsia="zh-CN" w:bidi="ar"/>
              </w:rPr>
              <w:t>正本</w:t>
            </w:r>
            <w:r>
              <w:rPr>
                <w:rFonts w:hint="default" w:ascii="Times New Roman" w:hAnsi="Times New Roman" w:eastAsia="宋体" w:cs="Times New Roman"/>
                <w:kern w:val="2"/>
                <w:sz w:val="21"/>
                <w:szCs w:val="21"/>
                <w:lang w:val="en-US" w:eastAsia="zh-CN" w:bidi="ar"/>
              </w:rPr>
              <w:t>1</w:t>
            </w:r>
            <w:r>
              <w:rPr>
                <w:rFonts w:hint="eastAsia" w:ascii="Times New Roman" w:hAnsi="Times New Roman" w:eastAsia="宋体" w:cs="Times New Roman"/>
                <w:kern w:val="2"/>
                <w:sz w:val="21"/>
                <w:szCs w:val="21"/>
                <w:lang w:val="en-US" w:eastAsia="zh-CN" w:bidi="ar"/>
              </w:rPr>
              <w:t>份；副本</w:t>
            </w:r>
            <w:r>
              <w:rPr>
                <w:rFonts w:hint="eastAsia" w:ascii="Times New Roman" w:hAnsi="Times New Roman" w:cs="Times New Roman"/>
                <w:kern w:val="2"/>
                <w:sz w:val="21"/>
                <w:szCs w:val="21"/>
                <w:lang w:val="en-US" w:eastAsia="zh-CN" w:bidi="ar"/>
              </w:rPr>
              <w:t>1</w:t>
            </w:r>
            <w:r>
              <w:rPr>
                <w:rFonts w:hint="eastAsia" w:ascii="Times New Roman" w:hAnsi="Times New Roman" w:eastAsia="宋体" w:cs="Times New Roman"/>
                <w:kern w:val="2"/>
                <w:sz w:val="21"/>
                <w:szCs w:val="21"/>
                <w:lang w:val="en-US" w:eastAsia="zh-CN" w:bidi="ar"/>
              </w:rPr>
              <w:t>份，每册均需采用胶装，装订应牢固、不易拆散和换页，不得采用活页装订，密封提交。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3" w:hRule="atLeast"/>
        </w:trPr>
        <w:tc>
          <w:tcPr>
            <w:tcW w:w="1003" w:type="dxa"/>
            <w:gridSpan w:val="2"/>
            <w:shd w:val="clear" w:color="auto" w:fill="auto"/>
            <w:noWrap w:val="0"/>
            <w:vAlign w:val="center"/>
          </w:tcPr>
          <w:p>
            <w:pPr>
              <w:pStyle w:val="20"/>
              <w:widowControl/>
              <w:spacing w:before="7" w:beforeAutospacing="0" w:line="360" w:lineRule="auto"/>
              <w:jc w:val="center"/>
              <w:rPr>
                <w:sz w:val="21"/>
                <w:szCs w:val="21"/>
                <w:lang w:eastAsia="en-US"/>
              </w:rPr>
            </w:pPr>
          </w:p>
          <w:p>
            <w:pPr>
              <w:pStyle w:val="20"/>
              <w:widowControl/>
              <w:spacing w:line="360" w:lineRule="auto"/>
              <w:jc w:val="center"/>
              <w:rPr>
                <w:sz w:val="21"/>
                <w:szCs w:val="21"/>
                <w:lang w:eastAsia="en-US"/>
              </w:rPr>
            </w:pPr>
            <w:r>
              <w:rPr>
                <w:sz w:val="21"/>
                <w:szCs w:val="21"/>
                <w:lang w:eastAsia="en-US"/>
              </w:rPr>
              <w:t>1</w:t>
            </w:r>
            <w:r>
              <w:rPr>
                <w:rFonts w:hint="eastAsia"/>
                <w:sz w:val="21"/>
                <w:szCs w:val="21"/>
                <w:lang w:val="en-US" w:eastAsia="zh-CN"/>
              </w:rPr>
              <w:t>3</w:t>
            </w:r>
          </w:p>
        </w:tc>
        <w:tc>
          <w:tcPr>
            <w:tcW w:w="2026" w:type="dxa"/>
            <w:shd w:val="clear" w:color="auto" w:fill="auto"/>
            <w:noWrap w:val="0"/>
            <w:vAlign w:val="center"/>
          </w:tcPr>
          <w:p>
            <w:pPr>
              <w:pStyle w:val="20"/>
              <w:spacing w:line="360" w:lineRule="auto"/>
              <w:rPr>
                <w:sz w:val="21"/>
                <w:szCs w:val="21"/>
                <w:lang w:eastAsia="en-US"/>
              </w:rPr>
            </w:pPr>
            <w:r>
              <w:rPr>
                <w:sz w:val="21"/>
                <w:szCs w:val="21"/>
              </w:rPr>
              <w:t>谈判现场提交的其他材料要求</w:t>
            </w:r>
          </w:p>
        </w:tc>
        <w:tc>
          <w:tcPr>
            <w:tcW w:w="5468" w:type="dxa"/>
            <w:shd w:val="clear" w:color="auto" w:fill="auto"/>
            <w:noWrap w:val="0"/>
            <w:vAlign w:val="center"/>
          </w:tcPr>
          <w:p>
            <w:pPr>
              <w:pStyle w:val="20"/>
              <w:tabs>
                <w:tab w:val="left" w:pos="710"/>
              </w:tabs>
              <w:spacing w:before="158" w:line="360" w:lineRule="auto"/>
              <w:rPr>
                <w:sz w:val="21"/>
                <w:szCs w:val="21"/>
                <w:u w:val="single"/>
              </w:rPr>
            </w:pPr>
            <w:r>
              <w:rPr>
                <w:rFonts w:hint="eastAsia" w:ascii="Times New Roman" w:hAnsi="Times New Roman" w:eastAsia="宋体" w:cs="Times New Roman"/>
                <w:kern w:val="2"/>
                <w:sz w:val="21"/>
                <w:szCs w:val="21"/>
                <w:lang w:val="en-US" w:eastAsia="zh-CN" w:bidi="ar"/>
              </w:rPr>
              <w:t>①法定代表人授权委托书原件（开标时单独提供一份）；②法定代表人身份证原件或被授权人身份证原件；③</w:t>
            </w:r>
            <w:r>
              <w:rPr>
                <w:rFonts w:hint="eastAsia" w:ascii="宋体" w:hAnsi="宋体" w:eastAsia="宋体" w:cs="宋体"/>
                <w:sz w:val="21"/>
                <w:szCs w:val="21"/>
                <w:lang w:val="zh-CN" w:eastAsia="zh-CN" w:bidi="zh-CN"/>
              </w:rPr>
              <w:t>回执函。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3" w:hRule="atLeast"/>
        </w:trPr>
        <w:tc>
          <w:tcPr>
            <w:tcW w:w="1003" w:type="dxa"/>
            <w:gridSpan w:val="2"/>
            <w:shd w:val="clear" w:color="auto" w:fill="auto"/>
            <w:noWrap w:val="0"/>
            <w:vAlign w:val="center"/>
          </w:tcPr>
          <w:p>
            <w:pPr>
              <w:pStyle w:val="20"/>
              <w:widowControl/>
              <w:spacing w:before="95" w:beforeAutospacing="0" w:after="0" w:afterAutospacing="0" w:line="360" w:lineRule="auto"/>
              <w:ind w:left="0" w:leftChars="0" w:right="133" w:rightChars="0"/>
              <w:jc w:val="center"/>
              <w:rPr>
                <w:sz w:val="21"/>
                <w:szCs w:val="21"/>
                <w:lang w:eastAsia="en-US"/>
              </w:rPr>
            </w:pPr>
            <w:r>
              <w:rPr>
                <w:sz w:val="21"/>
                <w:szCs w:val="21"/>
                <w:lang w:eastAsia="en-US"/>
              </w:rPr>
              <w:t>1</w:t>
            </w:r>
            <w:r>
              <w:rPr>
                <w:rFonts w:hint="eastAsia"/>
                <w:sz w:val="21"/>
                <w:szCs w:val="21"/>
                <w:lang w:val="en-US" w:eastAsia="zh-CN"/>
              </w:rPr>
              <w:t>4</w:t>
            </w:r>
          </w:p>
        </w:tc>
        <w:tc>
          <w:tcPr>
            <w:tcW w:w="2026" w:type="dxa"/>
            <w:shd w:val="clear" w:color="auto" w:fill="auto"/>
            <w:noWrap w:val="0"/>
            <w:vAlign w:val="center"/>
          </w:tcPr>
          <w:p>
            <w:pPr>
              <w:pStyle w:val="20"/>
              <w:spacing w:line="360" w:lineRule="auto"/>
              <w:ind w:left="107"/>
              <w:rPr>
                <w:sz w:val="21"/>
                <w:szCs w:val="21"/>
                <w:lang w:eastAsia="en-US"/>
              </w:rPr>
            </w:pPr>
            <w:r>
              <w:rPr>
                <w:sz w:val="21"/>
                <w:szCs w:val="21"/>
              </w:rPr>
              <w:t>响应文件提交截止时间</w:t>
            </w:r>
          </w:p>
        </w:tc>
        <w:tc>
          <w:tcPr>
            <w:tcW w:w="5468" w:type="dxa"/>
            <w:shd w:val="clear" w:color="auto" w:fill="auto"/>
            <w:noWrap w:val="0"/>
            <w:vAlign w:val="center"/>
          </w:tcPr>
          <w:p>
            <w:pPr>
              <w:pStyle w:val="20"/>
              <w:spacing w:before="2" w:line="360" w:lineRule="auto"/>
              <w:jc w:val="both"/>
              <w:rPr>
                <w:sz w:val="21"/>
                <w:szCs w:val="21"/>
              </w:rPr>
            </w:pPr>
          </w:p>
          <w:p>
            <w:pPr>
              <w:pStyle w:val="20"/>
              <w:spacing w:line="360" w:lineRule="auto"/>
              <w:rPr>
                <w:sz w:val="21"/>
                <w:szCs w:val="21"/>
                <w:lang w:eastAsia="en-US"/>
              </w:rPr>
            </w:pPr>
            <w:r>
              <w:rPr>
                <w:sz w:val="21"/>
                <w:szCs w:val="21"/>
              </w:rPr>
              <w:t>详见谈判邀请</w:t>
            </w:r>
            <w:r>
              <w:rPr>
                <w:rFonts w:hint="eastAsia"/>
                <w:sz w:val="21"/>
                <w:szCs w:val="21"/>
                <w:lang w:val="en-US" w:eastAsia="zh-CN"/>
              </w:rPr>
              <w:t>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1003" w:type="dxa"/>
            <w:gridSpan w:val="2"/>
            <w:vMerge w:val="restart"/>
            <w:shd w:val="clear" w:color="auto" w:fill="auto"/>
            <w:noWrap w:val="0"/>
            <w:vAlign w:val="center"/>
          </w:tcPr>
          <w:p>
            <w:pPr>
              <w:pStyle w:val="20"/>
              <w:widowControl/>
              <w:spacing w:before="95" w:beforeAutospacing="0" w:after="0" w:afterAutospacing="0" w:line="360" w:lineRule="auto"/>
              <w:ind w:left="0" w:right="133"/>
              <w:jc w:val="center"/>
              <w:rPr>
                <w:sz w:val="21"/>
                <w:szCs w:val="21"/>
              </w:rPr>
            </w:pPr>
          </w:p>
          <w:p>
            <w:pPr>
              <w:pStyle w:val="20"/>
              <w:widowControl/>
              <w:spacing w:before="95" w:beforeAutospacing="0" w:after="0" w:afterAutospacing="0" w:line="360" w:lineRule="auto"/>
              <w:ind w:left="0" w:right="133"/>
              <w:jc w:val="center"/>
              <w:rPr>
                <w:sz w:val="21"/>
                <w:szCs w:val="21"/>
              </w:rPr>
            </w:pPr>
          </w:p>
          <w:p>
            <w:pPr>
              <w:pStyle w:val="20"/>
              <w:widowControl/>
              <w:spacing w:before="95" w:beforeAutospacing="0" w:after="0" w:afterAutospacing="0" w:line="360" w:lineRule="auto"/>
              <w:ind w:left="0" w:right="133"/>
              <w:jc w:val="center"/>
              <w:rPr>
                <w:sz w:val="21"/>
                <w:szCs w:val="21"/>
              </w:rPr>
            </w:pPr>
          </w:p>
          <w:p>
            <w:pPr>
              <w:pStyle w:val="20"/>
              <w:widowControl/>
              <w:spacing w:before="95" w:beforeAutospacing="0" w:after="0" w:afterAutospacing="0" w:line="360" w:lineRule="auto"/>
              <w:ind w:left="0" w:right="133"/>
              <w:jc w:val="center"/>
              <w:rPr>
                <w:sz w:val="21"/>
                <w:szCs w:val="21"/>
              </w:rPr>
            </w:pPr>
          </w:p>
          <w:p>
            <w:pPr>
              <w:pStyle w:val="20"/>
              <w:widowControl/>
              <w:spacing w:before="95" w:beforeAutospacing="0" w:after="0" w:afterAutospacing="0" w:line="360" w:lineRule="auto"/>
              <w:ind w:left="0" w:right="133"/>
              <w:jc w:val="center"/>
              <w:rPr>
                <w:sz w:val="21"/>
                <w:szCs w:val="21"/>
              </w:rPr>
            </w:pPr>
          </w:p>
          <w:p>
            <w:pPr>
              <w:pStyle w:val="20"/>
              <w:widowControl/>
              <w:spacing w:before="95" w:beforeAutospacing="0" w:after="0" w:afterAutospacing="0" w:line="360" w:lineRule="auto"/>
              <w:ind w:left="0" w:right="133"/>
              <w:jc w:val="center"/>
              <w:rPr>
                <w:sz w:val="21"/>
                <w:szCs w:val="21"/>
              </w:rPr>
            </w:pPr>
          </w:p>
          <w:p>
            <w:pPr>
              <w:pStyle w:val="20"/>
              <w:widowControl/>
              <w:spacing w:before="95" w:beforeAutospacing="0" w:after="0" w:afterAutospacing="0" w:line="360" w:lineRule="auto"/>
              <w:ind w:left="0" w:right="133"/>
              <w:jc w:val="center"/>
              <w:rPr>
                <w:sz w:val="21"/>
                <w:szCs w:val="21"/>
              </w:rPr>
            </w:pPr>
          </w:p>
          <w:p>
            <w:pPr>
              <w:pStyle w:val="20"/>
              <w:widowControl/>
              <w:spacing w:before="95" w:beforeAutospacing="0" w:after="0" w:afterAutospacing="0" w:line="360" w:lineRule="auto"/>
              <w:ind w:left="0" w:leftChars="0" w:right="133" w:rightChars="0"/>
              <w:jc w:val="center"/>
              <w:rPr>
                <w:sz w:val="21"/>
                <w:szCs w:val="21"/>
                <w:lang w:eastAsia="en-US"/>
              </w:rPr>
            </w:pPr>
            <w:r>
              <w:rPr>
                <w:rFonts w:hint="eastAsia"/>
                <w:sz w:val="21"/>
                <w:szCs w:val="21"/>
                <w:lang w:val="en-US" w:eastAsia="zh-CN"/>
              </w:rPr>
              <w:t>15</w:t>
            </w:r>
          </w:p>
        </w:tc>
        <w:tc>
          <w:tcPr>
            <w:tcW w:w="2026" w:type="dxa"/>
            <w:shd w:val="clear" w:color="auto" w:fill="auto"/>
            <w:noWrap w:val="0"/>
            <w:vAlign w:val="center"/>
          </w:tcPr>
          <w:p>
            <w:pPr>
              <w:pStyle w:val="20"/>
              <w:spacing w:line="360" w:lineRule="auto"/>
              <w:ind w:left="107"/>
              <w:rPr>
                <w:sz w:val="21"/>
                <w:szCs w:val="21"/>
                <w:lang w:eastAsia="en-US"/>
              </w:rPr>
            </w:pPr>
            <w:r>
              <w:rPr>
                <w:sz w:val="21"/>
                <w:szCs w:val="21"/>
                <w:lang w:eastAsia="en-US"/>
              </w:rPr>
              <w:t>谈判时间</w:t>
            </w:r>
          </w:p>
        </w:tc>
        <w:tc>
          <w:tcPr>
            <w:tcW w:w="5468" w:type="dxa"/>
            <w:shd w:val="clear" w:color="auto" w:fill="auto"/>
            <w:noWrap w:val="0"/>
            <w:vAlign w:val="center"/>
          </w:tcPr>
          <w:p>
            <w:pPr>
              <w:pStyle w:val="10"/>
              <w:spacing w:line="360" w:lineRule="auto"/>
              <w:jc w:val="both"/>
              <w:rPr>
                <w:sz w:val="21"/>
                <w:szCs w:val="21"/>
                <w:u w:val="single"/>
                <w:lang w:eastAsia="en-US"/>
              </w:rPr>
            </w:pPr>
            <w:r>
              <w:rPr>
                <w:sz w:val="21"/>
                <w:szCs w:val="21"/>
              </w:rPr>
              <w:t>详见谈判邀请</w:t>
            </w:r>
            <w:r>
              <w:rPr>
                <w:rFonts w:hint="eastAsia"/>
                <w:sz w:val="21"/>
                <w:szCs w:val="21"/>
                <w:lang w:val="en-US" w:eastAsia="zh-CN"/>
              </w:rPr>
              <w:t>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003" w:type="dxa"/>
            <w:gridSpan w:val="2"/>
            <w:vMerge w:val="continue"/>
            <w:shd w:val="clear" w:color="auto" w:fill="auto"/>
            <w:noWrap w:val="0"/>
            <w:vAlign w:val="center"/>
          </w:tcPr>
          <w:p>
            <w:pPr>
              <w:pStyle w:val="20"/>
              <w:spacing w:before="1" w:line="360" w:lineRule="auto"/>
              <w:rPr>
                <w:sz w:val="21"/>
                <w:szCs w:val="21"/>
                <w:lang w:eastAsia="en-US"/>
              </w:rPr>
            </w:pPr>
          </w:p>
        </w:tc>
        <w:tc>
          <w:tcPr>
            <w:tcW w:w="2026" w:type="dxa"/>
            <w:shd w:val="clear" w:color="auto" w:fill="auto"/>
            <w:noWrap w:val="0"/>
            <w:vAlign w:val="center"/>
          </w:tcPr>
          <w:p>
            <w:pPr>
              <w:pStyle w:val="20"/>
              <w:spacing w:line="360" w:lineRule="auto"/>
              <w:ind w:left="107"/>
              <w:rPr>
                <w:sz w:val="21"/>
                <w:szCs w:val="21"/>
                <w:lang w:eastAsia="en-US"/>
              </w:rPr>
            </w:pPr>
            <w:r>
              <w:rPr>
                <w:sz w:val="21"/>
                <w:szCs w:val="21"/>
                <w:lang w:eastAsia="en-US"/>
              </w:rPr>
              <w:t>谈判地点</w:t>
            </w:r>
          </w:p>
        </w:tc>
        <w:tc>
          <w:tcPr>
            <w:tcW w:w="5468" w:type="dxa"/>
            <w:shd w:val="clear" w:color="auto" w:fill="auto"/>
            <w:noWrap w:val="0"/>
            <w:vAlign w:val="center"/>
          </w:tcPr>
          <w:p>
            <w:pPr>
              <w:pStyle w:val="10"/>
              <w:spacing w:line="360" w:lineRule="auto"/>
              <w:jc w:val="both"/>
              <w:rPr>
                <w:sz w:val="21"/>
                <w:szCs w:val="21"/>
                <w:u w:val="single"/>
                <w:lang w:eastAsia="en-US"/>
              </w:rPr>
            </w:pPr>
            <w:r>
              <w:rPr>
                <w:sz w:val="21"/>
                <w:szCs w:val="21"/>
              </w:rPr>
              <w:t>详见谈判邀请</w:t>
            </w:r>
            <w:r>
              <w:rPr>
                <w:rFonts w:hint="eastAsia"/>
                <w:sz w:val="21"/>
                <w:szCs w:val="21"/>
                <w:lang w:val="en-US" w:eastAsia="zh-CN"/>
              </w:rPr>
              <w:t>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3" w:hRule="atLeast"/>
        </w:trPr>
        <w:tc>
          <w:tcPr>
            <w:tcW w:w="1003" w:type="dxa"/>
            <w:gridSpan w:val="2"/>
            <w:shd w:val="clear" w:color="auto" w:fill="auto"/>
            <w:noWrap w:val="0"/>
            <w:vAlign w:val="center"/>
          </w:tcPr>
          <w:p>
            <w:pPr>
              <w:pStyle w:val="20"/>
              <w:widowControl/>
              <w:spacing w:before="95" w:beforeAutospacing="0" w:after="0" w:afterAutospacing="0" w:line="360" w:lineRule="auto"/>
              <w:ind w:left="0" w:leftChars="0" w:right="133" w:rightChars="0"/>
              <w:jc w:val="center"/>
              <w:rPr>
                <w:sz w:val="21"/>
                <w:szCs w:val="21"/>
                <w:lang w:eastAsia="en-US"/>
              </w:rPr>
            </w:pPr>
            <w:r>
              <w:rPr>
                <w:rFonts w:hint="eastAsia"/>
                <w:sz w:val="21"/>
                <w:szCs w:val="21"/>
                <w:lang w:val="en-US" w:eastAsia="zh-CN"/>
              </w:rPr>
              <w:t>16</w:t>
            </w:r>
          </w:p>
        </w:tc>
        <w:tc>
          <w:tcPr>
            <w:tcW w:w="2026" w:type="dxa"/>
            <w:shd w:val="clear" w:color="auto" w:fill="auto"/>
            <w:noWrap w:val="0"/>
            <w:vAlign w:val="center"/>
          </w:tcPr>
          <w:p>
            <w:pPr>
              <w:pStyle w:val="20"/>
              <w:spacing w:line="360" w:lineRule="auto"/>
              <w:ind w:left="107"/>
              <w:rPr>
                <w:sz w:val="21"/>
                <w:szCs w:val="21"/>
                <w:lang w:eastAsia="en-US"/>
              </w:rPr>
            </w:pPr>
            <w:r>
              <w:rPr>
                <w:sz w:val="21"/>
                <w:szCs w:val="21"/>
                <w:lang w:eastAsia="en-US"/>
              </w:rPr>
              <w:t>评审方法</w:t>
            </w:r>
          </w:p>
        </w:tc>
        <w:tc>
          <w:tcPr>
            <w:tcW w:w="5468" w:type="dxa"/>
            <w:shd w:val="clear" w:color="auto" w:fill="auto"/>
            <w:noWrap w:val="0"/>
            <w:vAlign w:val="center"/>
          </w:tcPr>
          <w:p>
            <w:pPr>
              <w:pStyle w:val="10"/>
              <w:spacing w:line="360" w:lineRule="auto"/>
              <w:ind w:left="108"/>
              <w:jc w:val="both"/>
              <w:rPr>
                <w:sz w:val="21"/>
                <w:szCs w:val="21"/>
                <w:u w:val="single"/>
                <w:lang w:eastAsia="en-US"/>
              </w:rPr>
            </w:pPr>
            <w:r>
              <w:rPr>
                <w:rFonts w:hint="eastAsia"/>
                <w:sz w:val="21"/>
                <w:szCs w:val="21"/>
                <w:lang w:eastAsia="zh-CN"/>
              </w:rPr>
              <w:t>☑</w:t>
            </w:r>
            <w:r>
              <w:rPr>
                <w:sz w:val="21"/>
                <w:szCs w:val="21"/>
                <w:u w:val="single"/>
                <w:lang w:eastAsia="en-US"/>
              </w:rPr>
              <w:t>最低评标价法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3" w:hRule="atLeast"/>
        </w:trPr>
        <w:tc>
          <w:tcPr>
            <w:tcW w:w="1003" w:type="dxa"/>
            <w:gridSpan w:val="2"/>
            <w:shd w:val="clear" w:color="auto" w:fill="auto"/>
            <w:noWrap w:val="0"/>
            <w:vAlign w:val="center"/>
          </w:tcPr>
          <w:p>
            <w:pPr>
              <w:pStyle w:val="20"/>
              <w:widowControl/>
              <w:spacing w:before="95" w:beforeAutospacing="0" w:after="0" w:afterAutospacing="0" w:line="360" w:lineRule="auto"/>
              <w:ind w:left="0" w:leftChars="0" w:right="133" w:rightChars="0"/>
              <w:jc w:val="center"/>
              <w:rPr>
                <w:sz w:val="21"/>
                <w:szCs w:val="21"/>
                <w:lang w:eastAsia="en-US"/>
              </w:rPr>
            </w:pPr>
            <w:r>
              <w:rPr>
                <w:rFonts w:hint="eastAsia"/>
                <w:sz w:val="21"/>
                <w:szCs w:val="21"/>
                <w:lang w:val="en-US" w:eastAsia="zh-CN"/>
              </w:rPr>
              <w:t>17</w:t>
            </w:r>
          </w:p>
        </w:tc>
        <w:tc>
          <w:tcPr>
            <w:tcW w:w="2026" w:type="dxa"/>
            <w:shd w:val="clear" w:color="auto" w:fill="auto"/>
            <w:noWrap w:val="0"/>
            <w:vAlign w:val="center"/>
          </w:tcPr>
          <w:p>
            <w:pPr>
              <w:pStyle w:val="20"/>
              <w:spacing w:line="276" w:lineRule="auto"/>
              <w:ind w:left="107"/>
              <w:rPr>
                <w:sz w:val="21"/>
                <w:szCs w:val="21"/>
                <w:lang w:eastAsia="en-US"/>
              </w:rPr>
            </w:pPr>
            <w:r>
              <w:rPr>
                <w:sz w:val="21"/>
                <w:szCs w:val="21"/>
                <w:lang w:eastAsia="en-US"/>
              </w:rPr>
              <w:t>最后报价扣除</w:t>
            </w:r>
          </w:p>
        </w:tc>
        <w:tc>
          <w:tcPr>
            <w:tcW w:w="5468" w:type="dxa"/>
            <w:shd w:val="clear" w:color="auto" w:fill="auto"/>
            <w:noWrap w:val="0"/>
            <w:vAlign w:val="center"/>
          </w:tcPr>
          <w:p>
            <w:pPr>
              <w:autoSpaceDE/>
              <w:autoSpaceDN/>
              <w:spacing w:after="120"/>
              <w:jc w:val="both"/>
              <w:rPr>
                <w:rFonts w:cs="Times New Roman"/>
                <w:kern w:val="2"/>
                <w:sz w:val="21"/>
                <w:szCs w:val="21"/>
                <w:lang w:val="en-US" w:bidi="ar-SA"/>
              </w:rPr>
            </w:pPr>
            <w:r>
              <w:rPr>
                <w:rFonts w:hint="eastAsia" w:cs="Times New Roman"/>
                <w:kern w:val="2"/>
                <w:sz w:val="21"/>
                <w:szCs w:val="21"/>
                <w:lang w:val="en-US" w:bidi="ar-SA"/>
              </w:rPr>
              <w:t>1）小微企业价格扣除：</w:t>
            </w:r>
            <w:r>
              <w:rPr>
                <w:rFonts w:hint="eastAsia" w:cs="Times New Roman"/>
                <w:kern w:val="2"/>
                <w:sz w:val="21"/>
                <w:szCs w:val="21"/>
                <w:lang w:val="en-US" w:eastAsia="zh-CN" w:bidi="ar-SA"/>
              </w:rPr>
              <w:t>6</w:t>
            </w:r>
            <w:r>
              <w:rPr>
                <w:rFonts w:hint="eastAsia" w:cs="Times New Roman"/>
                <w:kern w:val="2"/>
                <w:sz w:val="21"/>
                <w:szCs w:val="21"/>
                <w:lang w:val="en-US" w:bidi="ar-SA"/>
              </w:rPr>
              <w:t xml:space="preserve"> % 。（扣除比例在6%-10%间，由采购人自行选择）</w:t>
            </w:r>
          </w:p>
          <w:p>
            <w:pPr>
              <w:autoSpaceDE/>
              <w:autoSpaceDN/>
              <w:spacing w:line="520" w:lineRule="exact"/>
              <w:rPr>
                <w:rFonts w:cs="Times New Roman"/>
                <w:kern w:val="2"/>
                <w:sz w:val="21"/>
                <w:szCs w:val="21"/>
                <w:lang w:val="en-US" w:bidi="ar-SA"/>
              </w:rPr>
            </w:pPr>
            <w:r>
              <w:rPr>
                <w:rFonts w:hint="eastAsia" w:cs="Times New Roman"/>
                <w:kern w:val="2"/>
                <w:sz w:val="21"/>
                <w:szCs w:val="21"/>
                <w:lang w:val="en-US" w:bidi="ar-SA"/>
              </w:rPr>
              <w:t>（2）监狱企业价格扣除：同小微企业。</w:t>
            </w:r>
          </w:p>
          <w:p>
            <w:pPr>
              <w:autoSpaceDE/>
              <w:autoSpaceDN/>
              <w:spacing w:line="520" w:lineRule="exact"/>
              <w:rPr>
                <w:rFonts w:cs="Times New Roman"/>
                <w:kern w:val="2"/>
                <w:sz w:val="21"/>
                <w:szCs w:val="21"/>
                <w:lang w:val="en-US" w:bidi="ar-SA"/>
              </w:rPr>
            </w:pPr>
            <w:r>
              <w:rPr>
                <w:rFonts w:hint="eastAsia" w:cs="Times New Roman"/>
                <w:kern w:val="2"/>
                <w:sz w:val="21"/>
                <w:szCs w:val="21"/>
                <w:lang w:val="en-US" w:bidi="ar-SA"/>
              </w:rPr>
              <w:t>（3）残疾人福利性单位价格扣除：同小微企业。</w:t>
            </w:r>
          </w:p>
          <w:p>
            <w:pPr>
              <w:autoSpaceDE/>
              <w:autoSpaceDN/>
              <w:spacing w:line="520" w:lineRule="exact"/>
              <w:rPr>
                <w:rFonts w:cs="Times New Roman"/>
                <w:kern w:val="2"/>
                <w:sz w:val="21"/>
                <w:szCs w:val="21"/>
                <w:lang w:val="en-US" w:bidi="ar-SA"/>
              </w:rPr>
            </w:pPr>
            <w:r>
              <w:rPr>
                <w:rFonts w:hint="eastAsia" w:cs="Times New Roman"/>
                <w:kern w:val="2"/>
                <w:sz w:val="21"/>
                <w:szCs w:val="21"/>
                <w:lang w:val="en-US" w:bidi="ar-SA"/>
              </w:rPr>
              <w:t>（4）符合条件的联合体价格扣除：</w:t>
            </w:r>
            <w:r>
              <w:rPr>
                <w:rFonts w:hint="eastAsia" w:cs="Times New Roman"/>
                <w:kern w:val="2"/>
                <w:sz w:val="21"/>
                <w:szCs w:val="21"/>
                <w:lang w:val="en-US" w:eastAsia="zh-CN" w:bidi="ar-SA"/>
              </w:rPr>
              <w:t>3</w:t>
            </w:r>
            <w:r>
              <w:rPr>
                <w:rFonts w:hint="eastAsia" w:cs="Times New Roman"/>
                <w:kern w:val="2"/>
                <w:sz w:val="21"/>
                <w:szCs w:val="21"/>
                <w:lang w:val="en-US" w:bidi="ar-SA"/>
              </w:rPr>
              <w:t xml:space="preserve"> % 。（扣除比例在2%-3%间，由采购人自行选择。联合协议约定小微企业的合同份额占合同总金额30%以上。）</w:t>
            </w:r>
          </w:p>
          <w:p>
            <w:pPr>
              <w:pStyle w:val="10"/>
              <w:spacing w:line="276" w:lineRule="auto"/>
              <w:ind w:left="108"/>
              <w:jc w:val="both"/>
              <w:rPr>
                <w:sz w:val="21"/>
                <w:szCs w:val="21"/>
                <w:lang w:eastAsia="en-US"/>
              </w:rPr>
            </w:pPr>
            <w:r>
              <w:rPr>
                <w:rFonts w:hint="eastAsia" w:cs="Times New Roman"/>
                <w:kern w:val="2"/>
                <w:sz w:val="21"/>
                <w:szCs w:val="21"/>
                <w:lang w:val="en-US" w:bidi="ar-SA"/>
              </w:rPr>
              <w:t>（5）符合条件的大中型企业价格扣除：</w:t>
            </w:r>
            <w:r>
              <w:rPr>
                <w:rFonts w:hint="eastAsia" w:cs="Times New Roman"/>
                <w:kern w:val="2"/>
                <w:sz w:val="21"/>
                <w:szCs w:val="21"/>
                <w:lang w:val="en-US" w:eastAsia="zh-CN" w:bidi="ar-SA"/>
              </w:rPr>
              <w:t>3</w:t>
            </w:r>
            <w:r>
              <w:rPr>
                <w:rFonts w:hint="eastAsia" w:cs="Times New Roman"/>
                <w:kern w:val="2"/>
                <w:sz w:val="21"/>
                <w:szCs w:val="21"/>
                <w:lang w:val="en-US" w:bidi="ar-SA"/>
              </w:rPr>
              <w:t>% 。（扣除比例在2%-3%间，由采购人自行选择。分包意向协议约定小微企业的合同份额占合同总金额30%以上。）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3" w:hRule="atLeast"/>
        </w:trPr>
        <w:tc>
          <w:tcPr>
            <w:tcW w:w="1003" w:type="dxa"/>
            <w:gridSpan w:val="2"/>
            <w:vMerge w:val="restart"/>
            <w:shd w:val="clear" w:color="auto" w:fill="auto"/>
            <w:noWrap w:val="0"/>
            <w:vAlign w:val="center"/>
          </w:tcPr>
          <w:p>
            <w:pPr>
              <w:pStyle w:val="20"/>
              <w:widowControl/>
              <w:spacing w:before="95" w:beforeAutospacing="0" w:after="0" w:afterAutospacing="0" w:line="360" w:lineRule="auto"/>
              <w:ind w:left="0" w:leftChars="0" w:right="133" w:rightChars="0"/>
              <w:jc w:val="center"/>
              <w:rPr>
                <w:sz w:val="21"/>
                <w:szCs w:val="21"/>
                <w:lang w:eastAsia="en-US"/>
              </w:rPr>
            </w:pPr>
            <w:r>
              <w:rPr>
                <w:rFonts w:hint="eastAsia"/>
                <w:sz w:val="21"/>
                <w:szCs w:val="21"/>
                <w:lang w:val="en-US" w:eastAsia="zh-CN"/>
              </w:rPr>
              <w:t>18</w:t>
            </w:r>
          </w:p>
        </w:tc>
        <w:tc>
          <w:tcPr>
            <w:tcW w:w="2026" w:type="dxa"/>
            <w:vMerge w:val="restart"/>
            <w:shd w:val="clear" w:color="auto" w:fill="auto"/>
            <w:noWrap w:val="0"/>
            <w:vAlign w:val="center"/>
          </w:tcPr>
          <w:p>
            <w:pPr>
              <w:pStyle w:val="20"/>
              <w:spacing w:before="4" w:line="360" w:lineRule="auto"/>
              <w:jc w:val="both"/>
              <w:rPr>
                <w:sz w:val="21"/>
                <w:szCs w:val="21"/>
              </w:rPr>
            </w:pPr>
          </w:p>
          <w:p>
            <w:pPr>
              <w:pStyle w:val="20"/>
              <w:spacing w:line="360" w:lineRule="auto"/>
              <w:ind w:left="107"/>
              <w:rPr>
                <w:sz w:val="21"/>
                <w:szCs w:val="21"/>
                <w:lang w:eastAsia="en-US"/>
              </w:rPr>
            </w:pPr>
            <w:r>
              <w:rPr>
                <w:sz w:val="21"/>
                <w:szCs w:val="21"/>
              </w:rPr>
              <w:t>确定成交候选人和成交供应商</w:t>
            </w:r>
          </w:p>
        </w:tc>
        <w:tc>
          <w:tcPr>
            <w:tcW w:w="5468" w:type="dxa"/>
            <w:shd w:val="clear" w:color="auto" w:fill="auto"/>
            <w:noWrap w:val="0"/>
            <w:vAlign w:val="center"/>
          </w:tcPr>
          <w:p>
            <w:pPr>
              <w:pStyle w:val="10"/>
              <w:tabs>
                <w:tab w:val="left" w:pos="710"/>
              </w:tabs>
              <w:spacing w:before="2" w:line="360" w:lineRule="auto"/>
              <w:rPr>
                <w:rFonts w:hint="default" w:eastAsia="宋体"/>
                <w:sz w:val="21"/>
                <w:szCs w:val="21"/>
                <w:lang w:val="en-US" w:eastAsia="zh-CN"/>
              </w:rPr>
            </w:pPr>
            <w:r>
              <w:rPr>
                <w:sz w:val="21"/>
                <w:szCs w:val="21"/>
              </w:rPr>
              <w:t>谈判小组推荐成交候选人的数量：</w:t>
            </w:r>
            <w:r>
              <w:rPr>
                <w:sz w:val="21"/>
                <w:szCs w:val="21"/>
                <w:u w:val="single"/>
              </w:rPr>
              <w:t xml:space="preserve"> </w:t>
            </w:r>
            <w:r>
              <w:rPr>
                <w:rFonts w:hint="eastAsia"/>
                <w:sz w:val="21"/>
                <w:szCs w:val="21"/>
                <w:u w:val="single"/>
                <w:lang w:val="en-US" w:eastAsia="zh-CN"/>
              </w:rPr>
              <w:t xml:space="preserve">1-3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3" w:hRule="atLeast"/>
        </w:trPr>
        <w:tc>
          <w:tcPr>
            <w:tcW w:w="1003" w:type="dxa"/>
            <w:gridSpan w:val="2"/>
            <w:vMerge w:val="continue"/>
            <w:shd w:val="clear" w:color="auto" w:fill="auto"/>
            <w:noWrap w:val="0"/>
            <w:vAlign w:val="center"/>
          </w:tcPr>
          <w:p>
            <w:pPr>
              <w:pStyle w:val="20"/>
              <w:spacing w:before="1" w:line="360" w:lineRule="auto"/>
              <w:rPr>
                <w:sz w:val="21"/>
                <w:szCs w:val="21"/>
                <w:lang w:eastAsia="en-US"/>
              </w:rPr>
            </w:pPr>
          </w:p>
        </w:tc>
        <w:tc>
          <w:tcPr>
            <w:tcW w:w="2026" w:type="dxa"/>
            <w:vMerge w:val="continue"/>
            <w:shd w:val="clear" w:color="auto" w:fill="auto"/>
            <w:noWrap w:val="0"/>
            <w:vAlign w:val="center"/>
          </w:tcPr>
          <w:p>
            <w:pPr>
              <w:pStyle w:val="10"/>
              <w:spacing w:before="4" w:line="360" w:lineRule="auto"/>
              <w:jc w:val="both"/>
              <w:rPr>
                <w:sz w:val="21"/>
                <w:szCs w:val="21"/>
                <w:lang w:eastAsia="en-US"/>
              </w:rPr>
            </w:pPr>
          </w:p>
        </w:tc>
        <w:tc>
          <w:tcPr>
            <w:tcW w:w="5468" w:type="dxa"/>
            <w:shd w:val="clear" w:color="auto" w:fill="auto"/>
            <w:noWrap w:val="0"/>
            <w:vAlign w:val="center"/>
          </w:tcPr>
          <w:p>
            <w:pPr>
              <w:pStyle w:val="20"/>
              <w:spacing w:line="360" w:lineRule="auto"/>
              <w:jc w:val="both"/>
              <w:rPr>
                <w:sz w:val="21"/>
                <w:szCs w:val="21"/>
              </w:rPr>
            </w:pPr>
            <w:r>
              <w:rPr>
                <w:rFonts w:hint="eastAsia"/>
                <w:sz w:val="21"/>
                <w:szCs w:val="21"/>
              </w:rPr>
              <w:t>确定成交供应商：</w:t>
            </w:r>
          </w:p>
          <w:p>
            <w:pPr>
              <w:pStyle w:val="10"/>
              <w:spacing w:before="2" w:line="360" w:lineRule="auto"/>
              <w:rPr>
                <w:sz w:val="21"/>
                <w:szCs w:val="21"/>
                <w:lang w:eastAsia="en-US"/>
              </w:rPr>
            </w:pPr>
            <w:r>
              <w:rPr>
                <w:rFonts w:hint="eastAsia"/>
                <w:sz w:val="21"/>
                <w:szCs w:val="21"/>
              </w:rPr>
              <w:t>□采购人委托谈判小组确定</w:t>
            </w:r>
            <w:r>
              <w:rPr>
                <w:sz w:val="21"/>
                <w:szCs w:val="21"/>
              </w:rPr>
              <w:t xml:space="preserve">  </w:t>
            </w:r>
            <w:r>
              <w:rPr>
                <w:rFonts w:hint="eastAsia"/>
                <w:sz w:val="21"/>
                <w:szCs w:val="21"/>
                <w:lang w:eastAsia="zh-CN"/>
              </w:rPr>
              <w:t>☑</w:t>
            </w:r>
            <w:r>
              <w:rPr>
                <w:sz w:val="21"/>
                <w:szCs w:val="21"/>
              </w:rPr>
              <w:t>采购人确定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8" w:hRule="atLeast"/>
        </w:trPr>
        <w:tc>
          <w:tcPr>
            <w:tcW w:w="1003" w:type="dxa"/>
            <w:gridSpan w:val="2"/>
            <w:shd w:val="clear" w:color="auto" w:fill="auto"/>
            <w:noWrap w:val="0"/>
            <w:vAlign w:val="center"/>
          </w:tcPr>
          <w:p>
            <w:pPr>
              <w:pStyle w:val="20"/>
              <w:widowControl/>
              <w:spacing w:before="95" w:beforeAutospacing="0" w:after="0" w:afterAutospacing="0" w:line="360" w:lineRule="auto"/>
              <w:ind w:left="0" w:leftChars="0" w:right="133" w:rightChars="0"/>
              <w:jc w:val="center"/>
              <w:rPr>
                <w:sz w:val="21"/>
                <w:szCs w:val="21"/>
                <w:lang w:eastAsia="en-US"/>
              </w:rPr>
            </w:pPr>
            <w:r>
              <w:rPr>
                <w:rFonts w:hint="eastAsia"/>
                <w:sz w:val="21"/>
                <w:szCs w:val="21"/>
                <w:lang w:val="en-US" w:eastAsia="zh-CN"/>
              </w:rPr>
              <w:t>19</w:t>
            </w:r>
          </w:p>
        </w:tc>
        <w:tc>
          <w:tcPr>
            <w:tcW w:w="2026" w:type="dxa"/>
            <w:shd w:val="clear" w:color="auto" w:fill="auto"/>
            <w:noWrap w:val="0"/>
            <w:vAlign w:val="top"/>
          </w:tcPr>
          <w:p>
            <w:pPr>
              <w:pStyle w:val="20"/>
              <w:spacing w:line="360" w:lineRule="auto"/>
              <w:ind w:right="74"/>
              <w:jc w:val="both"/>
              <w:rPr>
                <w:sz w:val="21"/>
                <w:szCs w:val="21"/>
              </w:rPr>
            </w:pPr>
            <w:r>
              <w:rPr>
                <w:sz w:val="21"/>
                <w:szCs w:val="21"/>
              </w:rPr>
              <w:t>随成交结果公告同时公告的成交供应商的响应文件其他内容</w:t>
            </w:r>
          </w:p>
        </w:tc>
        <w:tc>
          <w:tcPr>
            <w:tcW w:w="5468" w:type="dxa"/>
            <w:shd w:val="clear" w:color="auto" w:fill="auto"/>
            <w:noWrap w:val="0"/>
            <w:vAlign w:val="top"/>
          </w:tcPr>
          <w:p>
            <w:pPr>
              <w:spacing w:line="360" w:lineRule="auto"/>
              <w:rPr>
                <w:sz w:val="21"/>
                <w:szCs w:val="21"/>
              </w:rPr>
            </w:pPr>
            <w:r>
              <w:rPr>
                <w:rFonts w:hint="eastAsia"/>
                <w:sz w:val="21"/>
                <w:szCs w:val="21"/>
              </w:rPr>
              <w:t>（</w:t>
            </w:r>
            <w:r>
              <w:rPr>
                <w:sz w:val="21"/>
                <w:szCs w:val="21"/>
              </w:rPr>
              <w:t>1</w:t>
            </w:r>
            <w:r>
              <w:rPr>
                <w:rFonts w:hint="eastAsia"/>
                <w:sz w:val="21"/>
                <w:szCs w:val="21"/>
              </w:rPr>
              <w:t>）中小企业声明函；（如有）</w:t>
            </w:r>
          </w:p>
          <w:p>
            <w:pPr>
              <w:spacing w:line="360" w:lineRule="auto"/>
              <w:rPr>
                <w:sz w:val="21"/>
                <w:szCs w:val="21"/>
              </w:rPr>
            </w:pPr>
            <w:r>
              <w:rPr>
                <w:rFonts w:hint="eastAsia"/>
                <w:sz w:val="21"/>
                <w:szCs w:val="21"/>
              </w:rPr>
              <w:t>（2）残疾人福利性单位声明函；（如有）</w:t>
            </w:r>
          </w:p>
          <w:p>
            <w:pPr>
              <w:spacing w:line="360" w:lineRule="auto"/>
              <w:rPr>
                <w:b/>
                <w:color w:val="0070C0"/>
                <w:sz w:val="21"/>
                <w:szCs w:val="21"/>
              </w:rPr>
            </w:pPr>
            <w:r>
              <w:rPr>
                <w:rFonts w:hint="eastAsia"/>
                <w:sz w:val="21"/>
                <w:szCs w:val="21"/>
              </w:rPr>
              <w:t>（3）采购文件中规定进行公示的其他内容。（如有）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1003" w:type="dxa"/>
            <w:gridSpan w:val="2"/>
            <w:shd w:val="clear" w:color="auto" w:fill="auto"/>
            <w:noWrap w:val="0"/>
            <w:vAlign w:val="center"/>
          </w:tcPr>
          <w:p>
            <w:pPr>
              <w:pStyle w:val="20"/>
              <w:widowControl/>
              <w:jc w:val="center"/>
              <w:rPr>
                <w:sz w:val="21"/>
                <w:szCs w:val="21"/>
              </w:rPr>
            </w:pPr>
          </w:p>
          <w:p>
            <w:pPr>
              <w:pStyle w:val="20"/>
              <w:widowControl/>
              <w:jc w:val="center"/>
              <w:rPr>
                <w:sz w:val="21"/>
                <w:szCs w:val="21"/>
              </w:rPr>
            </w:pPr>
          </w:p>
          <w:p>
            <w:pPr>
              <w:pStyle w:val="20"/>
              <w:widowControl/>
              <w:spacing w:before="95" w:beforeAutospacing="0" w:after="0" w:afterAutospacing="0"/>
              <w:ind w:left="0" w:leftChars="0" w:right="133" w:rightChars="0"/>
              <w:jc w:val="center"/>
              <w:rPr>
                <w:sz w:val="21"/>
                <w:szCs w:val="21"/>
                <w:lang w:eastAsia="en-US"/>
              </w:rPr>
            </w:pPr>
            <w:r>
              <w:rPr>
                <w:rFonts w:hint="eastAsia"/>
                <w:sz w:val="21"/>
                <w:szCs w:val="21"/>
                <w:lang w:val="en-US" w:eastAsia="zh-CN"/>
              </w:rPr>
              <w:t>20</w:t>
            </w:r>
          </w:p>
        </w:tc>
        <w:tc>
          <w:tcPr>
            <w:tcW w:w="2026" w:type="dxa"/>
            <w:shd w:val="clear" w:color="auto" w:fill="auto"/>
            <w:noWrap w:val="0"/>
            <w:vAlign w:val="top"/>
          </w:tcPr>
          <w:p>
            <w:pPr>
              <w:pStyle w:val="20"/>
              <w:spacing w:before="2" w:line="360" w:lineRule="auto"/>
              <w:ind w:left="107"/>
              <w:rPr>
                <w:sz w:val="21"/>
                <w:szCs w:val="21"/>
              </w:rPr>
            </w:pPr>
            <w:r>
              <w:rPr>
                <w:sz w:val="21"/>
                <w:szCs w:val="21"/>
              </w:rPr>
              <w:t>成交通知书发出</w:t>
            </w:r>
          </w:p>
          <w:p>
            <w:pPr>
              <w:pStyle w:val="20"/>
              <w:spacing w:before="158" w:line="360" w:lineRule="auto"/>
              <w:ind w:left="107"/>
              <w:rPr>
                <w:sz w:val="21"/>
                <w:szCs w:val="21"/>
              </w:rPr>
            </w:pPr>
            <w:r>
              <w:rPr>
                <w:sz w:val="21"/>
                <w:szCs w:val="21"/>
              </w:rPr>
              <w:t>的形式</w:t>
            </w:r>
          </w:p>
        </w:tc>
        <w:tc>
          <w:tcPr>
            <w:tcW w:w="5468" w:type="dxa"/>
            <w:shd w:val="clear" w:color="auto" w:fill="auto"/>
            <w:noWrap w:val="0"/>
            <w:vAlign w:val="top"/>
          </w:tcPr>
          <w:p>
            <w:pPr>
              <w:pStyle w:val="20"/>
              <w:spacing w:before="5" w:line="360" w:lineRule="auto"/>
              <w:rPr>
                <w:sz w:val="21"/>
                <w:szCs w:val="21"/>
              </w:rPr>
            </w:pPr>
          </w:p>
          <w:p>
            <w:pPr>
              <w:pStyle w:val="20"/>
              <w:tabs>
                <w:tab w:val="left" w:pos="1428"/>
              </w:tabs>
              <w:spacing w:line="360" w:lineRule="auto"/>
              <w:ind w:left="108"/>
              <w:rPr>
                <w:sz w:val="21"/>
                <w:szCs w:val="21"/>
                <w:lang w:eastAsia="en-US"/>
              </w:rPr>
            </w:pPr>
            <w:r>
              <w:rPr>
                <w:rFonts w:hint="eastAsia"/>
                <w:sz w:val="21"/>
                <w:szCs w:val="21"/>
                <w:lang w:eastAsia="zh-CN"/>
              </w:rPr>
              <w:t>☑</w:t>
            </w:r>
            <w:r>
              <w:rPr>
                <w:sz w:val="21"/>
                <w:szCs w:val="21"/>
                <w:lang w:eastAsia="en-US"/>
              </w:rPr>
              <w:t>书面</w:t>
            </w:r>
            <w:r>
              <w:rPr>
                <w:sz w:val="21"/>
                <w:szCs w:val="21"/>
                <w:lang w:eastAsia="en-US"/>
              </w:rPr>
              <w:tab/>
            </w:r>
            <w:r>
              <w:rPr>
                <w:sz w:val="21"/>
                <w:szCs w:val="21"/>
                <w:lang w:eastAsia="en-US"/>
              </w:rPr>
              <w:t>□数据电文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26" w:hRule="atLeast"/>
        </w:trPr>
        <w:tc>
          <w:tcPr>
            <w:tcW w:w="0" w:type="auto"/>
            <w:shd w:val="clear" w:color="auto" w:fill="auto"/>
            <w:noWrap w:val="0"/>
            <w:vAlign w:val="top"/>
          </w:tcPr>
          <w:p>
            <w:pPr>
              <w:pStyle w:val="20"/>
              <w:spacing w:line="360" w:lineRule="auto"/>
              <w:ind w:right="489"/>
              <w:jc w:val="right"/>
              <w:rPr>
                <w:sz w:val="21"/>
                <w:szCs w:val="21"/>
                <w:lang w:eastAsia="en-US"/>
              </w:rPr>
            </w:pPr>
          </w:p>
        </w:tc>
        <w:tc>
          <w:tcPr>
            <w:tcW w:w="1000" w:type="dxa"/>
            <w:shd w:val="clear" w:color="auto" w:fill="auto"/>
            <w:noWrap w:val="0"/>
            <w:vAlign w:val="center"/>
          </w:tcPr>
          <w:p>
            <w:pPr>
              <w:pStyle w:val="20"/>
              <w:widowControl/>
              <w:spacing w:line="360" w:lineRule="auto"/>
              <w:jc w:val="center"/>
              <w:rPr>
                <w:sz w:val="21"/>
                <w:szCs w:val="21"/>
              </w:rPr>
            </w:pPr>
          </w:p>
          <w:p>
            <w:pPr>
              <w:pStyle w:val="20"/>
              <w:widowControl/>
              <w:spacing w:line="360" w:lineRule="auto"/>
              <w:jc w:val="center"/>
              <w:rPr>
                <w:sz w:val="21"/>
                <w:szCs w:val="21"/>
              </w:rPr>
            </w:pPr>
          </w:p>
          <w:p>
            <w:pPr>
              <w:pStyle w:val="20"/>
              <w:widowControl/>
              <w:spacing w:line="360" w:lineRule="auto"/>
              <w:jc w:val="center"/>
              <w:rPr>
                <w:sz w:val="21"/>
                <w:szCs w:val="21"/>
              </w:rPr>
            </w:pPr>
          </w:p>
          <w:p>
            <w:pPr>
              <w:pStyle w:val="20"/>
              <w:widowControl/>
              <w:spacing w:before="1" w:beforeAutospacing="0" w:after="0" w:afterAutospacing="0" w:line="360" w:lineRule="auto"/>
              <w:ind w:right="133" w:rightChars="0"/>
              <w:jc w:val="center"/>
            </w:pPr>
            <w:r>
              <w:rPr>
                <w:rFonts w:hint="eastAsia"/>
                <w:sz w:val="21"/>
                <w:szCs w:val="21"/>
                <w:lang w:val="en-US" w:eastAsia="zh-CN"/>
              </w:rPr>
              <w:t>21</w:t>
            </w:r>
          </w:p>
        </w:tc>
        <w:tc>
          <w:tcPr>
            <w:tcW w:w="2026" w:type="dxa"/>
            <w:shd w:val="clear" w:color="auto" w:fill="auto"/>
            <w:noWrap w:val="0"/>
            <w:vAlign w:val="top"/>
          </w:tcPr>
          <w:p>
            <w:pPr>
              <w:pStyle w:val="20"/>
              <w:spacing w:line="360" w:lineRule="auto"/>
              <w:rPr>
                <w:sz w:val="21"/>
                <w:szCs w:val="21"/>
                <w:lang w:eastAsia="en-US"/>
              </w:rPr>
            </w:pPr>
          </w:p>
          <w:p>
            <w:pPr>
              <w:pStyle w:val="20"/>
              <w:spacing w:line="360" w:lineRule="auto"/>
              <w:rPr>
                <w:sz w:val="21"/>
                <w:szCs w:val="21"/>
                <w:lang w:eastAsia="en-US"/>
              </w:rPr>
            </w:pPr>
          </w:p>
          <w:p>
            <w:pPr>
              <w:pStyle w:val="20"/>
              <w:spacing w:before="1" w:line="360" w:lineRule="auto"/>
              <w:rPr>
                <w:sz w:val="21"/>
                <w:szCs w:val="21"/>
                <w:lang w:eastAsia="en-US"/>
              </w:rPr>
            </w:pPr>
          </w:p>
          <w:p>
            <w:pPr>
              <w:pStyle w:val="20"/>
              <w:spacing w:line="360" w:lineRule="auto"/>
              <w:ind w:left="107"/>
              <w:rPr>
                <w:sz w:val="21"/>
                <w:szCs w:val="21"/>
                <w:lang w:eastAsia="en-US"/>
              </w:rPr>
            </w:pPr>
            <w:r>
              <w:rPr>
                <w:sz w:val="21"/>
                <w:szCs w:val="21"/>
                <w:lang w:eastAsia="en-US"/>
              </w:rPr>
              <w:t>履约保证金</w:t>
            </w:r>
          </w:p>
        </w:tc>
        <w:tc>
          <w:tcPr>
            <w:tcW w:w="5468" w:type="dxa"/>
            <w:shd w:val="clear" w:color="auto" w:fill="auto"/>
            <w:noWrap w:val="0"/>
            <w:vAlign w:val="top"/>
          </w:tcPr>
          <w:p>
            <w:pPr>
              <w:autoSpaceDE/>
              <w:autoSpaceDN/>
              <w:spacing w:line="520" w:lineRule="exact"/>
              <w:jc w:val="both"/>
              <w:rPr>
                <w:rFonts w:ascii="仿宋_GB2312" w:hAnsi="仿宋_GB2312" w:eastAsia="仿宋_GB2312" w:cs="仿宋_GB2312"/>
                <w:kern w:val="2"/>
                <w:sz w:val="32"/>
                <w:szCs w:val="32"/>
                <w:lang w:val="en-US" w:bidi="ar-SA"/>
              </w:rPr>
            </w:pPr>
            <w:r>
              <w:rPr>
                <w:rFonts w:hint="eastAsia" w:cs="Times New Roman"/>
                <w:kern w:val="2"/>
                <w:sz w:val="21"/>
                <w:szCs w:val="21"/>
                <w:lang w:val="en-US" w:bidi="ar-SA"/>
              </w:rPr>
              <w:t>（</w:t>
            </w:r>
            <w:r>
              <w:rPr>
                <w:rFonts w:cs="Times New Roman"/>
                <w:kern w:val="2"/>
                <w:sz w:val="21"/>
                <w:szCs w:val="21"/>
                <w:lang w:val="en-US" w:bidi="ar-SA"/>
              </w:rPr>
              <w:t>1</w:t>
            </w:r>
            <w:r>
              <w:rPr>
                <w:rFonts w:hint="eastAsia" w:cs="Times New Roman"/>
                <w:kern w:val="2"/>
                <w:sz w:val="21"/>
                <w:szCs w:val="21"/>
                <w:lang w:val="en-US" w:bidi="ar-SA"/>
              </w:rPr>
              <w:t>）金额：遵照《阜阳市财政局 阜阳市公共资源交易监督管理局关于进一步规范政府采购管理支持企业发展的通知》（财购〔2021〕178号）执行</w:t>
            </w:r>
          </w:p>
          <w:p>
            <w:pPr>
              <w:autoSpaceDE/>
              <w:autoSpaceDN/>
              <w:spacing w:line="360" w:lineRule="auto"/>
              <w:rPr>
                <w:rFonts w:cs="Times New Roman"/>
                <w:kern w:val="2"/>
                <w:sz w:val="21"/>
                <w:szCs w:val="21"/>
                <w:lang w:val="en-US" w:bidi="ar-SA"/>
              </w:rPr>
            </w:pPr>
            <w:r>
              <w:rPr>
                <w:rFonts w:hint="eastAsia" w:cs="Times New Roman"/>
                <w:kern w:val="2"/>
                <w:sz w:val="21"/>
                <w:szCs w:val="21"/>
                <w:lang w:val="en-US" w:bidi="ar-SA"/>
              </w:rPr>
              <w:t>□免收</w:t>
            </w:r>
          </w:p>
          <w:p>
            <w:pPr>
              <w:autoSpaceDE/>
              <w:autoSpaceDN/>
              <w:spacing w:line="360" w:lineRule="auto"/>
              <w:rPr>
                <w:rFonts w:cs="Times New Roman"/>
                <w:kern w:val="2"/>
                <w:sz w:val="21"/>
                <w:szCs w:val="21"/>
                <w:lang w:val="en-US" w:bidi="ar-SA"/>
              </w:rPr>
            </w:pPr>
            <w:r>
              <w:rPr>
                <w:rFonts w:hint="eastAsia"/>
                <w:sz w:val="21"/>
                <w:szCs w:val="21"/>
                <w:lang w:eastAsia="zh-CN"/>
              </w:rPr>
              <w:t>☑</w:t>
            </w:r>
            <w:r>
              <w:rPr>
                <w:rFonts w:hint="eastAsia" w:cs="Times New Roman"/>
                <w:kern w:val="2"/>
                <w:sz w:val="21"/>
                <w:szCs w:val="21"/>
                <w:lang w:val="en-US" w:bidi="ar-SA"/>
              </w:rPr>
              <w:t>合同价的</w:t>
            </w:r>
            <w:r>
              <w:rPr>
                <w:rFonts w:hint="eastAsia" w:cs="Times New Roman"/>
                <w:b/>
                <w:color w:val="0070C0"/>
                <w:kern w:val="2"/>
                <w:sz w:val="21"/>
                <w:szCs w:val="21"/>
                <w:u w:val="single"/>
                <w:lang w:val="en-US" w:bidi="ar-SA"/>
              </w:rPr>
              <w:t xml:space="preserve">  </w:t>
            </w:r>
            <w:r>
              <w:rPr>
                <w:rFonts w:hint="eastAsia" w:cs="Times New Roman"/>
                <w:b/>
                <w:color w:val="0070C0"/>
                <w:kern w:val="2"/>
                <w:sz w:val="21"/>
                <w:szCs w:val="21"/>
                <w:u w:val="single"/>
                <w:lang w:val="en-US" w:eastAsia="zh-CN" w:bidi="ar-SA"/>
              </w:rPr>
              <w:t>5</w:t>
            </w:r>
            <w:r>
              <w:rPr>
                <w:rFonts w:hint="eastAsia" w:cs="Times New Roman"/>
                <w:b/>
                <w:color w:val="0070C0"/>
                <w:kern w:val="2"/>
                <w:sz w:val="21"/>
                <w:szCs w:val="21"/>
                <w:u w:val="single"/>
                <w:lang w:val="en-US" w:bidi="ar-SA"/>
              </w:rPr>
              <w:t xml:space="preserve">   </w:t>
            </w:r>
            <w:r>
              <w:rPr>
                <w:rFonts w:cs="Times New Roman"/>
                <w:kern w:val="2"/>
                <w:sz w:val="21"/>
                <w:szCs w:val="21"/>
                <w:lang w:val="en-US" w:bidi="ar-SA"/>
              </w:rPr>
              <w:t>%</w:t>
            </w:r>
          </w:p>
          <w:p>
            <w:pPr>
              <w:autoSpaceDE/>
              <w:autoSpaceDN/>
              <w:spacing w:line="360" w:lineRule="auto"/>
              <w:rPr>
                <w:rFonts w:cs="Times New Roman"/>
                <w:kern w:val="2"/>
                <w:sz w:val="21"/>
                <w:szCs w:val="21"/>
                <w:lang w:val="en-US" w:bidi="ar-SA"/>
              </w:rPr>
            </w:pPr>
            <w:r>
              <w:rPr>
                <w:rFonts w:hint="eastAsia" w:cs="Times New Roman"/>
                <w:kern w:val="2"/>
                <w:sz w:val="21"/>
                <w:szCs w:val="21"/>
                <w:lang w:val="en-US" w:bidi="ar-SA"/>
              </w:rPr>
              <w:t>□定额收取：人民币</w:t>
            </w:r>
            <w:r>
              <w:rPr>
                <w:rFonts w:hint="eastAsia" w:cs="Times New Roman"/>
                <w:b/>
                <w:color w:val="0070C0"/>
                <w:kern w:val="2"/>
                <w:sz w:val="21"/>
                <w:szCs w:val="21"/>
                <w:u w:val="single"/>
                <w:lang w:val="en-US" w:bidi="ar-SA"/>
              </w:rPr>
              <w:t xml:space="preserve">         </w:t>
            </w:r>
            <w:r>
              <w:rPr>
                <w:rFonts w:hint="eastAsia" w:cs="Times New Roman"/>
                <w:kern w:val="2"/>
                <w:sz w:val="21"/>
                <w:szCs w:val="21"/>
                <w:lang w:val="en-US" w:bidi="ar-SA"/>
              </w:rPr>
              <w:t>元</w:t>
            </w:r>
          </w:p>
          <w:p>
            <w:pPr>
              <w:autoSpaceDE/>
              <w:autoSpaceDN/>
              <w:spacing w:line="360" w:lineRule="auto"/>
              <w:rPr>
                <w:rFonts w:cs="Times New Roman"/>
                <w:kern w:val="2"/>
                <w:sz w:val="21"/>
                <w:szCs w:val="21"/>
                <w:lang w:val="en-US" w:bidi="ar-SA"/>
              </w:rPr>
            </w:pPr>
            <w:r>
              <w:rPr>
                <w:rFonts w:hint="eastAsia" w:cs="Times New Roman"/>
                <w:kern w:val="2"/>
                <w:sz w:val="21"/>
                <w:szCs w:val="21"/>
                <w:lang w:val="en-US" w:bidi="ar-SA"/>
              </w:rPr>
              <w:t>（</w:t>
            </w:r>
            <w:r>
              <w:rPr>
                <w:rFonts w:cs="Times New Roman"/>
                <w:kern w:val="2"/>
                <w:sz w:val="21"/>
                <w:szCs w:val="21"/>
                <w:lang w:val="en-US" w:bidi="ar-SA"/>
              </w:rPr>
              <w:t>2</w:t>
            </w:r>
            <w:r>
              <w:rPr>
                <w:rFonts w:hint="eastAsia" w:cs="Times New Roman"/>
                <w:kern w:val="2"/>
                <w:sz w:val="21"/>
                <w:szCs w:val="21"/>
                <w:lang w:val="en-US" w:bidi="ar-SA"/>
              </w:rPr>
              <w:t>）支付方式：</w:t>
            </w:r>
          </w:p>
          <w:p>
            <w:pPr>
              <w:autoSpaceDE/>
              <w:autoSpaceDN/>
              <w:spacing w:line="360" w:lineRule="auto"/>
              <w:rPr>
                <w:rFonts w:cs="Times New Roman"/>
                <w:kern w:val="2"/>
                <w:sz w:val="21"/>
                <w:szCs w:val="21"/>
                <w:lang w:val="en-US" w:bidi="ar-SA"/>
              </w:rPr>
            </w:pPr>
            <w:r>
              <w:rPr>
                <w:rFonts w:hint="eastAsia"/>
                <w:sz w:val="21"/>
                <w:szCs w:val="21"/>
                <w:lang w:eastAsia="zh-CN"/>
              </w:rPr>
              <w:t>☑</w:t>
            </w:r>
            <w:r>
              <w:rPr>
                <w:rFonts w:hint="eastAsia" w:cs="Times New Roman"/>
                <w:kern w:val="2"/>
                <w:sz w:val="21"/>
                <w:szCs w:val="21"/>
                <w:lang w:val="en-US" w:bidi="ar-SA"/>
              </w:rPr>
              <w:t>转账</w:t>
            </w:r>
            <w:r>
              <w:rPr>
                <w:rFonts w:cs="Times New Roman"/>
                <w:kern w:val="2"/>
                <w:sz w:val="21"/>
                <w:szCs w:val="21"/>
                <w:lang w:val="en-US" w:bidi="ar-SA"/>
              </w:rPr>
              <w:t>/</w:t>
            </w:r>
            <w:r>
              <w:rPr>
                <w:rFonts w:hint="eastAsia" w:cs="Times New Roman"/>
                <w:kern w:val="2"/>
                <w:sz w:val="21"/>
                <w:szCs w:val="21"/>
                <w:lang w:val="en-US" w:bidi="ar-SA"/>
              </w:rPr>
              <w:t>电汇</w:t>
            </w:r>
            <w:r>
              <w:rPr>
                <w:rFonts w:cs="Times New Roman"/>
                <w:kern w:val="2"/>
                <w:sz w:val="21"/>
                <w:szCs w:val="21"/>
                <w:lang w:val="en-US" w:bidi="ar-SA"/>
              </w:rPr>
              <w:t xml:space="preserve"> </w:t>
            </w:r>
            <w:r>
              <w:rPr>
                <w:rFonts w:hint="eastAsia"/>
                <w:sz w:val="21"/>
                <w:szCs w:val="21"/>
                <w:lang w:eastAsia="zh-CN"/>
              </w:rPr>
              <w:t>☑</w:t>
            </w:r>
            <w:r>
              <w:rPr>
                <w:rFonts w:hint="eastAsia" w:cs="Times New Roman"/>
                <w:kern w:val="2"/>
                <w:sz w:val="21"/>
                <w:szCs w:val="21"/>
                <w:lang w:val="en-US" w:bidi="ar-SA"/>
              </w:rPr>
              <w:t>支票</w:t>
            </w:r>
            <w:r>
              <w:rPr>
                <w:rFonts w:cs="Times New Roman"/>
                <w:kern w:val="2"/>
                <w:sz w:val="21"/>
                <w:szCs w:val="21"/>
                <w:lang w:val="en-US" w:bidi="ar-SA"/>
              </w:rPr>
              <w:t xml:space="preserve"> </w:t>
            </w:r>
            <w:r>
              <w:rPr>
                <w:rFonts w:hint="eastAsia"/>
                <w:sz w:val="21"/>
                <w:szCs w:val="21"/>
                <w:lang w:eastAsia="zh-CN"/>
              </w:rPr>
              <w:t>☑</w:t>
            </w:r>
            <w:r>
              <w:rPr>
                <w:rFonts w:hint="eastAsia" w:cs="Times New Roman"/>
                <w:kern w:val="2"/>
                <w:sz w:val="21"/>
                <w:szCs w:val="21"/>
                <w:lang w:val="en-US" w:bidi="ar-SA"/>
              </w:rPr>
              <w:t>汇票</w:t>
            </w:r>
            <w:r>
              <w:rPr>
                <w:rFonts w:cs="Times New Roman"/>
                <w:kern w:val="2"/>
                <w:sz w:val="21"/>
                <w:szCs w:val="21"/>
                <w:lang w:val="en-US" w:bidi="ar-SA"/>
              </w:rPr>
              <w:t xml:space="preserve"> </w:t>
            </w:r>
            <w:r>
              <w:rPr>
                <w:rFonts w:hint="eastAsia"/>
                <w:sz w:val="21"/>
                <w:szCs w:val="21"/>
                <w:lang w:eastAsia="zh-CN"/>
              </w:rPr>
              <w:t>☑</w:t>
            </w:r>
            <w:r>
              <w:rPr>
                <w:rFonts w:hint="eastAsia" w:cs="Times New Roman"/>
                <w:kern w:val="2"/>
                <w:sz w:val="21"/>
                <w:szCs w:val="21"/>
                <w:lang w:val="en-US" w:bidi="ar-SA"/>
              </w:rPr>
              <w:t>本票</w:t>
            </w:r>
            <w:r>
              <w:rPr>
                <w:rFonts w:cs="Times New Roman"/>
                <w:kern w:val="2"/>
                <w:sz w:val="21"/>
                <w:szCs w:val="21"/>
                <w:lang w:val="en-US" w:bidi="ar-SA"/>
              </w:rPr>
              <w:t xml:space="preserve"> </w:t>
            </w:r>
            <w:r>
              <w:rPr>
                <w:rFonts w:hint="eastAsia"/>
                <w:sz w:val="21"/>
                <w:szCs w:val="21"/>
                <w:lang w:eastAsia="zh-CN"/>
              </w:rPr>
              <w:t>☑</w:t>
            </w:r>
            <w:r>
              <w:rPr>
                <w:rFonts w:hint="eastAsia" w:cs="Times New Roman"/>
                <w:kern w:val="2"/>
                <w:sz w:val="21"/>
                <w:szCs w:val="21"/>
                <w:lang w:val="en-US" w:bidi="ar-SA"/>
              </w:rPr>
              <w:t>保函</w:t>
            </w:r>
          </w:p>
          <w:p>
            <w:pPr>
              <w:autoSpaceDE/>
              <w:autoSpaceDN/>
              <w:spacing w:line="360" w:lineRule="auto"/>
              <w:rPr>
                <w:rFonts w:cs="Times New Roman"/>
                <w:kern w:val="2"/>
                <w:sz w:val="21"/>
                <w:szCs w:val="21"/>
                <w:lang w:val="en-US" w:bidi="ar-SA"/>
              </w:rPr>
            </w:pPr>
            <w:r>
              <w:rPr>
                <w:rFonts w:hint="eastAsia" w:cs="Times New Roman"/>
                <w:kern w:val="2"/>
                <w:sz w:val="21"/>
                <w:szCs w:val="21"/>
                <w:lang w:val="en-US" w:bidi="ar-SA"/>
              </w:rPr>
              <w:t xml:space="preserve">其他要求：             </w:t>
            </w:r>
          </w:p>
          <w:p>
            <w:pPr>
              <w:keepNext w:val="0"/>
              <w:keepLines w:val="0"/>
              <w:widowControl w:val="0"/>
              <w:suppressLineNumbers w:val="0"/>
              <w:spacing w:before="0" w:beforeAutospacing="0" w:after="0" w:afterAutospacing="0" w:line="360" w:lineRule="auto"/>
              <w:ind w:left="0" w:right="0"/>
              <w:jc w:val="left"/>
              <w:rPr>
                <w:rFonts w:hint="eastAsia" w:ascii="宋体" w:hAnsi="宋体" w:eastAsia="宋体" w:cs="Times New Roman"/>
                <w:szCs w:val="21"/>
                <w:lang w:val="en-US"/>
              </w:rPr>
            </w:pPr>
            <w:r>
              <w:rPr>
                <w:rFonts w:hint="eastAsia" w:ascii="宋体" w:hAnsi="宋体" w:eastAsia="宋体" w:cs="Times New Roman"/>
                <w:kern w:val="2"/>
                <w:sz w:val="21"/>
                <w:szCs w:val="21"/>
                <w:lang w:val="en-US" w:eastAsia="zh-CN" w:bidi="ar"/>
              </w:rPr>
              <w:t>（3）收取单位：</w:t>
            </w:r>
            <w:r>
              <w:rPr>
                <w:rFonts w:hint="eastAsia" w:ascii="宋体" w:hAnsi="宋体" w:eastAsia="宋体" w:cs="宋体"/>
                <w:kern w:val="0"/>
                <w:sz w:val="21"/>
                <w:szCs w:val="21"/>
                <w:lang w:val="zh-CN" w:eastAsia="zh-CN" w:bidi="zh-CN"/>
              </w:rPr>
              <w:t xml:space="preserve">阜阳市妇女儿童医院   </w:t>
            </w:r>
            <w:r>
              <w:rPr>
                <w:rFonts w:hint="eastAsia" w:ascii="宋体" w:hAnsi="宋体" w:eastAsia="宋体" w:cs="Times New Roman"/>
                <w:kern w:val="2"/>
                <w:sz w:val="21"/>
                <w:szCs w:val="21"/>
                <w:lang w:val="en-US" w:eastAsia="zh-CN" w:bidi="ar"/>
              </w:rPr>
              <w:t xml:space="preserve"> </w:t>
            </w:r>
          </w:p>
          <w:p>
            <w:pPr>
              <w:keepNext w:val="0"/>
              <w:keepLines w:val="0"/>
              <w:widowControl w:val="0"/>
              <w:suppressLineNumbers w:val="0"/>
              <w:spacing w:before="0" w:beforeAutospacing="0" w:after="0" w:afterAutospacing="0" w:line="360" w:lineRule="auto"/>
              <w:ind w:left="0" w:right="0"/>
              <w:jc w:val="left"/>
              <w:rPr>
                <w:rFonts w:hint="eastAsia" w:ascii="宋体" w:hAnsi="宋体" w:eastAsia="宋体" w:cs="Times New Roman"/>
                <w:szCs w:val="21"/>
                <w:lang w:val="en-US"/>
              </w:rPr>
            </w:pPr>
            <w:r>
              <w:rPr>
                <w:rFonts w:hint="eastAsia" w:ascii="宋体" w:hAnsi="宋体" w:eastAsia="宋体" w:cs="Times New Roman"/>
                <w:kern w:val="2"/>
                <w:sz w:val="21"/>
                <w:szCs w:val="21"/>
                <w:lang w:val="en-US" w:eastAsia="zh-CN" w:bidi="ar"/>
              </w:rPr>
              <w:t xml:space="preserve">（4）缴纳时间：签订合同前  </w:t>
            </w:r>
          </w:p>
          <w:p>
            <w:pPr>
              <w:spacing w:line="360" w:lineRule="auto"/>
              <w:rPr>
                <w:sz w:val="21"/>
                <w:szCs w:val="21"/>
              </w:rPr>
            </w:pPr>
            <w:r>
              <w:rPr>
                <w:rFonts w:hint="eastAsia" w:ascii="宋体" w:hAnsi="宋体" w:eastAsia="宋体" w:cs="Times New Roman"/>
                <w:kern w:val="2"/>
                <w:sz w:val="21"/>
                <w:szCs w:val="21"/>
                <w:lang w:val="en-US" w:eastAsia="zh-CN" w:bidi="ar"/>
              </w:rPr>
              <w:t>（5）退还时间：</w:t>
            </w:r>
            <w:r>
              <w:rPr>
                <w:rFonts w:hint="eastAsia" w:ascii="宋体" w:hAnsi="宋体" w:eastAsia="宋体" w:cs="宋体"/>
                <w:kern w:val="2"/>
                <w:sz w:val="21"/>
                <w:szCs w:val="21"/>
                <w:lang w:val="zh-CN" w:eastAsia="zh-CN" w:bidi="zh-CN"/>
              </w:rPr>
              <w:t>履约完成后，经采购人同意，无息退还履约保证金。</w:t>
            </w:r>
            <w:r>
              <w:rPr>
                <w:rFonts w:hint="eastAsia" w:ascii="宋体" w:hAnsi="宋体" w:eastAsia="宋体" w:cs="Times New Roman"/>
                <w:kern w:val="2"/>
                <w:sz w:val="21"/>
                <w:szCs w:val="21"/>
                <w:lang w:val="en-US" w:eastAsia="zh-CN" w:bidi="ar"/>
              </w:rPr>
              <w:t xml:space="preserve">  </w:t>
            </w:r>
            <w:r>
              <w:rPr>
                <w:rFonts w:hint="eastAsia" w:cs="Times New Roman"/>
                <w:kern w:val="2"/>
                <w:sz w:val="21"/>
                <w:szCs w:val="21"/>
                <w:lang w:val="en-US" w:bidi="ar-SA"/>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0" w:type="auto"/>
            <w:shd w:val="clear" w:color="auto" w:fill="auto"/>
            <w:noWrap w:val="0"/>
            <w:vAlign w:val="top"/>
          </w:tcPr>
          <w:p>
            <w:pPr>
              <w:pStyle w:val="20"/>
              <w:spacing w:before="96" w:line="360" w:lineRule="auto"/>
              <w:ind w:right="489"/>
              <w:jc w:val="right"/>
              <w:rPr>
                <w:sz w:val="21"/>
                <w:szCs w:val="21"/>
                <w:lang w:eastAsia="en-US"/>
              </w:rPr>
            </w:pPr>
          </w:p>
        </w:tc>
        <w:tc>
          <w:tcPr>
            <w:tcW w:w="1000" w:type="dxa"/>
            <w:shd w:val="clear" w:color="auto" w:fill="auto"/>
            <w:noWrap w:val="0"/>
            <w:vAlign w:val="center"/>
          </w:tcPr>
          <w:p>
            <w:pPr>
              <w:pStyle w:val="20"/>
              <w:widowControl/>
              <w:spacing w:before="98" w:beforeAutospacing="0" w:after="0" w:afterAutospacing="0" w:line="360" w:lineRule="auto"/>
              <w:ind w:right="133" w:rightChars="0"/>
              <w:jc w:val="center"/>
            </w:pPr>
            <w:r>
              <w:rPr>
                <w:rFonts w:hint="eastAsia"/>
                <w:sz w:val="21"/>
                <w:szCs w:val="21"/>
                <w:lang w:val="en-US" w:eastAsia="zh-CN"/>
              </w:rPr>
              <w:t>22</w:t>
            </w:r>
          </w:p>
        </w:tc>
        <w:tc>
          <w:tcPr>
            <w:tcW w:w="2026" w:type="dxa"/>
            <w:shd w:val="clear" w:color="auto" w:fill="auto"/>
            <w:noWrap w:val="0"/>
            <w:vAlign w:val="top"/>
          </w:tcPr>
          <w:p>
            <w:pPr>
              <w:pStyle w:val="20"/>
              <w:spacing w:before="16" w:line="360" w:lineRule="auto"/>
              <w:ind w:left="107"/>
              <w:rPr>
                <w:sz w:val="21"/>
                <w:szCs w:val="21"/>
                <w:lang w:eastAsia="en-US"/>
              </w:rPr>
            </w:pPr>
            <w:r>
              <w:rPr>
                <w:sz w:val="21"/>
                <w:szCs w:val="21"/>
                <w:lang w:eastAsia="en-US"/>
              </w:rPr>
              <w:t>成交服务费</w:t>
            </w:r>
          </w:p>
        </w:tc>
        <w:tc>
          <w:tcPr>
            <w:tcW w:w="5468" w:type="dxa"/>
            <w:shd w:val="clear" w:color="auto" w:fill="auto"/>
            <w:noWrap w:val="0"/>
            <w:vAlign w:val="top"/>
          </w:tcPr>
          <w:p>
            <w:pPr>
              <w:spacing w:line="360" w:lineRule="auto"/>
              <w:jc w:val="both"/>
              <w:rPr>
                <w:rFonts w:cs="Times New Roman"/>
                <w:sz w:val="21"/>
                <w:szCs w:val="21"/>
                <w:lang w:val="en-US" w:bidi="ar-SA"/>
              </w:rPr>
            </w:pPr>
            <w:r>
              <w:rPr>
                <w:rFonts w:hint="eastAsia" w:cs="Times New Roman"/>
                <w:sz w:val="21"/>
                <w:szCs w:val="21"/>
                <w:lang w:val="en-US" w:bidi="ar-SA"/>
              </w:rPr>
              <w:t xml:space="preserve">   □   免收</w:t>
            </w:r>
          </w:p>
          <w:p>
            <w:pPr>
              <w:pStyle w:val="20"/>
              <w:spacing w:before="16" w:line="360" w:lineRule="auto"/>
              <w:ind w:left="108" w:firstLine="210" w:firstLineChars="100"/>
              <w:rPr>
                <w:sz w:val="21"/>
                <w:szCs w:val="21"/>
              </w:rPr>
            </w:pPr>
            <w:r>
              <w:rPr>
                <w:rFonts w:hint="eastAsia"/>
                <w:sz w:val="21"/>
                <w:szCs w:val="21"/>
                <w:lang w:eastAsia="zh-CN"/>
              </w:rPr>
              <w:t>☑</w:t>
            </w:r>
            <w:r>
              <w:rPr>
                <w:rFonts w:hint="eastAsia" w:ascii="宋体" w:hAnsi="宋体" w:eastAsia="宋体" w:cs="宋体"/>
                <w:kern w:val="0"/>
                <w:sz w:val="21"/>
                <w:szCs w:val="21"/>
                <w:lang w:val="zh-CN" w:eastAsia="zh-CN" w:bidi="zh-CN"/>
              </w:rPr>
              <w:t>招标代理费：参照计价格［2002］1980号文件之附件《招标代理服务收费标准》收取。</w:t>
            </w:r>
            <w:r>
              <w:rPr>
                <w:rFonts w:hint="eastAsia" w:ascii="宋体" w:hAnsi="宋体" w:eastAsia="宋体" w:cs="宋体"/>
                <w:kern w:val="0"/>
                <w:sz w:val="21"/>
                <w:szCs w:val="21"/>
                <w:lang w:val="zh-CN" w:eastAsia="zh-CN" w:bidi="zh-CN"/>
              </w:rPr>
              <w:br w:type="textWrapping"/>
            </w:r>
            <w:r>
              <w:rPr>
                <w:rFonts w:hint="eastAsia" w:ascii="宋体" w:hAnsi="宋体" w:eastAsia="宋体" w:cs="宋体"/>
                <w:kern w:val="0"/>
                <w:sz w:val="21"/>
                <w:szCs w:val="21"/>
                <w:lang w:val="zh-CN" w:eastAsia="zh-CN" w:bidi="zh-CN"/>
              </w:rPr>
              <w:t>该费用，不单独列出，供应商自行考虑，含在投标报价中，</w:t>
            </w:r>
            <w:r>
              <w:rPr>
                <w:rFonts w:hint="default"/>
                <w:bCs/>
                <w:sz w:val="21"/>
                <w:szCs w:val="21"/>
              </w:rPr>
              <w:t>在领取中标通知书时支付。</w:t>
            </w:r>
            <w: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0" w:type="auto"/>
            <w:shd w:val="clear" w:color="auto" w:fill="auto"/>
            <w:noWrap w:val="0"/>
            <w:vAlign w:val="top"/>
          </w:tcPr>
          <w:p>
            <w:pPr>
              <w:pStyle w:val="20"/>
              <w:spacing w:before="96" w:line="360" w:lineRule="auto"/>
              <w:ind w:right="489"/>
              <w:jc w:val="right"/>
              <w:rPr>
                <w:sz w:val="21"/>
                <w:szCs w:val="21"/>
                <w:lang w:eastAsia="en-US"/>
              </w:rPr>
            </w:pPr>
          </w:p>
        </w:tc>
        <w:tc>
          <w:tcPr>
            <w:tcW w:w="1000" w:type="dxa"/>
            <w:shd w:val="clear" w:color="auto" w:fill="auto"/>
            <w:noWrap w:val="0"/>
            <w:vAlign w:val="center"/>
          </w:tcPr>
          <w:p>
            <w:pPr>
              <w:pStyle w:val="20"/>
              <w:widowControl/>
              <w:spacing w:before="96" w:beforeAutospacing="0" w:after="0" w:afterAutospacing="0" w:line="360" w:lineRule="auto"/>
              <w:ind w:right="133" w:rightChars="0"/>
              <w:jc w:val="center"/>
            </w:pPr>
            <w:r>
              <w:rPr>
                <w:rFonts w:hint="eastAsia"/>
                <w:sz w:val="21"/>
                <w:szCs w:val="21"/>
                <w:lang w:val="en-US" w:eastAsia="zh-CN"/>
              </w:rPr>
              <w:t>23</w:t>
            </w:r>
          </w:p>
        </w:tc>
        <w:tc>
          <w:tcPr>
            <w:tcW w:w="2026" w:type="dxa"/>
            <w:shd w:val="clear" w:color="auto" w:fill="auto"/>
            <w:noWrap w:val="0"/>
            <w:vAlign w:val="center"/>
          </w:tcPr>
          <w:p>
            <w:pPr>
              <w:pStyle w:val="20"/>
              <w:spacing w:before="16" w:line="360" w:lineRule="auto"/>
              <w:ind w:left="107"/>
              <w:rPr>
                <w:sz w:val="21"/>
                <w:szCs w:val="21"/>
                <w:lang w:eastAsia="en-US"/>
              </w:rPr>
            </w:pPr>
            <w:r>
              <w:rPr>
                <w:rFonts w:hint="eastAsia"/>
                <w:sz w:val="21"/>
                <w:szCs w:val="21"/>
              </w:rPr>
              <w:t>质疑函递交的接收部门、联系电话和通讯地址</w:t>
            </w:r>
          </w:p>
        </w:tc>
        <w:tc>
          <w:tcPr>
            <w:tcW w:w="5468" w:type="dxa"/>
            <w:shd w:val="clear" w:color="auto" w:fill="auto"/>
            <w:noWrap w:val="0"/>
            <w:vAlign w:val="center"/>
          </w:tcPr>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宋体" w:hAnsi="宋体" w:eastAsia="宋体" w:cs="宋体"/>
                <w:kern w:val="0"/>
                <w:sz w:val="21"/>
                <w:szCs w:val="21"/>
                <w:lang w:val="zh-CN" w:eastAsia="zh-CN" w:bidi="zh-CN"/>
              </w:rPr>
            </w:pPr>
            <w:r>
              <w:rPr>
                <w:rFonts w:hint="eastAsia" w:ascii="宋体" w:hAnsi="宋体" w:eastAsia="宋体" w:cs="宋体"/>
                <w:kern w:val="0"/>
                <w:sz w:val="21"/>
                <w:szCs w:val="21"/>
                <w:lang w:val="zh-CN" w:eastAsia="zh-CN" w:bidi="zh-CN"/>
              </w:rPr>
              <w:t xml:space="preserve">接收部门：安徽省嘉诚工程项目管理有限公司  </w:t>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宋体" w:hAnsi="宋体" w:eastAsia="宋体" w:cs="宋体"/>
                <w:kern w:val="0"/>
                <w:sz w:val="21"/>
                <w:szCs w:val="21"/>
                <w:lang w:val="zh-CN" w:eastAsia="zh-CN" w:bidi="zh-CN"/>
              </w:rPr>
            </w:pPr>
            <w:r>
              <w:rPr>
                <w:rFonts w:hint="eastAsia" w:ascii="宋体" w:hAnsi="宋体" w:eastAsia="宋体" w:cs="宋体"/>
                <w:kern w:val="0"/>
                <w:sz w:val="21"/>
                <w:szCs w:val="21"/>
                <w:lang w:val="zh-CN" w:eastAsia="zh-CN" w:bidi="zh-CN"/>
              </w:rPr>
              <w:t>联系电话：</w:t>
            </w:r>
            <w:r>
              <w:rPr>
                <w:rFonts w:hint="eastAsia" w:ascii="宋体" w:hAnsi="宋体" w:eastAsia="宋体" w:cs="宋体"/>
                <w:kern w:val="0"/>
                <w:sz w:val="21"/>
                <w:szCs w:val="21"/>
                <w:lang w:val="en-US" w:eastAsia="zh-CN" w:bidi="zh-CN"/>
              </w:rPr>
              <w:t>18155885581</w:t>
            </w:r>
            <w:r>
              <w:rPr>
                <w:rFonts w:hint="eastAsia" w:ascii="宋体" w:hAnsi="宋体" w:eastAsia="宋体" w:cs="宋体"/>
                <w:kern w:val="0"/>
                <w:sz w:val="21"/>
                <w:szCs w:val="21"/>
                <w:lang w:val="zh-CN" w:eastAsia="zh-CN" w:bidi="zh-CN"/>
              </w:rPr>
              <w:t xml:space="preserve"> </w:t>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宋体" w:hAnsi="宋体" w:eastAsia="宋体" w:cs="宋体"/>
                <w:kern w:val="0"/>
                <w:sz w:val="21"/>
                <w:szCs w:val="21"/>
                <w:lang w:val="zh-CN" w:eastAsia="zh-CN" w:bidi="zh-CN"/>
              </w:rPr>
            </w:pPr>
            <w:r>
              <w:rPr>
                <w:rFonts w:hint="eastAsia" w:ascii="宋体" w:hAnsi="宋体" w:eastAsia="宋体" w:cs="宋体"/>
                <w:kern w:val="0"/>
                <w:sz w:val="21"/>
                <w:szCs w:val="21"/>
                <w:lang w:val="zh-CN" w:eastAsia="zh-CN" w:bidi="zh-CN"/>
              </w:rPr>
              <w:t>邮箱：</w:t>
            </w:r>
            <w:r>
              <w:rPr>
                <w:rFonts w:hint="eastAsia" w:ascii="宋体" w:hAnsi="宋体" w:eastAsia="宋体" w:cs="宋体"/>
                <w:kern w:val="0"/>
                <w:sz w:val="21"/>
                <w:szCs w:val="21"/>
                <w:lang w:val="en-US" w:eastAsia="zh-CN" w:bidi="zh-CN"/>
              </w:rPr>
              <w:t>56348421@qq.com</w:t>
            </w:r>
            <w:r>
              <w:rPr>
                <w:rFonts w:hint="eastAsia" w:ascii="宋体" w:hAnsi="宋体" w:eastAsia="宋体" w:cs="宋体"/>
                <w:kern w:val="0"/>
                <w:sz w:val="21"/>
                <w:szCs w:val="21"/>
                <w:lang w:val="zh-CN" w:eastAsia="zh-CN" w:bidi="zh-CN"/>
              </w:rPr>
              <w:t xml:space="preserve">         </w:t>
            </w:r>
          </w:p>
          <w:p>
            <w:pPr>
              <w:spacing w:line="360" w:lineRule="auto"/>
              <w:rPr>
                <w:sz w:val="21"/>
                <w:szCs w:val="21"/>
                <w:lang w:eastAsia="en-US"/>
              </w:rPr>
            </w:pPr>
            <w:r>
              <w:rPr>
                <w:rFonts w:hint="eastAsia" w:ascii="宋体" w:hAnsi="宋体" w:eastAsia="宋体" w:cs="宋体"/>
                <w:kern w:val="0"/>
                <w:sz w:val="21"/>
                <w:szCs w:val="21"/>
                <w:lang w:val="zh-CN" w:eastAsia="zh-CN" w:bidi="zh-CN"/>
              </w:rPr>
              <w:t>通讯地址：</w:t>
            </w:r>
            <w:r>
              <w:rPr>
                <w:rFonts w:hint="eastAsia" w:ascii="宋体" w:hAnsi="宋体" w:eastAsia="宋体" w:cs="宋体"/>
                <w:kern w:val="0"/>
                <w:sz w:val="21"/>
                <w:szCs w:val="21"/>
                <w:lang w:val="en-US" w:eastAsia="zh-CN" w:bidi="zh-CN"/>
              </w:rPr>
              <w:t>阜阳市万方广场B座20层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0" w:type="auto"/>
            <w:shd w:val="clear" w:color="auto" w:fill="auto"/>
            <w:noWrap w:val="0"/>
            <w:vAlign w:val="top"/>
          </w:tcPr>
          <w:p>
            <w:pPr>
              <w:pStyle w:val="20"/>
              <w:spacing w:line="360" w:lineRule="auto"/>
              <w:rPr>
                <w:sz w:val="21"/>
                <w:szCs w:val="21"/>
                <w:lang w:eastAsia="en-US"/>
              </w:rPr>
            </w:pPr>
          </w:p>
        </w:tc>
        <w:tc>
          <w:tcPr>
            <w:tcW w:w="1000" w:type="dxa"/>
            <w:shd w:val="clear" w:color="auto" w:fill="auto"/>
            <w:noWrap w:val="0"/>
            <w:vAlign w:val="center"/>
          </w:tcPr>
          <w:p>
            <w:pPr>
              <w:pStyle w:val="20"/>
              <w:widowControl/>
              <w:spacing w:before="0" w:beforeAutospacing="0" w:after="0" w:afterAutospacing="0" w:line="360" w:lineRule="auto"/>
              <w:ind w:right="133" w:rightChars="0"/>
              <w:jc w:val="center"/>
            </w:pPr>
            <w:r>
              <w:rPr>
                <w:rFonts w:hint="eastAsia"/>
                <w:sz w:val="21"/>
                <w:szCs w:val="21"/>
                <w:lang w:val="en-US" w:eastAsia="zh-CN"/>
              </w:rPr>
              <w:t>24</w:t>
            </w:r>
          </w:p>
        </w:tc>
        <w:tc>
          <w:tcPr>
            <w:tcW w:w="2026" w:type="dxa"/>
            <w:shd w:val="clear" w:color="auto" w:fill="auto"/>
            <w:noWrap w:val="0"/>
            <w:vAlign w:val="center"/>
          </w:tcPr>
          <w:p>
            <w:pPr>
              <w:pStyle w:val="20"/>
              <w:spacing w:before="16" w:line="360" w:lineRule="auto"/>
              <w:ind w:left="107"/>
              <w:rPr>
                <w:sz w:val="21"/>
                <w:szCs w:val="21"/>
                <w:lang w:eastAsia="en-US"/>
              </w:rPr>
            </w:pPr>
            <w:r>
              <w:rPr>
                <w:rFonts w:hint="eastAsia"/>
                <w:sz w:val="21"/>
                <w:szCs w:val="21"/>
              </w:rPr>
              <w:t>投诉函递交的接收部门、联系电话和通讯地址</w:t>
            </w:r>
          </w:p>
        </w:tc>
        <w:tc>
          <w:tcPr>
            <w:tcW w:w="5468" w:type="dxa"/>
            <w:shd w:val="clear" w:color="auto" w:fill="auto"/>
            <w:noWrap w:val="0"/>
            <w:vAlign w:val="center"/>
          </w:tcPr>
          <w:p>
            <w:pPr>
              <w:keepNext w:val="0"/>
              <w:keepLines w:val="0"/>
              <w:widowControl w:val="0"/>
              <w:suppressLineNumbers w:val="0"/>
              <w:autoSpaceDE w:val="0"/>
              <w:autoSpaceDN w:val="0"/>
              <w:spacing w:before="0" w:beforeAutospacing="0" w:after="0" w:afterAutospacing="0" w:line="360" w:lineRule="auto"/>
              <w:ind w:left="0" w:right="0"/>
              <w:jc w:val="left"/>
              <w:rPr>
                <w:rFonts w:hint="default"/>
                <w:sz w:val="21"/>
                <w:szCs w:val="21"/>
              </w:rPr>
            </w:pPr>
            <w:r>
              <w:rPr>
                <w:rFonts w:hint="eastAsia" w:ascii="宋体" w:hAnsi="宋体" w:eastAsia="宋体" w:cs="宋体"/>
                <w:kern w:val="0"/>
                <w:sz w:val="21"/>
                <w:szCs w:val="21"/>
                <w:lang w:val="en-US" w:eastAsia="zh-CN" w:bidi="ar"/>
              </w:rPr>
              <w:t>接收部门：</w:t>
            </w:r>
            <w:r>
              <w:rPr>
                <w:rFonts w:hint="eastAsia" w:ascii="宋体" w:hAnsi="宋体" w:eastAsia="宋体" w:cs="宋体"/>
                <w:sz w:val="21"/>
                <w:szCs w:val="21"/>
                <w:lang w:val="zh-CN" w:eastAsia="zh-CN" w:bidi="zh-CN"/>
              </w:rPr>
              <w:t>阜阳市妇女儿童医院</w:t>
            </w:r>
            <w:r>
              <w:rPr>
                <w:rFonts w:hint="eastAsia" w:cs="宋体"/>
                <w:sz w:val="21"/>
                <w:szCs w:val="21"/>
                <w:lang w:val="en-US" w:eastAsia="zh-CN" w:bidi="zh-CN"/>
              </w:rPr>
              <w:t>纪检组</w:t>
            </w:r>
            <w:r>
              <w:rPr>
                <w:rFonts w:hint="eastAsia"/>
                <w:sz w:val="21"/>
                <w:szCs w:val="21"/>
                <w:lang w:val="en-US" w:eastAsia="zh-CN"/>
              </w:rPr>
              <w:t>监察室</w:t>
            </w:r>
            <w:r>
              <w:rPr>
                <w:rFonts w:hint="default"/>
                <w:sz w:val="21"/>
                <w:szCs w:val="21"/>
              </w:rPr>
              <w:t xml:space="preserve">  </w:t>
            </w:r>
          </w:p>
          <w:p>
            <w:pPr>
              <w:keepNext w:val="0"/>
              <w:keepLines w:val="0"/>
              <w:widowControl w:val="0"/>
              <w:suppressLineNumbers w:val="0"/>
              <w:autoSpaceDE w:val="0"/>
              <w:autoSpaceDN w:val="0"/>
              <w:spacing w:before="0" w:beforeAutospacing="0" w:after="0" w:afterAutospacing="0" w:line="360" w:lineRule="auto"/>
              <w:ind w:left="0" w:right="0"/>
              <w:jc w:val="left"/>
              <w:rPr>
                <w:rFonts w:hint="default"/>
                <w:sz w:val="21"/>
                <w:szCs w:val="21"/>
                <w:lang w:val="en-US"/>
              </w:rPr>
            </w:pPr>
            <w:r>
              <w:rPr>
                <w:rFonts w:hint="eastAsia" w:ascii="宋体" w:hAnsi="宋体" w:eastAsia="宋体" w:cs="宋体"/>
                <w:kern w:val="0"/>
                <w:sz w:val="21"/>
                <w:szCs w:val="21"/>
                <w:lang w:val="en-US" w:eastAsia="zh-CN" w:bidi="ar"/>
              </w:rPr>
              <w:t>联系电话：0558-6669011</w:t>
            </w:r>
          </w:p>
          <w:p>
            <w:pPr>
              <w:spacing w:line="360" w:lineRule="auto"/>
              <w:rPr>
                <w:sz w:val="21"/>
                <w:szCs w:val="21"/>
                <w:lang w:eastAsia="en-US"/>
              </w:rPr>
            </w:pPr>
            <w:r>
              <w:rPr>
                <w:rFonts w:hint="eastAsia" w:ascii="宋体" w:hAnsi="宋体" w:eastAsia="宋体" w:cs="宋体"/>
                <w:kern w:val="0"/>
                <w:sz w:val="21"/>
                <w:szCs w:val="21"/>
                <w:lang w:val="en-US" w:eastAsia="zh-CN" w:bidi="ar"/>
              </w:rPr>
              <w:t>通讯地址：</w:t>
            </w:r>
            <w:r>
              <w:rPr>
                <w:rFonts w:hint="eastAsia" w:ascii="宋体" w:hAnsi="宋体" w:eastAsia="宋体" w:cs="宋体"/>
                <w:sz w:val="21"/>
                <w:szCs w:val="21"/>
                <w:lang w:val="zh-CN" w:eastAsia="zh-CN" w:bidi="zh-CN"/>
              </w:rPr>
              <w:t>阜阳市妇女儿童医院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0" w:type="auto"/>
            <w:shd w:val="clear" w:color="auto" w:fill="auto"/>
            <w:noWrap w:val="0"/>
            <w:vAlign w:val="top"/>
          </w:tcPr>
          <w:p>
            <w:pPr>
              <w:pStyle w:val="20"/>
              <w:spacing w:line="360" w:lineRule="auto"/>
              <w:rPr>
                <w:sz w:val="21"/>
                <w:szCs w:val="21"/>
                <w:lang w:eastAsia="en-US"/>
              </w:rPr>
            </w:pPr>
          </w:p>
        </w:tc>
        <w:tc>
          <w:tcPr>
            <w:tcW w:w="1000" w:type="dxa"/>
            <w:shd w:val="clear" w:color="auto" w:fill="auto"/>
            <w:noWrap w:val="0"/>
            <w:vAlign w:val="center"/>
          </w:tcPr>
          <w:p>
            <w:pPr>
              <w:pStyle w:val="20"/>
              <w:widowControl/>
              <w:spacing w:before="120" w:beforeLines="50" w:beforeAutospacing="0" w:after="0" w:afterAutospacing="0" w:line="360" w:lineRule="auto"/>
              <w:ind w:right="130" w:rightChars="0"/>
              <w:jc w:val="center"/>
            </w:pPr>
            <w:r>
              <w:rPr>
                <w:rFonts w:hint="eastAsia"/>
                <w:sz w:val="21"/>
                <w:szCs w:val="21"/>
                <w:lang w:val="en-US" w:eastAsia="zh-CN"/>
              </w:rPr>
              <w:t>25</w:t>
            </w:r>
          </w:p>
        </w:tc>
        <w:tc>
          <w:tcPr>
            <w:tcW w:w="2026" w:type="dxa"/>
            <w:shd w:val="clear" w:color="auto" w:fill="auto"/>
            <w:noWrap w:val="0"/>
            <w:vAlign w:val="top"/>
          </w:tcPr>
          <w:p>
            <w:pPr>
              <w:pStyle w:val="20"/>
              <w:spacing w:line="360" w:lineRule="auto"/>
              <w:rPr>
                <w:sz w:val="21"/>
                <w:szCs w:val="21"/>
                <w:lang w:eastAsia="en-US"/>
              </w:rPr>
            </w:pPr>
          </w:p>
          <w:p>
            <w:pPr>
              <w:pStyle w:val="20"/>
              <w:spacing w:line="360" w:lineRule="auto"/>
              <w:rPr>
                <w:sz w:val="21"/>
                <w:szCs w:val="21"/>
                <w:lang w:eastAsia="en-US"/>
              </w:rPr>
            </w:pPr>
          </w:p>
          <w:p>
            <w:pPr>
              <w:pStyle w:val="20"/>
              <w:spacing w:line="360" w:lineRule="auto"/>
              <w:rPr>
                <w:sz w:val="21"/>
                <w:szCs w:val="21"/>
                <w:lang w:eastAsia="en-US"/>
              </w:rPr>
            </w:pPr>
          </w:p>
          <w:p>
            <w:pPr>
              <w:pStyle w:val="20"/>
              <w:spacing w:before="9" w:line="360" w:lineRule="auto"/>
              <w:rPr>
                <w:sz w:val="21"/>
                <w:szCs w:val="21"/>
                <w:lang w:eastAsia="en-US"/>
              </w:rPr>
            </w:pPr>
          </w:p>
          <w:p>
            <w:pPr>
              <w:pStyle w:val="20"/>
              <w:spacing w:line="360" w:lineRule="auto"/>
              <w:ind w:left="107"/>
              <w:rPr>
                <w:sz w:val="21"/>
                <w:szCs w:val="21"/>
                <w:lang w:eastAsia="en-US"/>
              </w:rPr>
            </w:pPr>
            <w:r>
              <w:rPr>
                <w:sz w:val="21"/>
                <w:szCs w:val="21"/>
                <w:lang w:eastAsia="en-US"/>
              </w:rPr>
              <w:t>社保证明材料</w:t>
            </w:r>
          </w:p>
          <w:p>
            <w:pPr>
              <w:pStyle w:val="20"/>
              <w:spacing w:line="360" w:lineRule="auto"/>
              <w:rPr>
                <w:sz w:val="21"/>
                <w:szCs w:val="21"/>
                <w:lang w:eastAsia="en-US"/>
              </w:rPr>
            </w:pPr>
            <w:r>
              <w:rPr>
                <w:sz w:val="21"/>
                <w:szCs w:val="21"/>
                <w:lang w:eastAsia="en-US"/>
              </w:rPr>
              <w:t>(如有)</w:t>
            </w:r>
          </w:p>
        </w:tc>
        <w:tc>
          <w:tcPr>
            <w:tcW w:w="5468" w:type="dxa"/>
            <w:shd w:val="clear" w:color="auto" w:fill="auto"/>
            <w:noWrap w:val="0"/>
            <w:vAlign w:val="top"/>
          </w:tcPr>
          <w:p>
            <w:pPr>
              <w:pStyle w:val="20"/>
              <w:spacing w:line="360" w:lineRule="auto"/>
              <w:ind w:left="108" w:right="91"/>
              <w:rPr>
                <w:sz w:val="21"/>
                <w:szCs w:val="21"/>
              </w:rPr>
            </w:pPr>
            <w:r>
              <w:rPr>
                <w:sz w:val="21"/>
                <w:szCs w:val="21"/>
              </w:rPr>
              <w:t>本项目谈判文件中要求提供的社保证明材料为下述形式之一（响应文件中须提供扫描件）：</w:t>
            </w:r>
          </w:p>
          <w:p>
            <w:pPr>
              <w:pStyle w:val="20"/>
              <w:numPr>
                <w:ilvl w:val="0"/>
                <w:numId w:val="1"/>
              </w:numPr>
              <w:tabs>
                <w:tab w:val="left" w:pos="710"/>
              </w:tabs>
              <w:spacing w:line="360" w:lineRule="auto"/>
              <w:ind w:hanging="602"/>
              <w:rPr>
                <w:sz w:val="21"/>
                <w:szCs w:val="21"/>
              </w:rPr>
            </w:pPr>
            <w:r>
              <w:rPr>
                <w:sz w:val="21"/>
                <w:szCs w:val="21"/>
              </w:rPr>
              <w:t>社保局官方网站查询的缴费记录截图；</w:t>
            </w:r>
          </w:p>
          <w:p>
            <w:pPr>
              <w:pStyle w:val="20"/>
              <w:numPr>
                <w:ilvl w:val="0"/>
                <w:numId w:val="1"/>
              </w:numPr>
              <w:tabs>
                <w:tab w:val="left" w:pos="710"/>
              </w:tabs>
              <w:spacing w:before="158" w:line="360" w:lineRule="auto"/>
              <w:ind w:hanging="602"/>
              <w:rPr>
                <w:sz w:val="21"/>
                <w:szCs w:val="21"/>
              </w:rPr>
            </w:pPr>
            <w:r>
              <w:rPr>
                <w:sz w:val="21"/>
                <w:szCs w:val="21"/>
              </w:rPr>
              <w:t>社保局的书面证明材料；</w:t>
            </w:r>
          </w:p>
          <w:p>
            <w:pPr>
              <w:pStyle w:val="20"/>
              <w:numPr>
                <w:ilvl w:val="0"/>
                <w:numId w:val="1"/>
              </w:numPr>
              <w:tabs>
                <w:tab w:val="left" w:pos="723"/>
              </w:tabs>
              <w:spacing w:before="160" w:line="360" w:lineRule="auto"/>
              <w:ind w:left="108" w:right="99" w:firstLine="0"/>
              <w:jc w:val="both"/>
              <w:rPr>
                <w:sz w:val="21"/>
                <w:szCs w:val="21"/>
              </w:rPr>
            </w:pPr>
            <w:r>
              <w:rPr>
                <w:sz w:val="21"/>
                <w:szCs w:val="21"/>
              </w:rPr>
              <w:t>经供应商委托的第三方人力资源服务机构或与供应商有直接隶属关系的机构可以代缴社保，但须提供有关证明材料并经谈判小组确认。</w:t>
            </w:r>
          </w:p>
          <w:p>
            <w:pPr>
              <w:pStyle w:val="20"/>
              <w:numPr>
                <w:ilvl w:val="0"/>
                <w:numId w:val="1"/>
              </w:numPr>
              <w:tabs>
                <w:tab w:val="left" w:pos="723"/>
              </w:tabs>
              <w:spacing w:line="360" w:lineRule="auto"/>
              <w:ind w:left="108" w:right="99" w:firstLine="0"/>
              <w:rPr>
                <w:sz w:val="21"/>
                <w:szCs w:val="21"/>
              </w:rPr>
            </w:pPr>
            <w:r>
              <w:rPr>
                <w:sz w:val="21"/>
                <w:szCs w:val="21"/>
              </w:rPr>
              <w:t>参与谈判的院校，社保证明可以用以下任意一种：</w:t>
            </w:r>
          </w:p>
          <w:p>
            <w:pPr>
              <w:pStyle w:val="20"/>
              <w:spacing w:line="360" w:lineRule="auto"/>
              <w:ind w:left="108" w:right="95" w:firstLine="480"/>
              <w:rPr>
                <w:sz w:val="21"/>
                <w:szCs w:val="21"/>
              </w:rPr>
            </w:pPr>
            <w:r>
              <w:rPr>
                <w:sz w:val="21"/>
                <w:szCs w:val="21"/>
              </w:rPr>
              <w:t>①加盖供应商公章的教师证（须为本单位人员）；</w:t>
            </w:r>
          </w:p>
          <w:p>
            <w:pPr>
              <w:pStyle w:val="20"/>
              <w:spacing w:line="360" w:lineRule="auto"/>
              <w:ind w:left="588"/>
              <w:rPr>
                <w:sz w:val="21"/>
                <w:szCs w:val="21"/>
                <w:lang w:eastAsia="en-US"/>
              </w:rPr>
            </w:pPr>
            <w:r>
              <w:rPr>
                <w:sz w:val="21"/>
                <w:szCs w:val="21"/>
                <w:lang w:eastAsia="en-US"/>
              </w:rPr>
              <w:t>②医保证明材料。</w:t>
            </w:r>
          </w:p>
          <w:p>
            <w:pPr>
              <w:pStyle w:val="20"/>
              <w:numPr>
                <w:ilvl w:val="0"/>
                <w:numId w:val="1"/>
              </w:numPr>
              <w:tabs>
                <w:tab w:val="left" w:pos="710"/>
              </w:tabs>
              <w:spacing w:before="156" w:line="360" w:lineRule="auto"/>
              <w:ind w:hanging="602"/>
              <w:rPr>
                <w:sz w:val="21"/>
                <w:szCs w:val="21"/>
              </w:rPr>
            </w:pPr>
            <w:r>
              <w:rPr>
                <w:sz w:val="21"/>
                <w:szCs w:val="21"/>
              </w:rPr>
              <w:t>其他经谈判小组认可的证明材料。</w:t>
            </w:r>
          </w:p>
          <w:p>
            <w:pPr>
              <w:spacing w:line="360" w:lineRule="auto"/>
              <w:ind w:firstLine="105" w:firstLineChars="50"/>
              <w:rPr>
                <w:b/>
                <w:color w:val="0070C0"/>
                <w:sz w:val="21"/>
                <w:szCs w:val="21"/>
                <w:lang w:eastAsia="en-US"/>
              </w:rPr>
            </w:pPr>
            <w:r>
              <w:rPr>
                <w:rFonts w:hint="eastAsia"/>
                <w:sz w:val="21"/>
                <w:szCs w:val="21"/>
              </w:rPr>
              <w:t>（6）</w:t>
            </w:r>
            <w:r>
              <w:rPr>
                <w:sz w:val="21"/>
                <w:szCs w:val="21"/>
              </w:rPr>
              <w:t>法定代表人参与项目的，无需提供社保证明材料，提供身份证明材料即可。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5" w:hRule="atLeast"/>
        </w:trPr>
        <w:tc>
          <w:tcPr>
            <w:tcW w:w="0" w:type="auto"/>
            <w:shd w:val="clear" w:color="auto" w:fill="auto"/>
            <w:noWrap w:val="0"/>
            <w:vAlign w:val="top"/>
          </w:tcPr>
          <w:p>
            <w:pPr>
              <w:pStyle w:val="20"/>
              <w:spacing w:line="360" w:lineRule="auto"/>
              <w:rPr>
                <w:sz w:val="21"/>
                <w:szCs w:val="21"/>
                <w:lang w:eastAsia="en-US"/>
              </w:rPr>
            </w:pPr>
          </w:p>
        </w:tc>
        <w:tc>
          <w:tcPr>
            <w:tcW w:w="1000" w:type="dxa"/>
            <w:shd w:val="clear" w:color="auto" w:fill="auto"/>
            <w:noWrap w:val="0"/>
            <w:vAlign w:val="center"/>
          </w:tcPr>
          <w:p>
            <w:pPr>
              <w:pStyle w:val="20"/>
              <w:widowControl/>
              <w:spacing w:before="1" w:beforeAutospacing="0" w:line="360" w:lineRule="auto"/>
              <w:jc w:val="center"/>
              <w:rPr>
                <w:sz w:val="21"/>
                <w:szCs w:val="21"/>
              </w:rPr>
            </w:pPr>
          </w:p>
          <w:p>
            <w:pPr>
              <w:pStyle w:val="20"/>
              <w:widowControl/>
              <w:spacing w:line="360" w:lineRule="auto"/>
              <w:jc w:val="center"/>
            </w:pPr>
            <w:r>
              <w:rPr>
                <w:rFonts w:hint="eastAsia"/>
                <w:sz w:val="21"/>
                <w:szCs w:val="21"/>
                <w:lang w:val="en-US" w:eastAsia="zh-CN"/>
              </w:rPr>
              <w:t>26</w:t>
            </w:r>
          </w:p>
        </w:tc>
        <w:tc>
          <w:tcPr>
            <w:tcW w:w="2026" w:type="dxa"/>
            <w:shd w:val="clear" w:color="auto" w:fill="auto"/>
            <w:noWrap w:val="0"/>
            <w:vAlign w:val="top"/>
          </w:tcPr>
          <w:p>
            <w:pPr>
              <w:pStyle w:val="20"/>
              <w:spacing w:line="360" w:lineRule="auto"/>
              <w:rPr>
                <w:sz w:val="21"/>
                <w:szCs w:val="21"/>
                <w:lang w:eastAsia="en-US"/>
              </w:rPr>
            </w:pPr>
            <w:r>
              <w:rPr>
                <w:sz w:val="21"/>
                <w:szCs w:val="21"/>
              </w:rPr>
              <w:t>本项目提供除电子版谈判文件以外的其他资料</w:t>
            </w:r>
          </w:p>
        </w:tc>
        <w:tc>
          <w:tcPr>
            <w:tcW w:w="5468" w:type="dxa"/>
            <w:shd w:val="clear" w:color="auto" w:fill="auto"/>
            <w:noWrap w:val="0"/>
            <w:vAlign w:val="top"/>
          </w:tcPr>
          <w:p>
            <w:pPr>
              <w:pStyle w:val="20"/>
              <w:spacing w:line="360" w:lineRule="auto"/>
              <w:ind w:left="108" w:right="90"/>
              <w:rPr>
                <w:sz w:val="21"/>
                <w:szCs w:val="21"/>
                <w:lang w:eastAsia="en-US"/>
              </w:rPr>
            </w:pPr>
            <w:r>
              <w:rPr>
                <w:rFonts w:hint="eastAsia" w:ascii="宋体" w:hAnsi="宋体" w:eastAsia="宋体" w:cs="宋体"/>
                <w:bCs/>
                <w:kern w:val="2"/>
                <w:sz w:val="21"/>
                <w:szCs w:val="21"/>
                <w:lang w:val="en-US" w:eastAsia="zh-CN" w:bidi="ar"/>
              </w:rPr>
              <w:t>将以邮箱（56348421@qq.com）的形式发送至各供应商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0" w:type="auto"/>
            <w:shd w:val="clear" w:color="auto" w:fill="auto"/>
            <w:noWrap w:val="0"/>
            <w:vAlign w:val="center"/>
          </w:tcPr>
          <w:p>
            <w:pPr>
              <w:pStyle w:val="20"/>
              <w:spacing w:before="6" w:line="360" w:lineRule="auto"/>
              <w:rPr>
                <w:sz w:val="21"/>
                <w:szCs w:val="21"/>
                <w:lang w:eastAsia="en-US"/>
              </w:rPr>
            </w:pPr>
          </w:p>
        </w:tc>
        <w:tc>
          <w:tcPr>
            <w:tcW w:w="1000" w:type="dxa"/>
            <w:shd w:val="clear" w:color="auto" w:fill="auto"/>
            <w:noWrap w:val="0"/>
            <w:vAlign w:val="center"/>
          </w:tcPr>
          <w:p>
            <w:pPr>
              <w:pStyle w:val="20"/>
              <w:widowControl/>
              <w:spacing w:line="360" w:lineRule="auto"/>
              <w:jc w:val="center"/>
              <w:rPr>
                <w:sz w:val="21"/>
                <w:szCs w:val="21"/>
                <w:lang w:eastAsia="en-US"/>
              </w:rPr>
            </w:pPr>
          </w:p>
          <w:p>
            <w:pPr>
              <w:pStyle w:val="20"/>
              <w:widowControl/>
              <w:spacing w:before="1" w:beforeAutospacing="0" w:line="360" w:lineRule="auto"/>
              <w:jc w:val="center"/>
            </w:pPr>
            <w:r>
              <w:rPr>
                <w:rFonts w:hint="eastAsia"/>
                <w:sz w:val="21"/>
                <w:szCs w:val="21"/>
                <w:lang w:val="en-US" w:eastAsia="zh-CN"/>
              </w:rPr>
              <w:t>27</w:t>
            </w:r>
          </w:p>
        </w:tc>
        <w:tc>
          <w:tcPr>
            <w:tcW w:w="2026" w:type="dxa"/>
            <w:shd w:val="clear" w:color="auto" w:fill="auto"/>
            <w:noWrap w:val="0"/>
            <w:vAlign w:val="center"/>
          </w:tcPr>
          <w:p>
            <w:pPr>
              <w:pStyle w:val="20"/>
              <w:spacing w:line="360" w:lineRule="auto"/>
              <w:rPr>
                <w:sz w:val="21"/>
                <w:szCs w:val="21"/>
                <w:lang w:eastAsia="en-US"/>
              </w:rPr>
            </w:pPr>
            <w:r>
              <w:rPr>
                <w:sz w:val="21"/>
                <w:szCs w:val="21"/>
                <w:lang w:eastAsia="en-US"/>
              </w:rPr>
              <w:t>解释权</w:t>
            </w:r>
          </w:p>
        </w:tc>
        <w:tc>
          <w:tcPr>
            <w:tcW w:w="5468" w:type="dxa"/>
            <w:shd w:val="clear" w:color="auto" w:fill="auto"/>
            <w:noWrap w:val="0"/>
            <w:vAlign w:val="center"/>
          </w:tcPr>
          <w:p>
            <w:pPr>
              <w:pStyle w:val="20"/>
              <w:numPr>
                <w:ilvl w:val="0"/>
                <w:numId w:val="2"/>
              </w:numPr>
              <w:tabs>
                <w:tab w:val="left" w:pos="710"/>
              </w:tabs>
              <w:spacing w:line="360" w:lineRule="auto"/>
              <w:ind w:right="-29" w:firstLine="0"/>
              <w:jc w:val="both"/>
              <w:rPr>
                <w:sz w:val="21"/>
                <w:szCs w:val="21"/>
              </w:rPr>
            </w:pPr>
            <w:r>
              <w:rPr>
                <w:sz w:val="21"/>
                <w:szCs w:val="21"/>
              </w:rPr>
              <w:t>构成本谈判文件的各个组成文件应互为解释，互为说明；</w:t>
            </w:r>
          </w:p>
          <w:p>
            <w:pPr>
              <w:pStyle w:val="20"/>
              <w:numPr>
                <w:ilvl w:val="0"/>
                <w:numId w:val="2"/>
              </w:numPr>
              <w:tabs>
                <w:tab w:val="left" w:pos="723"/>
              </w:tabs>
              <w:spacing w:line="360" w:lineRule="auto"/>
              <w:ind w:right="102" w:firstLine="0"/>
              <w:jc w:val="both"/>
              <w:rPr>
                <w:sz w:val="21"/>
                <w:szCs w:val="21"/>
              </w:rPr>
            </w:pPr>
            <w:r>
              <w:rPr>
                <w:sz w:val="21"/>
                <w:szCs w:val="21"/>
              </w:rPr>
              <w:t>同一组成文件中就同一事项的规定或约定不一致的，以编排顺序在后者为准；</w:t>
            </w:r>
          </w:p>
          <w:p>
            <w:pPr>
              <w:pStyle w:val="20"/>
              <w:numPr>
                <w:ilvl w:val="0"/>
                <w:numId w:val="2"/>
              </w:numPr>
              <w:tabs>
                <w:tab w:val="left" w:pos="723"/>
              </w:tabs>
              <w:spacing w:line="360" w:lineRule="auto"/>
              <w:ind w:right="96" w:firstLine="0"/>
              <w:jc w:val="both"/>
              <w:rPr>
                <w:sz w:val="21"/>
                <w:szCs w:val="21"/>
              </w:rPr>
            </w:pPr>
            <w:r>
              <w:rPr>
                <w:sz w:val="21"/>
                <w:szCs w:val="21"/>
              </w:rPr>
              <w:t>如有不明确或不一致，构成合同文件组成内容的，以合同文件约定内容为准，且以专用合同条款约定的合同文件优先顺序解释；</w:t>
            </w:r>
          </w:p>
          <w:p>
            <w:pPr>
              <w:pStyle w:val="20"/>
              <w:numPr>
                <w:ilvl w:val="0"/>
                <w:numId w:val="2"/>
              </w:numPr>
              <w:tabs>
                <w:tab w:val="left" w:pos="723"/>
              </w:tabs>
              <w:spacing w:line="360" w:lineRule="auto"/>
              <w:ind w:right="90" w:firstLine="0"/>
              <w:jc w:val="both"/>
              <w:rPr>
                <w:sz w:val="21"/>
                <w:szCs w:val="21"/>
              </w:rPr>
            </w:pPr>
            <w:r>
              <w:rPr>
                <w:sz w:val="21"/>
                <w:szCs w:val="21"/>
              </w:rPr>
              <w:t>除谈判文件中有特别规定外，仅适用于谈判及响应文件提交阶段的规定，按谈判公告、供应商须知、评审方法和标准、响应文件格式的先后顺序解释；</w:t>
            </w:r>
          </w:p>
          <w:p>
            <w:pPr>
              <w:pStyle w:val="20"/>
              <w:numPr>
                <w:ilvl w:val="0"/>
                <w:numId w:val="2"/>
              </w:numPr>
              <w:tabs>
                <w:tab w:val="left" w:pos="723"/>
              </w:tabs>
              <w:spacing w:line="360" w:lineRule="auto"/>
              <w:ind w:left="722" w:hanging="615"/>
              <w:jc w:val="both"/>
              <w:rPr>
                <w:sz w:val="21"/>
                <w:szCs w:val="21"/>
              </w:rPr>
            </w:pPr>
            <w:r>
              <w:rPr>
                <w:sz w:val="21"/>
                <w:szCs w:val="21"/>
              </w:rPr>
              <w:t>按本款前述规定仍不能形成结论的，由采购</w:t>
            </w:r>
          </w:p>
          <w:p>
            <w:pPr>
              <w:pStyle w:val="20"/>
              <w:spacing w:line="360" w:lineRule="auto"/>
              <w:ind w:left="108" w:right="90"/>
              <w:rPr>
                <w:sz w:val="21"/>
                <w:szCs w:val="21"/>
                <w:lang w:eastAsia="en-US"/>
              </w:rPr>
            </w:pPr>
            <w:r>
              <w:rPr>
                <w:sz w:val="21"/>
                <w:szCs w:val="21"/>
                <w:lang w:eastAsia="en-US"/>
              </w:rPr>
              <w:t>人负责解释。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0" w:type="auto"/>
            <w:shd w:val="clear" w:color="auto" w:fill="auto"/>
            <w:noWrap w:val="0"/>
            <w:vAlign w:val="center"/>
          </w:tcPr>
          <w:p>
            <w:pPr>
              <w:pStyle w:val="20"/>
              <w:spacing w:before="6" w:line="360" w:lineRule="auto"/>
              <w:rPr>
                <w:sz w:val="21"/>
                <w:szCs w:val="21"/>
                <w:lang w:eastAsia="en-US"/>
              </w:rPr>
            </w:pPr>
          </w:p>
        </w:tc>
        <w:tc>
          <w:tcPr>
            <w:tcW w:w="1000" w:type="dxa"/>
            <w:shd w:val="clear" w:color="auto" w:fill="auto"/>
            <w:noWrap w:val="0"/>
            <w:vAlign w:val="center"/>
          </w:tcPr>
          <w:p>
            <w:pPr>
              <w:pStyle w:val="20"/>
              <w:widowControl/>
              <w:spacing w:line="360" w:lineRule="auto"/>
              <w:jc w:val="center"/>
            </w:pPr>
            <w:r>
              <w:rPr>
                <w:rFonts w:hint="eastAsia"/>
                <w:sz w:val="21"/>
                <w:szCs w:val="21"/>
                <w:lang w:val="en-US" w:eastAsia="zh-CN"/>
              </w:rPr>
              <w:t>28</w:t>
            </w:r>
          </w:p>
        </w:tc>
        <w:tc>
          <w:tcPr>
            <w:tcW w:w="2026" w:type="dxa"/>
            <w:shd w:val="clear" w:color="auto" w:fill="auto"/>
            <w:noWrap w:val="0"/>
            <w:vAlign w:val="center"/>
          </w:tcPr>
          <w:p>
            <w:pPr>
              <w:pStyle w:val="20"/>
              <w:spacing w:line="360" w:lineRule="auto"/>
              <w:rPr>
                <w:sz w:val="21"/>
                <w:szCs w:val="21"/>
                <w:lang w:eastAsia="en-US"/>
              </w:rPr>
            </w:pPr>
            <w:r>
              <w:rPr>
                <w:sz w:val="21"/>
                <w:szCs w:val="21"/>
                <w:lang w:eastAsia="en-US"/>
              </w:rPr>
              <w:t>其他补充说明</w:t>
            </w:r>
          </w:p>
        </w:tc>
        <w:tc>
          <w:tcPr>
            <w:tcW w:w="5468" w:type="dxa"/>
            <w:shd w:val="clear" w:color="auto" w:fill="auto"/>
            <w:noWrap w:val="0"/>
            <w:vAlign w:val="center"/>
          </w:tcPr>
          <w:p>
            <w:pPr>
              <w:pStyle w:val="10"/>
              <w:tabs>
                <w:tab w:val="left" w:pos="710"/>
              </w:tabs>
              <w:spacing w:line="360" w:lineRule="auto"/>
              <w:ind w:left="220" w:right="-29"/>
              <w:jc w:val="both"/>
              <w:rPr>
                <w:sz w:val="21"/>
                <w:szCs w:val="21"/>
                <w:lang w:eastAsia="en-US"/>
              </w:rPr>
            </w:pPr>
          </w:p>
        </w:tc>
      </w:tr>
    </w:tbl>
    <w:p>
      <w:pPr>
        <w:spacing w:line="360" w:lineRule="auto"/>
        <w:rPr>
          <w:sz w:val="21"/>
          <w:szCs w:val="21"/>
        </w:rPr>
        <w:sectPr>
          <w:pgSz w:w="11910" w:h="16850"/>
          <w:pgMar w:top="1400" w:right="1440" w:bottom="1460" w:left="1580" w:header="877" w:footer="1266" w:gutter="0"/>
          <w:cols w:space="720" w:num="1"/>
        </w:sectPr>
      </w:pPr>
    </w:p>
    <w:p>
      <w:pPr>
        <w:pStyle w:val="4"/>
        <w:spacing w:before="56"/>
        <w:ind w:left="1367" w:right="1497"/>
        <w:jc w:val="center"/>
        <w:rPr>
          <w:sz w:val="32"/>
          <w:szCs w:val="32"/>
        </w:rPr>
      </w:pPr>
      <w:r>
        <w:rPr>
          <w:sz w:val="32"/>
          <w:szCs w:val="32"/>
        </w:rPr>
        <w:t>二、供应商须知正文</w:t>
      </w:r>
    </w:p>
    <w:p>
      <w:pPr>
        <w:pStyle w:val="4"/>
        <w:numPr>
          <w:ilvl w:val="0"/>
          <w:numId w:val="3"/>
        </w:numPr>
        <w:tabs>
          <w:tab w:val="left" w:pos="915"/>
        </w:tabs>
        <w:spacing w:before="160" w:line="360" w:lineRule="auto"/>
        <w:rPr>
          <w:sz w:val="21"/>
          <w:szCs w:val="21"/>
        </w:rPr>
      </w:pPr>
      <w:r>
        <w:rPr>
          <w:sz w:val="21"/>
          <w:szCs w:val="21"/>
        </w:rPr>
        <w:t>适用范围</w:t>
      </w:r>
    </w:p>
    <w:p>
      <w:pPr>
        <w:pStyle w:val="21"/>
        <w:numPr>
          <w:ilvl w:val="1"/>
          <w:numId w:val="3"/>
        </w:numPr>
        <w:tabs>
          <w:tab w:val="left" w:pos="1090"/>
        </w:tabs>
        <w:spacing w:before="159" w:line="360" w:lineRule="auto"/>
        <w:ind w:right="2274" w:hanging="3"/>
        <w:rPr>
          <w:b/>
          <w:sz w:val="21"/>
          <w:szCs w:val="21"/>
        </w:rPr>
      </w:pPr>
      <w:r>
        <w:rPr>
          <w:sz w:val="21"/>
          <w:szCs w:val="21"/>
        </w:rPr>
        <w:t>本谈判文件仅适用于本次谈判所述的货物项目采购。</w:t>
      </w:r>
    </w:p>
    <w:p>
      <w:pPr>
        <w:pStyle w:val="21"/>
        <w:tabs>
          <w:tab w:val="left" w:pos="1090"/>
        </w:tabs>
        <w:spacing w:before="159" w:line="360" w:lineRule="auto"/>
        <w:ind w:left="671" w:right="2274" w:firstLine="0"/>
        <w:rPr>
          <w:b/>
          <w:sz w:val="21"/>
          <w:szCs w:val="21"/>
        </w:rPr>
      </w:pPr>
      <w:r>
        <w:rPr>
          <w:b/>
          <w:sz w:val="21"/>
          <w:szCs w:val="21"/>
        </w:rPr>
        <w:t>2.定义</w:t>
      </w:r>
    </w:p>
    <w:p>
      <w:pPr>
        <w:pStyle w:val="21"/>
        <w:numPr>
          <w:ilvl w:val="1"/>
          <w:numId w:val="4"/>
        </w:numPr>
        <w:tabs>
          <w:tab w:val="left" w:pos="1090"/>
        </w:tabs>
        <w:spacing w:line="360" w:lineRule="auto"/>
        <w:ind w:hanging="421"/>
        <w:rPr>
          <w:sz w:val="21"/>
          <w:szCs w:val="21"/>
        </w:rPr>
      </w:pPr>
      <w:r>
        <w:rPr>
          <w:sz w:val="21"/>
          <w:szCs w:val="21"/>
        </w:rPr>
        <w:t>货物：是指各种形态和种类的物品，包括原材料、燃料、设备、产品等。</w:t>
      </w:r>
    </w:p>
    <w:p>
      <w:pPr>
        <w:pStyle w:val="21"/>
        <w:numPr>
          <w:ilvl w:val="1"/>
          <w:numId w:val="4"/>
        </w:numPr>
        <w:tabs>
          <w:tab w:val="left" w:pos="1090"/>
        </w:tabs>
        <w:spacing w:before="160" w:line="360" w:lineRule="auto"/>
        <w:ind w:left="234" w:right="370" w:firstLine="434"/>
        <w:jc w:val="both"/>
        <w:rPr>
          <w:sz w:val="21"/>
          <w:szCs w:val="21"/>
        </w:rPr>
      </w:pPr>
      <w:r>
        <w:rPr>
          <w:sz w:val="21"/>
          <w:szCs w:val="21"/>
        </w:rPr>
        <w:t>时限（年份、月份等）计算：系指从谈判之日向前追溯 X 年/月（“X” 为“一”及以后整数）起算。</w:t>
      </w:r>
    </w:p>
    <w:p>
      <w:pPr>
        <w:pStyle w:val="21"/>
        <w:numPr>
          <w:ilvl w:val="1"/>
          <w:numId w:val="4"/>
        </w:numPr>
        <w:tabs>
          <w:tab w:val="left" w:pos="1090"/>
        </w:tabs>
        <w:spacing w:before="6" w:line="360" w:lineRule="auto"/>
        <w:ind w:left="234" w:right="368" w:firstLine="434"/>
        <w:jc w:val="both"/>
        <w:rPr>
          <w:sz w:val="21"/>
          <w:szCs w:val="21"/>
        </w:rPr>
      </w:pPr>
      <w:r>
        <w:rPr>
          <w:sz w:val="21"/>
          <w:szCs w:val="21"/>
        </w:rPr>
        <w:t>业绩：除非本谈判文件中另有规定，业绩系指符合本谈判文件规定且已供货（安装）完毕的与最终用户签订的合同。供应商与其关联公司（如母公司、控股公司、分公司、子公司、同一法定代表人的公司等）之间签订的合同，均不予认可。</w:t>
      </w:r>
    </w:p>
    <w:p>
      <w:pPr>
        <w:pStyle w:val="7"/>
        <w:spacing w:line="360" w:lineRule="auto"/>
        <w:ind w:left="234" w:right="296" w:firstLine="434"/>
        <w:rPr>
          <w:sz w:val="21"/>
          <w:szCs w:val="21"/>
        </w:rPr>
      </w:pPr>
      <w:r>
        <w:rPr>
          <w:sz w:val="21"/>
          <w:szCs w:val="21"/>
        </w:rPr>
        <w:t>除非本谈判文件中另有规定，否则业绩均为已供货（安装）完毕的业绩，业绩时间均以合同签订之日为追溯节点。</w:t>
      </w:r>
    </w:p>
    <w:p>
      <w:pPr>
        <w:pStyle w:val="4"/>
        <w:numPr>
          <w:ilvl w:val="0"/>
          <w:numId w:val="5"/>
        </w:numPr>
        <w:tabs>
          <w:tab w:val="left" w:pos="1020"/>
        </w:tabs>
        <w:spacing w:line="360" w:lineRule="auto"/>
        <w:ind w:hanging="349"/>
        <w:jc w:val="both"/>
        <w:rPr>
          <w:sz w:val="21"/>
          <w:szCs w:val="21"/>
        </w:rPr>
      </w:pPr>
      <w:r>
        <w:rPr>
          <w:sz w:val="21"/>
          <w:szCs w:val="21"/>
        </w:rPr>
        <w:t>采购人、采购代理机构及供应商</w:t>
      </w:r>
    </w:p>
    <w:p>
      <w:pPr>
        <w:pStyle w:val="21"/>
        <w:numPr>
          <w:ilvl w:val="1"/>
          <w:numId w:val="5"/>
        </w:numPr>
        <w:tabs>
          <w:tab w:val="left" w:pos="1090"/>
        </w:tabs>
        <w:spacing w:before="158" w:line="360" w:lineRule="auto"/>
        <w:ind w:right="370" w:firstLine="434"/>
        <w:jc w:val="both"/>
        <w:rPr>
          <w:sz w:val="21"/>
          <w:szCs w:val="21"/>
        </w:rPr>
      </w:pPr>
      <w:r>
        <w:rPr>
          <w:sz w:val="21"/>
          <w:szCs w:val="21"/>
        </w:rPr>
        <w:t>采购人：是指依法开展政府采购活动的国家机关、事业单位、团体组织。本项目的采购人见</w:t>
      </w:r>
      <w:r>
        <w:rPr>
          <w:sz w:val="21"/>
          <w:szCs w:val="21"/>
          <w:u w:val="single"/>
        </w:rPr>
        <w:t>供应商须知前附表</w:t>
      </w:r>
      <w:r>
        <w:rPr>
          <w:sz w:val="21"/>
          <w:szCs w:val="21"/>
        </w:rPr>
        <w:t>。</w:t>
      </w:r>
    </w:p>
    <w:p>
      <w:pPr>
        <w:pStyle w:val="21"/>
        <w:numPr>
          <w:ilvl w:val="1"/>
          <w:numId w:val="5"/>
        </w:numPr>
        <w:tabs>
          <w:tab w:val="left" w:pos="1073"/>
        </w:tabs>
        <w:spacing w:before="5" w:line="360" w:lineRule="auto"/>
        <w:ind w:right="253" w:firstLine="434"/>
        <w:jc w:val="both"/>
        <w:rPr>
          <w:sz w:val="21"/>
          <w:szCs w:val="21"/>
        </w:rPr>
      </w:pPr>
      <w:r>
        <w:rPr>
          <w:sz w:val="21"/>
          <w:szCs w:val="21"/>
        </w:rPr>
        <w:t>采购代理机构：是指集中采购机构或从事采购代理业务的社会中介机构。本项目的采购代理机构见</w:t>
      </w:r>
      <w:r>
        <w:rPr>
          <w:sz w:val="21"/>
          <w:szCs w:val="21"/>
          <w:u w:val="single"/>
        </w:rPr>
        <w:t>供应商须知前附表</w:t>
      </w:r>
      <w:r>
        <w:rPr>
          <w:sz w:val="21"/>
          <w:szCs w:val="21"/>
        </w:rPr>
        <w:t>。</w:t>
      </w:r>
    </w:p>
    <w:p>
      <w:pPr>
        <w:pStyle w:val="21"/>
        <w:numPr>
          <w:ilvl w:val="1"/>
          <w:numId w:val="5"/>
        </w:numPr>
        <w:tabs>
          <w:tab w:val="left" w:pos="1090"/>
        </w:tabs>
        <w:spacing w:before="5" w:line="360" w:lineRule="auto"/>
        <w:ind w:right="366" w:firstLine="434"/>
        <w:jc w:val="both"/>
        <w:rPr>
          <w:sz w:val="21"/>
          <w:szCs w:val="21"/>
        </w:rPr>
      </w:pPr>
      <w:r>
        <w:rPr>
          <w:sz w:val="21"/>
          <w:szCs w:val="21"/>
        </w:rPr>
        <w:t>政府采购监督管理部门：各级人民政府指定的有关部门依法履行与政府采购活动有关的监督管理职责。本项目的政府采购监督管理部门见</w:t>
      </w:r>
      <w:r>
        <w:rPr>
          <w:sz w:val="21"/>
          <w:szCs w:val="21"/>
          <w:u w:val="single"/>
        </w:rPr>
        <w:t>供应商须知前附表</w:t>
      </w:r>
      <w:r>
        <w:rPr>
          <w:sz w:val="21"/>
          <w:szCs w:val="21"/>
        </w:rPr>
        <w:t>。</w:t>
      </w:r>
    </w:p>
    <w:p>
      <w:pPr>
        <w:pStyle w:val="21"/>
        <w:numPr>
          <w:ilvl w:val="1"/>
          <w:numId w:val="5"/>
        </w:numPr>
        <w:tabs>
          <w:tab w:val="left" w:pos="1090"/>
        </w:tabs>
        <w:spacing w:line="360" w:lineRule="auto"/>
        <w:ind w:right="369" w:firstLine="434"/>
        <w:jc w:val="both"/>
        <w:rPr>
          <w:sz w:val="21"/>
          <w:szCs w:val="21"/>
        </w:rPr>
      </w:pPr>
      <w:r>
        <w:rPr>
          <w:sz w:val="21"/>
          <w:szCs w:val="21"/>
        </w:rPr>
        <w:t>供应商：是指向采购人提供货物、工程或者服务的法人、非法人组织或者自然人。分支机构不得参加政府采购活动，但银行、保险、石油石化、电力、电信等特殊行业除外。本项目的供应商及其所投货物须满足以下条件：</w:t>
      </w:r>
    </w:p>
    <w:p>
      <w:pPr>
        <w:pStyle w:val="21"/>
        <w:numPr>
          <w:ilvl w:val="2"/>
          <w:numId w:val="5"/>
        </w:numPr>
        <w:tabs>
          <w:tab w:val="left" w:pos="1330"/>
        </w:tabs>
        <w:spacing w:line="360" w:lineRule="auto"/>
        <w:ind w:right="369" w:firstLine="434"/>
        <w:jc w:val="both"/>
        <w:rPr>
          <w:sz w:val="21"/>
          <w:szCs w:val="21"/>
        </w:rPr>
      </w:pPr>
      <w:r>
        <w:rPr>
          <w:sz w:val="21"/>
          <w:szCs w:val="21"/>
        </w:rPr>
        <w:t>在中华人民共和国境内注册，能够独立承担民事责任，有生产或供应能力的本国供应商。</w:t>
      </w:r>
    </w:p>
    <w:p>
      <w:pPr>
        <w:pStyle w:val="21"/>
        <w:numPr>
          <w:ilvl w:val="2"/>
          <w:numId w:val="5"/>
        </w:numPr>
        <w:tabs>
          <w:tab w:val="left" w:pos="1330"/>
        </w:tabs>
        <w:spacing w:before="2" w:line="360" w:lineRule="auto"/>
        <w:ind w:right="369" w:firstLine="434"/>
        <w:jc w:val="both"/>
        <w:rPr>
          <w:sz w:val="21"/>
          <w:szCs w:val="21"/>
        </w:rPr>
      </w:pPr>
      <w:r>
        <w:rPr>
          <w:sz w:val="21"/>
          <w:szCs w:val="21"/>
        </w:rPr>
        <w:t>具备《中华人民共和国政府采购法》第二十二条关于供应商条件的规定，遵守本项目采购人本级和上级财政部门政府采购的有关规定。</w:t>
      </w:r>
    </w:p>
    <w:p>
      <w:pPr>
        <w:pStyle w:val="21"/>
        <w:numPr>
          <w:ilvl w:val="2"/>
          <w:numId w:val="5"/>
        </w:numPr>
        <w:tabs>
          <w:tab w:val="left" w:pos="1330"/>
        </w:tabs>
        <w:spacing w:line="360" w:lineRule="auto"/>
        <w:ind w:left="1329" w:hanging="661"/>
        <w:jc w:val="both"/>
        <w:rPr>
          <w:sz w:val="21"/>
          <w:szCs w:val="21"/>
        </w:rPr>
      </w:pPr>
      <w:r>
        <w:rPr>
          <w:sz w:val="21"/>
          <w:szCs w:val="21"/>
        </w:rPr>
        <w:t>以采购代理机构认可的方式获得了本项目的谈判文件。</w:t>
      </w:r>
    </w:p>
    <w:p>
      <w:pPr>
        <w:pStyle w:val="21"/>
        <w:numPr>
          <w:ilvl w:val="2"/>
          <w:numId w:val="5"/>
        </w:numPr>
        <w:tabs>
          <w:tab w:val="left" w:pos="1330"/>
        </w:tabs>
        <w:spacing w:before="2" w:line="360" w:lineRule="auto"/>
        <w:ind w:right="369" w:firstLine="434"/>
        <w:jc w:val="both"/>
        <w:rPr>
          <w:sz w:val="21"/>
          <w:szCs w:val="21"/>
        </w:rPr>
      </w:pPr>
      <w:r>
        <w:rPr>
          <w:sz w:val="21"/>
          <w:szCs w:val="21"/>
        </w:rPr>
        <w:t>若供应商须知前附表中写明允许采购进口产品，供应商应保证所投产品可履行合法报通关手续进入中国关境内。</w:t>
      </w:r>
    </w:p>
    <w:p>
      <w:pPr>
        <w:pStyle w:val="7"/>
        <w:spacing w:before="160" w:line="360" w:lineRule="auto"/>
        <w:ind w:left="234" w:right="296" w:firstLine="434"/>
        <w:rPr>
          <w:sz w:val="21"/>
          <w:szCs w:val="21"/>
        </w:rPr>
      </w:pPr>
      <w:r>
        <w:rPr>
          <w:sz w:val="21"/>
          <w:szCs w:val="21"/>
        </w:rPr>
        <w:t>若</w:t>
      </w:r>
      <w:r>
        <w:rPr>
          <w:sz w:val="21"/>
          <w:szCs w:val="21"/>
          <w:u w:val="single"/>
        </w:rPr>
        <w:t>供应商须知前附表</w:t>
      </w:r>
      <w:r>
        <w:rPr>
          <w:sz w:val="21"/>
          <w:szCs w:val="21"/>
        </w:rPr>
        <w:t>中未写明允许采购进口产品，如供应商所投产品为进口产品，其响应文件将被认定为响应无效。</w:t>
      </w:r>
    </w:p>
    <w:p>
      <w:pPr>
        <w:pStyle w:val="21"/>
        <w:numPr>
          <w:ilvl w:val="2"/>
          <w:numId w:val="5"/>
        </w:numPr>
        <w:tabs>
          <w:tab w:val="left" w:pos="1330"/>
        </w:tabs>
        <w:spacing w:before="5" w:line="360" w:lineRule="auto"/>
        <w:ind w:right="370" w:firstLine="434"/>
        <w:rPr>
          <w:sz w:val="21"/>
          <w:szCs w:val="21"/>
        </w:rPr>
      </w:pPr>
      <w:r>
        <w:rPr>
          <w:sz w:val="21"/>
          <w:szCs w:val="21"/>
        </w:rPr>
        <w:t>若</w:t>
      </w:r>
      <w:r>
        <w:rPr>
          <w:sz w:val="21"/>
          <w:szCs w:val="21"/>
          <w:u w:val="single"/>
        </w:rPr>
        <w:t>供应商须知前附表</w:t>
      </w:r>
      <w:r>
        <w:rPr>
          <w:sz w:val="21"/>
          <w:szCs w:val="21"/>
        </w:rPr>
        <w:t>中写明专门面向中小企业采购的，如供应商为非中小企业且所投产品为非中小企业产品，其响应文件将被认定为响应无效。</w:t>
      </w:r>
    </w:p>
    <w:p>
      <w:pPr>
        <w:pStyle w:val="21"/>
        <w:numPr>
          <w:ilvl w:val="1"/>
          <w:numId w:val="5"/>
        </w:numPr>
        <w:tabs>
          <w:tab w:val="left" w:pos="1090"/>
        </w:tabs>
        <w:spacing w:before="5" w:line="360" w:lineRule="auto"/>
        <w:ind w:left="1089" w:hanging="421"/>
        <w:rPr>
          <w:sz w:val="21"/>
          <w:szCs w:val="21"/>
        </w:rPr>
      </w:pPr>
      <w:r>
        <w:rPr>
          <w:sz w:val="21"/>
          <w:szCs w:val="21"/>
        </w:rPr>
        <w:t>若</w:t>
      </w:r>
      <w:r>
        <w:rPr>
          <w:sz w:val="21"/>
          <w:szCs w:val="21"/>
          <w:u w:val="single"/>
        </w:rPr>
        <w:t>供应商须知前附表</w:t>
      </w:r>
      <w:r>
        <w:rPr>
          <w:sz w:val="21"/>
          <w:szCs w:val="21"/>
        </w:rPr>
        <w:t>中允许联合体参加谈判，对联合体规定如下：</w:t>
      </w:r>
    </w:p>
    <w:p>
      <w:pPr>
        <w:pStyle w:val="21"/>
        <w:numPr>
          <w:ilvl w:val="2"/>
          <w:numId w:val="5"/>
        </w:numPr>
        <w:tabs>
          <w:tab w:val="left" w:pos="1313"/>
        </w:tabs>
        <w:spacing w:before="158" w:line="360" w:lineRule="auto"/>
        <w:ind w:left="1312" w:hanging="644"/>
        <w:jc w:val="both"/>
        <w:rPr>
          <w:sz w:val="21"/>
          <w:szCs w:val="21"/>
        </w:rPr>
      </w:pPr>
      <w:r>
        <w:rPr>
          <w:sz w:val="21"/>
          <w:szCs w:val="21"/>
        </w:rPr>
        <w:t>两个以上供应商可以组成一个谈判联合体，以一个供应商的身份谈判。</w:t>
      </w:r>
    </w:p>
    <w:p>
      <w:pPr>
        <w:pStyle w:val="21"/>
        <w:numPr>
          <w:ilvl w:val="2"/>
          <w:numId w:val="5"/>
        </w:numPr>
        <w:tabs>
          <w:tab w:val="left" w:pos="1330"/>
        </w:tabs>
        <w:spacing w:before="162" w:line="360" w:lineRule="auto"/>
        <w:ind w:right="369" w:firstLine="434"/>
        <w:jc w:val="both"/>
        <w:rPr>
          <w:sz w:val="21"/>
          <w:szCs w:val="21"/>
        </w:rPr>
      </w:pPr>
      <w:r>
        <w:rPr>
          <w:sz w:val="21"/>
          <w:szCs w:val="21"/>
        </w:rPr>
        <w:t>联合体各方均应符合《中华人民共和国政府采购法》第二十二条规定的条件。</w:t>
      </w:r>
    </w:p>
    <w:p>
      <w:pPr>
        <w:pStyle w:val="21"/>
        <w:numPr>
          <w:ilvl w:val="2"/>
          <w:numId w:val="5"/>
        </w:numPr>
        <w:tabs>
          <w:tab w:val="left" w:pos="1330"/>
        </w:tabs>
        <w:spacing w:before="4" w:line="360" w:lineRule="auto"/>
        <w:ind w:right="371" w:firstLine="434"/>
        <w:jc w:val="both"/>
        <w:rPr>
          <w:sz w:val="21"/>
          <w:szCs w:val="21"/>
        </w:rPr>
      </w:pPr>
      <w:r>
        <w:rPr>
          <w:sz w:val="21"/>
          <w:szCs w:val="21"/>
        </w:rPr>
        <w:t>采购人根据采购项目对供应商的特殊要求，联合体中至少应当有一方符合相关规定。</w:t>
      </w:r>
    </w:p>
    <w:p>
      <w:pPr>
        <w:pStyle w:val="21"/>
        <w:numPr>
          <w:ilvl w:val="2"/>
          <w:numId w:val="5"/>
        </w:numPr>
        <w:tabs>
          <w:tab w:val="left" w:pos="1330"/>
        </w:tabs>
        <w:spacing w:before="5" w:line="360" w:lineRule="auto"/>
        <w:ind w:right="371" w:firstLine="434"/>
        <w:jc w:val="both"/>
        <w:rPr>
          <w:sz w:val="21"/>
          <w:szCs w:val="21"/>
        </w:rPr>
      </w:pPr>
      <w:r>
        <w:rPr>
          <w:sz w:val="21"/>
          <w:szCs w:val="21"/>
        </w:rPr>
        <w:t>联合体各方应签订联合体协议，明确约定联合体各方承担的工作和相应的责任，并将联合体协议作为响应文件的一部分提交。</w:t>
      </w:r>
    </w:p>
    <w:p>
      <w:pPr>
        <w:pStyle w:val="21"/>
        <w:numPr>
          <w:ilvl w:val="2"/>
          <w:numId w:val="5"/>
        </w:numPr>
        <w:tabs>
          <w:tab w:val="left" w:pos="1330"/>
        </w:tabs>
        <w:spacing w:line="360" w:lineRule="auto"/>
        <w:ind w:right="369" w:firstLine="434"/>
        <w:jc w:val="both"/>
        <w:rPr>
          <w:sz w:val="21"/>
          <w:szCs w:val="21"/>
        </w:rPr>
      </w:pPr>
      <w:r>
        <w:rPr>
          <w:sz w:val="21"/>
          <w:szCs w:val="21"/>
        </w:rPr>
        <w:t>大中型企业、其他自然人、法人或者非法人组织与小型、微型企业组成联合体共同参加谈判，联合体协议中应写明小型、微型企业的协议合同金额占到联合体协议合同总金额的比例。</w:t>
      </w:r>
    </w:p>
    <w:p>
      <w:pPr>
        <w:pStyle w:val="21"/>
        <w:numPr>
          <w:ilvl w:val="2"/>
          <w:numId w:val="5"/>
        </w:numPr>
        <w:tabs>
          <w:tab w:val="left" w:pos="1330"/>
        </w:tabs>
        <w:spacing w:line="360" w:lineRule="auto"/>
        <w:ind w:right="370" w:firstLine="434"/>
        <w:jc w:val="both"/>
        <w:rPr>
          <w:sz w:val="21"/>
          <w:szCs w:val="21"/>
        </w:rPr>
      </w:pPr>
      <w:r>
        <w:rPr>
          <w:sz w:val="21"/>
          <w:szCs w:val="21"/>
        </w:rPr>
        <w:t>联合体中有同类资质的供应商按照联合体分工承担相同工作的，应当按照资质等级较低的供应商确定资质等级。</w:t>
      </w:r>
    </w:p>
    <w:p>
      <w:pPr>
        <w:pStyle w:val="21"/>
        <w:numPr>
          <w:ilvl w:val="2"/>
          <w:numId w:val="5"/>
        </w:numPr>
        <w:tabs>
          <w:tab w:val="left" w:pos="1330"/>
        </w:tabs>
        <w:spacing w:before="4" w:line="360" w:lineRule="auto"/>
        <w:ind w:right="366" w:firstLine="434"/>
        <w:jc w:val="both"/>
        <w:rPr>
          <w:sz w:val="21"/>
          <w:szCs w:val="21"/>
        </w:rPr>
      </w:pPr>
      <w:r>
        <w:rPr>
          <w:sz w:val="21"/>
          <w:szCs w:val="21"/>
        </w:rPr>
        <w:t>以联合体形式参加政府采购活动的，联合体各方不得再单独参加或者与其他供应商另外组成联合体参加本项目谈判，否则相关响应文件将被认定为响应无效。</w:t>
      </w:r>
    </w:p>
    <w:p>
      <w:pPr>
        <w:pStyle w:val="21"/>
        <w:numPr>
          <w:ilvl w:val="2"/>
          <w:numId w:val="5"/>
        </w:numPr>
        <w:tabs>
          <w:tab w:val="left" w:pos="1330"/>
        </w:tabs>
        <w:spacing w:line="360" w:lineRule="auto"/>
        <w:ind w:left="1329" w:hanging="661"/>
        <w:jc w:val="both"/>
        <w:rPr>
          <w:sz w:val="21"/>
          <w:szCs w:val="21"/>
        </w:rPr>
      </w:pPr>
      <w:r>
        <w:rPr>
          <w:sz w:val="21"/>
          <w:szCs w:val="21"/>
        </w:rPr>
        <w:t>对联合体参加谈判的其他资格要求见供应商资格。</w:t>
      </w:r>
    </w:p>
    <w:p>
      <w:pPr>
        <w:pStyle w:val="21"/>
        <w:numPr>
          <w:ilvl w:val="1"/>
          <w:numId w:val="5"/>
        </w:numPr>
        <w:tabs>
          <w:tab w:val="left" w:pos="1090"/>
        </w:tabs>
        <w:spacing w:before="161" w:line="360" w:lineRule="auto"/>
        <w:ind w:right="245" w:firstLine="434"/>
        <w:jc w:val="both"/>
        <w:rPr>
          <w:sz w:val="21"/>
          <w:szCs w:val="21"/>
        </w:rPr>
      </w:pPr>
      <w:r>
        <w:rPr>
          <w:sz w:val="21"/>
          <w:szCs w:val="21"/>
        </w:rPr>
        <w:t>单位负责人为同一人或者存在直接控股、管理关系的不同供应商，不得参加同一合同项下的政府采购活动。否则其相关响应文件将被认定为响应无效。</w:t>
      </w:r>
    </w:p>
    <w:p>
      <w:pPr>
        <w:pStyle w:val="21"/>
        <w:numPr>
          <w:ilvl w:val="1"/>
          <w:numId w:val="5"/>
        </w:numPr>
        <w:tabs>
          <w:tab w:val="left" w:pos="1090"/>
        </w:tabs>
        <w:spacing w:before="4" w:line="360" w:lineRule="auto"/>
        <w:ind w:right="360" w:firstLine="434"/>
        <w:jc w:val="both"/>
        <w:rPr>
          <w:sz w:val="21"/>
          <w:szCs w:val="21"/>
        </w:rPr>
      </w:pPr>
      <w:r>
        <w:rPr>
          <w:sz w:val="21"/>
          <w:szCs w:val="21"/>
        </w:rPr>
        <w:t>为本项目提供过整体设计、规范编制或者项目管理、监理、检测等服务的供应商，不得再参加本项目上述服务以外的其他采购活动。否则其响应文件将被认定为响应无效。</w:t>
      </w:r>
    </w:p>
    <w:p>
      <w:pPr>
        <w:pStyle w:val="4"/>
        <w:numPr>
          <w:ilvl w:val="0"/>
          <w:numId w:val="5"/>
        </w:numPr>
        <w:tabs>
          <w:tab w:val="left" w:pos="915"/>
        </w:tabs>
        <w:spacing w:line="360" w:lineRule="auto"/>
        <w:ind w:left="915" w:hanging="244"/>
        <w:rPr>
          <w:sz w:val="21"/>
          <w:szCs w:val="21"/>
        </w:rPr>
      </w:pPr>
      <w:r>
        <w:rPr>
          <w:sz w:val="21"/>
          <w:szCs w:val="21"/>
        </w:rPr>
        <w:t>资金来源</w:t>
      </w:r>
    </w:p>
    <w:p>
      <w:pPr>
        <w:pStyle w:val="21"/>
        <w:numPr>
          <w:ilvl w:val="1"/>
          <w:numId w:val="5"/>
        </w:numPr>
        <w:tabs>
          <w:tab w:val="left" w:pos="1097"/>
        </w:tabs>
        <w:spacing w:before="159" w:line="360" w:lineRule="auto"/>
        <w:ind w:left="1096" w:hanging="428"/>
        <w:jc w:val="both"/>
        <w:rPr>
          <w:sz w:val="21"/>
          <w:szCs w:val="21"/>
        </w:rPr>
      </w:pPr>
      <w:r>
        <w:rPr>
          <w:sz w:val="21"/>
          <w:szCs w:val="21"/>
        </w:rPr>
        <w:t>本项目的采购人已获得足以支付本次谈判后所签订的合同项下的资金。</w:t>
      </w:r>
    </w:p>
    <w:p>
      <w:pPr>
        <w:pStyle w:val="21"/>
        <w:numPr>
          <w:ilvl w:val="1"/>
          <w:numId w:val="5"/>
        </w:numPr>
        <w:tabs>
          <w:tab w:val="left" w:pos="1090"/>
        </w:tabs>
        <w:spacing w:before="160" w:line="360" w:lineRule="auto"/>
        <w:ind w:left="1089" w:hanging="421"/>
        <w:jc w:val="both"/>
        <w:rPr>
          <w:sz w:val="21"/>
          <w:szCs w:val="21"/>
        </w:rPr>
      </w:pPr>
      <w:r>
        <w:rPr>
          <w:sz w:val="21"/>
          <w:szCs w:val="21"/>
        </w:rPr>
        <w:t>项目预算金额或分项（或分包）预算金额见谈判公告（谈判邀请）。</w:t>
      </w:r>
    </w:p>
    <w:p>
      <w:pPr>
        <w:pStyle w:val="4"/>
        <w:numPr>
          <w:ilvl w:val="0"/>
          <w:numId w:val="5"/>
        </w:numPr>
        <w:tabs>
          <w:tab w:val="left" w:pos="915"/>
        </w:tabs>
        <w:spacing w:before="56" w:line="360" w:lineRule="auto"/>
        <w:ind w:left="915" w:hanging="244"/>
        <w:rPr>
          <w:sz w:val="21"/>
          <w:szCs w:val="21"/>
        </w:rPr>
      </w:pPr>
      <w:r>
        <w:rPr>
          <w:sz w:val="21"/>
          <w:szCs w:val="21"/>
        </w:rPr>
        <w:t>谈判费用</w:t>
      </w:r>
    </w:p>
    <w:p>
      <w:pPr>
        <w:pStyle w:val="7"/>
        <w:spacing w:before="160" w:line="360" w:lineRule="auto"/>
        <w:ind w:left="671" w:right="248"/>
        <w:rPr>
          <w:sz w:val="21"/>
          <w:szCs w:val="21"/>
        </w:rPr>
      </w:pPr>
      <w:r>
        <w:rPr>
          <w:sz w:val="21"/>
          <w:szCs w:val="21"/>
        </w:rPr>
        <w:t>不论谈判的结果如何，供应商应承担其所有与准备和参加谈判有关的费用。</w:t>
      </w:r>
    </w:p>
    <w:p>
      <w:pPr>
        <w:pStyle w:val="7"/>
        <w:spacing w:before="160" w:line="360" w:lineRule="auto"/>
        <w:ind w:left="671" w:right="248"/>
        <w:rPr>
          <w:b/>
          <w:sz w:val="21"/>
          <w:szCs w:val="21"/>
        </w:rPr>
      </w:pPr>
      <w:r>
        <w:rPr>
          <w:b/>
          <w:sz w:val="21"/>
          <w:szCs w:val="21"/>
        </w:rPr>
        <w:t>6.适用法律</w:t>
      </w:r>
    </w:p>
    <w:p>
      <w:pPr>
        <w:pStyle w:val="7"/>
        <w:spacing w:before="5" w:line="360" w:lineRule="auto"/>
        <w:ind w:left="234" w:right="372" w:firstLine="434"/>
        <w:jc w:val="both"/>
        <w:rPr>
          <w:sz w:val="21"/>
          <w:szCs w:val="21"/>
        </w:rPr>
      </w:pPr>
      <w:r>
        <w:rPr>
          <w:sz w:val="21"/>
          <w:szCs w:val="21"/>
        </w:rPr>
        <w:t>本项目采购人、采购代理机构、供应商、谈判小组的相关行为均受《中华人民共和国政府采购法》、《中华人民共和国政府采购法实施条例》及本项目本级和上级财政部门、政府采购监督管理部门的政府采购有关规定的约束，其权利受到上述法律法规的保护。</w:t>
      </w:r>
    </w:p>
    <w:p>
      <w:pPr>
        <w:pStyle w:val="4"/>
        <w:numPr>
          <w:ilvl w:val="0"/>
          <w:numId w:val="6"/>
        </w:numPr>
        <w:tabs>
          <w:tab w:val="left" w:pos="915"/>
        </w:tabs>
        <w:spacing w:line="360" w:lineRule="auto"/>
        <w:rPr>
          <w:sz w:val="21"/>
          <w:szCs w:val="21"/>
        </w:rPr>
      </w:pPr>
      <w:r>
        <w:rPr>
          <w:sz w:val="21"/>
          <w:szCs w:val="21"/>
        </w:rPr>
        <w:t>谈判文件构成</w:t>
      </w:r>
    </w:p>
    <w:p>
      <w:pPr>
        <w:pStyle w:val="21"/>
        <w:numPr>
          <w:ilvl w:val="1"/>
          <w:numId w:val="6"/>
        </w:numPr>
        <w:tabs>
          <w:tab w:val="left" w:pos="1090"/>
        </w:tabs>
        <w:spacing w:before="158" w:line="360" w:lineRule="auto"/>
        <w:ind w:hanging="421"/>
        <w:rPr>
          <w:sz w:val="21"/>
          <w:szCs w:val="21"/>
        </w:rPr>
      </w:pPr>
      <w:r>
        <w:rPr>
          <w:sz w:val="21"/>
          <w:szCs w:val="21"/>
        </w:rPr>
        <w:t>谈判文件包括下列内容：</w:t>
      </w:r>
    </w:p>
    <w:p>
      <w:pPr>
        <w:pStyle w:val="7"/>
        <w:tabs>
          <w:tab w:val="left" w:pos="2034"/>
        </w:tabs>
        <w:spacing w:before="161" w:line="360" w:lineRule="auto"/>
        <w:ind w:left="1074" w:right="4449"/>
        <w:rPr>
          <w:sz w:val="21"/>
          <w:szCs w:val="21"/>
        </w:rPr>
      </w:pPr>
      <w:r>
        <w:rPr>
          <w:sz w:val="21"/>
          <w:szCs w:val="21"/>
        </w:rPr>
        <w:t>第一章</w:t>
      </w:r>
      <w:r>
        <w:rPr>
          <w:sz w:val="21"/>
          <w:szCs w:val="21"/>
        </w:rPr>
        <w:tab/>
      </w:r>
      <w:r>
        <w:rPr>
          <w:rFonts w:hint="eastAsia"/>
          <w:sz w:val="21"/>
          <w:szCs w:val="21"/>
        </w:rPr>
        <w:t>竞争性谈判公告</w:t>
      </w:r>
    </w:p>
    <w:p>
      <w:pPr>
        <w:pStyle w:val="7"/>
        <w:tabs>
          <w:tab w:val="left" w:pos="2034"/>
        </w:tabs>
        <w:spacing w:line="360" w:lineRule="auto"/>
        <w:ind w:left="1072" w:right="4451"/>
        <w:rPr>
          <w:sz w:val="21"/>
          <w:szCs w:val="21"/>
        </w:rPr>
      </w:pPr>
      <w:r>
        <w:rPr>
          <w:sz w:val="21"/>
          <w:szCs w:val="21"/>
        </w:rPr>
        <w:t>第二章</w:t>
      </w:r>
      <w:r>
        <w:rPr>
          <w:sz w:val="21"/>
          <w:szCs w:val="21"/>
        </w:rPr>
        <w:tab/>
      </w:r>
      <w:r>
        <w:rPr>
          <w:sz w:val="21"/>
          <w:szCs w:val="21"/>
        </w:rPr>
        <w:t>供应商须知</w:t>
      </w:r>
    </w:p>
    <w:p>
      <w:pPr>
        <w:pStyle w:val="7"/>
        <w:tabs>
          <w:tab w:val="left" w:pos="2034"/>
        </w:tabs>
        <w:spacing w:before="5"/>
        <w:ind w:left="1074"/>
        <w:rPr>
          <w:sz w:val="21"/>
          <w:szCs w:val="21"/>
        </w:rPr>
      </w:pPr>
      <w:r>
        <w:rPr>
          <w:sz w:val="21"/>
          <w:szCs w:val="21"/>
        </w:rPr>
        <w:t>第三章</w:t>
      </w:r>
      <w:r>
        <w:rPr>
          <w:sz w:val="21"/>
          <w:szCs w:val="21"/>
        </w:rPr>
        <w:tab/>
      </w:r>
      <w:r>
        <w:rPr>
          <w:sz w:val="21"/>
          <w:szCs w:val="21"/>
        </w:rPr>
        <w:t>采购需求</w:t>
      </w:r>
    </w:p>
    <w:p>
      <w:pPr>
        <w:pStyle w:val="7"/>
        <w:tabs>
          <w:tab w:val="left" w:pos="2034"/>
        </w:tabs>
        <w:spacing w:before="160"/>
        <w:ind w:left="1074" w:right="5169"/>
        <w:rPr>
          <w:sz w:val="21"/>
          <w:szCs w:val="21"/>
        </w:rPr>
      </w:pPr>
      <w:r>
        <w:rPr>
          <w:sz w:val="21"/>
          <w:szCs w:val="21"/>
        </w:rPr>
        <w:t>第四章</w:t>
      </w:r>
      <w:r>
        <w:rPr>
          <w:sz w:val="21"/>
          <w:szCs w:val="21"/>
        </w:rPr>
        <w:tab/>
      </w:r>
      <w:r>
        <w:rPr>
          <w:sz w:val="21"/>
          <w:szCs w:val="21"/>
        </w:rPr>
        <w:t>评审方法和标准</w:t>
      </w:r>
    </w:p>
    <w:p>
      <w:pPr>
        <w:pStyle w:val="7"/>
        <w:tabs>
          <w:tab w:val="left" w:pos="2034"/>
        </w:tabs>
        <w:spacing w:before="160"/>
        <w:ind w:left="1074" w:right="5169"/>
        <w:rPr>
          <w:sz w:val="21"/>
          <w:szCs w:val="21"/>
        </w:rPr>
      </w:pPr>
      <w:r>
        <w:rPr>
          <w:sz w:val="21"/>
          <w:szCs w:val="21"/>
        </w:rPr>
        <w:t>第五章</w:t>
      </w:r>
      <w:r>
        <w:rPr>
          <w:sz w:val="21"/>
          <w:szCs w:val="21"/>
        </w:rPr>
        <w:tab/>
      </w:r>
      <w:r>
        <w:rPr>
          <w:sz w:val="21"/>
          <w:szCs w:val="21"/>
        </w:rPr>
        <w:t xml:space="preserve">政府采购合同 </w:t>
      </w:r>
    </w:p>
    <w:p>
      <w:pPr>
        <w:pStyle w:val="7"/>
        <w:tabs>
          <w:tab w:val="left" w:pos="2034"/>
        </w:tabs>
        <w:spacing w:before="160"/>
        <w:ind w:left="1074" w:right="5169"/>
        <w:rPr>
          <w:sz w:val="21"/>
          <w:szCs w:val="21"/>
        </w:rPr>
      </w:pPr>
      <w:r>
        <w:rPr>
          <w:sz w:val="21"/>
          <w:szCs w:val="21"/>
        </w:rPr>
        <w:t>第六章</w:t>
      </w:r>
      <w:r>
        <w:rPr>
          <w:sz w:val="21"/>
          <w:szCs w:val="21"/>
        </w:rPr>
        <w:tab/>
      </w:r>
      <w:r>
        <w:rPr>
          <w:sz w:val="21"/>
          <w:szCs w:val="21"/>
        </w:rPr>
        <w:t>响应文件格式</w:t>
      </w:r>
    </w:p>
    <w:p>
      <w:pPr>
        <w:pStyle w:val="7"/>
        <w:tabs>
          <w:tab w:val="left" w:pos="2070"/>
        </w:tabs>
        <w:spacing w:line="360" w:lineRule="auto"/>
        <w:ind w:right="2586" w:firstLine="1050" w:firstLineChars="500"/>
        <w:rPr>
          <w:sz w:val="21"/>
          <w:szCs w:val="21"/>
        </w:rPr>
      </w:pPr>
      <w:r>
        <w:rPr>
          <w:sz w:val="21"/>
          <w:szCs w:val="21"/>
        </w:rPr>
        <w:t>第七章</w:t>
      </w:r>
      <w:r>
        <w:rPr>
          <w:sz w:val="21"/>
          <w:szCs w:val="21"/>
        </w:rPr>
        <w:tab/>
      </w:r>
      <w:r>
        <w:rPr>
          <w:rFonts w:hint="eastAsia"/>
          <w:sz w:val="21"/>
          <w:szCs w:val="21"/>
        </w:rPr>
        <w:t>公告格式</w:t>
      </w:r>
    </w:p>
    <w:p>
      <w:pPr>
        <w:pStyle w:val="7"/>
        <w:tabs>
          <w:tab w:val="left" w:pos="2034"/>
        </w:tabs>
        <w:spacing w:line="360" w:lineRule="auto"/>
        <w:ind w:left="1074" w:right="2289"/>
        <w:rPr>
          <w:sz w:val="21"/>
          <w:szCs w:val="21"/>
        </w:rPr>
      </w:pPr>
      <w:r>
        <w:rPr>
          <w:sz w:val="21"/>
          <w:szCs w:val="21"/>
        </w:rPr>
        <w:t>第八章</w:t>
      </w:r>
      <w:r>
        <w:rPr>
          <w:sz w:val="21"/>
          <w:szCs w:val="21"/>
        </w:rPr>
        <w:tab/>
      </w:r>
      <w:r>
        <w:rPr>
          <w:sz w:val="21"/>
          <w:szCs w:val="21"/>
        </w:rPr>
        <w:t>政府采购供应商质疑函范本</w:t>
      </w:r>
    </w:p>
    <w:p>
      <w:pPr>
        <w:pStyle w:val="21"/>
        <w:numPr>
          <w:ilvl w:val="1"/>
          <w:numId w:val="6"/>
        </w:numPr>
        <w:tabs>
          <w:tab w:val="left" w:pos="1090"/>
        </w:tabs>
        <w:spacing w:line="360" w:lineRule="auto"/>
        <w:ind w:hanging="421"/>
        <w:rPr>
          <w:sz w:val="21"/>
          <w:szCs w:val="21"/>
        </w:rPr>
      </w:pPr>
      <w:r>
        <w:rPr>
          <w:sz w:val="21"/>
          <w:szCs w:val="21"/>
        </w:rPr>
        <w:t>谈判文件中有不一致的，有澄清的部分以最终的澄清更正内容为准。</w:t>
      </w:r>
    </w:p>
    <w:p>
      <w:pPr>
        <w:pStyle w:val="21"/>
        <w:numPr>
          <w:ilvl w:val="1"/>
          <w:numId w:val="6"/>
        </w:numPr>
        <w:tabs>
          <w:tab w:val="left" w:pos="1090"/>
        </w:tabs>
        <w:spacing w:before="158" w:line="360" w:lineRule="auto"/>
        <w:ind w:hanging="421"/>
        <w:jc w:val="both"/>
        <w:rPr>
          <w:sz w:val="21"/>
          <w:szCs w:val="21"/>
        </w:rPr>
      </w:pPr>
      <w:r>
        <w:rPr>
          <w:sz w:val="21"/>
          <w:szCs w:val="21"/>
          <w:lang w:val="en-US" w:bidi="ar-SA"/>
        </w:rPr>
        <mc:AlternateContent>
          <mc:Choice Requires="wps">
            <w:drawing>
              <wp:anchor distT="0" distB="0" distL="114300" distR="114300" simplePos="0" relativeHeight="251660288" behindDoc="0" locked="0" layoutInCell="1" allowOverlap="1">
                <wp:simplePos x="0" y="0"/>
                <wp:positionH relativeFrom="page">
                  <wp:posOffset>3219450</wp:posOffset>
                </wp:positionH>
                <wp:positionV relativeFrom="paragraph">
                  <wp:posOffset>278130</wp:posOffset>
                </wp:positionV>
                <wp:extent cx="1219200" cy="0"/>
                <wp:effectExtent l="0" t="0" r="0" b="0"/>
                <wp:wrapNone/>
                <wp:docPr id="18" name="直接连接符 18"/>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line">
                          <a:avLst/>
                        </a:prstGeom>
                        <a:noFill/>
                        <a:ln w="7620">
                          <a:solidFill>
                            <a:srgbClr val="000000"/>
                          </a:solidFill>
                          <a:prstDash val="solid"/>
                          <a:round/>
                        </a:ln>
                        <a:effectLst/>
                      </wps:spPr>
                      <wps:bodyPr/>
                    </wps:wsp>
                  </a:graphicData>
                </a:graphic>
              </wp:anchor>
            </w:drawing>
          </mc:Choice>
          <mc:Fallback>
            <w:pict>
              <v:line id="_x0000_s1026" o:spid="_x0000_s1026" o:spt="20" style="position:absolute;left:0pt;margin-left:253.5pt;margin-top:21.9pt;height:0pt;width:96pt;mso-position-horizontal-relative:page;z-index:251660288;mso-width-relative:page;mso-height-relative:page;" filled="f" stroked="t" coordsize="21600,21600" o:gfxdata="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DnEjh3WAAAACQEAAA8AAAAAAAAAAQAgAAAAIgAAAGRycy9kb3ducmV2LnhtbFBLAQIUABQA&#10;AAAIAIdO4kAU/I2V8gEAANMDAAAOAAAAAAAAAAEAIAAAACUBAABkcnMvZTJvRG9jLnhtbFBLBQYA&#10;AAAABgAGAFkBAACJBQAAAAA=&#10;">
                <v:fill on="f" focussize="0,0"/>
                <v:stroke weight="0.6pt" color="#000000" joinstyle="round"/>
                <v:imagedata o:title=""/>
                <o:lock v:ext="edit" aspectratio="f"/>
              </v:line>
            </w:pict>
          </mc:Fallback>
        </mc:AlternateContent>
      </w:r>
      <w:r>
        <w:rPr>
          <w:sz w:val="21"/>
          <w:szCs w:val="21"/>
        </w:rPr>
        <w:t>现场考察及相关事项见供应商须知前附表。</w:t>
      </w:r>
    </w:p>
    <w:p>
      <w:pPr>
        <w:pStyle w:val="21"/>
        <w:numPr>
          <w:ilvl w:val="1"/>
          <w:numId w:val="6"/>
        </w:numPr>
        <w:tabs>
          <w:tab w:val="left" w:pos="1090"/>
        </w:tabs>
        <w:spacing w:before="158" w:line="360" w:lineRule="auto"/>
        <w:ind w:left="234" w:right="369" w:firstLine="434"/>
        <w:jc w:val="both"/>
        <w:rPr>
          <w:sz w:val="21"/>
          <w:szCs w:val="21"/>
        </w:rPr>
      </w:pPr>
      <w:r>
        <w:rPr>
          <w:sz w:val="21"/>
          <w:szCs w:val="21"/>
        </w:rPr>
        <w:t>如需提供样品，对样品相关要求见采购需求，对样品的评审方法及评审标准见谈判文件第四章。</w:t>
      </w:r>
    </w:p>
    <w:p>
      <w:pPr>
        <w:pStyle w:val="21"/>
        <w:numPr>
          <w:ilvl w:val="1"/>
          <w:numId w:val="6"/>
        </w:numPr>
        <w:tabs>
          <w:tab w:val="left" w:pos="1090"/>
        </w:tabs>
        <w:spacing w:line="360" w:lineRule="auto"/>
        <w:ind w:left="671" w:right="594" w:hanging="3"/>
        <w:jc w:val="both"/>
        <w:rPr>
          <w:b/>
          <w:sz w:val="21"/>
          <w:szCs w:val="21"/>
        </w:rPr>
      </w:pPr>
      <w:r>
        <w:rPr>
          <w:sz w:val="21"/>
          <w:szCs w:val="21"/>
        </w:rPr>
        <w:t>供应商应认真阅读谈判文件所有的事项、格式、条款和技术规范等。</w:t>
      </w:r>
    </w:p>
    <w:p>
      <w:pPr>
        <w:pStyle w:val="21"/>
        <w:tabs>
          <w:tab w:val="left" w:pos="1090"/>
        </w:tabs>
        <w:spacing w:line="360" w:lineRule="auto"/>
        <w:ind w:left="671" w:right="594" w:firstLine="0"/>
        <w:jc w:val="both"/>
        <w:rPr>
          <w:b/>
          <w:sz w:val="21"/>
          <w:szCs w:val="21"/>
        </w:rPr>
      </w:pPr>
      <w:r>
        <w:rPr>
          <w:b/>
          <w:sz w:val="21"/>
          <w:szCs w:val="21"/>
        </w:rPr>
        <w:t>8.谈判文件的澄清与修改</w:t>
      </w:r>
    </w:p>
    <w:p>
      <w:pPr>
        <w:tabs>
          <w:tab w:val="left" w:pos="1430"/>
        </w:tabs>
        <w:autoSpaceDE/>
        <w:autoSpaceDN/>
        <w:spacing w:line="360" w:lineRule="auto"/>
        <w:ind w:right="794" w:firstLine="840" w:firstLineChars="400"/>
        <w:jc w:val="both"/>
        <w:rPr>
          <w:rFonts w:cs="Times New Roman"/>
          <w:kern w:val="2"/>
          <w:sz w:val="21"/>
          <w:szCs w:val="21"/>
          <w:lang w:val="en-US" w:bidi="ar-SA"/>
        </w:rPr>
      </w:pPr>
      <w:r>
        <w:rPr>
          <w:rFonts w:cs="Times New Roman"/>
          <w:kern w:val="2"/>
          <w:sz w:val="21"/>
          <w:szCs w:val="21"/>
          <w:lang w:val="en-US" w:bidi="ar-SA"/>
        </w:rPr>
        <w:t>8.1供应商质疑截止时间：见供应商须知前附表。</w:t>
      </w:r>
    </w:p>
    <w:p>
      <w:pPr>
        <w:pStyle w:val="4"/>
        <w:numPr>
          <w:ilvl w:val="0"/>
          <w:numId w:val="7"/>
        </w:numPr>
        <w:tabs>
          <w:tab w:val="left" w:pos="915"/>
        </w:tabs>
        <w:spacing w:before="4" w:line="360" w:lineRule="auto"/>
        <w:rPr>
          <w:sz w:val="21"/>
          <w:szCs w:val="21"/>
        </w:rPr>
      </w:pPr>
      <w:r>
        <w:rPr>
          <w:sz w:val="21"/>
          <w:szCs w:val="21"/>
        </w:rPr>
        <w:t>谈判范围及响应文件中标准和计量单位的使用</w:t>
      </w:r>
    </w:p>
    <w:p>
      <w:pPr>
        <w:pStyle w:val="21"/>
        <w:numPr>
          <w:ilvl w:val="1"/>
          <w:numId w:val="7"/>
        </w:numPr>
        <w:tabs>
          <w:tab w:val="left" w:pos="1090"/>
        </w:tabs>
        <w:spacing w:before="158" w:line="360" w:lineRule="auto"/>
        <w:ind w:right="368" w:firstLine="434"/>
        <w:jc w:val="both"/>
        <w:rPr>
          <w:sz w:val="21"/>
          <w:szCs w:val="21"/>
        </w:rPr>
      </w:pPr>
      <w:r>
        <w:rPr>
          <w:sz w:val="21"/>
          <w:szCs w:val="21"/>
        </w:rPr>
        <w:t>项目有分包的，供应商可参与其中某一个或多个分包的谈判，成交包数详见</w:t>
      </w:r>
      <w:r>
        <w:rPr>
          <w:sz w:val="21"/>
          <w:szCs w:val="21"/>
          <w:u w:val="single"/>
        </w:rPr>
        <w:t>供应商须知前附表</w:t>
      </w:r>
      <w:r>
        <w:rPr>
          <w:sz w:val="21"/>
          <w:szCs w:val="21"/>
        </w:rPr>
        <w:t>中规定。</w:t>
      </w:r>
    </w:p>
    <w:p>
      <w:pPr>
        <w:pStyle w:val="21"/>
        <w:numPr>
          <w:ilvl w:val="1"/>
          <w:numId w:val="7"/>
        </w:numPr>
        <w:tabs>
          <w:tab w:val="left" w:pos="1090"/>
        </w:tabs>
        <w:spacing w:line="360" w:lineRule="auto"/>
        <w:ind w:right="373" w:firstLine="434"/>
        <w:jc w:val="both"/>
        <w:rPr>
          <w:sz w:val="21"/>
          <w:szCs w:val="21"/>
        </w:rPr>
      </w:pPr>
      <w:r>
        <w:rPr>
          <w:sz w:val="21"/>
          <w:szCs w:val="21"/>
        </w:rPr>
        <w:t>无论谈判文件中是否要求，供应商所投货物及伴随的服务和工程均应符合国家强制性标准。</w:t>
      </w:r>
    </w:p>
    <w:p>
      <w:pPr>
        <w:pStyle w:val="21"/>
        <w:numPr>
          <w:ilvl w:val="1"/>
          <w:numId w:val="7"/>
        </w:numPr>
        <w:tabs>
          <w:tab w:val="left" w:pos="1090"/>
        </w:tabs>
        <w:spacing w:line="360" w:lineRule="auto"/>
        <w:ind w:right="369" w:firstLine="434"/>
        <w:jc w:val="both"/>
        <w:rPr>
          <w:sz w:val="21"/>
          <w:szCs w:val="21"/>
        </w:rPr>
      </w:pPr>
      <w:r>
        <w:rPr>
          <w:sz w:val="21"/>
          <w:szCs w:val="21"/>
        </w:rPr>
        <w:t>供应商与采购代理机构之间与谈判有关的所有往来通知、函件和响应文件均用中文表述。供应商随响应文件提供的证明文件和资料可以为其它语言， 但必须附中文译文。翻译的中文资料与外文资料如果出现差异时，以中文为准。</w:t>
      </w:r>
    </w:p>
    <w:p>
      <w:pPr>
        <w:pStyle w:val="21"/>
        <w:numPr>
          <w:ilvl w:val="1"/>
          <w:numId w:val="7"/>
        </w:numPr>
        <w:tabs>
          <w:tab w:val="left" w:pos="1090"/>
        </w:tabs>
        <w:spacing w:line="360" w:lineRule="auto"/>
        <w:ind w:right="369" w:firstLine="434"/>
        <w:jc w:val="both"/>
        <w:rPr>
          <w:sz w:val="21"/>
          <w:szCs w:val="21"/>
        </w:rPr>
      </w:pPr>
      <w:r>
        <w:rPr>
          <w:sz w:val="21"/>
          <w:szCs w:val="21"/>
        </w:rPr>
        <w:t>除谈判文件中有特殊要求外，响应文件中所使用的计量单位，应采用中华人民共和国法定计量单位。</w:t>
      </w:r>
    </w:p>
    <w:p>
      <w:pPr>
        <w:pStyle w:val="4"/>
        <w:numPr>
          <w:ilvl w:val="0"/>
          <w:numId w:val="7"/>
        </w:numPr>
        <w:tabs>
          <w:tab w:val="left" w:pos="1037"/>
        </w:tabs>
        <w:spacing w:line="360" w:lineRule="auto"/>
        <w:ind w:left="1036" w:hanging="366"/>
        <w:rPr>
          <w:sz w:val="21"/>
          <w:szCs w:val="21"/>
        </w:rPr>
      </w:pPr>
      <w:r>
        <w:rPr>
          <w:sz w:val="21"/>
          <w:szCs w:val="21"/>
        </w:rPr>
        <w:t>响应文件构成</w:t>
      </w:r>
    </w:p>
    <w:p>
      <w:pPr>
        <w:pStyle w:val="21"/>
        <w:numPr>
          <w:ilvl w:val="1"/>
          <w:numId w:val="7"/>
        </w:numPr>
        <w:tabs>
          <w:tab w:val="left" w:pos="1193"/>
        </w:tabs>
        <w:spacing w:before="158" w:line="360" w:lineRule="auto"/>
        <w:ind w:right="251" w:firstLine="434"/>
        <w:rPr>
          <w:sz w:val="21"/>
          <w:szCs w:val="21"/>
        </w:rPr>
      </w:pPr>
      <w:r>
        <w:rPr>
          <w:sz w:val="21"/>
          <w:szCs w:val="21"/>
        </w:rPr>
        <w:t>供应商应完整地按谈判文件提供的响应文件格式及要求编写响应文件， 具体内容详见第六章响应文件格式的相关内容。</w:t>
      </w:r>
    </w:p>
    <w:p>
      <w:pPr>
        <w:pStyle w:val="21"/>
        <w:numPr>
          <w:ilvl w:val="1"/>
          <w:numId w:val="7"/>
        </w:numPr>
        <w:tabs>
          <w:tab w:val="left" w:pos="1210"/>
        </w:tabs>
        <w:spacing w:before="5" w:line="360" w:lineRule="auto"/>
        <w:ind w:left="671" w:right="1674" w:hanging="3"/>
        <w:rPr>
          <w:b/>
          <w:sz w:val="21"/>
          <w:szCs w:val="21"/>
        </w:rPr>
      </w:pPr>
      <w:r>
        <w:rPr>
          <w:sz w:val="21"/>
          <w:szCs w:val="21"/>
        </w:rPr>
        <w:t>上述文件应按照谈判文件规定的格式填写、签署和盖章。</w:t>
      </w:r>
    </w:p>
    <w:p>
      <w:pPr>
        <w:pStyle w:val="21"/>
        <w:tabs>
          <w:tab w:val="left" w:pos="1210"/>
        </w:tabs>
        <w:spacing w:before="5" w:line="360" w:lineRule="auto"/>
        <w:ind w:left="671" w:right="1674" w:firstLine="0"/>
        <w:rPr>
          <w:b/>
          <w:sz w:val="21"/>
          <w:szCs w:val="21"/>
        </w:rPr>
      </w:pPr>
      <w:r>
        <w:rPr>
          <w:b/>
          <w:sz w:val="21"/>
          <w:szCs w:val="21"/>
        </w:rPr>
        <w:t>11.证明标的的合格性和符合谈判文件规定的技术文件</w:t>
      </w:r>
    </w:p>
    <w:p>
      <w:pPr>
        <w:pStyle w:val="21"/>
        <w:numPr>
          <w:ilvl w:val="1"/>
          <w:numId w:val="8"/>
        </w:numPr>
        <w:tabs>
          <w:tab w:val="left" w:pos="1272"/>
        </w:tabs>
        <w:spacing w:before="6" w:line="360" w:lineRule="auto"/>
        <w:ind w:right="368" w:firstLine="434"/>
        <w:rPr>
          <w:sz w:val="21"/>
          <w:szCs w:val="21"/>
        </w:rPr>
      </w:pPr>
      <w:r>
        <w:rPr>
          <w:sz w:val="21"/>
          <w:szCs w:val="21"/>
        </w:rPr>
        <w:t>供应商应提交谈判文件要求的证明文件，证明其响应内容符合谈判文件规定。该证明文件是响应文件的一部分。</w:t>
      </w:r>
    </w:p>
    <w:p>
      <w:pPr>
        <w:pStyle w:val="21"/>
        <w:numPr>
          <w:ilvl w:val="1"/>
          <w:numId w:val="8"/>
        </w:numPr>
        <w:tabs>
          <w:tab w:val="left" w:pos="1210"/>
        </w:tabs>
        <w:spacing w:before="5" w:line="360" w:lineRule="auto"/>
        <w:ind w:left="1209" w:hanging="541"/>
        <w:rPr>
          <w:sz w:val="21"/>
          <w:szCs w:val="21"/>
        </w:rPr>
      </w:pPr>
      <w:r>
        <w:rPr>
          <w:sz w:val="21"/>
          <w:szCs w:val="21"/>
        </w:rPr>
        <w:t>上款所述的证明文件，可以是文字资料、图纸和数据。</w:t>
      </w:r>
    </w:p>
    <w:p>
      <w:pPr>
        <w:pStyle w:val="21"/>
        <w:numPr>
          <w:ilvl w:val="1"/>
          <w:numId w:val="8"/>
        </w:numPr>
        <w:tabs>
          <w:tab w:val="left" w:pos="1210"/>
        </w:tabs>
        <w:spacing w:before="158" w:line="360" w:lineRule="auto"/>
        <w:ind w:left="1209" w:hanging="541"/>
        <w:jc w:val="both"/>
        <w:rPr>
          <w:sz w:val="21"/>
          <w:szCs w:val="21"/>
        </w:rPr>
      </w:pPr>
      <w:r>
        <w:rPr>
          <w:sz w:val="21"/>
          <w:szCs w:val="21"/>
        </w:rPr>
        <w:t>本条所指证明文件不包括对谈判文件相关部分的文字、图标的复制。</w:t>
      </w:r>
    </w:p>
    <w:p>
      <w:pPr>
        <w:pStyle w:val="21"/>
        <w:numPr>
          <w:ilvl w:val="1"/>
          <w:numId w:val="8"/>
        </w:numPr>
        <w:tabs>
          <w:tab w:val="left" w:pos="1272"/>
        </w:tabs>
        <w:spacing w:before="160" w:line="360" w:lineRule="auto"/>
        <w:ind w:right="360" w:firstLine="434"/>
        <w:jc w:val="both"/>
        <w:rPr>
          <w:sz w:val="21"/>
          <w:szCs w:val="21"/>
        </w:rPr>
      </w:pPr>
      <w:r>
        <w:rPr>
          <w:sz w:val="21"/>
          <w:szCs w:val="21"/>
        </w:rPr>
        <w:t>供应商应注意采购人在采购需求中提供的工艺、材料和设备的参考品牌型号或分类号仅起说明作用，并没有任何限制性。供应商在响应文件中可以选用替代品牌型号或分类号，但这些替代要实质上相当于技术规格的要求，是否满足要求，由谈判小组来评判。</w:t>
      </w:r>
    </w:p>
    <w:p>
      <w:pPr>
        <w:pStyle w:val="21"/>
        <w:numPr>
          <w:ilvl w:val="1"/>
          <w:numId w:val="8"/>
        </w:numPr>
        <w:tabs>
          <w:tab w:val="left" w:pos="1272"/>
        </w:tabs>
        <w:spacing w:line="360" w:lineRule="auto"/>
        <w:ind w:left="1271"/>
        <w:jc w:val="both"/>
        <w:rPr>
          <w:sz w:val="21"/>
          <w:szCs w:val="21"/>
        </w:rPr>
      </w:pPr>
      <w:r>
        <w:rPr>
          <w:sz w:val="21"/>
          <w:szCs w:val="21"/>
        </w:rPr>
        <w:t>为保证公平公正，除非谈判文件另有规定或说明，供应商对同一项目</w:t>
      </w:r>
    </w:p>
    <w:p>
      <w:pPr>
        <w:pStyle w:val="7"/>
        <w:spacing w:before="161" w:line="360" w:lineRule="auto"/>
        <w:ind w:left="234"/>
        <w:rPr>
          <w:sz w:val="21"/>
          <w:szCs w:val="21"/>
        </w:rPr>
      </w:pPr>
      <w:r>
        <w:rPr>
          <w:sz w:val="21"/>
          <w:szCs w:val="21"/>
        </w:rPr>
        <w:t>谈判时，不得同时提供备选谈判方案。</w:t>
      </w:r>
    </w:p>
    <w:p>
      <w:pPr>
        <w:pStyle w:val="4"/>
        <w:numPr>
          <w:ilvl w:val="0"/>
          <w:numId w:val="9"/>
        </w:numPr>
        <w:tabs>
          <w:tab w:val="left" w:pos="1037"/>
        </w:tabs>
        <w:spacing w:before="56" w:line="360" w:lineRule="auto"/>
        <w:ind w:hanging="366"/>
        <w:rPr>
          <w:sz w:val="21"/>
          <w:szCs w:val="21"/>
        </w:rPr>
      </w:pPr>
      <w:r>
        <w:rPr>
          <w:sz w:val="21"/>
          <w:szCs w:val="21"/>
        </w:rPr>
        <w:t>报价</w:t>
      </w:r>
    </w:p>
    <w:p>
      <w:pPr>
        <w:pStyle w:val="21"/>
        <w:numPr>
          <w:ilvl w:val="1"/>
          <w:numId w:val="9"/>
        </w:numPr>
        <w:tabs>
          <w:tab w:val="left" w:pos="1272"/>
        </w:tabs>
        <w:spacing w:before="160" w:line="360" w:lineRule="auto"/>
        <w:ind w:right="360" w:firstLine="434"/>
        <w:jc w:val="both"/>
        <w:rPr>
          <w:sz w:val="21"/>
          <w:szCs w:val="21"/>
        </w:rPr>
      </w:pPr>
      <w:r>
        <w:rPr>
          <w:sz w:val="21"/>
          <w:szCs w:val="21"/>
        </w:rPr>
        <w:t>供应商的报价应当包括满足本次谈判全部采购需求所应提供的货物， 以及伴随的服务和工程。所有内容均应以人民币报价，供应商的谈判报价应遵守《中华人民共和国价格法》。</w:t>
      </w:r>
    </w:p>
    <w:p>
      <w:pPr>
        <w:pStyle w:val="21"/>
        <w:numPr>
          <w:ilvl w:val="1"/>
          <w:numId w:val="9"/>
        </w:numPr>
        <w:tabs>
          <w:tab w:val="left" w:pos="1272"/>
        </w:tabs>
        <w:spacing w:line="360" w:lineRule="auto"/>
        <w:ind w:right="372" w:firstLine="434"/>
        <w:jc w:val="both"/>
        <w:rPr>
          <w:sz w:val="21"/>
          <w:szCs w:val="21"/>
        </w:rPr>
      </w:pPr>
      <w:r>
        <w:rPr>
          <w:sz w:val="21"/>
          <w:szCs w:val="21"/>
        </w:rPr>
        <w:t>供应商应在分项报价表上标明所投货物及相关服务的单价（如适用） 和总价，未标明的视同包含在谈判报价中。</w:t>
      </w:r>
    </w:p>
    <w:p>
      <w:pPr>
        <w:pStyle w:val="21"/>
        <w:numPr>
          <w:ilvl w:val="1"/>
          <w:numId w:val="9"/>
        </w:numPr>
        <w:tabs>
          <w:tab w:val="left" w:pos="1272"/>
        </w:tabs>
        <w:spacing w:line="360" w:lineRule="auto"/>
        <w:ind w:right="372" w:firstLine="434"/>
        <w:jc w:val="both"/>
        <w:rPr>
          <w:sz w:val="21"/>
          <w:szCs w:val="21"/>
        </w:rPr>
      </w:pPr>
      <w:r>
        <w:rPr>
          <w:sz w:val="21"/>
          <w:szCs w:val="21"/>
        </w:rPr>
        <w:t>除非谈判文件另有规定或经采购人同意支付的，最后报价均不得高于谈判文件（公告）列明的</w:t>
      </w:r>
      <w:r>
        <w:rPr>
          <w:rFonts w:hint="eastAsia"/>
          <w:sz w:val="21"/>
          <w:szCs w:val="21"/>
        </w:rPr>
        <w:t>最高限价</w:t>
      </w:r>
      <w:r>
        <w:rPr>
          <w:sz w:val="21"/>
          <w:szCs w:val="21"/>
        </w:rPr>
        <w:t>，否则其响应文件将被认定为响应无效。</w:t>
      </w:r>
    </w:p>
    <w:p>
      <w:pPr>
        <w:pStyle w:val="21"/>
        <w:numPr>
          <w:ilvl w:val="1"/>
          <w:numId w:val="9"/>
        </w:numPr>
        <w:tabs>
          <w:tab w:val="left" w:pos="1272"/>
        </w:tabs>
        <w:spacing w:line="360" w:lineRule="auto"/>
        <w:ind w:right="373" w:firstLine="434"/>
        <w:jc w:val="both"/>
        <w:rPr>
          <w:sz w:val="21"/>
          <w:szCs w:val="21"/>
        </w:rPr>
      </w:pPr>
      <w:r>
        <w:rPr>
          <w:sz w:val="21"/>
          <w:szCs w:val="21"/>
        </w:rPr>
        <w:t>报价在合同履行过程中是固定不变的，不得以任何理由予以变更。任何包含价格调整要求的谈判，其响应文件将被认定为响应无效。</w:t>
      </w:r>
    </w:p>
    <w:p>
      <w:pPr>
        <w:pStyle w:val="21"/>
        <w:numPr>
          <w:ilvl w:val="1"/>
          <w:numId w:val="9"/>
        </w:numPr>
        <w:tabs>
          <w:tab w:val="left" w:pos="1210"/>
        </w:tabs>
        <w:spacing w:line="360" w:lineRule="auto"/>
        <w:ind w:left="671" w:right="3835" w:hanging="3"/>
        <w:jc w:val="both"/>
        <w:rPr>
          <w:b/>
          <w:sz w:val="21"/>
          <w:szCs w:val="21"/>
        </w:rPr>
      </w:pPr>
      <w:r>
        <w:rPr>
          <w:sz w:val="21"/>
          <w:szCs w:val="21"/>
        </w:rPr>
        <w:t>采购人不接受具有附加条件的报价。</w:t>
      </w:r>
    </w:p>
    <w:p>
      <w:pPr>
        <w:tabs>
          <w:tab w:val="left" w:pos="1210"/>
        </w:tabs>
        <w:spacing w:line="360" w:lineRule="auto"/>
        <w:ind w:left="668" w:right="3835"/>
        <w:jc w:val="both"/>
        <w:rPr>
          <w:b/>
          <w:sz w:val="21"/>
          <w:szCs w:val="21"/>
        </w:rPr>
      </w:pPr>
      <w:r>
        <w:rPr>
          <w:b/>
          <w:sz w:val="21"/>
          <w:szCs w:val="21"/>
        </w:rPr>
        <w:t>13.谈判保证金</w:t>
      </w:r>
    </w:p>
    <w:p>
      <w:pPr>
        <w:pStyle w:val="21"/>
        <w:tabs>
          <w:tab w:val="left" w:pos="1550"/>
        </w:tabs>
        <w:spacing w:line="360" w:lineRule="auto"/>
        <w:ind w:left="1036" w:right="4035" w:firstLine="0"/>
        <w:rPr>
          <w:b/>
          <w:sz w:val="21"/>
          <w:szCs w:val="21"/>
        </w:rPr>
      </w:pPr>
      <w:r>
        <w:rPr>
          <w:rFonts w:hint="eastAsia"/>
          <w:sz w:val="21"/>
          <w:szCs w:val="21"/>
        </w:rPr>
        <w:t>免收</w:t>
      </w:r>
    </w:p>
    <w:p>
      <w:pPr>
        <w:pStyle w:val="21"/>
        <w:tabs>
          <w:tab w:val="left" w:pos="1271"/>
        </w:tabs>
        <w:spacing w:before="158" w:line="360" w:lineRule="auto"/>
        <w:ind w:left="671" w:right="1134" w:firstLine="0"/>
        <w:rPr>
          <w:b/>
          <w:sz w:val="21"/>
          <w:szCs w:val="21"/>
        </w:rPr>
      </w:pPr>
      <w:r>
        <w:rPr>
          <w:b/>
          <w:sz w:val="21"/>
          <w:szCs w:val="21"/>
        </w:rPr>
        <w:t>14.谈判有效期</w:t>
      </w:r>
    </w:p>
    <w:p>
      <w:pPr>
        <w:pStyle w:val="21"/>
        <w:numPr>
          <w:ilvl w:val="1"/>
          <w:numId w:val="10"/>
        </w:numPr>
        <w:tabs>
          <w:tab w:val="left" w:pos="1272"/>
        </w:tabs>
        <w:spacing w:line="360" w:lineRule="auto"/>
        <w:ind w:right="365" w:firstLine="434"/>
        <w:jc w:val="both"/>
        <w:rPr>
          <w:sz w:val="21"/>
          <w:szCs w:val="21"/>
        </w:rPr>
      </w:pPr>
      <w:r>
        <w:rPr>
          <w:sz w:val="21"/>
          <w:szCs w:val="21"/>
        </w:rPr>
        <w:t>谈判有效期为从响应文件提交截止之日算起的日历天数，谈判有效期详见供应商须知前附表。</w:t>
      </w:r>
    </w:p>
    <w:p>
      <w:pPr>
        <w:pStyle w:val="21"/>
        <w:numPr>
          <w:ilvl w:val="1"/>
          <w:numId w:val="10"/>
        </w:numPr>
        <w:tabs>
          <w:tab w:val="left" w:pos="1272"/>
        </w:tabs>
        <w:spacing w:line="360" w:lineRule="auto"/>
        <w:ind w:right="363" w:firstLine="434"/>
        <w:jc w:val="both"/>
        <w:rPr>
          <w:sz w:val="21"/>
          <w:szCs w:val="21"/>
        </w:rPr>
      </w:pPr>
      <w:r>
        <w:rPr>
          <w:sz w:val="21"/>
          <w:szCs w:val="21"/>
        </w:rPr>
        <w:t>在谈判有效期内，供应商的谈判保持有效，供应商不得要求撤销或修改其响应文件。谈判有效期不满足要求的响应，其响应文件将被认定为响应无效。</w:t>
      </w:r>
    </w:p>
    <w:p>
      <w:pPr>
        <w:pStyle w:val="21"/>
        <w:numPr>
          <w:ilvl w:val="1"/>
          <w:numId w:val="10"/>
        </w:numPr>
        <w:tabs>
          <w:tab w:val="left" w:pos="1193"/>
        </w:tabs>
        <w:spacing w:line="360" w:lineRule="auto"/>
        <w:ind w:right="248" w:firstLine="434"/>
        <w:rPr>
          <w:sz w:val="21"/>
          <w:szCs w:val="21"/>
        </w:rPr>
      </w:pPr>
      <w:r>
        <w:rPr>
          <w:sz w:val="21"/>
          <w:szCs w:val="21"/>
        </w:rPr>
        <w:t>为保证有充分时间签订合同，采购人或采购代理机构可根据实际情况， 在原谈判有效期截止之前，要求供应商延长谈判有效期。接受该要求的供应商将不会被要求和允许修正其响应文件。供应商可以拒绝延长谈判有效期的要求， 且不承担任何责任。上述要求和答复都应以书面形式提交。</w:t>
      </w:r>
    </w:p>
    <w:p>
      <w:pPr>
        <w:pStyle w:val="4"/>
        <w:numPr>
          <w:ilvl w:val="0"/>
          <w:numId w:val="11"/>
        </w:numPr>
        <w:tabs>
          <w:tab w:val="left" w:pos="1037"/>
        </w:tabs>
        <w:spacing w:line="360" w:lineRule="auto"/>
        <w:ind w:hanging="366"/>
        <w:rPr>
          <w:sz w:val="21"/>
          <w:szCs w:val="21"/>
        </w:rPr>
      </w:pPr>
      <w:r>
        <w:rPr>
          <w:sz w:val="21"/>
          <w:szCs w:val="21"/>
        </w:rPr>
        <w:t>响应文件的制作</w:t>
      </w:r>
    </w:p>
    <w:p>
      <w:pPr>
        <w:pStyle w:val="14"/>
        <w:keepNext w:val="0"/>
        <w:keepLines w:val="0"/>
        <w:widowControl w:val="0"/>
        <w:numPr>
          <w:ilvl w:val="1"/>
          <w:numId w:val="12"/>
        </w:numPr>
        <w:suppressLineNumbers w:val="0"/>
        <w:tabs>
          <w:tab w:val="left" w:pos="1195"/>
        </w:tabs>
        <w:autoSpaceDE w:val="0"/>
        <w:autoSpaceDN w:val="0"/>
        <w:spacing w:before="0" w:beforeAutospacing="0" w:after="0" w:afterAutospacing="0" w:line="460" w:lineRule="exact"/>
        <w:ind w:left="226" w:leftChars="0" w:right="357" w:firstLine="434" w:firstLineChars="0"/>
        <w:jc w:val="both"/>
        <w:rPr>
          <w:b w:val="0"/>
          <w:bCs/>
          <w:sz w:val="21"/>
          <w:szCs w:val="21"/>
          <w:lang w:eastAsia="zh-CN"/>
        </w:rPr>
      </w:pPr>
      <w:r>
        <w:rPr>
          <w:rFonts w:hint="eastAsia" w:ascii="宋体" w:hAnsi="宋体" w:eastAsia="宋体" w:cs="宋体"/>
          <w:b w:val="0"/>
          <w:bCs/>
          <w:color w:val="000000"/>
          <w:kern w:val="0"/>
          <w:sz w:val="21"/>
          <w:szCs w:val="21"/>
          <w:lang w:val="en-US" w:eastAsia="zh-CN" w:bidi="ar"/>
        </w:rPr>
        <w:t>响应文件应用不褪色的材料书写或打印，并按文件规定的格式由供应商的法定代表人或其委托代理人签字和盖单位章。委托代理人签字的，响应文件应附法定代表人签署的授权委托书。响应文件不得进行涂改、行间插字或删除。如果出现上述情况，响应文件不予评审，</w:t>
      </w:r>
      <w:r>
        <w:rPr>
          <w:rFonts w:hint="eastAsia" w:ascii="宋体" w:hAnsi="宋体" w:eastAsia="宋体" w:cs="宋体"/>
          <w:b w:val="0"/>
          <w:bCs/>
          <w:spacing w:val="-4"/>
          <w:kern w:val="0"/>
          <w:sz w:val="21"/>
          <w:szCs w:val="21"/>
          <w:lang w:val="en-US" w:eastAsia="zh-CN" w:bidi="ar"/>
        </w:rPr>
        <w:t>投标人自行承担由此导致的全部责任。</w:t>
      </w:r>
      <w:r>
        <w:rPr>
          <w:rFonts w:hint="eastAsia" w:ascii="宋体" w:hAnsi="宋体" w:eastAsia="宋体" w:cs="宋体"/>
          <w:b w:val="0"/>
          <w:bCs/>
          <w:kern w:val="0"/>
          <w:sz w:val="21"/>
          <w:szCs w:val="21"/>
          <w:lang w:val="en-US" w:eastAsia="zh-CN" w:bidi="ar"/>
        </w:rPr>
        <w:t xml:space="preserve"> </w:t>
      </w:r>
    </w:p>
    <w:p>
      <w:pPr>
        <w:pStyle w:val="14"/>
        <w:keepNext w:val="0"/>
        <w:keepLines w:val="0"/>
        <w:widowControl w:val="0"/>
        <w:numPr>
          <w:ilvl w:val="1"/>
          <w:numId w:val="12"/>
        </w:numPr>
        <w:suppressLineNumbers w:val="0"/>
        <w:tabs>
          <w:tab w:val="left" w:pos="1195"/>
        </w:tabs>
        <w:autoSpaceDE w:val="0"/>
        <w:autoSpaceDN w:val="0"/>
        <w:spacing w:before="0" w:beforeAutospacing="0" w:after="0" w:afterAutospacing="0" w:line="460" w:lineRule="exact"/>
        <w:ind w:left="226" w:leftChars="0" w:right="357" w:firstLine="434" w:firstLineChars="0"/>
        <w:jc w:val="both"/>
        <w:rPr>
          <w:b w:val="0"/>
          <w:bCs/>
          <w:sz w:val="21"/>
          <w:szCs w:val="21"/>
          <w:lang w:eastAsia="zh-CN"/>
        </w:rPr>
      </w:pPr>
      <w:r>
        <w:rPr>
          <w:rFonts w:hint="eastAsia" w:ascii="宋体" w:hAnsi="宋体" w:eastAsia="宋体" w:cs="宋体"/>
          <w:b w:val="0"/>
          <w:bCs/>
          <w:color w:val="000000"/>
          <w:kern w:val="0"/>
          <w:sz w:val="21"/>
          <w:szCs w:val="21"/>
          <w:lang w:val="en-US" w:eastAsia="zh-CN" w:bidi="ar"/>
        </w:rPr>
        <w:t>响应文件均需胶装，正副本分开密封或集中密封均可。</w:t>
      </w:r>
    </w:p>
    <w:p>
      <w:pPr>
        <w:pStyle w:val="14"/>
        <w:keepNext w:val="0"/>
        <w:keepLines w:val="0"/>
        <w:widowControl w:val="0"/>
        <w:numPr>
          <w:ilvl w:val="1"/>
          <w:numId w:val="12"/>
        </w:numPr>
        <w:suppressLineNumbers w:val="0"/>
        <w:tabs>
          <w:tab w:val="left" w:pos="1195"/>
        </w:tabs>
        <w:autoSpaceDE w:val="0"/>
        <w:autoSpaceDN w:val="0"/>
        <w:spacing w:before="0" w:beforeAutospacing="0" w:after="0" w:afterAutospacing="0" w:line="460" w:lineRule="exact"/>
        <w:ind w:left="226" w:leftChars="0" w:right="357" w:firstLine="434" w:firstLineChars="0"/>
        <w:jc w:val="both"/>
        <w:rPr>
          <w:b w:val="0"/>
          <w:bCs/>
          <w:sz w:val="21"/>
          <w:szCs w:val="21"/>
          <w:lang w:eastAsia="zh-CN"/>
        </w:rPr>
      </w:pPr>
      <w:r>
        <w:rPr>
          <w:rFonts w:hint="eastAsia" w:ascii="宋体" w:hAnsi="宋体" w:eastAsia="宋体" w:cs="宋体"/>
          <w:b w:val="0"/>
          <w:bCs/>
          <w:color w:val="000000"/>
          <w:kern w:val="0"/>
          <w:sz w:val="21"/>
          <w:szCs w:val="21"/>
          <w:lang w:val="en-US" w:eastAsia="zh-CN" w:bidi="ar"/>
        </w:rPr>
        <w:t>响应文件的封面上应清楚地标记“正本”或“副本”字样，封套上应按文件拟定的格式填写有关内容；正副本不一致时，以正本为准。</w:t>
      </w:r>
    </w:p>
    <w:p>
      <w:pPr>
        <w:pStyle w:val="24"/>
        <w:widowControl/>
        <w:tabs>
          <w:tab w:val="left" w:pos="1195"/>
        </w:tabs>
        <w:spacing w:before="161" w:beforeAutospacing="0" w:after="0" w:afterAutospacing="0" w:line="360" w:lineRule="auto"/>
        <w:ind w:left="657" w:right="1928" w:firstLine="0"/>
        <w:rPr>
          <w:sz w:val="21"/>
          <w:szCs w:val="21"/>
          <w:lang w:eastAsia="zh-CN"/>
        </w:rPr>
      </w:pPr>
      <w:r>
        <w:rPr>
          <w:b w:val="0"/>
          <w:bCs/>
          <w:sz w:val="21"/>
          <w:szCs w:val="21"/>
          <w:lang w:eastAsia="zh-CN"/>
        </w:rPr>
        <w:t>15.</w:t>
      </w:r>
      <w:r>
        <w:rPr>
          <w:rFonts w:hint="eastAsia"/>
          <w:b w:val="0"/>
          <w:bCs/>
          <w:sz w:val="21"/>
          <w:szCs w:val="21"/>
          <w:lang w:val="en-US" w:eastAsia="zh-CN"/>
        </w:rPr>
        <w:t>4</w:t>
      </w:r>
      <w:r>
        <w:rPr>
          <w:b w:val="0"/>
          <w:bCs/>
          <w:sz w:val="21"/>
          <w:szCs w:val="21"/>
          <w:lang w:eastAsia="zh-CN"/>
        </w:rPr>
        <w:t>谈判</w:t>
      </w:r>
      <w:r>
        <w:rPr>
          <w:sz w:val="21"/>
          <w:szCs w:val="21"/>
          <w:lang w:eastAsia="zh-CN"/>
        </w:rPr>
        <w:t>现场提交的其他材料要求详见</w:t>
      </w:r>
      <w:r>
        <w:rPr>
          <w:sz w:val="21"/>
          <w:szCs w:val="21"/>
          <w:u w:val="single"/>
          <w:lang w:eastAsia="zh-CN"/>
        </w:rPr>
        <w:t>供应商须知前附表</w:t>
      </w:r>
      <w:r>
        <w:rPr>
          <w:sz w:val="21"/>
          <w:szCs w:val="21"/>
          <w:lang w:eastAsia="zh-CN"/>
        </w:rPr>
        <w:t>。</w:t>
      </w:r>
    </w:p>
    <w:p>
      <w:pPr>
        <w:pStyle w:val="24"/>
        <w:widowControl/>
        <w:tabs>
          <w:tab w:val="left" w:pos="1195"/>
        </w:tabs>
        <w:spacing w:before="161" w:beforeAutospacing="0" w:after="0" w:afterAutospacing="0" w:line="360" w:lineRule="auto"/>
        <w:ind w:left="657" w:right="1928" w:firstLine="0"/>
        <w:rPr>
          <w:b/>
          <w:bCs w:val="0"/>
          <w:sz w:val="21"/>
          <w:szCs w:val="21"/>
          <w:lang w:eastAsia="zh-CN"/>
        </w:rPr>
      </w:pPr>
      <w:r>
        <w:rPr>
          <w:b/>
          <w:bCs w:val="0"/>
          <w:sz w:val="21"/>
          <w:szCs w:val="21"/>
          <w:lang w:eastAsia="zh-CN"/>
        </w:rPr>
        <w:t>16.响应文件提交截止时间</w:t>
      </w:r>
    </w:p>
    <w:p>
      <w:pPr>
        <w:pStyle w:val="4"/>
        <w:numPr>
          <w:ilvl w:val="0"/>
          <w:numId w:val="11"/>
        </w:numPr>
        <w:tabs>
          <w:tab w:val="left" w:pos="1140"/>
        </w:tabs>
        <w:spacing w:before="158" w:line="360" w:lineRule="auto"/>
        <w:ind w:left="1139" w:hanging="469"/>
        <w:jc w:val="both"/>
        <w:rPr>
          <w:sz w:val="21"/>
          <w:szCs w:val="21"/>
        </w:rPr>
      </w:pPr>
      <w:r>
        <w:rPr>
          <w:sz w:val="21"/>
          <w:szCs w:val="21"/>
        </w:rPr>
        <w:t>响应文件提交截止时间</w:t>
      </w:r>
    </w:p>
    <w:p>
      <w:pPr>
        <w:pStyle w:val="21"/>
        <w:numPr>
          <w:ilvl w:val="1"/>
          <w:numId w:val="11"/>
        </w:numPr>
        <w:tabs>
          <w:tab w:val="left" w:pos="1272"/>
        </w:tabs>
        <w:spacing w:before="161" w:line="360" w:lineRule="auto"/>
        <w:ind w:left="234" w:right="369" w:firstLine="434"/>
        <w:jc w:val="both"/>
        <w:rPr>
          <w:sz w:val="21"/>
          <w:szCs w:val="21"/>
        </w:rPr>
      </w:pPr>
      <w:r>
        <w:rPr>
          <w:sz w:val="21"/>
          <w:szCs w:val="21"/>
        </w:rPr>
        <w:t>供应商</w:t>
      </w:r>
      <w:r>
        <w:rPr>
          <w:sz w:val="21"/>
          <w:szCs w:val="21"/>
          <w:lang w:eastAsia="zh-CN"/>
        </w:rPr>
        <w:t>应在</w:t>
      </w:r>
      <w:r>
        <w:rPr>
          <w:sz w:val="21"/>
          <w:szCs w:val="21"/>
          <w:u w:val="single"/>
          <w:lang w:eastAsia="zh-CN"/>
        </w:rPr>
        <w:t>供应商须知前附表</w:t>
      </w:r>
      <w:r>
        <w:rPr>
          <w:sz w:val="21"/>
          <w:szCs w:val="21"/>
          <w:lang w:eastAsia="zh-CN"/>
        </w:rPr>
        <w:t>中规定的响应文件提交截止时间前，</w:t>
      </w:r>
      <w:r>
        <w:rPr>
          <w:rFonts w:hint="eastAsia" w:ascii="宋体" w:hAnsi="宋体" w:eastAsia="宋体" w:cs="宋体"/>
          <w:sz w:val="21"/>
          <w:szCs w:val="21"/>
          <w:lang w:val="zh-CN" w:eastAsia="zh-CN" w:bidi="zh-CN"/>
        </w:rPr>
        <w:t>递交响应</w:t>
      </w:r>
      <w:r>
        <w:rPr>
          <w:sz w:val="21"/>
          <w:szCs w:val="21"/>
        </w:rPr>
        <w:t>文件。</w:t>
      </w:r>
    </w:p>
    <w:p>
      <w:pPr>
        <w:pStyle w:val="4"/>
        <w:numPr>
          <w:ilvl w:val="0"/>
          <w:numId w:val="11"/>
        </w:numPr>
        <w:tabs>
          <w:tab w:val="left" w:pos="1037"/>
        </w:tabs>
        <w:spacing w:line="360" w:lineRule="auto"/>
        <w:ind w:hanging="366"/>
        <w:rPr>
          <w:sz w:val="21"/>
          <w:szCs w:val="21"/>
        </w:rPr>
      </w:pPr>
      <w:r>
        <w:rPr>
          <w:sz w:val="21"/>
          <w:szCs w:val="21"/>
        </w:rPr>
        <w:t>响应文件的提交、修改与撤回</w:t>
      </w:r>
    </w:p>
    <w:p>
      <w:pPr>
        <w:pStyle w:val="24"/>
        <w:widowControl/>
        <w:numPr>
          <w:ilvl w:val="1"/>
          <w:numId w:val="13"/>
        </w:numPr>
        <w:tabs>
          <w:tab w:val="left" w:pos="1207"/>
        </w:tabs>
        <w:spacing w:before="160" w:beforeAutospacing="0" w:after="0" w:afterAutospacing="0" w:line="360" w:lineRule="auto"/>
        <w:ind w:left="1212" w:leftChars="0" w:right="357" w:firstLineChars="0"/>
        <w:jc w:val="left"/>
        <w:rPr>
          <w:sz w:val="21"/>
          <w:szCs w:val="21"/>
          <w:lang w:eastAsia="zh-CN"/>
        </w:rPr>
      </w:pPr>
      <w:r>
        <w:rPr>
          <w:sz w:val="21"/>
          <w:szCs w:val="21"/>
          <w:lang w:eastAsia="zh-CN"/>
        </w:rPr>
        <w:t>供应商应当在第一章“谈判公告（谈判邀请）”规定的响应文件提交截止时间前，</w:t>
      </w:r>
      <w:r>
        <w:rPr>
          <w:rFonts w:hint="eastAsia" w:ascii="宋体" w:hAnsi="宋体" w:eastAsia="宋体" w:cs="宋体"/>
          <w:sz w:val="21"/>
          <w:szCs w:val="21"/>
          <w:lang w:val="zh-CN" w:eastAsia="zh-CN" w:bidi="zh-CN"/>
        </w:rPr>
        <w:t>递交响应文件</w:t>
      </w:r>
      <w:r>
        <w:rPr>
          <w:sz w:val="21"/>
          <w:szCs w:val="21"/>
          <w:lang w:eastAsia="zh-CN"/>
        </w:rPr>
        <w:t>。</w:t>
      </w:r>
    </w:p>
    <w:p>
      <w:pPr>
        <w:pStyle w:val="24"/>
        <w:widowControl/>
        <w:numPr>
          <w:ilvl w:val="1"/>
          <w:numId w:val="13"/>
        </w:numPr>
        <w:tabs>
          <w:tab w:val="left" w:pos="1195"/>
        </w:tabs>
        <w:spacing w:before="1" w:beforeAutospacing="0" w:after="0" w:afterAutospacing="0" w:line="360" w:lineRule="auto"/>
        <w:ind w:left="1212" w:leftChars="0" w:right="356" w:firstLineChars="0"/>
        <w:jc w:val="both"/>
        <w:rPr>
          <w:sz w:val="21"/>
          <w:szCs w:val="21"/>
          <w:lang w:eastAsia="zh-CN"/>
        </w:rPr>
      </w:pPr>
      <w:r>
        <w:rPr>
          <w:rFonts w:hint="eastAsia" w:ascii="宋体" w:hAnsi="宋体" w:eastAsia="宋体" w:cs="宋体"/>
          <w:sz w:val="21"/>
          <w:szCs w:val="21"/>
          <w:lang w:val="zh-CN" w:eastAsia="zh-CN" w:bidi="zh-CN"/>
        </w:rPr>
        <w:t>供应商应当在响应文件提交截止时间前递交响应文件并可以补充、修改或者撤回响应文件。响应文件提交截止时间前未递交的，视为撤回响应文件</w:t>
      </w:r>
    </w:p>
    <w:p>
      <w:pPr>
        <w:pStyle w:val="24"/>
        <w:widowControl/>
        <w:numPr>
          <w:ilvl w:val="1"/>
          <w:numId w:val="13"/>
        </w:numPr>
        <w:tabs>
          <w:tab w:val="left" w:pos="1195"/>
        </w:tabs>
        <w:spacing w:before="3" w:beforeAutospacing="0" w:after="0" w:afterAutospacing="0" w:line="360" w:lineRule="auto"/>
        <w:ind w:left="1212" w:leftChars="0" w:right="358" w:firstLineChars="0"/>
        <w:jc w:val="both"/>
        <w:rPr>
          <w:sz w:val="21"/>
          <w:szCs w:val="21"/>
          <w:lang w:eastAsia="zh-CN"/>
        </w:rPr>
      </w:pPr>
      <w:r>
        <w:rPr>
          <w:sz w:val="21"/>
          <w:szCs w:val="21"/>
          <w:lang w:eastAsia="zh-CN"/>
        </w:rPr>
        <w:t>供应商在</w:t>
      </w:r>
      <w:r>
        <w:rPr>
          <w:rFonts w:hint="eastAsia" w:ascii="宋体" w:hAnsi="宋体" w:eastAsia="宋体" w:cs="宋体"/>
          <w:sz w:val="21"/>
          <w:szCs w:val="21"/>
          <w:lang w:val="zh-CN" w:eastAsia="zh-CN" w:bidi="zh-CN"/>
        </w:rPr>
        <w:t>响应文件提交截止时间之后，供应商不得对其响应文件做任何修改。但属于谈判小组在评审中发现的计算错误并进行核实的修改、按照谈判文件的变动情况和谈判小组的要求重新提交响应文件的，不在此列。</w:t>
      </w:r>
    </w:p>
    <w:p>
      <w:pPr>
        <w:pStyle w:val="4"/>
        <w:numPr>
          <w:ilvl w:val="0"/>
          <w:numId w:val="11"/>
        </w:numPr>
        <w:tabs>
          <w:tab w:val="left" w:pos="1037"/>
        </w:tabs>
        <w:spacing w:line="360" w:lineRule="auto"/>
        <w:ind w:hanging="366"/>
        <w:rPr>
          <w:sz w:val="21"/>
          <w:szCs w:val="21"/>
        </w:rPr>
      </w:pPr>
      <w:r>
        <w:rPr>
          <w:sz w:val="21"/>
          <w:szCs w:val="21"/>
        </w:rPr>
        <w:t>谈判小组</w:t>
      </w:r>
    </w:p>
    <w:p>
      <w:pPr>
        <w:pStyle w:val="21"/>
        <w:numPr>
          <w:ilvl w:val="1"/>
          <w:numId w:val="11"/>
        </w:numPr>
        <w:tabs>
          <w:tab w:val="left" w:pos="1243"/>
        </w:tabs>
        <w:spacing w:before="20" w:line="360" w:lineRule="auto"/>
        <w:ind w:left="234" w:right="368" w:firstLine="434"/>
        <w:rPr>
          <w:sz w:val="21"/>
          <w:szCs w:val="21"/>
        </w:rPr>
      </w:pPr>
      <w:r>
        <w:rPr>
          <w:sz w:val="21"/>
          <w:szCs w:val="21"/>
        </w:rPr>
        <w:t>本项目将依法组建谈判小组，谈判小组成员由 3 人以上（含）单数组成，谈判小组及其成员应当依照政府采购的有关规定履行相关职责和义务。</w:t>
      </w:r>
    </w:p>
    <w:p>
      <w:pPr>
        <w:pStyle w:val="21"/>
        <w:numPr>
          <w:ilvl w:val="1"/>
          <w:numId w:val="11"/>
        </w:numPr>
        <w:tabs>
          <w:tab w:val="left" w:pos="1272"/>
        </w:tabs>
        <w:spacing w:before="56" w:line="360" w:lineRule="auto"/>
        <w:ind w:left="234" w:right="369" w:firstLine="434"/>
        <w:rPr>
          <w:sz w:val="21"/>
          <w:szCs w:val="21"/>
        </w:rPr>
      </w:pPr>
      <w:r>
        <w:rPr>
          <w:sz w:val="21"/>
          <w:szCs w:val="21"/>
        </w:rPr>
        <w:t>谈判小组依法对响应文件进行评审，并根据谈判文件规定的程序、评定成交的标准等事项与实质性响应谈判文件要求的供应商进行谈判。</w:t>
      </w:r>
    </w:p>
    <w:p>
      <w:pPr>
        <w:pStyle w:val="21"/>
        <w:numPr>
          <w:ilvl w:val="1"/>
          <w:numId w:val="11"/>
        </w:numPr>
        <w:tabs>
          <w:tab w:val="left" w:pos="1272"/>
        </w:tabs>
        <w:spacing w:line="360" w:lineRule="auto"/>
        <w:ind w:left="234" w:right="370" w:firstLine="434"/>
        <w:rPr>
          <w:sz w:val="21"/>
          <w:szCs w:val="21"/>
        </w:rPr>
      </w:pPr>
      <w:r>
        <w:rPr>
          <w:sz w:val="21"/>
          <w:szCs w:val="21"/>
        </w:rPr>
        <w:t>谈判小组应当从质量和服务均能满足谈判文件实质性响应要求的供应商中，按照评审办法和标准推荐成交候选人，并编写评审报告。</w:t>
      </w:r>
    </w:p>
    <w:p>
      <w:pPr>
        <w:pStyle w:val="4"/>
        <w:numPr>
          <w:ilvl w:val="0"/>
          <w:numId w:val="11"/>
        </w:numPr>
        <w:tabs>
          <w:tab w:val="left" w:pos="1037"/>
        </w:tabs>
        <w:spacing w:line="360" w:lineRule="auto"/>
        <w:ind w:hanging="366"/>
        <w:rPr>
          <w:sz w:val="21"/>
          <w:szCs w:val="21"/>
        </w:rPr>
      </w:pPr>
      <w:r>
        <w:rPr>
          <w:sz w:val="21"/>
          <w:szCs w:val="21"/>
        </w:rPr>
        <w:t>响应文件的评审与谈判</w:t>
      </w:r>
    </w:p>
    <w:p>
      <w:pPr>
        <w:pStyle w:val="21"/>
        <w:numPr>
          <w:ilvl w:val="1"/>
          <w:numId w:val="11"/>
        </w:numPr>
        <w:tabs>
          <w:tab w:val="left" w:pos="1272"/>
        </w:tabs>
        <w:spacing w:before="159" w:line="360" w:lineRule="auto"/>
        <w:ind w:left="234" w:right="370" w:firstLine="434"/>
        <w:rPr>
          <w:sz w:val="21"/>
          <w:szCs w:val="21"/>
        </w:rPr>
      </w:pPr>
      <w:r>
        <w:rPr>
          <w:sz w:val="21"/>
          <w:szCs w:val="21"/>
        </w:rPr>
        <w:t>采购人和采购代理机构将在</w:t>
      </w:r>
      <w:r>
        <w:rPr>
          <w:sz w:val="21"/>
          <w:szCs w:val="21"/>
          <w:u w:val="single"/>
        </w:rPr>
        <w:t>供应商须知前附表</w:t>
      </w:r>
      <w:r>
        <w:rPr>
          <w:sz w:val="21"/>
          <w:szCs w:val="21"/>
        </w:rPr>
        <w:t>规定的时间和地点组织谈判。</w:t>
      </w:r>
    </w:p>
    <w:p>
      <w:pPr>
        <w:pStyle w:val="21"/>
        <w:numPr>
          <w:ilvl w:val="1"/>
          <w:numId w:val="11"/>
        </w:numPr>
        <w:tabs>
          <w:tab w:val="left" w:pos="1210"/>
        </w:tabs>
        <w:spacing w:before="6" w:line="360" w:lineRule="auto"/>
        <w:ind w:left="1209" w:hanging="541"/>
        <w:rPr>
          <w:sz w:val="21"/>
          <w:szCs w:val="21"/>
        </w:rPr>
      </w:pPr>
      <w:r>
        <w:rPr>
          <w:sz w:val="21"/>
          <w:szCs w:val="21"/>
        </w:rPr>
        <w:t>竞争性谈判采用最低评标价法评审。</w:t>
      </w:r>
    </w:p>
    <w:p>
      <w:pPr>
        <w:pStyle w:val="7"/>
        <w:spacing w:before="158" w:line="360" w:lineRule="auto"/>
        <w:ind w:left="234" w:right="370" w:firstLine="434"/>
        <w:rPr>
          <w:sz w:val="21"/>
          <w:szCs w:val="21"/>
        </w:rPr>
      </w:pPr>
      <w:r>
        <w:rPr>
          <w:sz w:val="21"/>
          <w:szCs w:val="21"/>
        </w:rPr>
        <w:t>最低评标价法，是指响应文件满足谈判文件全部实质性要求且最后报价最低的供应商为成交候选人的评标方法。</w:t>
      </w:r>
    </w:p>
    <w:p>
      <w:pPr>
        <w:pStyle w:val="21"/>
        <w:numPr>
          <w:ilvl w:val="1"/>
          <w:numId w:val="11"/>
        </w:numPr>
        <w:tabs>
          <w:tab w:val="left" w:pos="1272"/>
        </w:tabs>
        <w:spacing w:line="360" w:lineRule="auto"/>
        <w:ind w:left="234" w:right="369" w:firstLine="434"/>
        <w:jc w:val="both"/>
        <w:rPr>
          <w:sz w:val="21"/>
          <w:szCs w:val="21"/>
        </w:rPr>
      </w:pPr>
      <w:r>
        <w:rPr>
          <w:sz w:val="21"/>
          <w:szCs w:val="21"/>
        </w:rPr>
        <w:t>谈判小组将按照谈判文件规定的评审方法和标准对供应商独立进行评审。评审程序如下：</w:t>
      </w:r>
    </w:p>
    <w:p>
      <w:pPr>
        <w:pStyle w:val="21"/>
        <w:numPr>
          <w:ilvl w:val="2"/>
          <w:numId w:val="11"/>
        </w:numPr>
        <w:tabs>
          <w:tab w:val="left" w:pos="1512"/>
        </w:tabs>
        <w:spacing w:line="360" w:lineRule="auto"/>
        <w:ind w:right="368" w:firstLine="434"/>
        <w:jc w:val="both"/>
        <w:rPr>
          <w:sz w:val="21"/>
          <w:szCs w:val="21"/>
        </w:rPr>
      </w:pPr>
      <w:r>
        <w:rPr>
          <w:sz w:val="21"/>
          <w:szCs w:val="21"/>
        </w:rPr>
        <w:t>初审。谈判小组对供应商必须满足和实质性响应的内容进行评审， 供应商未实质性响应谈判文件要求导致响应无效的，谈判小组将以书面询标的方式告知有关供应商。</w:t>
      </w:r>
    </w:p>
    <w:p>
      <w:pPr>
        <w:pStyle w:val="21"/>
        <w:numPr>
          <w:ilvl w:val="2"/>
          <w:numId w:val="11"/>
        </w:numPr>
        <w:tabs>
          <w:tab w:val="left" w:pos="1512"/>
        </w:tabs>
        <w:spacing w:line="360" w:lineRule="auto"/>
        <w:ind w:left="232" w:right="363" w:firstLine="437"/>
        <w:jc w:val="both"/>
        <w:rPr>
          <w:sz w:val="21"/>
          <w:szCs w:val="21"/>
        </w:rPr>
      </w:pPr>
      <w:r>
        <w:rPr>
          <w:sz w:val="21"/>
          <w:szCs w:val="21"/>
        </w:rPr>
        <w:t>谈判。</w:t>
      </w:r>
      <w:r>
        <w:rPr>
          <w:rFonts w:hint="eastAsia" w:ascii="宋体" w:hAnsi="宋体" w:eastAsia="宋体" w:cs="宋体"/>
          <w:sz w:val="21"/>
          <w:szCs w:val="21"/>
          <w:lang w:val="zh-CN" w:eastAsia="zh-CN" w:bidi="zh-CN"/>
        </w:rPr>
        <w:t>初审合格后，谈判小组将按响应文件提交顺序单一与供应商分别进行谈判，并给予所有参加谈判的供应商平等的谈判机会， 如供应商未到谈判现场的，</w:t>
      </w:r>
      <w:r>
        <w:rPr>
          <w:sz w:val="21"/>
          <w:szCs w:val="21"/>
          <w:lang w:eastAsia="zh-CN"/>
        </w:rPr>
        <w:t>视同放弃该权利</w:t>
      </w:r>
      <w:r>
        <w:rPr>
          <w:sz w:val="21"/>
          <w:szCs w:val="21"/>
        </w:rPr>
        <w:t>。</w:t>
      </w:r>
    </w:p>
    <w:p>
      <w:pPr>
        <w:pStyle w:val="21"/>
        <w:numPr>
          <w:ilvl w:val="2"/>
          <w:numId w:val="11"/>
        </w:numPr>
        <w:tabs>
          <w:tab w:val="left" w:pos="1512"/>
        </w:tabs>
        <w:spacing w:line="360" w:lineRule="auto"/>
        <w:ind w:right="368" w:firstLine="434"/>
        <w:jc w:val="both"/>
        <w:rPr>
          <w:sz w:val="21"/>
          <w:szCs w:val="21"/>
        </w:rPr>
      </w:pPr>
      <w:r>
        <w:rPr>
          <w:sz w:val="21"/>
          <w:szCs w:val="21"/>
        </w:rPr>
        <w:t>报价。谈判结束后，谈判小组应当要求所有继续参加谈判的供应商在规定时间内提交最后报价。</w:t>
      </w:r>
    </w:p>
    <w:p>
      <w:pPr>
        <w:pStyle w:val="21"/>
        <w:numPr>
          <w:ilvl w:val="1"/>
          <w:numId w:val="11"/>
        </w:numPr>
        <w:tabs>
          <w:tab w:val="left" w:pos="1210"/>
        </w:tabs>
        <w:spacing w:before="4" w:line="360" w:lineRule="auto"/>
        <w:ind w:left="1209" w:hanging="541"/>
        <w:jc w:val="both"/>
        <w:rPr>
          <w:sz w:val="21"/>
          <w:szCs w:val="21"/>
        </w:rPr>
      </w:pPr>
      <w:r>
        <w:rPr>
          <w:sz w:val="21"/>
          <w:szCs w:val="21"/>
        </w:rPr>
        <w:t>相关说明。</w:t>
      </w:r>
    </w:p>
    <w:p>
      <w:pPr>
        <w:pStyle w:val="21"/>
        <w:numPr>
          <w:ilvl w:val="2"/>
          <w:numId w:val="11"/>
        </w:numPr>
        <w:tabs>
          <w:tab w:val="left" w:pos="1433"/>
        </w:tabs>
        <w:spacing w:before="159" w:line="360" w:lineRule="auto"/>
        <w:ind w:left="1432" w:hanging="764"/>
        <w:jc w:val="both"/>
        <w:rPr>
          <w:sz w:val="21"/>
          <w:szCs w:val="21"/>
        </w:rPr>
      </w:pPr>
      <w:r>
        <w:rPr>
          <w:sz w:val="21"/>
          <w:szCs w:val="21"/>
        </w:rPr>
        <w:t>为保证谈判活动顺利进行，供应商可派相关技术人员进行现场答疑；</w:t>
      </w:r>
    </w:p>
    <w:p>
      <w:pPr>
        <w:pStyle w:val="21"/>
        <w:numPr>
          <w:ilvl w:val="2"/>
          <w:numId w:val="11"/>
        </w:numPr>
        <w:tabs>
          <w:tab w:val="left" w:pos="1512"/>
        </w:tabs>
        <w:spacing w:before="160" w:line="360" w:lineRule="auto"/>
        <w:ind w:right="366" w:firstLine="434"/>
        <w:jc w:val="both"/>
        <w:rPr>
          <w:sz w:val="21"/>
          <w:szCs w:val="21"/>
        </w:rPr>
      </w:pPr>
      <w:r>
        <w:rPr>
          <w:sz w:val="21"/>
          <w:szCs w:val="21"/>
        </w:rPr>
        <w:t>谈判小组根据与供应商谈判情况可能实质性变动谈判文件的内容， 包括采购需求中的技术、服务要求以及合同草案条款。谈判文件有实质性变动的，经采购人代表确认作为谈判文件的有效组成部分，谈判小组将以书面形式通知所有参加谈判的供应商。</w:t>
      </w:r>
    </w:p>
    <w:p>
      <w:pPr>
        <w:pStyle w:val="21"/>
        <w:numPr>
          <w:ilvl w:val="2"/>
          <w:numId w:val="11"/>
        </w:numPr>
        <w:tabs>
          <w:tab w:val="left" w:pos="1512"/>
        </w:tabs>
        <w:spacing w:line="360" w:lineRule="auto"/>
        <w:ind w:right="360" w:firstLine="434"/>
        <w:jc w:val="both"/>
        <w:rPr>
          <w:sz w:val="21"/>
          <w:szCs w:val="21"/>
        </w:rPr>
      </w:pPr>
      <w:r>
        <w:rPr>
          <w:sz w:val="21"/>
          <w:szCs w:val="21"/>
        </w:rPr>
        <w:t>谈判过程中，谈判小组发现供应商的报价或者某些分项报价明显不合理或者低于成本，有可能影响商品质量和不能诚信履约的，应当要求其在规定的期限内提供书面文件予以解释说明，并提交相关证明材料；否则，谈判小组可以取消该供应商的成交候选资格，按顺序由排在后面的成交候选人递补， 以此类推。</w:t>
      </w:r>
    </w:p>
    <w:p>
      <w:pPr>
        <w:pStyle w:val="21"/>
        <w:numPr>
          <w:ilvl w:val="2"/>
          <w:numId w:val="11"/>
        </w:numPr>
        <w:tabs>
          <w:tab w:val="left" w:pos="1512"/>
        </w:tabs>
        <w:spacing w:line="360" w:lineRule="auto"/>
        <w:ind w:right="367" w:firstLine="434"/>
        <w:jc w:val="both"/>
        <w:rPr>
          <w:sz w:val="21"/>
          <w:szCs w:val="21"/>
        </w:rPr>
      </w:pPr>
      <w:r>
        <w:rPr>
          <w:sz w:val="21"/>
          <w:szCs w:val="21"/>
        </w:rPr>
        <w:t>无论何种原因，即使供应商谈判时携带了证书材料的原件，但响应文件中未提供与之内容完全一致的扫描件或影印件的，谈判小组可以视同其未提供。</w:t>
      </w:r>
    </w:p>
    <w:p>
      <w:pPr>
        <w:pStyle w:val="21"/>
        <w:numPr>
          <w:ilvl w:val="2"/>
          <w:numId w:val="11"/>
        </w:numPr>
        <w:tabs>
          <w:tab w:val="left" w:pos="1512"/>
        </w:tabs>
        <w:spacing w:line="360" w:lineRule="auto"/>
        <w:ind w:right="373" w:firstLine="434"/>
        <w:jc w:val="both"/>
        <w:rPr>
          <w:sz w:val="21"/>
          <w:szCs w:val="21"/>
        </w:rPr>
      </w:pPr>
      <w:r>
        <w:rPr>
          <w:sz w:val="21"/>
          <w:szCs w:val="21"/>
        </w:rPr>
        <w:t>谈判小组决定响应文件的响应性及符合性只根据响应文件本身的内容，而不寻求其他外部证据。</w:t>
      </w:r>
    </w:p>
    <w:p>
      <w:pPr>
        <w:pStyle w:val="21"/>
        <w:numPr>
          <w:ilvl w:val="1"/>
          <w:numId w:val="11"/>
        </w:numPr>
        <w:tabs>
          <w:tab w:val="left" w:pos="1272"/>
        </w:tabs>
        <w:spacing w:line="360" w:lineRule="auto"/>
        <w:ind w:left="234" w:right="366" w:firstLine="434"/>
        <w:jc w:val="both"/>
        <w:rPr>
          <w:sz w:val="21"/>
          <w:szCs w:val="21"/>
        </w:rPr>
      </w:pPr>
      <w:r>
        <w:rPr>
          <w:sz w:val="21"/>
          <w:szCs w:val="21"/>
        </w:rPr>
        <w:t>供应商授权代表对谈判过程有疑义，以及认为采购人、采购代理机构相关工作人员有需要回避的情形的，应当场提出询问或者回避申请，并说明理由。</w:t>
      </w:r>
    </w:p>
    <w:p>
      <w:pPr>
        <w:pStyle w:val="4"/>
        <w:numPr>
          <w:ilvl w:val="0"/>
          <w:numId w:val="11"/>
        </w:numPr>
        <w:tabs>
          <w:tab w:val="left" w:pos="1037"/>
        </w:tabs>
        <w:spacing w:line="360" w:lineRule="auto"/>
        <w:ind w:hanging="366"/>
        <w:rPr>
          <w:sz w:val="21"/>
          <w:szCs w:val="21"/>
        </w:rPr>
      </w:pPr>
      <w:r>
        <w:rPr>
          <w:sz w:val="21"/>
          <w:szCs w:val="21"/>
        </w:rPr>
        <w:t>终止竞争性谈判</w:t>
      </w:r>
    </w:p>
    <w:p>
      <w:pPr>
        <w:pStyle w:val="21"/>
        <w:numPr>
          <w:ilvl w:val="1"/>
          <w:numId w:val="11"/>
        </w:numPr>
        <w:tabs>
          <w:tab w:val="left" w:pos="1272"/>
        </w:tabs>
        <w:spacing w:before="153" w:line="360" w:lineRule="auto"/>
        <w:ind w:left="1271" w:hanging="603"/>
        <w:jc w:val="both"/>
        <w:rPr>
          <w:sz w:val="21"/>
          <w:szCs w:val="21"/>
        </w:rPr>
      </w:pPr>
      <w:r>
        <w:rPr>
          <w:sz w:val="21"/>
          <w:szCs w:val="21"/>
        </w:rPr>
        <w:t>出现下列情况之一时，采购人和采购代理机构有权宣布终止竞争性谈</w:t>
      </w:r>
    </w:p>
    <w:p>
      <w:pPr>
        <w:pStyle w:val="7"/>
        <w:spacing w:before="56" w:line="360" w:lineRule="auto"/>
        <w:rPr>
          <w:sz w:val="21"/>
          <w:szCs w:val="21"/>
        </w:rPr>
      </w:pPr>
      <w:r>
        <w:rPr>
          <w:sz w:val="21"/>
          <w:szCs w:val="21"/>
        </w:rPr>
        <w:t>判采购，并将理由通知所有供应商：</w:t>
      </w:r>
    </w:p>
    <w:p>
      <w:pPr>
        <w:pStyle w:val="21"/>
        <w:numPr>
          <w:ilvl w:val="0"/>
          <w:numId w:val="14"/>
        </w:numPr>
        <w:tabs>
          <w:tab w:val="left" w:pos="1271"/>
        </w:tabs>
        <w:spacing w:before="160" w:line="360" w:lineRule="auto"/>
        <w:ind w:hanging="602"/>
        <w:rPr>
          <w:sz w:val="21"/>
          <w:szCs w:val="21"/>
        </w:rPr>
      </w:pPr>
      <w:r>
        <w:rPr>
          <w:sz w:val="21"/>
          <w:szCs w:val="21"/>
        </w:rPr>
        <w:t>有效供应商数量不足，导致本次谈判缺乏竞争的；</w:t>
      </w:r>
    </w:p>
    <w:p>
      <w:pPr>
        <w:pStyle w:val="21"/>
        <w:numPr>
          <w:ilvl w:val="0"/>
          <w:numId w:val="14"/>
        </w:numPr>
        <w:tabs>
          <w:tab w:val="left" w:pos="1271"/>
        </w:tabs>
        <w:spacing w:before="159" w:line="360" w:lineRule="auto"/>
        <w:ind w:hanging="602"/>
        <w:rPr>
          <w:sz w:val="21"/>
          <w:szCs w:val="21"/>
        </w:rPr>
      </w:pPr>
      <w:r>
        <w:rPr>
          <w:sz w:val="21"/>
          <w:szCs w:val="21"/>
        </w:rPr>
        <w:t>出现影响采购公正的违法、违规行为的；</w:t>
      </w:r>
    </w:p>
    <w:p>
      <w:pPr>
        <w:pStyle w:val="21"/>
        <w:numPr>
          <w:ilvl w:val="0"/>
          <w:numId w:val="14"/>
        </w:numPr>
        <w:tabs>
          <w:tab w:val="left" w:pos="1271"/>
        </w:tabs>
        <w:spacing w:before="160" w:line="360" w:lineRule="auto"/>
        <w:ind w:hanging="602"/>
        <w:rPr>
          <w:sz w:val="21"/>
          <w:szCs w:val="21"/>
        </w:rPr>
      </w:pPr>
      <w:r>
        <w:rPr>
          <w:sz w:val="21"/>
          <w:szCs w:val="21"/>
        </w:rPr>
        <w:t>因重大变故，采购任务取消的；</w:t>
      </w:r>
    </w:p>
    <w:p>
      <w:pPr>
        <w:pStyle w:val="21"/>
        <w:numPr>
          <w:ilvl w:val="0"/>
          <w:numId w:val="14"/>
        </w:numPr>
        <w:tabs>
          <w:tab w:val="left" w:pos="1271"/>
        </w:tabs>
        <w:spacing w:before="158" w:line="360" w:lineRule="auto"/>
        <w:ind w:left="671" w:right="3775" w:hanging="3"/>
        <w:rPr>
          <w:b/>
          <w:sz w:val="21"/>
          <w:szCs w:val="21"/>
        </w:rPr>
      </w:pPr>
      <w:r>
        <w:rPr>
          <w:sz w:val="21"/>
          <w:szCs w:val="21"/>
        </w:rPr>
        <w:t>政府采购法律法规规定的其他情形。</w:t>
      </w:r>
    </w:p>
    <w:p>
      <w:pPr>
        <w:pStyle w:val="21"/>
        <w:tabs>
          <w:tab w:val="left" w:pos="1271"/>
        </w:tabs>
        <w:spacing w:before="158" w:line="360" w:lineRule="auto"/>
        <w:ind w:left="671" w:right="3775" w:firstLine="0"/>
        <w:rPr>
          <w:b/>
          <w:sz w:val="21"/>
          <w:szCs w:val="21"/>
        </w:rPr>
      </w:pPr>
      <w:r>
        <w:rPr>
          <w:b/>
          <w:sz w:val="21"/>
          <w:szCs w:val="21"/>
        </w:rPr>
        <w:t>21.响应文件的澄清、说明或更正</w:t>
      </w:r>
    </w:p>
    <w:p>
      <w:pPr>
        <w:pStyle w:val="21"/>
        <w:numPr>
          <w:ilvl w:val="1"/>
          <w:numId w:val="15"/>
        </w:numPr>
        <w:tabs>
          <w:tab w:val="left" w:pos="1306"/>
        </w:tabs>
        <w:spacing w:line="360" w:lineRule="auto"/>
        <w:ind w:right="372" w:firstLine="470"/>
        <w:jc w:val="both"/>
        <w:rPr>
          <w:sz w:val="21"/>
          <w:szCs w:val="21"/>
        </w:rPr>
      </w:pPr>
      <w:r>
        <w:rPr>
          <w:sz w:val="21"/>
          <w:szCs w:val="21"/>
        </w:rPr>
        <w:t>谈判小组将对响应文件的有效性、完整性和响应程度进行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对不同文字文本响应文件的解释发生异议的，以中文文本为准。</w:t>
      </w:r>
    </w:p>
    <w:p>
      <w:pPr>
        <w:pStyle w:val="21"/>
        <w:numPr>
          <w:ilvl w:val="1"/>
          <w:numId w:val="15"/>
        </w:numPr>
        <w:tabs>
          <w:tab w:val="left" w:pos="1246"/>
        </w:tabs>
        <w:spacing w:line="360" w:lineRule="auto"/>
        <w:ind w:right="373" w:firstLine="470"/>
        <w:jc w:val="both"/>
        <w:rPr>
          <w:sz w:val="21"/>
          <w:szCs w:val="21"/>
        </w:rPr>
      </w:pPr>
      <w:r>
        <w:rPr>
          <w:sz w:val="21"/>
          <w:szCs w:val="21"/>
        </w:rPr>
        <w:t>谈判小组要求供应商澄清、说明或者更正响应文件应当以书面形式（询标）作出。供应商的澄清、说明或者更正应当由法定代表人或其授权代表签字或者加最后报价</w:t>
      </w:r>
    </w:p>
    <w:p>
      <w:pPr>
        <w:pStyle w:val="21"/>
        <w:numPr>
          <w:ilvl w:val="1"/>
          <w:numId w:val="16"/>
        </w:numPr>
        <w:tabs>
          <w:tab w:val="left" w:pos="1272"/>
        </w:tabs>
        <w:spacing w:before="156" w:line="360" w:lineRule="auto"/>
        <w:ind w:right="370" w:firstLine="434"/>
        <w:jc w:val="both"/>
        <w:rPr>
          <w:sz w:val="21"/>
          <w:szCs w:val="21"/>
        </w:rPr>
      </w:pPr>
      <w:r>
        <w:rPr>
          <w:sz w:val="21"/>
          <w:szCs w:val="21"/>
        </w:rPr>
        <w:t>谈判并不限定只进行二轮报价，如果谈判小组认为有必要，可以要求供应商进行多轮报价。</w:t>
      </w:r>
    </w:p>
    <w:p>
      <w:pPr>
        <w:pStyle w:val="21"/>
        <w:numPr>
          <w:ilvl w:val="1"/>
          <w:numId w:val="16"/>
        </w:numPr>
        <w:tabs>
          <w:tab w:val="left" w:pos="1272"/>
        </w:tabs>
        <w:spacing w:line="360" w:lineRule="auto"/>
        <w:ind w:right="373" w:firstLine="434"/>
        <w:jc w:val="both"/>
        <w:rPr>
          <w:sz w:val="21"/>
          <w:szCs w:val="21"/>
        </w:rPr>
      </w:pPr>
      <w:r>
        <w:rPr>
          <w:sz w:val="21"/>
          <w:szCs w:val="21"/>
        </w:rPr>
        <w:t>在谈判内容不做实质性变更或重大调整的前提下，供应商下轮报价不得高于上一轮报价。</w:t>
      </w:r>
    </w:p>
    <w:p>
      <w:pPr>
        <w:pStyle w:val="21"/>
        <w:numPr>
          <w:ilvl w:val="1"/>
          <w:numId w:val="16"/>
        </w:numPr>
        <w:tabs>
          <w:tab w:val="left" w:pos="1272"/>
        </w:tabs>
        <w:spacing w:line="360" w:lineRule="auto"/>
        <w:ind w:right="373" w:firstLine="434"/>
        <w:jc w:val="both"/>
        <w:rPr>
          <w:sz w:val="21"/>
          <w:szCs w:val="21"/>
        </w:rPr>
      </w:pPr>
      <w:r>
        <w:rPr>
          <w:sz w:val="21"/>
          <w:szCs w:val="21"/>
        </w:rPr>
        <w:t>最后报价是供应商响应文件的有效组成部分，最后报价也是签订合同的依据。</w:t>
      </w:r>
    </w:p>
    <w:p>
      <w:pPr>
        <w:pStyle w:val="21"/>
        <w:numPr>
          <w:ilvl w:val="1"/>
          <w:numId w:val="16"/>
        </w:numPr>
        <w:tabs>
          <w:tab w:val="left" w:pos="1210"/>
        </w:tabs>
        <w:spacing w:before="160" w:line="360" w:lineRule="auto"/>
        <w:ind w:right="360" w:firstLine="434"/>
        <w:jc w:val="both"/>
        <w:rPr>
          <w:sz w:val="21"/>
          <w:szCs w:val="21"/>
        </w:rPr>
      </w:pPr>
      <w:r>
        <w:rPr>
          <w:rFonts w:hint="eastAsia" w:cs="Times New Roman"/>
          <w:sz w:val="21"/>
          <w:szCs w:val="21"/>
          <w:lang w:val="en-US"/>
        </w:rPr>
        <w:t>根据</w:t>
      </w:r>
      <w:r>
        <w:rPr>
          <w:rFonts w:hint="eastAsia" w:cs="Times New Roman"/>
          <w:sz w:val="21"/>
          <w:szCs w:val="21"/>
        </w:rPr>
        <w:t>《关于印发&lt;政府采购促进中小企业发展管理办法&gt;的通知》（财库〔2020〕46号）</w:t>
      </w:r>
      <w:r>
        <w:rPr>
          <w:sz w:val="21"/>
          <w:szCs w:val="21"/>
        </w:rPr>
        <w:t>、《安徽省财政厅 安徽省经济和信息化委员会转发〈财政部工业和信息化部关于印发政府采购促进中小企业发展暂行办法〉的通知》（财购〔2012〕142 号）、《财政部 司法部关于政府采购支持监狱企业发展有关问题的通知》（财库〔2014〕68号）和《三部门联合发布关于促进残疾人就业政府采购政策的通知》（财库〔2017〕141 号）的规定，对满足价格扣除条件且在响应文件中提交了《中小企业声明函》、《残疾人福利性单位声明函》或省级以上监狱管理局、戒毒管理局（含新疆生产建设兵团）出具的属于监狱企业的证明文件的供应商，其报价按照供应商须知前附表中规定的标准扣除后参与评审。对于同时属于小微企业、监狱企业或残疾人福利性单位的，不重复进行报价扣除。</w:t>
      </w:r>
    </w:p>
    <w:p>
      <w:pPr>
        <w:pStyle w:val="7"/>
        <w:spacing w:line="360" w:lineRule="auto"/>
        <w:ind w:left="234" w:right="368" w:firstLine="434"/>
        <w:jc w:val="both"/>
        <w:rPr>
          <w:sz w:val="21"/>
          <w:szCs w:val="21"/>
        </w:rPr>
      </w:pPr>
      <w:r>
        <w:rPr>
          <w:rFonts w:hint="eastAsia" w:cs="Times New Roman"/>
          <w:kern w:val="2"/>
          <w:sz w:val="21"/>
          <w:szCs w:val="21"/>
          <w:lang w:val="en-US" w:bidi="ar-SA"/>
        </w:rPr>
        <w:t>接受大中型企业与小微企业组成联合体或者允许大中型企业向一家或者多家小微企业分包的采购项目，联合协议或者分包意向协议中约定小微型企业的合同份额占到联合体协议合同总金额 30%以上的，联合体或大中型企业投标报价按照投标人须知前附表中规定的标准扣除后参与评审。</w:t>
      </w:r>
    </w:p>
    <w:p>
      <w:pPr>
        <w:pStyle w:val="7"/>
        <w:spacing w:line="360" w:lineRule="auto"/>
        <w:ind w:left="234" w:right="297" w:firstLine="434"/>
        <w:rPr>
          <w:sz w:val="21"/>
          <w:szCs w:val="21"/>
        </w:rPr>
      </w:pPr>
      <w:r>
        <w:rPr>
          <w:sz w:val="21"/>
          <w:szCs w:val="21"/>
        </w:rPr>
        <w:t>联合体各方均为小型、微型企业和监狱企业的，联合体视同为小型、微型企业和监狱企业。</w:t>
      </w:r>
    </w:p>
    <w:p>
      <w:pPr>
        <w:pStyle w:val="4"/>
        <w:numPr>
          <w:ilvl w:val="0"/>
          <w:numId w:val="16"/>
        </w:numPr>
        <w:tabs>
          <w:tab w:val="left" w:pos="1037"/>
        </w:tabs>
        <w:spacing w:line="360" w:lineRule="auto"/>
        <w:ind w:hanging="366"/>
        <w:rPr>
          <w:sz w:val="21"/>
          <w:szCs w:val="21"/>
        </w:rPr>
      </w:pPr>
      <w:r>
        <w:rPr>
          <w:sz w:val="21"/>
          <w:szCs w:val="21"/>
        </w:rPr>
        <w:t>成交候选人的推荐原则及标准</w:t>
      </w:r>
    </w:p>
    <w:p>
      <w:pPr>
        <w:tabs>
          <w:tab w:val="left" w:pos="1552"/>
        </w:tabs>
        <w:spacing w:before="160" w:line="360" w:lineRule="auto"/>
        <w:ind w:left="-91" w:right="340" w:firstLine="630" w:firstLineChars="300"/>
        <w:jc w:val="both"/>
        <w:rPr>
          <w:sz w:val="21"/>
          <w:szCs w:val="21"/>
          <w:highlight w:val="yellow"/>
        </w:rPr>
      </w:pPr>
      <w:r>
        <w:rPr>
          <w:rFonts w:hint="eastAsia"/>
          <w:sz w:val="21"/>
          <w:szCs w:val="21"/>
        </w:rPr>
        <w:t>2</w:t>
      </w:r>
      <w:r>
        <w:rPr>
          <w:sz w:val="21"/>
          <w:szCs w:val="21"/>
        </w:rPr>
        <w:t>3.1谈判小组依据本项目谈判文件所约定的评审方法和标准，按照最后报价由低到高的顺序依次推荐成交候选人。最后报价相同的，则由谈判小组采取随机抽取方式确定。</w:t>
      </w:r>
    </w:p>
    <w:p>
      <w:pPr>
        <w:pStyle w:val="4"/>
        <w:numPr>
          <w:ilvl w:val="0"/>
          <w:numId w:val="16"/>
        </w:numPr>
        <w:tabs>
          <w:tab w:val="left" w:pos="1037"/>
        </w:tabs>
        <w:spacing w:before="2" w:line="360" w:lineRule="auto"/>
        <w:ind w:hanging="366"/>
        <w:rPr>
          <w:sz w:val="21"/>
          <w:szCs w:val="21"/>
        </w:rPr>
      </w:pPr>
      <w:r>
        <w:rPr>
          <w:sz w:val="21"/>
          <w:szCs w:val="21"/>
        </w:rPr>
        <w:t>确定成交候选人和成交供应商</w:t>
      </w:r>
    </w:p>
    <w:p>
      <w:pPr>
        <w:pStyle w:val="21"/>
        <w:numPr>
          <w:ilvl w:val="1"/>
          <w:numId w:val="16"/>
        </w:numPr>
        <w:tabs>
          <w:tab w:val="left" w:pos="1306"/>
        </w:tabs>
        <w:spacing w:before="158" w:line="360" w:lineRule="auto"/>
        <w:ind w:right="366" w:firstLine="470"/>
        <w:jc w:val="both"/>
        <w:rPr>
          <w:sz w:val="21"/>
          <w:szCs w:val="21"/>
        </w:rPr>
      </w:pPr>
      <w:r>
        <w:rPr>
          <w:sz w:val="21"/>
          <w:szCs w:val="21"/>
        </w:rPr>
        <w:t>谈判小组按照最后报价由低到高的顺序和</w:t>
      </w:r>
      <w:r>
        <w:rPr>
          <w:sz w:val="21"/>
          <w:szCs w:val="21"/>
          <w:u w:val="single"/>
        </w:rPr>
        <w:t>供应商须知前附表</w:t>
      </w:r>
      <w:r>
        <w:rPr>
          <w:sz w:val="21"/>
          <w:szCs w:val="21"/>
        </w:rPr>
        <w:t>中规定确定成交候选人，并标明排列顺序。排名第一的成交候选人经采购人或采购人授权的谈判小组确定为成交供应商后，由采购代理机构在指定媒体上予以公告。</w:t>
      </w:r>
    </w:p>
    <w:p>
      <w:pPr>
        <w:pStyle w:val="4"/>
        <w:numPr>
          <w:ilvl w:val="0"/>
          <w:numId w:val="16"/>
        </w:numPr>
        <w:tabs>
          <w:tab w:val="left" w:pos="1034"/>
        </w:tabs>
        <w:spacing w:line="360" w:lineRule="auto"/>
        <w:ind w:left="1034"/>
        <w:rPr>
          <w:sz w:val="21"/>
          <w:szCs w:val="21"/>
        </w:rPr>
      </w:pPr>
      <w:r>
        <w:rPr>
          <w:sz w:val="21"/>
          <w:szCs w:val="21"/>
        </w:rPr>
        <w:t>编写评审报告</w:t>
      </w:r>
    </w:p>
    <w:p>
      <w:pPr>
        <w:pStyle w:val="21"/>
        <w:numPr>
          <w:ilvl w:val="1"/>
          <w:numId w:val="16"/>
        </w:numPr>
        <w:tabs>
          <w:tab w:val="left" w:pos="1272"/>
        </w:tabs>
        <w:spacing w:before="5" w:line="360" w:lineRule="auto"/>
        <w:ind w:right="365" w:firstLine="434"/>
        <w:rPr>
          <w:sz w:val="21"/>
          <w:szCs w:val="21"/>
        </w:rPr>
      </w:pPr>
      <w:r>
        <w:rPr>
          <w:sz w:val="21"/>
          <w:szCs w:val="21"/>
        </w:rPr>
        <w:t>评审报告是根据全体谈判小组成员签字的原始评审记录和评审结果编写的报告，评审报告由谈判小组全体成员签字。对评审结论持有异议的谈判小组成员可以书面方式阐述其不同意见和理由。谈判小组成员拒绝在评审报告上签字且不陈述其不同意见和理由的，视为同意评审结论。</w:t>
      </w:r>
    </w:p>
    <w:p>
      <w:pPr>
        <w:pStyle w:val="21"/>
        <w:tabs>
          <w:tab w:val="left" w:pos="1272"/>
        </w:tabs>
        <w:spacing w:before="5" w:line="360" w:lineRule="auto"/>
        <w:ind w:left="668" w:right="365" w:firstLine="0"/>
        <w:rPr>
          <w:sz w:val="21"/>
          <w:szCs w:val="21"/>
        </w:rPr>
      </w:pPr>
      <w:r>
        <w:rPr>
          <w:b/>
          <w:sz w:val="21"/>
          <w:szCs w:val="21"/>
        </w:rPr>
        <w:t>26.保密要求</w:t>
      </w:r>
    </w:p>
    <w:p>
      <w:pPr>
        <w:pStyle w:val="21"/>
        <w:numPr>
          <w:ilvl w:val="1"/>
          <w:numId w:val="17"/>
        </w:numPr>
        <w:tabs>
          <w:tab w:val="left" w:pos="1210"/>
        </w:tabs>
        <w:spacing w:line="360" w:lineRule="auto"/>
        <w:ind w:hanging="541"/>
        <w:rPr>
          <w:sz w:val="21"/>
          <w:szCs w:val="21"/>
        </w:rPr>
      </w:pPr>
      <w:r>
        <w:rPr>
          <w:sz w:val="21"/>
          <w:szCs w:val="21"/>
        </w:rPr>
        <w:t>评审将在严格保密的情况下进行。</w:t>
      </w:r>
    </w:p>
    <w:p>
      <w:pPr>
        <w:pStyle w:val="21"/>
        <w:numPr>
          <w:ilvl w:val="1"/>
          <w:numId w:val="17"/>
        </w:numPr>
        <w:tabs>
          <w:tab w:val="left" w:pos="1272"/>
        </w:tabs>
        <w:spacing w:before="160" w:line="360" w:lineRule="auto"/>
        <w:ind w:left="234" w:right="368" w:firstLine="434"/>
        <w:rPr>
          <w:sz w:val="21"/>
          <w:szCs w:val="21"/>
        </w:rPr>
      </w:pPr>
      <w:r>
        <w:rPr>
          <w:sz w:val="21"/>
          <w:szCs w:val="21"/>
        </w:rPr>
        <w:t>有关人员应当遵守评审工作纪律，不得泄露评审文件、评审情况和评审中获悉的国家秘密、商业秘密。</w:t>
      </w:r>
    </w:p>
    <w:p>
      <w:pPr>
        <w:pStyle w:val="4"/>
        <w:numPr>
          <w:ilvl w:val="0"/>
          <w:numId w:val="18"/>
        </w:numPr>
        <w:tabs>
          <w:tab w:val="left" w:pos="1037"/>
        </w:tabs>
        <w:spacing w:before="5" w:line="360" w:lineRule="auto"/>
        <w:ind w:hanging="366"/>
        <w:rPr>
          <w:sz w:val="21"/>
          <w:szCs w:val="21"/>
        </w:rPr>
      </w:pPr>
      <w:r>
        <w:rPr>
          <w:sz w:val="21"/>
          <w:szCs w:val="21"/>
        </w:rPr>
        <w:t>成交结果公告</w:t>
      </w:r>
    </w:p>
    <w:p>
      <w:pPr>
        <w:pStyle w:val="21"/>
        <w:numPr>
          <w:ilvl w:val="1"/>
          <w:numId w:val="18"/>
        </w:numPr>
        <w:tabs>
          <w:tab w:val="left" w:pos="1272"/>
        </w:tabs>
        <w:spacing w:before="159" w:line="360" w:lineRule="auto"/>
        <w:ind w:right="369" w:firstLine="434"/>
        <w:jc w:val="both"/>
        <w:rPr>
          <w:sz w:val="21"/>
          <w:szCs w:val="21"/>
        </w:rPr>
      </w:pPr>
      <w:r>
        <w:rPr>
          <w:sz w:val="21"/>
          <w:szCs w:val="21"/>
        </w:rPr>
        <w:t>为体现“公开、公平、公正”的原则，谈判结束后，采购代理机构将在安徽省政府采购网（</w:t>
      </w:r>
      <w:r>
        <w:fldChar w:fldCharType="begin"/>
      </w:r>
      <w:r>
        <w:instrText xml:space="preserve"> HYPERLINK "http://www.ccgp-anhui.gov.cn/" \h </w:instrText>
      </w:r>
      <w:r>
        <w:fldChar w:fldCharType="separate"/>
      </w:r>
      <w:r>
        <w:rPr>
          <w:sz w:val="21"/>
          <w:szCs w:val="21"/>
        </w:rPr>
        <w:t>www.ccgp-anhui.gov.cn</w:t>
      </w:r>
      <w:r>
        <w:rPr>
          <w:sz w:val="21"/>
          <w:szCs w:val="21"/>
        </w:rPr>
        <w:fldChar w:fldCharType="end"/>
      </w:r>
      <w:r>
        <w:rPr>
          <w:sz w:val="21"/>
          <w:szCs w:val="21"/>
        </w:rPr>
        <w:t>）、</w:t>
      </w:r>
      <w:r>
        <w:rPr>
          <w:rFonts w:hint="eastAsia"/>
          <w:sz w:val="21"/>
          <w:szCs w:val="21"/>
        </w:rPr>
        <w:t>（安徽省·阜阳市）</w:t>
      </w:r>
      <w:r>
        <w:fldChar w:fldCharType="begin"/>
      </w:r>
      <w:r>
        <w:instrText xml:space="preserve"> HYPERLINK "http://jyzx.fy.gov.cn/FuYang/" </w:instrText>
      </w:r>
      <w:r>
        <w:fldChar w:fldCharType="separate"/>
      </w:r>
      <w:r>
        <w:rPr>
          <w:rFonts w:hint="eastAsia"/>
          <w:sz w:val="21"/>
          <w:szCs w:val="21"/>
        </w:rPr>
        <w:t>http://jyzx.fy.gov.cn/FuYang/</w:t>
      </w:r>
      <w:r>
        <w:rPr>
          <w:sz w:val="21"/>
          <w:szCs w:val="21"/>
        </w:rPr>
        <w:fldChar w:fldCharType="end"/>
      </w:r>
      <w:r>
        <w:rPr>
          <w:sz w:val="21"/>
          <w:szCs w:val="21"/>
        </w:rPr>
        <w:t>上发布成交结果公告。</w:t>
      </w:r>
    </w:p>
    <w:p>
      <w:pPr>
        <w:pStyle w:val="21"/>
        <w:numPr>
          <w:ilvl w:val="1"/>
          <w:numId w:val="18"/>
        </w:numPr>
        <w:tabs>
          <w:tab w:val="left" w:pos="1272"/>
        </w:tabs>
        <w:spacing w:before="159" w:line="360" w:lineRule="auto"/>
        <w:ind w:right="369" w:firstLine="434"/>
        <w:jc w:val="both"/>
        <w:rPr>
          <w:sz w:val="21"/>
          <w:szCs w:val="21"/>
        </w:rPr>
      </w:pPr>
      <w:r>
        <w:rPr>
          <w:sz w:val="21"/>
          <w:szCs w:val="21"/>
        </w:rPr>
        <w:t>成交结果公告内容应当包括采购人及其委托的采购代理机构的名称、地址、联系方式，项目名称和项目编号，成交供应商名称、地址和成交金额， 主要成交标的的名称、规格型号、数量、单价、服务要求，成交结果公告期限、评审专家名单以及</w:t>
      </w:r>
      <w:r>
        <w:rPr>
          <w:sz w:val="21"/>
          <w:szCs w:val="21"/>
          <w:u w:val="single"/>
        </w:rPr>
        <w:t>供应商须知前附表</w:t>
      </w:r>
      <w:r>
        <w:rPr>
          <w:sz w:val="21"/>
          <w:szCs w:val="21"/>
        </w:rPr>
        <w:t>中约定进行公告的内容。</w:t>
      </w:r>
    </w:p>
    <w:p>
      <w:pPr>
        <w:spacing w:line="360" w:lineRule="auto"/>
        <w:ind w:left="1010"/>
        <w:rPr>
          <w:b/>
          <w:color w:val="000000"/>
          <w:sz w:val="21"/>
          <w:szCs w:val="21"/>
        </w:rPr>
      </w:pPr>
      <w:r>
        <w:rPr>
          <w:rFonts w:hint="eastAsia"/>
          <w:b/>
          <w:color w:val="000000"/>
          <w:sz w:val="21"/>
          <w:szCs w:val="21"/>
        </w:rPr>
        <w:t>注：</w:t>
      </w:r>
    </w:p>
    <w:p>
      <w:pPr>
        <w:spacing w:line="360" w:lineRule="auto"/>
        <w:ind w:left="220" w:leftChars="100" w:right="330" w:rightChars="150" w:firstLine="420" w:firstLineChars="200"/>
        <w:rPr>
          <w:sz w:val="21"/>
          <w:szCs w:val="21"/>
        </w:rPr>
      </w:pPr>
      <w:r>
        <w:rPr>
          <w:rFonts w:hint="eastAsia"/>
          <w:sz w:val="21"/>
          <w:szCs w:val="21"/>
        </w:rPr>
        <w:t>1、采购人定标前对成交候选人进行信用查询，如成交候选人存在不良信用记录，采购人应取消成交候选人资格，并按规定予以处理。</w:t>
      </w:r>
    </w:p>
    <w:p>
      <w:pPr>
        <w:adjustRightInd w:val="0"/>
        <w:snapToGrid w:val="0"/>
        <w:spacing w:line="360" w:lineRule="auto"/>
        <w:ind w:left="220" w:leftChars="100" w:right="330" w:rightChars="150" w:firstLine="420" w:firstLineChars="200"/>
        <w:rPr>
          <w:sz w:val="21"/>
          <w:szCs w:val="21"/>
        </w:rPr>
      </w:pPr>
      <w:r>
        <w:rPr>
          <w:rFonts w:hint="eastAsia"/>
          <w:color w:val="000000"/>
          <w:sz w:val="21"/>
          <w:szCs w:val="21"/>
        </w:rPr>
        <w:t>2、不良信用记录是指：（1）供应商被人民法院列入失信被执行人；（2）供应商或其法定代表人或拟派项目经理（项目负责人）被人民检察院列入行贿犯罪档案；（3）供应商被工商行政管理部门列入企业经营异常名录；（4）供应商被税务部门列入重大税收违法案件当事人名单；（5）供应商被政府采购监管部门列入政府采购严重违法失信行为记录名单，以及存在《中华人民共和国政府采购法实施条例》第十九条规定的行政处罚记录。</w:t>
      </w:r>
    </w:p>
    <w:p>
      <w:pPr>
        <w:adjustRightInd w:val="0"/>
        <w:snapToGrid w:val="0"/>
        <w:spacing w:line="360" w:lineRule="auto"/>
        <w:ind w:left="220" w:leftChars="100" w:right="330" w:rightChars="150" w:firstLine="420" w:firstLineChars="200"/>
        <w:rPr>
          <w:sz w:val="21"/>
          <w:szCs w:val="21"/>
        </w:rPr>
      </w:pPr>
      <w:r>
        <w:rPr>
          <w:rFonts w:hint="eastAsia"/>
          <w:color w:val="000000"/>
          <w:sz w:val="21"/>
          <w:szCs w:val="21"/>
        </w:rPr>
        <w:t>3、以联合体形式参加谈判的，联合体任何成员存在以上不良信用记录的，不得确定为成交供应商。</w:t>
      </w:r>
    </w:p>
    <w:p>
      <w:pPr>
        <w:adjustRightInd w:val="0"/>
        <w:snapToGrid w:val="0"/>
        <w:spacing w:line="360" w:lineRule="auto"/>
        <w:ind w:left="220" w:leftChars="100" w:right="330" w:rightChars="150" w:firstLine="420" w:firstLineChars="200"/>
        <w:rPr>
          <w:sz w:val="21"/>
          <w:szCs w:val="21"/>
        </w:rPr>
      </w:pPr>
      <w:r>
        <w:rPr>
          <w:rFonts w:hint="eastAsia"/>
          <w:color w:val="000000"/>
          <w:sz w:val="21"/>
          <w:szCs w:val="21"/>
        </w:rPr>
        <w:t xml:space="preserve">4、信用信息查询渠道：中国政府采购网（www.ccgp.gov.cn）、“信用中国”网站（www.creditchina.gov.cn）。 </w:t>
      </w:r>
    </w:p>
    <w:p>
      <w:pPr>
        <w:pStyle w:val="21"/>
        <w:tabs>
          <w:tab w:val="left" w:pos="1272"/>
        </w:tabs>
        <w:spacing w:before="159" w:line="360" w:lineRule="auto"/>
        <w:ind w:left="220" w:leftChars="100" w:right="330" w:rightChars="150" w:firstLine="420" w:firstLineChars="200"/>
        <w:jc w:val="both"/>
        <w:rPr>
          <w:sz w:val="21"/>
          <w:szCs w:val="21"/>
        </w:rPr>
      </w:pPr>
      <w:r>
        <w:rPr>
          <w:rFonts w:hint="eastAsia"/>
          <w:color w:val="000000"/>
          <w:sz w:val="21"/>
          <w:szCs w:val="21"/>
        </w:rPr>
        <w:t>5、信用信息记录方式：采购人将查询网页打印、签字并存档备查。</w:t>
      </w:r>
    </w:p>
    <w:p>
      <w:pPr>
        <w:pStyle w:val="4"/>
        <w:numPr>
          <w:ilvl w:val="0"/>
          <w:numId w:val="18"/>
        </w:numPr>
        <w:tabs>
          <w:tab w:val="left" w:pos="1037"/>
        </w:tabs>
        <w:spacing w:line="360" w:lineRule="auto"/>
        <w:ind w:hanging="366"/>
        <w:rPr>
          <w:sz w:val="21"/>
          <w:szCs w:val="21"/>
        </w:rPr>
      </w:pPr>
      <w:r>
        <w:rPr>
          <w:sz w:val="21"/>
          <w:szCs w:val="21"/>
        </w:rPr>
        <w:t>成交通知书</w:t>
      </w:r>
    </w:p>
    <w:p>
      <w:pPr>
        <w:pStyle w:val="21"/>
        <w:numPr>
          <w:ilvl w:val="1"/>
          <w:numId w:val="18"/>
        </w:numPr>
        <w:tabs>
          <w:tab w:val="left" w:pos="1272"/>
        </w:tabs>
        <w:spacing w:before="158" w:line="360" w:lineRule="auto"/>
        <w:ind w:right="368" w:firstLine="434"/>
        <w:jc w:val="both"/>
        <w:rPr>
          <w:sz w:val="21"/>
          <w:szCs w:val="21"/>
        </w:rPr>
      </w:pPr>
      <w:r>
        <w:rPr>
          <w:sz w:val="21"/>
          <w:szCs w:val="21"/>
        </w:rPr>
        <w:t>采购代理机构发布成交结果公告的同时以</w:t>
      </w:r>
      <w:r>
        <w:rPr>
          <w:sz w:val="21"/>
          <w:szCs w:val="21"/>
          <w:u w:val="single"/>
        </w:rPr>
        <w:t>供应商须知前附表</w:t>
      </w:r>
      <w:r>
        <w:rPr>
          <w:sz w:val="21"/>
          <w:szCs w:val="21"/>
        </w:rPr>
        <w:t>规定的形式向成交供应商发出成交通知书。</w:t>
      </w:r>
    </w:p>
    <w:p>
      <w:pPr>
        <w:pStyle w:val="21"/>
        <w:numPr>
          <w:ilvl w:val="1"/>
          <w:numId w:val="18"/>
        </w:numPr>
        <w:tabs>
          <w:tab w:val="left" w:pos="1272"/>
        </w:tabs>
        <w:spacing w:line="360" w:lineRule="auto"/>
        <w:ind w:right="373" w:firstLine="434"/>
        <w:jc w:val="both"/>
        <w:rPr>
          <w:sz w:val="21"/>
          <w:szCs w:val="21"/>
        </w:rPr>
      </w:pPr>
      <w:r>
        <w:rPr>
          <w:sz w:val="21"/>
          <w:szCs w:val="21"/>
        </w:rPr>
        <w:t>成交通知书对采购人和成交供应商具有同等法律效力。成交通知书发出以后，采购人改变成交结果或者成交供应商放弃成交资格，应当承担相应的法律责任。</w:t>
      </w:r>
    </w:p>
    <w:p>
      <w:pPr>
        <w:pStyle w:val="21"/>
        <w:numPr>
          <w:ilvl w:val="1"/>
          <w:numId w:val="18"/>
        </w:numPr>
        <w:tabs>
          <w:tab w:val="left" w:pos="1210"/>
        </w:tabs>
        <w:spacing w:line="360" w:lineRule="auto"/>
        <w:ind w:left="671" w:right="4315" w:hanging="3"/>
        <w:rPr>
          <w:b/>
          <w:sz w:val="21"/>
          <w:szCs w:val="21"/>
        </w:rPr>
      </w:pPr>
      <w:r>
        <w:rPr>
          <w:sz w:val="21"/>
          <w:szCs w:val="21"/>
        </w:rPr>
        <w:t>成交通知书是合同的组成部分。</w:t>
      </w:r>
    </w:p>
    <w:p>
      <w:pPr>
        <w:tabs>
          <w:tab w:val="left" w:pos="1210"/>
        </w:tabs>
        <w:spacing w:line="360" w:lineRule="auto"/>
        <w:ind w:left="668" w:right="4315"/>
        <w:rPr>
          <w:b/>
          <w:sz w:val="21"/>
          <w:szCs w:val="21"/>
        </w:rPr>
      </w:pPr>
      <w:r>
        <w:rPr>
          <w:b/>
          <w:sz w:val="21"/>
          <w:szCs w:val="21"/>
        </w:rPr>
        <w:t>29.告知谈判结果</w:t>
      </w:r>
    </w:p>
    <w:p>
      <w:pPr>
        <w:spacing w:before="4" w:line="360" w:lineRule="auto"/>
        <w:ind w:left="671" w:right="1608" w:hanging="3"/>
        <w:rPr>
          <w:sz w:val="21"/>
          <w:szCs w:val="21"/>
        </w:rPr>
      </w:pPr>
      <w:r>
        <w:rPr>
          <w:sz w:val="21"/>
          <w:szCs w:val="21"/>
        </w:rPr>
        <w:t>29.1 采购代理机构对未成交的供应商不做未成交原因的解释。</w:t>
      </w:r>
    </w:p>
    <w:p>
      <w:pPr>
        <w:spacing w:before="4" w:line="360" w:lineRule="auto"/>
        <w:ind w:left="671" w:right="1608" w:hanging="3"/>
        <w:rPr>
          <w:b/>
          <w:sz w:val="21"/>
          <w:szCs w:val="21"/>
        </w:rPr>
      </w:pPr>
      <w:r>
        <w:rPr>
          <w:b/>
          <w:sz w:val="21"/>
          <w:szCs w:val="21"/>
        </w:rPr>
        <w:t>30.履约保证金</w:t>
      </w:r>
    </w:p>
    <w:p>
      <w:pPr>
        <w:pStyle w:val="21"/>
        <w:numPr>
          <w:ilvl w:val="1"/>
          <w:numId w:val="19"/>
        </w:numPr>
        <w:tabs>
          <w:tab w:val="left" w:pos="1210"/>
        </w:tabs>
        <w:spacing w:before="5" w:line="360" w:lineRule="auto"/>
        <w:ind w:hanging="541"/>
        <w:rPr>
          <w:sz w:val="21"/>
          <w:szCs w:val="21"/>
        </w:rPr>
      </w:pPr>
      <w:r>
        <w:rPr>
          <w:sz w:val="21"/>
          <w:szCs w:val="21"/>
        </w:rPr>
        <w:t>成交供应商应按照</w:t>
      </w:r>
      <w:r>
        <w:rPr>
          <w:sz w:val="21"/>
          <w:szCs w:val="21"/>
          <w:u w:val="single"/>
        </w:rPr>
        <w:t>供应商须知前附表</w:t>
      </w:r>
      <w:r>
        <w:rPr>
          <w:sz w:val="21"/>
          <w:szCs w:val="21"/>
        </w:rPr>
        <w:t>规定缴纳履约保证金。</w:t>
      </w:r>
    </w:p>
    <w:p>
      <w:pPr>
        <w:pStyle w:val="21"/>
        <w:numPr>
          <w:ilvl w:val="1"/>
          <w:numId w:val="19"/>
        </w:numPr>
        <w:tabs>
          <w:tab w:val="left" w:pos="1272"/>
        </w:tabs>
        <w:spacing w:before="158" w:line="360" w:lineRule="auto"/>
        <w:ind w:left="234" w:right="368" w:firstLine="434"/>
        <w:jc w:val="both"/>
        <w:rPr>
          <w:sz w:val="21"/>
          <w:szCs w:val="21"/>
        </w:rPr>
      </w:pPr>
      <w:r>
        <w:rPr>
          <w:sz w:val="21"/>
          <w:szCs w:val="21"/>
        </w:rPr>
        <w:t>如果成交供应商没有按照上述履约保证金的规定执行，将视为放弃成交资格。在此情况下，采购人可确定下一成交候选人为成交供应商，也可以重新开展采购活动。</w:t>
      </w:r>
    </w:p>
    <w:p>
      <w:pPr>
        <w:pStyle w:val="4"/>
        <w:numPr>
          <w:ilvl w:val="0"/>
          <w:numId w:val="20"/>
        </w:numPr>
        <w:tabs>
          <w:tab w:val="left" w:pos="1037"/>
        </w:tabs>
        <w:spacing w:line="360" w:lineRule="auto"/>
        <w:ind w:hanging="366"/>
        <w:rPr>
          <w:sz w:val="21"/>
          <w:szCs w:val="21"/>
        </w:rPr>
      </w:pPr>
      <w:r>
        <w:rPr>
          <w:sz w:val="21"/>
          <w:szCs w:val="21"/>
        </w:rPr>
        <w:t>成交服务费</w:t>
      </w:r>
    </w:p>
    <w:p>
      <w:pPr>
        <w:pStyle w:val="21"/>
        <w:numPr>
          <w:ilvl w:val="1"/>
          <w:numId w:val="20"/>
        </w:numPr>
        <w:tabs>
          <w:tab w:val="left" w:pos="1210"/>
        </w:tabs>
        <w:spacing w:before="160" w:line="360" w:lineRule="auto"/>
        <w:ind w:hanging="541"/>
        <w:rPr>
          <w:sz w:val="21"/>
          <w:szCs w:val="21"/>
        </w:rPr>
      </w:pPr>
      <w:r>
        <w:rPr>
          <w:sz w:val="21"/>
          <w:szCs w:val="21"/>
        </w:rPr>
        <w:t>本项目成交服务费的收取按</w:t>
      </w:r>
      <w:r>
        <w:rPr>
          <w:sz w:val="21"/>
          <w:szCs w:val="21"/>
          <w:u w:val="single"/>
        </w:rPr>
        <w:t>供应商须知前附表</w:t>
      </w:r>
      <w:r>
        <w:rPr>
          <w:sz w:val="21"/>
          <w:szCs w:val="21"/>
        </w:rPr>
        <w:t>的规定执行。</w:t>
      </w:r>
    </w:p>
    <w:p>
      <w:pPr>
        <w:pStyle w:val="4"/>
        <w:numPr>
          <w:ilvl w:val="0"/>
          <w:numId w:val="20"/>
        </w:numPr>
        <w:tabs>
          <w:tab w:val="left" w:pos="1037"/>
        </w:tabs>
        <w:spacing w:before="56" w:line="360" w:lineRule="auto"/>
        <w:ind w:hanging="366"/>
        <w:rPr>
          <w:sz w:val="21"/>
          <w:szCs w:val="21"/>
        </w:rPr>
      </w:pPr>
      <w:r>
        <w:rPr>
          <w:sz w:val="21"/>
          <w:szCs w:val="21"/>
        </w:rPr>
        <w:t>签订合同</w:t>
      </w:r>
    </w:p>
    <w:p>
      <w:pPr>
        <w:pStyle w:val="21"/>
        <w:numPr>
          <w:ilvl w:val="1"/>
          <w:numId w:val="20"/>
        </w:numPr>
        <w:tabs>
          <w:tab w:val="left" w:pos="1219"/>
        </w:tabs>
        <w:spacing w:before="160" w:line="360" w:lineRule="auto"/>
        <w:ind w:left="1218" w:hanging="550"/>
        <w:jc w:val="both"/>
        <w:rPr>
          <w:sz w:val="21"/>
          <w:szCs w:val="21"/>
        </w:rPr>
      </w:pPr>
      <w:r>
        <w:rPr>
          <w:sz w:val="21"/>
          <w:szCs w:val="21"/>
        </w:rPr>
        <w:t>采购人与成交供应商应当自发出成交通知书之日起 30 日内签订合同。</w:t>
      </w:r>
    </w:p>
    <w:p>
      <w:pPr>
        <w:pStyle w:val="21"/>
        <w:numPr>
          <w:ilvl w:val="1"/>
          <w:numId w:val="20"/>
        </w:numPr>
        <w:tabs>
          <w:tab w:val="left" w:pos="1272"/>
        </w:tabs>
        <w:spacing w:before="159" w:line="360" w:lineRule="auto"/>
        <w:ind w:left="234" w:right="373" w:firstLine="434"/>
        <w:jc w:val="both"/>
        <w:rPr>
          <w:sz w:val="21"/>
          <w:szCs w:val="21"/>
        </w:rPr>
      </w:pPr>
      <w:r>
        <w:rPr>
          <w:sz w:val="21"/>
          <w:szCs w:val="21"/>
        </w:rPr>
        <w:t>谈判文件、成交供应商的响应文件及其澄清文件等，均为签订合同的依据。</w:t>
      </w:r>
    </w:p>
    <w:p>
      <w:pPr>
        <w:pStyle w:val="21"/>
        <w:numPr>
          <w:ilvl w:val="1"/>
          <w:numId w:val="20"/>
        </w:numPr>
        <w:tabs>
          <w:tab w:val="left" w:pos="1272"/>
        </w:tabs>
        <w:spacing w:line="360" w:lineRule="auto"/>
        <w:ind w:left="234" w:right="369" w:firstLine="434"/>
        <w:jc w:val="both"/>
        <w:rPr>
          <w:sz w:val="21"/>
          <w:szCs w:val="21"/>
        </w:rPr>
      </w:pPr>
      <w:r>
        <w:rPr>
          <w:sz w:val="21"/>
          <w:szCs w:val="21"/>
        </w:rPr>
        <w:t>成交供应商拒绝与采购人签订合同的，采购人可以按照评审报告推荐的成交候选人名单排序，确定下一成交候选人为成交供应商，也可以重新开展采购活动。成交供应商拒绝签订政府采购合同的不得参加对该项目重新开展的采购活动。</w:t>
      </w:r>
    </w:p>
    <w:p>
      <w:pPr>
        <w:pStyle w:val="4"/>
        <w:numPr>
          <w:ilvl w:val="0"/>
          <w:numId w:val="20"/>
        </w:numPr>
        <w:tabs>
          <w:tab w:val="left" w:pos="1037"/>
        </w:tabs>
        <w:spacing w:line="360" w:lineRule="auto"/>
        <w:ind w:hanging="366"/>
        <w:rPr>
          <w:sz w:val="21"/>
          <w:szCs w:val="21"/>
        </w:rPr>
      </w:pPr>
      <w:r>
        <w:rPr>
          <w:sz w:val="21"/>
          <w:szCs w:val="21"/>
        </w:rPr>
        <w:t>廉洁自律规定</w:t>
      </w:r>
    </w:p>
    <w:p>
      <w:pPr>
        <w:pStyle w:val="21"/>
        <w:numPr>
          <w:ilvl w:val="1"/>
          <w:numId w:val="20"/>
        </w:numPr>
        <w:tabs>
          <w:tab w:val="left" w:pos="1272"/>
        </w:tabs>
        <w:spacing w:before="159" w:line="360" w:lineRule="auto"/>
        <w:ind w:left="234" w:right="373" w:firstLine="434"/>
        <w:jc w:val="both"/>
        <w:rPr>
          <w:sz w:val="21"/>
          <w:szCs w:val="21"/>
        </w:rPr>
      </w:pPr>
      <w:r>
        <w:rPr>
          <w:sz w:val="21"/>
          <w:szCs w:val="21"/>
        </w:rPr>
        <w:t>采购代理机构工作人员不得以不正当手段获取政府采购代理业务，不得与采购人、供应商恶意串通。</w:t>
      </w:r>
    </w:p>
    <w:p>
      <w:pPr>
        <w:pStyle w:val="21"/>
        <w:numPr>
          <w:ilvl w:val="1"/>
          <w:numId w:val="20"/>
        </w:numPr>
        <w:tabs>
          <w:tab w:val="left" w:pos="1193"/>
        </w:tabs>
        <w:spacing w:before="5" w:line="360" w:lineRule="auto"/>
        <w:ind w:left="234" w:right="373" w:firstLine="434"/>
        <w:jc w:val="both"/>
        <w:rPr>
          <w:sz w:val="21"/>
          <w:szCs w:val="21"/>
        </w:rPr>
      </w:pPr>
      <w:r>
        <w:rPr>
          <w:sz w:val="21"/>
          <w:szCs w:val="21"/>
        </w:rPr>
        <w:t>采购代理机构工作人员不得接受采购人或者供应商组织的宴请、旅游、娱乐，不得收受礼品、现金、有价证券等，不得向采购人或者供应商报销应当由个人承担的费用。</w:t>
      </w:r>
    </w:p>
    <w:p>
      <w:pPr>
        <w:pStyle w:val="4"/>
        <w:numPr>
          <w:ilvl w:val="0"/>
          <w:numId w:val="20"/>
        </w:numPr>
        <w:tabs>
          <w:tab w:val="left" w:pos="1037"/>
        </w:tabs>
        <w:spacing w:line="360" w:lineRule="auto"/>
        <w:ind w:hanging="366"/>
        <w:rPr>
          <w:sz w:val="21"/>
          <w:szCs w:val="21"/>
        </w:rPr>
      </w:pPr>
      <w:r>
        <w:rPr>
          <w:sz w:val="21"/>
          <w:szCs w:val="21"/>
        </w:rPr>
        <w:t>质疑的提出与接收</w:t>
      </w:r>
    </w:p>
    <w:p>
      <w:pPr>
        <w:pStyle w:val="21"/>
        <w:numPr>
          <w:ilvl w:val="1"/>
          <w:numId w:val="20"/>
        </w:numPr>
        <w:tabs>
          <w:tab w:val="left" w:pos="1210"/>
        </w:tabs>
        <w:spacing w:before="158" w:line="360" w:lineRule="auto"/>
        <w:ind w:left="234" w:right="371" w:firstLine="434"/>
        <w:jc w:val="both"/>
        <w:rPr>
          <w:sz w:val="21"/>
          <w:szCs w:val="21"/>
        </w:rPr>
      </w:pPr>
      <w:r>
        <w:rPr>
          <w:sz w:val="21"/>
          <w:szCs w:val="21"/>
        </w:rPr>
        <w:t>供应商认为谈判文件、采购过程、成交结果使自己的权益受到损害的， 可以根据《中华人民共和国政府采购法》、《中华人民共和国政府采购法实施条例》和《政府采购质疑和投诉办法》的有关规定，依法向采购人或其委托的采购代理机构提出质疑。</w:t>
      </w:r>
    </w:p>
    <w:p>
      <w:pPr>
        <w:pStyle w:val="21"/>
        <w:numPr>
          <w:ilvl w:val="1"/>
          <w:numId w:val="20"/>
        </w:numPr>
        <w:tabs>
          <w:tab w:val="left" w:pos="1272"/>
        </w:tabs>
        <w:spacing w:line="360" w:lineRule="auto"/>
        <w:ind w:left="234" w:right="367" w:firstLine="434"/>
        <w:jc w:val="both"/>
        <w:rPr>
          <w:sz w:val="21"/>
          <w:szCs w:val="21"/>
        </w:rPr>
      </w:pPr>
      <w:r>
        <w:rPr>
          <w:sz w:val="21"/>
          <w:szCs w:val="21"/>
        </w:rPr>
        <w:t>质疑供应商应按照财政部制定的《政府采购质疑函范本》格式（详见谈判文件第八章）和《政府采购质疑和投诉办法》的要求，在法定质疑期内以书面形式提出质疑，超出法定质疑期提交的质疑将被拒绝。针对同一采购程序环节的质疑应一次性提出。</w:t>
      </w:r>
    </w:p>
    <w:p>
      <w:pPr>
        <w:pStyle w:val="7"/>
        <w:spacing w:line="360" w:lineRule="auto"/>
        <w:ind w:left="234" w:right="373" w:firstLine="434"/>
        <w:rPr>
          <w:sz w:val="21"/>
          <w:szCs w:val="21"/>
        </w:rPr>
      </w:pPr>
      <w:r>
        <w:rPr>
          <w:sz w:val="21"/>
          <w:szCs w:val="21"/>
        </w:rPr>
        <w:t>超出法定质疑期的、重复提出的、分次提出的或内容、形式不符合《政府采购质疑和投诉办法》的，质疑供应商将依法承担不利后果。</w:t>
      </w:r>
    </w:p>
    <w:p>
      <w:pPr>
        <w:pStyle w:val="21"/>
        <w:numPr>
          <w:ilvl w:val="1"/>
          <w:numId w:val="20"/>
        </w:numPr>
        <w:tabs>
          <w:tab w:val="left" w:pos="1272"/>
        </w:tabs>
        <w:spacing w:line="360" w:lineRule="auto"/>
        <w:ind w:left="234" w:right="368" w:firstLine="434"/>
        <w:rPr>
          <w:sz w:val="21"/>
          <w:szCs w:val="21"/>
        </w:rPr>
      </w:pPr>
      <w:r>
        <w:rPr>
          <w:sz w:val="21"/>
          <w:szCs w:val="21"/>
        </w:rPr>
        <w:t>采购代理机构质疑函接收部门、联系电话和通讯地址，见</w:t>
      </w:r>
      <w:r>
        <w:rPr>
          <w:sz w:val="21"/>
          <w:szCs w:val="21"/>
          <w:u w:val="single"/>
        </w:rPr>
        <w:t>供应商须知前附表</w:t>
      </w:r>
      <w:r>
        <w:rPr>
          <w:sz w:val="21"/>
          <w:szCs w:val="21"/>
        </w:rPr>
        <w:t>。</w:t>
      </w:r>
    </w:p>
    <w:p>
      <w:pPr>
        <w:pStyle w:val="4"/>
        <w:numPr>
          <w:ilvl w:val="0"/>
          <w:numId w:val="20"/>
        </w:numPr>
        <w:tabs>
          <w:tab w:val="left" w:pos="1037"/>
        </w:tabs>
        <w:spacing w:line="360" w:lineRule="auto"/>
        <w:ind w:hanging="366"/>
        <w:rPr>
          <w:sz w:val="21"/>
          <w:szCs w:val="21"/>
        </w:rPr>
      </w:pPr>
      <w:r>
        <w:rPr>
          <w:sz w:val="21"/>
          <w:szCs w:val="21"/>
        </w:rPr>
        <w:t>需要补充的其他内容</w:t>
      </w:r>
    </w:p>
    <w:p>
      <w:pPr>
        <w:pStyle w:val="7"/>
        <w:spacing w:before="154" w:line="360" w:lineRule="auto"/>
        <w:ind w:left="669"/>
      </w:pPr>
      <w:r>
        <w:rPr>
          <w:sz w:val="21"/>
          <w:szCs w:val="21"/>
        </w:rPr>
        <w:t>需要补充的其他内容，见</w:t>
      </w:r>
      <w:r>
        <w:rPr>
          <w:sz w:val="21"/>
          <w:szCs w:val="21"/>
          <w:u w:val="single"/>
        </w:rPr>
        <w:t>供应商须知前</w:t>
      </w:r>
      <w:r>
        <w:rPr>
          <w:u w:val="single"/>
        </w:rPr>
        <w:t>附表</w:t>
      </w:r>
      <w:r>
        <w:t>。</w:t>
      </w:r>
    </w:p>
    <w:p>
      <w:pPr>
        <w:sectPr>
          <w:pgSz w:w="11910" w:h="16850"/>
          <w:pgMar w:top="1400" w:right="1440" w:bottom="1460" w:left="1580" w:header="877" w:footer="1266" w:gutter="0"/>
          <w:cols w:space="720" w:num="1"/>
        </w:sectPr>
      </w:pPr>
    </w:p>
    <w:p>
      <w:pPr>
        <w:pStyle w:val="2"/>
        <w:tabs>
          <w:tab w:val="left" w:pos="1125"/>
        </w:tabs>
        <w:ind w:right="136"/>
        <w:rPr>
          <w:sz w:val="32"/>
          <w:szCs w:val="32"/>
        </w:rPr>
      </w:pPr>
      <w:r>
        <w:rPr>
          <w:sz w:val="32"/>
          <w:szCs w:val="32"/>
        </w:rPr>
        <w:t>第三章</w:t>
      </w:r>
      <w:r>
        <w:rPr>
          <w:sz w:val="32"/>
          <w:szCs w:val="32"/>
        </w:rPr>
        <w:tab/>
      </w:r>
      <w:r>
        <w:rPr>
          <w:sz w:val="32"/>
          <w:szCs w:val="32"/>
        </w:rPr>
        <w:t>采购需求</w:t>
      </w:r>
    </w:p>
    <w:p>
      <w:pPr>
        <w:pStyle w:val="7"/>
        <w:spacing w:line="360" w:lineRule="auto"/>
        <w:rPr>
          <w:sz w:val="21"/>
          <w:szCs w:val="21"/>
        </w:rPr>
      </w:pPr>
    </w:p>
    <w:p>
      <w:pPr>
        <w:pStyle w:val="4"/>
        <w:spacing w:before="160" w:line="360" w:lineRule="auto"/>
        <w:ind w:left="671"/>
        <w:rPr>
          <w:sz w:val="21"/>
          <w:szCs w:val="21"/>
        </w:rPr>
      </w:pPr>
      <w:r>
        <w:rPr>
          <w:sz w:val="21"/>
          <w:szCs w:val="21"/>
        </w:rPr>
        <w:t>一、采购需求前附表</w:t>
      </w:r>
    </w:p>
    <w:p>
      <w:pPr>
        <w:pStyle w:val="7"/>
        <w:spacing w:before="6" w:after="1" w:line="360" w:lineRule="auto"/>
        <w:rPr>
          <w:b/>
          <w:sz w:val="21"/>
          <w:szCs w:val="21"/>
        </w:rPr>
      </w:pPr>
    </w:p>
    <w:tbl>
      <w:tblPr>
        <w:tblStyle w:val="16"/>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3"/>
        <w:gridCol w:w="2026"/>
        <w:gridCol w:w="546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3" w:type="dxa"/>
            <w:shd w:val="clear" w:color="auto" w:fill="auto"/>
            <w:noWrap w:val="0"/>
            <w:vAlign w:val="top"/>
          </w:tcPr>
          <w:p>
            <w:pPr>
              <w:pStyle w:val="20"/>
              <w:spacing w:before="95" w:line="360" w:lineRule="auto"/>
              <w:ind w:left="118" w:right="109"/>
              <w:jc w:val="center"/>
              <w:rPr>
                <w:b/>
                <w:sz w:val="21"/>
                <w:szCs w:val="21"/>
                <w:lang w:eastAsia="en-US"/>
              </w:rPr>
            </w:pPr>
            <w:r>
              <w:rPr>
                <w:b/>
                <w:sz w:val="21"/>
                <w:szCs w:val="21"/>
                <w:lang w:eastAsia="en-US"/>
              </w:rPr>
              <w:t>序号</w:t>
            </w:r>
          </w:p>
        </w:tc>
        <w:tc>
          <w:tcPr>
            <w:tcW w:w="2026" w:type="dxa"/>
            <w:shd w:val="clear" w:color="auto" w:fill="auto"/>
            <w:noWrap w:val="0"/>
            <w:vAlign w:val="top"/>
          </w:tcPr>
          <w:p>
            <w:pPr>
              <w:pStyle w:val="20"/>
              <w:spacing w:before="19" w:line="360" w:lineRule="auto"/>
              <w:ind w:left="151" w:right="143"/>
              <w:jc w:val="center"/>
              <w:rPr>
                <w:b/>
                <w:sz w:val="21"/>
                <w:szCs w:val="21"/>
                <w:lang w:eastAsia="en-US"/>
              </w:rPr>
            </w:pPr>
            <w:r>
              <w:rPr>
                <w:b/>
                <w:sz w:val="21"/>
                <w:szCs w:val="21"/>
                <w:lang w:eastAsia="en-US"/>
              </w:rPr>
              <w:t>条款名称</w:t>
            </w:r>
          </w:p>
        </w:tc>
        <w:tc>
          <w:tcPr>
            <w:tcW w:w="5468" w:type="dxa"/>
            <w:shd w:val="clear" w:color="auto" w:fill="auto"/>
            <w:noWrap w:val="0"/>
            <w:vAlign w:val="top"/>
          </w:tcPr>
          <w:p>
            <w:pPr>
              <w:pStyle w:val="20"/>
              <w:spacing w:before="19" w:line="360" w:lineRule="auto"/>
              <w:ind w:left="1769"/>
              <w:rPr>
                <w:b/>
                <w:sz w:val="21"/>
                <w:szCs w:val="21"/>
                <w:lang w:eastAsia="en-US"/>
              </w:rPr>
            </w:pPr>
            <w:r>
              <w:rPr>
                <w:b/>
                <w:sz w:val="21"/>
                <w:szCs w:val="21"/>
                <w:lang w:eastAsia="en-US"/>
              </w:rPr>
              <w:t>内容、说明与要求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003" w:type="dxa"/>
            <w:shd w:val="clear" w:color="auto" w:fill="auto"/>
            <w:noWrap w:val="0"/>
            <w:vAlign w:val="top"/>
          </w:tcPr>
          <w:p>
            <w:pPr>
              <w:pStyle w:val="20"/>
              <w:spacing w:before="95" w:line="360" w:lineRule="auto"/>
              <w:ind w:left="9"/>
              <w:jc w:val="center"/>
              <w:rPr>
                <w:sz w:val="21"/>
                <w:szCs w:val="21"/>
                <w:lang w:eastAsia="en-US"/>
              </w:rPr>
            </w:pPr>
            <w:r>
              <w:rPr>
                <w:sz w:val="21"/>
                <w:szCs w:val="21"/>
                <w:lang w:eastAsia="en-US"/>
              </w:rPr>
              <w:t>1</w:t>
            </w:r>
          </w:p>
        </w:tc>
        <w:tc>
          <w:tcPr>
            <w:tcW w:w="2026" w:type="dxa"/>
            <w:shd w:val="clear" w:color="auto" w:fill="auto"/>
            <w:noWrap w:val="0"/>
            <w:vAlign w:val="top"/>
          </w:tcPr>
          <w:p>
            <w:pPr>
              <w:pStyle w:val="20"/>
              <w:spacing w:before="19" w:line="360" w:lineRule="auto"/>
              <w:ind w:left="152" w:right="143"/>
              <w:jc w:val="center"/>
              <w:rPr>
                <w:sz w:val="21"/>
                <w:szCs w:val="21"/>
                <w:lang w:eastAsia="en-US"/>
              </w:rPr>
            </w:pPr>
            <w:r>
              <w:rPr>
                <w:sz w:val="21"/>
                <w:szCs w:val="21"/>
                <w:lang w:eastAsia="en-US"/>
              </w:rPr>
              <w:t>付款方式</w:t>
            </w:r>
          </w:p>
        </w:tc>
        <w:tc>
          <w:tcPr>
            <w:tcW w:w="5468" w:type="dxa"/>
            <w:shd w:val="clear" w:color="auto" w:fill="auto"/>
            <w:noWrap w:val="0"/>
            <w:vAlign w:val="top"/>
          </w:tcPr>
          <w:p>
            <w:pPr>
              <w:pStyle w:val="20"/>
              <w:spacing w:line="360" w:lineRule="auto"/>
              <w:rPr>
                <w:rFonts w:hint="default" w:eastAsia="宋体"/>
                <w:sz w:val="21"/>
                <w:szCs w:val="21"/>
                <w:lang w:val="en-US" w:eastAsia="zh-CN"/>
              </w:rPr>
            </w:pPr>
            <w:r>
              <w:rPr>
                <w:rFonts w:hint="eastAsia" w:ascii="宋体" w:hAnsi="宋体" w:eastAsia="宋体" w:cs="宋体"/>
                <w:kern w:val="2"/>
                <w:sz w:val="21"/>
                <w:szCs w:val="21"/>
                <w:u w:val="single"/>
                <w:lang w:val="en-US" w:eastAsia="zh-CN" w:bidi="ar"/>
              </w:rPr>
              <w:t>竣工验收并获取检验报告后支付合同总价的97%，二年质保期满付清余款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3" w:type="dxa"/>
            <w:shd w:val="clear" w:color="auto" w:fill="auto"/>
            <w:noWrap w:val="0"/>
            <w:vAlign w:val="top"/>
          </w:tcPr>
          <w:p>
            <w:pPr>
              <w:pStyle w:val="20"/>
              <w:spacing w:before="96" w:line="360" w:lineRule="auto"/>
              <w:ind w:left="9"/>
              <w:jc w:val="center"/>
              <w:rPr>
                <w:sz w:val="21"/>
                <w:szCs w:val="21"/>
                <w:lang w:eastAsia="en-US"/>
              </w:rPr>
            </w:pPr>
            <w:r>
              <w:rPr>
                <w:sz w:val="21"/>
                <w:szCs w:val="21"/>
                <w:lang w:eastAsia="en-US"/>
              </w:rPr>
              <w:t>2</w:t>
            </w:r>
          </w:p>
        </w:tc>
        <w:tc>
          <w:tcPr>
            <w:tcW w:w="2026" w:type="dxa"/>
            <w:shd w:val="clear" w:color="auto" w:fill="auto"/>
            <w:noWrap w:val="0"/>
            <w:vAlign w:val="top"/>
          </w:tcPr>
          <w:p>
            <w:pPr>
              <w:pStyle w:val="20"/>
              <w:spacing w:before="16" w:line="360" w:lineRule="auto"/>
              <w:ind w:left="152" w:right="143"/>
              <w:jc w:val="center"/>
              <w:rPr>
                <w:sz w:val="21"/>
                <w:szCs w:val="21"/>
                <w:lang w:eastAsia="en-US"/>
              </w:rPr>
            </w:pPr>
            <w:r>
              <w:rPr>
                <w:sz w:val="21"/>
                <w:szCs w:val="21"/>
                <w:lang w:eastAsia="en-US"/>
              </w:rPr>
              <w:t>供货及安装地点</w:t>
            </w:r>
          </w:p>
        </w:tc>
        <w:tc>
          <w:tcPr>
            <w:tcW w:w="5468" w:type="dxa"/>
            <w:shd w:val="clear" w:color="auto" w:fill="auto"/>
            <w:noWrap w:val="0"/>
            <w:vAlign w:val="top"/>
          </w:tcPr>
          <w:p>
            <w:pPr>
              <w:pStyle w:val="20"/>
              <w:spacing w:line="360" w:lineRule="auto"/>
              <w:rPr>
                <w:rFonts w:hint="eastAsia"/>
                <w:sz w:val="21"/>
                <w:szCs w:val="21"/>
              </w:rPr>
            </w:pPr>
            <w:r>
              <w:rPr>
                <w:rFonts w:hint="eastAsia"/>
                <w:sz w:val="21"/>
                <w:szCs w:val="21"/>
              </w:rPr>
              <w:t xml:space="preserve"> </w:t>
            </w:r>
            <w:r>
              <w:rPr>
                <w:rFonts w:hint="eastAsia" w:ascii="宋体" w:hAnsi="宋体" w:eastAsia="宋体" w:cs="宋体"/>
                <w:kern w:val="2"/>
                <w:sz w:val="21"/>
                <w:szCs w:val="21"/>
                <w:u w:val="single"/>
                <w:lang w:val="en-US" w:eastAsia="zh-CN" w:bidi="ar"/>
              </w:rPr>
              <w:t>阜阳市妇女儿童医院一号楼净化手术室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3" w:type="dxa"/>
            <w:shd w:val="clear" w:color="auto" w:fill="auto"/>
            <w:noWrap w:val="0"/>
            <w:vAlign w:val="top"/>
          </w:tcPr>
          <w:p>
            <w:pPr>
              <w:pStyle w:val="20"/>
              <w:spacing w:before="96" w:line="360" w:lineRule="auto"/>
              <w:ind w:left="9"/>
              <w:jc w:val="center"/>
              <w:rPr>
                <w:sz w:val="21"/>
                <w:szCs w:val="21"/>
                <w:lang w:eastAsia="en-US"/>
              </w:rPr>
            </w:pPr>
            <w:r>
              <w:rPr>
                <w:sz w:val="21"/>
                <w:szCs w:val="21"/>
                <w:lang w:eastAsia="en-US"/>
              </w:rPr>
              <w:t>3</w:t>
            </w:r>
          </w:p>
        </w:tc>
        <w:tc>
          <w:tcPr>
            <w:tcW w:w="2026" w:type="dxa"/>
            <w:shd w:val="clear" w:color="auto" w:fill="auto"/>
            <w:noWrap w:val="0"/>
            <w:vAlign w:val="top"/>
          </w:tcPr>
          <w:p>
            <w:pPr>
              <w:pStyle w:val="20"/>
              <w:spacing w:before="19" w:line="360" w:lineRule="auto"/>
              <w:ind w:left="152" w:right="143"/>
              <w:jc w:val="center"/>
              <w:rPr>
                <w:sz w:val="21"/>
                <w:szCs w:val="21"/>
                <w:lang w:eastAsia="en-US"/>
              </w:rPr>
            </w:pPr>
            <w:r>
              <w:rPr>
                <w:sz w:val="21"/>
                <w:szCs w:val="21"/>
                <w:lang w:eastAsia="en-US"/>
              </w:rPr>
              <w:t>供货及安装期限</w:t>
            </w:r>
          </w:p>
        </w:tc>
        <w:tc>
          <w:tcPr>
            <w:tcW w:w="5468" w:type="dxa"/>
            <w:shd w:val="clear" w:color="auto" w:fill="auto"/>
            <w:noWrap w:val="0"/>
            <w:vAlign w:val="top"/>
          </w:tcPr>
          <w:p>
            <w:pPr>
              <w:pStyle w:val="20"/>
              <w:tabs>
                <w:tab w:val="left" w:pos="3043"/>
              </w:tabs>
              <w:spacing w:before="19" w:line="360" w:lineRule="auto"/>
              <w:ind w:left="108"/>
              <w:rPr>
                <w:rFonts w:hint="default" w:eastAsia="宋体"/>
                <w:sz w:val="21"/>
                <w:szCs w:val="21"/>
                <w:lang w:val="en-US" w:eastAsia="zh-CN"/>
              </w:rPr>
            </w:pPr>
            <w:r>
              <w:rPr>
                <w:sz w:val="21"/>
                <w:szCs w:val="21"/>
                <w:lang w:eastAsia="en-US"/>
              </w:rPr>
              <w:t>合同生效后</w:t>
            </w:r>
            <w:r>
              <w:rPr>
                <w:sz w:val="21"/>
                <w:szCs w:val="21"/>
                <w:u w:val="single"/>
                <w:lang w:eastAsia="en-US"/>
              </w:rPr>
              <w:t xml:space="preserve"> </w:t>
            </w:r>
            <w:r>
              <w:rPr>
                <w:rFonts w:hint="eastAsia"/>
                <w:sz w:val="21"/>
                <w:szCs w:val="21"/>
                <w:u w:val="single"/>
                <w:lang w:val="en-US" w:eastAsia="zh-CN"/>
              </w:rPr>
              <w:t>60日历日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003" w:type="dxa"/>
            <w:shd w:val="clear" w:color="auto" w:fill="auto"/>
            <w:noWrap w:val="0"/>
            <w:vAlign w:val="top"/>
          </w:tcPr>
          <w:p>
            <w:pPr>
              <w:pStyle w:val="20"/>
              <w:spacing w:before="96" w:line="360" w:lineRule="auto"/>
              <w:ind w:left="9"/>
              <w:jc w:val="center"/>
              <w:rPr>
                <w:sz w:val="21"/>
                <w:szCs w:val="21"/>
                <w:lang w:eastAsia="en-US"/>
              </w:rPr>
            </w:pPr>
            <w:r>
              <w:rPr>
                <w:sz w:val="21"/>
                <w:szCs w:val="21"/>
                <w:lang w:eastAsia="en-US"/>
              </w:rPr>
              <w:t>4</w:t>
            </w:r>
          </w:p>
        </w:tc>
        <w:tc>
          <w:tcPr>
            <w:tcW w:w="2026" w:type="dxa"/>
            <w:shd w:val="clear" w:color="auto" w:fill="auto"/>
            <w:noWrap w:val="0"/>
            <w:vAlign w:val="top"/>
          </w:tcPr>
          <w:p>
            <w:pPr>
              <w:pStyle w:val="20"/>
              <w:spacing w:before="19" w:line="360" w:lineRule="auto"/>
              <w:ind w:left="152" w:right="143"/>
              <w:jc w:val="center"/>
              <w:rPr>
                <w:sz w:val="21"/>
                <w:szCs w:val="21"/>
                <w:lang w:eastAsia="en-US"/>
              </w:rPr>
            </w:pPr>
            <w:r>
              <w:rPr>
                <w:sz w:val="21"/>
                <w:szCs w:val="21"/>
                <w:lang w:eastAsia="en-US"/>
              </w:rPr>
              <w:t>免费质保期</w:t>
            </w:r>
          </w:p>
        </w:tc>
        <w:tc>
          <w:tcPr>
            <w:tcW w:w="5468" w:type="dxa"/>
            <w:shd w:val="clear" w:color="auto" w:fill="auto"/>
            <w:noWrap w:val="0"/>
            <w:vAlign w:val="top"/>
          </w:tcPr>
          <w:p>
            <w:pPr>
              <w:pStyle w:val="20"/>
              <w:tabs>
                <w:tab w:val="left" w:pos="3523"/>
              </w:tabs>
              <w:spacing w:before="19" w:line="360" w:lineRule="auto"/>
              <w:ind w:left="108"/>
              <w:rPr>
                <w:sz w:val="21"/>
                <w:szCs w:val="21"/>
                <w:lang w:eastAsia="en-US"/>
              </w:rPr>
            </w:pPr>
            <w:r>
              <w:rPr>
                <w:sz w:val="21"/>
                <w:szCs w:val="21"/>
                <w:lang w:eastAsia="en-US"/>
              </w:rPr>
              <w:t>验收合格之日起</w:t>
            </w:r>
            <w:r>
              <w:rPr>
                <w:sz w:val="21"/>
                <w:szCs w:val="21"/>
                <w:u w:val="single"/>
                <w:lang w:eastAsia="en-US"/>
              </w:rPr>
              <w:t xml:space="preserve"> </w:t>
            </w:r>
            <w:r>
              <w:rPr>
                <w:rFonts w:hint="eastAsia"/>
                <w:sz w:val="21"/>
                <w:szCs w:val="21"/>
                <w:u w:val="single"/>
                <w:lang w:val="en-US" w:eastAsia="zh-CN"/>
              </w:rPr>
              <w:t>24个月</w:t>
            </w:r>
            <w:r>
              <w:rPr>
                <w:sz w:val="21"/>
                <w:szCs w:val="21"/>
                <w:lang w:eastAsia="en-US"/>
              </w:rPr>
              <w:tab/>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3" w:type="dxa"/>
            <w:shd w:val="clear" w:color="auto" w:fill="auto"/>
            <w:noWrap w:val="0"/>
            <w:vAlign w:val="top"/>
          </w:tcPr>
          <w:p>
            <w:pPr>
              <w:pStyle w:val="20"/>
              <w:spacing w:before="96" w:line="360" w:lineRule="auto"/>
              <w:ind w:left="9"/>
              <w:jc w:val="center"/>
              <w:rPr>
                <w:sz w:val="21"/>
                <w:szCs w:val="21"/>
                <w:lang w:eastAsia="en-US"/>
              </w:rPr>
            </w:pPr>
            <w:r>
              <w:rPr>
                <w:sz w:val="21"/>
                <w:szCs w:val="21"/>
                <w:lang w:eastAsia="en-US"/>
              </w:rPr>
              <w:t>5</w:t>
            </w:r>
          </w:p>
        </w:tc>
        <w:tc>
          <w:tcPr>
            <w:tcW w:w="2026" w:type="dxa"/>
            <w:shd w:val="clear" w:color="auto" w:fill="auto"/>
            <w:noWrap w:val="0"/>
            <w:vAlign w:val="top"/>
          </w:tcPr>
          <w:p>
            <w:pPr>
              <w:pStyle w:val="20"/>
              <w:spacing w:before="17" w:line="360" w:lineRule="auto"/>
              <w:ind w:left="152" w:right="143"/>
              <w:rPr>
                <w:rFonts w:hint="eastAsia"/>
                <w:sz w:val="21"/>
                <w:szCs w:val="21"/>
              </w:rPr>
            </w:pPr>
            <w:r>
              <w:rPr>
                <w:rFonts w:hint="eastAsia"/>
                <w:sz w:val="21"/>
                <w:szCs w:val="21"/>
              </w:rPr>
              <w:t xml:space="preserve">    </w:t>
            </w:r>
          </w:p>
        </w:tc>
        <w:tc>
          <w:tcPr>
            <w:tcW w:w="5468" w:type="dxa"/>
            <w:shd w:val="clear" w:color="auto" w:fill="auto"/>
            <w:noWrap w:val="0"/>
            <w:vAlign w:val="top"/>
          </w:tcPr>
          <w:p>
            <w:pPr>
              <w:pStyle w:val="20"/>
              <w:spacing w:before="17" w:line="360" w:lineRule="auto"/>
              <w:rPr>
                <w:rFonts w:hint="eastAsia"/>
                <w:sz w:val="21"/>
                <w:szCs w:val="21"/>
              </w:rPr>
            </w:pPr>
            <w:r>
              <w:rPr>
                <w:rFonts w:hint="eastAsia"/>
                <w:sz w:val="21"/>
                <w:szCs w:val="21"/>
              </w:rPr>
              <w:t xml:space="preserve">    </w:t>
            </w:r>
          </w:p>
        </w:tc>
      </w:tr>
    </w:tbl>
    <w:p>
      <w:pPr>
        <w:pStyle w:val="4"/>
        <w:numPr>
          <w:ilvl w:val="0"/>
          <w:numId w:val="21"/>
        </w:numPr>
        <w:spacing w:before="120" w:beforeLines="50" w:after="120" w:afterLines="50" w:line="360" w:lineRule="auto"/>
        <w:ind w:left="669"/>
        <w:rPr>
          <w:rFonts w:hint="eastAsia"/>
          <w:sz w:val="21"/>
          <w:szCs w:val="21"/>
          <w:lang w:val="en-US" w:eastAsia="zh-CN"/>
        </w:rPr>
      </w:pPr>
      <w:r>
        <w:rPr>
          <w:sz w:val="21"/>
          <w:szCs w:val="21"/>
        </w:rPr>
        <w:t>货物</w:t>
      </w:r>
      <w:r>
        <w:rPr>
          <w:rFonts w:hint="eastAsia"/>
          <w:sz w:val="21"/>
          <w:szCs w:val="21"/>
          <w:lang w:val="en-US" w:eastAsia="zh-CN"/>
        </w:rPr>
        <w:t>清单</w:t>
      </w:r>
    </w:p>
    <w:p>
      <w:pPr>
        <w:numPr>
          <w:ilvl w:val="0"/>
          <w:numId w:val="0"/>
        </w:numPr>
      </w:pPr>
    </w:p>
    <w:tbl>
      <w:tblPr>
        <w:tblStyle w:val="16"/>
        <w:tblW w:w="981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64"/>
        <w:gridCol w:w="3917"/>
        <w:gridCol w:w="1789"/>
        <w:gridCol w:w="764"/>
        <w:gridCol w:w="764"/>
        <w:gridCol w:w="18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9811" w:type="dxa"/>
            <w:gridSpan w:val="6"/>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装饰分项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3917"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名称</w:t>
            </w:r>
          </w:p>
        </w:tc>
        <w:tc>
          <w:tcPr>
            <w:tcW w:w="178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规格</w:t>
            </w: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181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76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9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方管龙骨+12mm石膏板+电解顶板</w:t>
            </w:r>
          </w:p>
        </w:tc>
        <w:tc>
          <w:tcPr>
            <w:tcW w:w="178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1.2电解板</w:t>
            </w: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813"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764"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39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地面保护石膏板</w:t>
            </w:r>
          </w:p>
        </w:tc>
        <w:tc>
          <w:tcPr>
            <w:tcW w:w="178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9.5mm</w:t>
            </w: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1813"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917"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178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813" w:type="dxa"/>
            <w:tcBorders>
              <w:top w:val="single" w:color="auto" w:sz="4" w:space="0"/>
              <w:left w:val="single" w:color="auto" w:sz="4" w:space="0"/>
              <w:bottom w:val="single" w:color="auto" w:sz="4" w:space="0"/>
              <w:right w:val="single" w:color="auto"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9811" w:type="dxa"/>
            <w:gridSpan w:val="6"/>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空调分项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洁净循环空气处理机组</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风量；2400</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天花板送风装置</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1400*1400</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含高效过滤器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定风量阀</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R200</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镀锌风管</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0.5-0.75</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128</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风管软接头</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三防布</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橡塑保温棉</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B1级*2.5cm</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m³</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自动控制系统</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U型压差计</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风管电加热</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10KW</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双腔微穿孔消声器</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400*400*1500</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风量调节阀</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800*630</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风量调节阀</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400*400</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风量调节阀</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250*250</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止回阀</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800*630</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止回阀</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400*400</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防火阀</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800*630</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防火阀</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400*400</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不锈钢软管</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DN25</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橡胶软管</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DN32</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橡胶软管</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DN50</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橡胶软管</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DN40</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截止阀</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DN50</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止回阀</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DN50</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压力表</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温度计</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Y型过滤器</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DN50</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电动三通阀</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DN50</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电极加湿器</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15L</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供回水镀锌管</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DN50</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供回水镀锌管</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DN40</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供回水镀锌管</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DN32</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供回水镀锌管</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DN25</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空调机组底座</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OR8空调机组改造</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顶内排风机管道改道</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小计</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9811"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电气分项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空调机组控制柜</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电线管明敷</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KBG20</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电线管明敷</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KBG40</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电线、电缆敷设</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ZR-BV-4</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电线、电缆敷设</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ZR-BV-2.5</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280</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电线、电缆敷设</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ZR-YJV-4*6</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电线、电缆敷设</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ZR-YJV-5*10</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控制电缆</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RVVP4*1</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控制电缆</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RVV3*1</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控制电缆</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RVV2*1</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178</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桥架敷设</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200*100</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桥架敷设</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100*100</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小计</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811"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其他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手术室墙顶面装饰拆除</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设备层风管拆除、移位</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设备层水管拆除、移位</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3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设备层孔洞扩大开凿、加固</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bl>
    <w:p>
      <w:pPr>
        <w:rPr>
          <w:rFonts w:hint="eastAsia"/>
        </w:rPr>
      </w:pPr>
    </w:p>
    <w:p/>
    <w:p/>
    <w:p>
      <w:pPr>
        <w:pStyle w:val="7"/>
        <w:spacing w:line="360" w:lineRule="auto"/>
        <w:rPr>
          <w:b/>
          <w:sz w:val="21"/>
          <w:szCs w:val="21"/>
        </w:rPr>
      </w:pPr>
    </w:p>
    <w:p>
      <w:pPr>
        <w:pStyle w:val="7"/>
        <w:spacing w:before="11" w:line="360" w:lineRule="auto"/>
        <w:rPr>
          <w:b/>
          <w:sz w:val="21"/>
          <w:szCs w:val="21"/>
        </w:rPr>
      </w:pPr>
    </w:p>
    <w:p>
      <w:pPr>
        <w:pStyle w:val="4"/>
        <w:spacing w:before="120" w:beforeLines="50" w:after="120" w:afterLines="50" w:line="360" w:lineRule="auto"/>
        <w:ind w:left="669"/>
        <w:rPr>
          <w:sz w:val="21"/>
          <w:szCs w:val="21"/>
        </w:rPr>
      </w:pPr>
      <w:r>
        <w:rPr>
          <w:rFonts w:hint="eastAsia"/>
          <w:sz w:val="21"/>
          <w:szCs w:val="21"/>
          <w:lang w:val="en-US" w:eastAsia="zh-CN"/>
        </w:rPr>
        <w:t>三</w:t>
      </w:r>
      <w:r>
        <w:rPr>
          <w:sz w:val="21"/>
          <w:szCs w:val="21"/>
        </w:rPr>
        <w:t>、</w:t>
      </w:r>
      <w:r>
        <w:rPr>
          <w:rFonts w:hint="eastAsia"/>
          <w:sz w:val="21"/>
          <w:szCs w:val="21"/>
          <w:lang w:val="en-US" w:eastAsia="zh-CN"/>
        </w:rPr>
        <w:t>技术</w:t>
      </w:r>
      <w:r>
        <w:rPr>
          <w:sz w:val="21"/>
          <w:szCs w:val="21"/>
        </w:rPr>
        <w:t>要求</w:t>
      </w:r>
    </w:p>
    <w:p/>
    <w:p>
      <w:pPr>
        <w:keepNext w:val="0"/>
        <w:keepLines w:val="0"/>
        <w:widowControl/>
        <w:suppressLineNumbers w:val="0"/>
        <w:autoSpaceDE/>
        <w:autoSpaceDN w:val="0"/>
        <w:spacing w:before="0" w:beforeAutospacing="0" w:after="0" w:afterAutospacing="0" w:line="420" w:lineRule="auto"/>
        <w:ind w:right="0"/>
        <w:jc w:val="both"/>
        <w:rPr>
          <w:rFonts w:hint="eastAsia" w:ascii="宋体" w:hAnsi="宋体" w:eastAsia="宋体" w:cs="宋体"/>
          <w:b/>
          <w:bCs/>
          <w:kern w:val="0"/>
          <w:sz w:val="21"/>
          <w:szCs w:val="21"/>
          <w:lang w:val="en-US" w:eastAsia="zh-CN" w:bidi="ar"/>
        </w:rPr>
      </w:pPr>
      <w:r>
        <w:rPr>
          <w:rFonts w:hint="eastAsia" w:ascii="宋体" w:hAnsi="宋体" w:eastAsia="宋体" w:cs="宋体"/>
          <w:b/>
          <w:bCs/>
          <w:kern w:val="0"/>
          <w:sz w:val="21"/>
          <w:szCs w:val="21"/>
          <w:lang w:val="en-US" w:eastAsia="zh-CN" w:bidi="ar"/>
        </w:rPr>
        <w:t>一、一般标准和技术规范</w:t>
      </w:r>
    </w:p>
    <w:p>
      <w:pPr>
        <w:keepNext w:val="0"/>
        <w:keepLines w:val="0"/>
        <w:widowControl/>
        <w:suppressLineNumbers w:val="0"/>
        <w:autoSpaceDE/>
        <w:autoSpaceDN w:val="0"/>
        <w:spacing w:before="0" w:beforeAutospacing="0" w:after="0" w:afterAutospacing="0" w:line="420" w:lineRule="auto"/>
        <w:ind w:left="0" w:right="0" w:firstLine="425"/>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1.一般标准和技术规范</w:t>
      </w:r>
    </w:p>
    <w:p>
      <w:pPr>
        <w:keepNext w:val="0"/>
        <w:keepLines w:val="0"/>
        <w:widowControl/>
        <w:suppressLineNumbers w:val="0"/>
        <w:autoSpaceDE/>
        <w:autoSpaceDN w:val="0"/>
        <w:spacing w:before="0" w:beforeAutospacing="0" w:after="0" w:afterAutospacing="0" w:line="420" w:lineRule="auto"/>
        <w:ind w:left="0" w:right="0" w:firstLine="425"/>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1.1本招标工程的材料、设备、施工必须符合现行国家、行业及工程所在地地方标准和技术规范的要求。</w:t>
      </w:r>
    </w:p>
    <w:p>
      <w:pPr>
        <w:keepNext w:val="0"/>
        <w:keepLines w:val="0"/>
        <w:widowControl/>
        <w:suppressLineNumbers w:val="0"/>
        <w:autoSpaceDE/>
        <w:autoSpaceDN w:val="0"/>
        <w:spacing w:before="0" w:beforeAutospacing="0" w:after="0" w:afterAutospacing="0" w:line="420" w:lineRule="auto"/>
        <w:ind w:right="0"/>
        <w:jc w:val="both"/>
        <w:rPr>
          <w:rFonts w:hint="eastAsia" w:ascii="宋体" w:hAnsi="宋体" w:eastAsia="宋体" w:cs="宋体"/>
          <w:b/>
          <w:bCs/>
          <w:kern w:val="0"/>
          <w:sz w:val="21"/>
          <w:szCs w:val="21"/>
          <w:lang w:val="en-US" w:eastAsia="zh-CN" w:bidi="ar"/>
        </w:rPr>
      </w:pPr>
      <w:r>
        <w:rPr>
          <w:rFonts w:hint="eastAsia" w:ascii="宋体" w:hAnsi="宋体" w:eastAsia="宋体" w:cs="宋体"/>
          <w:b/>
          <w:bCs/>
          <w:kern w:val="0"/>
          <w:sz w:val="21"/>
          <w:szCs w:val="21"/>
          <w:lang w:val="en-US" w:eastAsia="zh-CN" w:bidi="ar"/>
        </w:rPr>
        <w:t>二、特殊标准和技术规范</w:t>
      </w:r>
    </w:p>
    <w:p>
      <w:pPr>
        <w:keepNext w:val="0"/>
        <w:keepLines w:val="0"/>
        <w:widowControl/>
        <w:suppressLineNumbers w:val="0"/>
        <w:autoSpaceDE/>
        <w:autoSpaceDN w:val="0"/>
        <w:spacing w:before="0" w:beforeAutospacing="0" w:after="0" w:afterAutospacing="0" w:line="420" w:lineRule="auto"/>
        <w:ind w:left="0" w:right="0" w:firstLine="425"/>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2.特殊标准和技术规范</w:t>
      </w:r>
    </w:p>
    <w:p>
      <w:pPr>
        <w:keepNext w:val="0"/>
        <w:keepLines w:val="0"/>
        <w:widowControl/>
        <w:suppressLineNumbers w:val="0"/>
        <w:autoSpaceDE/>
        <w:autoSpaceDN w:val="0"/>
        <w:spacing w:before="0" w:beforeAutospacing="0" w:after="0" w:afterAutospacing="0" w:line="420" w:lineRule="auto"/>
        <w:ind w:left="0" w:right="0" w:firstLine="425"/>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2.1根据设计要求，本招标工程中下列材料、设备、施工必须相应符合下列标准和技术规范的要求（列出特殊的材料、设备、施工及相应标准和技术规范名称）：</w:t>
      </w:r>
    </w:p>
    <w:p>
      <w:pPr>
        <w:keepNext w:val="0"/>
        <w:keepLines w:val="0"/>
        <w:widowControl/>
        <w:suppressLineNumbers w:val="0"/>
        <w:autoSpaceDE/>
        <w:autoSpaceDN w:val="0"/>
        <w:spacing w:before="0" w:beforeAutospacing="0" w:after="0" w:afterAutospacing="0" w:line="420" w:lineRule="auto"/>
        <w:ind w:right="0"/>
        <w:jc w:val="both"/>
        <w:rPr>
          <w:rFonts w:hint="eastAsia" w:ascii="宋体" w:hAnsi="宋体" w:eastAsia="宋体" w:cs="宋体"/>
          <w:b/>
          <w:bCs/>
          <w:kern w:val="0"/>
          <w:sz w:val="21"/>
          <w:szCs w:val="21"/>
          <w:lang w:val="en-US" w:eastAsia="zh-CN" w:bidi="ar"/>
        </w:rPr>
      </w:pPr>
      <w:r>
        <w:rPr>
          <w:rFonts w:hint="eastAsia" w:ascii="宋体" w:hAnsi="宋体" w:eastAsia="宋体" w:cs="宋体"/>
          <w:b/>
          <w:bCs/>
          <w:kern w:val="0"/>
          <w:sz w:val="21"/>
          <w:szCs w:val="21"/>
          <w:lang w:val="en-US" w:eastAsia="zh-CN" w:bidi="ar"/>
        </w:rPr>
        <w:t>三、工程技术要求</w:t>
      </w:r>
    </w:p>
    <w:p>
      <w:pPr>
        <w:keepNext w:val="0"/>
        <w:keepLines w:val="0"/>
        <w:widowControl/>
        <w:suppressLineNumbers w:val="0"/>
        <w:autoSpaceDE/>
        <w:autoSpaceDN w:val="0"/>
        <w:spacing w:before="120" w:beforeAutospacing="0" w:after="120" w:afterAutospacing="0" w:line="420" w:lineRule="auto"/>
        <w:ind w:left="0" w:right="0"/>
        <w:jc w:val="both"/>
        <w:outlineLvl w:val="1"/>
        <w:rPr>
          <w:rFonts w:hint="eastAsia" w:ascii="宋体" w:hAnsi="宋体" w:eastAsia="宋体" w:cs="宋体"/>
          <w:b/>
          <w:bCs/>
          <w:kern w:val="0"/>
          <w:szCs w:val="21"/>
          <w:lang w:val="en-US"/>
        </w:rPr>
      </w:pPr>
      <w:r>
        <w:rPr>
          <w:rFonts w:hint="eastAsia" w:ascii="宋体" w:hAnsi="宋体" w:eastAsia="宋体" w:cs="宋体"/>
          <w:b/>
          <w:bCs/>
          <w:kern w:val="0"/>
          <w:sz w:val="21"/>
          <w:szCs w:val="21"/>
          <w:lang w:val="en-US" w:eastAsia="zh-CN" w:bidi="ar"/>
        </w:rPr>
        <w:t>（一）具体内容及范围</w:t>
      </w:r>
    </w:p>
    <w:p>
      <w:pPr>
        <w:keepNext w:val="0"/>
        <w:keepLines w:val="0"/>
        <w:widowControl/>
        <w:suppressLineNumbers w:val="0"/>
        <w:autoSpaceDE/>
        <w:autoSpaceDN w:val="0"/>
        <w:spacing w:before="0" w:beforeAutospacing="0" w:after="0" w:afterAutospacing="0" w:line="420" w:lineRule="auto"/>
        <w:ind w:left="0" w:right="0" w:firstLine="425"/>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1、工程招标范围为招标人原有9号万级手术室改造，改造后的手术室符合百级眼科手术室标准。其他改造、调整项目不在本次范围内。</w:t>
      </w:r>
    </w:p>
    <w:p>
      <w:pPr>
        <w:keepNext w:val="0"/>
        <w:keepLines w:val="0"/>
        <w:widowControl/>
        <w:suppressLineNumbers w:val="0"/>
        <w:autoSpaceDE/>
        <w:autoSpaceDN w:val="0"/>
        <w:spacing w:before="0" w:beforeAutospacing="0" w:after="0" w:afterAutospacing="0" w:line="420" w:lineRule="auto"/>
        <w:ind w:left="0" w:right="0" w:firstLine="425"/>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2、工程招标内容为该区域内的净化工程的设备和材料的供货、装饰、施工、安装、调试、检测、维修、保养。</w:t>
      </w:r>
    </w:p>
    <w:p>
      <w:pPr>
        <w:keepNext w:val="0"/>
        <w:keepLines w:val="0"/>
        <w:widowControl/>
        <w:suppressLineNumbers w:val="0"/>
        <w:autoSpaceDE/>
        <w:autoSpaceDN w:val="0"/>
        <w:spacing w:before="0" w:beforeAutospacing="0" w:after="0" w:afterAutospacing="0" w:line="420" w:lineRule="auto"/>
        <w:ind w:left="0" w:right="0" w:firstLine="425"/>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3、工程范围内的手术室顶面结构的建筑装饰装修及其配套的空调及送风单元更换，空调机组和控制系统的采购安装，安装)，工程范围不包括防火门、外围结构、土建墙体的修建与拆除、地坪处理、电梯厅、楼梯间及各种管井、前室、外墙窗户的安装；</w:t>
      </w:r>
    </w:p>
    <w:p>
      <w:pPr>
        <w:keepNext w:val="0"/>
        <w:keepLines w:val="0"/>
        <w:widowControl/>
        <w:suppressLineNumbers w:val="0"/>
        <w:autoSpaceDE/>
        <w:autoSpaceDN w:val="0"/>
        <w:spacing w:before="0" w:beforeAutospacing="0" w:after="0" w:afterAutospacing="0" w:line="420" w:lineRule="auto"/>
        <w:ind w:left="0" w:right="0" w:firstLine="425"/>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4、工程范围内的净化空调系统及过渡季节冷热源(冬夏季冷热源由大楼中央空调冷热源提供)；</w:t>
      </w:r>
    </w:p>
    <w:p>
      <w:pPr>
        <w:keepNext w:val="0"/>
        <w:keepLines w:val="0"/>
        <w:widowControl/>
        <w:suppressLineNumbers w:val="0"/>
        <w:autoSpaceDE/>
        <w:autoSpaceDN w:val="0"/>
        <w:spacing w:before="0" w:beforeAutospacing="0" w:after="0" w:afterAutospacing="0" w:line="420" w:lineRule="auto"/>
        <w:ind w:left="0" w:right="0" w:firstLine="425"/>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5、工程范围内的手术室隔离电源装置、不间断电源不包括在范围内。</w:t>
      </w:r>
    </w:p>
    <w:p>
      <w:pPr>
        <w:keepNext w:val="0"/>
        <w:keepLines w:val="0"/>
        <w:widowControl/>
        <w:suppressLineNumbers w:val="0"/>
        <w:autoSpaceDE/>
        <w:autoSpaceDN w:val="0"/>
        <w:spacing w:before="120" w:beforeAutospacing="0" w:after="120" w:afterAutospacing="0" w:line="420" w:lineRule="auto"/>
        <w:ind w:left="0" w:right="0"/>
        <w:jc w:val="both"/>
        <w:outlineLvl w:val="1"/>
        <w:rPr>
          <w:rFonts w:hint="eastAsia" w:ascii="宋体" w:hAnsi="宋体" w:eastAsia="宋体" w:cs="宋体"/>
          <w:b/>
          <w:bCs/>
          <w:kern w:val="0"/>
          <w:szCs w:val="21"/>
          <w:lang w:val="en-US"/>
        </w:rPr>
      </w:pPr>
      <w:r>
        <w:rPr>
          <w:rFonts w:hint="eastAsia" w:ascii="宋体" w:hAnsi="宋体" w:eastAsia="宋体" w:cs="宋体"/>
          <w:b/>
          <w:bCs/>
          <w:kern w:val="0"/>
          <w:sz w:val="21"/>
          <w:szCs w:val="21"/>
          <w:lang w:val="en-US" w:eastAsia="zh-CN" w:bidi="ar"/>
        </w:rPr>
        <w:t>（二）参照</w:t>
      </w:r>
      <w:r>
        <w:rPr>
          <w:rFonts w:hint="eastAsia" w:ascii="宋体" w:hAnsi="宋体" w:eastAsia="宋体" w:cs="宋体"/>
          <w:b/>
          <w:bCs/>
          <w:kern w:val="2"/>
          <w:sz w:val="21"/>
          <w:szCs w:val="21"/>
          <w:lang w:val="en-US" w:eastAsia="zh-CN" w:bidi="ar"/>
        </w:rPr>
        <w:t>技术</w:t>
      </w:r>
      <w:r>
        <w:rPr>
          <w:rFonts w:hint="eastAsia" w:ascii="宋体" w:hAnsi="宋体" w:eastAsia="宋体" w:cs="宋体"/>
          <w:b/>
          <w:bCs/>
          <w:kern w:val="0"/>
          <w:sz w:val="21"/>
          <w:szCs w:val="21"/>
          <w:lang w:val="en-US" w:eastAsia="zh-CN" w:bidi="ar"/>
        </w:rPr>
        <w:t>规范及标准：</w:t>
      </w:r>
    </w:p>
    <w:p>
      <w:pPr>
        <w:keepNext w:val="0"/>
        <w:keepLines w:val="0"/>
        <w:widowControl w:val="0"/>
        <w:suppressLineNumbers w:val="0"/>
        <w:spacing w:before="0" w:beforeAutospacing="0" w:after="0" w:afterAutospacing="0" w:line="420" w:lineRule="exact"/>
        <w:ind w:left="0" w:right="0" w:firstLine="420" w:firstLineChars="200"/>
        <w:jc w:val="both"/>
        <w:rPr>
          <w:rFonts w:hint="eastAsia" w:ascii="宋体" w:hAnsi="宋体" w:eastAsia="宋体" w:cs="宋体"/>
          <w:bCs/>
          <w:szCs w:val="21"/>
          <w:lang w:val="en-US"/>
        </w:rPr>
      </w:pPr>
      <w:r>
        <w:rPr>
          <w:rFonts w:hint="eastAsia" w:ascii="宋体" w:hAnsi="宋体" w:eastAsia="宋体" w:cs="宋体"/>
          <w:bCs/>
          <w:kern w:val="2"/>
          <w:sz w:val="21"/>
          <w:szCs w:val="21"/>
          <w:lang w:val="en-US" w:eastAsia="zh-CN" w:bidi="ar"/>
        </w:rPr>
        <w:t>1、配置总原则：</w:t>
      </w:r>
    </w:p>
    <w:p>
      <w:pPr>
        <w:keepNext w:val="0"/>
        <w:keepLines w:val="0"/>
        <w:widowControl w:val="0"/>
        <w:suppressLineNumbers w:val="0"/>
        <w:spacing w:before="0" w:beforeAutospacing="0" w:after="0" w:afterAutospacing="0" w:line="420" w:lineRule="exact"/>
        <w:ind w:left="0" w:right="0" w:firstLine="420" w:firstLineChars="200"/>
        <w:jc w:val="both"/>
        <w:rPr>
          <w:rFonts w:hint="eastAsia" w:ascii="宋体" w:hAnsi="宋体" w:eastAsia="宋体" w:cs="宋体"/>
          <w:bCs/>
          <w:szCs w:val="21"/>
          <w:lang w:val="en-US"/>
        </w:rPr>
      </w:pPr>
      <w:r>
        <w:rPr>
          <w:rFonts w:hint="eastAsia" w:ascii="宋体" w:hAnsi="宋体" w:eastAsia="宋体" w:cs="宋体"/>
          <w:bCs/>
          <w:kern w:val="2"/>
          <w:sz w:val="21"/>
          <w:szCs w:val="21"/>
          <w:lang w:val="en-US" w:eastAsia="zh-CN" w:bidi="ar"/>
        </w:rPr>
        <w:t>1.1 功能齐全、选材及配置合理；</w:t>
      </w:r>
    </w:p>
    <w:p>
      <w:pPr>
        <w:keepNext w:val="0"/>
        <w:keepLines w:val="0"/>
        <w:widowControl w:val="0"/>
        <w:suppressLineNumbers w:val="0"/>
        <w:spacing w:before="0" w:beforeAutospacing="0" w:after="0" w:afterAutospacing="0" w:line="420" w:lineRule="exact"/>
        <w:ind w:left="0" w:right="0" w:firstLine="420" w:firstLineChars="200"/>
        <w:jc w:val="both"/>
        <w:rPr>
          <w:rFonts w:hint="eastAsia" w:ascii="宋体" w:hAnsi="宋体" w:eastAsia="宋体" w:cs="宋体"/>
          <w:bCs/>
          <w:szCs w:val="21"/>
          <w:lang w:val="en-US"/>
        </w:rPr>
      </w:pPr>
      <w:r>
        <w:rPr>
          <w:rFonts w:hint="eastAsia" w:ascii="宋体" w:hAnsi="宋体" w:eastAsia="宋体" w:cs="宋体"/>
          <w:bCs/>
          <w:kern w:val="2"/>
          <w:sz w:val="21"/>
          <w:szCs w:val="21"/>
          <w:lang w:val="en-US" w:eastAsia="zh-CN" w:bidi="ar"/>
        </w:rPr>
        <w:t>1.2 配置方案、设备选择、装饰材料充分满足各功能区的使用要求；</w:t>
      </w:r>
    </w:p>
    <w:p>
      <w:pPr>
        <w:keepNext w:val="0"/>
        <w:keepLines w:val="0"/>
        <w:widowControl w:val="0"/>
        <w:suppressLineNumbers w:val="0"/>
        <w:spacing w:before="0" w:beforeAutospacing="0" w:after="0" w:afterAutospacing="0" w:line="420" w:lineRule="exact"/>
        <w:ind w:left="0" w:right="0" w:firstLine="420" w:firstLineChars="200"/>
        <w:jc w:val="both"/>
        <w:rPr>
          <w:rFonts w:hint="eastAsia" w:ascii="宋体" w:hAnsi="宋体" w:eastAsia="宋体" w:cs="宋体"/>
          <w:bCs/>
          <w:szCs w:val="21"/>
          <w:lang w:val="en-US"/>
        </w:rPr>
      </w:pPr>
      <w:r>
        <w:rPr>
          <w:rFonts w:hint="eastAsia" w:ascii="宋体" w:hAnsi="宋体" w:eastAsia="宋体" w:cs="宋体"/>
          <w:bCs/>
          <w:kern w:val="2"/>
          <w:sz w:val="21"/>
          <w:szCs w:val="21"/>
          <w:lang w:val="en-US" w:eastAsia="zh-CN" w:bidi="ar"/>
        </w:rPr>
        <w:t>1.3 具有先进性、高可靠性、实用性、经济性，配套设施齐全，全部技术指标及参数符合或高于国家规范规定</w:t>
      </w:r>
      <w:r>
        <w:rPr>
          <w:rFonts w:hint="eastAsia" w:ascii="宋体" w:hAnsi="宋体" w:eastAsia="宋体" w:cs="宋体"/>
          <w:kern w:val="2"/>
          <w:sz w:val="21"/>
          <w:szCs w:val="21"/>
          <w:lang w:val="en-US" w:eastAsia="zh-CN" w:bidi="ar"/>
        </w:rPr>
        <w:t>，可供正常使用20年以上。</w:t>
      </w:r>
    </w:p>
    <w:p>
      <w:pPr>
        <w:keepNext w:val="0"/>
        <w:keepLines w:val="0"/>
        <w:widowControl w:val="0"/>
        <w:suppressLineNumbers w:val="0"/>
        <w:spacing w:before="0" w:beforeAutospacing="0" w:after="0" w:afterAutospacing="0" w:line="420" w:lineRule="exact"/>
        <w:ind w:left="0" w:right="0" w:firstLine="420" w:firstLineChars="200"/>
        <w:jc w:val="both"/>
        <w:rPr>
          <w:rFonts w:hint="eastAsia" w:ascii="宋体" w:hAnsi="宋体" w:eastAsia="宋体" w:cs="宋体"/>
          <w:bCs/>
          <w:szCs w:val="21"/>
          <w:lang w:val="en-US"/>
        </w:rPr>
      </w:pPr>
      <w:r>
        <w:rPr>
          <w:rFonts w:hint="eastAsia" w:ascii="宋体" w:hAnsi="宋体" w:eastAsia="宋体" w:cs="宋体"/>
          <w:bCs/>
          <w:kern w:val="2"/>
          <w:sz w:val="21"/>
          <w:szCs w:val="21"/>
          <w:lang w:val="en-US" w:eastAsia="zh-CN" w:bidi="ar"/>
        </w:rPr>
        <w:t>2、参照规范及标准：</w:t>
      </w:r>
    </w:p>
    <w:p>
      <w:pPr>
        <w:keepNext w:val="0"/>
        <w:keepLines w:val="0"/>
        <w:widowControl w:val="0"/>
        <w:suppressLineNumbers w:val="0"/>
        <w:snapToGrid w:val="0"/>
        <w:spacing w:before="0" w:beforeAutospacing="0" w:after="0" w:afterAutospacing="0" w:line="300" w:lineRule="auto"/>
        <w:ind w:left="0" w:right="0" w:firstLine="630" w:firstLineChars="300"/>
        <w:jc w:val="both"/>
        <w:rPr>
          <w:rFonts w:hint="eastAsia" w:ascii="宋体" w:hAnsi="宋体" w:eastAsia="宋体" w:cs="宋体"/>
          <w:kern w:val="0"/>
          <w:szCs w:val="21"/>
          <w:lang w:val="zh-CN" w:eastAsia="zh-CN"/>
        </w:rPr>
      </w:pPr>
      <w:r>
        <w:rPr>
          <w:rFonts w:hint="eastAsia" w:ascii="宋体" w:hAnsi="宋体" w:eastAsia="宋体" w:cs="宋体"/>
          <w:kern w:val="0"/>
          <w:sz w:val="21"/>
          <w:szCs w:val="21"/>
          <w:lang w:val="zh-CN" w:eastAsia="zh-CN" w:bidi="ar"/>
        </w:rPr>
        <w:t>GB50333-20</w:t>
      </w:r>
      <w:r>
        <w:rPr>
          <w:rFonts w:hint="eastAsia" w:ascii="宋体" w:hAnsi="宋体" w:eastAsia="宋体" w:cs="宋体"/>
          <w:kern w:val="0"/>
          <w:sz w:val="21"/>
          <w:szCs w:val="21"/>
          <w:lang w:val="en-US" w:eastAsia="zh-CN" w:bidi="ar"/>
        </w:rPr>
        <w:t>13</w:t>
      </w:r>
      <w:r>
        <w:rPr>
          <w:rFonts w:hint="eastAsia" w:ascii="宋体" w:hAnsi="宋体" w:eastAsia="宋体" w:cs="宋体"/>
          <w:kern w:val="0"/>
          <w:sz w:val="21"/>
          <w:szCs w:val="21"/>
          <w:lang w:val="zh-CN" w:eastAsia="zh-CN" w:bidi="ar"/>
        </w:rPr>
        <w:tab/>
      </w:r>
      <w:r>
        <w:rPr>
          <w:rFonts w:hint="eastAsia" w:ascii="宋体" w:hAnsi="宋体" w:eastAsia="宋体" w:cs="宋体"/>
          <w:kern w:val="0"/>
          <w:sz w:val="21"/>
          <w:szCs w:val="21"/>
          <w:lang w:val="zh-CN" w:eastAsia="zh-CN" w:bidi="ar"/>
        </w:rPr>
        <w:t xml:space="preserve"> 《医院洁净手术部建筑技术规范》</w:t>
      </w:r>
    </w:p>
    <w:p>
      <w:pPr>
        <w:keepNext w:val="0"/>
        <w:keepLines w:val="0"/>
        <w:widowControl w:val="0"/>
        <w:suppressLineNumbers w:val="0"/>
        <w:snapToGrid w:val="0"/>
        <w:spacing w:before="0" w:beforeAutospacing="0" w:after="0" w:afterAutospacing="0" w:line="300" w:lineRule="auto"/>
        <w:ind w:left="0" w:right="0" w:firstLine="630" w:firstLineChars="300"/>
        <w:jc w:val="both"/>
        <w:rPr>
          <w:rFonts w:hint="eastAsia" w:ascii="宋体" w:hAnsi="宋体" w:eastAsia="宋体" w:cs="宋体"/>
          <w:kern w:val="0"/>
          <w:szCs w:val="21"/>
          <w:lang w:val="zh-CN" w:eastAsia="zh-CN"/>
        </w:rPr>
      </w:pPr>
      <w:r>
        <w:rPr>
          <w:rFonts w:hint="eastAsia" w:ascii="宋体" w:hAnsi="宋体" w:eastAsia="宋体" w:cs="宋体"/>
          <w:kern w:val="0"/>
          <w:sz w:val="21"/>
          <w:szCs w:val="21"/>
          <w:lang w:val="zh-CN" w:eastAsia="zh-CN" w:bidi="ar"/>
        </w:rPr>
        <w:t>JGJ49－88</w:t>
      </w:r>
      <w:r>
        <w:rPr>
          <w:rFonts w:hint="eastAsia" w:ascii="宋体" w:hAnsi="宋体" w:eastAsia="宋体" w:cs="宋体"/>
          <w:kern w:val="0"/>
          <w:sz w:val="21"/>
          <w:szCs w:val="21"/>
          <w:lang w:val="zh-CN" w:eastAsia="zh-CN" w:bidi="ar"/>
        </w:rPr>
        <w:tab/>
      </w:r>
      <w:r>
        <w:rPr>
          <w:rFonts w:hint="eastAsia" w:ascii="宋体" w:hAnsi="宋体" w:eastAsia="宋体" w:cs="宋体"/>
          <w:kern w:val="0"/>
          <w:sz w:val="21"/>
          <w:szCs w:val="21"/>
          <w:lang w:val="zh-CN" w:eastAsia="zh-CN" w:bidi="ar"/>
        </w:rPr>
        <w:tab/>
      </w:r>
      <w:r>
        <w:rPr>
          <w:rFonts w:hint="eastAsia" w:ascii="宋体" w:hAnsi="宋体" w:eastAsia="宋体" w:cs="宋体"/>
          <w:kern w:val="0"/>
          <w:sz w:val="21"/>
          <w:szCs w:val="21"/>
          <w:lang w:val="zh-CN" w:eastAsia="zh-CN" w:bidi="ar"/>
        </w:rPr>
        <w:t xml:space="preserve"> 《综合医院建筑设计规范》</w:t>
      </w:r>
    </w:p>
    <w:p>
      <w:pPr>
        <w:keepNext w:val="0"/>
        <w:keepLines w:val="0"/>
        <w:widowControl w:val="0"/>
        <w:suppressLineNumbers w:val="0"/>
        <w:snapToGrid w:val="0"/>
        <w:spacing w:before="0" w:beforeAutospacing="0" w:after="0" w:afterAutospacing="0" w:line="300" w:lineRule="auto"/>
        <w:ind w:left="0" w:right="0" w:firstLine="630" w:firstLineChars="300"/>
        <w:jc w:val="both"/>
        <w:rPr>
          <w:rFonts w:hint="eastAsia" w:ascii="宋体" w:hAnsi="宋体" w:eastAsia="宋体" w:cs="宋体"/>
          <w:kern w:val="0"/>
          <w:szCs w:val="21"/>
          <w:lang w:val="zh-CN" w:eastAsia="zh-CN"/>
        </w:rPr>
      </w:pPr>
      <w:r>
        <w:rPr>
          <w:rFonts w:hint="eastAsia" w:ascii="宋体" w:hAnsi="宋体" w:eastAsia="宋体" w:cs="宋体"/>
          <w:kern w:val="0"/>
          <w:sz w:val="21"/>
          <w:szCs w:val="21"/>
          <w:lang w:val="zh-CN" w:eastAsia="zh-CN" w:bidi="ar"/>
        </w:rPr>
        <w:t>GB50073-2001</w:t>
      </w:r>
      <w:r>
        <w:rPr>
          <w:rFonts w:hint="eastAsia" w:ascii="宋体" w:hAnsi="宋体" w:eastAsia="宋体" w:cs="宋体"/>
          <w:kern w:val="0"/>
          <w:sz w:val="21"/>
          <w:szCs w:val="21"/>
          <w:lang w:val="zh-CN" w:eastAsia="zh-CN" w:bidi="ar"/>
        </w:rPr>
        <w:tab/>
      </w:r>
      <w:r>
        <w:rPr>
          <w:rFonts w:hint="eastAsia" w:ascii="宋体" w:hAnsi="宋体" w:eastAsia="宋体" w:cs="宋体"/>
          <w:kern w:val="0"/>
          <w:sz w:val="21"/>
          <w:szCs w:val="21"/>
          <w:lang w:val="en-US" w:eastAsia="zh-CN" w:bidi="ar"/>
        </w:rPr>
        <w:t xml:space="preserve"> </w:t>
      </w:r>
      <w:r>
        <w:rPr>
          <w:rFonts w:hint="eastAsia" w:ascii="宋体" w:hAnsi="宋体" w:eastAsia="宋体" w:cs="宋体"/>
          <w:kern w:val="0"/>
          <w:sz w:val="21"/>
          <w:szCs w:val="21"/>
          <w:lang w:val="zh-CN" w:eastAsia="zh-CN" w:bidi="ar"/>
        </w:rPr>
        <w:t>《洁净厂房设计规范》</w:t>
      </w:r>
    </w:p>
    <w:p>
      <w:pPr>
        <w:keepNext w:val="0"/>
        <w:keepLines w:val="0"/>
        <w:widowControl w:val="0"/>
        <w:suppressLineNumbers w:val="0"/>
        <w:snapToGrid w:val="0"/>
        <w:spacing w:before="0" w:beforeAutospacing="0" w:after="0" w:afterAutospacing="0" w:line="300" w:lineRule="auto"/>
        <w:ind w:left="0" w:right="0" w:firstLine="630" w:firstLineChars="300"/>
        <w:jc w:val="both"/>
        <w:rPr>
          <w:rFonts w:hint="eastAsia" w:ascii="宋体" w:hAnsi="宋体" w:eastAsia="宋体" w:cs="宋体"/>
          <w:kern w:val="0"/>
          <w:szCs w:val="21"/>
          <w:lang w:val="zh-CN" w:eastAsia="zh-CN"/>
        </w:rPr>
      </w:pPr>
      <w:r>
        <w:rPr>
          <w:rFonts w:hint="eastAsia" w:ascii="宋体" w:hAnsi="宋体" w:eastAsia="宋体" w:cs="宋体"/>
          <w:kern w:val="0"/>
          <w:sz w:val="21"/>
          <w:szCs w:val="21"/>
          <w:lang w:val="zh-CN" w:eastAsia="zh-CN" w:bidi="ar"/>
        </w:rPr>
        <w:t>GB50591-2010</w:t>
      </w:r>
      <w:r>
        <w:rPr>
          <w:rFonts w:hint="eastAsia" w:ascii="宋体" w:hAnsi="宋体" w:eastAsia="宋体" w:cs="宋体"/>
          <w:kern w:val="0"/>
          <w:sz w:val="21"/>
          <w:szCs w:val="21"/>
          <w:lang w:val="zh-CN" w:eastAsia="zh-CN" w:bidi="ar"/>
        </w:rPr>
        <w:tab/>
      </w:r>
      <w:r>
        <w:rPr>
          <w:rFonts w:hint="eastAsia" w:ascii="宋体" w:hAnsi="宋体" w:eastAsia="宋体" w:cs="宋体"/>
          <w:kern w:val="0"/>
          <w:sz w:val="21"/>
          <w:szCs w:val="21"/>
          <w:lang w:val="en-US" w:eastAsia="zh-CN" w:bidi="ar"/>
        </w:rPr>
        <w:t xml:space="preserve"> </w:t>
      </w:r>
      <w:r>
        <w:rPr>
          <w:rFonts w:hint="eastAsia" w:ascii="宋体" w:hAnsi="宋体" w:eastAsia="宋体" w:cs="宋体"/>
          <w:kern w:val="0"/>
          <w:sz w:val="21"/>
          <w:szCs w:val="21"/>
          <w:lang w:val="zh-CN" w:eastAsia="zh-CN" w:bidi="ar"/>
        </w:rPr>
        <w:t>《洁净室施工及验收规范》</w:t>
      </w:r>
    </w:p>
    <w:p>
      <w:pPr>
        <w:keepNext w:val="0"/>
        <w:keepLines w:val="0"/>
        <w:widowControl w:val="0"/>
        <w:suppressLineNumbers w:val="0"/>
        <w:snapToGrid w:val="0"/>
        <w:spacing w:before="0" w:beforeAutospacing="0" w:after="0" w:afterAutospacing="0" w:line="300" w:lineRule="auto"/>
        <w:ind w:left="0" w:right="0" w:firstLine="630" w:firstLineChars="300"/>
        <w:jc w:val="both"/>
        <w:rPr>
          <w:rFonts w:hint="eastAsia" w:ascii="宋体" w:hAnsi="宋体" w:eastAsia="宋体" w:cs="宋体"/>
          <w:kern w:val="0"/>
          <w:szCs w:val="21"/>
          <w:lang w:val="zh-CN" w:eastAsia="zh-CN"/>
        </w:rPr>
      </w:pPr>
      <w:r>
        <w:rPr>
          <w:rFonts w:hint="eastAsia" w:ascii="宋体" w:hAnsi="宋体" w:eastAsia="宋体" w:cs="宋体"/>
          <w:kern w:val="0"/>
          <w:sz w:val="21"/>
          <w:szCs w:val="21"/>
          <w:lang w:val="zh-CN" w:eastAsia="zh-CN" w:bidi="ar"/>
        </w:rPr>
        <w:t>GBJ50210-2001</w:t>
      </w:r>
      <w:r>
        <w:rPr>
          <w:rFonts w:hint="eastAsia" w:ascii="宋体" w:hAnsi="宋体" w:eastAsia="宋体" w:cs="宋体"/>
          <w:kern w:val="0"/>
          <w:sz w:val="21"/>
          <w:szCs w:val="21"/>
          <w:lang w:val="zh-CN" w:eastAsia="zh-CN" w:bidi="ar"/>
        </w:rPr>
        <w:tab/>
      </w:r>
      <w:r>
        <w:rPr>
          <w:rFonts w:hint="eastAsia" w:ascii="宋体" w:hAnsi="宋体" w:eastAsia="宋体" w:cs="宋体"/>
          <w:kern w:val="0"/>
          <w:sz w:val="21"/>
          <w:szCs w:val="21"/>
          <w:lang w:val="zh-CN" w:eastAsia="zh-CN" w:bidi="ar"/>
        </w:rPr>
        <w:t xml:space="preserve"> 《建筑装饰装修工程质量验收规范》</w:t>
      </w:r>
    </w:p>
    <w:p>
      <w:pPr>
        <w:keepNext w:val="0"/>
        <w:keepLines w:val="0"/>
        <w:widowControl w:val="0"/>
        <w:suppressLineNumbers w:val="0"/>
        <w:snapToGrid w:val="0"/>
        <w:spacing w:before="0" w:beforeAutospacing="0" w:after="0" w:afterAutospacing="0" w:line="300" w:lineRule="auto"/>
        <w:ind w:left="0" w:right="0" w:firstLine="630" w:firstLineChars="300"/>
        <w:jc w:val="both"/>
        <w:rPr>
          <w:rFonts w:hint="eastAsia" w:ascii="宋体" w:hAnsi="宋体" w:eastAsia="宋体" w:cs="宋体"/>
          <w:kern w:val="0"/>
          <w:szCs w:val="21"/>
          <w:lang w:val="zh-CN" w:eastAsia="zh-CN"/>
        </w:rPr>
      </w:pPr>
      <w:r>
        <w:rPr>
          <w:rFonts w:hint="eastAsia" w:ascii="宋体" w:hAnsi="宋体" w:eastAsia="宋体" w:cs="宋体"/>
          <w:kern w:val="0"/>
          <w:sz w:val="21"/>
          <w:szCs w:val="21"/>
          <w:lang w:val="zh-CN" w:eastAsia="zh-CN" w:bidi="ar"/>
        </w:rPr>
        <w:t>GB50243-2002</w:t>
      </w:r>
      <w:r>
        <w:rPr>
          <w:rFonts w:hint="eastAsia" w:ascii="宋体" w:hAnsi="宋体" w:eastAsia="宋体" w:cs="宋体"/>
          <w:kern w:val="0"/>
          <w:sz w:val="21"/>
          <w:szCs w:val="21"/>
          <w:lang w:val="zh-CN" w:eastAsia="zh-CN" w:bidi="ar"/>
        </w:rPr>
        <w:tab/>
      </w:r>
      <w:r>
        <w:rPr>
          <w:rFonts w:hint="eastAsia" w:ascii="宋体" w:hAnsi="宋体" w:eastAsia="宋体" w:cs="宋体"/>
          <w:kern w:val="0"/>
          <w:sz w:val="21"/>
          <w:szCs w:val="21"/>
          <w:lang w:val="en-US" w:eastAsia="zh-CN" w:bidi="ar"/>
        </w:rPr>
        <w:t xml:space="preserve"> </w:t>
      </w:r>
      <w:r>
        <w:rPr>
          <w:rFonts w:hint="eastAsia" w:ascii="宋体" w:hAnsi="宋体" w:eastAsia="宋体" w:cs="宋体"/>
          <w:kern w:val="0"/>
          <w:sz w:val="21"/>
          <w:szCs w:val="21"/>
          <w:lang w:val="zh-CN" w:eastAsia="zh-CN" w:bidi="ar"/>
        </w:rPr>
        <w:t>《通风与空调工程施工质量验收规范》</w:t>
      </w:r>
    </w:p>
    <w:p>
      <w:pPr>
        <w:keepNext w:val="0"/>
        <w:keepLines w:val="0"/>
        <w:widowControl w:val="0"/>
        <w:suppressLineNumbers w:val="0"/>
        <w:snapToGrid w:val="0"/>
        <w:spacing w:before="0" w:beforeAutospacing="0" w:after="0" w:afterAutospacing="0" w:line="300" w:lineRule="auto"/>
        <w:ind w:left="0" w:right="0" w:firstLine="630" w:firstLineChars="300"/>
        <w:jc w:val="both"/>
        <w:rPr>
          <w:rFonts w:hint="eastAsia" w:ascii="宋体" w:hAnsi="宋体" w:eastAsia="宋体" w:cs="宋体"/>
          <w:kern w:val="0"/>
          <w:szCs w:val="21"/>
          <w:lang w:val="zh-CN" w:eastAsia="zh-CN"/>
        </w:rPr>
      </w:pPr>
      <w:r>
        <w:rPr>
          <w:rFonts w:hint="eastAsia" w:ascii="宋体" w:hAnsi="宋体" w:eastAsia="宋体" w:cs="宋体"/>
          <w:kern w:val="0"/>
          <w:sz w:val="21"/>
          <w:szCs w:val="21"/>
          <w:lang w:val="zh-CN" w:eastAsia="zh-CN" w:bidi="ar"/>
        </w:rPr>
        <w:t>GB50303-2002</w:t>
      </w:r>
      <w:r>
        <w:rPr>
          <w:rFonts w:hint="eastAsia" w:ascii="宋体" w:hAnsi="宋体" w:eastAsia="宋体" w:cs="宋体"/>
          <w:kern w:val="0"/>
          <w:sz w:val="21"/>
          <w:szCs w:val="21"/>
          <w:lang w:val="zh-CN" w:eastAsia="zh-CN" w:bidi="ar"/>
        </w:rPr>
        <w:tab/>
      </w:r>
      <w:r>
        <w:rPr>
          <w:rFonts w:hint="eastAsia" w:ascii="宋体" w:hAnsi="宋体" w:eastAsia="宋体" w:cs="宋体"/>
          <w:kern w:val="0"/>
          <w:sz w:val="21"/>
          <w:szCs w:val="21"/>
          <w:lang w:val="en-US" w:eastAsia="zh-CN" w:bidi="ar"/>
        </w:rPr>
        <w:t xml:space="preserve"> </w:t>
      </w:r>
      <w:r>
        <w:rPr>
          <w:rFonts w:hint="eastAsia" w:ascii="宋体" w:hAnsi="宋体" w:eastAsia="宋体" w:cs="宋体"/>
          <w:kern w:val="0"/>
          <w:sz w:val="21"/>
          <w:szCs w:val="21"/>
          <w:lang w:val="zh-CN" w:eastAsia="zh-CN" w:bidi="ar"/>
        </w:rPr>
        <w:t>《建筑电气工程施工质量验收规范》</w:t>
      </w:r>
    </w:p>
    <w:p>
      <w:pPr>
        <w:keepNext w:val="0"/>
        <w:keepLines w:val="0"/>
        <w:widowControl w:val="0"/>
        <w:suppressLineNumbers w:val="0"/>
        <w:snapToGrid w:val="0"/>
        <w:spacing w:before="0" w:beforeAutospacing="0" w:after="0" w:afterAutospacing="0" w:line="300" w:lineRule="auto"/>
        <w:ind w:left="0" w:right="0" w:firstLine="630" w:firstLineChars="300"/>
        <w:jc w:val="both"/>
        <w:rPr>
          <w:rFonts w:hint="eastAsia" w:ascii="宋体" w:hAnsi="宋体" w:eastAsia="宋体" w:cs="宋体"/>
          <w:kern w:val="0"/>
          <w:szCs w:val="21"/>
          <w:lang w:val="zh-CN" w:eastAsia="zh-CN"/>
        </w:rPr>
      </w:pPr>
      <w:r>
        <w:rPr>
          <w:rFonts w:hint="eastAsia" w:ascii="宋体" w:hAnsi="宋体" w:eastAsia="宋体" w:cs="宋体"/>
          <w:kern w:val="0"/>
          <w:sz w:val="21"/>
          <w:szCs w:val="21"/>
          <w:lang w:val="zh-CN" w:eastAsia="zh-CN" w:bidi="ar"/>
        </w:rPr>
        <w:t>GB/T13554-92</w:t>
      </w:r>
      <w:r>
        <w:rPr>
          <w:rFonts w:hint="eastAsia" w:ascii="宋体" w:hAnsi="宋体" w:eastAsia="宋体" w:cs="宋体"/>
          <w:kern w:val="0"/>
          <w:sz w:val="21"/>
          <w:szCs w:val="21"/>
          <w:lang w:val="zh-CN" w:eastAsia="zh-CN" w:bidi="ar"/>
        </w:rPr>
        <w:tab/>
      </w:r>
      <w:r>
        <w:rPr>
          <w:rFonts w:hint="eastAsia" w:ascii="宋体" w:hAnsi="宋体" w:eastAsia="宋体" w:cs="宋体"/>
          <w:kern w:val="0"/>
          <w:sz w:val="21"/>
          <w:szCs w:val="21"/>
          <w:lang w:val="zh-CN" w:eastAsia="zh-CN" w:bidi="ar"/>
        </w:rPr>
        <w:t xml:space="preserve"> 《高效空气过滤器》</w:t>
      </w:r>
    </w:p>
    <w:p>
      <w:pPr>
        <w:keepNext w:val="0"/>
        <w:keepLines w:val="0"/>
        <w:widowControl w:val="0"/>
        <w:suppressLineNumbers w:val="0"/>
        <w:snapToGrid w:val="0"/>
        <w:spacing w:before="0" w:beforeAutospacing="0" w:after="0" w:afterAutospacing="0" w:line="300" w:lineRule="auto"/>
        <w:ind w:left="0" w:right="0" w:firstLine="630" w:firstLineChars="300"/>
        <w:jc w:val="both"/>
        <w:rPr>
          <w:rFonts w:hint="eastAsia" w:ascii="宋体" w:hAnsi="宋体" w:eastAsia="宋体" w:cs="宋体"/>
          <w:kern w:val="0"/>
          <w:szCs w:val="21"/>
          <w:lang w:val="zh-CN" w:eastAsia="zh-CN"/>
        </w:rPr>
      </w:pPr>
      <w:r>
        <w:rPr>
          <w:rFonts w:hint="eastAsia" w:ascii="宋体" w:hAnsi="宋体" w:eastAsia="宋体" w:cs="宋体"/>
          <w:kern w:val="0"/>
          <w:sz w:val="21"/>
          <w:szCs w:val="21"/>
          <w:lang w:val="zh-CN" w:eastAsia="zh-CN" w:bidi="ar"/>
        </w:rPr>
        <w:t>GB/T19569－2004《洁净手术室用空气调节机组》</w:t>
      </w:r>
    </w:p>
    <w:p>
      <w:pPr>
        <w:keepNext w:val="0"/>
        <w:keepLines w:val="0"/>
        <w:widowControl/>
        <w:suppressLineNumbers w:val="0"/>
        <w:autoSpaceDE/>
        <w:autoSpaceDN w:val="0"/>
        <w:spacing w:before="0" w:beforeAutospacing="0" w:after="0" w:afterAutospacing="0" w:line="420" w:lineRule="auto"/>
        <w:ind w:left="0" w:right="0" w:firstLine="425"/>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以上所列的主要技术标准和规范，如未能达到国际和国内最新标准时，中标单位应使系统的深化设计、施工方案及选用的设备和材料符合最新的国际、国内标准，并提供所采用的国际、国内的标准、规范和所应用的最新版本的有关技术依据资料。</w:t>
      </w:r>
    </w:p>
    <w:p>
      <w:pPr>
        <w:keepNext w:val="0"/>
        <w:keepLines w:val="0"/>
        <w:widowControl/>
        <w:suppressLineNumbers w:val="0"/>
        <w:autoSpaceDE/>
        <w:autoSpaceDN w:val="0"/>
        <w:spacing w:before="120" w:beforeAutospacing="0" w:after="120" w:afterAutospacing="0" w:line="420" w:lineRule="auto"/>
        <w:ind w:left="0" w:right="0"/>
        <w:jc w:val="both"/>
        <w:outlineLvl w:val="1"/>
        <w:rPr>
          <w:rFonts w:hint="eastAsia" w:ascii="宋体" w:hAnsi="宋体" w:eastAsia="宋体" w:cs="宋体"/>
          <w:b/>
          <w:bCs/>
          <w:kern w:val="0"/>
          <w:szCs w:val="21"/>
          <w:lang w:val="en-US"/>
        </w:rPr>
      </w:pPr>
      <w:r>
        <w:rPr>
          <w:rFonts w:hint="eastAsia" w:ascii="宋体" w:hAnsi="宋体" w:eastAsia="宋体" w:cs="宋体"/>
          <w:b/>
          <w:bCs/>
          <w:kern w:val="0"/>
          <w:sz w:val="21"/>
          <w:szCs w:val="21"/>
          <w:lang w:val="en-US" w:eastAsia="zh-CN" w:bidi="ar"/>
        </w:rPr>
        <w:t>（三）净化装饰装修要求：</w:t>
      </w:r>
    </w:p>
    <w:p>
      <w:pPr>
        <w:keepNext w:val="0"/>
        <w:keepLines w:val="0"/>
        <w:widowControl/>
        <w:suppressLineNumbers w:val="0"/>
        <w:autoSpaceDE/>
        <w:autoSpaceDN w:val="0"/>
        <w:spacing w:before="120" w:beforeAutospacing="0" w:after="120" w:afterAutospacing="0" w:line="420" w:lineRule="auto"/>
        <w:ind w:left="0" w:right="0"/>
        <w:jc w:val="both"/>
        <w:outlineLvl w:val="1"/>
        <w:rPr>
          <w:rFonts w:hint="eastAsia" w:ascii="宋体" w:hAnsi="宋体" w:eastAsia="宋体" w:cs="宋体"/>
          <w:kern w:val="0"/>
          <w:szCs w:val="21"/>
          <w:lang w:val="en-US"/>
        </w:rPr>
      </w:pPr>
      <w:r>
        <w:rPr>
          <w:rFonts w:hint="eastAsia" w:ascii="宋体" w:hAnsi="宋体" w:eastAsia="宋体" w:cs="宋体"/>
          <w:b/>
          <w:bCs/>
          <w:kern w:val="0"/>
          <w:sz w:val="21"/>
          <w:szCs w:val="21"/>
          <w:lang w:val="en-US" w:eastAsia="zh-CN" w:bidi="ar"/>
        </w:rPr>
        <w:t>Ⅰ、洁净手术部装修材料选择</w:t>
      </w:r>
      <w:r>
        <w:rPr>
          <w:rFonts w:hint="eastAsia" w:ascii="宋体" w:hAnsi="宋体" w:eastAsia="宋体" w:cs="宋体"/>
          <w:kern w:val="0"/>
          <w:sz w:val="21"/>
          <w:szCs w:val="21"/>
          <w:lang w:val="en-US" w:eastAsia="zh-CN" w:bidi="ar"/>
        </w:rPr>
        <w:t>。</w:t>
      </w:r>
    </w:p>
    <w:p>
      <w:pPr>
        <w:keepNext w:val="0"/>
        <w:keepLines w:val="0"/>
        <w:widowControl/>
        <w:suppressLineNumbers w:val="0"/>
        <w:autoSpaceDE/>
        <w:autoSpaceDN w:val="0"/>
        <w:spacing w:before="0" w:beforeAutospacing="0" w:after="0" w:afterAutospacing="0" w:line="420" w:lineRule="auto"/>
        <w:ind w:left="0" w:right="0" w:firstLine="283"/>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1、吊顶材料</w:t>
      </w:r>
    </w:p>
    <w:p>
      <w:pPr>
        <w:keepNext w:val="0"/>
        <w:keepLines w:val="0"/>
        <w:widowControl/>
        <w:numPr>
          <w:ilvl w:val="0"/>
          <w:numId w:val="22"/>
        </w:numPr>
        <w:suppressLineNumbers w:val="0"/>
        <w:autoSpaceDE/>
        <w:autoSpaceDN w:val="0"/>
        <w:spacing w:before="0" w:beforeAutospacing="0" w:after="0" w:afterAutospacing="0" w:line="420" w:lineRule="auto"/>
        <w:ind w:left="105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手术室吊顶材料与手术室墙面相同。手术室的吊顶及吊挂件，必须采取牢固的固定措施。洁净手术室吊顶上不应开设入孔。</w:t>
      </w:r>
    </w:p>
    <w:p>
      <w:pPr>
        <w:keepNext w:val="0"/>
        <w:keepLines w:val="0"/>
        <w:widowControl/>
        <w:numPr>
          <w:ilvl w:val="0"/>
          <w:numId w:val="22"/>
        </w:numPr>
        <w:suppressLineNumbers w:val="0"/>
        <w:autoSpaceDE/>
        <w:autoSpaceDN w:val="0"/>
        <w:spacing w:before="0" w:beforeAutospacing="0" w:after="0" w:afterAutospacing="0" w:line="420" w:lineRule="auto"/>
        <w:ind w:left="105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手术室吊顶净高度为3000mm，其他区域吊顶净高度为2600mm。</w:t>
      </w:r>
    </w:p>
    <w:p>
      <w:pPr>
        <w:keepNext w:val="0"/>
        <w:keepLines w:val="0"/>
        <w:widowControl/>
        <w:suppressLineNumbers w:val="0"/>
        <w:autoSpaceDE/>
        <w:autoSpaceDN w:val="0"/>
        <w:spacing w:before="0" w:beforeAutospacing="0" w:after="0" w:afterAutospacing="0" w:line="420" w:lineRule="auto"/>
        <w:ind w:left="0" w:right="0" w:firstLine="283"/>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2、基本设施</w:t>
      </w:r>
    </w:p>
    <w:p>
      <w:pPr>
        <w:keepNext w:val="0"/>
        <w:keepLines w:val="0"/>
        <w:widowControl/>
        <w:suppressLineNumbers w:val="0"/>
        <w:autoSpaceDE/>
        <w:autoSpaceDN w:val="0"/>
        <w:spacing w:before="100" w:beforeAutospacing="0" w:after="100" w:afterAutospacing="0" w:line="420" w:lineRule="auto"/>
        <w:ind w:left="0" w:right="0"/>
        <w:jc w:val="left"/>
        <w:rPr>
          <w:rFonts w:hint="eastAsia" w:ascii="宋体" w:hAnsi="宋体" w:eastAsia="宋体" w:cs="宋体"/>
          <w:b/>
          <w:bCs/>
          <w:kern w:val="0"/>
          <w:szCs w:val="21"/>
          <w:lang w:val="en-US"/>
        </w:rPr>
      </w:pPr>
      <w:r>
        <w:rPr>
          <w:rFonts w:hint="eastAsia" w:ascii="宋体" w:hAnsi="宋体" w:eastAsia="宋体" w:cs="宋体"/>
          <w:b/>
          <w:bCs/>
          <w:kern w:val="0"/>
          <w:sz w:val="21"/>
          <w:szCs w:val="21"/>
          <w:lang w:val="en-US" w:eastAsia="zh-CN" w:bidi="ar"/>
        </w:rPr>
        <w:t>（四）暖通空调要求：</w:t>
      </w:r>
    </w:p>
    <w:p>
      <w:pPr>
        <w:keepNext w:val="0"/>
        <w:keepLines w:val="0"/>
        <w:widowControl/>
        <w:suppressLineNumbers w:val="0"/>
        <w:autoSpaceDE/>
        <w:autoSpaceDN w:val="0"/>
        <w:spacing w:before="100" w:beforeAutospacing="0" w:after="100" w:afterAutospacing="0" w:line="420" w:lineRule="auto"/>
        <w:ind w:left="0" w:right="0" w:firstLine="420"/>
        <w:jc w:val="left"/>
        <w:rPr>
          <w:rFonts w:hint="eastAsia" w:ascii="宋体" w:hAnsi="宋体" w:eastAsia="宋体" w:cs="宋体"/>
          <w:b/>
          <w:bCs w:val="0"/>
          <w:kern w:val="0"/>
          <w:szCs w:val="21"/>
          <w:lang w:val="en-US"/>
        </w:rPr>
      </w:pPr>
      <w:r>
        <w:rPr>
          <w:rFonts w:hint="eastAsia" w:ascii="宋体" w:hAnsi="宋体" w:eastAsia="宋体" w:cs="宋体"/>
          <w:b/>
          <w:bCs w:val="0"/>
          <w:kern w:val="0"/>
          <w:sz w:val="21"/>
          <w:szCs w:val="21"/>
          <w:lang w:val="en-US" w:eastAsia="zh-CN" w:bidi="ar"/>
        </w:rPr>
        <w:t>本项目为交钥匙项目，中标单位必须提供包括设计、安装调试、设备（含附件、备件、备品、易损件配备等）、验收、运行、培训、保养等服务。</w:t>
      </w:r>
    </w:p>
    <w:p>
      <w:pPr>
        <w:keepNext w:val="0"/>
        <w:keepLines w:val="0"/>
        <w:widowControl/>
        <w:suppressLineNumbers w:val="0"/>
        <w:autoSpaceDE/>
        <w:autoSpaceDN w:val="0"/>
        <w:spacing w:before="0" w:beforeAutospacing="0" w:after="0" w:afterAutospacing="0" w:line="420" w:lineRule="auto"/>
        <w:ind w:left="0" w:right="0"/>
        <w:jc w:val="left"/>
        <w:rPr>
          <w:rFonts w:hint="eastAsia" w:ascii="宋体" w:hAnsi="宋体" w:eastAsia="宋体" w:cs="宋体"/>
          <w:b/>
          <w:bCs/>
          <w:kern w:val="0"/>
          <w:szCs w:val="21"/>
          <w:lang w:val="en-US"/>
        </w:rPr>
      </w:pPr>
      <w:r>
        <w:rPr>
          <w:rFonts w:hint="eastAsia" w:ascii="宋体" w:hAnsi="宋体" w:eastAsia="宋体" w:cs="宋体"/>
          <w:b/>
          <w:bCs/>
          <w:kern w:val="0"/>
          <w:sz w:val="21"/>
          <w:szCs w:val="21"/>
          <w:lang w:val="en-US" w:eastAsia="zh-CN" w:bidi="ar"/>
        </w:rPr>
        <w:t>1、净化空调及自动化控制系统工程技术要求整体要求：</w:t>
      </w:r>
    </w:p>
    <w:p>
      <w:pPr>
        <w:keepNext w:val="0"/>
        <w:keepLines w:val="0"/>
        <w:widowControl/>
        <w:suppressLineNumbers w:val="0"/>
        <w:autoSpaceDE/>
        <w:autoSpaceDN w:val="0"/>
        <w:spacing w:before="0" w:beforeAutospacing="0" w:after="0" w:afterAutospacing="0" w:line="420" w:lineRule="auto"/>
        <w:ind w:left="0" w:right="0" w:firstLine="525"/>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选用节能环保的空气净化系统和先进的气流组织模式，各净化区应按《医院洁净手术部建筑技术规范》（GB50333-2002）的要求设置其相对邻室的气压，以保持洁净室的级别及无菌净化要求，并使洁净区处于受控状态。</w:t>
      </w:r>
    </w:p>
    <w:p>
      <w:pPr>
        <w:keepNext w:val="0"/>
        <w:keepLines w:val="0"/>
        <w:widowControl/>
        <w:suppressLineNumbers w:val="0"/>
        <w:autoSpaceDE/>
        <w:autoSpaceDN w:val="0"/>
        <w:spacing w:before="0" w:beforeAutospacing="0" w:after="0" w:afterAutospacing="0" w:line="420" w:lineRule="auto"/>
        <w:ind w:left="0" w:right="0"/>
        <w:jc w:val="both"/>
        <w:rPr>
          <w:rFonts w:hint="eastAsia" w:ascii="宋体" w:hAnsi="宋体" w:eastAsia="宋体" w:cs="宋体"/>
          <w:b/>
          <w:bCs/>
          <w:kern w:val="0"/>
          <w:szCs w:val="21"/>
          <w:lang w:val="en-US"/>
        </w:rPr>
      </w:pPr>
      <w:r>
        <w:rPr>
          <w:rFonts w:hint="eastAsia" w:ascii="宋体" w:hAnsi="宋体" w:eastAsia="宋体" w:cs="宋体"/>
          <w:b/>
          <w:bCs/>
          <w:kern w:val="0"/>
          <w:sz w:val="21"/>
          <w:szCs w:val="21"/>
          <w:lang w:val="en-US" w:eastAsia="zh-CN" w:bidi="ar"/>
        </w:rPr>
        <w:t xml:space="preserve">   1.1 主要技术指标：</w:t>
      </w:r>
    </w:p>
    <w:p>
      <w:pPr>
        <w:keepNext w:val="0"/>
        <w:keepLines w:val="0"/>
        <w:widowControl w:val="0"/>
        <w:suppressLineNumbers w:val="0"/>
        <w:autoSpaceDE w:val="0"/>
        <w:autoSpaceDN w:val="0"/>
        <w:adjustRightInd w:val="0"/>
        <w:snapToGrid w:val="0"/>
        <w:spacing w:before="0" w:beforeAutospacing="0" w:after="0" w:afterAutospacing="0" w:line="300" w:lineRule="auto"/>
        <w:ind w:left="0" w:right="0" w:firstLine="420" w:firstLineChars="200"/>
        <w:jc w:val="both"/>
        <w:rPr>
          <w:rFonts w:hint="eastAsia" w:ascii="宋体" w:hAnsi="宋体" w:eastAsia="宋体" w:cs="宋体"/>
          <w:bCs/>
          <w:szCs w:val="21"/>
          <w:lang w:val="zh-CN" w:eastAsia="zh-CN"/>
        </w:rPr>
      </w:pPr>
      <w:r>
        <w:rPr>
          <w:rFonts w:hint="eastAsia" w:ascii="宋体" w:hAnsi="宋体" w:eastAsia="宋体" w:cs="宋体"/>
          <w:bCs/>
          <w:kern w:val="2"/>
          <w:sz w:val="21"/>
          <w:szCs w:val="21"/>
          <w:lang w:val="zh-CN" w:eastAsia="zh-CN" w:bidi="ar"/>
        </w:rPr>
        <w:t>表1：洁净手术部的洁净用房等级标准</w:t>
      </w:r>
    </w:p>
    <w:tbl>
      <w:tblPr>
        <w:tblStyle w:val="16"/>
        <w:tblpPr w:leftFromText="180" w:rightFromText="180" w:vertAnchor="text" w:horzAnchor="page" w:tblpX="1889" w:tblpY="35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44"/>
        <w:gridCol w:w="1607"/>
        <w:gridCol w:w="4892"/>
        <w:gridCol w:w="2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71" w:hRule="atLeast"/>
        </w:trPr>
        <w:tc>
          <w:tcPr>
            <w:tcW w:w="215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等 级</w:t>
            </w:r>
          </w:p>
        </w:tc>
        <w:tc>
          <w:tcPr>
            <w:tcW w:w="489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沉降（浮游）细菌最大平均度</w:t>
            </w:r>
          </w:p>
        </w:tc>
        <w:tc>
          <w:tcPr>
            <w:tcW w:w="20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空气洁净度级别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359" w:hRule="atLeast"/>
        </w:trPr>
        <w:tc>
          <w:tcPr>
            <w:tcW w:w="54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Ⅰ</w:t>
            </w:r>
          </w:p>
        </w:tc>
        <w:tc>
          <w:tcPr>
            <w:tcW w:w="160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洁净手术室</w:t>
            </w:r>
          </w:p>
        </w:tc>
        <w:tc>
          <w:tcPr>
            <w:tcW w:w="489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手术区</w:t>
            </w:r>
            <w:r>
              <w:rPr>
                <w:rFonts w:hint="eastAsia" w:ascii="宋体" w:hAnsi="宋体" w:eastAsia="宋体" w:cs="Arial"/>
                <w:kern w:val="2"/>
                <w:sz w:val="21"/>
                <w:szCs w:val="21"/>
                <w:lang w:val="en-US" w:eastAsia="zh-CN" w:bidi="ar"/>
              </w:rPr>
              <w:t>0.2</w:t>
            </w:r>
            <w:r>
              <w:rPr>
                <w:rFonts w:hint="eastAsia" w:ascii="宋体" w:hAnsi="宋体" w:eastAsia="宋体" w:cs="Arial"/>
                <w:snapToGrid w:val="0"/>
                <w:kern w:val="2"/>
                <w:sz w:val="21"/>
                <w:szCs w:val="21"/>
                <w:lang w:val="en-US" w:eastAsia="zh-CN" w:bidi="ar"/>
              </w:rPr>
              <w:t>个</w:t>
            </w:r>
            <w:r>
              <w:rPr>
                <w:rFonts w:hint="eastAsia" w:ascii="宋体" w:hAnsi="宋体" w:eastAsia="宋体" w:cs="Arial"/>
                <w:kern w:val="2"/>
                <w:sz w:val="21"/>
                <w:szCs w:val="21"/>
                <w:lang w:val="en-US" w:eastAsia="zh-CN" w:bidi="ar"/>
              </w:rPr>
              <w:t>/30min</w:t>
            </w:r>
            <w:r>
              <w:rPr>
                <w:rFonts w:hint="eastAsia" w:ascii="宋体" w:hAnsi="宋体" w:eastAsia="宋体" w:cs="Arial"/>
                <w:snapToGrid w:val="0"/>
                <w:kern w:val="2"/>
                <w:sz w:val="21"/>
                <w:szCs w:val="21"/>
                <w:lang w:val="en-US" w:eastAsia="zh-CN" w:bidi="ar"/>
              </w:rPr>
              <w:t>·φ</w:t>
            </w:r>
            <w:r>
              <w:rPr>
                <w:rFonts w:hint="eastAsia" w:ascii="宋体" w:hAnsi="宋体" w:eastAsia="宋体" w:cs="Arial"/>
                <w:kern w:val="2"/>
                <w:sz w:val="21"/>
                <w:szCs w:val="21"/>
                <w:lang w:val="en-US" w:eastAsia="zh-CN" w:bidi="ar"/>
              </w:rPr>
              <w:t>90</w:t>
            </w:r>
            <w:r>
              <w:rPr>
                <w:rFonts w:hint="eastAsia" w:ascii="宋体" w:hAnsi="宋体" w:eastAsia="宋体" w:cs="Arial"/>
                <w:snapToGrid w:val="0"/>
                <w:kern w:val="2"/>
                <w:sz w:val="21"/>
                <w:szCs w:val="21"/>
                <w:lang w:val="en-US" w:eastAsia="zh-CN" w:bidi="ar"/>
              </w:rPr>
              <w:t>皿（</w:t>
            </w:r>
            <w:r>
              <w:rPr>
                <w:rFonts w:hint="eastAsia" w:ascii="宋体" w:hAnsi="宋体" w:eastAsia="宋体" w:cs="Arial"/>
                <w:kern w:val="2"/>
                <w:sz w:val="21"/>
                <w:szCs w:val="21"/>
                <w:lang w:val="en-US" w:eastAsia="zh-CN" w:bidi="ar"/>
              </w:rPr>
              <w:t>5</w:t>
            </w:r>
            <w:r>
              <w:rPr>
                <w:rFonts w:hint="eastAsia" w:ascii="宋体" w:hAnsi="宋体" w:eastAsia="宋体" w:cs="Arial"/>
                <w:snapToGrid w:val="0"/>
                <w:kern w:val="2"/>
                <w:sz w:val="21"/>
                <w:szCs w:val="21"/>
                <w:lang w:val="en-US" w:eastAsia="zh-CN" w:bidi="ar"/>
              </w:rPr>
              <w:t>个</w:t>
            </w:r>
            <w:r>
              <w:rPr>
                <w:rFonts w:hint="eastAsia" w:ascii="宋体" w:hAnsi="宋体" w:eastAsia="宋体" w:cs="Arial"/>
                <w:kern w:val="2"/>
                <w:sz w:val="21"/>
                <w:szCs w:val="21"/>
                <w:lang w:val="en-US" w:eastAsia="zh-CN" w:bidi="ar"/>
              </w:rPr>
              <w:t>/m3</w:t>
            </w:r>
            <w:r>
              <w:rPr>
                <w:rFonts w:hint="eastAsia" w:ascii="宋体" w:hAnsi="宋体" w:eastAsia="宋体" w:cs="Arial"/>
                <w:snapToGrid w:val="0"/>
                <w:kern w:val="2"/>
                <w:sz w:val="21"/>
                <w:szCs w:val="21"/>
                <w:lang w:val="en-US" w:eastAsia="zh-CN" w:bidi="ar"/>
              </w:rPr>
              <w:t>）</w:t>
            </w:r>
          </w:p>
          <w:p>
            <w:pPr>
              <w:keepNext w:val="0"/>
              <w:keepLines w:val="0"/>
              <w:widowControl w:val="0"/>
              <w:suppressLineNumbers w:val="0"/>
              <w:snapToGrid w:val="0"/>
              <w:spacing w:before="0" w:beforeAutospacing="0" w:after="0" w:afterAutospacing="0"/>
              <w:ind w:left="0" w:right="0"/>
              <w:jc w:val="both"/>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周边区</w:t>
            </w:r>
            <w:r>
              <w:rPr>
                <w:rFonts w:hint="eastAsia" w:ascii="宋体" w:hAnsi="宋体" w:eastAsia="宋体" w:cs="Arial"/>
                <w:kern w:val="2"/>
                <w:sz w:val="21"/>
                <w:szCs w:val="21"/>
                <w:lang w:val="en-US" w:eastAsia="zh-CN" w:bidi="ar"/>
              </w:rPr>
              <w:t>0.4</w:t>
            </w:r>
            <w:r>
              <w:rPr>
                <w:rFonts w:hint="eastAsia" w:ascii="宋体" w:hAnsi="宋体" w:eastAsia="宋体" w:cs="Arial"/>
                <w:snapToGrid w:val="0"/>
                <w:kern w:val="2"/>
                <w:sz w:val="21"/>
                <w:szCs w:val="21"/>
                <w:lang w:val="en-US" w:eastAsia="zh-CN" w:bidi="ar"/>
              </w:rPr>
              <w:t>个</w:t>
            </w:r>
            <w:r>
              <w:rPr>
                <w:rFonts w:hint="eastAsia" w:ascii="宋体" w:hAnsi="宋体" w:eastAsia="宋体" w:cs="Arial"/>
                <w:kern w:val="2"/>
                <w:sz w:val="21"/>
                <w:szCs w:val="21"/>
                <w:lang w:val="en-US" w:eastAsia="zh-CN" w:bidi="ar"/>
              </w:rPr>
              <w:t>/30min</w:t>
            </w:r>
            <w:r>
              <w:rPr>
                <w:rFonts w:hint="eastAsia" w:ascii="宋体" w:hAnsi="宋体" w:eastAsia="宋体" w:cs="Arial"/>
                <w:snapToGrid w:val="0"/>
                <w:kern w:val="2"/>
                <w:sz w:val="21"/>
                <w:szCs w:val="21"/>
                <w:lang w:val="en-US" w:eastAsia="zh-CN" w:bidi="ar"/>
              </w:rPr>
              <w:t>·φ</w:t>
            </w:r>
            <w:r>
              <w:rPr>
                <w:rFonts w:hint="eastAsia" w:ascii="宋体" w:hAnsi="宋体" w:eastAsia="宋体" w:cs="Arial"/>
                <w:kern w:val="2"/>
                <w:sz w:val="21"/>
                <w:szCs w:val="21"/>
                <w:lang w:val="en-US" w:eastAsia="zh-CN" w:bidi="ar"/>
              </w:rPr>
              <w:t>90</w:t>
            </w:r>
            <w:r>
              <w:rPr>
                <w:rFonts w:hint="eastAsia" w:ascii="宋体" w:hAnsi="宋体" w:eastAsia="宋体" w:cs="Arial"/>
                <w:snapToGrid w:val="0"/>
                <w:kern w:val="2"/>
                <w:sz w:val="21"/>
                <w:szCs w:val="21"/>
                <w:lang w:val="en-US" w:eastAsia="zh-CN" w:bidi="ar"/>
              </w:rPr>
              <w:t>皿（</w:t>
            </w:r>
            <w:r>
              <w:rPr>
                <w:rFonts w:hint="eastAsia" w:ascii="宋体" w:hAnsi="宋体" w:eastAsia="宋体" w:cs="Arial"/>
                <w:kern w:val="2"/>
                <w:sz w:val="21"/>
                <w:szCs w:val="21"/>
                <w:lang w:val="en-US" w:eastAsia="zh-CN" w:bidi="ar"/>
              </w:rPr>
              <w:t>10</w:t>
            </w:r>
            <w:r>
              <w:rPr>
                <w:rFonts w:hint="eastAsia" w:ascii="宋体" w:hAnsi="宋体" w:eastAsia="宋体" w:cs="Arial"/>
                <w:snapToGrid w:val="0"/>
                <w:kern w:val="2"/>
                <w:sz w:val="21"/>
                <w:szCs w:val="21"/>
                <w:lang w:val="en-US" w:eastAsia="zh-CN" w:bidi="ar"/>
              </w:rPr>
              <w:t>个</w:t>
            </w:r>
            <w:r>
              <w:rPr>
                <w:rFonts w:hint="eastAsia" w:ascii="宋体" w:hAnsi="宋体" w:eastAsia="宋体" w:cs="Arial"/>
                <w:kern w:val="2"/>
                <w:sz w:val="21"/>
                <w:szCs w:val="21"/>
                <w:lang w:val="en-US" w:eastAsia="zh-CN" w:bidi="ar"/>
              </w:rPr>
              <w:t>/m3</w:t>
            </w:r>
            <w:r>
              <w:rPr>
                <w:rFonts w:hint="eastAsia" w:ascii="宋体" w:hAnsi="宋体" w:eastAsia="宋体" w:cs="Arial"/>
                <w:snapToGrid w:val="0"/>
                <w:kern w:val="2"/>
                <w:sz w:val="21"/>
                <w:szCs w:val="21"/>
                <w:lang w:val="en-US" w:eastAsia="zh-CN" w:bidi="ar"/>
              </w:rPr>
              <w:t>）</w:t>
            </w:r>
          </w:p>
        </w:tc>
        <w:tc>
          <w:tcPr>
            <w:tcW w:w="20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手术区</w:t>
            </w:r>
            <w:r>
              <w:rPr>
                <w:rFonts w:hint="eastAsia" w:ascii="宋体" w:hAnsi="宋体" w:eastAsia="宋体" w:cs="Arial"/>
                <w:kern w:val="2"/>
                <w:sz w:val="21"/>
                <w:szCs w:val="21"/>
                <w:lang w:val="en-US" w:eastAsia="zh-CN" w:bidi="ar"/>
              </w:rPr>
              <w:t>100</w:t>
            </w:r>
            <w:r>
              <w:rPr>
                <w:rFonts w:hint="eastAsia" w:ascii="宋体" w:hAnsi="宋体" w:eastAsia="宋体" w:cs="Arial"/>
                <w:snapToGrid w:val="0"/>
                <w:kern w:val="2"/>
                <w:sz w:val="21"/>
                <w:szCs w:val="21"/>
                <w:lang w:val="en-US" w:eastAsia="zh-CN" w:bidi="ar"/>
              </w:rPr>
              <w:t>级</w:t>
            </w:r>
          </w:p>
          <w:p>
            <w:pPr>
              <w:keepNext w:val="0"/>
              <w:keepLines w:val="0"/>
              <w:widowControl w:val="0"/>
              <w:suppressLineNumbers w:val="0"/>
              <w:snapToGrid w:val="0"/>
              <w:spacing w:before="0" w:beforeAutospacing="0" w:after="0" w:afterAutospacing="0"/>
              <w:ind w:left="0" w:right="0"/>
              <w:jc w:val="center"/>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周边区</w:t>
            </w:r>
            <w:r>
              <w:rPr>
                <w:rFonts w:hint="eastAsia" w:ascii="宋体" w:hAnsi="宋体" w:eastAsia="宋体" w:cs="Arial"/>
                <w:kern w:val="2"/>
                <w:sz w:val="21"/>
                <w:szCs w:val="21"/>
                <w:lang w:val="en-US" w:eastAsia="zh-CN" w:bidi="ar"/>
              </w:rPr>
              <w:t>1000</w:t>
            </w:r>
            <w:r>
              <w:rPr>
                <w:rFonts w:hint="eastAsia" w:ascii="宋体" w:hAnsi="宋体" w:eastAsia="宋体" w:cs="Arial"/>
                <w:snapToGrid w:val="0"/>
                <w:kern w:val="2"/>
                <w:sz w:val="21"/>
                <w:szCs w:val="21"/>
                <w:lang w:val="en-US" w:eastAsia="zh-CN" w:bidi="ar"/>
              </w:rPr>
              <w:t>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23" w:hRule="atLeast"/>
        </w:trPr>
        <w:tc>
          <w:tcPr>
            <w:tcW w:w="54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60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洁净辅助用房</w:t>
            </w:r>
          </w:p>
        </w:tc>
        <w:tc>
          <w:tcPr>
            <w:tcW w:w="489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局部Ⅰ级区</w:t>
            </w:r>
            <w:r>
              <w:rPr>
                <w:rFonts w:hint="eastAsia" w:ascii="宋体" w:hAnsi="宋体" w:eastAsia="宋体" w:cs="Arial"/>
                <w:kern w:val="2"/>
                <w:sz w:val="21"/>
                <w:szCs w:val="21"/>
                <w:lang w:val="en-US" w:eastAsia="zh-CN" w:bidi="ar"/>
              </w:rPr>
              <w:t>0.2</w:t>
            </w:r>
            <w:r>
              <w:rPr>
                <w:rFonts w:hint="eastAsia" w:ascii="宋体" w:hAnsi="宋体" w:eastAsia="宋体" w:cs="Arial"/>
                <w:snapToGrid w:val="0"/>
                <w:kern w:val="2"/>
                <w:sz w:val="21"/>
                <w:szCs w:val="21"/>
                <w:lang w:val="en-US" w:eastAsia="zh-CN" w:bidi="ar"/>
              </w:rPr>
              <w:t>个</w:t>
            </w:r>
            <w:r>
              <w:rPr>
                <w:rFonts w:hint="eastAsia" w:ascii="宋体" w:hAnsi="宋体" w:eastAsia="宋体" w:cs="Arial"/>
                <w:kern w:val="2"/>
                <w:sz w:val="21"/>
                <w:szCs w:val="21"/>
                <w:lang w:val="en-US" w:eastAsia="zh-CN" w:bidi="ar"/>
              </w:rPr>
              <w:t>/30min</w:t>
            </w:r>
            <w:r>
              <w:rPr>
                <w:rFonts w:hint="eastAsia" w:ascii="宋体" w:hAnsi="宋体" w:eastAsia="宋体" w:cs="Arial"/>
                <w:snapToGrid w:val="0"/>
                <w:kern w:val="2"/>
                <w:sz w:val="21"/>
                <w:szCs w:val="21"/>
                <w:lang w:val="en-US" w:eastAsia="zh-CN" w:bidi="ar"/>
              </w:rPr>
              <w:t>·φ</w:t>
            </w:r>
            <w:r>
              <w:rPr>
                <w:rFonts w:hint="eastAsia" w:ascii="宋体" w:hAnsi="宋体" w:eastAsia="宋体" w:cs="Arial"/>
                <w:kern w:val="2"/>
                <w:sz w:val="21"/>
                <w:szCs w:val="21"/>
                <w:lang w:val="en-US" w:eastAsia="zh-CN" w:bidi="ar"/>
              </w:rPr>
              <w:t>90</w:t>
            </w:r>
            <w:r>
              <w:rPr>
                <w:rFonts w:hint="eastAsia" w:ascii="宋体" w:hAnsi="宋体" w:eastAsia="宋体" w:cs="Arial"/>
                <w:snapToGrid w:val="0"/>
                <w:kern w:val="2"/>
                <w:sz w:val="21"/>
                <w:szCs w:val="21"/>
                <w:lang w:val="en-US" w:eastAsia="zh-CN" w:bidi="ar"/>
              </w:rPr>
              <w:t>皿（</w:t>
            </w:r>
            <w:r>
              <w:rPr>
                <w:rFonts w:hint="eastAsia" w:ascii="宋体" w:hAnsi="宋体" w:eastAsia="宋体" w:cs="Arial"/>
                <w:kern w:val="2"/>
                <w:sz w:val="21"/>
                <w:szCs w:val="21"/>
                <w:lang w:val="en-US" w:eastAsia="zh-CN" w:bidi="ar"/>
              </w:rPr>
              <w:t>5</w:t>
            </w:r>
            <w:r>
              <w:rPr>
                <w:rFonts w:hint="eastAsia" w:ascii="宋体" w:hAnsi="宋体" w:eastAsia="宋体" w:cs="Arial"/>
                <w:snapToGrid w:val="0"/>
                <w:kern w:val="2"/>
                <w:sz w:val="21"/>
                <w:szCs w:val="21"/>
                <w:lang w:val="en-US" w:eastAsia="zh-CN" w:bidi="ar"/>
              </w:rPr>
              <w:t>个</w:t>
            </w:r>
            <w:r>
              <w:rPr>
                <w:rFonts w:hint="eastAsia" w:ascii="宋体" w:hAnsi="宋体" w:eastAsia="宋体" w:cs="Arial"/>
                <w:kern w:val="2"/>
                <w:sz w:val="21"/>
                <w:szCs w:val="21"/>
                <w:lang w:val="en-US" w:eastAsia="zh-CN" w:bidi="ar"/>
              </w:rPr>
              <w:t>/m3</w:t>
            </w:r>
            <w:r>
              <w:rPr>
                <w:rFonts w:hint="eastAsia" w:ascii="宋体" w:hAnsi="宋体" w:eastAsia="宋体" w:cs="Arial"/>
                <w:snapToGrid w:val="0"/>
                <w:kern w:val="2"/>
                <w:sz w:val="21"/>
                <w:szCs w:val="21"/>
                <w:lang w:val="en-US" w:eastAsia="zh-CN" w:bidi="ar"/>
              </w:rPr>
              <w:t>）</w:t>
            </w:r>
          </w:p>
          <w:p>
            <w:pPr>
              <w:keepNext w:val="0"/>
              <w:keepLines w:val="0"/>
              <w:widowControl w:val="0"/>
              <w:suppressLineNumbers w:val="0"/>
              <w:snapToGrid w:val="0"/>
              <w:spacing w:before="0" w:beforeAutospacing="0" w:after="0" w:afterAutospacing="0"/>
              <w:ind w:left="0" w:right="0"/>
              <w:jc w:val="both"/>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周边区</w:t>
            </w:r>
            <w:r>
              <w:rPr>
                <w:rFonts w:hint="eastAsia" w:ascii="宋体" w:hAnsi="宋体" w:eastAsia="宋体" w:cs="Arial"/>
                <w:kern w:val="2"/>
                <w:sz w:val="21"/>
                <w:szCs w:val="21"/>
                <w:lang w:val="en-US" w:eastAsia="zh-CN" w:bidi="ar"/>
              </w:rPr>
              <w:t>0.4</w:t>
            </w:r>
            <w:r>
              <w:rPr>
                <w:rFonts w:hint="eastAsia" w:ascii="宋体" w:hAnsi="宋体" w:eastAsia="宋体" w:cs="Arial"/>
                <w:snapToGrid w:val="0"/>
                <w:kern w:val="2"/>
                <w:sz w:val="21"/>
                <w:szCs w:val="21"/>
                <w:lang w:val="en-US" w:eastAsia="zh-CN" w:bidi="ar"/>
              </w:rPr>
              <w:t>个</w:t>
            </w:r>
            <w:r>
              <w:rPr>
                <w:rFonts w:hint="eastAsia" w:ascii="宋体" w:hAnsi="宋体" w:eastAsia="宋体" w:cs="Arial"/>
                <w:kern w:val="2"/>
                <w:sz w:val="21"/>
                <w:szCs w:val="21"/>
                <w:lang w:val="en-US" w:eastAsia="zh-CN" w:bidi="ar"/>
              </w:rPr>
              <w:t>/30min</w:t>
            </w:r>
            <w:r>
              <w:rPr>
                <w:rFonts w:hint="eastAsia" w:ascii="宋体" w:hAnsi="宋体" w:eastAsia="宋体" w:cs="Arial"/>
                <w:snapToGrid w:val="0"/>
                <w:kern w:val="2"/>
                <w:sz w:val="21"/>
                <w:szCs w:val="21"/>
                <w:lang w:val="en-US" w:eastAsia="zh-CN" w:bidi="ar"/>
              </w:rPr>
              <w:t>·φ</w:t>
            </w:r>
            <w:r>
              <w:rPr>
                <w:rFonts w:hint="eastAsia" w:ascii="宋体" w:hAnsi="宋体" w:eastAsia="宋体" w:cs="Arial"/>
                <w:kern w:val="2"/>
                <w:sz w:val="21"/>
                <w:szCs w:val="21"/>
                <w:lang w:val="en-US" w:eastAsia="zh-CN" w:bidi="ar"/>
              </w:rPr>
              <w:t>90</w:t>
            </w:r>
            <w:r>
              <w:rPr>
                <w:rFonts w:hint="eastAsia" w:ascii="宋体" w:hAnsi="宋体" w:eastAsia="宋体" w:cs="Arial"/>
                <w:snapToGrid w:val="0"/>
                <w:kern w:val="2"/>
                <w:sz w:val="21"/>
                <w:szCs w:val="21"/>
                <w:lang w:val="en-US" w:eastAsia="zh-CN" w:bidi="ar"/>
              </w:rPr>
              <w:t>皿（</w:t>
            </w:r>
            <w:r>
              <w:rPr>
                <w:rFonts w:hint="eastAsia" w:ascii="宋体" w:hAnsi="宋体" w:eastAsia="宋体" w:cs="Arial"/>
                <w:kern w:val="2"/>
                <w:sz w:val="21"/>
                <w:szCs w:val="21"/>
                <w:lang w:val="en-US" w:eastAsia="zh-CN" w:bidi="ar"/>
              </w:rPr>
              <w:t>10</w:t>
            </w:r>
            <w:r>
              <w:rPr>
                <w:rFonts w:hint="eastAsia" w:ascii="宋体" w:hAnsi="宋体" w:eastAsia="宋体" w:cs="Arial"/>
                <w:snapToGrid w:val="0"/>
                <w:kern w:val="2"/>
                <w:sz w:val="21"/>
                <w:szCs w:val="21"/>
                <w:lang w:val="en-US" w:eastAsia="zh-CN" w:bidi="ar"/>
              </w:rPr>
              <w:t>个</w:t>
            </w:r>
            <w:r>
              <w:rPr>
                <w:rFonts w:hint="eastAsia" w:ascii="宋体" w:hAnsi="宋体" w:eastAsia="宋体" w:cs="Arial"/>
                <w:kern w:val="2"/>
                <w:sz w:val="21"/>
                <w:szCs w:val="21"/>
                <w:lang w:val="en-US" w:eastAsia="zh-CN" w:bidi="ar"/>
              </w:rPr>
              <w:t>/m3</w:t>
            </w:r>
            <w:r>
              <w:rPr>
                <w:rFonts w:hint="eastAsia" w:ascii="宋体" w:hAnsi="宋体" w:eastAsia="宋体" w:cs="Arial"/>
                <w:snapToGrid w:val="0"/>
                <w:kern w:val="2"/>
                <w:sz w:val="21"/>
                <w:szCs w:val="21"/>
                <w:lang w:val="en-US" w:eastAsia="zh-CN" w:bidi="ar"/>
              </w:rPr>
              <w:t>）</w:t>
            </w:r>
          </w:p>
        </w:tc>
        <w:tc>
          <w:tcPr>
            <w:tcW w:w="20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1000级</w:t>
            </w:r>
          </w:p>
          <w:p>
            <w:pPr>
              <w:keepNext w:val="0"/>
              <w:keepLines w:val="0"/>
              <w:widowControl w:val="0"/>
              <w:suppressLineNumbers w:val="0"/>
              <w:snapToGrid w:val="0"/>
              <w:spacing w:before="0" w:beforeAutospacing="0" w:after="0" w:afterAutospacing="0"/>
              <w:ind w:left="0" w:right="0"/>
              <w:jc w:val="center"/>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（局部</w:t>
            </w:r>
            <w:r>
              <w:rPr>
                <w:rFonts w:hint="eastAsia" w:ascii="宋体" w:hAnsi="宋体" w:eastAsia="宋体" w:cs="Arial"/>
                <w:kern w:val="2"/>
                <w:sz w:val="21"/>
                <w:szCs w:val="21"/>
                <w:lang w:val="en-US" w:eastAsia="zh-CN" w:bidi="ar"/>
              </w:rPr>
              <w:t>100</w:t>
            </w:r>
            <w:r>
              <w:rPr>
                <w:rFonts w:hint="eastAsia" w:ascii="宋体" w:hAnsi="宋体" w:eastAsia="宋体" w:cs="Arial"/>
                <w:snapToGrid w:val="0"/>
                <w:kern w:val="2"/>
                <w:sz w:val="21"/>
                <w:szCs w:val="21"/>
                <w:lang w:val="en-US" w:eastAsia="zh-CN" w:bidi="ar"/>
              </w:rPr>
              <w:t>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87" w:hRule="atLeast"/>
        </w:trPr>
        <w:tc>
          <w:tcPr>
            <w:tcW w:w="54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Ⅱ</w:t>
            </w:r>
          </w:p>
        </w:tc>
        <w:tc>
          <w:tcPr>
            <w:tcW w:w="160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洁净手术室</w:t>
            </w:r>
          </w:p>
        </w:tc>
        <w:tc>
          <w:tcPr>
            <w:tcW w:w="489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手术区</w:t>
            </w:r>
            <w:r>
              <w:rPr>
                <w:rFonts w:hint="eastAsia" w:ascii="宋体" w:hAnsi="宋体" w:eastAsia="宋体" w:cs="Arial"/>
                <w:kern w:val="2"/>
                <w:sz w:val="21"/>
                <w:szCs w:val="21"/>
                <w:lang w:val="en-US" w:eastAsia="zh-CN" w:bidi="ar"/>
              </w:rPr>
              <w:t>0.75</w:t>
            </w:r>
            <w:r>
              <w:rPr>
                <w:rFonts w:hint="eastAsia" w:ascii="宋体" w:hAnsi="宋体" w:eastAsia="宋体" w:cs="Arial"/>
                <w:snapToGrid w:val="0"/>
                <w:kern w:val="2"/>
                <w:sz w:val="21"/>
                <w:szCs w:val="21"/>
                <w:lang w:val="en-US" w:eastAsia="zh-CN" w:bidi="ar"/>
              </w:rPr>
              <w:t>个</w:t>
            </w:r>
            <w:r>
              <w:rPr>
                <w:rFonts w:hint="eastAsia" w:ascii="宋体" w:hAnsi="宋体" w:eastAsia="宋体" w:cs="Arial"/>
                <w:kern w:val="2"/>
                <w:sz w:val="21"/>
                <w:szCs w:val="21"/>
                <w:lang w:val="en-US" w:eastAsia="zh-CN" w:bidi="ar"/>
              </w:rPr>
              <w:t>/30min</w:t>
            </w:r>
            <w:r>
              <w:rPr>
                <w:rFonts w:hint="eastAsia" w:ascii="宋体" w:hAnsi="宋体" w:eastAsia="宋体" w:cs="Arial"/>
                <w:snapToGrid w:val="0"/>
                <w:kern w:val="2"/>
                <w:sz w:val="21"/>
                <w:szCs w:val="21"/>
                <w:lang w:val="en-US" w:eastAsia="zh-CN" w:bidi="ar"/>
              </w:rPr>
              <w:t>·φ</w:t>
            </w:r>
            <w:r>
              <w:rPr>
                <w:rFonts w:hint="eastAsia" w:ascii="宋体" w:hAnsi="宋体" w:eastAsia="宋体" w:cs="Arial"/>
                <w:kern w:val="2"/>
                <w:sz w:val="21"/>
                <w:szCs w:val="21"/>
                <w:lang w:val="en-US" w:eastAsia="zh-CN" w:bidi="ar"/>
              </w:rPr>
              <w:t>90</w:t>
            </w:r>
            <w:r>
              <w:rPr>
                <w:rFonts w:hint="eastAsia" w:ascii="宋体" w:hAnsi="宋体" w:eastAsia="宋体" w:cs="Arial"/>
                <w:snapToGrid w:val="0"/>
                <w:kern w:val="2"/>
                <w:sz w:val="21"/>
                <w:szCs w:val="21"/>
                <w:lang w:val="en-US" w:eastAsia="zh-CN" w:bidi="ar"/>
              </w:rPr>
              <w:t>皿（</w:t>
            </w:r>
            <w:r>
              <w:rPr>
                <w:rFonts w:hint="eastAsia" w:ascii="宋体" w:hAnsi="宋体" w:eastAsia="宋体" w:cs="Arial"/>
                <w:kern w:val="2"/>
                <w:sz w:val="21"/>
                <w:szCs w:val="21"/>
                <w:lang w:val="en-US" w:eastAsia="zh-CN" w:bidi="ar"/>
              </w:rPr>
              <w:t>25</w:t>
            </w:r>
            <w:r>
              <w:rPr>
                <w:rFonts w:hint="eastAsia" w:ascii="宋体" w:hAnsi="宋体" w:eastAsia="宋体" w:cs="Arial"/>
                <w:snapToGrid w:val="0"/>
                <w:kern w:val="2"/>
                <w:sz w:val="21"/>
                <w:szCs w:val="21"/>
                <w:lang w:val="en-US" w:eastAsia="zh-CN" w:bidi="ar"/>
              </w:rPr>
              <w:t>个</w:t>
            </w:r>
            <w:r>
              <w:rPr>
                <w:rFonts w:hint="eastAsia" w:ascii="宋体" w:hAnsi="宋体" w:eastAsia="宋体" w:cs="Arial"/>
                <w:kern w:val="2"/>
                <w:sz w:val="21"/>
                <w:szCs w:val="21"/>
                <w:lang w:val="en-US" w:eastAsia="zh-CN" w:bidi="ar"/>
              </w:rPr>
              <w:t>/m3</w:t>
            </w:r>
            <w:r>
              <w:rPr>
                <w:rFonts w:hint="eastAsia" w:ascii="宋体" w:hAnsi="宋体" w:eastAsia="宋体" w:cs="Arial"/>
                <w:snapToGrid w:val="0"/>
                <w:kern w:val="2"/>
                <w:sz w:val="21"/>
                <w:szCs w:val="21"/>
                <w:lang w:val="en-US" w:eastAsia="zh-CN" w:bidi="ar"/>
              </w:rPr>
              <w:t>）</w:t>
            </w:r>
          </w:p>
          <w:p>
            <w:pPr>
              <w:keepNext w:val="0"/>
              <w:keepLines w:val="0"/>
              <w:widowControl w:val="0"/>
              <w:suppressLineNumbers w:val="0"/>
              <w:snapToGrid w:val="0"/>
              <w:spacing w:before="0" w:beforeAutospacing="0" w:after="0" w:afterAutospacing="0"/>
              <w:ind w:left="0" w:right="0"/>
              <w:jc w:val="both"/>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周边区</w:t>
            </w:r>
            <w:r>
              <w:rPr>
                <w:rFonts w:hint="eastAsia" w:ascii="宋体" w:hAnsi="宋体" w:eastAsia="宋体" w:cs="Arial"/>
                <w:kern w:val="2"/>
                <w:sz w:val="21"/>
                <w:szCs w:val="21"/>
                <w:lang w:val="en-US" w:eastAsia="zh-CN" w:bidi="ar"/>
              </w:rPr>
              <w:t>1.5</w:t>
            </w:r>
            <w:r>
              <w:rPr>
                <w:rFonts w:hint="eastAsia" w:ascii="宋体" w:hAnsi="宋体" w:eastAsia="宋体" w:cs="Arial"/>
                <w:snapToGrid w:val="0"/>
                <w:kern w:val="2"/>
                <w:sz w:val="21"/>
                <w:szCs w:val="21"/>
                <w:lang w:val="en-US" w:eastAsia="zh-CN" w:bidi="ar"/>
              </w:rPr>
              <w:t>个</w:t>
            </w:r>
            <w:r>
              <w:rPr>
                <w:rFonts w:hint="eastAsia" w:ascii="宋体" w:hAnsi="宋体" w:eastAsia="宋体" w:cs="Arial"/>
                <w:kern w:val="2"/>
                <w:sz w:val="21"/>
                <w:szCs w:val="21"/>
                <w:lang w:val="en-US" w:eastAsia="zh-CN" w:bidi="ar"/>
              </w:rPr>
              <w:t>/30min</w:t>
            </w:r>
            <w:r>
              <w:rPr>
                <w:rFonts w:hint="eastAsia" w:ascii="宋体" w:hAnsi="宋体" w:eastAsia="宋体" w:cs="Arial"/>
                <w:snapToGrid w:val="0"/>
                <w:kern w:val="2"/>
                <w:sz w:val="21"/>
                <w:szCs w:val="21"/>
                <w:lang w:val="en-US" w:eastAsia="zh-CN" w:bidi="ar"/>
              </w:rPr>
              <w:t>·φ</w:t>
            </w:r>
            <w:r>
              <w:rPr>
                <w:rFonts w:hint="eastAsia" w:ascii="宋体" w:hAnsi="宋体" w:eastAsia="宋体" w:cs="Arial"/>
                <w:kern w:val="2"/>
                <w:sz w:val="21"/>
                <w:szCs w:val="21"/>
                <w:lang w:val="en-US" w:eastAsia="zh-CN" w:bidi="ar"/>
              </w:rPr>
              <w:t>90</w:t>
            </w:r>
            <w:r>
              <w:rPr>
                <w:rFonts w:hint="eastAsia" w:ascii="宋体" w:hAnsi="宋体" w:eastAsia="宋体" w:cs="Arial"/>
                <w:snapToGrid w:val="0"/>
                <w:kern w:val="2"/>
                <w:sz w:val="21"/>
                <w:szCs w:val="21"/>
                <w:lang w:val="en-US" w:eastAsia="zh-CN" w:bidi="ar"/>
              </w:rPr>
              <w:t>皿（</w:t>
            </w:r>
            <w:r>
              <w:rPr>
                <w:rFonts w:hint="eastAsia" w:ascii="宋体" w:hAnsi="宋体" w:eastAsia="宋体" w:cs="Arial"/>
                <w:kern w:val="2"/>
                <w:sz w:val="21"/>
                <w:szCs w:val="21"/>
                <w:lang w:val="en-US" w:eastAsia="zh-CN" w:bidi="ar"/>
              </w:rPr>
              <w:t>50</w:t>
            </w:r>
            <w:r>
              <w:rPr>
                <w:rFonts w:hint="eastAsia" w:ascii="宋体" w:hAnsi="宋体" w:eastAsia="宋体" w:cs="Arial"/>
                <w:snapToGrid w:val="0"/>
                <w:kern w:val="2"/>
                <w:sz w:val="21"/>
                <w:szCs w:val="21"/>
                <w:lang w:val="en-US" w:eastAsia="zh-CN" w:bidi="ar"/>
              </w:rPr>
              <w:t>个</w:t>
            </w:r>
            <w:r>
              <w:rPr>
                <w:rFonts w:hint="eastAsia" w:ascii="宋体" w:hAnsi="宋体" w:eastAsia="宋体" w:cs="Arial"/>
                <w:kern w:val="2"/>
                <w:sz w:val="21"/>
                <w:szCs w:val="21"/>
                <w:lang w:val="en-US" w:eastAsia="zh-CN" w:bidi="ar"/>
              </w:rPr>
              <w:t>/m3</w:t>
            </w:r>
            <w:r>
              <w:rPr>
                <w:rFonts w:hint="eastAsia" w:ascii="宋体" w:hAnsi="宋体" w:eastAsia="宋体" w:cs="Arial"/>
                <w:snapToGrid w:val="0"/>
                <w:kern w:val="2"/>
                <w:sz w:val="21"/>
                <w:szCs w:val="21"/>
                <w:lang w:val="en-US" w:eastAsia="zh-CN" w:bidi="ar"/>
              </w:rPr>
              <w:t>）</w:t>
            </w:r>
          </w:p>
        </w:tc>
        <w:tc>
          <w:tcPr>
            <w:tcW w:w="20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手术区</w:t>
            </w:r>
            <w:r>
              <w:rPr>
                <w:rFonts w:hint="eastAsia" w:ascii="宋体" w:hAnsi="宋体" w:eastAsia="宋体" w:cs="Arial"/>
                <w:kern w:val="2"/>
                <w:sz w:val="21"/>
                <w:szCs w:val="21"/>
                <w:lang w:val="en-US" w:eastAsia="zh-CN" w:bidi="ar"/>
              </w:rPr>
              <w:t>1000</w:t>
            </w:r>
            <w:r>
              <w:rPr>
                <w:rFonts w:hint="eastAsia" w:ascii="宋体" w:hAnsi="宋体" w:eastAsia="宋体" w:cs="Arial"/>
                <w:snapToGrid w:val="0"/>
                <w:kern w:val="2"/>
                <w:sz w:val="21"/>
                <w:szCs w:val="21"/>
                <w:lang w:val="en-US" w:eastAsia="zh-CN" w:bidi="ar"/>
              </w:rPr>
              <w:t>级</w:t>
            </w:r>
          </w:p>
          <w:p>
            <w:pPr>
              <w:keepNext w:val="0"/>
              <w:keepLines w:val="0"/>
              <w:widowControl w:val="0"/>
              <w:suppressLineNumbers w:val="0"/>
              <w:snapToGrid w:val="0"/>
              <w:spacing w:before="0" w:beforeAutospacing="0" w:after="0" w:afterAutospacing="0"/>
              <w:ind w:left="0" w:right="0"/>
              <w:jc w:val="center"/>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周边区</w:t>
            </w:r>
            <w:r>
              <w:rPr>
                <w:rFonts w:hint="eastAsia" w:ascii="宋体" w:hAnsi="宋体" w:eastAsia="宋体" w:cs="Arial"/>
                <w:kern w:val="2"/>
                <w:sz w:val="21"/>
                <w:szCs w:val="21"/>
                <w:lang w:val="en-US" w:eastAsia="zh-CN" w:bidi="ar"/>
              </w:rPr>
              <w:t>10000</w:t>
            </w:r>
            <w:r>
              <w:rPr>
                <w:rFonts w:hint="eastAsia" w:ascii="宋体" w:hAnsi="宋体" w:eastAsia="宋体" w:cs="Arial"/>
                <w:snapToGrid w:val="0"/>
                <w:kern w:val="2"/>
                <w:sz w:val="21"/>
                <w:szCs w:val="21"/>
                <w:lang w:val="en-US" w:eastAsia="zh-CN" w:bidi="ar"/>
              </w:rPr>
              <w:t>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70" w:hRule="atLeast"/>
        </w:trPr>
        <w:tc>
          <w:tcPr>
            <w:tcW w:w="54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60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洁净辅助用房</w:t>
            </w:r>
          </w:p>
        </w:tc>
        <w:tc>
          <w:tcPr>
            <w:tcW w:w="489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1.5个</w:t>
            </w:r>
            <w:r>
              <w:rPr>
                <w:rFonts w:hint="eastAsia" w:ascii="宋体" w:hAnsi="宋体" w:eastAsia="宋体" w:cs="Arial"/>
                <w:kern w:val="2"/>
                <w:sz w:val="21"/>
                <w:szCs w:val="21"/>
                <w:lang w:val="en-US" w:eastAsia="zh-CN" w:bidi="ar"/>
              </w:rPr>
              <w:t>/30min</w:t>
            </w:r>
            <w:r>
              <w:rPr>
                <w:rFonts w:hint="eastAsia" w:ascii="宋体" w:hAnsi="宋体" w:eastAsia="宋体" w:cs="Arial"/>
                <w:snapToGrid w:val="0"/>
                <w:kern w:val="2"/>
                <w:sz w:val="21"/>
                <w:szCs w:val="21"/>
                <w:lang w:val="en-US" w:eastAsia="zh-CN" w:bidi="ar"/>
              </w:rPr>
              <w:t>·φ</w:t>
            </w:r>
            <w:r>
              <w:rPr>
                <w:rFonts w:hint="eastAsia" w:ascii="宋体" w:hAnsi="宋体" w:eastAsia="宋体" w:cs="Arial"/>
                <w:kern w:val="2"/>
                <w:sz w:val="21"/>
                <w:szCs w:val="21"/>
                <w:lang w:val="en-US" w:eastAsia="zh-CN" w:bidi="ar"/>
              </w:rPr>
              <w:t>90</w:t>
            </w:r>
            <w:r>
              <w:rPr>
                <w:rFonts w:hint="eastAsia" w:ascii="宋体" w:hAnsi="宋体" w:eastAsia="宋体" w:cs="Arial"/>
                <w:snapToGrid w:val="0"/>
                <w:kern w:val="2"/>
                <w:sz w:val="21"/>
                <w:szCs w:val="21"/>
                <w:lang w:val="en-US" w:eastAsia="zh-CN" w:bidi="ar"/>
              </w:rPr>
              <w:t>皿（</w:t>
            </w:r>
            <w:r>
              <w:rPr>
                <w:rFonts w:hint="eastAsia" w:ascii="宋体" w:hAnsi="宋体" w:eastAsia="宋体" w:cs="Arial"/>
                <w:kern w:val="2"/>
                <w:sz w:val="21"/>
                <w:szCs w:val="21"/>
                <w:lang w:val="en-US" w:eastAsia="zh-CN" w:bidi="ar"/>
              </w:rPr>
              <w:t>50</w:t>
            </w:r>
            <w:r>
              <w:rPr>
                <w:rFonts w:hint="eastAsia" w:ascii="宋体" w:hAnsi="宋体" w:eastAsia="宋体" w:cs="Arial"/>
                <w:snapToGrid w:val="0"/>
                <w:kern w:val="2"/>
                <w:sz w:val="21"/>
                <w:szCs w:val="21"/>
                <w:lang w:val="en-US" w:eastAsia="zh-CN" w:bidi="ar"/>
              </w:rPr>
              <w:t>个</w:t>
            </w:r>
            <w:r>
              <w:rPr>
                <w:rFonts w:hint="eastAsia" w:ascii="宋体" w:hAnsi="宋体" w:eastAsia="宋体" w:cs="Arial"/>
                <w:kern w:val="2"/>
                <w:sz w:val="21"/>
                <w:szCs w:val="21"/>
                <w:lang w:val="en-US" w:eastAsia="zh-CN" w:bidi="ar"/>
              </w:rPr>
              <w:t>/m3</w:t>
            </w:r>
            <w:r>
              <w:rPr>
                <w:rFonts w:hint="eastAsia" w:ascii="宋体" w:hAnsi="宋体" w:eastAsia="宋体" w:cs="Arial"/>
                <w:snapToGrid w:val="0"/>
                <w:kern w:val="2"/>
                <w:sz w:val="21"/>
                <w:szCs w:val="21"/>
                <w:lang w:val="en-US" w:eastAsia="zh-CN" w:bidi="ar"/>
              </w:rPr>
              <w:t>）</w:t>
            </w:r>
          </w:p>
        </w:tc>
        <w:tc>
          <w:tcPr>
            <w:tcW w:w="20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10000级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285" w:hRule="atLeast"/>
        </w:trPr>
        <w:tc>
          <w:tcPr>
            <w:tcW w:w="54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Ⅲ</w:t>
            </w:r>
          </w:p>
        </w:tc>
        <w:tc>
          <w:tcPr>
            <w:tcW w:w="160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洁净手术室</w:t>
            </w:r>
          </w:p>
        </w:tc>
        <w:tc>
          <w:tcPr>
            <w:tcW w:w="489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手术区</w:t>
            </w:r>
            <w:r>
              <w:rPr>
                <w:rFonts w:hint="eastAsia" w:ascii="宋体" w:hAnsi="宋体" w:eastAsia="宋体" w:cs="Arial"/>
                <w:kern w:val="2"/>
                <w:sz w:val="21"/>
                <w:szCs w:val="21"/>
                <w:lang w:val="en-US" w:eastAsia="zh-CN" w:bidi="ar"/>
              </w:rPr>
              <w:t>2</w:t>
            </w:r>
            <w:r>
              <w:rPr>
                <w:rFonts w:hint="eastAsia" w:ascii="宋体" w:hAnsi="宋体" w:eastAsia="宋体" w:cs="Arial"/>
                <w:snapToGrid w:val="0"/>
                <w:kern w:val="2"/>
                <w:sz w:val="21"/>
                <w:szCs w:val="21"/>
                <w:lang w:val="en-US" w:eastAsia="zh-CN" w:bidi="ar"/>
              </w:rPr>
              <w:t>个</w:t>
            </w:r>
            <w:r>
              <w:rPr>
                <w:rFonts w:hint="eastAsia" w:ascii="宋体" w:hAnsi="宋体" w:eastAsia="宋体" w:cs="Arial"/>
                <w:kern w:val="2"/>
                <w:sz w:val="21"/>
                <w:szCs w:val="21"/>
                <w:lang w:val="en-US" w:eastAsia="zh-CN" w:bidi="ar"/>
              </w:rPr>
              <w:t>/30min</w:t>
            </w:r>
            <w:r>
              <w:rPr>
                <w:rFonts w:hint="eastAsia" w:ascii="宋体" w:hAnsi="宋体" w:eastAsia="宋体" w:cs="Arial"/>
                <w:snapToGrid w:val="0"/>
                <w:kern w:val="2"/>
                <w:sz w:val="21"/>
                <w:szCs w:val="21"/>
                <w:lang w:val="en-US" w:eastAsia="zh-CN" w:bidi="ar"/>
              </w:rPr>
              <w:t>·φ</w:t>
            </w:r>
            <w:r>
              <w:rPr>
                <w:rFonts w:hint="eastAsia" w:ascii="宋体" w:hAnsi="宋体" w:eastAsia="宋体" w:cs="Arial"/>
                <w:kern w:val="2"/>
                <w:sz w:val="21"/>
                <w:szCs w:val="21"/>
                <w:lang w:val="en-US" w:eastAsia="zh-CN" w:bidi="ar"/>
              </w:rPr>
              <w:t>90</w:t>
            </w:r>
            <w:r>
              <w:rPr>
                <w:rFonts w:hint="eastAsia" w:ascii="宋体" w:hAnsi="宋体" w:eastAsia="宋体" w:cs="Arial"/>
                <w:snapToGrid w:val="0"/>
                <w:kern w:val="2"/>
                <w:sz w:val="21"/>
                <w:szCs w:val="21"/>
                <w:lang w:val="en-US" w:eastAsia="zh-CN" w:bidi="ar"/>
              </w:rPr>
              <w:t>皿（</w:t>
            </w:r>
            <w:r>
              <w:rPr>
                <w:rFonts w:hint="eastAsia" w:ascii="宋体" w:hAnsi="宋体" w:eastAsia="宋体" w:cs="Arial"/>
                <w:kern w:val="2"/>
                <w:sz w:val="21"/>
                <w:szCs w:val="21"/>
                <w:lang w:val="en-US" w:eastAsia="zh-CN" w:bidi="ar"/>
              </w:rPr>
              <w:t>75</w:t>
            </w:r>
            <w:r>
              <w:rPr>
                <w:rFonts w:hint="eastAsia" w:ascii="宋体" w:hAnsi="宋体" w:eastAsia="宋体" w:cs="Arial"/>
                <w:snapToGrid w:val="0"/>
                <w:kern w:val="2"/>
                <w:sz w:val="21"/>
                <w:szCs w:val="21"/>
                <w:lang w:val="en-US" w:eastAsia="zh-CN" w:bidi="ar"/>
              </w:rPr>
              <w:t>个</w:t>
            </w:r>
            <w:r>
              <w:rPr>
                <w:rFonts w:hint="eastAsia" w:ascii="宋体" w:hAnsi="宋体" w:eastAsia="宋体" w:cs="Arial"/>
                <w:kern w:val="2"/>
                <w:sz w:val="21"/>
                <w:szCs w:val="21"/>
                <w:lang w:val="en-US" w:eastAsia="zh-CN" w:bidi="ar"/>
              </w:rPr>
              <w:t>/m3</w:t>
            </w:r>
            <w:r>
              <w:rPr>
                <w:rFonts w:hint="eastAsia" w:ascii="宋体" w:hAnsi="宋体" w:eastAsia="宋体" w:cs="Arial"/>
                <w:snapToGrid w:val="0"/>
                <w:kern w:val="2"/>
                <w:sz w:val="21"/>
                <w:szCs w:val="21"/>
                <w:lang w:val="en-US" w:eastAsia="zh-CN" w:bidi="ar"/>
              </w:rPr>
              <w:t>）</w:t>
            </w:r>
          </w:p>
          <w:p>
            <w:pPr>
              <w:keepNext w:val="0"/>
              <w:keepLines w:val="0"/>
              <w:widowControl w:val="0"/>
              <w:suppressLineNumbers w:val="0"/>
              <w:snapToGrid w:val="0"/>
              <w:spacing w:before="0" w:beforeAutospacing="0" w:after="0" w:afterAutospacing="0"/>
              <w:ind w:left="0" w:right="0"/>
              <w:jc w:val="both"/>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周边区</w:t>
            </w:r>
            <w:r>
              <w:rPr>
                <w:rFonts w:hint="eastAsia" w:ascii="宋体" w:hAnsi="宋体" w:eastAsia="宋体" w:cs="Arial"/>
                <w:kern w:val="2"/>
                <w:sz w:val="21"/>
                <w:szCs w:val="21"/>
                <w:lang w:val="en-US" w:eastAsia="zh-CN" w:bidi="ar"/>
              </w:rPr>
              <w:t>4</w:t>
            </w:r>
            <w:r>
              <w:rPr>
                <w:rFonts w:hint="eastAsia" w:ascii="宋体" w:hAnsi="宋体" w:eastAsia="宋体" w:cs="Arial"/>
                <w:snapToGrid w:val="0"/>
                <w:kern w:val="2"/>
                <w:sz w:val="21"/>
                <w:szCs w:val="21"/>
                <w:lang w:val="en-US" w:eastAsia="zh-CN" w:bidi="ar"/>
              </w:rPr>
              <w:t>个</w:t>
            </w:r>
            <w:r>
              <w:rPr>
                <w:rFonts w:hint="eastAsia" w:ascii="宋体" w:hAnsi="宋体" w:eastAsia="宋体" w:cs="Arial"/>
                <w:kern w:val="2"/>
                <w:sz w:val="21"/>
                <w:szCs w:val="21"/>
                <w:lang w:val="en-US" w:eastAsia="zh-CN" w:bidi="ar"/>
              </w:rPr>
              <w:t>/30min</w:t>
            </w:r>
            <w:r>
              <w:rPr>
                <w:rFonts w:hint="eastAsia" w:ascii="宋体" w:hAnsi="宋体" w:eastAsia="宋体" w:cs="Arial"/>
                <w:snapToGrid w:val="0"/>
                <w:kern w:val="2"/>
                <w:sz w:val="21"/>
                <w:szCs w:val="21"/>
                <w:lang w:val="en-US" w:eastAsia="zh-CN" w:bidi="ar"/>
              </w:rPr>
              <w:t>·φ</w:t>
            </w:r>
            <w:r>
              <w:rPr>
                <w:rFonts w:hint="eastAsia" w:ascii="宋体" w:hAnsi="宋体" w:eastAsia="宋体" w:cs="Arial"/>
                <w:kern w:val="2"/>
                <w:sz w:val="21"/>
                <w:szCs w:val="21"/>
                <w:lang w:val="en-US" w:eastAsia="zh-CN" w:bidi="ar"/>
              </w:rPr>
              <w:t>90</w:t>
            </w:r>
            <w:r>
              <w:rPr>
                <w:rFonts w:hint="eastAsia" w:ascii="宋体" w:hAnsi="宋体" w:eastAsia="宋体" w:cs="Arial"/>
                <w:snapToGrid w:val="0"/>
                <w:kern w:val="2"/>
                <w:sz w:val="21"/>
                <w:szCs w:val="21"/>
                <w:lang w:val="en-US" w:eastAsia="zh-CN" w:bidi="ar"/>
              </w:rPr>
              <w:t>皿（</w:t>
            </w:r>
            <w:r>
              <w:rPr>
                <w:rFonts w:hint="eastAsia" w:ascii="宋体" w:hAnsi="宋体" w:eastAsia="宋体" w:cs="Arial"/>
                <w:kern w:val="2"/>
                <w:sz w:val="21"/>
                <w:szCs w:val="21"/>
                <w:lang w:val="en-US" w:eastAsia="zh-CN" w:bidi="ar"/>
              </w:rPr>
              <w:t>150</w:t>
            </w:r>
            <w:r>
              <w:rPr>
                <w:rFonts w:hint="eastAsia" w:ascii="宋体" w:hAnsi="宋体" w:eastAsia="宋体" w:cs="Arial"/>
                <w:snapToGrid w:val="0"/>
                <w:kern w:val="2"/>
                <w:sz w:val="21"/>
                <w:szCs w:val="21"/>
                <w:lang w:val="en-US" w:eastAsia="zh-CN" w:bidi="ar"/>
              </w:rPr>
              <w:t>个</w:t>
            </w:r>
            <w:r>
              <w:rPr>
                <w:rFonts w:hint="eastAsia" w:ascii="宋体" w:hAnsi="宋体" w:eastAsia="宋体" w:cs="Arial"/>
                <w:kern w:val="2"/>
                <w:sz w:val="21"/>
                <w:szCs w:val="21"/>
                <w:lang w:val="en-US" w:eastAsia="zh-CN" w:bidi="ar"/>
              </w:rPr>
              <w:t>/m3</w:t>
            </w:r>
            <w:r>
              <w:rPr>
                <w:rFonts w:hint="eastAsia" w:ascii="宋体" w:hAnsi="宋体" w:eastAsia="宋体" w:cs="Arial"/>
                <w:snapToGrid w:val="0"/>
                <w:kern w:val="2"/>
                <w:sz w:val="21"/>
                <w:szCs w:val="21"/>
                <w:lang w:val="en-US" w:eastAsia="zh-CN" w:bidi="ar"/>
              </w:rPr>
              <w:t>）</w:t>
            </w:r>
          </w:p>
        </w:tc>
        <w:tc>
          <w:tcPr>
            <w:tcW w:w="20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手术区</w:t>
            </w:r>
            <w:r>
              <w:rPr>
                <w:rFonts w:hint="eastAsia" w:ascii="宋体" w:hAnsi="宋体" w:eastAsia="宋体" w:cs="Arial"/>
                <w:kern w:val="2"/>
                <w:sz w:val="21"/>
                <w:szCs w:val="21"/>
                <w:lang w:val="en-US" w:eastAsia="zh-CN" w:bidi="ar"/>
              </w:rPr>
              <w:t>10000</w:t>
            </w:r>
            <w:r>
              <w:rPr>
                <w:rFonts w:hint="eastAsia" w:ascii="宋体" w:hAnsi="宋体" w:eastAsia="宋体" w:cs="Arial"/>
                <w:snapToGrid w:val="0"/>
                <w:kern w:val="2"/>
                <w:sz w:val="21"/>
                <w:szCs w:val="21"/>
                <w:lang w:val="en-US" w:eastAsia="zh-CN" w:bidi="ar"/>
              </w:rPr>
              <w:t>级</w:t>
            </w:r>
          </w:p>
          <w:p>
            <w:pPr>
              <w:keepNext w:val="0"/>
              <w:keepLines w:val="0"/>
              <w:widowControl w:val="0"/>
              <w:suppressLineNumbers w:val="0"/>
              <w:snapToGrid w:val="0"/>
              <w:spacing w:before="0" w:beforeAutospacing="0" w:after="0" w:afterAutospacing="0"/>
              <w:ind w:left="0" w:right="0"/>
              <w:jc w:val="center"/>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周边区</w:t>
            </w:r>
            <w:r>
              <w:rPr>
                <w:rFonts w:hint="eastAsia" w:ascii="宋体" w:hAnsi="宋体" w:eastAsia="宋体" w:cs="Arial"/>
                <w:kern w:val="2"/>
                <w:sz w:val="21"/>
                <w:szCs w:val="21"/>
                <w:lang w:val="en-US" w:eastAsia="zh-CN" w:bidi="ar"/>
              </w:rPr>
              <w:t>100000</w:t>
            </w:r>
            <w:r>
              <w:rPr>
                <w:rFonts w:hint="eastAsia" w:ascii="宋体" w:hAnsi="宋体" w:eastAsia="宋体" w:cs="Arial"/>
                <w:snapToGrid w:val="0"/>
                <w:kern w:val="2"/>
                <w:sz w:val="21"/>
                <w:szCs w:val="21"/>
                <w:lang w:val="en-US" w:eastAsia="zh-CN" w:bidi="ar"/>
              </w:rPr>
              <w:t>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93" w:hRule="atLeast"/>
        </w:trPr>
        <w:tc>
          <w:tcPr>
            <w:tcW w:w="54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60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洁净辅助用房</w:t>
            </w:r>
          </w:p>
        </w:tc>
        <w:tc>
          <w:tcPr>
            <w:tcW w:w="489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4个</w:t>
            </w:r>
            <w:r>
              <w:rPr>
                <w:rFonts w:hint="eastAsia" w:ascii="宋体" w:hAnsi="宋体" w:eastAsia="宋体" w:cs="Arial"/>
                <w:kern w:val="2"/>
                <w:sz w:val="21"/>
                <w:szCs w:val="21"/>
                <w:lang w:val="en-US" w:eastAsia="zh-CN" w:bidi="ar"/>
              </w:rPr>
              <w:t>/30min</w:t>
            </w:r>
            <w:r>
              <w:rPr>
                <w:rFonts w:hint="eastAsia" w:ascii="宋体" w:hAnsi="宋体" w:eastAsia="宋体" w:cs="Arial"/>
                <w:snapToGrid w:val="0"/>
                <w:kern w:val="2"/>
                <w:sz w:val="21"/>
                <w:szCs w:val="21"/>
                <w:lang w:val="en-US" w:eastAsia="zh-CN" w:bidi="ar"/>
              </w:rPr>
              <w:t>·φ</w:t>
            </w:r>
            <w:r>
              <w:rPr>
                <w:rFonts w:hint="eastAsia" w:ascii="宋体" w:hAnsi="宋体" w:eastAsia="宋体" w:cs="Arial"/>
                <w:kern w:val="2"/>
                <w:sz w:val="21"/>
                <w:szCs w:val="21"/>
                <w:lang w:val="en-US" w:eastAsia="zh-CN" w:bidi="ar"/>
              </w:rPr>
              <w:t>90</w:t>
            </w:r>
            <w:r>
              <w:rPr>
                <w:rFonts w:hint="eastAsia" w:ascii="宋体" w:hAnsi="宋体" w:eastAsia="宋体" w:cs="Arial"/>
                <w:snapToGrid w:val="0"/>
                <w:kern w:val="2"/>
                <w:sz w:val="21"/>
                <w:szCs w:val="21"/>
                <w:lang w:val="en-US" w:eastAsia="zh-CN" w:bidi="ar"/>
              </w:rPr>
              <w:t>皿（</w:t>
            </w:r>
            <w:r>
              <w:rPr>
                <w:rFonts w:hint="eastAsia" w:ascii="宋体" w:hAnsi="宋体" w:eastAsia="宋体" w:cs="Arial"/>
                <w:kern w:val="2"/>
                <w:sz w:val="21"/>
                <w:szCs w:val="21"/>
                <w:lang w:val="en-US" w:eastAsia="zh-CN" w:bidi="ar"/>
              </w:rPr>
              <w:t>150</w:t>
            </w:r>
            <w:r>
              <w:rPr>
                <w:rFonts w:hint="eastAsia" w:ascii="宋体" w:hAnsi="宋体" w:eastAsia="宋体" w:cs="Arial"/>
                <w:snapToGrid w:val="0"/>
                <w:kern w:val="2"/>
                <w:sz w:val="21"/>
                <w:szCs w:val="21"/>
                <w:lang w:val="en-US" w:eastAsia="zh-CN" w:bidi="ar"/>
              </w:rPr>
              <w:t>个</w:t>
            </w:r>
            <w:r>
              <w:rPr>
                <w:rFonts w:hint="eastAsia" w:ascii="宋体" w:hAnsi="宋体" w:eastAsia="宋体" w:cs="Arial"/>
                <w:kern w:val="2"/>
                <w:sz w:val="21"/>
                <w:szCs w:val="21"/>
                <w:lang w:val="en-US" w:eastAsia="zh-CN" w:bidi="ar"/>
              </w:rPr>
              <w:t>/m3</w:t>
            </w:r>
            <w:r>
              <w:rPr>
                <w:rFonts w:hint="eastAsia" w:ascii="宋体" w:hAnsi="宋体" w:eastAsia="宋体" w:cs="Arial"/>
                <w:snapToGrid w:val="0"/>
                <w:kern w:val="2"/>
                <w:sz w:val="21"/>
                <w:szCs w:val="21"/>
                <w:lang w:val="en-US" w:eastAsia="zh-CN" w:bidi="ar"/>
              </w:rPr>
              <w:t>）</w:t>
            </w:r>
          </w:p>
        </w:tc>
        <w:tc>
          <w:tcPr>
            <w:tcW w:w="20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100000级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54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Ⅳ</w:t>
            </w:r>
          </w:p>
        </w:tc>
        <w:tc>
          <w:tcPr>
            <w:tcW w:w="160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洁净手术室</w:t>
            </w:r>
          </w:p>
        </w:tc>
        <w:tc>
          <w:tcPr>
            <w:tcW w:w="489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5个</w:t>
            </w:r>
            <w:r>
              <w:rPr>
                <w:rFonts w:hint="eastAsia" w:ascii="宋体" w:hAnsi="宋体" w:eastAsia="宋体" w:cs="Arial"/>
                <w:kern w:val="2"/>
                <w:sz w:val="21"/>
                <w:szCs w:val="21"/>
                <w:lang w:val="en-US" w:eastAsia="zh-CN" w:bidi="ar"/>
              </w:rPr>
              <w:t>/30min</w:t>
            </w:r>
            <w:r>
              <w:rPr>
                <w:rFonts w:hint="eastAsia" w:ascii="宋体" w:hAnsi="宋体" w:eastAsia="宋体" w:cs="Arial"/>
                <w:snapToGrid w:val="0"/>
                <w:kern w:val="2"/>
                <w:sz w:val="21"/>
                <w:szCs w:val="21"/>
                <w:lang w:val="en-US" w:eastAsia="zh-CN" w:bidi="ar"/>
              </w:rPr>
              <w:t>·φ</w:t>
            </w:r>
            <w:r>
              <w:rPr>
                <w:rFonts w:hint="eastAsia" w:ascii="宋体" w:hAnsi="宋体" w:eastAsia="宋体" w:cs="Arial"/>
                <w:kern w:val="2"/>
                <w:sz w:val="21"/>
                <w:szCs w:val="21"/>
                <w:lang w:val="en-US" w:eastAsia="zh-CN" w:bidi="ar"/>
              </w:rPr>
              <w:t>90</w:t>
            </w:r>
            <w:r>
              <w:rPr>
                <w:rFonts w:hint="eastAsia" w:ascii="宋体" w:hAnsi="宋体" w:eastAsia="宋体" w:cs="Arial"/>
                <w:snapToGrid w:val="0"/>
                <w:kern w:val="2"/>
                <w:sz w:val="21"/>
                <w:szCs w:val="21"/>
                <w:lang w:val="en-US" w:eastAsia="zh-CN" w:bidi="ar"/>
              </w:rPr>
              <w:t>皿（</w:t>
            </w:r>
            <w:r>
              <w:rPr>
                <w:rFonts w:hint="eastAsia" w:ascii="宋体" w:hAnsi="宋体" w:eastAsia="宋体" w:cs="Arial"/>
                <w:kern w:val="2"/>
                <w:sz w:val="21"/>
                <w:szCs w:val="21"/>
                <w:lang w:val="en-US" w:eastAsia="zh-CN" w:bidi="ar"/>
              </w:rPr>
              <w:t>175</w:t>
            </w:r>
            <w:r>
              <w:rPr>
                <w:rFonts w:hint="eastAsia" w:ascii="宋体" w:hAnsi="宋体" w:eastAsia="宋体" w:cs="Arial"/>
                <w:snapToGrid w:val="0"/>
                <w:kern w:val="2"/>
                <w:sz w:val="21"/>
                <w:szCs w:val="21"/>
                <w:lang w:val="en-US" w:eastAsia="zh-CN" w:bidi="ar"/>
              </w:rPr>
              <w:t>个</w:t>
            </w:r>
            <w:r>
              <w:rPr>
                <w:rFonts w:hint="eastAsia" w:ascii="宋体" w:hAnsi="宋体" w:eastAsia="宋体" w:cs="Arial"/>
                <w:kern w:val="2"/>
                <w:sz w:val="21"/>
                <w:szCs w:val="21"/>
                <w:lang w:val="en-US" w:eastAsia="zh-CN" w:bidi="ar"/>
              </w:rPr>
              <w:t>/m3</w:t>
            </w:r>
            <w:r>
              <w:rPr>
                <w:rFonts w:hint="eastAsia" w:ascii="宋体" w:hAnsi="宋体" w:eastAsia="宋体" w:cs="Arial"/>
                <w:snapToGrid w:val="0"/>
                <w:kern w:val="2"/>
                <w:sz w:val="21"/>
                <w:szCs w:val="21"/>
                <w:lang w:val="en-US" w:eastAsia="zh-CN" w:bidi="ar"/>
              </w:rPr>
              <w:t>）</w:t>
            </w:r>
          </w:p>
        </w:tc>
        <w:tc>
          <w:tcPr>
            <w:tcW w:w="20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宋体" w:hAnsi="宋体" w:eastAsia="宋体" w:cs="Arial"/>
                <w:szCs w:val="21"/>
                <w:lang w:val="en-US"/>
              </w:rPr>
            </w:pPr>
            <w:r>
              <w:rPr>
                <w:rFonts w:hint="eastAsia" w:ascii="宋体" w:hAnsi="宋体" w:eastAsia="宋体" w:cs="Arial"/>
                <w:snapToGrid w:val="0"/>
                <w:kern w:val="2"/>
                <w:sz w:val="21"/>
                <w:szCs w:val="21"/>
                <w:lang w:val="en-US" w:eastAsia="zh-CN" w:bidi="ar"/>
              </w:rPr>
              <w:t>300000级</w:t>
            </w:r>
          </w:p>
        </w:tc>
      </w:tr>
    </w:tbl>
    <w:p>
      <w:pPr>
        <w:keepNext w:val="0"/>
        <w:keepLines w:val="0"/>
        <w:widowControl/>
        <w:suppressLineNumbers w:val="0"/>
        <w:autoSpaceDE/>
        <w:autoSpaceDN w:val="0"/>
        <w:spacing w:before="0" w:beforeAutospacing="0" w:after="0" w:afterAutospacing="0" w:line="420" w:lineRule="auto"/>
        <w:ind w:left="0" w:right="0"/>
        <w:jc w:val="both"/>
        <w:rPr>
          <w:rFonts w:hint="eastAsia" w:ascii="宋体" w:hAnsi="宋体" w:eastAsia="宋体" w:cs="宋体"/>
          <w:b/>
          <w:bCs/>
          <w:kern w:val="0"/>
          <w:szCs w:val="21"/>
          <w:lang w:val="en-US"/>
        </w:rPr>
      </w:pPr>
      <w:r>
        <w:rPr>
          <w:rFonts w:hint="eastAsia" w:ascii="宋体" w:hAnsi="宋体" w:eastAsia="宋体" w:cs="宋体"/>
          <w:kern w:val="0"/>
          <w:sz w:val="21"/>
          <w:szCs w:val="21"/>
          <w:lang w:val="en-US" w:eastAsia="zh-CN" w:bidi="ar"/>
        </w:rPr>
        <w:t xml:space="preserve">   表2：洁净手术部主要技术指标</w:t>
      </w:r>
    </w:p>
    <w:tbl>
      <w:tblPr>
        <w:tblStyle w:val="1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56"/>
        <w:gridCol w:w="972"/>
        <w:gridCol w:w="1131"/>
        <w:gridCol w:w="1130"/>
        <w:gridCol w:w="963"/>
        <w:gridCol w:w="1232"/>
        <w:gridCol w:w="742"/>
        <w:gridCol w:w="718"/>
        <w:gridCol w:w="835"/>
        <w:gridCol w:w="10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12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名称</w:t>
            </w:r>
          </w:p>
        </w:tc>
        <w:tc>
          <w:tcPr>
            <w:tcW w:w="97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最小静压（Pa）</w:t>
            </w:r>
          </w:p>
        </w:tc>
        <w:tc>
          <w:tcPr>
            <w:tcW w:w="1131"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换气次数</w:t>
            </w:r>
          </w:p>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（次/h）</w:t>
            </w:r>
          </w:p>
        </w:tc>
        <w:tc>
          <w:tcPr>
            <w:tcW w:w="1130"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手术区手术台工作面高度截面平均风速（m/s）</w:t>
            </w:r>
          </w:p>
        </w:tc>
        <w:tc>
          <w:tcPr>
            <w:tcW w:w="963"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温度（℃）</w:t>
            </w:r>
          </w:p>
        </w:tc>
        <w:tc>
          <w:tcPr>
            <w:tcW w:w="1232"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相对湿度</w:t>
            </w:r>
          </w:p>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（%RH）</w:t>
            </w:r>
          </w:p>
        </w:tc>
        <w:tc>
          <w:tcPr>
            <w:tcW w:w="1460"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最小新风量</w:t>
            </w:r>
          </w:p>
        </w:tc>
        <w:tc>
          <w:tcPr>
            <w:tcW w:w="835"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噪声</w:t>
            </w:r>
          </w:p>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dB(A)</w:t>
            </w:r>
          </w:p>
        </w:tc>
        <w:tc>
          <w:tcPr>
            <w:tcW w:w="1001"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照度LX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12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72" w:type="dxa"/>
            <w:tcBorders>
              <w:top w:val="single" w:color="000000" w:sz="4" w:space="0"/>
              <w:left w:val="nil"/>
              <w:bottom w:val="single" w:color="000000" w:sz="4" w:space="0"/>
              <w:right w:val="single" w:color="000000" w:sz="4" w:space="0"/>
            </w:tcBorders>
            <w:shd w:val="clear" w:color="auto" w:fill="auto"/>
            <w:vAlign w:val="top"/>
          </w:tcPr>
          <w:p>
            <w:pPr>
              <w:keepNext w:val="0"/>
              <w:keepLines w:val="0"/>
              <w:widowControl/>
              <w:suppressLineNumbers w:val="0"/>
              <w:autoSpaceDE/>
              <w:autoSpaceDN w:val="0"/>
              <w:spacing w:before="0" w:beforeAutospacing="0" w:after="0" w:afterAutospacing="0" w:line="300" w:lineRule="atLeast"/>
              <w:ind w:left="0" w:right="0"/>
              <w:jc w:val="left"/>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对相邻低级洁净室</w:t>
            </w:r>
          </w:p>
        </w:tc>
        <w:tc>
          <w:tcPr>
            <w:tcW w:w="1131" w:type="dxa"/>
            <w:vMerge w:val="continue"/>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130" w:type="dxa"/>
            <w:vMerge w:val="continue"/>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63" w:type="dxa"/>
            <w:vMerge w:val="continue"/>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32" w:type="dxa"/>
            <w:vMerge w:val="continue"/>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4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90" w:right="0" w:hanging="9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（m3/h.人）</w:t>
            </w:r>
          </w:p>
        </w:tc>
        <w:tc>
          <w:tcPr>
            <w:tcW w:w="71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（次/h）</w:t>
            </w:r>
          </w:p>
        </w:tc>
        <w:tc>
          <w:tcPr>
            <w:tcW w:w="835" w:type="dxa"/>
            <w:vMerge w:val="continue"/>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1" w:type="dxa"/>
            <w:vMerge w:val="continue"/>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1256"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autoSpaceDE/>
              <w:autoSpaceDN w:val="0"/>
              <w:spacing w:before="0" w:beforeAutospacing="0" w:after="0" w:afterAutospacing="0" w:line="300" w:lineRule="atLeast"/>
              <w:ind w:left="0" w:right="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特别洁净手术室</w:t>
            </w:r>
          </w:p>
        </w:tc>
        <w:tc>
          <w:tcPr>
            <w:tcW w:w="97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+8</w:t>
            </w:r>
          </w:p>
        </w:tc>
        <w:tc>
          <w:tcPr>
            <w:tcW w:w="113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w:t>
            </w:r>
          </w:p>
        </w:tc>
        <w:tc>
          <w:tcPr>
            <w:tcW w:w="11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0.25~0.3</w:t>
            </w:r>
          </w:p>
        </w:tc>
        <w:tc>
          <w:tcPr>
            <w:tcW w:w="963"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22~25</w:t>
            </w:r>
          </w:p>
        </w:tc>
        <w:tc>
          <w:tcPr>
            <w:tcW w:w="12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40~60</w:t>
            </w:r>
          </w:p>
        </w:tc>
        <w:tc>
          <w:tcPr>
            <w:tcW w:w="74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60</w:t>
            </w:r>
          </w:p>
        </w:tc>
        <w:tc>
          <w:tcPr>
            <w:tcW w:w="71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6</w:t>
            </w:r>
          </w:p>
        </w:tc>
        <w:tc>
          <w:tcPr>
            <w:tcW w:w="83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≤52</w:t>
            </w:r>
          </w:p>
        </w:tc>
        <w:tc>
          <w:tcPr>
            <w:tcW w:w="100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4" w:hRule="atLeast"/>
        </w:trPr>
        <w:tc>
          <w:tcPr>
            <w:tcW w:w="1256"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autoSpaceDE/>
              <w:autoSpaceDN w:val="0"/>
              <w:spacing w:before="0" w:beforeAutospacing="0" w:after="0" w:afterAutospacing="0" w:line="300" w:lineRule="atLeast"/>
              <w:ind w:left="0" w:right="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一般洁净手术室</w:t>
            </w:r>
          </w:p>
        </w:tc>
        <w:tc>
          <w:tcPr>
            <w:tcW w:w="97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+5</w:t>
            </w:r>
          </w:p>
        </w:tc>
        <w:tc>
          <w:tcPr>
            <w:tcW w:w="113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18~22</w:t>
            </w:r>
          </w:p>
        </w:tc>
        <w:tc>
          <w:tcPr>
            <w:tcW w:w="11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w:t>
            </w:r>
          </w:p>
        </w:tc>
        <w:tc>
          <w:tcPr>
            <w:tcW w:w="963"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22~25</w:t>
            </w:r>
          </w:p>
        </w:tc>
        <w:tc>
          <w:tcPr>
            <w:tcW w:w="12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35~60</w:t>
            </w:r>
          </w:p>
        </w:tc>
        <w:tc>
          <w:tcPr>
            <w:tcW w:w="74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60</w:t>
            </w:r>
          </w:p>
        </w:tc>
        <w:tc>
          <w:tcPr>
            <w:tcW w:w="71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4</w:t>
            </w:r>
          </w:p>
        </w:tc>
        <w:tc>
          <w:tcPr>
            <w:tcW w:w="83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≤50</w:t>
            </w:r>
          </w:p>
        </w:tc>
        <w:tc>
          <w:tcPr>
            <w:tcW w:w="100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1256"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autoSpaceDE/>
              <w:autoSpaceDN w:val="0"/>
              <w:spacing w:before="0" w:beforeAutospacing="0" w:after="0" w:afterAutospacing="0" w:line="300" w:lineRule="atLeast"/>
              <w:ind w:left="0" w:right="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体外循环灌注准</w:t>
            </w:r>
          </w:p>
        </w:tc>
        <w:tc>
          <w:tcPr>
            <w:tcW w:w="97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+5</w:t>
            </w:r>
          </w:p>
        </w:tc>
        <w:tc>
          <w:tcPr>
            <w:tcW w:w="113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17~20</w:t>
            </w:r>
          </w:p>
        </w:tc>
        <w:tc>
          <w:tcPr>
            <w:tcW w:w="11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w:t>
            </w:r>
          </w:p>
        </w:tc>
        <w:tc>
          <w:tcPr>
            <w:tcW w:w="963"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21~27</w:t>
            </w:r>
          </w:p>
        </w:tc>
        <w:tc>
          <w:tcPr>
            <w:tcW w:w="12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≤60</w:t>
            </w:r>
          </w:p>
        </w:tc>
        <w:tc>
          <w:tcPr>
            <w:tcW w:w="74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w:t>
            </w:r>
          </w:p>
        </w:tc>
        <w:tc>
          <w:tcPr>
            <w:tcW w:w="71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3</w:t>
            </w:r>
          </w:p>
        </w:tc>
        <w:tc>
          <w:tcPr>
            <w:tcW w:w="83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≤60</w:t>
            </w:r>
          </w:p>
        </w:tc>
        <w:tc>
          <w:tcPr>
            <w:tcW w:w="100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≥350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1256"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autoSpaceDE/>
              <w:autoSpaceDN w:val="0"/>
              <w:spacing w:before="0" w:beforeAutospacing="0" w:after="0" w:afterAutospacing="0" w:line="300" w:lineRule="atLeast"/>
              <w:ind w:left="0" w:right="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无菌敷料、器械、一次性药品室和精密仪器存放室</w:t>
            </w:r>
          </w:p>
        </w:tc>
        <w:tc>
          <w:tcPr>
            <w:tcW w:w="97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+5</w:t>
            </w:r>
          </w:p>
        </w:tc>
        <w:tc>
          <w:tcPr>
            <w:tcW w:w="113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10~13</w:t>
            </w:r>
          </w:p>
        </w:tc>
        <w:tc>
          <w:tcPr>
            <w:tcW w:w="11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w:t>
            </w:r>
          </w:p>
        </w:tc>
        <w:tc>
          <w:tcPr>
            <w:tcW w:w="963"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21~27</w:t>
            </w:r>
          </w:p>
        </w:tc>
        <w:tc>
          <w:tcPr>
            <w:tcW w:w="12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≤60</w:t>
            </w:r>
          </w:p>
        </w:tc>
        <w:tc>
          <w:tcPr>
            <w:tcW w:w="74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w:t>
            </w:r>
          </w:p>
        </w:tc>
        <w:tc>
          <w:tcPr>
            <w:tcW w:w="71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3</w:t>
            </w:r>
          </w:p>
        </w:tc>
        <w:tc>
          <w:tcPr>
            <w:tcW w:w="83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≤50</w:t>
            </w:r>
          </w:p>
        </w:tc>
        <w:tc>
          <w:tcPr>
            <w:tcW w:w="100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护士站</w:t>
            </w:r>
          </w:p>
        </w:tc>
        <w:tc>
          <w:tcPr>
            <w:tcW w:w="97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+5</w:t>
            </w:r>
          </w:p>
        </w:tc>
        <w:tc>
          <w:tcPr>
            <w:tcW w:w="113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10~13</w:t>
            </w:r>
          </w:p>
        </w:tc>
        <w:tc>
          <w:tcPr>
            <w:tcW w:w="11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w:t>
            </w:r>
          </w:p>
        </w:tc>
        <w:tc>
          <w:tcPr>
            <w:tcW w:w="963"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21~27</w:t>
            </w:r>
          </w:p>
        </w:tc>
        <w:tc>
          <w:tcPr>
            <w:tcW w:w="12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≤60</w:t>
            </w:r>
          </w:p>
        </w:tc>
        <w:tc>
          <w:tcPr>
            <w:tcW w:w="74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60</w:t>
            </w:r>
          </w:p>
        </w:tc>
        <w:tc>
          <w:tcPr>
            <w:tcW w:w="71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3</w:t>
            </w:r>
          </w:p>
        </w:tc>
        <w:tc>
          <w:tcPr>
            <w:tcW w:w="83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≤60</w:t>
            </w:r>
          </w:p>
        </w:tc>
        <w:tc>
          <w:tcPr>
            <w:tcW w:w="100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≥350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84" w:right="0" w:hanging="84"/>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准备室（消毒处）</w:t>
            </w:r>
          </w:p>
        </w:tc>
        <w:tc>
          <w:tcPr>
            <w:tcW w:w="97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+5</w:t>
            </w:r>
          </w:p>
        </w:tc>
        <w:tc>
          <w:tcPr>
            <w:tcW w:w="113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10~13</w:t>
            </w:r>
          </w:p>
        </w:tc>
        <w:tc>
          <w:tcPr>
            <w:tcW w:w="11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w:t>
            </w:r>
          </w:p>
        </w:tc>
        <w:tc>
          <w:tcPr>
            <w:tcW w:w="963"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21~27</w:t>
            </w:r>
          </w:p>
        </w:tc>
        <w:tc>
          <w:tcPr>
            <w:tcW w:w="12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≤60</w:t>
            </w:r>
          </w:p>
        </w:tc>
        <w:tc>
          <w:tcPr>
            <w:tcW w:w="74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30</w:t>
            </w:r>
          </w:p>
        </w:tc>
        <w:tc>
          <w:tcPr>
            <w:tcW w:w="71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3</w:t>
            </w:r>
          </w:p>
        </w:tc>
        <w:tc>
          <w:tcPr>
            <w:tcW w:w="83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≤60</w:t>
            </w:r>
          </w:p>
        </w:tc>
        <w:tc>
          <w:tcPr>
            <w:tcW w:w="100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≥350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预麻醉室</w:t>
            </w:r>
          </w:p>
        </w:tc>
        <w:tc>
          <w:tcPr>
            <w:tcW w:w="97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-8</w:t>
            </w:r>
          </w:p>
        </w:tc>
        <w:tc>
          <w:tcPr>
            <w:tcW w:w="113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10~13</w:t>
            </w:r>
          </w:p>
        </w:tc>
        <w:tc>
          <w:tcPr>
            <w:tcW w:w="11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w:t>
            </w:r>
          </w:p>
        </w:tc>
        <w:tc>
          <w:tcPr>
            <w:tcW w:w="963"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22~25</w:t>
            </w:r>
          </w:p>
        </w:tc>
        <w:tc>
          <w:tcPr>
            <w:tcW w:w="12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30~60</w:t>
            </w:r>
          </w:p>
        </w:tc>
        <w:tc>
          <w:tcPr>
            <w:tcW w:w="74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60</w:t>
            </w:r>
          </w:p>
        </w:tc>
        <w:tc>
          <w:tcPr>
            <w:tcW w:w="71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4</w:t>
            </w:r>
          </w:p>
        </w:tc>
        <w:tc>
          <w:tcPr>
            <w:tcW w:w="83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≤55</w:t>
            </w:r>
          </w:p>
        </w:tc>
        <w:tc>
          <w:tcPr>
            <w:tcW w:w="100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刷手间</w:t>
            </w:r>
          </w:p>
        </w:tc>
        <w:tc>
          <w:tcPr>
            <w:tcW w:w="97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＞0</w:t>
            </w:r>
          </w:p>
        </w:tc>
        <w:tc>
          <w:tcPr>
            <w:tcW w:w="113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10~13</w:t>
            </w:r>
          </w:p>
        </w:tc>
        <w:tc>
          <w:tcPr>
            <w:tcW w:w="11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w:t>
            </w:r>
          </w:p>
        </w:tc>
        <w:tc>
          <w:tcPr>
            <w:tcW w:w="963"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21~27</w:t>
            </w:r>
          </w:p>
        </w:tc>
        <w:tc>
          <w:tcPr>
            <w:tcW w:w="12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≤65</w:t>
            </w:r>
          </w:p>
        </w:tc>
        <w:tc>
          <w:tcPr>
            <w:tcW w:w="74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w:t>
            </w:r>
          </w:p>
        </w:tc>
        <w:tc>
          <w:tcPr>
            <w:tcW w:w="71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3</w:t>
            </w:r>
          </w:p>
        </w:tc>
        <w:tc>
          <w:tcPr>
            <w:tcW w:w="83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≤55</w:t>
            </w:r>
          </w:p>
        </w:tc>
        <w:tc>
          <w:tcPr>
            <w:tcW w:w="100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洁净走廊</w:t>
            </w:r>
          </w:p>
        </w:tc>
        <w:tc>
          <w:tcPr>
            <w:tcW w:w="97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0~+5</w:t>
            </w:r>
          </w:p>
        </w:tc>
        <w:tc>
          <w:tcPr>
            <w:tcW w:w="113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10~13</w:t>
            </w:r>
          </w:p>
        </w:tc>
        <w:tc>
          <w:tcPr>
            <w:tcW w:w="11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w:t>
            </w:r>
          </w:p>
        </w:tc>
        <w:tc>
          <w:tcPr>
            <w:tcW w:w="963"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21~27</w:t>
            </w:r>
          </w:p>
        </w:tc>
        <w:tc>
          <w:tcPr>
            <w:tcW w:w="12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≤65</w:t>
            </w:r>
          </w:p>
        </w:tc>
        <w:tc>
          <w:tcPr>
            <w:tcW w:w="74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w:t>
            </w:r>
          </w:p>
        </w:tc>
        <w:tc>
          <w:tcPr>
            <w:tcW w:w="71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3</w:t>
            </w:r>
          </w:p>
        </w:tc>
        <w:tc>
          <w:tcPr>
            <w:tcW w:w="83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≤52</w:t>
            </w:r>
          </w:p>
        </w:tc>
        <w:tc>
          <w:tcPr>
            <w:tcW w:w="100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更衣室</w:t>
            </w:r>
          </w:p>
        </w:tc>
        <w:tc>
          <w:tcPr>
            <w:tcW w:w="97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0~+5</w:t>
            </w:r>
          </w:p>
        </w:tc>
        <w:tc>
          <w:tcPr>
            <w:tcW w:w="113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8~10</w:t>
            </w:r>
          </w:p>
        </w:tc>
        <w:tc>
          <w:tcPr>
            <w:tcW w:w="11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w:t>
            </w:r>
          </w:p>
        </w:tc>
        <w:tc>
          <w:tcPr>
            <w:tcW w:w="963"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21~27</w:t>
            </w:r>
          </w:p>
        </w:tc>
        <w:tc>
          <w:tcPr>
            <w:tcW w:w="12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30~60</w:t>
            </w:r>
          </w:p>
        </w:tc>
        <w:tc>
          <w:tcPr>
            <w:tcW w:w="74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w:t>
            </w:r>
          </w:p>
        </w:tc>
        <w:tc>
          <w:tcPr>
            <w:tcW w:w="71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3</w:t>
            </w:r>
          </w:p>
        </w:tc>
        <w:tc>
          <w:tcPr>
            <w:tcW w:w="83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≤60</w:t>
            </w:r>
          </w:p>
        </w:tc>
        <w:tc>
          <w:tcPr>
            <w:tcW w:w="100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恢复室</w:t>
            </w:r>
          </w:p>
        </w:tc>
        <w:tc>
          <w:tcPr>
            <w:tcW w:w="97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0</w:t>
            </w:r>
          </w:p>
        </w:tc>
        <w:tc>
          <w:tcPr>
            <w:tcW w:w="113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8~10</w:t>
            </w:r>
          </w:p>
        </w:tc>
        <w:tc>
          <w:tcPr>
            <w:tcW w:w="11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w:t>
            </w:r>
          </w:p>
        </w:tc>
        <w:tc>
          <w:tcPr>
            <w:tcW w:w="963"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22~25</w:t>
            </w:r>
          </w:p>
        </w:tc>
        <w:tc>
          <w:tcPr>
            <w:tcW w:w="12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30~60</w:t>
            </w:r>
          </w:p>
        </w:tc>
        <w:tc>
          <w:tcPr>
            <w:tcW w:w="74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w:t>
            </w:r>
          </w:p>
        </w:tc>
        <w:tc>
          <w:tcPr>
            <w:tcW w:w="71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4</w:t>
            </w:r>
          </w:p>
        </w:tc>
        <w:tc>
          <w:tcPr>
            <w:tcW w:w="83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≤50</w:t>
            </w:r>
          </w:p>
        </w:tc>
        <w:tc>
          <w:tcPr>
            <w:tcW w:w="100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≥350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清洁走廊</w:t>
            </w:r>
          </w:p>
        </w:tc>
        <w:tc>
          <w:tcPr>
            <w:tcW w:w="97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0~+5</w:t>
            </w:r>
          </w:p>
        </w:tc>
        <w:tc>
          <w:tcPr>
            <w:tcW w:w="113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8~10</w:t>
            </w:r>
          </w:p>
        </w:tc>
        <w:tc>
          <w:tcPr>
            <w:tcW w:w="11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w:t>
            </w:r>
          </w:p>
        </w:tc>
        <w:tc>
          <w:tcPr>
            <w:tcW w:w="963"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21~27</w:t>
            </w:r>
          </w:p>
        </w:tc>
        <w:tc>
          <w:tcPr>
            <w:tcW w:w="12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≤65</w:t>
            </w:r>
          </w:p>
        </w:tc>
        <w:tc>
          <w:tcPr>
            <w:tcW w:w="74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w:t>
            </w:r>
          </w:p>
        </w:tc>
        <w:tc>
          <w:tcPr>
            <w:tcW w:w="71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3</w:t>
            </w:r>
          </w:p>
        </w:tc>
        <w:tc>
          <w:tcPr>
            <w:tcW w:w="83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≤55</w:t>
            </w:r>
          </w:p>
        </w:tc>
        <w:tc>
          <w:tcPr>
            <w:tcW w:w="100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autoSpaceDN w:val="0"/>
              <w:spacing w:before="0" w:beforeAutospacing="0" w:after="0" w:afterAutospacing="0" w:line="300" w:lineRule="atLeast"/>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≥200</w:t>
            </w:r>
          </w:p>
        </w:tc>
      </w:tr>
    </w:tbl>
    <w:p>
      <w:pPr>
        <w:keepNext w:val="0"/>
        <w:keepLines w:val="0"/>
        <w:widowControl/>
        <w:suppressLineNumbers w:val="0"/>
        <w:autoSpaceDE/>
        <w:autoSpaceDN w:val="0"/>
        <w:spacing w:before="100" w:beforeAutospacing="0" w:after="100" w:afterAutospacing="0" w:line="420" w:lineRule="auto"/>
        <w:ind w:left="0" w:right="0"/>
        <w:jc w:val="left"/>
        <w:rPr>
          <w:rFonts w:hint="eastAsia" w:ascii="宋体" w:hAnsi="宋体" w:eastAsia="宋体" w:cs="宋体"/>
          <w:b/>
          <w:bCs/>
          <w:kern w:val="0"/>
          <w:szCs w:val="21"/>
          <w:lang w:val="en-US"/>
        </w:rPr>
      </w:pPr>
      <w:r>
        <w:rPr>
          <w:rFonts w:hint="eastAsia" w:ascii="宋体" w:hAnsi="宋体" w:eastAsia="宋体" w:cs="宋体"/>
          <w:b/>
          <w:bCs/>
          <w:kern w:val="0"/>
          <w:sz w:val="21"/>
          <w:szCs w:val="21"/>
          <w:lang w:val="en-US" w:eastAsia="zh-CN" w:bidi="ar"/>
        </w:rPr>
        <w:t>2、净化空调系统配置要求 (参考品牌：天加、盾安、)</w:t>
      </w:r>
    </w:p>
    <w:p>
      <w:pPr>
        <w:keepNext w:val="0"/>
        <w:keepLines w:val="0"/>
        <w:widowControl/>
        <w:numPr>
          <w:ilvl w:val="0"/>
          <w:numId w:val="22"/>
        </w:numPr>
        <w:suppressLineNumbers w:val="0"/>
        <w:autoSpaceDE/>
        <w:autoSpaceDN w:val="0"/>
        <w:spacing w:before="0" w:beforeAutospacing="0" w:after="0" w:afterAutospacing="0" w:line="420" w:lineRule="auto"/>
        <w:ind w:left="105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空调形式</w:t>
      </w:r>
    </w:p>
    <w:p>
      <w:pPr>
        <w:keepNext w:val="0"/>
        <w:keepLines w:val="0"/>
        <w:widowControl/>
        <w:numPr>
          <w:ilvl w:val="1"/>
          <w:numId w:val="22"/>
        </w:numPr>
        <w:suppressLineNumbers w:val="0"/>
        <w:autoSpaceDE/>
        <w:autoSpaceDN w:val="0"/>
        <w:spacing w:before="0" w:beforeAutospacing="0" w:after="0" w:afterAutospacing="0" w:line="420" w:lineRule="auto"/>
        <w:ind w:left="84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Ⅰ级手术室必须配备独立的净化空调机组，即“一拖一”的形式。</w:t>
      </w:r>
    </w:p>
    <w:p>
      <w:pPr>
        <w:keepNext w:val="0"/>
        <w:keepLines w:val="0"/>
        <w:widowControl/>
        <w:numPr>
          <w:ilvl w:val="1"/>
          <w:numId w:val="22"/>
        </w:numPr>
        <w:suppressLineNumbers w:val="0"/>
        <w:autoSpaceDE/>
        <w:autoSpaceDN w:val="0"/>
        <w:spacing w:before="0" w:beforeAutospacing="0" w:after="0" w:afterAutospacing="0" w:line="420" w:lineRule="auto"/>
        <w:ind w:left="84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新风采用集中控制,采用二台新风机组对循环机组供应新风，进入循环机组的新风支管采用电动双位定风量调节阀进行风量控制。各手术室、预麻间、应急消毒、污洗打包间等其它须设置排风系统的地方均设置排风系统；</w:t>
      </w:r>
    </w:p>
    <w:p>
      <w:pPr>
        <w:keepNext w:val="0"/>
        <w:keepLines w:val="0"/>
        <w:widowControl/>
        <w:numPr>
          <w:ilvl w:val="0"/>
          <w:numId w:val="22"/>
        </w:numPr>
        <w:suppressLineNumbers w:val="0"/>
        <w:autoSpaceDE/>
        <w:autoSpaceDN w:val="0"/>
        <w:spacing w:before="0" w:beforeAutospacing="0" w:after="0" w:afterAutospacing="0" w:line="420" w:lineRule="auto"/>
        <w:ind w:left="105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各手术室、污物打包间、污洗间等，及其它须设置排风系统的地方均设置排风系统。</w:t>
      </w:r>
    </w:p>
    <w:p>
      <w:pPr>
        <w:keepNext w:val="0"/>
        <w:keepLines w:val="0"/>
        <w:widowControl/>
        <w:numPr>
          <w:ilvl w:val="0"/>
          <w:numId w:val="22"/>
        </w:numPr>
        <w:suppressLineNumbers w:val="0"/>
        <w:autoSpaceDE/>
        <w:autoSpaceDN w:val="0"/>
        <w:spacing w:before="0" w:beforeAutospacing="0" w:after="0" w:afterAutospacing="0" w:line="420" w:lineRule="auto"/>
        <w:ind w:left="105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新风采用分区集中控制,进入循环机组的新风支管采用定风量调节阀进行控制。</w:t>
      </w:r>
    </w:p>
    <w:p>
      <w:pPr>
        <w:keepNext w:val="0"/>
        <w:keepLines w:val="0"/>
        <w:widowControl/>
        <w:numPr>
          <w:ilvl w:val="0"/>
          <w:numId w:val="22"/>
        </w:numPr>
        <w:suppressLineNumbers w:val="0"/>
        <w:autoSpaceDE/>
        <w:autoSpaceDN w:val="0"/>
        <w:spacing w:before="0" w:beforeAutospacing="0" w:after="0" w:afterAutospacing="0" w:line="420" w:lineRule="auto"/>
        <w:ind w:left="105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招标范围内的非净化空调区域采用舒适性空调由大楼中央空调提供。</w:t>
      </w:r>
    </w:p>
    <w:p>
      <w:pPr>
        <w:keepNext w:val="0"/>
        <w:keepLines w:val="0"/>
        <w:widowControl/>
        <w:suppressLineNumbers w:val="0"/>
        <w:autoSpaceDE/>
        <w:autoSpaceDN w:val="0"/>
        <w:spacing w:before="0" w:beforeAutospacing="0" w:after="0" w:afterAutospacing="0" w:line="420" w:lineRule="auto"/>
        <w:ind w:left="0" w:right="0"/>
        <w:jc w:val="both"/>
        <w:rPr>
          <w:rFonts w:hint="eastAsia" w:ascii="宋体" w:hAnsi="宋体" w:eastAsia="宋体" w:cs="宋体"/>
          <w:b/>
          <w:bCs/>
          <w:kern w:val="0"/>
          <w:szCs w:val="21"/>
          <w:lang w:val="en-US"/>
        </w:rPr>
      </w:pPr>
      <w:r>
        <w:rPr>
          <w:rFonts w:hint="eastAsia" w:ascii="宋体" w:hAnsi="宋体" w:eastAsia="宋体" w:cs="宋体"/>
          <w:b/>
          <w:bCs/>
          <w:kern w:val="0"/>
          <w:sz w:val="21"/>
          <w:szCs w:val="21"/>
          <w:lang w:val="en-US" w:eastAsia="zh-CN" w:bidi="ar"/>
        </w:rPr>
        <w:t xml:space="preserve">3、气流组织设计要求： </w:t>
      </w:r>
    </w:p>
    <w:p>
      <w:pPr>
        <w:keepNext w:val="0"/>
        <w:keepLines w:val="0"/>
        <w:widowControl/>
        <w:suppressLineNumbers w:val="0"/>
        <w:autoSpaceDE/>
        <w:autoSpaceDN w:val="0"/>
        <w:spacing w:before="0" w:beforeAutospacing="0" w:after="0" w:afterAutospacing="0" w:line="420" w:lineRule="auto"/>
        <w:ind w:left="0" w:right="0" w:firstLine="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整体要求：选用节能环保的空气净化系统和先进的气流组织模式，各净化区应按《医院洁净手术部建筑技术规范》（GB50333-2002）的要求设置其相对邻室的气压，以保持洁净室的级别及无菌净化要求，并使洁净区处于受控状态。</w:t>
      </w:r>
    </w:p>
    <w:p>
      <w:pPr>
        <w:keepNext w:val="0"/>
        <w:keepLines w:val="0"/>
        <w:widowControl/>
        <w:numPr>
          <w:ilvl w:val="0"/>
          <w:numId w:val="22"/>
        </w:numPr>
        <w:suppressLineNumbers w:val="0"/>
        <w:autoSpaceDE/>
        <w:autoSpaceDN w:val="0"/>
        <w:spacing w:before="0" w:beforeAutospacing="0" w:after="0" w:afterAutospacing="0" w:line="420" w:lineRule="auto"/>
        <w:ind w:left="105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洁净手术室内送风口应集中布置于手术台上方，使手术台及周边区位于洁净气流形成的主流区内。</w:t>
      </w:r>
    </w:p>
    <w:p>
      <w:pPr>
        <w:keepNext w:val="0"/>
        <w:keepLines w:val="0"/>
        <w:widowControl/>
        <w:numPr>
          <w:ilvl w:val="0"/>
          <w:numId w:val="22"/>
        </w:numPr>
        <w:suppressLineNumbers w:val="0"/>
        <w:autoSpaceDE/>
        <w:autoSpaceDN w:val="0"/>
        <w:spacing w:before="0" w:beforeAutospacing="0" w:after="0" w:afterAutospacing="0" w:line="420" w:lineRule="auto"/>
        <w:ind w:left="105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洁净手术室必须采用符合国家标准的洁净专用层流罩送风，其送风装置尺寸要满足《医院洁净手术部建筑技术规范》（GB50333-2002）的要求。</w:t>
      </w:r>
    </w:p>
    <w:p>
      <w:pPr>
        <w:keepNext w:val="0"/>
        <w:keepLines w:val="0"/>
        <w:widowControl/>
        <w:numPr>
          <w:ilvl w:val="0"/>
          <w:numId w:val="22"/>
        </w:numPr>
        <w:suppressLineNumbers w:val="0"/>
        <w:autoSpaceDE/>
        <w:autoSpaceDN w:val="0"/>
        <w:spacing w:before="0" w:beforeAutospacing="0" w:after="0" w:afterAutospacing="0" w:line="420" w:lineRule="auto"/>
        <w:ind w:left="105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I级手术室100级洁净区内气流必须是单向流，手术区手术台工作面载面平均风速符合《医院洁净手术部建筑技术规范》（GB50333-2002）的规定；其他级别手术室按照规范进行设计。</w:t>
      </w:r>
    </w:p>
    <w:p>
      <w:pPr>
        <w:keepNext w:val="0"/>
        <w:keepLines w:val="0"/>
        <w:widowControl/>
        <w:numPr>
          <w:ilvl w:val="0"/>
          <w:numId w:val="22"/>
        </w:numPr>
        <w:suppressLineNumbers w:val="0"/>
        <w:autoSpaceDE/>
        <w:autoSpaceDN w:val="0"/>
        <w:spacing w:before="0" w:beforeAutospacing="0" w:after="0" w:afterAutospacing="0" w:line="420" w:lineRule="auto"/>
        <w:ind w:left="105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洁净手术室应采用双侧下部回风，回风口洞口上边高度不应超过地面之上0.5m，洞口下边离地面不低于0.1m。</w:t>
      </w:r>
    </w:p>
    <w:p>
      <w:pPr>
        <w:keepNext w:val="0"/>
        <w:keepLines w:val="0"/>
        <w:widowControl/>
        <w:numPr>
          <w:ilvl w:val="0"/>
          <w:numId w:val="22"/>
        </w:numPr>
        <w:suppressLineNumbers w:val="0"/>
        <w:autoSpaceDE/>
        <w:autoSpaceDN w:val="0"/>
        <w:spacing w:before="0" w:beforeAutospacing="0" w:after="0" w:afterAutospacing="0" w:line="420" w:lineRule="auto"/>
        <w:ind w:left="105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手术室必须设上部排风口，其位置宜在病人头侧的顶部，排风口进风速度应不大于2m/s。</w:t>
      </w:r>
    </w:p>
    <w:p>
      <w:pPr>
        <w:keepNext w:val="0"/>
        <w:keepLines w:val="0"/>
        <w:widowControl/>
        <w:suppressLineNumbers w:val="0"/>
        <w:autoSpaceDE/>
        <w:autoSpaceDN w:val="0"/>
        <w:spacing w:before="0" w:beforeAutospacing="0" w:after="0" w:afterAutospacing="0" w:line="420" w:lineRule="auto"/>
        <w:ind w:left="0" w:right="0"/>
        <w:jc w:val="both"/>
        <w:rPr>
          <w:rFonts w:hint="eastAsia" w:ascii="宋体" w:hAnsi="宋体" w:eastAsia="宋体" w:cs="宋体"/>
          <w:b/>
          <w:bCs/>
          <w:kern w:val="0"/>
          <w:szCs w:val="21"/>
          <w:lang w:val="en-US"/>
        </w:rPr>
      </w:pPr>
      <w:r>
        <w:rPr>
          <w:rFonts w:hint="eastAsia" w:ascii="宋体" w:hAnsi="宋体" w:eastAsia="宋体" w:cs="宋体"/>
          <w:b/>
          <w:bCs/>
          <w:kern w:val="0"/>
          <w:sz w:val="21"/>
          <w:szCs w:val="21"/>
          <w:lang w:val="en-US" w:eastAsia="zh-CN" w:bidi="ar"/>
        </w:rPr>
        <w:t>4、 冷热源配置、加湿系统设计要求：</w:t>
      </w:r>
    </w:p>
    <w:p>
      <w:pPr>
        <w:keepNext w:val="0"/>
        <w:keepLines w:val="0"/>
        <w:widowControl/>
        <w:numPr>
          <w:ilvl w:val="0"/>
          <w:numId w:val="22"/>
        </w:numPr>
        <w:suppressLineNumbers w:val="0"/>
        <w:autoSpaceDE/>
        <w:autoSpaceDN w:val="0"/>
        <w:spacing w:before="0" w:beforeAutospacing="0" w:after="0" w:afterAutospacing="0" w:line="420" w:lineRule="auto"/>
        <w:ind w:left="105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冷热源采用二管制的形式。</w:t>
      </w:r>
    </w:p>
    <w:p>
      <w:pPr>
        <w:keepNext w:val="0"/>
        <w:keepLines w:val="0"/>
        <w:widowControl/>
        <w:numPr>
          <w:ilvl w:val="0"/>
          <w:numId w:val="22"/>
        </w:numPr>
        <w:suppressLineNumbers w:val="0"/>
        <w:autoSpaceDE/>
        <w:autoSpaceDN w:val="0"/>
        <w:spacing w:before="0" w:beforeAutospacing="0" w:after="0" w:afterAutospacing="0" w:line="420" w:lineRule="auto"/>
        <w:ind w:left="105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空调系统过度季节的冷、热源采用原风冷热泵机组提供，其具体位置开口位置及参数由中标单位提供。</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净化工程的加湿统一采用电极式加湿器，除新风机组外每台循环机组均需要配置。</w:t>
      </w:r>
    </w:p>
    <w:p>
      <w:pPr>
        <w:keepNext w:val="0"/>
        <w:keepLines w:val="0"/>
        <w:widowControl/>
        <w:suppressLineNumbers w:val="0"/>
        <w:autoSpaceDE/>
        <w:autoSpaceDN w:val="0"/>
        <w:spacing w:before="0" w:beforeAutospacing="0" w:after="0" w:afterAutospacing="0" w:line="420" w:lineRule="auto"/>
        <w:ind w:left="0" w:right="0"/>
        <w:jc w:val="both"/>
        <w:rPr>
          <w:rFonts w:hint="eastAsia" w:ascii="宋体" w:hAnsi="宋体" w:eastAsia="宋体" w:cs="宋体"/>
          <w:b/>
          <w:bCs/>
          <w:kern w:val="0"/>
          <w:szCs w:val="21"/>
          <w:lang w:val="en-US"/>
        </w:rPr>
      </w:pPr>
      <w:r>
        <w:rPr>
          <w:rFonts w:hint="eastAsia" w:ascii="宋体" w:hAnsi="宋体" w:eastAsia="宋体" w:cs="宋体"/>
          <w:b/>
          <w:bCs/>
          <w:kern w:val="0"/>
          <w:sz w:val="21"/>
          <w:szCs w:val="21"/>
          <w:lang w:val="en-US" w:eastAsia="zh-CN" w:bidi="ar"/>
        </w:rPr>
        <w:t>5、 净化系统过滤器配置要求：</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洁净手术室送风末端配置H13高效过滤器。</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空调机组的过滤器配置要求参考空调机组的技术要求。</w:t>
      </w:r>
    </w:p>
    <w:p>
      <w:pPr>
        <w:keepNext w:val="0"/>
        <w:keepLines w:val="0"/>
        <w:widowControl/>
        <w:suppressLineNumbers w:val="0"/>
        <w:autoSpaceDE/>
        <w:autoSpaceDN w:val="0"/>
        <w:spacing w:before="0" w:beforeAutospacing="0" w:after="0" w:afterAutospacing="0" w:line="420" w:lineRule="auto"/>
        <w:ind w:left="0" w:right="0"/>
        <w:jc w:val="both"/>
        <w:rPr>
          <w:rFonts w:hint="eastAsia" w:ascii="宋体" w:hAnsi="宋体" w:eastAsia="宋体" w:cs="宋体"/>
          <w:b/>
          <w:bCs/>
          <w:kern w:val="0"/>
          <w:szCs w:val="21"/>
          <w:lang w:val="en-US"/>
        </w:rPr>
      </w:pPr>
      <w:r>
        <w:rPr>
          <w:rFonts w:hint="eastAsia" w:ascii="宋体" w:hAnsi="宋体" w:eastAsia="宋体" w:cs="宋体"/>
          <w:b/>
          <w:bCs/>
          <w:kern w:val="0"/>
          <w:sz w:val="21"/>
          <w:szCs w:val="21"/>
          <w:lang w:val="en-US" w:eastAsia="zh-CN" w:bidi="ar"/>
        </w:rPr>
        <w:t>6、净化空调系统节能技术设计要求：</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新风机组对新风集中处理。</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空调机组均采用变频器进行控制，严格控制室内所需的风量，起到节能作用。</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所有净化机组的风机均需要按照最高效率进行选型。</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所有净化机组均采用先进的恒风量控制技术。利用控制器、变频器、传感器自动感应过滤器的堵塞情况，自动调整风机马达的转速，保持系统风量恒定。</w:t>
      </w:r>
    </w:p>
    <w:p>
      <w:pPr>
        <w:keepNext w:val="0"/>
        <w:keepLines w:val="0"/>
        <w:widowControl/>
        <w:suppressLineNumbers w:val="0"/>
        <w:autoSpaceDE/>
        <w:autoSpaceDN w:val="0"/>
        <w:spacing w:before="0" w:beforeAutospacing="0" w:after="0" w:afterAutospacing="0" w:line="420" w:lineRule="auto"/>
        <w:ind w:left="0" w:right="0"/>
        <w:jc w:val="both"/>
        <w:rPr>
          <w:rFonts w:hint="eastAsia" w:ascii="宋体" w:hAnsi="宋体" w:eastAsia="宋体" w:cs="宋体"/>
          <w:b/>
          <w:bCs/>
          <w:kern w:val="0"/>
          <w:szCs w:val="21"/>
          <w:lang w:val="en-US"/>
        </w:rPr>
      </w:pPr>
      <w:r>
        <w:rPr>
          <w:rFonts w:hint="eastAsia" w:ascii="宋体" w:hAnsi="宋体" w:eastAsia="宋体" w:cs="宋体"/>
          <w:b/>
          <w:bCs/>
          <w:kern w:val="0"/>
          <w:sz w:val="21"/>
          <w:szCs w:val="21"/>
          <w:lang w:val="en-US" w:eastAsia="zh-CN" w:bidi="ar"/>
        </w:rPr>
        <w:t>7、 净化空调自动化控制系统设计要求：</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整体要求：采用国际著名品牌多功能控制器、温、湿度传感器，压差开关、风阀执行器、电动调节阀、变频器等对系统的风量及温湿度进行控制。</w:t>
      </w:r>
    </w:p>
    <w:p>
      <w:pPr>
        <w:keepNext w:val="0"/>
        <w:keepLines w:val="0"/>
        <w:widowControl/>
        <w:suppressLineNumbers w:val="0"/>
        <w:autoSpaceDE/>
        <w:autoSpaceDN w:val="0"/>
        <w:spacing w:before="0" w:beforeAutospacing="0" w:after="0" w:afterAutospacing="0" w:line="420" w:lineRule="auto"/>
        <w:ind w:left="0" w:right="0"/>
        <w:jc w:val="both"/>
        <w:rPr>
          <w:rFonts w:hint="eastAsia" w:ascii="宋体" w:hAnsi="宋体" w:eastAsia="宋体" w:cs="宋体"/>
          <w:b/>
          <w:bCs/>
          <w:kern w:val="0"/>
          <w:szCs w:val="21"/>
          <w:lang w:val="en-US"/>
        </w:rPr>
      </w:pPr>
      <w:r>
        <w:rPr>
          <w:rFonts w:hint="eastAsia" w:ascii="宋体" w:hAnsi="宋体" w:eastAsia="宋体" w:cs="宋体"/>
          <w:b/>
          <w:bCs/>
          <w:kern w:val="0"/>
          <w:sz w:val="21"/>
          <w:szCs w:val="21"/>
          <w:lang w:val="en-US" w:eastAsia="zh-CN" w:bidi="ar"/>
        </w:rPr>
        <w:t>8、 净化空调系统主要设备材料技术、质量要求：</w:t>
      </w:r>
    </w:p>
    <w:p>
      <w:pPr>
        <w:keepNext w:val="0"/>
        <w:keepLines w:val="0"/>
        <w:widowControl/>
        <w:numPr>
          <w:ilvl w:val="0"/>
          <w:numId w:val="24"/>
        </w:numPr>
        <w:suppressLineNumbers w:val="0"/>
        <w:autoSpaceDE/>
        <w:autoSpaceDN w:val="0"/>
        <w:spacing w:before="0" w:beforeAutospacing="0" w:after="0" w:afterAutospacing="0" w:line="420" w:lineRule="auto"/>
        <w:ind w:left="540" w:right="0" w:hanging="54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洁净循环空气处理机组：</w:t>
      </w:r>
    </w:p>
    <w:p>
      <w:pPr>
        <w:keepNext w:val="0"/>
        <w:keepLines w:val="0"/>
        <w:widowControl/>
        <w:numPr>
          <w:ilvl w:val="0"/>
          <w:numId w:val="22"/>
        </w:numPr>
        <w:suppressLineNumbers w:val="0"/>
        <w:autoSpaceDE/>
        <w:autoSpaceDN w:val="0"/>
        <w:spacing w:before="0" w:beforeAutospacing="0" w:after="0" w:afterAutospacing="0" w:line="420" w:lineRule="auto"/>
        <w:ind w:left="105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空气处理机组要求采用进口或者合资品牌,（参考品牌：天加、盾安）；</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采用专用医用卫生型空调机组。</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功能段要求：混合段+风机段+初、中效过滤段+表冷、加热、加湿、出风段。</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采用25mm以上厚度双面板框架结构，密封性好，保证机组内静压1000Pa时的漏风率少于1%。</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表冷、加热盘管的框架以及冷凝水盘选用抗腐蚀材料制造，保证光滑不积尘。</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表冷盘管采用防腐亲水铝箔，要求换热效率高，并能避免表冷器表面出现水滴现象。</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配置电极式加湿器。</w:t>
      </w:r>
    </w:p>
    <w:p>
      <w:pPr>
        <w:keepNext w:val="0"/>
        <w:keepLines w:val="0"/>
        <w:widowControl/>
        <w:numPr>
          <w:ilvl w:val="0"/>
          <w:numId w:val="24"/>
        </w:numPr>
        <w:suppressLineNumbers w:val="0"/>
        <w:autoSpaceDE/>
        <w:autoSpaceDN w:val="0"/>
        <w:spacing w:before="0" w:beforeAutospacing="0" w:after="0" w:afterAutospacing="0" w:line="420" w:lineRule="auto"/>
        <w:ind w:left="540" w:right="0" w:hanging="54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洁净新风机组：从新风主管连接至循环机组</w:t>
      </w:r>
    </w:p>
    <w:p>
      <w:pPr>
        <w:keepNext w:val="0"/>
        <w:keepLines w:val="0"/>
        <w:widowControl/>
        <w:numPr>
          <w:ilvl w:val="0"/>
          <w:numId w:val="24"/>
        </w:numPr>
        <w:suppressLineNumbers w:val="0"/>
        <w:autoSpaceDE/>
        <w:autoSpaceDN w:val="0"/>
        <w:spacing w:before="0" w:beforeAutospacing="0" w:after="0" w:afterAutospacing="0" w:line="420" w:lineRule="auto"/>
        <w:ind w:left="540" w:right="0" w:hanging="54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高效过滤器：</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采用一体注塑无接缝聚氨酯密封垫、聚氨酯密封胶。</w:t>
      </w:r>
    </w:p>
    <w:p>
      <w:pPr>
        <w:keepNext w:val="0"/>
        <w:keepLines w:val="0"/>
        <w:widowControl/>
        <w:numPr>
          <w:ilvl w:val="0"/>
          <w:numId w:val="24"/>
        </w:numPr>
        <w:suppressLineNumbers w:val="0"/>
        <w:autoSpaceDE/>
        <w:autoSpaceDN w:val="0"/>
        <w:spacing w:before="0" w:beforeAutospacing="0" w:after="0" w:afterAutospacing="0" w:line="420" w:lineRule="auto"/>
        <w:ind w:left="540" w:right="0" w:hanging="54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定风量调节阀：</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外部有指标显示流量刻度，刻度误差小于等于±4%。</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空气泄漏率达到等级二，符合VDI3803或DIN V 24194第二部分。</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外壳采用镀锌钢板、弹簧片采用不锈钢材质。</w:t>
      </w:r>
    </w:p>
    <w:p>
      <w:pPr>
        <w:keepNext w:val="0"/>
        <w:keepLines w:val="0"/>
        <w:widowControl/>
        <w:numPr>
          <w:ilvl w:val="0"/>
          <w:numId w:val="24"/>
        </w:numPr>
        <w:suppressLineNumbers w:val="0"/>
        <w:autoSpaceDE/>
        <w:autoSpaceDN w:val="0"/>
        <w:spacing w:before="0" w:beforeAutospacing="0" w:after="0" w:afterAutospacing="0" w:line="420" w:lineRule="auto"/>
        <w:ind w:left="540" w:right="0" w:hanging="54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排风机：</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采用高效长寿马达。</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采用离心式风机。</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用高性能双向吸入型千叶涡轮扇叶设计。</w:t>
      </w:r>
    </w:p>
    <w:p>
      <w:pPr>
        <w:keepNext w:val="0"/>
        <w:keepLines w:val="0"/>
        <w:widowControl/>
        <w:numPr>
          <w:ilvl w:val="0"/>
          <w:numId w:val="24"/>
        </w:numPr>
        <w:suppressLineNumbers w:val="0"/>
        <w:autoSpaceDE/>
        <w:autoSpaceDN w:val="0"/>
        <w:spacing w:before="0" w:beforeAutospacing="0" w:after="0" w:afterAutospacing="0" w:line="420" w:lineRule="auto"/>
        <w:ind w:left="540" w:right="0" w:hanging="54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保温材料：</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保温材料采用闭泡橡塑保温材料，难燃B1级。</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采用与保温材料与之相配套的专用胶水（接口粘接后形成一体）</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湿阻因子≥4500；真空吸水率≤10%。</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40℃下导热系数≤0.04W/(m.k)；0℃下导热系数≤0.035W/(m.k)。</w:t>
      </w:r>
    </w:p>
    <w:p>
      <w:pPr>
        <w:keepNext w:val="0"/>
        <w:keepLines w:val="0"/>
        <w:widowControl/>
        <w:numPr>
          <w:ilvl w:val="0"/>
          <w:numId w:val="24"/>
        </w:numPr>
        <w:suppressLineNumbers w:val="0"/>
        <w:autoSpaceDE/>
        <w:autoSpaceDN w:val="0"/>
        <w:spacing w:before="0" w:beforeAutospacing="0" w:after="0" w:afterAutospacing="0" w:line="420" w:lineRule="auto"/>
        <w:ind w:left="540" w:right="0" w:hanging="54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消音器：</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消音器或消音部件的用材应能耐腐蚀、不吸潮、不积尘、不产尘。</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其填充材料不允许使用玻璃纤维及其制品。</w:t>
      </w:r>
    </w:p>
    <w:p>
      <w:pPr>
        <w:keepNext w:val="0"/>
        <w:keepLines w:val="0"/>
        <w:widowControl/>
        <w:numPr>
          <w:ilvl w:val="0"/>
          <w:numId w:val="24"/>
        </w:numPr>
        <w:suppressLineNumbers w:val="0"/>
        <w:autoSpaceDE/>
        <w:autoSpaceDN w:val="0"/>
        <w:spacing w:before="0" w:beforeAutospacing="0" w:after="0" w:afterAutospacing="0" w:line="420" w:lineRule="auto"/>
        <w:ind w:left="540" w:right="0" w:hanging="54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DDC控制器：</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微处理器采用32位或者16位工作频率10MHZ及以上。</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具有备用电池，可维持内存中的程序和数据信息至少72小时。</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预先配置应用程序模块，具有直接数字控制和程序逻辑控制功能，并具有联网协同工作的功能。</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安全等级：遵循UL标准的95安全等级；防护等级：IP20以上。</w:t>
      </w:r>
    </w:p>
    <w:p>
      <w:pPr>
        <w:keepNext w:val="0"/>
        <w:keepLines w:val="0"/>
        <w:widowControl/>
        <w:numPr>
          <w:ilvl w:val="0"/>
          <w:numId w:val="24"/>
        </w:numPr>
        <w:suppressLineNumbers w:val="0"/>
        <w:autoSpaceDE/>
        <w:autoSpaceDN w:val="0"/>
        <w:spacing w:before="0" w:beforeAutospacing="0" w:after="0" w:afterAutospacing="0" w:line="420" w:lineRule="auto"/>
        <w:ind w:left="540" w:right="0" w:hanging="54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传感器、执行机构：</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传感器、执行器具有高可靠性，高稳定性，无需经常维护，检修方便，检修时不影响系统运行。</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测量控制用传感器精度不低于3%；计量用传感器不低于2%。</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温湿度传感器时间常数不大于20秒。</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传感器和执行器的变送器要求采用统一的0~10VDC或4~20MA信号。</w:t>
      </w:r>
    </w:p>
    <w:p>
      <w:pPr>
        <w:keepNext w:val="0"/>
        <w:keepLines w:val="0"/>
        <w:widowControl/>
        <w:suppressLineNumbers w:val="0"/>
        <w:autoSpaceDE/>
        <w:autoSpaceDN w:val="0"/>
        <w:spacing w:before="0" w:beforeAutospacing="0" w:after="0" w:afterAutospacing="0" w:line="420" w:lineRule="auto"/>
        <w:ind w:left="0" w:right="0"/>
        <w:jc w:val="both"/>
        <w:rPr>
          <w:rFonts w:hint="eastAsia" w:ascii="宋体" w:hAnsi="宋体" w:eastAsia="宋体" w:cs="宋体"/>
          <w:b/>
          <w:bCs/>
          <w:kern w:val="0"/>
          <w:szCs w:val="21"/>
          <w:lang w:val="en-US"/>
        </w:rPr>
      </w:pPr>
      <w:r>
        <w:rPr>
          <w:rFonts w:hint="eastAsia" w:ascii="宋体" w:hAnsi="宋体" w:eastAsia="宋体" w:cs="宋体"/>
          <w:b/>
          <w:bCs/>
          <w:kern w:val="0"/>
          <w:sz w:val="21"/>
          <w:szCs w:val="21"/>
          <w:lang w:val="en-US" w:eastAsia="zh-CN" w:bidi="ar"/>
        </w:rPr>
        <w:t>（五）电气系统要求：</w:t>
      </w:r>
    </w:p>
    <w:p>
      <w:pPr>
        <w:keepNext w:val="0"/>
        <w:keepLines w:val="0"/>
        <w:widowControl/>
        <w:suppressLineNumbers w:val="0"/>
        <w:autoSpaceDE/>
        <w:autoSpaceDN w:val="0"/>
        <w:spacing w:before="0" w:beforeAutospacing="0" w:after="0" w:afterAutospacing="0" w:line="420" w:lineRule="auto"/>
        <w:ind w:left="0" w:right="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1.整体设计要求：</w:t>
      </w:r>
    </w:p>
    <w:p>
      <w:pPr>
        <w:keepNext w:val="0"/>
        <w:keepLines w:val="0"/>
        <w:widowControl/>
        <w:suppressLineNumbers w:val="0"/>
        <w:autoSpaceDE/>
        <w:autoSpaceDN w:val="0"/>
        <w:snapToGrid w:val="0"/>
        <w:spacing w:before="0" w:beforeAutospacing="0" w:after="0" w:afterAutospacing="0" w:line="420" w:lineRule="auto"/>
        <w:ind w:left="0" w:right="0" w:firstLine="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招标人将双电源线分别引至各层（包括设备层）双电源切换总配电箱内，双路切换功能及各层总配电箱由招标人负责，及其后所有的配电箱、桥架、线管、电源线、照明、插座等敷设全部由中标单位负责安装（不包括疏散指示灯、应急照明灯、设备层的照明、插座配电）。</w:t>
      </w:r>
    </w:p>
    <w:p>
      <w:pPr>
        <w:keepNext w:val="0"/>
        <w:keepLines w:val="0"/>
        <w:widowControl/>
        <w:suppressLineNumbers w:val="0"/>
        <w:autoSpaceDE/>
        <w:autoSpaceDN w:val="0"/>
        <w:spacing w:before="0" w:beforeAutospacing="0" w:after="0" w:afterAutospacing="0" w:line="420" w:lineRule="auto"/>
        <w:ind w:left="0" w:right="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2.系统设计要求：</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手术部必须采用双电源供电，洁净手术室内用电应与辅房用电分开，每个手术室内干线必须单独敷设。前期已安装</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洁净手术室应设置UPS应急电源。前期已安装</w:t>
      </w:r>
    </w:p>
    <w:p>
      <w:pPr>
        <w:keepNext w:val="0"/>
        <w:keepLines w:val="0"/>
        <w:widowControl/>
        <w:suppressLineNumbers w:val="0"/>
        <w:autoSpaceDE/>
        <w:autoSpaceDN w:val="0"/>
        <w:spacing w:before="0" w:beforeAutospacing="0" w:after="0" w:afterAutospacing="0" w:line="420" w:lineRule="auto"/>
        <w:ind w:left="0" w:right="0"/>
        <w:jc w:val="both"/>
        <w:rPr>
          <w:rFonts w:hint="eastAsia" w:ascii="宋体" w:hAnsi="宋体" w:eastAsia="宋体" w:cs="宋体"/>
          <w:b/>
          <w:bCs/>
          <w:kern w:val="0"/>
          <w:szCs w:val="21"/>
          <w:lang w:val="en-US"/>
        </w:rPr>
      </w:pPr>
      <w:r>
        <w:rPr>
          <w:rFonts w:hint="eastAsia" w:ascii="宋体" w:hAnsi="宋体" w:eastAsia="宋体" w:cs="宋体"/>
          <w:b/>
          <w:bCs/>
          <w:kern w:val="0"/>
          <w:sz w:val="21"/>
          <w:szCs w:val="21"/>
          <w:lang w:val="en-US" w:eastAsia="zh-CN" w:bidi="ar"/>
        </w:rPr>
        <w:t>（六）电源系统要求：</w:t>
      </w:r>
    </w:p>
    <w:p>
      <w:pPr>
        <w:keepNext w:val="0"/>
        <w:keepLines w:val="0"/>
        <w:widowControl/>
        <w:suppressLineNumbers w:val="0"/>
        <w:autoSpaceDE/>
        <w:autoSpaceDN w:val="0"/>
        <w:snapToGrid w:val="0"/>
        <w:spacing w:before="0" w:beforeAutospacing="0" w:after="0" w:afterAutospacing="0" w:line="420" w:lineRule="auto"/>
        <w:ind w:left="510" w:right="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①配电箱：</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柜体造型美观、结构牢固可靠。</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柜体内开关等所有电气元件采用合资或国内知名品牌产品。</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具有经久耐用、操作安全、维护方便等优点。</w:t>
      </w:r>
    </w:p>
    <w:p>
      <w:pPr>
        <w:keepNext w:val="0"/>
        <w:keepLines w:val="0"/>
        <w:widowControl/>
        <w:suppressLineNumbers w:val="0"/>
        <w:autoSpaceDE/>
        <w:autoSpaceDN w:val="0"/>
        <w:snapToGrid w:val="0"/>
        <w:spacing w:before="0" w:beforeAutospacing="0" w:after="0" w:afterAutospacing="0" w:line="420" w:lineRule="auto"/>
        <w:ind w:left="510" w:right="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②隔离电源（IT系统百级手术室配备）：目前暂未考虑</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医用隔离变压器应符合IEC61558-2-15标准；</w:t>
      </w:r>
    </w:p>
    <w:p>
      <w:pPr>
        <w:keepNext w:val="0"/>
        <w:keepLines w:val="0"/>
        <w:widowControl/>
        <w:numPr>
          <w:ilvl w:val="0"/>
          <w:numId w:val="23"/>
        </w:numPr>
        <w:suppressLineNumbers w:val="0"/>
        <w:autoSpaceDE/>
        <w:autoSpaceDN w:val="0"/>
        <w:spacing w:before="0" w:beforeAutospacing="0" w:after="0" w:afterAutospacing="0" w:line="420" w:lineRule="auto"/>
        <w:ind w:left="420" w:right="0" w:hanging="42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 xml:space="preserve">绝缘监视报警系统应符合IEC61557-8和IEC60364-7-710标准； </w:t>
      </w:r>
    </w:p>
    <w:p>
      <w:pPr>
        <w:keepNext w:val="0"/>
        <w:keepLines w:val="0"/>
        <w:widowControl/>
        <w:suppressLineNumbers w:val="0"/>
        <w:autoSpaceDE/>
        <w:autoSpaceDN w:val="0"/>
        <w:spacing w:before="0" w:beforeAutospacing="0" w:after="0" w:afterAutospacing="0" w:line="420" w:lineRule="auto"/>
        <w:ind w:left="0" w:right="0"/>
        <w:jc w:val="both"/>
        <w:rPr>
          <w:rFonts w:hint="eastAsia" w:ascii="宋体" w:hAnsi="宋体" w:eastAsia="宋体" w:cs="宋体"/>
          <w:b/>
          <w:bCs/>
          <w:kern w:val="0"/>
          <w:szCs w:val="21"/>
          <w:lang w:val="en-US"/>
        </w:rPr>
      </w:pPr>
      <w:r>
        <w:rPr>
          <w:rFonts w:hint="eastAsia" w:ascii="宋体" w:hAnsi="宋体" w:eastAsia="宋体" w:cs="宋体"/>
          <w:b/>
          <w:bCs/>
          <w:kern w:val="0"/>
          <w:sz w:val="21"/>
          <w:szCs w:val="21"/>
          <w:lang w:val="en-US" w:eastAsia="zh-CN" w:bidi="ar"/>
        </w:rPr>
        <w:t xml:space="preserve">（七）弱电系统要求：前期已安装 </w:t>
      </w:r>
    </w:p>
    <w:p>
      <w:pPr>
        <w:keepNext w:val="0"/>
        <w:keepLines w:val="0"/>
        <w:widowControl/>
        <w:suppressLineNumbers w:val="0"/>
        <w:spacing w:before="0" w:beforeAutospacing="0" w:after="0" w:afterAutospacing="0" w:line="500" w:lineRule="atLeast"/>
        <w:ind w:left="0" w:right="0"/>
        <w:jc w:val="center"/>
        <w:rPr>
          <w:rFonts w:hint="eastAsia" w:ascii="宋体" w:hAnsi="宋体" w:eastAsia="宋体" w:cs="宋体"/>
          <w:b/>
          <w:bCs/>
          <w:kern w:val="0"/>
          <w:sz w:val="28"/>
          <w:szCs w:val="28"/>
          <w:lang w:val="en-US"/>
        </w:rPr>
      </w:pPr>
      <w:r>
        <w:rPr>
          <w:rFonts w:hint="eastAsia" w:ascii="宋体" w:hAnsi="宋体" w:eastAsia="宋体" w:cs="宋体"/>
          <w:b/>
          <w:bCs/>
          <w:kern w:val="0"/>
          <w:sz w:val="28"/>
          <w:szCs w:val="28"/>
          <w:lang w:val="en-US" w:eastAsia="zh-CN" w:bidi="ar"/>
        </w:rPr>
        <w:t>主要产品品牌推荐</w:t>
      </w:r>
    </w:p>
    <w:p>
      <w:pPr>
        <w:keepNext w:val="0"/>
        <w:keepLines w:val="0"/>
        <w:widowControl/>
        <w:suppressLineNumbers w:val="0"/>
        <w:spacing w:before="0" w:beforeAutospacing="0" w:after="0" w:afterAutospacing="0" w:line="460" w:lineRule="atLeast"/>
        <w:ind w:left="0" w:right="0"/>
        <w:jc w:val="left"/>
        <w:rPr>
          <w:rFonts w:hint="eastAsia" w:ascii="宋体" w:hAnsi="宋体" w:eastAsia="宋体" w:cs="宋体"/>
          <w:b/>
          <w:bCs/>
          <w:kern w:val="0"/>
          <w:szCs w:val="21"/>
          <w:lang w:val="en-US"/>
        </w:rPr>
      </w:pPr>
      <w:r>
        <w:rPr>
          <w:rFonts w:hint="eastAsia" w:ascii="宋体" w:hAnsi="宋体" w:eastAsia="宋体" w:cs="宋体"/>
          <w:b/>
          <w:bCs/>
          <w:kern w:val="0"/>
          <w:sz w:val="21"/>
          <w:szCs w:val="21"/>
          <w:lang w:val="en-US" w:eastAsia="zh-CN" w:bidi="ar"/>
        </w:rPr>
        <w:t xml:space="preserve">  </w:t>
      </w:r>
    </w:p>
    <w:tbl>
      <w:tblPr>
        <w:tblStyle w:val="1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55"/>
        <w:gridCol w:w="3360"/>
        <w:gridCol w:w="48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序号</w:t>
            </w:r>
          </w:p>
        </w:tc>
        <w:tc>
          <w:tcPr>
            <w:tcW w:w="3360" w:type="dxa"/>
            <w:vMerge w:val="restart"/>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材料名称</w:t>
            </w:r>
          </w:p>
        </w:tc>
        <w:tc>
          <w:tcPr>
            <w:tcW w:w="4815" w:type="dxa"/>
            <w:vMerge w:val="restart"/>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品牌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360" w:type="dxa"/>
            <w:vMerge w:val="continue"/>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4815" w:type="dxa"/>
            <w:vMerge w:val="continue"/>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1</w:t>
            </w:r>
          </w:p>
        </w:tc>
        <w:tc>
          <w:tcPr>
            <w:tcW w:w="3360" w:type="dxa"/>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医用净化循环机组   *</w:t>
            </w:r>
          </w:p>
        </w:tc>
        <w:tc>
          <w:tcPr>
            <w:tcW w:w="4815" w:type="dxa"/>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天加、盾安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3</w:t>
            </w:r>
          </w:p>
        </w:tc>
        <w:tc>
          <w:tcPr>
            <w:tcW w:w="3360" w:type="dxa"/>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循环机组自控系统   *</w:t>
            </w:r>
          </w:p>
        </w:tc>
        <w:tc>
          <w:tcPr>
            <w:tcW w:w="4815" w:type="dxa"/>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西门子、霍尼韦尔、江森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6</w:t>
            </w:r>
          </w:p>
        </w:tc>
        <w:tc>
          <w:tcPr>
            <w:tcW w:w="3360" w:type="dxa"/>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高效送风口</w:t>
            </w:r>
          </w:p>
        </w:tc>
        <w:tc>
          <w:tcPr>
            <w:tcW w:w="4815" w:type="dxa"/>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常州国益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7</w:t>
            </w:r>
          </w:p>
        </w:tc>
        <w:tc>
          <w:tcPr>
            <w:tcW w:w="3360" w:type="dxa"/>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防火阀</w:t>
            </w:r>
          </w:p>
        </w:tc>
        <w:tc>
          <w:tcPr>
            <w:tcW w:w="4815" w:type="dxa"/>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靖江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10</w:t>
            </w:r>
          </w:p>
        </w:tc>
        <w:tc>
          <w:tcPr>
            <w:tcW w:w="3360" w:type="dxa"/>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送风天花装置</w:t>
            </w:r>
          </w:p>
        </w:tc>
        <w:tc>
          <w:tcPr>
            <w:tcW w:w="4815" w:type="dxa"/>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firstLine="1680" w:firstLineChars="800"/>
              <w:jc w:val="both"/>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常州博海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15</w:t>
            </w:r>
          </w:p>
        </w:tc>
        <w:tc>
          <w:tcPr>
            <w:tcW w:w="3360" w:type="dxa"/>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定风量控制器(电动双位)</w:t>
            </w:r>
          </w:p>
        </w:tc>
        <w:tc>
          <w:tcPr>
            <w:tcW w:w="4815" w:type="dxa"/>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妥思、皇家、西门子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20</w:t>
            </w:r>
          </w:p>
        </w:tc>
        <w:tc>
          <w:tcPr>
            <w:tcW w:w="3360" w:type="dxa"/>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UPS电源           *</w:t>
            </w:r>
          </w:p>
        </w:tc>
        <w:tc>
          <w:tcPr>
            <w:tcW w:w="4815" w:type="dxa"/>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爱默生、安捷德、施耐德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21</w:t>
            </w:r>
          </w:p>
        </w:tc>
        <w:tc>
          <w:tcPr>
            <w:tcW w:w="3360" w:type="dxa"/>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隔离变压器        *</w:t>
            </w:r>
          </w:p>
        </w:tc>
        <w:tc>
          <w:tcPr>
            <w:tcW w:w="4815" w:type="dxa"/>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本德尔、ABB、西门子；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24</w:t>
            </w:r>
          </w:p>
        </w:tc>
        <w:tc>
          <w:tcPr>
            <w:tcW w:w="3360" w:type="dxa"/>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1.2mm电解钢板    *</w:t>
            </w:r>
          </w:p>
        </w:tc>
        <w:tc>
          <w:tcPr>
            <w:tcW w:w="4815" w:type="dxa"/>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马钢、宝钢、武钢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28</w:t>
            </w:r>
          </w:p>
        </w:tc>
        <w:tc>
          <w:tcPr>
            <w:tcW w:w="3360" w:type="dxa"/>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镀锌风管</w:t>
            </w:r>
          </w:p>
        </w:tc>
        <w:tc>
          <w:tcPr>
            <w:tcW w:w="4815" w:type="dxa"/>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宝钢、马钢、武钢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36</w:t>
            </w:r>
          </w:p>
        </w:tc>
        <w:tc>
          <w:tcPr>
            <w:tcW w:w="3360" w:type="dxa"/>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多功能微电脑控制面板</w:t>
            </w:r>
          </w:p>
        </w:tc>
        <w:tc>
          <w:tcPr>
            <w:tcW w:w="4815" w:type="dxa"/>
            <w:tcBorders>
              <w:top w:val="single" w:color="000000" w:sz="4" w:space="0"/>
              <w:left w:val="nil"/>
              <w:bottom w:val="single" w:color="000000" w:sz="4" w:space="0"/>
              <w:right w:val="single" w:color="000000" w:sz="4" w:space="0"/>
            </w:tcBorders>
            <w:shd w:val="clear" w:color="auto" w:fill="auto"/>
            <w:tcMar>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Cs w:val="21"/>
                <w:lang w:val="en-US"/>
              </w:rPr>
            </w:pPr>
            <w:r>
              <w:rPr>
                <w:rFonts w:hint="eastAsia" w:ascii="宋体" w:hAnsi="宋体" w:eastAsia="宋体" w:cs="宋体"/>
                <w:kern w:val="0"/>
                <w:sz w:val="21"/>
                <w:szCs w:val="21"/>
                <w:lang w:val="en-US" w:eastAsia="zh-CN" w:bidi="ar"/>
              </w:rPr>
              <w:t>广州高东</w:t>
            </w:r>
          </w:p>
        </w:tc>
      </w:tr>
    </w:tbl>
    <w:p>
      <w:pPr>
        <w:keepNext w:val="0"/>
        <w:keepLines w:val="0"/>
        <w:widowControl/>
        <w:suppressLineNumbers w:val="0"/>
        <w:jc w:val="left"/>
        <w:rPr>
          <w:b/>
          <w:sz w:val="21"/>
          <w:szCs w:val="21"/>
        </w:rPr>
      </w:pPr>
      <w:r>
        <w:rPr>
          <w:rFonts w:hint="default" w:ascii="Times New Roman" w:hAnsi="Times New Roman" w:eastAsia="宋体" w:cs="Times New Roman"/>
          <w:b/>
          <w:bCs/>
          <w:kern w:val="2"/>
          <w:sz w:val="21"/>
          <w:szCs w:val="24"/>
          <w:lang w:val="en-US" w:eastAsia="zh-CN" w:bidi="ar"/>
        </w:rPr>
        <w:t xml:space="preserve"> </w:t>
      </w:r>
      <w:r>
        <w:rPr>
          <w:rFonts w:hint="eastAsia" w:ascii="Times New Roman" w:hAnsi="Times New Roman" w:eastAsia="宋体" w:cs="Times New Roman"/>
          <w:b/>
          <w:bCs/>
          <w:kern w:val="2"/>
          <w:sz w:val="21"/>
          <w:szCs w:val="24"/>
          <w:lang w:val="en-US" w:eastAsia="zh-CN" w:bidi="ar"/>
        </w:rPr>
        <w:t>注：</w:t>
      </w:r>
      <w:r>
        <w:rPr>
          <w:rFonts w:hint="eastAsia" w:ascii="Times New Roman" w:hAnsi="Times New Roman" w:eastAsia="宋体" w:cs="Times New Roman"/>
          <w:kern w:val="2"/>
          <w:sz w:val="21"/>
          <w:szCs w:val="24"/>
          <w:lang w:val="en-US" w:eastAsia="zh-CN" w:bidi="ar"/>
        </w:rPr>
        <w:t>上述提供仅为参考推荐品牌，仅系对产品说明而非进行限制。投标人可以提出替代产品，但该替代产品的品牌和技术参数应相当于或优于技术指标要求中提供的品牌和技术参数，以满足招标人的要求。</w:t>
      </w:r>
    </w:p>
    <w:p>
      <w:pPr>
        <w:widowControl/>
        <w:autoSpaceDE/>
        <w:autoSpaceDN/>
        <w:spacing w:line="360" w:lineRule="auto"/>
        <w:rPr>
          <w:sz w:val="21"/>
          <w:szCs w:val="21"/>
        </w:rPr>
      </w:pPr>
      <w:r>
        <w:rPr>
          <w:sz w:val="21"/>
          <w:szCs w:val="21"/>
        </w:rPr>
        <w:br w:type="page"/>
      </w:r>
    </w:p>
    <w:p>
      <w:pPr>
        <w:pStyle w:val="2"/>
        <w:tabs>
          <w:tab w:val="left" w:pos="1125"/>
        </w:tabs>
        <w:ind w:right="133"/>
        <w:rPr>
          <w:sz w:val="32"/>
          <w:szCs w:val="32"/>
        </w:rPr>
      </w:pPr>
      <w:r>
        <w:rPr>
          <w:sz w:val="32"/>
          <w:szCs w:val="32"/>
        </w:rPr>
        <w:t>第四章</w:t>
      </w:r>
      <w:r>
        <w:rPr>
          <w:sz w:val="32"/>
          <w:szCs w:val="32"/>
        </w:rPr>
        <w:tab/>
      </w:r>
      <w:r>
        <w:rPr>
          <w:sz w:val="32"/>
          <w:szCs w:val="32"/>
        </w:rPr>
        <w:t>评审方法和标准</w:t>
      </w:r>
    </w:p>
    <w:p>
      <w:pPr>
        <w:pStyle w:val="4"/>
        <w:spacing w:before="188" w:line="360" w:lineRule="auto"/>
        <w:ind w:left="671"/>
        <w:rPr>
          <w:sz w:val="21"/>
          <w:szCs w:val="21"/>
        </w:rPr>
      </w:pPr>
      <w:r>
        <w:rPr>
          <w:sz w:val="21"/>
          <w:szCs w:val="21"/>
        </w:rPr>
        <w:t>一、总则</w:t>
      </w:r>
    </w:p>
    <w:p>
      <w:pPr>
        <w:pStyle w:val="7"/>
        <w:spacing w:before="160" w:line="360" w:lineRule="auto"/>
        <w:ind w:left="671" w:right="413" w:hanging="3"/>
        <w:rPr>
          <w:sz w:val="21"/>
          <w:szCs w:val="21"/>
        </w:rPr>
      </w:pPr>
      <w:r>
        <w:rPr>
          <w:sz w:val="21"/>
          <w:szCs w:val="21"/>
        </w:rPr>
        <w:t>本项目将按照谈判文件第二章 供应商须知的相关要求及本章的规定评审。</w:t>
      </w:r>
    </w:p>
    <w:p>
      <w:pPr>
        <w:pStyle w:val="7"/>
        <w:spacing w:before="160" w:line="360" w:lineRule="auto"/>
        <w:ind w:left="671" w:right="413" w:hanging="3"/>
        <w:rPr>
          <w:b/>
          <w:sz w:val="21"/>
          <w:szCs w:val="21"/>
        </w:rPr>
      </w:pPr>
      <w:r>
        <w:rPr>
          <w:b/>
          <w:sz w:val="21"/>
          <w:szCs w:val="21"/>
        </w:rPr>
        <w:t>二、评审方法</w:t>
      </w:r>
    </w:p>
    <w:p>
      <w:pPr>
        <w:pStyle w:val="7"/>
        <w:spacing w:before="5" w:after="6" w:line="360" w:lineRule="auto"/>
        <w:ind w:left="234" w:right="296" w:firstLine="434"/>
        <w:rPr>
          <w:sz w:val="21"/>
          <w:szCs w:val="21"/>
        </w:rPr>
      </w:pPr>
      <w:r>
        <w:rPr>
          <w:sz w:val="21"/>
          <w:szCs w:val="21"/>
        </w:rPr>
        <w:t>谈判小组对供应商的响应文件进行初审，以确定其是否满足谈判文件的实质性要求。初审表如下：</w:t>
      </w:r>
    </w:p>
    <w:tbl>
      <w:tblPr>
        <w:tblStyle w:val="16"/>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5"/>
        <w:gridCol w:w="18"/>
        <w:gridCol w:w="1636"/>
        <w:gridCol w:w="2258"/>
        <w:gridCol w:w="38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8496" w:type="dxa"/>
            <w:gridSpan w:val="5"/>
            <w:shd w:val="clear" w:color="auto" w:fill="auto"/>
            <w:noWrap w:val="0"/>
            <w:vAlign w:val="top"/>
          </w:tcPr>
          <w:p>
            <w:pPr>
              <w:pStyle w:val="20"/>
              <w:spacing w:before="26" w:line="360" w:lineRule="auto"/>
              <w:ind w:left="3870" w:right="3853"/>
              <w:jc w:val="center"/>
              <w:rPr>
                <w:b/>
                <w:sz w:val="21"/>
                <w:szCs w:val="21"/>
                <w:lang w:eastAsia="en-US"/>
              </w:rPr>
            </w:pPr>
            <w:r>
              <w:rPr>
                <w:b/>
                <w:sz w:val="21"/>
                <w:szCs w:val="21"/>
                <w:lang w:eastAsia="en-US"/>
              </w:rPr>
              <w:t>初审表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733" w:type="dxa"/>
            <w:gridSpan w:val="2"/>
            <w:shd w:val="clear" w:color="auto" w:fill="auto"/>
            <w:noWrap w:val="0"/>
            <w:vAlign w:val="top"/>
          </w:tcPr>
          <w:p>
            <w:pPr>
              <w:pStyle w:val="20"/>
              <w:spacing w:line="360" w:lineRule="auto"/>
              <w:ind w:left="102" w:right="83"/>
              <w:jc w:val="center"/>
              <w:rPr>
                <w:sz w:val="21"/>
                <w:szCs w:val="21"/>
                <w:lang w:eastAsia="en-US"/>
              </w:rPr>
            </w:pPr>
            <w:r>
              <w:rPr>
                <w:sz w:val="21"/>
                <w:szCs w:val="21"/>
                <w:lang w:eastAsia="en-US"/>
              </w:rPr>
              <w:t>序号</w:t>
            </w:r>
          </w:p>
        </w:tc>
        <w:tc>
          <w:tcPr>
            <w:tcW w:w="1636" w:type="dxa"/>
            <w:shd w:val="clear" w:color="auto" w:fill="auto"/>
            <w:noWrap w:val="0"/>
            <w:vAlign w:val="top"/>
          </w:tcPr>
          <w:p>
            <w:pPr>
              <w:pStyle w:val="20"/>
              <w:spacing w:line="360" w:lineRule="auto"/>
              <w:ind w:left="107" w:right="91"/>
              <w:jc w:val="center"/>
              <w:rPr>
                <w:sz w:val="21"/>
                <w:szCs w:val="21"/>
                <w:lang w:eastAsia="en-US"/>
              </w:rPr>
            </w:pPr>
            <w:r>
              <w:rPr>
                <w:sz w:val="21"/>
                <w:szCs w:val="21"/>
                <w:lang w:eastAsia="en-US"/>
              </w:rPr>
              <w:t>评审指标</w:t>
            </w:r>
          </w:p>
        </w:tc>
        <w:tc>
          <w:tcPr>
            <w:tcW w:w="2258" w:type="dxa"/>
            <w:tcBorders>
              <w:right w:val="single" w:color="000000" w:sz="6" w:space="0"/>
            </w:tcBorders>
            <w:shd w:val="clear" w:color="auto" w:fill="auto"/>
            <w:noWrap w:val="0"/>
            <w:vAlign w:val="top"/>
          </w:tcPr>
          <w:p>
            <w:pPr>
              <w:pStyle w:val="20"/>
              <w:spacing w:line="360" w:lineRule="auto"/>
              <w:ind w:left="170" w:right="150"/>
              <w:jc w:val="center"/>
              <w:rPr>
                <w:sz w:val="21"/>
                <w:szCs w:val="21"/>
                <w:lang w:eastAsia="en-US"/>
              </w:rPr>
            </w:pPr>
            <w:r>
              <w:rPr>
                <w:sz w:val="21"/>
                <w:szCs w:val="21"/>
                <w:lang w:eastAsia="en-US"/>
              </w:rPr>
              <w:t>评审标准</w:t>
            </w:r>
          </w:p>
        </w:tc>
        <w:tc>
          <w:tcPr>
            <w:tcW w:w="3869" w:type="dxa"/>
            <w:tcBorders>
              <w:left w:val="single" w:color="000000" w:sz="6" w:space="0"/>
            </w:tcBorders>
            <w:shd w:val="clear" w:color="auto" w:fill="auto"/>
            <w:noWrap w:val="0"/>
            <w:vAlign w:val="top"/>
          </w:tcPr>
          <w:p>
            <w:pPr>
              <w:pStyle w:val="20"/>
              <w:spacing w:line="360" w:lineRule="auto"/>
              <w:ind w:left="1095"/>
              <w:rPr>
                <w:sz w:val="21"/>
                <w:szCs w:val="21"/>
                <w:lang w:eastAsia="en-US"/>
              </w:rPr>
            </w:pPr>
            <w:r>
              <w:rPr>
                <w:sz w:val="21"/>
                <w:szCs w:val="21"/>
                <w:lang w:eastAsia="en-US"/>
              </w:rPr>
              <w:t>格式及材料要求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5" w:hRule="atLeast"/>
        </w:trPr>
        <w:tc>
          <w:tcPr>
            <w:tcW w:w="733" w:type="dxa"/>
            <w:gridSpan w:val="2"/>
            <w:shd w:val="clear" w:color="auto" w:fill="auto"/>
            <w:noWrap w:val="0"/>
            <w:vAlign w:val="center"/>
          </w:tcPr>
          <w:p>
            <w:pPr>
              <w:pStyle w:val="20"/>
              <w:spacing w:line="360" w:lineRule="auto"/>
              <w:ind w:left="19"/>
              <w:jc w:val="center"/>
              <w:rPr>
                <w:sz w:val="21"/>
                <w:szCs w:val="21"/>
                <w:lang w:eastAsia="en-US"/>
              </w:rPr>
            </w:pPr>
            <w:r>
              <w:rPr>
                <w:sz w:val="21"/>
                <w:szCs w:val="21"/>
                <w:lang w:eastAsia="en-US"/>
              </w:rPr>
              <w:t>1</w:t>
            </w:r>
          </w:p>
        </w:tc>
        <w:tc>
          <w:tcPr>
            <w:tcW w:w="1636" w:type="dxa"/>
            <w:shd w:val="clear" w:color="auto" w:fill="auto"/>
            <w:noWrap w:val="0"/>
            <w:vAlign w:val="center"/>
          </w:tcPr>
          <w:p>
            <w:pPr>
              <w:pStyle w:val="20"/>
              <w:spacing w:line="360" w:lineRule="auto"/>
              <w:ind w:left="107" w:right="91"/>
              <w:jc w:val="center"/>
              <w:rPr>
                <w:sz w:val="21"/>
                <w:szCs w:val="21"/>
                <w:lang w:eastAsia="en-US"/>
              </w:rPr>
            </w:pPr>
            <w:r>
              <w:rPr>
                <w:sz w:val="21"/>
                <w:szCs w:val="21"/>
                <w:lang w:eastAsia="en-US"/>
              </w:rPr>
              <w:t>营业执照</w:t>
            </w:r>
          </w:p>
        </w:tc>
        <w:tc>
          <w:tcPr>
            <w:tcW w:w="2258" w:type="dxa"/>
            <w:tcBorders>
              <w:right w:val="single" w:color="000000" w:sz="6" w:space="0"/>
            </w:tcBorders>
            <w:shd w:val="clear" w:color="auto" w:fill="auto"/>
            <w:noWrap w:val="0"/>
            <w:vAlign w:val="center"/>
          </w:tcPr>
          <w:p>
            <w:pPr>
              <w:pStyle w:val="20"/>
              <w:spacing w:line="360" w:lineRule="auto"/>
              <w:ind w:left="170" w:right="150"/>
              <w:jc w:val="center"/>
              <w:rPr>
                <w:sz w:val="21"/>
                <w:szCs w:val="21"/>
                <w:lang w:eastAsia="en-US"/>
              </w:rPr>
            </w:pPr>
            <w:r>
              <w:rPr>
                <w:sz w:val="21"/>
                <w:szCs w:val="21"/>
                <w:lang w:eastAsia="en-US"/>
              </w:rPr>
              <w:t>合法有效</w:t>
            </w:r>
          </w:p>
        </w:tc>
        <w:tc>
          <w:tcPr>
            <w:tcW w:w="3869" w:type="dxa"/>
            <w:vMerge w:val="restart"/>
            <w:tcBorders>
              <w:left w:val="single" w:color="000000" w:sz="6" w:space="0"/>
            </w:tcBorders>
            <w:shd w:val="clear" w:color="auto" w:fill="auto"/>
            <w:noWrap w:val="0"/>
            <w:vAlign w:val="top"/>
          </w:tcPr>
          <w:p>
            <w:pPr>
              <w:pStyle w:val="20"/>
              <w:spacing w:line="360" w:lineRule="auto"/>
              <w:ind w:left="106" w:right="-29"/>
              <w:rPr>
                <w:sz w:val="21"/>
                <w:szCs w:val="21"/>
                <w:lang w:eastAsia="en-US"/>
              </w:rPr>
            </w:pPr>
            <w:r>
              <w:rPr>
                <w:sz w:val="21"/>
                <w:szCs w:val="21"/>
              </w:rPr>
              <w:t>提供有效的供应商营业执照（或事业单位法人登记证书）和税务登记证的扫描件或影印件，应完整的体现出营业执照（或事业单位法人登记证书）和税务登记证的全部内容。已办理“三证合一”登记的，响应文件中提供营业执照（或事业单位法人登记证书）扫描件即可。</w:t>
            </w:r>
            <w:r>
              <w:rPr>
                <w:sz w:val="21"/>
                <w:szCs w:val="21"/>
                <w:lang w:eastAsia="en-US"/>
              </w:rPr>
              <w:t>联合体参加谈判的联合体各方均须提</w:t>
            </w:r>
          </w:p>
          <w:p>
            <w:pPr>
              <w:pStyle w:val="20"/>
              <w:spacing w:line="360" w:lineRule="auto"/>
              <w:ind w:left="106"/>
              <w:rPr>
                <w:sz w:val="21"/>
                <w:szCs w:val="21"/>
                <w:lang w:eastAsia="en-US"/>
              </w:rPr>
            </w:pPr>
            <w:r>
              <w:rPr>
                <w:sz w:val="21"/>
                <w:szCs w:val="21"/>
                <w:lang w:eastAsia="en-US"/>
              </w:rPr>
              <w:t>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2" w:hRule="atLeast"/>
        </w:trPr>
        <w:tc>
          <w:tcPr>
            <w:tcW w:w="733" w:type="dxa"/>
            <w:gridSpan w:val="2"/>
            <w:shd w:val="clear" w:color="auto" w:fill="auto"/>
            <w:noWrap w:val="0"/>
            <w:vAlign w:val="center"/>
          </w:tcPr>
          <w:p>
            <w:pPr>
              <w:pStyle w:val="20"/>
              <w:spacing w:line="360" w:lineRule="auto"/>
              <w:ind w:left="19"/>
              <w:jc w:val="center"/>
              <w:rPr>
                <w:sz w:val="21"/>
                <w:szCs w:val="21"/>
                <w:lang w:eastAsia="en-US"/>
              </w:rPr>
            </w:pPr>
            <w:r>
              <w:rPr>
                <w:sz w:val="21"/>
                <w:szCs w:val="21"/>
                <w:lang w:eastAsia="en-US"/>
              </w:rPr>
              <w:t>2</w:t>
            </w:r>
          </w:p>
        </w:tc>
        <w:tc>
          <w:tcPr>
            <w:tcW w:w="1636" w:type="dxa"/>
            <w:shd w:val="clear" w:color="auto" w:fill="auto"/>
            <w:noWrap w:val="0"/>
            <w:vAlign w:val="center"/>
          </w:tcPr>
          <w:p>
            <w:pPr>
              <w:pStyle w:val="20"/>
              <w:spacing w:line="360" w:lineRule="auto"/>
              <w:ind w:left="107" w:right="91"/>
              <w:jc w:val="center"/>
              <w:rPr>
                <w:sz w:val="21"/>
                <w:szCs w:val="21"/>
                <w:lang w:eastAsia="en-US"/>
              </w:rPr>
            </w:pPr>
            <w:r>
              <w:rPr>
                <w:sz w:val="21"/>
                <w:szCs w:val="21"/>
                <w:lang w:eastAsia="en-US"/>
              </w:rPr>
              <w:t>税务登记证</w:t>
            </w:r>
          </w:p>
        </w:tc>
        <w:tc>
          <w:tcPr>
            <w:tcW w:w="2258" w:type="dxa"/>
            <w:tcBorders>
              <w:right w:val="single" w:color="000000" w:sz="6" w:space="0"/>
            </w:tcBorders>
            <w:shd w:val="clear" w:color="auto" w:fill="auto"/>
            <w:noWrap w:val="0"/>
            <w:vAlign w:val="center"/>
          </w:tcPr>
          <w:p>
            <w:pPr>
              <w:pStyle w:val="20"/>
              <w:spacing w:line="360" w:lineRule="auto"/>
              <w:ind w:left="170" w:right="150"/>
              <w:jc w:val="center"/>
              <w:rPr>
                <w:sz w:val="21"/>
                <w:szCs w:val="21"/>
                <w:lang w:eastAsia="en-US"/>
              </w:rPr>
            </w:pPr>
            <w:r>
              <w:rPr>
                <w:sz w:val="21"/>
                <w:szCs w:val="21"/>
                <w:lang w:eastAsia="en-US"/>
              </w:rPr>
              <w:t>合法有效</w:t>
            </w:r>
          </w:p>
        </w:tc>
        <w:tc>
          <w:tcPr>
            <w:tcW w:w="3869" w:type="dxa"/>
            <w:vMerge w:val="continue"/>
            <w:tcBorders>
              <w:top w:val="nil"/>
              <w:left w:val="single" w:color="000000" w:sz="6" w:space="0"/>
            </w:tcBorders>
            <w:shd w:val="clear" w:color="auto" w:fill="auto"/>
            <w:noWrap w:val="0"/>
            <w:vAlign w:val="top"/>
          </w:tcPr>
          <w:p>
            <w:pPr>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33" w:type="dxa"/>
            <w:gridSpan w:val="2"/>
            <w:shd w:val="clear" w:color="auto" w:fill="auto"/>
            <w:noWrap w:val="0"/>
            <w:vAlign w:val="top"/>
          </w:tcPr>
          <w:p>
            <w:pPr>
              <w:pStyle w:val="20"/>
              <w:spacing w:line="360" w:lineRule="auto"/>
              <w:rPr>
                <w:sz w:val="21"/>
                <w:szCs w:val="21"/>
              </w:rPr>
            </w:pPr>
          </w:p>
          <w:p>
            <w:pPr>
              <w:pStyle w:val="20"/>
              <w:spacing w:before="9" w:line="360" w:lineRule="auto"/>
              <w:rPr>
                <w:sz w:val="21"/>
                <w:szCs w:val="21"/>
              </w:rPr>
            </w:pPr>
          </w:p>
          <w:p>
            <w:pPr>
              <w:pStyle w:val="20"/>
              <w:spacing w:line="360" w:lineRule="auto"/>
              <w:ind w:left="19"/>
              <w:jc w:val="center"/>
              <w:rPr>
                <w:sz w:val="21"/>
                <w:szCs w:val="21"/>
              </w:rPr>
            </w:pPr>
            <w:r>
              <w:rPr>
                <w:rFonts w:hint="eastAsia"/>
                <w:sz w:val="21"/>
                <w:szCs w:val="21"/>
              </w:rPr>
              <w:t>3</w:t>
            </w:r>
          </w:p>
        </w:tc>
        <w:tc>
          <w:tcPr>
            <w:tcW w:w="1636" w:type="dxa"/>
            <w:shd w:val="clear" w:color="auto" w:fill="auto"/>
            <w:noWrap w:val="0"/>
            <w:vAlign w:val="top"/>
          </w:tcPr>
          <w:p>
            <w:pPr>
              <w:pStyle w:val="20"/>
              <w:spacing w:before="2" w:line="360" w:lineRule="auto"/>
              <w:ind w:left="110" w:right="91"/>
              <w:jc w:val="center"/>
              <w:rPr>
                <w:sz w:val="21"/>
                <w:szCs w:val="21"/>
              </w:rPr>
            </w:pPr>
            <w:r>
              <w:rPr>
                <w:sz w:val="21"/>
                <w:szCs w:val="21"/>
              </w:rPr>
              <w:t>无重大违法记录声明函、无不良信用记录声明函</w:t>
            </w:r>
          </w:p>
        </w:tc>
        <w:tc>
          <w:tcPr>
            <w:tcW w:w="2258" w:type="dxa"/>
            <w:tcBorders>
              <w:right w:val="single" w:color="000000" w:sz="6" w:space="0"/>
            </w:tcBorders>
            <w:shd w:val="clear" w:color="auto" w:fill="auto"/>
            <w:noWrap w:val="0"/>
            <w:vAlign w:val="top"/>
          </w:tcPr>
          <w:p>
            <w:pPr>
              <w:pStyle w:val="20"/>
              <w:spacing w:line="360" w:lineRule="auto"/>
              <w:ind w:left="172" w:right="83" w:hanging="68"/>
              <w:jc w:val="both"/>
              <w:rPr>
                <w:sz w:val="21"/>
                <w:szCs w:val="21"/>
              </w:rPr>
            </w:pPr>
            <w:r>
              <w:rPr>
                <w:sz w:val="21"/>
                <w:szCs w:val="21"/>
              </w:rPr>
              <w:t>格式、填写要求符合谈判文件规定并加盖供应商</w:t>
            </w:r>
            <w:r>
              <w:rPr>
                <w:rFonts w:hint="eastAsia"/>
                <w:sz w:val="21"/>
                <w:szCs w:val="21"/>
                <w:lang w:val="en-US" w:eastAsia="zh-CN"/>
              </w:rPr>
              <w:t>公</w:t>
            </w:r>
            <w:r>
              <w:rPr>
                <w:sz w:val="21"/>
                <w:szCs w:val="21"/>
              </w:rPr>
              <w:t>章</w:t>
            </w:r>
          </w:p>
        </w:tc>
        <w:tc>
          <w:tcPr>
            <w:tcW w:w="3869" w:type="dxa"/>
            <w:tcBorders>
              <w:left w:val="single" w:color="000000" w:sz="6" w:space="0"/>
            </w:tcBorders>
            <w:shd w:val="clear" w:color="auto" w:fill="auto"/>
            <w:noWrap w:val="0"/>
            <w:vAlign w:val="top"/>
          </w:tcPr>
          <w:p>
            <w:pPr>
              <w:pStyle w:val="20"/>
              <w:spacing w:line="360" w:lineRule="auto"/>
              <w:ind w:left="106"/>
              <w:rPr>
                <w:sz w:val="21"/>
                <w:szCs w:val="21"/>
              </w:rPr>
            </w:pPr>
            <w:r>
              <w:rPr>
                <w:sz w:val="21"/>
                <w:szCs w:val="21"/>
              </w:rPr>
              <w:t>详见第六章响应文件格式四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6" w:hRule="atLeast"/>
        </w:trPr>
        <w:tc>
          <w:tcPr>
            <w:tcW w:w="733" w:type="dxa"/>
            <w:gridSpan w:val="2"/>
            <w:shd w:val="clear" w:color="auto" w:fill="auto"/>
            <w:noWrap w:val="0"/>
            <w:vAlign w:val="top"/>
          </w:tcPr>
          <w:p>
            <w:pPr>
              <w:pStyle w:val="20"/>
              <w:spacing w:line="360" w:lineRule="auto"/>
              <w:rPr>
                <w:sz w:val="21"/>
                <w:szCs w:val="21"/>
              </w:rPr>
            </w:pPr>
          </w:p>
          <w:p>
            <w:pPr>
              <w:pStyle w:val="20"/>
              <w:spacing w:before="184" w:line="360" w:lineRule="auto"/>
              <w:ind w:left="19"/>
              <w:jc w:val="center"/>
              <w:rPr>
                <w:sz w:val="21"/>
                <w:szCs w:val="21"/>
              </w:rPr>
            </w:pPr>
            <w:r>
              <w:rPr>
                <w:rFonts w:hint="eastAsia"/>
                <w:sz w:val="21"/>
                <w:szCs w:val="21"/>
              </w:rPr>
              <w:t>4</w:t>
            </w:r>
          </w:p>
        </w:tc>
        <w:tc>
          <w:tcPr>
            <w:tcW w:w="1636" w:type="dxa"/>
            <w:shd w:val="clear" w:color="auto" w:fill="auto"/>
            <w:noWrap w:val="0"/>
            <w:vAlign w:val="top"/>
          </w:tcPr>
          <w:p>
            <w:pPr>
              <w:pStyle w:val="20"/>
              <w:spacing w:line="360" w:lineRule="auto"/>
              <w:rPr>
                <w:sz w:val="21"/>
                <w:szCs w:val="21"/>
                <w:lang w:eastAsia="en-US"/>
              </w:rPr>
            </w:pPr>
          </w:p>
          <w:p>
            <w:pPr>
              <w:pStyle w:val="20"/>
              <w:spacing w:before="158" w:line="360" w:lineRule="auto"/>
              <w:ind w:left="107" w:right="91"/>
              <w:jc w:val="center"/>
              <w:rPr>
                <w:sz w:val="21"/>
                <w:szCs w:val="21"/>
                <w:lang w:eastAsia="en-US"/>
              </w:rPr>
            </w:pPr>
            <w:r>
              <w:rPr>
                <w:sz w:val="21"/>
                <w:szCs w:val="21"/>
                <w:lang w:eastAsia="en-US"/>
              </w:rPr>
              <w:t>谈判响应函</w:t>
            </w:r>
          </w:p>
        </w:tc>
        <w:tc>
          <w:tcPr>
            <w:tcW w:w="2258" w:type="dxa"/>
            <w:tcBorders>
              <w:right w:val="single" w:color="000000" w:sz="6" w:space="0"/>
            </w:tcBorders>
            <w:shd w:val="clear" w:color="auto" w:fill="auto"/>
            <w:noWrap w:val="0"/>
            <w:vAlign w:val="top"/>
          </w:tcPr>
          <w:p>
            <w:pPr>
              <w:pStyle w:val="20"/>
              <w:spacing w:line="360" w:lineRule="auto"/>
              <w:ind w:left="172" w:right="83" w:hanging="68"/>
              <w:jc w:val="both"/>
              <w:rPr>
                <w:sz w:val="21"/>
                <w:szCs w:val="21"/>
              </w:rPr>
            </w:pPr>
            <w:r>
              <w:rPr>
                <w:sz w:val="21"/>
                <w:szCs w:val="21"/>
              </w:rPr>
              <w:t>格式、填写要求符合谈判文件规定并加盖供应商</w:t>
            </w:r>
            <w:r>
              <w:rPr>
                <w:rFonts w:hint="eastAsia"/>
                <w:sz w:val="21"/>
                <w:szCs w:val="21"/>
                <w:lang w:val="en-US" w:eastAsia="zh-CN"/>
              </w:rPr>
              <w:t>公</w:t>
            </w:r>
            <w:r>
              <w:rPr>
                <w:sz w:val="21"/>
                <w:szCs w:val="21"/>
              </w:rPr>
              <w:t>章</w:t>
            </w:r>
          </w:p>
        </w:tc>
        <w:tc>
          <w:tcPr>
            <w:tcW w:w="3869" w:type="dxa"/>
            <w:tcBorders>
              <w:left w:val="single" w:color="000000" w:sz="6" w:space="0"/>
            </w:tcBorders>
            <w:shd w:val="clear" w:color="auto" w:fill="auto"/>
            <w:noWrap w:val="0"/>
            <w:vAlign w:val="top"/>
          </w:tcPr>
          <w:p>
            <w:pPr>
              <w:pStyle w:val="20"/>
              <w:spacing w:before="184" w:line="360" w:lineRule="auto"/>
              <w:ind w:left="106"/>
              <w:rPr>
                <w:sz w:val="21"/>
                <w:szCs w:val="21"/>
              </w:rPr>
            </w:pPr>
            <w:r>
              <w:rPr>
                <w:sz w:val="21"/>
                <w:szCs w:val="21"/>
              </w:rPr>
              <w:t>详见第六章响应文件格式三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1" w:hRule="atLeast"/>
        </w:trPr>
        <w:tc>
          <w:tcPr>
            <w:tcW w:w="733" w:type="dxa"/>
            <w:gridSpan w:val="2"/>
            <w:shd w:val="clear" w:color="auto" w:fill="auto"/>
            <w:noWrap w:val="0"/>
            <w:vAlign w:val="top"/>
          </w:tcPr>
          <w:p>
            <w:pPr>
              <w:pStyle w:val="20"/>
              <w:spacing w:line="360" w:lineRule="auto"/>
              <w:rPr>
                <w:sz w:val="21"/>
                <w:szCs w:val="21"/>
              </w:rPr>
            </w:pPr>
          </w:p>
          <w:p>
            <w:pPr>
              <w:pStyle w:val="20"/>
              <w:spacing w:before="9" w:line="360" w:lineRule="auto"/>
              <w:rPr>
                <w:sz w:val="21"/>
                <w:szCs w:val="21"/>
              </w:rPr>
            </w:pPr>
          </w:p>
          <w:p>
            <w:pPr>
              <w:pStyle w:val="20"/>
              <w:spacing w:line="360" w:lineRule="auto"/>
              <w:ind w:left="19"/>
              <w:jc w:val="center"/>
              <w:rPr>
                <w:sz w:val="21"/>
                <w:szCs w:val="21"/>
              </w:rPr>
            </w:pPr>
            <w:r>
              <w:rPr>
                <w:rFonts w:hint="eastAsia"/>
                <w:sz w:val="21"/>
                <w:szCs w:val="21"/>
              </w:rPr>
              <w:t>5</w:t>
            </w:r>
          </w:p>
        </w:tc>
        <w:tc>
          <w:tcPr>
            <w:tcW w:w="1636" w:type="dxa"/>
            <w:shd w:val="clear" w:color="auto" w:fill="auto"/>
            <w:noWrap w:val="0"/>
            <w:vAlign w:val="top"/>
          </w:tcPr>
          <w:p>
            <w:pPr>
              <w:pStyle w:val="20"/>
              <w:spacing w:line="360" w:lineRule="auto"/>
              <w:rPr>
                <w:sz w:val="21"/>
                <w:szCs w:val="21"/>
                <w:lang w:eastAsia="en-US"/>
              </w:rPr>
            </w:pPr>
          </w:p>
          <w:p>
            <w:pPr>
              <w:pStyle w:val="20"/>
              <w:spacing w:before="192" w:line="360" w:lineRule="auto"/>
              <w:ind w:left="107" w:right="91"/>
              <w:jc w:val="center"/>
              <w:rPr>
                <w:sz w:val="21"/>
                <w:szCs w:val="21"/>
                <w:lang w:eastAsia="en-US"/>
              </w:rPr>
            </w:pPr>
            <w:r>
              <w:rPr>
                <w:sz w:val="21"/>
                <w:szCs w:val="21"/>
                <w:lang w:eastAsia="en-US"/>
              </w:rPr>
              <w:t>授权书</w:t>
            </w:r>
          </w:p>
        </w:tc>
        <w:tc>
          <w:tcPr>
            <w:tcW w:w="2258" w:type="dxa"/>
            <w:tcBorders>
              <w:right w:val="single" w:color="000000" w:sz="6" w:space="0"/>
            </w:tcBorders>
            <w:shd w:val="clear" w:color="auto" w:fill="auto"/>
            <w:noWrap w:val="0"/>
            <w:vAlign w:val="top"/>
          </w:tcPr>
          <w:p>
            <w:pPr>
              <w:pStyle w:val="20"/>
              <w:spacing w:line="360" w:lineRule="auto"/>
              <w:ind w:left="172" w:right="83" w:hanging="68"/>
              <w:jc w:val="both"/>
              <w:rPr>
                <w:sz w:val="21"/>
                <w:szCs w:val="21"/>
              </w:rPr>
            </w:pPr>
            <w:r>
              <w:rPr>
                <w:sz w:val="21"/>
                <w:szCs w:val="21"/>
              </w:rPr>
              <w:t>格式、填写要求符合谈判文件规定并加盖供应商</w:t>
            </w:r>
            <w:r>
              <w:rPr>
                <w:rFonts w:hint="eastAsia"/>
                <w:sz w:val="21"/>
                <w:szCs w:val="21"/>
                <w:lang w:val="en-US" w:eastAsia="zh-CN"/>
              </w:rPr>
              <w:t>公</w:t>
            </w:r>
            <w:r>
              <w:rPr>
                <w:sz w:val="21"/>
                <w:szCs w:val="21"/>
              </w:rPr>
              <w:t>章</w:t>
            </w:r>
          </w:p>
        </w:tc>
        <w:tc>
          <w:tcPr>
            <w:tcW w:w="3869" w:type="dxa"/>
            <w:tcBorders>
              <w:left w:val="single" w:color="000000" w:sz="6" w:space="0"/>
            </w:tcBorders>
            <w:shd w:val="clear" w:color="auto" w:fill="auto"/>
            <w:noWrap w:val="0"/>
            <w:vAlign w:val="top"/>
          </w:tcPr>
          <w:p>
            <w:pPr>
              <w:pStyle w:val="20"/>
              <w:spacing w:before="26" w:line="360" w:lineRule="auto"/>
              <w:ind w:left="106" w:right="148"/>
              <w:jc w:val="both"/>
              <w:rPr>
                <w:sz w:val="21"/>
                <w:szCs w:val="21"/>
              </w:rPr>
            </w:pPr>
            <w:r>
              <w:rPr>
                <w:sz w:val="21"/>
                <w:szCs w:val="21"/>
              </w:rPr>
              <w:t>法定代表人参加谈判的无需此件， 提供身份证明即可。详见第六章响应文件格式五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1" w:hRule="atLeast"/>
        </w:trPr>
        <w:tc>
          <w:tcPr>
            <w:tcW w:w="733" w:type="dxa"/>
            <w:gridSpan w:val="2"/>
            <w:shd w:val="clear" w:color="auto" w:fill="auto"/>
            <w:noWrap w:val="0"/>
            <w:vAlign w:val="top"/>
          </w:tcPr>
          <w:p>
            <w:pPr>
              <w:pStyle w:val="20"/>
              <w:spacing w:line="360" w:lineRule="auto"/>
              <w:rPr>
                <w:sz w:val="21"/>
                <w:szCs w:val="21"/>
              </w:rPr>
            </w:pPr>
          </w:p>
          <w:p>
            <w:pPr>
              <w:pStyle w:val="20"/>
              <w:spacing w:before="216" w:line="360" w:lineRule="auto"/>
              <w:ind w:left="102" w:right="83"/>
              <w:jc w:val="center"/>
              <w:rPr>
                <w:rFonts w:hint="eastAsia" w:eastAsia="宋体"/>
                <w:sz w:val="21"/>
                <w:szCs w:val="21"/>
                <w:lang w:eastAsia="zh-CN"/>
              </w:rPr>
            </w:pPr>
            <w:r>
              <w:rPr>
                <w:rFonts w:hint="eastAsia"/>
                <w:sz w:val="21"/>
                <w:szCs w:val="21"/>
                <w:lang w:val="en-US" w:eastAsia="zh-CN"/>
              </w:rPr>
              <w:t>6</w:t>
            </w:r>
          </w:p>
        </w:tc>
        <w:tc>
          <w:tcPr>
            <w:tcW w:w="1636" w:type="dxa"/>
            <w:shd w:val="clear" w:color="auto" w:fill="auto"/>
            <w:noWrap w:val="0"/>
            <w:vAlign w:val="top"/>
          </w:tcPr>
          <w:p>
            <w:pPr>
              <w:pStyle w:val="20"/>
              <w:spacing w:line="360" w:lineRule="auto"/>
              <w:rPr>
                <w:sz w:val="21"/>
                <w:szCs w:val="21"/>
                <w:lang w:eastAsia="en-US"/>
              </w:rPr>
            </w:pPr>
          </w:p>
          <w:p>
            <w:pPr>
              <w:pStyle w:val="20"/>
              <w:spacing w:before="192" w:line="360" w:lineRule="auto"/>
              <w:ind w:left="107" w:right="91"/>
              <w:jc w:val="center"/>
              <w:rPr>
                <w:sz w:val="21"/>
                <w:szCs w:val="21"/>
                <w:lang w:eastAsia="en-US"/>
              </w:rPr>
            </w:pPr>
            <w:r>
              <w:rPr>
                <w:sz w:val="21"/>
                <w:szCs w:val="21"/>
                <w:lang w:eastAsia="en-US"/>
              </w:rPr>
              <w:t>谈判报价</w:t>
            </w:r>
          </w:p>
        </w:tc>
        <w:tc>
          <w:tcPr>
            <w:tcW w:w="2258" w:type="dxa"/>
            <w:tcBorders>
              <w:right w:val="single" w:color="000000" w:sz="6" w:space="0"/>
            </w:tcBorders>
            <w:shd w:val="clear" w:color="auto" w:fill="auto"/>
            <w:noWrap w:val="0"/>
            <w:vAlign w:val="top"/>
          </w:tcPr>
          <w:p>
            <w:pPr>
              <w:pStyle w:val="20"/>
              <w:spacing w:line="360" w:lineRule="auto"/>
              <w:ind w:left="141" w:right="121" w:firstLine="2"/>
              <w:jc w:val="center"/>
              <w:rPr>
                <w:sz w:val="21"/>
                <w:szCs w:val="21"/>
              </w:rPr>
            </w:pPr>
            <w:r>
              <w:rPr>
                <w:sz w:val="21"/>
                <w:szCs w:val="21"/>
              </w:rPr>
              <w:t>符合谈判文件供应商须知正文第 12、22 条要求</w:t>
            </w:r>
          </w:p>
        </w:tc>
        <w:tc>
          <w:tcPr>
            <w:tcW w:w="3869" w:type="dxa"/>
            <w:tcBorders>
              <w:left w:val="single" w:color="000000" w:sz="6" w:space="0"/>
            </w:tcBorders>
            <w:shd w:val="clear" w:color="auto" w:fill="auto"/>
            <w:noWrap w:val="0"/>
            <w:vAlign w:val="top"/>
          </w:tcPr>
          <w:p>
            <w:pPr>
              <w:pStyle w:val="20"/>
              <w:spacing w:line="360" w:lineRule="auto"/>
              <w:rPr>
                <w:sz w:val="21"/>
                <w:szCs w:val="21"/>
              </w:rPr>
            </w:pPr>
          </w:p>
          <w:p>
            <w:pPr>
              <w:pStyle w:val="20"/>
              <w:spacing w:before="216" w:line="360" w:lineRule="auto"/>
              <w:ind w:left="106"/>
              <w:rPr>
                <w:sz w:val="21"/>
                <w:szCs w:val="21"/>
              </w:rPr>
            </w:pPr>
            <w:r>
              <w:rPr>
                <w:sz w:val="21"/>
                <w:szCs w:val="21"/>
              </w:rPr>
              <w:t>详见第六章响应文件格式一、二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33" w:type="dxa"/>
            <w:gridSpan w:val="2"/>
            <w:shd w:val="clear" w:color="auto" w:fill="auto"/>
            <w:noWrap w:val="0"/>
            <w:vAlign w:val="top"/>
          </w:tcPr>
          <w:p>
            <w:pPr>
              <w:pStyle w:val="20"/>
              <w:spacing w:line="360" w:lineRule="auto"/>
              <w:rPr>
                <w:sz w:val="21"/>
                <w:szCs w:val="21"/>
              </w:rPr>
            </w:pPr>
          </w:p>
          <w:p>
            <w:pPr>
              <w:pStyle w:val="20"/>
              <w:spacing w:line="360" w:lineRule="auto"/>
              <w:rPr>
                <w:sz w:val="21"/>
                <w:szCs w:val="21"/>
              </w:rPr>
            </w:pPr>
          </w:p>
          <w:p>
            <w:pPr>
              <w:pStyle w:val="20"/>
              <w:spacing w:line="360" w:lineRule="auto"/>
              <w:rPr>
                <w:sz w:val="21"/>
                <w:szCs w:val="21"/>
              </w:rPr>
            </w:pPr>
          </w:p>
          <w:p>
            <w:pPr>
              <w:pStyle w:val="20"/>
              <w:spacing w:before="9" w:line="360" w:lineRule="auto"/>
              <w:rPr>
                <w:sz w:val="21"/>
                <w:szCs w:val="21"/>
              </w:rPr>
            </w:pPr>
          </w:p>
          <w:p>
            <w:pPr>
              <w:pStyle w:val="20"/>
              <w:spacing w:line="360" w:lineRule="auto"/>
              <w:ind w:left="102" w:right="83"/>
              <w:jc w:val="center"/>
              <w:rPr>
                <w:rFonts w:hint="eastAsia" w:eastAsia="宋体"/>
                <w:sz w:val="21"/>
                <w:szCs w:val="21"/>
                <w:lang w:eastAsia="zh-CN"/>
              </w:rPr>
            </w:pPr>
            <w:r>
              <w:rPr>
                <w:rFonts w:hint="eastAsia"/>
                <w:sz w:val="21"/>
                <w:szCs w:val="21"/>
                <w:lang w:val="en-US" w:eastAsia="zh-CN"/>
              </w:rPr>
              <w:t>7</w:t>
            </w:r>
          </w:p>
        </w:tc>
        <w:tc>
          <w:tcPr>
            <w:tcW w:w="1636" w:type="dxa"/>
            <w:shd w:val="clear" w:color="auto" w:fill="auto"/>
            <w:noWrap w:val="0"/>
            <w:vAlign w:val="top"/>
          </w:tcPr>
          <w:p>
            <w:pPr>
              <w:pStyle w:val="20"/>
              <w:spacing w:line="360" w:lineRule="auto"/>
              <w:rPr>
                <w:sz w:val="21"/>
                <w:szCs w:val="21"/>
                <w:lang w:eastAsia="en-US"/>
              </w:rPr>
            </w:pPr>
          </w:p>
          <w:p>
            <w:pPr>
              <w:pStyle w:val="20"/>
              <w:spacing w:line="360" w:lineRule="auto"/>
              <w:rPr>
                <w:sz w:val="21"/>
                <w:szCs w:val="21"/>
                <w:lang w:eastAsia="en-US"/>
              </w:rPr>
            </w:pPr>
          </w:p>
          <w:p>
            <w:pPr>
              <w:pStyle w:val="20"/>
              <w:spacing w:line="360" w:lineRule="auto"/>
              <w:rPr>
                <w:sz w:val="21"/>
                <w:szCs w:val="21"/>
                <w:lang w:eastAsia="en-US"/>
              </w:rPr>
            </w:pPr>
          </w:p>
          <w:p>
            <w:pPr>
              <w:pStyle w:val="20"/>
              <w:spacing w:before="8" w:line="360" w:lineRule="auto"/>
              <w:rPr>
                <w:sz w:val="21"/>
                <w:szCs w:val="21"/>
                <w:lang w:eastAsia="en-US"/>
              </w:rPr>
            </w:pPr>
          </w:p>
          <w:p>
            <w:pPr>
              <w:pStyle w:val="20"/>
              <w:spacing w:line="360" w:lineRule="auto"/>
              <w:ind w:left="90" w:right="74"/>
              <w:jc w:val="center"/>
              <w:rPr>
                <w:sz w:val="21"/>
                <w:szCs w:val="21"/>
                <w:lang w:eastAsia="en-US"/>
              </w:rPr>
            </w:pPr>
            <w:r>
              <w:rPr>
                <w:sz w:val="21"/>
                <w:szCs w:val="21"/>
                <w:lang w:eastAsia="en-US"/>
              </w:rPr>
              <w:t>商务响应情况</w:t>
            </w:r>
          </w:p>
        </w:tc>
        <w:tc>
          <w:tcPr>
            <w:tcW w:w="2258" w:type="dxa"/>
            <w:tcBorders>
              <w:right w:val="single" w:color="000000" w:sz="6" w:space="0"/>
            </w:tcBorders>
            <w:shd w:val="clear" w:color="auto" w:fill="auto"/>
            <w:noWrap w:val="0"/>
            <w:vAlign w:val="top"/>
          </w:tcPr>
          <w:p>
            <w:pPr>
              <w:pStyle w:val="20"/>
              <w:spacing w:line="360" w:lineRule="auto"/>
              <w:ind w:left="105" w:right="83"/>
              <w:jc w:val="center"/>
              <w:rPr>
                <w:sz w:val="21"/>
                <w:szCs w:val="21"/>
              </w:rPr>
            </w:pPr>
            <w:r>
              <w:rPr>
                <w:sz w:val="21"/>
                <w:szCs w:val="21"/>
              </w:rPr>
              <w:t>符合谈判文件采购需求中付款方式、供货及安装地点、供货及安装期限、免费质保期的要求</w:t>
            </w:r>
          </w:p>
          <w:p>
            <w:pPr>
              <w:pStyle w:val="20"/>
              <w:spacing w:before="46" w:line="360" w:lineRule="auto"/>
              <w:ind w:left="170" w:right="150"/>
              <w:jc w:val="center"/>
              <w:rPr>
                <w:sz w:val="21"/>
                <w:szCs w:val="21"/>
                <w:lang w:eastAsia="en-US"/>
              </w:rPr>
            </w:pPr>
            <w:r>
              <w:rPr>
                <w:sz w:val="21"/>
                <w:szCs w:val="21"/>
                <w:lang w:eastAsia="en-US"/>
              </w:rPr>
              <w:t>（可编辑）</w:t>
            </w:r>
          </w:p>
        </w:tc>
        <w:tc>
          <w:tcPr>
            <w:tcW w:w="3869" w:type="dxa"/>
            <w:tcBorders>
              <w:left w:val="single" w:color="000000" w:sz="6" w:space="0"/>
            </w:tcBorders>
            <w:shd w:val="clear" w:color="auto" w:fill="auto"/>
            <w:noWrap w:val="0"/>
            <w:vAlign w:val="top"/>
          </w:tcPr>
          <w:p>
            <w:pPr>
              <w:pStyle w:val="20"/>
              <w:spacing w:line="360" w:lineRule="auto"/>
              <w:rPr>
                <w:sz w:val="21"/>
                <w:szCs w:val="21"/>
              </w:rPr>
            </w:pPr>
          </w:p>
          <w:p>
            <w:pPr>
              <w:pStyle w:val="20"/>
              <w:spacing w:line="360" w:lineRule="auto"/>
              <w:rPr>
                <w:sz w:val="21"/>
                <w:szCs w:val="21"/>
              </w:rPr>
            </w:pPr>
          </w:p>
          <w:p>
            <w:pPr>
              <w:pStyle w:val="20"/>
              <w:spacing w:line="360" w:lineRule="auto"/>
              <w:rPr>
                <w:sz w:val="21"/>
                <w:szCs w:val="21"/>
              </w:rPr>
            </w:pPr>
          </w:p>
          <w:p>
            <w:pPr>
              <w:pStyle w:val="20"/>
              <w:spacing w:before="156" w:line="360" w:lineRule="auto"/>
              <w:ind w:left="106" w:right="267"/>
              <w:rPr>
                <w:sz w:val="21"/>
                <w:szCs w:val="21"/>
              </w:rPr>
            </w:pPr>
            <w:r>
              <w:rPr>
                <w:sz w:val="21"/>
                <w:szCs w:val="21"/>
              </w:rPr>
              <w:t>详见第六章响应文件格式六（6.1 商务响应表）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4" w:hRule="atLeast"/>
        </w:trPr>
        <w:tc>
          <w:tcPr>
            <w:tcW w:w="733" w:type="dxa"/>
            <w:gridSpan w:val="2"/>
            <w:shd w:val="clear" w:color="auto" w:fill="auto"/>
            <w:noWrap w:val="0"/>
            <w:vAlign w:val="top"/>
          </w:tcPr>
          <w:p>
            <w:pPr>
              <w:pStyle w:val="20"/>
              <w:spacing w:line="360" w:lineRule="auto"/>
              <w:rPr>
                <w:sz w:val="21"/>
                <w:szCs w:val="21"/>
              </w:rPr>
            </w:pPr>
          </w:p>
          <w:p>
            <w:pPr>
              <w:pStyle w:val="20"/>
              <w:spacing w:line="360" w:lineRule="auto"/>
              <w:rPr>
                <w:sz w:val="21"/>
                <w:szCs w:val="21"/>
              </w:rPr>
            </w:pPr>
          </w:p>
          <w:p>
            <w:pPr>
              <w:pStyle w:val="20"/>
              <w:spacing w:before="199" w:line="360" w:lineRule="auto"/>
              <w:ind w:left="102" w:right="83"/>
              <w:jc w:val="center"/>
              <w:rPr>
                <w:rFonts w:hint="eastAsia" w:eastAsia="宋体"/>
                <w:sz w:val="21"/>
                <w:szCs w:val="21"/>
                <w:lang w:eastAsia="zh-CN"/>
              </w:rPr>
            </w:pPr>
            <w:r>
              <w:rPr>
                <w:rFonts w:hint="eastAsia"/>
                <w:sz w:val="21"/>
                <w:szCs w:val="21"/>
                <w:lang w:val="en-US" w:eastAsia="zh-CN"/>
              </w:rPr>
              <w:t>8</w:t>
            </w:r>
          </w:p>
        </w:tc>
        <w:tc>
          <w:tcPr>
            <w:tcW w:w="1636" w:type="dxa"/>
            <w:shd w:val="clear" w:color="auto" w:fill="auto"/>
            <w:noWrap w:val="0"/>
            <w:vAlign w:val="top"/>
          </w:tcPr>
          <w:p>
            <w:pPr>
              <w:pStyle w:val="20"/>
              <w:spacing w:before="172" w:line="360" w:lineRule="auto"/>
              <w:ind w:left="90" w:right="74"/>
              <w:jc w:val="center"/>
              <w:rPr>
                <w:sz w:val="21"/>
                <w:szCs w:val="21"/>
                <w:lang w:eastAsia="en-US"/>
              </w:rPr>
            </w:pPr>
            <w:bookmarkStart w:id="227" w:name="_GoBack"/>
            <w:r>
              <w:rPr>
                <w:sz w:val="21"/>
                <w:szCs w:val="21"/>
                <w:lang w:eastAsia="en-US"/>
              </w:rPr>
              <w:t>技术响应情况</w:t>
            </w:r>
            <w:bookmarkEnd w:id="227"/>
          </w:p>
        </w:tc>
        <w:tc>
          <w:tcPr>
            <w:tcW w:w="2258" w:type="dxa"/>
            <w:tcBorders>
              <w:right w:val="single" w:color="000000" w:sz="6" w:space="0"/>
            </w:tcBorders>
            <w:shd w:val="clear" w:color="auto" w:fill="auto"/>
            <w:noWrap w:val="0"/>
            <w:vAlign w:val="top"/>
          </w:tcPr>
          <w:p>
            <w:pPr>
              <w:pStyle w:val="20"/>
              <w:spacing w:line="360" w:lineRule="auto"/>
              <w:ind w:left="172" w:right="150"/>
              <w:jc w:val="center"/>
              <w:rPr>
                <w:sz w:val="21"/>
                <w:szCs w:val="21"/>
              </w:rPr>
            </w:pPr>
            <w:r>
              <w:rPr>
                <w:sz w:val="21"/>
                <w:szCs w:val="21"/>
              </w:rPr>
              <w:t>符合谈判文件采购需求中货物技术参数要求</w:t>
            </w:r>
          </w:p>
          <w:p>
            <w:pPr>
              <w:pStyle w:val="20"/>
              <w:spacing w:before="47" w:line="360" w:lineRule="auto"/>
              <w:ind w:left="170" w:right="150"/>
              <w:jc w:val="center"/>
              <w:rPr>
                <w:sz w:val="21"/>
                <w:szCs w:val="21"/>
                <w:lang w:eastAsia="en-US"/>
              </w:rPr>
            </w:pPr>
            <w:r>
              <w:rPr>
                <w:sz w:val="21"/>
                <w:szCs w:val="21"/>
                <w:lang w:eastAsia="en-US"/>
              </w:rPr>
              <w:t>（可编辑）</w:t>
            </w:r>
          </w:p>
        </w:tc>
        <w:tc>
          <w:tcPr>
            <w:tcW w:w="3869" w:type="dxa"/>
            <w:tcBorders>
              <w:left w:val="single" w:color="000000" w:sz="6" w:space="0"/>
            </w:tcBorders>
            <w:shd w:val="clear" w:color="auto" w:fill="auto"/>
            <w:noWrap w:val="0"/>
            <w:vAlign w:val="top"/>
          </w:tcPr>
          <w:p>
            <w:pPr>
              <w:pStyle w:val="20"/>
              <w:spacing w:line="360" w:lineRule="auto"/>
              <w:rPr>
                <w:sz w:val="21"/>
                <w:szCs w:val="21"/>
              </w:rPr>
            </w:pPr>
          </w:p>
          <w:p>
            <w:pPr>
              <w:pStyle w:val="20"/>
              <w:spacing w:before="9" w:line="360" w:lineRule="auto"/>
              <w:rPr>
                <w:sz w:val="21"/>
                <w:szCs w:val="21"/>
              </w:rPr>
            </w:pPr>
          </w:p>
          <w:p>
            <w:pPr>
              <w:pStyle w:val="20"/>
              <w:spacing w:before="1" w:line="360" w:lineRule="auto"/>
              <w:ind w:left="106" w:right="-44"/>
              <w:rPr>
                <w:sz w:val="21"/>
                <w:szCs w:val="21"/>
              </w:rPr>
            </w:pPr>
            <w:r>
              <w:rPr>
                <w:sz w:val="21"/>
                <w:szCs w:val="21"/>
              </w:rPr>
              <w:t>详见第六章响应文件格式六（6.2 技术响应表、6.3 货物说明一览表）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2" w:hRule="atLeast"/>
        </w:trPr>
        <w:tc>
          <w:tcPr>
            <w:tcW w:w="715" w:type="dxa"/>
            <w:shd w:val="clear" w:color="auto" w:fill="auto"/>
            <w:noWrap w:val="0"/>
            <w:vAlign w:val="center"/>
          </w:tcPr>
          <w:p>
            <w:pPr>
              <w:pStyle w:val="20"/>
              <w:spacing w:line="360" w:lineRule="auto"/>
              <w:jc w:val="center"/>
              <w:rPr>
                <w:sz w:val="21"/>
                <w:szCs w:val="21"/>
              </w:rPr>
            </w:pPr>
          </w:p>
          <w:p>
            <w:pPr>
              <w:pStyle w:val="20"/>
              <w:spacing w:before="173" w:line="360" w:lineRule="auto"/>
              <w:ind w:right="83"/>
              <w:jc w:val="center"/>
              <w:rPr>
                <w:rFonts w:hint="eastAsia" w:eastAsia="宋体"/>
                <w:sz w:val="21"/>
                <w:szCs w:val="21"/>
                <w:lang w:eastAsia="zh-CN"/>
              </w:rPr>
            </w:pPr>
            <w:r>
              <w:rPr>
                <w:rFonts w:hint="eastAsia"/>
                <w:sz w:val="21"/>
                <w:szCs w:val="21"/>
                <w:lang w:val="en-US" w:eastAsia="zh-CN"/>
              </w:rPr>
              <w:t>9</w:t>
            </w:r>
          </w:p>
        </w:tc>
        <w:tc>
          <w:tcPr>
            <w:tcW w:w="1654" w:type="dxa"/>
            <w:gridSpan w:val="2"/>
            <w:shd w:val="clear" w:color="auto" w:fill="auto"/>
            <w:noWrap w:val="0"/>
            <w:vAlign w:val="top"/>
          </w:tcPr>
          <w:p>
            <w:pPr>
              <w:pStyle w:val="20"/>
              <w:spacing w:before="149" w:line="360" w:lineRule="auto"/>
              <w:ind w:left="350"/>
              <w:rPr>
                <w:sz w:val="21"/>
                <w:szCs w:val="21"/>
                <w:lang w:eastAsia="en-US"/>
              </w:rPr>
            </w:pPr>
            <w:r>
              <w:rPr>
                <w:sz w:val="21"/>
                <w:szCs w:val="21"/>
                <w:lang w:eastAsia="en-US"/>
              </w:rPr>
              <w:t>其他要求</w:t>
            </w:r>
          </w:p>
        </w:tc>
        <w:tc>
          <w:tcPr>
            <w:tcW w:w="2258" w:type="dxa"/>
            <w:tcBorders>
              <w:right w:val="single" w:color="000000" w:sz="6" w:space="0"/>
            </w:tcBorders>
            <w:shd w:val="clear" w:color="auto" w:fill="auto"/>
            <w:noWrap w:val="0"/>
            <w:vAlign w:val="top"/>
          </w:tcPr>
          <w:p>
            <w:pPr>
              <w:pStyle w:val="20"/>
              <w:spacing w:line="360" w:lineRule="auto"/>
              <w:ind w:left="105" w:right="83"/>
              <w:jc w:val="center"/>
              <w:rPr>
                <w:sz w:val="21"/>
                <w:szCs w:val="21"/>
              </w:rPr>
            </w:pPr>
            <w:r>
              <w:rPr>
                <w:sz w:val="21"/>
                <w:szCs w:val="21"/>
              </w:rPr>
              <w:t>符合法律、行政法规规定的其他条件或谈判文件列明的其他要求</w:t>
            </w:r>
          </w:p>
        </w:tc>
        <w:tc>
          <w:tcPr>
            <w:tcW w:w="3869" w:type="dxa"/>
            <w:tcBorders>
              <w:left w:val="single" w:color="000000" w:sz="6" w:space="0"/>
            </w:tcBorders>
            <w:shd w:val="clear" w:color="auto" w:fill="auto"/>
            <w:noWrap w:val="0"/>
            <w:vAlign w:val="top"/>
          </w:tcPr>
          <w:p>
            <w:pPr>
              <w:pStyle w:val="20"/>
              <w:spacing w:line="360" w:lineRule="auto"/>
              <w:rPr>
                <w:sz w:val="21"/>
                <w:szCs w:val="21"/>
              </w:rPr>
            </w:pPr>
            <w:r>
              <w:rPr>
                <w:rFonts w:hint="eastAsia"/>
                <w:sz w:val="21"/>
                <w:szCs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2" w:hRule="atLeast"/>
        </w:trPr>
        <w:tc>
          <w:tcPr>
            <w:tcW w:w="715" w:type="dxa"/>
            <w:shd w:val="clear" w:color="auto" w:fill="auto"/>
            <w:noWrap w:val="0"/>
            <w:vAlign w:val="center"/>
          </w:tcPr>
          <w:p>
            <w:pPr>
              <w:pStyle w:val="20"/>
              <w:spacing w:before="173" w:line="360" w:lineRule="auto"/>
              <w:ind w:right="83"/>
              <w:jc w:val="center"/>
              <w:rPr>
                <w:rFonts w:hint="eastAsia"/>
                <w:sz w:val="21"/>
                <w:szCs w:val="21"/>
                <w:lang w:val="en-US" w:eastAsia="zh-CN"/>
              </w:rPr>
            </w:pPr>
          </w:p>
        </w:tc>
        <w:tc>
          <w:tcPr>
            <w:tcW w:w="1654" w:type="dxa"/>
            <w:gridSpan w:val="2"/>
            <w:shd w:val="clear" w:color="auto" w:fill="auto"/>
            <w:noWrap w:val="0"/>
            <w:vAlign w:val="top"/>
          </w:tcPr>
          <w:p>
            <w:pPr>
              <w:pStyle w:val="20"/>
              <w:spacing w:before="149" w:line="360" w:lineRule="auto"/>
              <w:ind w:left="350"/>
              <w:rPr>
                <w:sz w:val="21"/>
                <w:szCs w:val="21"/>
                <w:lang w:eastAsia="en-US"/>
              </w:rPr>
            </w:pPr>
          </w:p>
        </w:tc>
        <w:tc>
          <w:tcPr>
            <w:tcW w:w="2258" w:type="dxa"/>
            <w:tcBorders>
              <w:right w:val="single" w:color="000000" w:sz="6" w:space="0"/>
            </w:tcBorders>
            <w:shd w:val="clear" w:color="auto" w:fill="auto"/>
            <w:noWrap w:val="0"/>
            <w:vAlign w:val="top"/>
          </w:tcPr>
          <w:p>
            <w:pPr>
              <w:pStyle w:val="20"/>
              <w:spacing w:line="360" w:lineRule="auto"/>
              <w:ind w:left="105" w:right="83"/>
              <w:jc w:val="center"/>
              <w:rPr>
                <w:sz w:val="21"/>
                <w:szCs w:val="21"/>
              </w:rPr>
            </w:pPr>
          </w:p>
        </w:tc>
        <w:tc>
          <w:tcPr>
            <w:tcW w:w="3869" w:type="dxa"/>
            <w:tcBorders>
              <w:left w:val="single" w:color="000000" w:sz="6" w:space="0"/>
            </w:tcBorders>
            <w:shd w:val="clear" w:color="auto" w:fill="auto"/>
            <w:noWrap w:val="0"/>
            <w:vAlign w:val="top"/>
          </w:tcPr>
          <w:p>
            <w:pPr>
              <w:pStyle w:val="20"/>
              <w:spacing w:line="360" w:lineRule="auto"/>
              <w:rPr>
                <w:rFonts w:hint="eastAsia"/>
                <w:sz w:val="21"/>
                <w:szCs w:val="21"/>
              </w:rPr>
            </w:pPr>
          </w:p>
        </w:tc>
      </w:tr>
    </w:tbl>
    <w:p>
      <w:pPr>
        <w:spacing w:before="1" w:line="360" w:lineRule="auto"/>
        <w:ind w:left="669"/>
        <w:rPr>
          <w:sz w:val="21"/>
          <w:szCs w:val="21"/>
        </w:rPr>
      </w:pPr>
      <w:r>
        <w:rPr>
          <w:b/>
          <w:sz w:val="21"/>
          <w:szCs w:val="21"/>
        </w:rPr>
        <w:t>初审指标通过标准：</w:t>
      </w:r>
      <w:r>
        <w:rPr>
          <w:sz w:val="21"/>
          <w:szCs w:val="21"/>
        </w:rPr>
        <w:t>供应商必须通过初审表中的全部评审指标。</w:t>
      </w:r>
    </w:p>
    <w:p>
      <w:pPr>
        <w:widowControl/>
        <w:autoSpaceDE/>
        <w:autoSpaceDN/>
        <w:spacing w:line="360" w:lineRule="auto"/>
        <w:rPr>
          <w:sz w:val="21"/>
          <w:szCs w:val="21"/>
        </w:rPr>
      </w:pPr>
      <w:r>
        <w:rPr>
          <w:sz w:val="21"/>
          <w:szCs w:val="21"/>
        </w:rPr>
        <w:br w:type="page"/>
      </w:r>
    </w:p>
    <w:p>
      <w:pPr>
        <w:pStyle w:val="2"/>
        <w:tabs>
          <w:tab w:val="left" w:pos="1127"/>
        </w:tabs>
        <w:spacing w:before="240" w:after="360" w:afterLines="150"/>
        <w:rPr>
          <w:sz w:val="32"/>
          <w:szCs w:val="32"/>
        </w:rPr>
      </w:pPr>
      <w:r>
        <w:rPr>
          <w:sz w:val="32"/>
          <w:szCs w:val="32"/>
        </w:rPr>
        <w:t>第五章</w:t>
      </w:r>
      <w:r>
        <w:rPr>
          <w:sz w:val="32"/>
          <w:szCs w:val="32"/>
        </w:rPr>
        <w:tab/>
      </w:r>
      <w:r>
        <w:rPr>
          <w:sz w:val="32"/>
          <w:szCs w:val="32"/>
        </w:rPr>
        <w:t>政府采购合同</w:t>
      </w:r>
    </w:p>
    <w:p>
      <w:pPr>
        <w:ind w:left="1367" w:right="1502"/>
        <w:jc w:val="center"/>
        <w:rPr>
          <w:b/>
          <w:sz w:val="28"/>
          <w:szCs w:val="28"/>
        </w:rPr>
      </w:pPr>
      <w:r>
        <w:rPr>
          <w:b/>
          <w:sz w:val="28"/>
          <w:szCs w:val="28"/>
        </w:rPr>
        <w:t>政府采购合同参考范本</w:t>
      </w:r>
    </w:p>
    <w:p>
      <w:pPr>
        <w:spacing w:before="215"/>
        <w:ind w:left="1367" w:right="1500"/>
        <w:jc w:val="center"/>
        <w:rPr>
          <w:b/>
          <w:sz w:val="28"/>
          <w:szCs w:val="28"/>
        </w:rPr>
      </w:pPr>
      <w:r>
        <w:rPr>
          <w:b/>
          <w:w w:val="95"/>
          <w:sz w:val="28"/>
          <w:szCs w:val="28"/>
        </w:rPr>
        <w:t>（货物类）</w:t>
      </w:r>
    </w:p>
    <w:p>
      <w:pPr>
        <w:pStyle w:val="7"/>
        <w:rPr>
          <w:b/>
          <w:sz w:val="32"/>
        </w:rPr>
      </w:pPr>
    </w:p>
    <w:p>
      <w:pPr>
        <w:pStyle w:val="7"/>
        <w:rPr>
          <w:b/>
          <w:sz w:val="32"/>
        </w:rPr>
      </w:pPr>
    </w:p>
    <w:p>
      <w:pPr>
        <w:pStyle w:val="7"/>
        <w:rPr>
          <w:b/>
          <w:sz w:val="32"/>
        </w:rPr>
      </w:pPr>
    </w:p>
    <w:p>
      <w:pPr>
        <w:pStyle w:val="7"/>
        <w:rPr>
          <w:b/>
          <w:sz w:val="32"/>
        </w:rPr>
      </w:pPr>
    </w:p>
    <w:p>
      <w:pPr>
        <w:pStyle w:val="7"/>
        <w:spacing w:before="10"/>
        <w:rPr>
          <w:b/>
          <w:sz w:val="21"/>
          <w:szCs w:val="21"/>
        </w:rPr>
      </w:pPr>
    </w:p>
    <w:p>
      <w:pPr>
        <w:pStyle w:val="22"/>
        <w:spacing w:before="0"/>
        <w:ind w:left="1367" w:right="1503"/>
        <w:jc w:val="center"/>
        <w:rPr>
          <w:sz w:val="21"/>
          <w:szCs w:val="21"/>
        </w:rPr>
      </w:pPr>
      <w:r>
        <w:rPr>
          <w:spacing w:val="-1"/>
          <w:sz w:val="21"/>
          <w:szCs w:val="21"/>
        </w:rPr>
        <w:t>第一部分 合同书</w:t>
      </w:r>
    </w:p>
    <w:p>
      <w:pPr>
        <w:pStyle w:val="7"/>
        <w:rPr>
          <w:b/>
          <w:sz w:val="21"/>
          <w:szCs w:val="21"/>
        </w:rPr>
      </w:pPr>
    </w:p>
    <w:p>
      <w:pPr>
        <w:pStyle w:val="7"/>
        <w:rPr>
          <w:b/>
          <w:sz w:val="21"/>
          <w:szCs w:val="21"/>
        </w:rPr>
      </w:pPr>
    </w:p>
    <w:p>
      <w:pPr>
        <w:pStyle w:val="7"/>
        <w:rPr>
          <w:b/>
          <w:sz w:val="21"/>
          <w:szCs w:val="21"/>
        </w:rPr>
      </w:pPr>
    </w:p>
    <w:p>
      <w:pPr>
        <w:pStyle w:val="7"/>
        <w:rPr>
          <w:b/>
          <w:sz w:val="21"/>
          <w:szCs w:val="21"/>
        </w:rPr>
      </w:pPr>
    </w:p>
    <w:p>
      <w:pPr>
        <w:pStyle w:val="7"/>
        <w:rPr>
          <w:b/>
          <w:sz w:val="21"/>
          <w:szCs w:val="21"/>
        </w:rPr>
      </w:pPr>
    </w:p>
    <w:p>
      <w:pPr>
        <w:pStyle w:val="7"/>
        <w:rPr>
          <w:b/>
          <w:sz w:val="21"/>
          <w:szCs w:val="21"/>
        </w:rPr>
      </w:pPr>
    </w:p>
    <w:p>
      <w:pPr>
        <w:pStyle w:val="7"/>
        <w:spacing w:before="5"/>
        <w:rPr>
          <w:b/>
          <w:sz w:val="21"/>
          <w:szCs w:val="21"/>
        </w:rPr>
      </w:pPr>
    </w:p>
    <w:p>
      <w:pPr>
        <w:spacing w:before="1"/>
        <w:ind w:left="330" w:right="135"/>
        <w:jc w:val="center"/>
        <w:rPr>
          <w:i/>
          <w:sz w:val="21"/>
          <w:szCs w:val="21"/>
        </w:rPr>
      </w:pPr>
      <w:r>
        <w:rPr>
          <w:sz w:val="21"/>
          <w:szCs w:val="21"/>
        </w:rPr>
        <w:t>项目名称：</w:t>
      </w:r>
      <w:r>
        <w:rPr>
          <w:sz w:val="21"/>
          <w:szCs w:val="21"/>
          <w:u w:val="single"/>
        </w:rPr>
        <w:t>某项目</w:t>
      </w:r>
      <w:r>
        <w:rPr>
          <w:i/>
          <w:sz w:val="21"/>
          <w:szCs w:val="21"/>
        </w:rPr>
        <w:t>（分包项目须填写完整的分包号及分包名称）</w:t>
      </w:r>
    </w:p>
    <w:p>
      <w:pPr>
        <w:pStyle w:val="7"/>
        <w:spacing w:before="8"/>
        <w:rPr>
          <w:i/>
          <w:sz w:val="21"/>
          <w:szCs w:val="21"/>
        </w:rPr>
      </w:pPr>
    </w:p>
    <w:p>
      <w:pPr>
        <w:pStyle w:val="7"/>
        <w:spacing w:before="67"/>
        <w:ind w:left="1180"/>
        <w:rPr>
          <w:sz w:val="21"/>
          <w:szCs w:val="21"/>
        </w:rPr>
      </w:pPr>
      <w:r>
        <w:rPr>
          <w:sz w:val="21"/>
          <w:szCs w:val="21"/>
        </w:rPr>
        <w:t>项目编号：</w:t>
      </w:r>
      <w:r>
        <w:rPr>
          <w:sz w:val="21"/>
          <w:szCs w:val="21"/>
          <w:u w:val="single"/>
        </w:rPr>
        <w:t>某编号</w:t>
      </w:r>
    </w:p>
    <w:p>
      <w:pPr>
        <w:pStyle w:val="7"/>
        <w:spacing w:before="3"/>
        <w:rPr>
          <w:sz w:val="21"/>
          <w:szCs w:val="21"/>
        </w:rPr>
      </w:pPr>
    </w:p>
    <w:p>
      <w:pPr>
        <w:pStyle w:val="7"/>
        <w:tabs>
          <w:tab w:val="left" w:pos="6636"/>
        </w:tabs>
        <w:spacing w:before="74"/>
        <w:ind w:left="1180"/>
        <w:rPr>
          <w:sz w:val="21"/>
          <w:szCs w:val="21"/>
        </w:rPr>
      </w:pPr>
      <w:r>
        <w:rPr>
          <w:sz w:val="21"/>
          <w:szCs w:val="21"/>
        </w:rPr>
        <w:t>甲方（采购人</w:t>
      </w:r>
      <w:r>
        <w:rPr>
          <w:spacing w:val="-120"/>
          <w:sz w:val="21"/>
          <w:szCs w:val="21"/>
        </w:rPr>
        <w:t>）</w:t>
      </w:r>
      <w:r>
        <w:rPr>
          <w:sz w:val="21"/>
          <w:szCs w:val="21"/>
        </w:rPr>
        <w:t>：</w:t>
      </w:r>
      <w:r>
        <w:rPr>
          <w:sz w:val="21"/>
          <w:szCs w:val="21"/>
          <w:u w:val="single"/>
        </w:rPr>
        <w:t xml:space="preserve"> </w:t>
      </w:r>
      <w:r>
        <w:rPr>
          <w:sz w:val="21"/>
          <w:szCs w:val="21"/>
          <w:u w:val="single"/>
        </w:rPr>
        <w:tab/>
      </w:r>
    </w:p>
    <w:p>
      <w:pPr>
        <w:pStyle w:val="7"/>
        <w:rPr>
          <w:sz w:val="21"/>
          <w:szCs w:val="21"/>
        </w:rPr>
      </w:pPr>
    </w:p>
    <w:p>
      <w:pPr>
        <w:pStyle w:val="7"/>
        <w:tabs>
          <w:tab w:val="left" w:pos="6636"/>
        </w:tabs>
        <w:spacing w:before="207"/>
        <w:ind w:left="1180"/>
        <w:rPr>
          <w:sz w:val="21"/>
          <w:szCs w:val="21"/>
        </w:rPr>
      </w:pPr>
      <w:r>
        <w:rPr>
          <w:sz w:val="21"/>
          <w:szCs w:val="21"/>
        </w:rPr>
        <w:t>乙方（中标人</w:t>
      </w:r>
      <w:r>
        <w:rPr>
          <w:spacing w:val="-120"/>
          <w:sz w:val="21"/>
          <w:szCs w:val="21"/>
        </w:rPr>
        <w:t>）</w:t>
      </w:r>
      <w:r>
        <w:rPr>
          <w:sz w:val="21"/>
          <w:szCs w:val="21"/>
        </w:rPr>
        <w:t>：</w:t>
      </w:r>
      <w:r>
        <w:rPr>
          <w:sz w:val="21"/>
          <w:szCs w:val="21"/>
          <w:u w:val="single"/>
        </w:rPr>
        <w:t xml:space="preserve"> </w:t>
      </w:r>
      <w:r>
        <w:rPr>
          <w:sz w:val="21"/>
          <w:szCs w:val="21"/>
          <w:u w:val="single"/>
        </w:rPr>
        <w:tab/>
      </w:r>
    </w:p>
    <w:p>
      <w:pPr>
        <w:pStyle w:val="7"/>
        <w:rPr>
          <w:sz w:val="21"/>
          <w:szCs w:val="21"/>
        </w:rPr>
      </w:pPr>
    </w:p>
    <w:p>
      <w:pPr>
        <w:pStyle w:val="7"/>
        <w:tabs>
          <w:tab w:val="left" w:pos="6636"/>
        </w:tabs>
        <w:spacing w:before="207"/>
        <w:ind w:left="1180"/>
        <w:rPr>
          <w:sz w:val="21"/>
          <w:szCs w:val="21"/>
        </w:rPr>
      </w:pPr>
      <w:r>
        <w:rPr>
          <w:sz w:val="21"/>
          <w:szCs w:val="21"/>
        </w:rPr>
        <w:t>签订地：</w:t>
      </w:r>
      <w:r>
        <w:rPr>
          <w:sz w:val="21"/>
          <w:szCs w:val="21"/>
          <w:u w:val="single"/>
        </w:rPr>
        <w:t xml:space="preserve"> </w:t>
      </w:r>
      <w:r>
        <w:rPr>
          <w:sz w:val="21"/>
          <w:szCs w:val="21"/>
          <w:u w:val="single"/>
        </w:rPr>
        <w:tab/>
      </w:r>
    </w:p>
    <w:p>
      <w:pPr>
        <w:pStyle w:val="7"/>
        <w:rPr>
          <w:sz w:val="21"/>
          <w:szCs w:val="21"/>
        </w:rPr>
      </w:pPr>
    </w:p>
    <w:p>
      <w:pPr>
        <w:pStyle w:val="7"/>
        <w:tabs>
          <w:tab w:val="left" w:pos="4180"/>
          <w:tab w:val="left" w:pos="5261"/>
          <w:tab w:val="left" w:pos="6341"/>
        </w:tabs>
        <w:spacing w:before="206"/>
        <w:ind w:left="1180"/>
        <w:rPr>
          <w:sz w:val="21"/>
          <w:szCs w:val="21"/>
        </w:rPr>
      </w:pPr>
      <w:r>
        <w:rPr>
          <w:sz w:val="21"/>
          <w:szCs w:val="21"/>
        </w:rPr>
        <w:t>签订日期：</w:t>
      </w:r>
      <w:r>
        <w:rPr>
          <w:sz w:val="21"/>
          <w:szCs w:val="21"/>
          <w:u w:val="single"/>
        </w:rPr>
        <w:t xml:space="preserve"> </w:t>
      </w:r>
      <w:r>
        <w:rPr>
          <w:sz w:val="21"/>
          <w:szCs w:val="21"/>
          <w:u w:val="single"/>
        </w:rPr>
        <w:tab/>
      </w:r>
      <w:r>
        <w:rPr>
          <w:sz w:val="21"/>
          <w:szCs w:val="21"/>
        </w:rPr>
        <w:t>年</w:t>
      </w:r>
      <w:r>
        <w:rPr>
          <w:sz w:val="21"/>
          <w:szCs w:val="21"/>
          <w:u w:val="single"/>
        </w:rPr>
        <w:t xml:space="preserve"> </w:t>
      </w:r>
      <w:r>
        <w:rPr>
          <w:sz w:val="21"/>
          <w:szCs w:val="21"/>
          <w:u w:val="single"/>
        </w:rPr>
        <w:tab/>
      </w:r>
      <w:r>
        <w:rPr>
          <w:sz w:val="21"/>
          <w:szCs w:val="21"/>
        </w:rPr>
        <w:t>月</w:t>
      </w:r>
      <w:r>
        <w:rPr>
          <w:sz w:val="21"/>
          <w:szCs w:val="21"/>
          <w:u w:val="single"/>
        </w:rPr>
        <w:t xml:space="preserve"> </w:t>
      </w:r>
      <w:r>
        <w:rPr>
          <w:sz w:val="21"/>
          <w:szCs w:val="21"/>
          <w:u w:val="single"/>
        </w:rPr>
        <w:tab/>
      </w:r>
      <w:r>
        <w:rPr>
          <w:sz w:val="21"/>
          <w:szCs w:val="21"/>
        </w:rPr>
        <w:t>日</w:t>
      </w:r>
    </w:p>
    <w:p>
      <w:pPr>
        <w:sectPr>
          <w:pgSz w:w="11910" w:h="16840"/>
          <w:pgMar w:top="1380" w:right="1440" w:bottom="1500" w:left="1580" w:header="877" w:footer="1304" w:gutter="0"/>
          <w:cols w:space="720" w:num="1"/>
        </w:sectPr>
      </w:pPr>
    </w:p>
    <w:p>
      <w:pPr>
        <w:pStyle w:val="7"/>
        <w:spacing w:before="132" w:line="360" w:lineRule="auto"/>
        <w:ind w:right="356" w:firstLine="434"/>
        <w:jc w:val="both"/>
        <w:rPr>
          <w:sz w:val="21"/>
          <w:szCs w:val="21"/>
        </w:rPr>
      </w:pPr>
      <w:r>
        <w:rPr>
          <w:spacing w:val="-4"/>
          <w:sz w:val="21"/>
          <w:szCs w:val="21"/>
          <w:u w:val="single"/>
        </w:rPr>
        <w:t>某采购单位</w:t>
      </w:r>
      <w:r>
        <w:rPr>
          <w:sz w:val="21"/>
          <w:szCs w:val="21"/>
        </w:rPr>
        <w:t>（</w:t>
      </w:r>
      <w:r>
        <w:rPr>
          <w:spacing w:val="-4"/>
          <w:sz w:val="21"/>
          <w:szCs w:val="21"/>
        </w:rPr>
        <w:t>以下简称：甲方</w:t>
      </w:r>
      <w:r>
        <w:rPr>
          <w:spacing w:val="-17"/>
          <w:sz w:val="21"/>
          <w:szCs w:val="21"/>
        </w:rPr>
        <w:t>）</w:t>
      </w:r>
      <w:r>
        <w:rPr>
          <w:sz w:val="21"/>
          <w:szCs w:val="21"/>
        </w:rPr>
        <w:t>通过</w:t>
      </w:r>
      <w:r>
        <w:rPr>
          <w:sz w:val="21"/>
          <w:szCs w:val="21"/>
          <w:u w:val="single"/>
        </w:rPr>
        <w:t>某代理机构</w:t>
      </w:r>
      <w:r>
        <w:rPr>
          <w:sz w:val="21"/>
          <w:szCs w:val="21"/>
        </w:rPr>
        <w:t>组织的</w:t>
      </w:r>
      <w:r>
        <w:rPr>
          <w:sz w:val="21"/>
          <w:szCs w:val="21"/>
          <w:u w:val="single"/>
        </w:rPr>
        <w:t>公开招标</w:t>
      </w:r>
      <w:r>
        <w:rPr>
          <w:spacing w:val="-3"/>
          <w:sz w:val="21"/>
          <w:szCs w:val="21"/>
        </w:rPr>
        <w:t>方式采购活</w:t>
      </w:r>
      <w:r>
        <w:rPr>
          <w:spacing w:val="-7"/>
          <w:sz w:val="21"/>
          <w:szCs w:val="21"/>
        </w:rPr>
        <w:t>动，经</w:t>
      </w:r>
      <w:r>
        <w:rPr>
          <w:sz w:val="21"/>
          <w:szCs w:val="21"/>
          <w:u w:val="single"/>
        </w:rPr>
        <w:t>评标委员会</w:t>
      </w:r>
      <w:r>
        <w:rPr>
          <w:spacing w:val="-45"/>
          <w:sz w:val="21"/>
          <w:szCs w:val="21"/>
        </w:rPr>
        <w:t>评</w:t>
      </w:r>
      <w:r>
        <w:rPr>
          <w:rFonts w:hint="eastAsia"/>
          <w:spacing w:val="-45"/>
          <w:sz w:val="21"/>
          <w:szCs w:val="21"/>
        </w:rPr>
        <w:t xml:space="preserve">  </w:t>
      </w:r>
      <w:r>
        <w:rPr>
          <w:spacing w:val="-45"/>
          <w:sz w:val="21"/>
          <w:szCs w:val="21"/>
        </w:rPr>
        <w:t>定，</w:t>
      </w:r>
      <w:r>
        <w:rPr>
          <w:i/>
          <w:w w:val="96"/>
          <w:sz w:val="21"/>
          <w:szCs w:val="21"/>
          <w:u w:val="single"/>
        </w:rPr>
        <w:t>（中标人名称</w:t>
      </w:r>
      <w:r>
        <w:rPr>
          <w:i/>
          <w:spacing w:val="-137"/>
          <w:w w:val="96"/>
          <w:sz w:val="21"/>
          <w:szCs w:val="21"/>
          <w:u w:val="single"/>
        </w:rPr>
        <w:t>）</w:t>
      </w:r>
      <w:r>
        <w:rPr>
          <w:sz w:val="21"/>
          <w:szCs w:val="21"/>
        </w:rPr>
        <w:t>（</w:t>
      </w:r>
      <w:r>
        <w:rPr>
          <w:spacing w:val="-4"/>
          <w:sz w:val="21"/>
          <w:szCs w:val="21"/>
        </w:rPr>
        <w:t>以下简称：乙方</w:t>
      </w:r>
      <w:r>
        <w:rPr>
          <w:spacing w:val="-17"/>
          <w:sz w:val="21"/>
          <w:szCs w:val="21"/>
        </w:rPr>
        <w:t>）</w:t>
      </w:r>
      <w:r>
        <w:rPr>
          <w:spacing w:val="-5"/>
          <w:sz w:val="21"/>
          <w:szCs w:val="21"/>
        </w:rPr>
        <w:t>为本项目中标人，现</w:t>
      </w:r>
      <w:r>
        <w:rPr>
          <w:sz w:val="21"/>
          <w:szCs w:val="21"/>
        </w:rPr>
        <w:t>按照采购文件确定的事项签订本合同。</w:t>
      </w:r>
    </w:p>
    <w:p>
      <w:pPr>
        <w:pStyle w:val="7"/>
        <w:spacing w:before="10" w:line="360" w:lineRule="auto"/>
        <w:ind w:right="359" w:firstLine="434"/>
        <w:jc w:val="both"/>
        <w:rPr>
          <w:sz w:val="21"/>
          <w:szCs w:val="21"/>
        </w:rPr>
      </w:pPr>
      <w:r>
        <w:rPr>
          <w:spacing w:val="-18"/>
          <w:sz w:val="21"/>
          <w:szCs w:val="21"/>
        </w:rPr>
        <w:t>根据</w:t>
      </w:r>
      <w:r>
        <w:rPr>
          <w:rFonts w:hint="eastAsia"/>
          <w:sz w:val="21"/>
          <w:szCs w:val="21"/>
        </w:rPr>
        <w:t>《中华人民共和国民法典》</w:t>
      </w:r>
      <w:r>
        <w:rPr>
          <w:spacing w:val="-18"/>
          <w:sz w:val="21"/>
          <w:szCs w:val="21"/>
        </w:rPr>
        <w:t>、《中华人民共和国政府采购法》等相关法律</w:t>
      </w:r>
      <w:r>
        <w:rPr>
          <w:spacing w:val="-20"/>
          <w:sz w:val="21"/>
          <w:szCs w:val="21"/>
        </w:rPr>
        <w:t xml:space="preserve">法规之规定，按照平等、自愿、公平和诚实信用的原则，经甲方和乙方协商一致， </w:t>
      </w:r>
      <w:r>
        <w:rPr>
          <w:sz w:val="21"/>
          <w:szCs w:val="21"/>
        </w:rPr>
        <w:t>约定以下合同条款，以兹共同遵守、全面履行。</w:t>
      </w:r>
    </w:p>
    <w:p>
      <w:pPr>
        <w:pStyle w:val="22"/>
        <w:numPr>
          <w:ilvl w:val="1"/>
          <w:numId w:val="25"/>
        </w:numPr>
        <w:tabs>
          <w:tab w:val="left" w:pos="1142"/>
        </w:tabs>
        <w:spacing w:before="2" w:line="360" w:lineRule="auto"/>
        <w:jc w:val="both"/>
        <w:rPr>
          <w:sz w:val="21"/>
          <w:szCs w:val="21"/>
        </w:rPr>
      </w:pPr>
      <w:r>
        <w:rPr>
          <w:sz w:val="21"/>
          <w:szCs w:val="21"/>
        </w:rPr>
        <w:t>合同组成部分</w:t>
      </w:r>
    </w:p>
    <w:p>
      <w:pPr>
        <w:pStyle w:val="7"/>
        <w:spacing w:before="161" w:line="360" w:lineRule="auto"/>
        <w:ind w:right="237" w:firstLine="434"/>
        <w:rPr>
          <w:sz w:val="21"/>
          <w:szCs w:val="21"/>
        </w:rPr>
      </w:pPr>
      <w:r>
        <w:rPr>
          <w:sz w:val="21"/>
          <w:szCs w:val="21"/>
        </w:rPr>
        <w:t>下列文件为本合同的组成部分，并构成一个整体，需综合解释、相互补充。</w:t>
      </w:r>
      <w:r>
        <w:rPr>
          <w:spacing w:val="-6"/>
          <w:sz w:val="21"/>
          <w:szCs w:val="21"/>
        </w:rPr>
        <w:t>如果下列文件内容出现不一致的情形，那么在保证按照采购文件确定的事项前提下，组成本合同的多个文件的优先适用顺序如下：</w:t>
      </w:r>
    </w:p>
    <w:p>
      <w:pPr>
        <w:pStyle w:val="21"/>
        <w:numPr>
          <w:ilvl w:val="2"/>
          <w:numId w:val="25"/>
        </w:numPr>
        <w:tabs>
          <w:tab w:val="left" w:pos="1315"/>
        </w:tabs>
        <w:spacing w:before="2" w:line="360" w:lineRule="auto"/>
        <w:ind w:hanging="661"/>
        <w:rPr>
          <w:sz w:val="21"/>
          <w:szCs w:val="21"/>
        </w:rPr>
      </w:pPr>
      <w:r>
        <w:rPr>
          <w:sz w:val="21"/>
          <w:szCs w:val="21"/>
        </w:rPr>
        <w:t>本合同及其补充合同、变更协议；</w:t>
      </w:r>
    </w:p>
    <w:p>
      <w:pPr>
        <w:pStyle w:val="21"/>
        <w:numPr>
          <w:ilvl w:val="2"/>
          <w:numId w:val="25"/>
        </w:numPr>
        <w:tabs>
          <w:tab w:val="left" w:pos="1315"/>
        </w:tabs>
        <w:spacing w:before="160" w:line="360" w:lineRule="auto"/>
        <w:ind w:hanging="661"/>
        <w:rPr>
          <w:sz w:val="21"/>
          <w:szCs w:val="21"/>
        </w:rPr>
      </w:pPr>
      <w:r>
        <w:rPr>
          <w:sz w:val="21"/>
          <w:szCs w:val="21"/>
        </w:rPr>
        <w:t>中标通知书；</w:t>
      </w:r>
    </w:p>
    <w:p>
      <w:pPr>
        <w:pStyle w:val="21"/>
        <w:numPr>
          <w:ilvl w:val="2"/>
          <w:numId w:val="25"/>
        </w:numPr>
        <w:tabs>
          <w:tab w:val="left" w:pos="1315"/>
        </w:tabs>
        <w:spacing w:before="161" w:line="360" w:lineRule="auto"/>
        <w:ind w:hanging="661"/>
        <w:rPr>
          <w:sz w:val="21"/>
          <w:szCs w:val="21"/>
        </w:rPr>
      </w:pPr>
      <w:r>
        <w:rPr>
          <w:sz w:val="21"/>
          <w:szCs w:val="21"/>
        </w:rPr>
        <w:t>投标文件（含澄清或者说明文件</w:t>
      </w:r>
      <w:r>
        <w:rPr>
          <w:spacing w:val="-120"/>
          <w:sz w:val="21"/>
          <w:szCs w:val="21"/>
        </w:rPr>
        <w:t>）</w:t>
      </w:r>
      <w:r>
        <w:rPr>
          <w:sz w:val="21"/>
          <w:szCs w:val="21"/>
        </w:rPr>
        <w:t>；</w:t>
      </w:r>
    </w:p>
    <w:p>
      <w:pPr>
        <w:pStyle w:val="21"/>
        <w:numPr>
          <w:ilvl w:val="2"/>
          <w:numId w:val="25"/>
        </w:numPr>
        <w:tabs>
          <w:tab w:val="left" w:pos="1315"/>
        </w:tabs>
        <w:spacing w:before="160" w:line="360" w:lineRule="auto"/>
        <w:ind w:hanging="661"/>
        <w:rPr>
          <w:sz w:val="21"/>
          <w:szCs w:val="21"/>
        </w:rPr>
      </w:pPr>
      <w:r>
        <w:rPr>
          <w:sz w:val="21"/>
          <w:szCs w:val="21"/>
        </w:rPr>
        <w:t>招标文件（含澄清或者修改文件</w:t>
      </w:r>
      <w:r>
        <w:rPr>
          <w:spacing w:val="-120"/>
          <w:sz w:val="21"/>
          <w:szCs w:val="21"/>
        </w:rPr>
        <w:t>）</w:t>
      </w:r>
      <w:r>
        <w:rPr>
          <w:sz w:val="21"/>
          <w:szCs w:val="21"/>
        </w:rPr>
        <w:t>；</w:t>
      </w:r>
    </w:p>
    <w:p>
      <w:pPr>
        <w:pStyle w:val="21"/>
        <w:numPr>
          <w:ilvl w:val="2"/>
          <w:numId w:val="25"/>
        </w:numPr>
        <w:tabs>
          <w:tab w:val="left" w:pos="1315"/>
        </w:tabs>
        <w:spacing w:before="161" w:line="360" w:lineRule="auto"/>
        <w:ind w:hanging="661"/>
        <w:rPr>
          <w:sz w:val="21"/>
          <w:szCs w:val="21"/>
        </w:rPr>
      </w:pPr>
      <w:r>
        <w:rPr>
          <w:sz w:val="21"/>
          <w:szCs w:val="21"/>
        </w:rPr>
        <w:t>其他相关采购文件。</w:t>
      </w:r>
    </w:p>
    <w:p>
      <w:pPr>
        <w:pStyle w:val="22"/>
        <w:numPr>
          <w:ilvl w:val="1"/>
          <w:numId w:val="25"/>
        </w:numPr>
        <w:tabs>
          <w:tab w:val="left" w:pos="1142"/>
        </w:tabs>
        <w:spacing w:before="161" w:line="360" w:lineRule="auto"/>
        <w:rPr>
          <w:sz w:val="21"/>
          <w:szCs w:val="21"/>
        </w:rPr>
      </w:pPr>
      <w:r>
        <w:rPr>
          <w:w w:val="95"/>
          <w:sz w:val="21"/>
          <w:szCs w:val="21"/>
        </w:rPr>
        <w:t>货物</w:t>
      </w:r>
    </w:p>
    <w:p>
      <w:pPr>
        <w:pStyle w:val="7"/>
        <w:spacing w:before="4" w:line="360" w:lineRule="auto"/>
        <w:rPr>
          <w:b/>
          <w:sz w:val="21"/>
          <w:szCs w:val="21"/>
        </w:rPr>
      </w:pPr>
    </w:p>
    <w:tbl>
      <w:tblPr>
        <w:tblStyle w:val="16"/>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0"/>
        <w:gridCol w:w="1515"/>
        <w:gridCol w:w="1517"/>
        <w:gridCol w:w="1513"/>
        <w:gridCol w:w="1513"/>
        <w:gridCol w:w="15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1" w:hRule="atLeast"/>
        </w:trPr>
        <w:tc>
          <w:tcPr>
            <w:tcW w:w="960" w:type="dxa"/>
            <w:shd w:val="clear" w:color="auto" w:fill="auto"/>
            <w:noWrap w:val="0"/>
            <w:vAlign w:val="top"/>
          </w:tcPr>
          <w:p>
            <w:pPr>
              <w:pStyle w:val="20"/>
              <w:spacing w:line="360" w:lineRule="auto"/>
              <w:ind w:left="219" w:right="210"/>
              <w:jc w:val="center"/>
              <w:rPr>
                <w:sz w:val="21"/>
                <w:szCs w:val="21"/>
                <w:lang w:eastAsia="en-US"/>
              </w:rPr>
            </w:pPr>
            <w:r>
              <w:rPr>
                <w:sz w:val="21"/>
                <w:szCs w:val="21"/>
                <w:lang w:eastAsia="en-US"/>
              </w:rPr>
              <w:t>序号</w:t>
            </w:r>
          </w:p>
        </w:tc>
        <w:tc>
          <w:tcPr>
            <w:tcW w:w="1515" w:type="dxa"/>
            <w:shd w:val="clear" w:color="auto" w:fill="auto"/>
            <w:noWrap w:val="0"/>
            <w:vAlign w:val="top"/>
          </w:tcPr>
          <w:p>
            <w:pPr>
              <w:pStyle w:val="20"/>
              <w:spacing w:line="360" w:lineRule="auto"/>
              <w:ind w:left="275"/>
              <w:rPr>
                <w:sz w:val="21"/>
                <w:szCs w:val="21"/>
                <w:lang w:eastAsia="en-US"/>
              </w:rPr>
            </w:pPr>
            <w:r>
              <w:rPr>
                <w:sz w:val="21"/>
                <w:szCs w:val="21"/>
                <w:lang w:eastAsia="en-US"/>
              </w:rPr>
              <w:t>货物名称</w:t>
            </w:r>
          </w:p>
        </w:tc>
        <w:tc>
          <w:tcPr>
            <w:tcW w:w="1517" w:type="dxa"/>
            <w:shd w:val="clear" w:color="auto" w:fill="auto"/>
            <w:noWrap w:val="0"/>
            <w:vAlign w:val="top"/>
          </w:tcPr>
          <w:p>
            <w:pPr>
              <w:pStyle w:val="20"/>
              <w:spacing w:line="360" w:lineRule="auto"/>
              <w:ind w:left="275"/>
              <w:rPr>
                <w:sz w:val="21"/>
                <w:szCs w:val="21"/>
                <w:lang w:eastAsia="en-US"/>
              </w:rPr>
            </w:pPr>
            <w:r>
              <w:rPr>
                <w:sz w:val="21"/>
                <w:szCs w:val="21"/>
                <w:lang w:eastAsia="en-US"/>
              </w:rPr>
              <w:t>规格型号</w:t>
            </w:r>
          </w:p>
        </w:tc>
        <w:tc>
          <w:tcPr>
            <w:tcW w:w="1513" w:type="dxa"/>
            <w:shd w:val="clear" w:color="auto" w:fill="auto"/>
            <w:noWrap w:val="0"/>
            <w:vAlign w:val="top"/>
          </w:tcPr>
          <w:p>
            <w:pPr>
              <w:pStyle w:val="20"/>
              <w:spacing w:line="360" w:lineRule="auto"/>
              <w:ind w:left="492" w:right="484"/>
              <w:jc w:val="center"/>
              <w:rPr>
                <w:sz w:val="21"/>
                <w:szCs w:val="21"/>
                <w:lang w:eastAsia="en-US"/>
              </w:rPr>
            </w:pPr>
            <w:r>
              <w:rPr>
                <w:sz w:val="21"/>
                <w:szCs w:val="21"/>
                <w:lang w:eastAsia="en-US"/>
              </w:rPr>
              <w:t>单位</w:t>
            </w:r>
          </w:p>
        </w:tc>
        <w:tc>
          <w:tcPr>
            <w:tcW w:w="1513" w:type="dxa"/>
            <w:shd w:val="clear" w:color="auto" w:fill="auto"/>
            <w:noWrap w:val="0"/>
            <w:vAlign w:val="top"/>
          </w:tcPr>
          <w:p>
            <w:pPr>
              <w:pStyle w:val="20"/>
              <w:spacing w:line="360" w:lineRule="auto"/>
              <w:ind w:left="489" w:right="487"/>
              <w:jc w:val="center"/>
              <w:rPr>
                <w:sz w:val="21"/>
                <w:szCs w:val="21"/>
                <w:lang w:eastAsia="en-US"/>
              </w:rPr>
            </w:pPr>
            <w:r>
              <w:rPr>
                <w:sz w:val="21"/>
                <w:szCs w:val="21"/>
                <w:lang w:eastAsia="en-US"/>
              </w:rPr>
              <w:t>数量</w:t>
            </w:r>
          </w:p>
        </w:tc>
        <w:tc>
          <w:tcPr>
            <w:tcW w:w="1509" w:type="dxa"/>
            <w:shd w:val="clear" w:color="auto" w:fill="auto"/>
            <w:noWrap w:val="0"/>
            <w:vAlign w:val="top"/>
          </w:tcPr>
          <w:p>
            <w:pPr>
              <w:pStyle w:val="20"/>
              <w:spacing w:line="360" w:lineRule="auto"/>
              <w:ind w:left="269"/>
              <w:rPr>
                <w:sz w:val="21"/>
                <w:szCs w:val="21"/>
                <w:lang w:eastAsia="en-US"/>
              </w:rPr>
            </w:pPr>
            <w:r>
              <w:rPr>
                <w:sz w:val="21"/>
                <w:szCs w:val="21"/>
                <w:lang w:eastAsia="en-US"/>
              </w:rPr>
              <w:t>生产厂商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60" w:type="dxa"/>
            <w:shd w:val="clear" w:color="auto" w:fill="auto"/>
            <w:noWrap w:val="0"/>
            <w:vAlign w:val="top"/>
          </w:tcPr>
          <w:p>
            <w:pPr>
              <w:pStyle w:val="20"/>
              <w:spacing w:line="360" w:lineRule="auto"/>
              <w:ind w:left="9"/>
              <w:jc w:val="center"/>
              <w:rPr>
                <w:sz w:val="21"/>
                <w:szCs w:val="21"/>
                <w:lang w:eastAsia="en-US"/>
              </w:rPr>
            </w:pPr>
            <w:r>
              <w:rPr>
                <w:sz w:val="21"/>
                <w:szCs w:val="21"/>
                <w:lang w:eastAsia="en-US"/>
              </w:rPr>
              <w:t>1</w:t>
            </w:r>
          </w:p>
        </w:tc>
        <w:tc>
          <w:tcPr>
            <w:tcW w:w="1515" w:type="dxa"/>
            <w:shd w:val="clear" w:color="auto" w:fill="auto"/>
            <w:noWrap w:val="0"/>
            <w:vAlign w:val="top"/>
          </w:tcPr>
          <w:p>
            <w:pPr>
              <w:pStyle w:val="20"/>
              <w:spacing w:line="360" w:lineRule="auto"/>
              <w:rPr>
                <w:sz w:val="21"/>
                <w:szCs w:val="21"/>
                <w:lang w:eastAsia="en-US"/>
              </w:rPr>
            </w:pPr>
          </w:p>
        </w:tc>
        <w:tc>
          <w:tcPr>
            <w:tcW w:w="1517" w:type="dxa"/>
            <w:shd w:val="clear" w:color="auto" w:fill="auto"/>
            <w:noWrap w:val="0"/>
            <w:vAlign w:val="top"/>
          </w:tcPr>
          <w:p>
            <w:pPr>
              <w:pStyle w:val="20"/>
              <w:spacing w:line="360" w:lineRule="auto"/>
              <w:rPr>
                <w:sz w:val="21"/>
                <w:szCs w:val="21"/>
                <w:lang w:eastAsia="en-US"/>
              </w:rPr>
            </w:pPr>
          </w:p>
        </w:tc>
        <w:tc>
          <w:tcPr>
            <w:tcW w:w="1513" w:type="dxa"/>
            <w:shd w:val="clear" w:color="auto" w:fill="auto"/>
            <w:noWrap w:val="0"/>
            <w:vAlign w:val="top"/>
          </w:tcPr>
          <w:p>
            <w:pPr>
              <w:pStyle w:val="20"/>
              <w:spacing w:line="360" w:lineRule="auto"/>
              <w:rPr>
                <w:sz w:val="21"/>
                <w:szCs w:val="21"/>
                <w:lang w:eastAsia="en-US"/>
              </w:rPr>
            </w:pPr>
          </w:p>
        </w:tc>
        <w:tc>
          <w:tcPr>
            <w:tcW w:w="1513" w:type="dxa"/>
            <w:shd w:val="clear" w:color="auto" w:fill="auto"/>
            <w:noWrap w:val="0"/>
            <w:vAlign w:val="top"/>
          </w:tcPr>
          <w:p>
            <w:pPr>
              <w:pStyle w:val="20"/>
              <w:spacing w:line="360" w:lineRule="auto"/>
              <w:rPr>
                <w:sz w:val="21"/>
                <w:szCs w:val="21"/>
                <w:lang w:eastAsia="en-US"/>
              </w:rPr>
            </w:pPr>
          </w:p>
        </w:tc>
        <w:tc>
          <w:tcPr>
            <w:tcW w:w="1509"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60" w:type="dxa"/>
            <w:shd w:val="clear" w:color="auto" w:fill="auto"/>
            <w:noWrap w:val="0"/>
            <w:vAlign w:val="top"/>
          </w:tcPr>
          <w:p>
            <w:pPr>
              <w:pStyle w:val="20"/>
              <w:spacing w:line="360" w:lineRule="auto"/>
              <w:ind w:left="9"/>
              <w:jc w:val="center"/>
              <w:rPr>
                <w:sz w:val="21"/>
                <w:szCs w:val="21"/>
                <w:lang w:eastAsia="en-US"/>
              </w:rPr>
            </w:pPr>
            <w:r>
              <w:rPr>
                <w:sz w:val="21"/>
                <w:szCs w:val="21"/>
                <w:lang w:eastAsia="en-US"/>
              </w:rPr>
              <w:t>2</w:t>
            </w:r>
          </w:p>
        </w:tc>
        <w:tc>
          <w:tcPr>
            <w:tcW w:w="1515" w:type="dxa"/>
            <w:shd w:val="clear" w:color="auto" w:fill="auto"/>
            <w:noWrap w:val="0"/>
            <w:vAlign w:val="top"/>
          </w:tcPr>
          <w:p>
            <w:pPr>
              <w:pStyle w:val="20"/>
              <w:spacing w:line="360" w:lineRule="auto"/>
              <w:rPr>
                <w:sz w:val="21"/>
                <w:szCs w:val="21"/>
                <w:lang w:eastAsia="en-US"/>
              </w:rPr>
            </w:pPr>
          </w:p>
        </w:tc>
        <w:tc>
          <w:tcPr>
            <w:tcW w:w="1517" w:type="dxa"/>
            <w:shd w:val="clear" w:color="auto" w:fill="auto"/>
            <w:noWrap w:val="0"/>
            <w:vAlign w:val="top"/>
          </w:tcPr>
          <w:p>
            <w:pPr>
              <w:pStyle w:val="20"/>
              <w:spacing w:line="360" w:lineRule="auto"/>
              <w:rPr>
                <w:sz w:val="21"/>
                <w:szCs w:val="21"/>
                <w:lang w:eastAsia="en-US"/>
              </w:rPr>
            </w:pPr>
          </w:p>
        </w:tc>
        <w:tc>
          <w:tcPr>
            <w:tcW w:w="1513" w:type="dxa"/>
            <w:shd w:val="clear" w:color="auto" w:fill="auto"/>
            <w:noWrap w:val="0"/>
            <w:vAlign w:val="top"/>
          </w:tcPr>
          <w:p>
            <w:pPr>
              <w:pStyle w:val="20"/>
              <w:spacing w:line="360" w:lineRule="auto"/>
              <w:rPr>
                <w:sz w:val="21"/>
                <w:szCs w:val="21"/>
                <w:lang w:eastAsia="en-US"/>
              </w:rPr>
            </w:pPr>
          </w:p>
        </w:tc>
        <w:tc>
          <w:tcPr>
            <w:tcW w:w="1513" w:type="dxa"/>
            <w:shd w:val="clear" w:color="auto" w:fill="auto"/>
            <w:noWrap w:val="0"/>
            <w:vAlign w:val="top"/>
          </w:tcPr>
          <w:p>
            <w:pPr>
              <w:pStyle w:val="20"/>
              <w:spacing w:line="360" w:lineRule="auto"/>
              <w:rPr>
                <w:sz w:val="21"/>
                <w:szCs w:val="21"/>
                <w:lang w:eastAsia="en-US"/>
              </w:rPr>
            </w:pPr>
          </w:p>
        </w:tc>
        <w:tc>
          <w:tcPr>
            <w:tcW w:w="1509"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960" w:type="dxa"/>
            <w:shd w:val="clear" w:color="auto" w:fill="auto"/>
            <w:noWrap w:val="0"/>
            <w:vAlign w:val="top"/>
          </w:tcPr>
          <w:p>
            <w:pPr>
              <w:pStyle w:val="20"/>
              <w:spacing w:before="2" w:line="360" w:lineRule="auto"/>
              <w:ind w:left="9"/>
              <w:jc w:val="center"/>
              <w:rPr>
                <w:sz w:val="21"/>
                <w:szCs w:val="21"/>
                <w:lang w:eastAsia="en-US"/>
              </w:rPr>
            </w:pPr>
            <w:r>
              <w:rPr>
                <w:sz w:val="21"/>
                <w:szCs w:val="21"/>
                <w:lang w:eastAsia="en-US"/>
              </w:rPr>
              <w:t>3</w:t>
            </w:r>
          </w:p>
        </w:tc>
        <w:tc>
          <w:tcPr>
            <w:tcW w:w="1515" w:type="dxa"/>
            <w:shd w:val="clear" w:color="auto" w:fill="auto"/>
            <w:noWrap w:val="0"/>
            <w:vAlign w:val="top"/>
          </w:tcPr>
          <w:p>
            <w:pPr>
              <w:pStyle w:val="20"/>
              <w:spacing w:line="360" w:lineRule="auto"/>
              <w:rPr>
                <w:sz w:val="21"/>
                <w:szCs w:val="21"/>
                <w:lang w:eastAsia="en-US"/>
              </w:rPr>
            </w:pPr>
          </w:p>
        </w:tc>
        <w:tc>
          <w:tcPr>
            <w:tcW w:w="1517" w:type="dxa"/>
            <w:shd w:val="clear" w:color="auto" w:fill="auto"/>
            <w:noWrap w:val="0"/>
            <w:vAlign w:val="top"/>
          </w:tcPr>
          <w:p>
            <w:pPr>
              <w:pStyle w:val="20"/>
              <w:spacing w:line="360" w:lineRule="auto"/>
              <w:rPr>
                <w:sz w:val="21"/>
                <w:szCs w:val="21"/>
                <w:lang w:eastAsia="en-US"/>
              </w:rPr>
            </w:pPr>
          </w:p>
        </w:tc>
        <w:tc>
          <w:tcPr>
            <w:tcW w:w="1513" w:type="dxa"/>
            <w:shd w:val="clear" w:color="auto" w:fill="auto"/>
            <w:noWrap w:val="0"/>
            <w:vAlign w:val="top"/>
          </w:tcPr>
          <w:p>
            <w:pPr>
              <w:pStyle w:val="20"/>
              <w:spacing w:line="360" w:lineRule="auto"/>
              <w:rPr>
                <w:sz w:val="21"/>
                <w:szCs w:val="21"/>
                <w:lang w:eastAsia="en-US"/>
              </w:rPr>
            </w:pPr>
          </w:p>
        </w:tc>
        <w:tc>
          <w:tcPr>
            <w:tcW w:w="1513" w:type="dxa"/>
            <w:shd w:val="clear" w:color="auto" w:fill="auto"/>
            <w:noWrap w:val="0"/>
            <w:vAlign w:val="top"/>
          </w:tcPr>
          <w:p>
            <w:pPr>
              <w:pStyle w:val="20"/>
              <w:spacing w:line="360" w:lineRule="auto"/>
              <w:rPr>
                <w:sz w:val="21"/>
                <w:szCs w:val="21"/>
                <w:lang w:eastAsia="en-US"/>
              </w:rPr>
            </w:pPr>
          </w:p>
        </w:tc>
        <w:tc>
          <w:tcPr>
            <w:tcW w:w="1509"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1" w:hRule="atLeast"/>
        </w:trPr>
        <w:tc>
          <w:tcPr>
            <w:tcW w:w="960" w:type="dxa"/>
            <w:shd w:val="clear" w:color="auto" w:fill="auto"/>
            <w:noWrap w:val="0"/>
            <w:vAlign w:val="top"/>
          </w:tcPr>
          <w:p>
            <w:pPr>
              <w:pStyle w:val="20"/>
              <w:spacing w:line="360" w:lineRule="auto"/>
              <w:ind w:left="219" w:right="210"/>
              <w:jc w:val="center"/>
              <w:rPr>
                <w:rFonts w:hint="eastAsia"/>
                <w:sz w:val="21"/>
                <w:szCs w:val="21"/>
              </w:rPr>
            </w:pPr>
          </w:p>
        </w:tc>
        <w:tc>
          <w:tcPr>
            <w:tcW w:w="1515" w:type="dxa"/>
            <w:shd w:val="clear" w:color="auto" w:fill="auto"/>
            <w:noWrap w:val="0"/>
            <w:vAlign w:val="top"/>
          </w:tcPr>
          <w:p>
            <w:pPr>
              <w:pStyle w:val="20"/>
              <w:spacing w:line="360" w:lineRule="auto"/>
              <w:rPr>
                <w:sz w:val="21"/>
                <w:szCs w:val="21"/>
                <w:lang w:eastAsia="en-US"/>
              </w:rPr>
            </w:pPr>
          </w:p>
        </w:tc>
        <w:tc>
          <w:tcPr>
            <w:tcW w:w="1517" w:type="dxa"/>
            <w:shd w:val="clear" w:color="auto" w:fill="auto"/>
            <w:noWrap w:val="0"/>
            <w:vAlign w:val="top"/>
          </w:tcPr>
          <w:p>
            <w:pPr>
              <w:pStyle w:val="20"/>
              <w:spacing w:line="360" w:lineRule="auto"/>
              <w:rPr>
                <w:sz w:val="21"/>
                <w:szCs w:val="21"/>
                <w:lang w:eastAsia="en-US"/>
              </w:rPr>
            </w:pPr>
          </w:p>
        </w:tc>
        <w:tc>
          <w:tcPr>
            <w:tcW w:w="1513" w:type="dxa"/>
            <w:shd w:val="clear" w:color="auto" w:fill="auto"/>
            <w:noWrap w:val="0"/>
            <w:vAlign w:val="top"/>
          </w:tcPr>
          <w:p>
            <w:pPr>
              <w:pStyle w:val="20"/>
              <w:spacing w:line="360" w:lineRule="auto"/>
              <w:rPr>
                <w:sz w:val="21"/>
                <w:szCs w:val="21"/>
                <w:lang w:eastAsia="en-US"/>
              </w:rPr>
            </w:pPr>
          </w:p>
        </w:tc>
        <w:tc>
          <w:tcPr>
            <w:tcW w:w="1513" w:type="dxa"/>
            <w:shd w:val="clear" w:color="auto" w:fill="auto"/>
            <w:noWrap w:val="0"/>
            <w:vAlign w:val="top"/>
          </w:tcPr>
          <w:p>
            <w:pPr>
              <w:pStyle w:val="20"/>
              <w:spacing w:line="360" w:lineRule="auto"/>
              <w:rPr>
                <w:sz w:val="21"/>
                <w:szCs w:val="21"/>
                <w:lang w:eastAsia="en-US"/>
              </w:rPr>
            </w:pPr>
          </w:p>
        </w:tc>
        <w:tc>
          <w:tcPr>
            <w:tcW w:w="1509" w:type="dxa"/>
            <w:shd w:val="clear" w:color="auto" w:fill="auto"/>
            <w:noWrap w:val="0"/>
            <w:vAlign w:val="top"/>
          </w:tcPr>
          <w:p>
            <w:pPr>
              <w:pStyle w:val="20"/>
              <w:spacing w:line="360" w:lineRule="auto"/>
              <w:rPr>
                <w:sz w:val="21"/>
                <w:szCs w:val="21"/>
                <w:lang w:eastAsia="en-US"/>
              </w:rPr>
            </w:pPr>
          </w:p>
        </w:tc>
      </w:tr>
    </w:tbl>
    <w:p>
      <w:pPr>
        <w:pStyle w:val="22"/>
        <w:numPr>
          <w:ilvl w:val="1"/>
          <w:numId w:val="25"/>
        </w:numPr>
        <w:tabs>
          <w:tab w:val="left" w:pos="1142"/>
        </w:tabs>
        <w:spacing w:before="79" w:line="360" w:lineRule="auto"/>
        <w:rPr>
          <w:sz w:val="21"/>
          <w:szCs w:val="21"/>
        </w:rPr>
      </w:pPr>
      <w:r>
        <w:rPr>
          <w:w w:val="95"/>
          <w:sz w:val="21"/>
          <w:szCs w:val="21"/>
        </w:rPr>
        <w:t>价款</w:t>
      </w:r>
    </w:p>
    <w:p>
      <w:pPr>
        <w:pStyle w:val="7"/>
        <w:tabs>
          <w:tab w:val="left" w:pos="3895"/>
          <w:tab w:val="left" w:pos="7856"/>
        </w:tabs>
        <w:spacing w:before="161" w:line="360" w:lineRule="auto"/>
        <w:ind w:left="654" w:right="428"/>
        <w:rPr>
          <w:sz w:val="21"/>
          <w:szCs w:val="21"/>
        </w:rPr>
      </w:pPr>
      <w:r>
        <w:rPr>
          <w:sz w:val="21"/>
          <w:szCs w:val="21"/>
        </w:rPr>
        <w:t>本合同</w:t>
      </w:r>
      <w:r>
        <w:rPr>
          <w:rFonts w:hint="eastAsia"/>
          <w:color w:val="FF0000"/>
          <w:sz w:val="21"/>
          <w:szCs w:val="21"/>
          <w:lang w:eastAsia="zh-CN"/>
        </w:rPr>
        <w:t>固定</w:t>
      </w:r>
      <w:r>
        <w:rPr>
          <w:sz w:val="21"/>
          <w:szCs w:val="21"/>
        </w:rPr>
        <w:t>总价为：￥</w:t>
      </w:r>
      <w:r>
        <w:rPr>
          <w:sz w:val="21"/>
          <w:szCs w:val="21"/>
          <w:u w:val="single"/>
        </w:rPr>
        <w:t xml:space="preserve"> </w:t>
      </w:r>
      <w:r>
        <w:rPr>
          <w:sz w:val="21"/>
          <w:szCs w:val="21"/>
          <w:u w:val="single"/>
        </w:rPr>
        <w:tab/>
      </w:r>
      <w:r>
        <w:rPr>
          <w:sz w:val="21"/>
          <w:szCs w:val="21"/>
        </w:rPr>
        <w:t>元（大写：人民币</w:t>
      </w:r>
      <w:r>
        <w:rPr>
          <w:sz w:val="21"/>
          <w:szCs w:val="21"/>
          <w:u w:val="single"/>
        </w:rPr>
        <w:t xml:space="preserve"> </w:t>
      </w:r>
      <w:r>
        <w:rPr>
          <w:sz w:val="21"/>
          <w:szCs w:val="21"/>
          <w:u w:val="single"/>
        </w:rPr>
        <w:tab/>
      </w:r>
      <w:r>
        <w:rPr>
          <w:sz w:val="21"/>
          <w:szCs w:val="21"/>
        </w:rPr>
        <w:t>元</w:t>
      </w:r>
      <w:r>
        <w:rPr>
          <w:spacing w:val="-120"/>
          <w:sz w:val="21"/>
          <w:szCs w:val="21"/>
        </w:rPr>
        <w:t>）</w:t>
      </w:r>
      <w:r>
        <w:rPr>
          <w:spacing w:val="-18"/>
          <w:sz w:val="21"/>
          <w:szCs w:val="21"/>
        </w:rPr>
        <w:t>。</w:t>
      </w:r>
      <w:r>
        <w:rPr>
          <w:sz w:val="21"/>
          <w:szCs w:val="21"/>
        </w:rPr>
        <w:t>分项价格：</w:t>
      </w:r>
    </w:p>
    <w:tbl>
      <w:tblPr>
        <w:tblStyle w:val="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8"/>
        <w:gridCol w:w="4317"/>
        <w:gridCol w:w="32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958" w:type="dxa"/>
            <w:shd w:val="clear" w:color="auto" w:fill="auto"/>
            <w:noWrap w:val="0"/>
            <w:vAlign w:val="top"/>
          </w:tcPr>
          <w:p>
            <w:pPr>
              <w:pStyle w:val="20"/>
              <w:spacing w:before="28"/>
              <w:ind w:left="217" w:right="211"/>
              <w:jc w:val="center"/>
              <w:rPr>
                <w:sz w:val="24"/>
                <w:lang w:eastAsia="en-US"/>
              </w:rPr>
            </w:pPr>
            <w:r>
              <w:rPr>
                <w:sz w:val="24"/>
                <w:lang w:eastAsia="en-US"/>
              </w:rPr>
              <w:t>序号</w:t>
            </w:r>
          </w:p>
        </w:tc>
        <w:tc>
          <w:tcPr>
            <w:tcW w:w="4317" w:type="dxa"/>
            <w:shd w:val="clear" w:color="auto" w:fill="auto"/>
            <w:noWrap w:val="0"/>
            <w:vAlign w:val="top"/>
          </w:tcPr>
          <w:p>
            <w:pPr>
              <w:pStyle w:val="20"/>
              <w:spacing w:before="28"/>
              <w:ind w:left="1755" w:right="1551"/>
              <w:jc w:val="center"/>
              <w:rPr>
                <w:sz w:val="24"/>
                <w:lang w:eastAsia="en-US"/>
              </w:rPr>
            </w:pPr>
            <w:r>
              <w:rPr>
                <w:sz w:val="24"/>
                <w:lang w:eastAsia="en-US"/>
              </w:rPr>
              <w:t>分项名称</w:t>
            </w:r>
          </w:p>
        </w:tc>
        <w:tc>
          <w:tcPr>
            <w:tcW w:w="3239" w:type="dxa"/>
            <w:shd w:val="clear" w:color="auto" w:fill="auto"/>
            <w:noWrap w:val="0"/>
            <w:vAlign w:val="top"/>
          </w:tcPr>
          <w:p>
            <w:pPr>
              <w:pStyle w:val="20"/>
              <w:spacing w:before="28"/>
              <w:ind w:left="1116" w:right="1113"/>
              <w:jc w:val="center"/>
              <w:rPr>
                <w:sz w:val="24"/>
                <w:lang w:eastAsia="en-US"/>
              </w:rPr>
            </w:pPr>
            <w:r>
              <w:rPr>
                <w:sz w:val="24"/>
                <w:lang w:eastAsia="en-US"/>
              </w:rPr>
              <w:t>分项价格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958" w:type="dxa"/>
            <w:shd w:val="clear" w:color="auto" w:fill="auto"/>
            <w:noWrap w:val="0"/>
            <w:vAlign w:val="top"/>
          </w:tcPr>
          <w:p>
            <w:pPr>
              <w:pStyle w:val="20"/>
              <w:spacing w:line="307" w:lineRule="exact"/>
              <w:ind w:left="6"/>
              <w:jc w:val="center"/>
              <w:rPr>
                <w:sz w:val="24"/>
                <w:lang w:eastAsia="en-US"/>
              </w:rPr>
            </w:pPr>
            <w:r>
              <w:rPr>
                <w:sz w:val="24"/>
                <w:lang w:eastAsia="en-US"/>
              </w:rPr>
              <w:t>1</w:t>
            </w:r>
          </w:p>
        </w:tc>
        <w:tc>
          <w:tcPr>
            <w:tcW w:w="4317" w:type="dxa"/>
            <w:shd w:val="clear" w:color="auto" w:fill="auto"/>
            <w:noWrap w:val="0"/>
            <w:vAlign w:val="top"/>
          </w:tcPr>
          <w:p>
            <w:pPr>
              <w:pStyle w:val="20"/>
              <w:rPr>
                <w:rFonts w:ascii="Times New Roman"/>
                <w:lang w:eastAsia="en-US"/>
              </w:rPr>
            </w:pPr>
          </w:p>
        </w:tc>
        <w:tc>
          <w:tcPr>
            <w:tcW w:w="3239" w:type="dxa"/>
            <w:shd w:val="clear" w:color="auto" w:fill="auto"/>
            <w:noWrap w:val="0"/>
            <w:vAlign w:val="top"/>
          </w:tcPr>
          <w:p>
            <w:pPr>
              <w:pStyle w:val="20"/>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958" w:type="dxa"/>
            <w:shd w:val="clear" w:color="auto" w:fill="auto"/>
            <w:noWrap w:val="0"/>
            <w:vAlign w:val="top"/>
          </w:tcPr>
          <w:p>
            <w:pPr>
              <w:pStyle w:val="20"/>
              <w:spacing w:line="307" w:lineRule="exact"/>
              <w:ind w:left="6"/>
              <w:jc w:val="center"/>
              <w:rPr>
                <w:sz w:val="24"/>
                <w:lang w:eastAsia="en-US"/>
              </w:rPr>
            </w:pPr>
            <w:r>
              <w:rPr>
                <w:sz w:val="24"/>
                <w:lang w:eastAsia="en-US"/>
              </w:rPr>
              <w:t>2</w:t>
            </w:r>
          </w:p>
        </w:tc>
        <w:tc>
          <w:tcPr>
            <w:tcW w:w="4317" w:type="dxa"/>
            <w:shd w:val="clear" w:color="auto" w:fill="auto"/>
            <w:noWrap w:val="0"/>
            <w:vAlign w:val="top"/>
          </w:tcPr>
          <w:p>
            <w:pPr>
              <w:pStyle w:val="20"/>
              <w:rPr>
                <w:rFonts w:ascii="Times New Roman"/>
                <w:lang w:eastAsia="en-US"/>
              </w:rPr>
            </w:pPr>
          </w:p>
        </w:tc>
        <w:tc>
          <w:tcPr>
            <w:tcW w:w="3239" w:type="dxa"/>
            <w:shd w:val="clear" w:color="auto" w:fill="auto"/>
            <w:noWrap w:val="0"/>
            <w:vAlign w:val="top"/>
          </w:tcPr>
          <w:p>
            <w:pPr>
              <w:pStyle w:val="20"/>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958" w:type="dxa"/>
            <w:shd w:val="clear" w:color="auto" w:fill="auto"/>
            <w:noWrap w:val="0"/>
            <w:vAlign w:val="top"/>
          </w:tcPr>
          <w:p>
            <w:pPr>
              <w:pStyle w:val="20"/>
              <w:ind w:left="6"/>
              <w:jc w:val="center"/>
              <w:rPr>
                <w:sz w:val="24"/>
                <w:lang w:eastAsia="en-US"/>
              </w:rPr>
            </w:pPr>
            <w:r>
              <w:rPr>
                <w:sz w:val="24"/>
                <w:lang w:eastAsia="en-US"/>
              </w:rPr>
              <w:t>3</w:t>
            </w:r>
          </w:p>
        </w:tc>
        <w:tc>
          <w:tcPr>
            <w:tcW w:w="4317" w:type="dxa"/>
            <w:shd w:val="clear" w:color="auto" w:fill="auto"/>
            <w:noWrap w:val="0"/>
            <w:vAlign w:val="top"/>
          </w:tcPr>
          <w:p>
            <w:pPr>
              <w:pStyle w:val="20"/>
              <w:rPr>
                <w:rFonts w:ascii="Times New Roman"/>
                <w:lang w:eastAsia="en-US"/>
              </w:rPr>
            </w:pPr>
          </w:p>
        </w:tc>
        <w:tc>
          <w:tcPr>
            <w:tcW w:w="3239" w:type="dxa"/>
            <w:shd w:val="clear" w:color="auto" w:fill="auto"/>
            <w:noWrap w:val="0"/>
            <w:vAlign w:val="top"/>
          </w:tcPr>
          <w:p>
            <w:pPr>
              <w:pStyle w:val="20"/>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958" w:type="dxa"/>
            <w:shd w:val="clear" w:color="auto" w:fill="auto"/>
            <w:noWrap w:val="0"/>
            <w:vAlign w:val="top"/>
          </w:tcPr>
          <w:p>
            <w:pPr>
              <w:pStyle w:val="20"/>
              <w:spacing w:line="307" w:lineRule="exact"/>
              <w:ind w:left="217" w:right="211"/>
              <w:jc w:val="center"/>
              <w:rPr>
                <w:rFonts w:hint="eastAsia"/>
                <w:sz w:val="24"/>
              </w:rPr>
            </w:pPr>
          </w:p>
        </w:tc>
        <w:tc>
          <w:tcPr>
            <w:tcW w:w="4317" w:type="dxa"/>
            <w:shd w:val="clear" w:color="auto" w:fill="auto"/>
            <w:noWrap w:val="0"/>
            <w:vAlign w:val="top"/>
          </w:tcPr>
          <w:p>
            <w:pPr>
              <w:pStyle w:val="20"/>
              <w:rPr>
                <w:rFonts w:ascii="Times New Roman"/>
                <w:lang w:eastAsia="en-US"/>
              </w:rPr>
            </w:pPr>
          </w:p>
        </w:tc>
        <w:tc>
          <w:tcPr>
            <w:tcW w:w="3239" w:type="dxa"/>
            <w:shd w:val="clear" w:color="auto" w:fill="auto"/>
            <w:noWrap w:val="0"/>
            <w:vAlign w:val="top"/>
          </w:tcPr>
          <w:p>
            <w:pPr>
              <w:pStyle w:val="20"/>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5275" w:type="dxa"/>
            <w:gridSpan w:val="2"/>
            <w:shd w:val="clear" w:color="auto" w:fill="auto"/>
            <w:noWrap w:val="0"/>
            <w:vAlign w:val="top"/>
          </w:tcPr>
          <w:p>
            <w:pPr>
              <w:pStyle w:val="20"/>
              <w:spacing w:before="28"/>
              <w:ind w:left="2481" w:right="2264"/>
              <w:jc w:val="center"/>
              <w:rPr>
                <w:sz w:val="24"/>
                <w:lang w:eastAsia="en-US"/>
              </w:rPr>
            </w:pPr>
            <w:r>
              <w:rPr>
                <w:sz w:val="24"/>
                <w:lang w:eastAsia="en-US"/>
              </w:rPr>
              <w:t>总价</w:t>
            </w:r>
          </w:p>
        </w:tc>
        <w:tc>
          <w:tcPr>
            <w:tcW w:w="3239" w:type="dxa"/>
            <w:tcBorders>
              <w:right w:val="single" w:color="000000" w:sz="6" w:space="0"/>
            </w:tcBorders>
            <w:shd w:val="clear" w:color="auto" w:fill="auto"/>
            <w:noWrap w:val="0"/>
            <w:vAlign w:val="top"/>
          </w:tcPr>
          <w:p>
            <w:pPr>
              <w:pStyle w:val="20"/>
              <w:rPr>
                <w:rFonts w:ascii="Times New Roman"/>
                <w:lang w:eastAsia="en-US"/>
              </w:rPr>
            </w:pPr>
          </w:p>
        </w:tc>
      </w:tr>
    </w:tbl>
    <w:p>
      <w:pPr>
        <w:pStyle w:val="7"/>
        <w:spacing w:line="360" w:lineRule="auto"/>
        <w:rPr>
          <w:sz w:val="21"/>
          <w:szCs w:val="21"/>
        </w:rPr>
      </w:pPr>
    </w:p>
    <w:p>
      <w:pPr>
        <w:pStyle w:val="7"/>
        <w:spacing w:before="6" w:line="360" w:lineRule="auto"/>
        <w:rPr>
          <w:sz w:val="21"/>
          <w:szCs w:val="21"/>
        </w:rPr>
      </w:pPr>
    </w:p>
    <w:p>
      <w:pPr>
        <w:pStyle w:val="22"/>
        <w:numPr>
          <w:ilvl w:val="1"/>
          <w:numId w:val="25"/>
        </w:numPr>
        <w:tabs>
          <w:tab w:val="left" w:pos="1142"/>
        </w:tabs>
        <w:spacing w:before="0" w:line="360" w:lineRule="auto"/>
        <w:rPr>
          <w:sz w:val="21"/>
          <w:szCs w:val="21"/>
        </w:rPr>
      </w:pPr>
      <w:r>
        <w:rPr>
          <w:sz w:val="21"/>
          <w:szCs w:val="21"/>
        </w:rPr>
        <w:t>付款方式和发票开具方式</w:t>
      </w:r>
    </w:p>
    <w:p>
      <w:pPr>
        <w:pStyle w:val="21"/>
        <w:numPr>
          <w:ilvl w:val="2"/>
          <w:numId w:val="25"/>
        </w:numPr>
        <w:tabs>
          <w:tab w:val="left" w:pos="1315"/>
          <w:tab w:val="left" w:pos="8276"/>
        </w:tabs>
        <w:spacing w:before="161" w:line="360" w:lineRule="auto"/>
        <w:ind w:hanging="661"/>
        <w:rPr>
          <w:sz w:val="21"/>
          <w:szCs w:val="21"/>
        </w:rPr>
      </w:pPr>
      <w:r>
        <w:rPr>
          <w:sz w:val="21"/>
          <w:szCs w:val="21"/>
        </w:rPr>
        <w:t>付款方式：</w:t>
      </w:r>
      <w:r>
        <w:rPr>
          <w:sz w:val="21"/>
          <w:szCs w:val="21"/>
          <w:u w:val="single"/>
        </w:rPr>
        <w:t xml:space="preserve"> </w:t>
      </w:r>
      <w:r>
        <w:rPr>
          <w:sz w:val="21"/>
          <w:szCs w:val="21"/>
          <w:u w:val="single"/>
        </w:rPr>
        <w:tab/>
      </w:r>
      <w:r>
        <w:rPr>
          <w:sz w:val="21"/>
          <w:szCs w:val="21"/>
        </w:rPr>
        <w:t>；</w:t>
      </w:r>
    </w:p>
    <w:p>
      <w:pPr>
        <w:pStyle w:val="21"/>
        <w:numPr>
          <w:ilvl w:val="2"/>
          <w:numId w:val="25"/>
        </w:numPr>
        <w:tabs>
          <w:tab w:val="left" w:pos="1315"/>
          <w:tab w:val="left" w:pos="8276"/>
        </w:tabs>
        <w:spacing w:before="132" w:line="360" w:lineRule="auto"/>
        <w:ind w:hanging="661"/>
        <w:jc w:val="both"/>
        <w:rPr>
          <w:sz w:val="21"/>
          <w:szCs w:val="21"/>
        </w:rPr>
      </w:pPr>
      <w:r>
        <w:rPr>
          <w:sz w:val="21"/>
          <w:szCs w:val="21"/>
        </w:rPr>
        <w:t>发票开具方式：</w:t>
      </w:r>
      <w:r>
        <w:rPr>
          <w:sz w:val="21"/>
          <w:szCs w:val="21"/>
          <w:u w:val="single"/>
        </w:rPr>
        <w:t xml:space="preserve"> </w:t>
      </w:r>
      <w:r>
        <w:rPr>
          <w:sz w:val="21"/>
          <w:szCs w:val="21"/>
          <w:u w:val="single"/>
        </w:rPr>
        <w:tab/>
      </w:r>
      <w:r>
        <w:rPr>
          <w:sz w:val="21"/>
          <w:szCs w:val="21"/>
        </w:rPr>
        <w:t>。</w:t>
      </w:r>
    </w:p>
    <w:p>
      <w:pPr>
        <w:pStyle w:val="22"/>
        <w:numPr>
          <w:ilvl w:val="1"/>
          <w:numId w:val="25"/>
        </w:numPr>
        <w:tabs>
          <w:tab w:val="left" w:pos="1142"/>
        </w:tabs>
        <w:spacing w:before="160" w:line="360" w:lineRule="auto"/>
        <w:jc w:val="both"/>
        <w:rPr>
          <w:sz w:val="21"/>
          <w:szCs w:val="21"/>
        </w:rPr>
      </w:pPr>
      <w:r>
        <w:rPr>
          <w:sz w:val="21"/>
          <w:szCs w:val="21"/>
        </w:rPr>
        <w:t>货物交付期限、地点和方式</w:t>
      </w:r>
    </w:p>
    <w:p>
      <w:pPr>
        <w:pStyle w:val="21"/>
        <w:numPr>
          <w:ilvl w:val="2"/>
          <w:numId w:val="25"/>
        </w:numPr>
        <w:tabs>
          <w:tab w:val="left" w:pos="1315"/>
          <w:tab w:val="left" w:pos="8276"/>
        </w:tabs>
        <w:spacing w:before="161" w:line="360" w:lineRule="auto"/>
        <w:ind w:hanging="661"/>
        <w:jc w:val="both"/>
        <w:rPr>
          <w:sz w:val="21"/>
          <w:szCs w:val="21"/>
        </w:rPr>
      </w:pPr>
      <w:r>
        <w:rPr>
          <w:sz w:val="21"/>
          <w:szCs w:val="21"/>
        </w:rPr>
        <w:t>交付期限：</w:t>
      </w:r>
      <w:r>
        <w:rPr>
          <w:sz w:val="21"/>
          <w:szCs w:val="21"/>
          <w:u w:val="single"/>
        </w:rPr>
        <w:t xml:space="preserve"> </w:t>
      </w:r>
      <w:r>
        <w:rPr>
          <w:sz w:val="21"/>
          <w:szCs w:val="21"/>
          <w:u w:val="single"/>
        </w:rPr>
        <w:tab/>
      </w:r>
      <w:r>
        <w:rPr>
          <w:sz w:val="21"/>
          <w:szCs w:val="21"/>
        </w:rPr>
        <w:t>；</w:t>
      </w:r>
    </w:p>
    <w:p>
      <w:pPr>
        <w:pStyle w:val="21"/>
        <w:numPr>
          <w:ilvl w:val="2"/>
          <w:numId w:val="25"/>
        </w:numPr>
        <w:tabs>
          <w:tab w:val="left" w:pos="1315"/>
          <w:tab w:val="left" w:pos="8276"/>
        </w:tabs>
        <w:spacing w:before="160" w:line="360" w:lineRule="auto"/>
        <w:ind w:hanging="661"/>
        <w:jc w:val="both"/>
        <w:rPr>
          <w:sz w:val="21"/>
          <w:szCs w:val="21"/>
        </w:rPr>
      </w:pPr>
      <w:r>
        <w:rPr>
          <w:sz w:val="21"/>
          <w:szCs w:val="21"/>
        </w:rPr>
        <w:t>交付地点：</w:t>
      </w:r>
      <w:r>
        <w:rPr>
          <w:sz w:val="21"/>
          <w:szCs w:val="21"/>
          <w:u w:val="single"/>
        </w:rPr>
        <w:t xml:space="preserve"> </w:t>
      </w:r>
      <w:r>
        <w:rPr>
          <w:sz w:val="21"/>
          <w:szCs w:val="21"/>
          <w:u w:val="single"/>
        </w:rPr>
        <w:tab/>
      </w:r>
      <w:r>
        <w:rPr>
          <w:sz w:val="21"/>
          <w:szCs w:val="21"/>
        </w:rPr>
        <w:t>；</w:t>
      </w:r>
    </w:p>
    <w:p>
      <w:pPr>
        <w:pStyle w:val="21"/>
        <w:numPr>
          <w:ilvl w:val="2"/>
          <w:numId w:val="25"/>
        </w:numPr>
        <w:tabs>
          <w:tab w:val="left" w:pos="1315"/>
          <w:tab w:val="left" w:pos="8276"/>
        </w:tabs>
        <w:spacing w:before="161" w:line="360" w:lineRule="auto"/>
        <w:ind w:hanging="661"/>
        <w:jc w:val="both"/>
        <w:rPr>
          <w:sz w:val="21"/>
          <w:szCs w:val="21"/>
        </w:rPr>
      </w:pPr>
      <w:r>
        <w:rPr>
          <w:sz w:val="21"/>
          <w:szCs w:val="21"/>
        </w:rPr>
        <w:t>交付方式：</w:t>
      </w:r>
      <w:r>
        <w:rPr>
          <w:sz w:val="21"/>
          <w:szCs w:val="21"/>
          <w:u w:val="single"/>
        </w:rPr>
        <w:t xml:space="preserve"> </w:t>
      </w:r>
      <w:r>
        <w:rPr>
          <w:sz w:val="21"/>
          <w:szCs w:val="21"/>
          <w:u w:val="single"/>
        </w:rPr>
        <w:tab/>
      </w:r>
      <w:r>
        <w:rPr>
          <w:sz w:val="21"/>
          <w:szCs w:val="21"/>
        </w:rPr>
        <w:t>。</w:t>
      </w:r>
    </w:p>
    <w:p>
      <w:pPr>
        <w:pStyle w:val="22"/>
        <w:numPr>
          <w:ilvl w:val="1"/>
          <w:numId w:val="25"/>
        </w:numPr>
        <w:tabs>
          <w:tab w:val="left" w:pos="1142"/>
        </w:tabs>
        <w:spacing w:before="160" w:line="360" w:lineRule="auto"/>
        <w:jc w:val="both"/>
        <w:rPr>
          <w:sz w:val="21"/>
          <w:szCs w:val="21"/>
        </w:rPr>
      </w:pPr>
      <w:r>
        <w:rPr>
          <w:sz w:val="21"/>
          <w:szCs w:val="21"/>
        </w:rPr>
        <w:t>违约责任</w:t>
      </w:r>
    </w:p>
    <w:p>
      <w:pPr>
        <w:pStyle w:val="21"/>
        <w:numPr>
          <w:ilvl w:val="2"/>
          <w:numId w:val="25"/>
        </w:numPr>
        <w:tabs>
          <w:tab w:val="left" w:pos="1327"/>
        </w:tabs>
        <w:spacing w:before="161" w:line="360" w:lineRule="auto"/>
        <w:ind w:left="220" w:right="356" w:firstLine="434"/>
        <w:jc w:val="both"/>
        <w:rPr>
          <w:sz w:val="21"/>
          <w:szCs w:val="21"/>
        </w:rPr>
      </w:pPr>
      <w:r>
        <w:rPr>
          <w:spacing w:val="-1"/>
          <w:sz w:val="21"/>
          <w:szCs w:val="21"/>
        </w:rPr>
        <w:t>除不可抗力外，如果乙方没有按照本合同约定的期限、地点和方式交</w:t>
      </w:r>
      <w:r>
        <w:rPr>
          <w:spacing w:val="-11"/>
          <w:sz w:val="21"/>
          <w:szCs w:val="21"/>
        </w:rPr>
        <w:t>付货物，那么甲方可要求乙方支付违约金，违约金按每迟延交付货物一日的应交</w:t>
      </w:r>
      <w:r>
        <w:rPr>
          <w:sz w:val="21"/>
          <w:szCs w:val="21"/>
        </w:rPr>
        <w:t>付而未交付货物价格的</w:t>
      </w:r>
      <w:r>
        <w:rPr>
          <w:spacing w:val="3"/>
          <w:sz w:val="21"/>
          <w:szCs w:val="21"/>
          <w:u w:val="single"/>
        </w:rPr>
        <w:t xml:space="preserve">  </w:t>
      </w:r>
      <w:r>
        <w:rPr>
          <w:spacing w:val="4"/>
          <w:sz w:val="21"/>
          <w:szCs w:val="21"/>
        </w:rPr>
        <w:t xml:space="preserve"> %计算，最高限额为本合同总价的</w:t>
      </w:r>
      <w:r>
        <w:rPr>
          <w:sz w:val="21"/>
          <w:szCs w:val="21"/>
          <w:u w:val="single"/>
        </w:rPr>
        <w:t xml:space="preserve">   </w:t>
      </w:r>
      <w:r>
        <w:rPr>
          <w:spacing w:val="-1"/>
          <w:sz w:val="21"/>
          <w:szCs w:val="21"/>
        </w:rPr>
        <w:t xml:space="preserve"> %；迟延交付</w:t>
      </w:r>
      <w:r>
        <w:rPr>
          <w:spacing w:val="-6"/>
          <w:sz w:val="21"/>
          <w:szCs w:val="21"/>
        </w:rPr>
        <w:t>货物的违约金计算数额达到前述最高限额之日起，甲方有权在要求乙方支付违约</w:t>
      </w:r>
      <w:r>
        <w:rPr>
          <w:sz w:val="21"/>
          <w:szCs w:val="21"/>
        </w:rPr>
        <w:t>金的同时，书面通知乙方解除本合同；</w:t>
      </w:r>
    </w:p>
    <w:p>
      <w:pPr>
        <w:pStyle w:val="21"/>
        <w:numPr>
          <w:ilvl w:val="2"/>
          <w:numId w:val="25"/>
        </w:numPr>
        <w:tabs>
          <w:tab w:val="left" w:pos="1327"/>
        </w:tabs>
        <w:spacing w:before="3" w:line="360" w:lineRule="auto"/>
        <w:ind w:left="220" w:right="357" w:firstLine="434"/>
        <w:jc w:val="both"/>
        <w:rPr>
          <w:sz w:val="21"/>
          <w:szCs w:val="21"/>
        </w:rPr>
      </w:pPr>
      <w:r>
        <w:rPr>
          <w:spacing w:val="-1"/>
          <w:sz w:val="21"/>
          <w:szCs w:val="21"/>
        </w:rPr>
        <w:t>除不可抗力外，如果甲方没有按照本合同约定的付款方式付款，那么</w:t>
      </w:r>
      <w:r>
        <w:rPr>
          <w:sz w:val="21"/>
          <w:szCs w:val="21"/>
        </w:rPr>
        <w:t>乙方可要求甲方支付违约金，违约金按每迟延付款一日的应付而未付款的</w:t>
      </w:r>
      <w:r>
        <w:rPr>
          <w:sz w:val="21"/>
          <w:szCs w:val="21"/>
          <w:u w:val="single"/>
        </w:rPr>
        <w:t xml:space="preserve"> </w:t>
      </w:r>
      <w:r>
        <w:rPr>
          <w:spacing w:val="2"/>
          <w:sz w:val="21"/>
          <w:szCs w:val="21"/>
        </w:rPr>
        <w:t xml:space="preserve"> % </w:t>
      </w:r>
      <w:r>
        <w:rPr>
          <w:spacing w:val="-7"/>
          <w:sz w:val="21"/>
          <w:szCs w:val="21"/>
        </w:rPr>
        <w:t>计算，最高限额为本合同总价的</w:t>
      </w:r>
      <w:r>
        <w:rPr>
          <w:sz w:val="21"/>
          <w:szCs w:val="21"/>
          <w:u w:val="single"/>
        </w:rPr>
        <w:t xml:space="preserve">  </w:t>
      </w:r>
      <w:r>
        <w:rPr>
          <w:spacing w:val="-1"/>
          <w:sz w:val="21"/>
          <w:szCs w:val="21"/>
        </w:rPr>
        <w:t xml:space="preserve"> %；迟延付款的违约金计算数额达到前述最</w:t>
      </w:r>
      <w:r>
        <w:rPr>
          <w:spacing w:val="-10"/>
          <w:sz w:val="21"/>
          <w:szCs w:val="21"/>
        </w:rPr>
        <w:t>高限额之日起，乙方有权在要求甲方支付违约金的同时，书面通知甲方解除本合</w:t>
      </w:r>
      <w:r>
        <w:rPr>
          <w:sz w:val="21"/>
          <w:szCs w:val="21"/>
        </w:rPr>
        <w:t>同；</w:t>
      </w:r>
    </w:p>
    <w:p>
      <w:pPr>
        <w:pStyle w:val="21"/>
        <w:numPr>
          <w:ilvl w:val="2"/>
          <w:numId w:val="25"/>
        </w:numPr>
        <w:tabs>
          <w:tab w:val="left" w:pos="1327"/>
        </w:tabs>
        <w:spacing w:before="4" w:line="360" w:lineRule="auto"/>
        <w:ind w:left="220" w:right="117" w:firstLine="434"/>
        <w:rPr>
          <w:sz w:val="21"/>
          <w:szCs w:val="21"/>
        </w:rPr>
      </w:pPr>
      <w:r>
        <w:rPr>
          <w:sz w:val="21"/>
          <w:szCs w:val="21"/>
        </w:rPr>
        <w:t xml:space="preserve">除不可抗力外，任何一方未能履行本合同约定的其他主要义务，经催 </w:t>
      </w:r>
      <w:r>
        <w:rPr>
          <w:spacing w:val="-7"/>
          <w:sz w:val="21"/>
          <w:szCs w:val="21"/>
        </w:rPr>
        <w:t xml:space="preserve">告后在合理期限内仍未履行的，或者任何一方有其他违约行为致使不能实现合同 </w:t>
      </w:r>
      <w:r>
        <w:rPr>
          <w:spacing w:val="-10"/>
          <w:sz w:val="21"/>
          <w:szCs w:val="21"/>
        </w:rPr>
        <w:t>目的的，或者任何一方有腐败行为</w:t>
      </w:r>
      <w:r>
        <w:rPr>
          <w:sz w:val="21"/>
          <w:szCs w:val="21"/>
        </w:rPr>
        <w:t>（</w:t>
      </w:r>
      <w:r>
        <w:rPr>
          <w:spacing w:val="-6"/>
          <w:sz w:val="21"/>
          <w:szCs w:val="21"/>
        </w:rPr>
        <w:t xml:space="preserve">即：提供或给予或接受或索取任何财物或其 </w:t>
      </w:r>
      <w:r>
        <w:rPr>
          <w:spacing w:val="-10"/>
          <w:sz w:val="21"/>
          <w:szCs w:val="21"/>
        </w:rPr>
        <w:t>他好处或者采取其他不正当手段影响对方当事人在合同签订、履行过程中的行为</w:t>
      </w:r>
      <w:r>
        <w:rPr>
          <w:spacing w:val="-16"/>
          <w:sz w:val="21"/>
          <w:szCs w:val="21"/>
        </w:rPr>
        <w:t xml:space="preserve">） </w:t>
      </w:r>
      <w:r>
        <w:rPr>
          <w:spacing w:val="-8"/>
          <w:sz w:val="21"/>
          <w:szCs w:val="21"/>
        </w:rPr>
        <w:t>或者欺诈行为</w:t>
      </w:r>
      <w:r>
        <w:rPr>
          <w:sz w:val="21"/>
          <w:szCs w:val="21"/>
        </w:rPr>
        <w:t>（</w:t>
      </w:r>
      <w:r>
        <w:rPr>
          <w:spacing w:val="-7"/>
          <w:sz w:val="21"/>
          <w:szCs w:val="21"/>
        </w:rPr>
        <w:t>即：以谎报事实或者隐瞒真相的方法来影响对方当事人在合同签 订、履行过程中的行为）的，对方当事人可以书面通知违约方解除本合同；</w:t>
      </w:r>
    </w:p>
    <w:p>
      <w:pPr>
        <w:pStyle w:val="21"/>
        <w:numPr>
          <w:ilvl w:val="2"/>
          <w:numId w:val="25"/>
        </w:numPr>
        <w:tabs>
          <w:tab w:val="left" w:pos="1327"/>
        </w:tabs>
        <w:spacing w:before="4" w:line="360" w:lineRule="auto"/>
        <w:ind w:left="220" w:right="357" w:firstLine="434"/>
        <w:jc w:val="both"/>
        <w:rPr>
          <w:sz w:val="21"/>
          <w:szCs w:val="21"/>
        </w:rPr>
      </w:pPr>
      <w:r>
        <w:rPr>
          <w:spacing w:val="-1"/>
          <w:sz w:val="21"/>
          <w:szCs w:val="21"/>
        </w:rPr>
        <w:t>任何一方按照前述约定要求违约方支付违约金的同时，仍有权要求违</w:t>
      </w:r>
      <w:r>
        <w:rPr>
          <w:spacing w:val="-10"/>
          <w:sz w:val="21"/>
          <w:szCs w:val="21"/>
        </w:rPr>
        <w:t>约方继续履行合同、采取补救措施，并有权按照己方实际损失情况要求违约方赔偿损失；任何一方按照前述约定要求解除本合同的同时，仍有权要求违约方支付</w:t>
      </w:r>
      <w:r>
        <w:rPr>
          <w:spacing w:val="-5"/>
          <w:sz w:val="21"/>
          <w:szCs w:val="21"/>
        </w:rPr>
        <w:t>违约金和按照己方实际损失情况要求违约方赔偿损失；且守约方行使的任何权利</w:t>
      </w:r>
      <w:r>
        <w:rPr>
          <w:sz w:val="21"/>
          <w:szCs w:val="21"/>
        </w:rPr>
        <w:t>救济方式均不视为其放弃了其他法定或者约定的权利救济方式；</w:t>
      </w:r>
    </w:p>
    <w:p>
      <w:pPr>
        <w:pStyle w:val="21"/>
        <w:numPr>
          <w:ilvl w:val="2"/>
          <w:numId w:val="25"/>
        </w:numPr>
        <w:tabs>
          <w:tab w:val="left" w:pos="1315"/>
        </w:tabs>
        <w:spacing w:before="3" w:line="360" w:lineRule="auto"/>
        <w:ind w:left="220" w:right="359" w:firstLine="434"/>
        <w:jc w:val="both"/>
        <w:rPr>
          <w:sz w:val="21"/>
          <w:szCs w:val="21"/>
        </w:rPr>
      </w:pPr>
      <w:r>
        <w:rPr>
          <w:spacing w:val="-16"/>
          <w:sz w:val="21"/>
          <w:szCs w:val="21"/>
        </w:rPr>
        <w:t xml:space="preserve">除前述约定外，除不可抗力外，任何一方未能履行本合同约定的义务， </w:t>
      </w:r>
      <w:r>
        <w:rPr>
          <w:spacing w:val="-7"/>
          <w:sz w:val="21"/>
          <w:szCs w:val="21"/>
        </w:rPr>
        <w:t>对方当事人均有权要求继续履行、采取补救措施或者赔偿损失等，且对方当事人</w:t>
      </w:r>
    </w:p>
    <w:p>
      <w:pPr>
        <w:spacing w:line="360" w:lineRule="auto"/>
        <w:rPr>
          <w:sz w:val="21"/>
          <w:szCs w:val="21"/>
        </w:rPr>
        <w:sectPr>
          <w:pgSz w:w="11910" w:h="16840"/>
          <w:pgMar w:top="1380" w:right="1440" w:bottom="1500" w:left="1580" w:header="877" w:footer="1304" w:gutter="0"/>
          <w:cols w:space="720" w:num="1"/>
        </w:sectPr>
      </w:pPr>
    </w:p>
    <w:p>
      <w:pPr>
        <w:pStyle w:val="7"/>
        <w:spacing w:before="132" w:line="360" w:lineRule="auto"/>
        <w:rPr>
          <w:sz w:val="21"/>
          <w:szCs w:val="21"/>
        </w:rPr>
      </w:pPr>
      <w:r>
        <w:rPr>
          <w:sz w:val="21"/>
          <w:szCs w:val="21"/>
        </w:rPr>
        <w:t>行使的任何权利救济方式均不视为其放弃了其他法定或者约定的权利救济方式；</w:t>
      </w:r>
    </w:p>
    <w:p>
      <w:pPr>
        <w:pStyle w:val="21"/>
        <w:numPr>
          <w:ilvl w:val="2"/>
          <w:numId w:val="25"/>
        </w:numPr>
        <w:tabs>
          <w:tab w:val="left" w:pos="1327"/>
        </w:tabs>
        <w:spacing w:before="160" w:line="360" w:lineRule="auto"/>
        <w:ind w:left="220" w:right="357" w:firstLine="434"/>
        <w:jc w:val="both"/>
        <w:rPr>
          <w:sz w:val="21"/>
          <w:szCs w:val="21"/>
        </w:rPr>
      </w:pPr>
      <w:r>
        <w:rPr>
          <w:spacing w:val="-1"/>
          <w:sz w:val="21"/>
          <w:szCs w:val="21"/>
        </w:rPr>
        <w:t>如果出现政府采购监督管理部门在处理投诉事项期间，书面通知甲方</w:t>
      </w:r>
      <w:r>
        <w:rPr>
          <w:spacing w:val="-8"/>
          <w:sz w:val="21"/>
          <w:szCs w:val="21"/>
        </w:rPr>
        <w:t>暂停采购活动的情形，或者询问或质疑事项可能影响中标结果的，导致甲方中止</w:t>
      </w:r>
      <w:r>
        <w:rPr>
          <w:sz w:val="21"/>
          <w:szCs w:val="21"/>
        </w:rPr>
        <w:t>履行合同的情形，均不视为甲方违约。</w:t>
      </w:r>
    </w:p>
    <w:p>
      <w:pPr>
        <w:pStyle w:val="22"/>
        <w:numPr>
          <w:ilvl w:val="1"/>
          <w:numId w:val="25"/>
        </w:numPr>
        <w:tabs>
          <w:tab w:val="left" w:pos="1142"/>
        </w:tabs>
        <w:spacing w:before="2" w:line="360" w:lineRule="auto"/>
        <w:jc w:val="both"/>
        <w:rPr>
          <w:sz w:val="21"/>
          <w:szCs w:val="21"/>
        </w:rPr>
      </w:pPr>
      <w:r>
        <w:rPr>
          <w:sz w:val="21"/>
          <w:szCs w:val="21"/>
        </w:rPr>
        <w:t>合同争议的解决</w:t>
      </w:r>
    </w:p>
    <w:p>
      <w:pPr>
        <w:pStyle w:val="7"/>
        <w:tabs>
          <w:tab w:val="left" w:pos="6701"/>
        </w:tabs>
        <w:spacing w:before="161" w:line="360" w:lineRule="auto"/>
        <w:ind w:right="116" w:firstLine="434"/>
        <w:rPr>
          <w:sz w:val="21"/>
          <w:szCs w:val="21"/>
        </w:rPr>
      </w:pPr>
      <w:r>
        <w:rPr>
          <w:sz w:val="21"/>
          <w:szCs w:val="21"/>
        </w:rPr>
        <w:t>本合同履行过程中发生的任何争议</w:t>
      </w:r>
      <w:r>
        <w:rPr>
          <w:spacing w:val="-48"/>
          <w:sz w:val="21"/>
          <w:szCs w:val="21"/>
        </w:rPr>
        <w:t>，</w:t>
      </w:r>
      <w:r>
        <w:rPr>
          <w:sz w:val="21"/>
          <w:szCs w:val="21"/>
        </w:rPr>
        <w:t>双方当事人均可通过和解或者调解解决</w:t>
      </w:r>
      <w:r>
        <w:rPr>
          <w:spacing w:val="-17"/>
          <w:sz w:val="21"/>
          <w:szCs w:val="21"/>
        </w:rPr>
        <w:t xml:space="preserve">； </w:t>
      </w:r>
      <w:r>
        <w:rPr>
          <w:sz w:val="21"/>
          <w:szCs w:val="21"/>
        </w:rPr>
        <w:t>不愿和解、调解或者和解、调解不成的，可以选择下列第</w:t>
      </w:r>
      <w:r>
        <w:rPr>
          <w:sz w:val="21"/>
          <w:szCs w:val="21"/>
          <w:u w:val="single"/>
        </w:rPr>
        <w:t xml:space="preserve"> </w:t>
      </w:r>
      <w:r>
        <w:rPr>
          <w:sz w:val="21"/>
          <w:szCs w:val="21"/>
          <w:u w:val="single"/>
        </w:rPr>
        <w:tab/>
      </w:r>
      <w:r>
        <w:rPr>
          <w:sz w:val="21"/>
          <w:szCs w:val="21"/>
        </w:rPr>
        <w:t>种方式解决：</w:t>
      </w:r>
    </w:p>
    <w:p>
      <w:pPr>
        <w:pStyle w:val="21"/>
        <w:numPr>
          <w:ilvl w:val="2"/>
          <w:numId w:val="25"/>
        </w:numPr>
        <w:tabs>
          <w:tab w:val="left" w:pos="1327"/>
          <w:tab w:val="left" w:pos="4207"/>
        </w:tabs>
        <w:spacing w:before="1" w:line="360" w:lineRule="auto"/>
        <w:ind w:left="220" w:right="358" w:firstLine="434"/>
        <w:rPr>
          <w:sz w:val="21"/>
          <w:szCs w:val="21"/>
        </w:rPr>
      </w:pPr>
      <w:r>
        <w:rPr>
          <w:sz w:val="21"/>
          <w:szCs w:val="21"/>
        </w:rPr>
        <w:t>将争议提交</w:t>
      </w:r>
      <w:r>
        <w:rPr>
          <w:sz w:val="21"/>
          <w:szCs w:val="21"/>
          <w:u w:val="single"/>
        </w:rPr>
        <w:t xml:space="preserve"> </w:t>
      </w:r>
      <w:r>
        <w:rPr>
          <w:sz w:val="21"/>
          <w:szCs w:val="21"/>
          <w:u w:val="single"/>
        </w:rPr>
        <w:tab/>
      </w:r>
      <w:r>
        <w:rPr>
          <w:sz w:val="21"/>
          <w:szCs w:val="21"/>
        </w:rPr>
        <w:t>仲裁委员会依申请仲裁时其现行有效的</w:t>
      </w:r>
      <w:r>
        <w:rPr>
          <w:spacing w:val="-19"/>
          <w:sz w:val="21"/>
          <w:szCs w:val="21"/>
        </w:rPr>
        <w:t>仲</w:t>
      </w:r>
      <w:r>
        <w:rPr>
          <w:sz w:val="21"/>
          <w:szCs w:val="21"/>
        </w:rPr>
        <w:t>裁规则裁决；</w:t>
      </w:r>
    </w:p>
    <w:p>
      <w:pPr>
        <w:pStyle w:val="21"/>
        <w:numPr>
          <w:ilvl w:val="2"/>
          <w:numId w:val="25"/>
        </w:numPr>
        <w:tabs>
          <w:tab w:val="left" w:pos="1315"/>
          <w:tab w:val="left" w:pos="4435"/>
        </w:tabs>
        <w:spacing w:before="2" w:line="360" w:lineRule="auto"/>
        <w:ind w:hanging="661"/>
        <w:rPr>
          <w:sz w:val="21"/>
          <w:szCs w:val="21"/>
        </w:rPr>
      </w:pPr>
      <w:r>
        <w:rPr>
          <w:sz w:val="21"/>
          <w:szCs w:val="21"/>
        </w:rPr>
        <w:t>向</w:t>
      </w:r>
      <w:r>
        <w:rPr>
          <w:sz w:val="21"/>
          <w:szCs w:val="21"/>
          <w:u w:val="single"/>
        </w:rPr>
        <w:t xml:space="preserve"> </w:t>
      </w:r>
      <w:r>
        <w:rPr>
          <w:sz w:val="21"/>
          <w:szCs w:val="21"/>
          <w:u w:val="single"/>
        </w:rPr>
        <w:tab/>
      </w:r>
      <w:r>
        <w:rPr>
          <w:sz w:val="21"/>
          <w:szCs w:val="21"/>
        </w:rPr>
        <w:t>人民法院起诉。</w:t>
      </w:r>
    </w:p>
    <w:p>
      <w:pPr>
        <w:pStyle w:val="22"/>
        <w:numPr>
          <w:ilvl w:val="1"/>
          <w:numId w:val="25"/>
        </w:numPr>
        <w:tabs>
          <w:tab w:val="left" w:pos="1142"/>
        </w:tabs>
        <w:spacing w:before="160" w:line="360" w:lineRule="auto"/>
        <w:rPr>
          <w:sz w:val="21"/>
          <w:szCs w:val="21"/>
        </w:rPr>
      </w:pPr>
      <w:r>
        <w:rPr>
          <w:sz w:val="21"/>
          <w:szCs w:val="21"/>
        </w:rPr>
        <w:t>合同生效</w:t>
      </w:r>
    </w:p>
    <w:p>
      <w:pPr>
        <w:pStyle w:val="7"/>
        <w:spacing w:before="161" w:line="360" w:lineRule="auto"/>
        <w:ind w:left="654"/>
        <w:rPr>
          <w:sz w:val="21"/>
          <w:szCs w:val="21"/>
        </w:rPr>
      </w:pPr>
      <w:r>
        <w:rPr>
          <w:sz w:val="21"/>
          <w:szCs w:val="21"/>
        </w:rPr>
        <w:t>本合同自双方当事人盖章时生效。</w:t>
      </w:r>
    </w:p>
    <w:p>
      <w:pPr>
        <w:pStyle w:val="7"/>
        <w:spacing w:line="360" w:lineRule="auto"/>
        <w:rPr>
          <w:sz w:val="21"/>
          <w:szCs w:val="21"/>
        </w:rPr>
      </w:pPr>
    </w:p>
    <w:p>
      <w:pPr>
        <w:pStyle w:val="7"/>
        <w:spacing w:line="360" w:lineRule="auto"/>
        <w:rPr>
          <w:sz w:val="21"/>
          <w:szCs w:val="21"/>
        </w:rPr>
      </w:pPr>
    </w:p>
    <w:p>
      <w:pPr>
        <w:pStyle w:val="7"/>
        <w:spacing w:line="360" w:lineRule="auto"/>
        <w:rPr>
          <w:sz w:val="21"/>
          <w:szCs w:val="21"/>
        </w:rPr>
      </w:pPr>
    </w:p>
    <w:p>
      <w:pPr>
        <w:pStyle w:val="7"/>
        <w:spacing w:line="360" w:lineRule="auto"/>
        <w:rPr>
          <w:sz w:val="21"/>
          <w:szCs w:val="21"/>
        </w:rPr>
      </w:pPr>
    </w:p>
    <w:p>
      <w:pPr>
        <w:pStyle w:val="7"/>
        <w:spacing w:line="360" w:lineRule="auto"/>
        <w:rPr>
          <w:sz w:val="21"/>
          <w:szCs w:val="21"/>
        </w:rPr>
      </w:pPr>
    </w:p>
    <w:p>
      <w:pPr>
        <w:pStyle w:val="7"/>
        <w:spacing w:before="10" w:line="360" w:lineRule="auto"/>
        <w:rPr>
          <w:sz w:val="21"/>
          <w:szCs w:val="21"/>
        </w:rPr>
      </w:pPr>
    </w:p>
    <w:p>
      <w:pPr>
        <w:pStyle w:val="7"/>
        <w:tabs>
          <w:tab w:val="left" w:pos="940"/>
          <w:tab w:val="left" w:pos="1900"/>
          <w:tab w:val="left" w:pos="3940"/>
          <w:tab w:val="left" w:pos="5141"/>
          <w:tab w:val="left" w:pos="6341"/>
          <w:tab w:val="left" w:pos="8381"/>
        </w:tabs>
        <w:spacing w:line="360" w:lineRule="auto"/>
        <w:rPr>
          <w:sz w:val="21"/>
          <w:szCs w:val="21"/>
        </w:rPr>
      </w:pPr>
      <w:r>
        <w:rPr>
          <w:sz w:val="21"/>
          <w:szCs w:val="21"/>
        </w:rPr>
        <w:t>甲</w:t>
      </w:r>
      <w:r>
        <w:rPr>
          <w:sz w:val="21"/>
          <w:szCs w:val="21"/>
        </w:rPr>
        <w:tab/>
      </w:r>
      <w:r>
        <w:rPr>
          <w:sz w:val="21"/>
          <w:szCs w:val="21"/>
        </w:rPr>
        <w:t>方：</w:t>
      </w:r>
      <w:r>
        <w:rPr>
          <w:sz w:val="21"/>
          <w:szCs w:val="21"/>
          <w:u w:val="single"/>
        </w:rPr>
        <w:t xml:space="preserve"> </w:t>
      </w:r>
      <w:r>
        <w:rPr>
          <w:sz w:val="21"/>
          <w:szCs w:val="21"/>
          <w:u w:val="single"/>
        </w:rPr>
        <w:tab/>
      </w:r>
      <w:r>
        <w:rPr>
          <w:sz w:val="21"/>
          <w:szCs w:val="21"/>
          <w:u w:val="single"/>
        </w:rPr>
        <w:t>（单位盖章）</w:t>
      </w:r>
      <w:r>
        <w:rPr>
          <w:sz w:val="21"/>
          <w:szCs w:val="21"/>
          <w:u w:val="single"/>
        </w:rPr>
        <w:tab/>
      </w:r>
      <w:r>
        <w:rPr>
          <w:sz w:val="21"/>
          <w:szCs w:val="21"/>
        </w:rPr>
        <w:tab/>
      </w:r>
      <w:r>
        <w:rPr>
          <w:sz w:val="21"/>
          <w:szCs w:val="21"/>
        </w:rPr>
        <w:t>乙方：</w:t>
      </w:r>
      <w:r>
        <w:rPr>
          <w:sz w:val="21"/>
          <w:szCs w:val="21"/>
          <w:u w:val="single"/>
        </w:rPr>
        <w:t xml:space="preserve"> </w:t>
      </w:r>
      <w:r>
        <w:rPr>
          <w:sz w:val="21"/>
          <w:szCs w:val="21"/>
          <w:u w:val="single"/>
        </w:rPr>
        <w:tab/>
      </w:r>
      <w:r>
        <w:rPr>
          <w:sz w:val="21"/>
          <w:szCs w:val="21"/>
          <w:u w:val="single"/>
        </w:rPr>
        <w:t>（单位盖章）</w:t>
      </w:r>
      <w:r>
        <w:rPr>
          <w:sz w:val="21"/>
          <w:szCs w:val="21"/>
          <w:u w:val="single"/>
        </w:rPr>
        <w:tab/>
      </w:r>
    </w:p>
    <w:p>
      <w:pPr>
        <w:pStyle w:val="7"/>
        <w:spacing w:before="6" w:line="360" w:lineRule="auto"/>
        <w:rPr>
          <w:sz w:val="21"/>
          <w:szCs w:val="21"/>
        </w:rPr>
      </w:pPr>
    </w:p>
    <w:p>
      <w:pPr>
        <w:pStyle w:val="7"/>
        <w:tabs>
          <w:tab w:val="left" w:pos="5141"/>
        </w:tabs>
        <w:spacing w:before="66" w:line="360" w:lineRule="auto"/>
        <w:rPr>
          <w:sz w:val="21"/>
          <w:szCs w:val="21"/>
        </w:rPr>
      </w:pPr>
      <w:r>
        <w:rPr>
          <w:sz w:val="21"/>
          <w:szCs w:val="21"/>
        </w:rPr>
        <w:t>法定代表人</w:t>
      </w:r>
      <w:r>
        <w:rPr>
          <w:sz w:val="21"/>
          <w:szCs w:val="21"/>
        </w:rPr>
        <w:tab/>
      </w:r>
      <w:r>
        <w:rPr>
          <w:sz w:val="21"/>
          <w:szCs w:val="21"/>
        </w:rPr>
        <w:t>法定代表人</w:t>
      </w:r>
    </w:p>
    <w:p>
      <w:pPr>
        <w:pStyle w:val="7"/>
        <w:spacing w:before="11" w:line="360" w:lineRule="auto"/>
        <w:rPr>
          <w:sz w:val="21"/>
          <w:szCs w:val="21"/>
        </w:rPr>
      </w:pPr>
    </w:p>
    <w:p>
      <w:pPr>
        <w:pStyle w:val="7"/>
        <w:tabs>
          <w:tab w:val="left" w:pos="5141"/>
        </w:tabs>
        <w:spacing w:line="360" w:lineRule="auto"/>
        <w:rPr>
          <w:sz w:val="21"/>
          <w:szCs w:val="21"/>
        </w:rPr>
      </w:pPr>
      <w:r>
        <w:rPr>
          <w:sz w:val="21"/>
          <w:szCs w:val="21"/>
        </w:rPr>
        <w:t>或授权代表（签字</w:t>
      </w:r>
      <w:r>
        <w:rPr>
          <w:spacing w:val="-120"/>
          <w:sz w:val="21"/>
          <w:szCs w:val="21"/>
        </w:rPr>
        <w:t>）</w:t>
      </w:r>
      <w:r>
        <w:rPr>
          <w:sz w:val="21"/>
          <w:szCs w:val="21"/>
        </w:rPr>
        <w:t>：</w:t>
      </w:r>
      <w:r>
        <w:rPr>
          <w:sz w:val="21"/>
          <w:szCs w:val="21"/>
        </w:rPr>
        <w:tab/>
      </w:r>
      <w:r>
        <w:rPr>
          <w:sz w:val="21"/>
          <w:szCs w:val="21"/>
        </w:rPr>
        <w:t>或授权代表（签字</w:t>
      </w:r>
      <w:r>
        <w:rPr>
          <w:spacing w:val="-120"/>
          <w:sz w:val="21"/>
          <w:szCs w:val="21"/>
        </w:rPr>
        <w:t>）</w:t>
      </w:r>
      <w:r>
        <w:rPr>
          <w:sz w:val="21"/>
          <w:szCs w:val="21"/>
        </w:rPr>
        <w:t>：</w:t>
      </w:r>
    </w:p>
    <w:p>
      <w:pPr>
        <w:pStyle w:val="7"/>
        <w:spacing w:before="8" w:line="360" w:lineRule="auto"/>
        <w:rPr>
          <w:sz w:val="21"/>
          <w:szCs w:val="21"/>
        </w:rPr>
      </w:pPr>
    </w:p>
    <w:p>
      <w:pPr>
        <w:pStyle w:val="7"/>
        <w:tabs>
          <w:tab w:val="left" w:pos="1660"/>
          <w:tab w:val="left" w:pos="2380"/>
          <w:tab w:val="left" w:pos="3100"/>
          <w:tab w:val="left" w:pos="5141"/>
          <w:tab w:val="left" w:pos="6581"/>
          <w:tab w:val="left" w:pos="7301"/>
          <w:tab w:val="left" w:pos="8021"/>
        </w:tabs>
        <w:spacing w:line="360" w:lineRule="auto"/>
        <w:rPr>
          <w:sz w:val="21"/>
          <w:szCs w:val="21"/>
        </w:rPr>
      </w:pPr>
      <w:r>
        <w:rPr>
          <w:sz w:val="21"/>
          <w:szCs w:val="21"/>
        </w:rPr>
        <w:t>时间：</w:t>
      </w:r>
      <w:r>
        <w:rPr>
          <w:sz w:val="21"/>
          <w:szCs w:val="21"/>
          <w:u w:val="single"/>
        </w:rPr>
        <w:t xml:space="preserve"> </w:t>
      </w:r>
      <w:r>
        <w:rPr>
          <w:sz w:val="21"/>
          <w:szCs w:val="21"/>
          <w:u w:val="single"/>
        </w:rPr>
        <w:tab/>
      </w:r>
      <w:r>
        <w:rPr>
          <w:sz w:val="21"/>
          <w:szCs w:val="21"/>
        </w:rPr>
        <w:t>年</w:t>
      </w:r>
      <w:r>
        <w:rPr>
          <w:sz w:val="21"/>
          <w:szCs w:val="21"/>
          <w:u w:val="single"/>
        </w:rPr>
        <w:t xml:space="preserve"> </w:t>
      </w:r>
      <w:r>
        <w:rPr>
          <w:sz w:val="21"/>
          <w:szCs w:val="21"/>
          <w:u w:val="single"/>
        </w:rPr>
        <w:tab/>
      </w:r>
      <w:r>
        <w:rPr>
          <w:sz w:val="21"/>
          <w:szCs w:val="21"/>
        </w:rPr>
        <w:t>月</w:t>
      </w:r>
      <w:r>
        <w:rPr>
          <w:sz w:val="21"/>
          <w:szCs w:val="21"/>
          <w:u w:val="single"/>
        </w:rPr>
        <w:t xml:space="preserve"> </w:t>
      </w:r>
      <w:r>
        <w:rPr>
          <w:sz w:val="21"/>
          <w:szCs w:val="21"/>
          <w:u w:val="single"/>
        </w:rPr>
        <w:tab/>
      </w:r>
      <w:r>
        <w:rPr>
          <w:sz w:val="21"/>
          <w:szCs w:val="21"/>
        </w:rPr>
        <w:t>日</w:t>
      </w:r>
      <w:r>
        <w:rPr>
          <w:sz w:val="21"/>
          <w:szCs w:val="21"/>
        </w:rPr>
        <w:tab/>
      </w:r>
      <w:r>
        <w:rPr>
          <w:sz w:val="21"/>
          <w:szCs w:val="21"/>
        </w:rPr>
        <w:t>时间：</w:t>
      </w:r>
      <w:r>
        <w:rPr>
          <w:sz w:val="21"/>
          <w:szCs w:val="21"/>
          <w:u w:val="single"/>
        </w:rPr>
        <w:t xml:space="preserve"> </w:t>
      </w:r>
      <w:r>
        <w:rPr>
          <w:sz w:val="21"/>
          <w:szCs w:val="21"/>
          <w:u w:val="single"/>
        </w:rPr>
        <w:tab/>
      </w:r>
      <w:r>
        <w:rPr>
          <w:sz w:val="21"/>
          <w:szCs w:val="21"/>
        </w:rPr>
        <w:t>年</w:t>
      </w:r>
      <w:r>
        <w:rPr>
          <w:sz w:val="21"/>
          <w:szCs w:val="21"/>
          <w:u w:val="single"/>
        </w:rPr>
        <w:t xml:space="preserve"> </w:t>
      </w:r>
      <w:r>
        <w:rPr>
          <w:sz w:val="21"/>
          <w:szCs w:val="21"/>
          <w:u w:val="single"/>
        </w:rPr>
        <w:tab/>
      </w:r>
      <w:r>
        <w:rPr>
          <w:sz w:val="21"/>
          <w:szCs w:val="21"/>
        </w:rPr>
        <w:t>月</w:t>
      </w:r>
      <w:r>
        <w:rPr>
          <w:sz w:val="21"/>
          <w:szCs w:val="21"/>
          <w:u w:val="single"/>
        </w:rPr>
        <w:t xml:space="preserve"> </w:t>
      </w:r>
      <w:r>
        <w:rPr>
          <w:sz w:val="21"/>
          <w:szCs w:val="21"/>
          <w:u w:val="single"/>
        </w:rPr>
        <w:tab/>
      </w:r>
      <w:r>
        <w:rPr>
          <w:sz w:val="21"/>
          <w:szCs w:val="21"/>
        </w:rPr>
        <w:t>日</w:t>
      </w:r>
    </w:p>
    <w:p>
      <w:pPr>
        <w:spacing w:line="360" w:lineRule="auto"/>
        <w:rPr>
          <w:sz w:val="21"/>
          <w:szCs w:val="21"/>
        </w:rPr>
        <w:sectPr>
          <w:pgSz w:w="11910" w:h="16840"/>
          <w:pgMar w:top="1380" w:right="1440" w:bottom="1500" w:left="1580" w:header="877" w:footer="1304" w:gutter="0"/>
          <w:cols w:space="720" w:num="1"/>
        </w:sectPr>
      </w:pPr>
    </w:p>
    <w:p>
      <w:pPr>
        <w:pStyle w:val="22"/>
        <w:spacing w:line="360" w:lineRule="auto"/>
        <w:ind w:left="1367" w:right="1505"/>
        <w:jc w:val="center"/>
        <w:rPr>
          <w:sz w:val="21"/>
          <w:szCs w:val="21"/>
        </w:rPr>
      </w:pPr>
      <w:r>
        <w:rPr>
          <w:sz w:val="21"/>
          <w:szCs w:val="21"/>
        </w:rPr>
        <w:t>第二部分 合同一般条款</w:t>
      </w:r>
    </w:p>
    <w:p>
      <w:pPr>
        <w:pStyle w:val="22"/>
        <w:numPr>
          <w:ilvl w:val="1"/>
          <w:numId w:val="26"/>
        </w:numPr>
        <w:tabs>
          <w:tab w:val="left" w:pos="1142"/>
        </w:tabs>
        <w:spacing w:before="160" w:line="360" w:lineRule="auto"/>
        <w:rPr>
          <w:sz w:val="21"/>
          <w:szCs w:val="21"/>
        </w:rPr>
      </w:pPr>
      <w:r>
        <w:rPr>
          <w:sz w:val="21"/>
          <w:szCs w:val="21"/>
        </w:rPr>
        <w:t>定义</w:t>
      </w:r>
    </w:p>
    <w:p>
      <w:pPr>
        <w:pStyle w:val="7"/>
        <w:spacing w:before="161" w:line="360" w:lineRule="auto"/>
        <w:ind w:left="654"/>
        <w:rPr>
          <w:sz w:val="21"/>
          <w:szCs w:val="21"/>
        </w:rPr>
      </w:pPr>
      <w:r>
        <w:rPr>
          <w:sz w:val="21"/>
          <w:szCs w:val="21"/>
        </w:rPr>
        <w:t>本合同中的下列词语应按以下内容进行解释：</w:t>
      </w:r>
    </w:p>
    <w:p>
      <w:pPr>
        <w:pStyle w:val="21"/>
        <w:numPr>
          <w:ilvl w:val="2"/>
          <w:numId w:val="26"/>
        </w:numPr>
        <w:tabs>
          <w:tab w:val="left" w:pos="1256"/>
        </w:tabs>
        <w:spacing w:before="160" w:line="360" w:lineRule="auto"/>
        <w:ind w:right="358" w:firstLine="434"/>
        <w:rPr>
          <w:sz w:val="21"/>
          <w:szCs w:val="21"/>
        </w:rPr>
      </w:pPr>
      <w:r>
        <w:rPr>
          <w:sz w:val="21"/>
          <w:szCs w:val="21"/>
        </w:rPr>
        <w:t>“合同”系指采购人和中标人签订的载明双方当事人所达成的协议， 并包括所有的附件、附录和构成合同的其他文件。</w:t>
      </w:r>
    </w:p>
    <w:p>
      <w:pPr>
        <w:pStyle w:val="21"/>
        <w:numPr>
          <w:ilvl w:val="2"/>
          <w:numId w:val="26"/>
        </w:numPr>
        <w:tabs>
          <w:tab w:val="left" w:pos="1256"/>
        </w:tabs>
        <w:spacing w:before="2" w:line="360" w:lineRule="auto"/>
        <w:ind w:right="356" w:firstLine="434"/>
        <w:rPr>
          <w:sz w:val="21"/>
          <w:szCs w:val="21"/>
        </w:rPr>
      </w:pPr>
      <w:r>
        <w:rPr>
          <w:sz w:val="21"/>
          <w:szCs w:val="21"/>
        </w:rPr>
        <w:t>“合同价”系指根据合同约定，中标人在完全履行合同义务后，采购人应支付给中标人的价格。</w:t>
      </w:r>
    </w:p>
    <w:p>
      <w:pPr>
        <w:pStyle w:val="21"/>
        <w:numPr>
          <w:ilvl w:val="2"/>
          <w:numId w:val="26"/>
        </w:numPr>
        <w:tabs>
          <w:tab w:val="left" w:pos="1256"/>
        </w:tabs>
        <w:spacing w:before="1" w:line="360" w:lineRule="auto"/>
        <w:ind w:right="356" w:firstLine="434"/>
        <w:jc w:val="both"/>
        <w:rPr>
          <w:sz w:val="21"/>
          <w:szCs w:val="21"/>
        </w:rPr>
      </w:pPr>
      <w:r>
        <w:rPr>
          <w:sz w:val="21"/>
          <w:szCs w:val="21"/>
        </w:rPr>
        <w:t>“货物”系指中标人根据合同约定应向采购人交付的一切各种形态和</w:t>
      </w:r>
      <w:r>
        <w:rPr>
          <w:spacing w:val="-10"/>
          <w:sz w:val="21"/>
          <w:szCs w:val="21"/>
        </w:rPr>
        <w:t>种类的物品，包括原材料、燃料、设备、机械、仪表、备件、计算机软件、产品</w:t>
      </w:r>
      <w:r>
        <w:rPr>
          <w:sz w:val="21"/>
          <w:szCs w:val="21"/>
        </w:rPr>
        <w:t>等，并包括工具、手册等其他相关资料。</w:t>
      </w:r>
    </w:p>
    <w:p>
      <w:pPr>
        <w:pStyle w:val="21"/>
        <w:numPr>
          <w:ilvl w:val="2"/>
          <w:numId w:val="26"/>
        </w:numPr>
        <w:tabs>
          <w:tab w:val="left" w:pos="1256"/>
        </w:tabs>
        <w:spacing w:before="2" w:line="360" w:lineRule="auto"/>
        <w:ind w:right="356" w:firstLine="434"/>
        <w:rPr>
          <w:sz w:val="21"/>
          <w:szCs w:val="21"/>
        </w:rPr>
      </w:pPr>
      <w:r>
        <w:rPr>
          <w:sz w:val="21"/>
          <w:szCs w:val="21"/>
        </w:rPr>
        <w:t>“甲方”系指与中标人签署合同的采购人；采购人委托采购代理机构代表其与乙方签订合同的，采购人的授权委托书作为合同附件。</w:t>
      </w:r>
    </w:p>
    <w:p>
      <w:pPr>
        <w:pStyle w:val="21"/>
        <w:numPr>
          <w:ilvl w:val="2"/>
          <w:numId w:val="26"/>
        </w:numPr>
        <w:tabs>
          <w:tab w:val="left" w:pos="1256"/>
        </w:tabs>
        <w:spacing w:before="1" w:line="360" w:lineRule="auto"/>
        <w:ind w:right="244" w:firstLine="434"/>
        <w:rPr>
          <w:sz w:val="21"/>
          <w:szCs w:val="21"/>
        </w:rPr>
      </w:pPr>
      <w:r>
        <w:rPr>
          <w:sz w:val="21"/>
          <w:szCs w:val="21"/>
        </w:rPr>
        <w:t>“乙方”系指根据合同约定交付货物的中标人；两个以上的自然人、</w:t>
      </w:r>
      <w:r>
        <w:rPr>
          <w:spacing w:val="-1"/>
          <w:sz w:val="21"/>
          <w:szCs w:val="21"/>
        </w:rPr>
        <w:t xml:space="preserve">法人或者其他组织组成一个联合体，以一个供应商的身份共同参加政府采购的， </w:t>
      </w:r>
      <w:r>
        <w:rPr>
          <w:spacing w:val="-4"/>
          <w:sz w:val="21"/>
          <w:szCs w:val="21"/>
        </w:rPr>
        <w:t>联合体各方均应为乙方或者与乙方相同地位的合同当事人，并就合同约定的事项对甲方承担连带责任。</w:t>
      </w:r>
    </w:p>
    <w:p>
      <w:pPr>
        <w:pStyle w:val="21"/>
        <w:numPr>
          <w:ilvl w:val="2"/>
          <w:numId w:val="26"/>
        </w:numPr>
        <w:tabs>
          <w:tab w:val="left" w:pos="1256"/>
        </w:tabs>
        <w:spacing w:before="3" w:line="360" w:lineRule="auto"/>
        <w:ind w:left="1255" w:hanging="602"/>
        <w:rPr>
          <w:sz w:val="21"/>
          <w:szCs w:val="21"/>
        </w:rPr>
      </w:pPr>
      <w:r>
        <w:rPr>
          <w:sz w:val="21"/>
          <w:szCs w:val="21"/>
        </w:rPr>
        <w:t>“现场”系指合同约定货物将要运至或者安装的地点。</w:t>
      </w:r>
    </w:p>
    <w:p>
      <w:pPr>
        <w:pStyle w:val="22"/>
        <w:numPr>
          <w:ilvl w:val="1"/>
          <w:numId w:val="26"/>
        </w:numPr>
        <w:tabs>
          <w:tab w:val="left" w:pos="1142"/>
        </w:tabs>
        <w:spacing w:before="161" w:line="360" w:lineRule="auto"/>
        <w:jc w:val="both"/>
        <w:rPr>
          <w:sz w:val="21"/>
          <w:szCs w:val="21"/>
        </w:rPr>
      </w:pPr>
      <w:r>
        <w:rPr>
          <w:sz w:val="21"/>
          <w:szCs w:val="21"/>
        </w:rPr>
        <w:t>技术规范</w:t>
      </w:r>
    </w:p>
    <w:p>
      <w:pPr>
        <w:pStyle w:val="7"/>
        <w:spacing w:before="160" w:line="360" w:lineRule="auto"/>
        <w:ind w:right="356" w:firstLine="434"/>
        <w:jc w:val="both"/>
        <w:rPr>
          <w:sz w:val="21"/>
          <w:szCs w:val="21"/>
        </w:rPr>
      </w:pPr>
      <w:r>
        <w:rPr>
          <w:sz w:val="21"/>
          <w:szCs w:val="21"/>
        </w:rPr>
        <w:t>货物所应遵守的技术规范应与采购文件规定的技术规范和技术规范附件(如</w:t>
      </w:r>
      <w:r>
        <w:rPr>
          <w:spacing w:val="-1"/>
          <w:sz w:val="21"/>
          <w:szCs w:val="21"/>
        </w:rPr>
        <w:t>果有的话)及其技术规范偏差表(如果被甲方接受的话)相一致；如果采购文件中</w:t>
      </w:r>
      <w:r>
        <w:rPr>
          <w:spacing w:val="-9"/>
          <w:sz w:val="21"/>
          <w:szCs w:val="21"/>
        </w:rPr>
        <w:t>没有技术规范的相应说明，那么应以国家有关部门最新颁布的相应标准和规范为</w:t>
      </w:r>
      <w:r>
        <w:rPr>
          <w:sz w:val="21"/>
          <w:szCs w:val="21"/>
        </w:rPr>
        <w:t>准。</w:t>
      </w:r>
    </w:p>
    <w:p>
      <w:pPr>
        <w:pStyle w:val="22"/>
        <w:numPr>
          <w:ilvl w:val="1"/>
          <w:numId w:val="26"/>
        </w:numPr>
        <w:tabs>
          <w:tab w:val="left" w:pos="1142"/>
        </w:tabs>
        <w:spacing w:before="3" w:line="360" w:lineRule="auto"/>
        <w:jc w:val="both"/>
        <w:rPr>
          <w:sz w:val="21"/>
          <w:szCs w:val="21"/>
        </w:rPr>
      </w:pPr>
      <w:r>
        <w:rPr>
          <w:sz w:val="21"/>
          <w:szCs w:val="21"/>
        </w:rPr>
        <w:t>知识产权</w:t>
      </w:r>
    </w:p>
    <w:p>
      <w:pPr>
        <w:pStyle w:val="21"/>
        <w:numPr>
          <w:ilvl w:val="2"/>
          <w:numId w:val="26"/>
        </w:numPr>
        <w:tabs>
          <w:tab w:val="left" w:pos="1327"/>
        </w:tabs>
        <w:spacing w:before="161" w:line="360" w:lineRule="auto"/>
        <w:ind w:right="238" w:firstLine="434"/>
        <w:jc w:val="both"/>
        <w:rPr>
          <w:sz w:val="21"/>
          <w:szCs w:val="21"/>
        </w:rPr>
      </w:pPr>
      <w:r>
        <w:rPr>
          <w:sz w:val="21"/>
          <w:szCs w:val="21"/>
        </w:rPr>
        <w:t>乙方应保证甲方在使用该货物或其任何一部分时不受任何第三方提出</w:t>
      </w:r>
      <w:r>
        <w:rPr>
          <w:spacing w:val="-8"/>
          <w:sz w:val="21"/>
          <w:szCs w:val="21"/>
        </w:rPr>
        <w:t>的侵犯其著作权、商标权、专利权等知识产权方面的起诉；如果任何第三方提出</w:t>
      </w:r>
      <w:r>
        <w:rPr>
          <w:spacing w:val="-17"/>
          <w:sz w:val="21"/>
          <w:szCs w:val="21"/>
        </w:rPr>
        <w:t>侵权指控，那么乙方须与该第三方交涉并承担由此发生的一切责任、费用和赔偿；</w:t>
      </w:r>
    </w:p>
    <w:p>
      <w:pPr>
        <w:pStyle w:val="21"/>
        <w:numPr>
          <w:ilvl w:val="2"/>
          <w:numId w:val="26"/>
        </w:numPr>
        <w:tabs>
          <w:tab w:val="left" w:pos="1322"/>
        </w:tabs>
        <w:spacing w:line="360" w:lineRule="auto"/>
        <w:ind w:right="356" w:firstLine="434"/>
        <w:jc w:val="both"/>
        <w:rPr>
          <w:sz w:val="21"/>
          <w:szCs w:val="21"/>
        </w:rPr>
      </w:pPr>
      <w:r>
        <w:rPr>
          <w:w w:val="95"/>
          <w:sz w:val="21"/>
          <w:szCs w:val="21"/>
        </w:rPr>
        <w:t>具有知识产权的计算机软件等货物的知识产权归属，详见</w:t>
      </w:r>
      <w:r>
        <w:rPr>
          <w:b/>
          <w:i/>
          <w:spacing w:val="-4"/>
          <w:w w:val="95"/>
          <w:sz w:val="21"/>
          <w:szCs w:val="21"/>
          <w:u w:val="single"/>
        </w:rPr>
        <w:t xml:space="preserve">合同专用条 </w:t>
      </w:r>
      <w:r>
        <w:rPr>
          <w:b/>
          <w:i/>
          <w:sz w:val="21"/>
          <w:szCs w:val="21"/>
          <w:u w:val="single"/>
        </w:rPr>
        <w:t>款</w:t>
      </w:r>
      <w:r>
        <w:rPr>
          <w:sz w:val="21"/>
          <w:szCs w:val="21"/>
        </w:rPr>
        <w:t>。</w:t>
      </w:r>
    </w:p>
    <w:p>
      <w:pPr>
        <w:pStyle w:val="22"/>
        <w:numPr>
          <w:ilvl w:val="1"/>
          <w:numId w:val="26"/>
        </w:numPr>
        <w:tabs>
          <w:tab w:val="left" w:pos="1142"/>
        </w:tabs>
        <w:spacing w:before="3" w:line="360" w:lineRule="auto"/>
        <w:jc w:val="both"/>
        <w:rPr>
          <w:sz w:val="21"/>
          <w:szCs w:val="21"/>
        </w:rPr>
      </w:pPr>
      <w:r>
        <w:rPr>
          <w:sz w:val="21"/>
          <w:szCs w:val="21"/>
        </w:rPr>
        <w:t>包装和装运</w:t>
      </w:r>
    </w:p>
    <w:p>
      <w:pPr>
        <w:spacing w:line="360" w:lineRule="auto"/>
        <w:rPr>
          <w:sz w:val="21"/>
          <w:szCs w:val="21"/>
        </w:rPr>
        <w:sectPr>
          <w:pgSz w:w="11910" w:h="16840"/>
          <w:pgMar w:top="1380" w:right="1440" w:bottom="1500" w:left="1580" w:header="877" w:footer="1304" w:gutter="0"/>
          <w:cols w:space="720" w:num="1"/>
        </w:sectPr>
      </w:pPr>
    </w:p>
    <w:p>
      <w:pPr>
        <w:pStyle w:val="21"/>
        <w:numPr>
          <w:ilvl w:val="2"/>
          <w:numId w:val="26"/>
        </w:numPr>
        <w:tabs>
          <w:tab w:val="left" w:pos="1320"/>
        </w:tabs>
        <w:spacing w:before="122" w:line="360" w:lineRule="auto"/>
        <w:ind w:right="356" w:firstLine="434"/>
        <w:jc w:val="both"/>
        <w:rPr>
          <w:sz w:val="21"/>
          <w:szCs w:val="21"/>
        </w:rPr>
      </w:pPr>
      <w:r>
        <w:rPr>
          <w:w w:val="95"/>
          <w:sz w:val="21"/>
          <w:szCs w:val="21"/>
        </w:rPr>
        <w:t>除</w:t>
      </w:r>
      <w:r>
        <w:rPr>
          <w:b/>
          <w:i/>
          <w:w w:val="95"/>
          <w:sz w:val="21"/>
          <w:szCs w:val="21"/>
          <w:u w:val="single"/>
        </w:rPr>
        <w:t>合同专用条款</w:t>
      </w:r>
      <w:r>
        <w:rPr>
          <w:spacing w:val="-1"/>
          <w:w w:val="95"/>
          <w:sz w:val="21"/>
          <w:szCs w:val="21"/>
        </w:rPr>
        <w:t xml:space="preserve">另有约定外,乙方交付的全部货物,均应采用本行业通 </w:t>
      </w:r>
      <w:r>
        <w:rPr>
          <w:spacing w:val="-8"/>
          <w:sz w:val="21"/>
          <w:szCs w:val="21"/>
        </w:rPr>
        <w:t>用的方式进行包装，没有通用方式的，应当采取足以保护货物的包装方式，且该包装应符合国家有关包装的法律、法规的规定。如有必要，包装应适用于远距离</w:t>
      </w:r>
      <w:r>
        <w:rPr>
          <w:spacing w:val="-12"/>
          <w:sz w:val="21"/>
          <w:szCs w:val="21"/>
        </w:rPr>
        <w:t>运输、防潮、防震、防锈和防粗暴装卸，确保货物安全无损地运抵现场。由于包</w:t>
      </w:r>
      <w:r>
        <w:rPr>
          <w:sz w:val="21"/>
          <w:szCs w:val="21"/>
        </w:rPr>
        <w:t>装不善所引起的货物锈蚀、损坏和损失等一切风险均由乙方承担。</w:t>
      </w:r>
    </w:p>
    <w:p>
      <w:pPr>
        <w:pStyle w:val="21"/>
        <w:numPr>
          <w:ilvl w:val="2"/>
          <w:numId w:val="26"/>
        </w:numPr>
        <w:tabs>
          <w:tab w:val="left" w:pos="1315"/>
        </w:tabs>
        <w:spacing w:line="360" w:lineRule="auto"/>
        <w:ind w:left="1314" w:hanging="661"/>
        <w:jc w:val="both"/>
        <w:rPr>
          <w:sz w:val="21"/>
          <w:szCs w:val="21"/>
        </w:rPr>
      </w:pPr>
      <w:r>
        <w:rPr>
          <w:sz w:val="21"/>
          <w:szCs w:val="21"/>
        </w:rPr>
        <w:t>装运货物的要求和通知，详见</w:t>
      </w:r>
      <w:r>
        <w:rPr>
          <w:b/>
          <w:i/>
          <w:sz w:val="21"/>
          <w:szCs w:val="21"/>
          <w:u w:val="single"/>
        </w:rPr>
        <w:t>合同专用条款</w:t>
      </w:r>
      <w:r>
        <w:rPr>
          <w:sz w:val="21"/>
          <w:szCs w:val="21"/>
        </w:rPr>
        <w:t>。</w:t>
      </w:r>
    </w:p>
    <w:p>
      <w:pPr>
        <w:pStyle w:val="22"/>
        <w:numPr>
          <w:ilvl w:val="1"/>
          <w:numId w:val="26"/>
        </w:numPr>
        <w:tabs>
          <w:tab w:val="left" w:pos="1142"/>
        </w:tabs>
        <w:spacing w:before="158" w:line="360" w:lineRule="auto"/>
        <w:jc w:val="both"/>
        <w:rPr>
          <w:sz w:val="21"/>
          <w:szCs w:val="21"/>
        </w:rPr>
      </w:pPr>
      <w:r>
        <w:rPr>
          <w:sz w:val="21"/>
          <w:szCs w:val="21"/>
        </w:rPr>
        <w:t>履约检查和问题反馈</w:t>
      </w:r>
    </w:p>
    <w:p>
      <w:pPr>
        <w:pStyle w:val="21"/>
        <w:numPr>
          <w:ilvl w:val="2"/>
          <w:numId w:val="26"/>
        </w:numPr>
        <w:tabs>
          <w:tab w:val="left" w:pos="1327"/>
        </w:tabs>
        <w:spacing w:before="161" w:line="360" w:lineRule="auto"/>
        <w:ind w:right="358" w:firstLine="434"/>
        <w:jc w:val="both"/>
        <w:rPr>
          <w:sz w:val="21"/>
          <w:szCs w:val="21"/>
        </w:rPr>
      </w:pPr>
      <w:r>
        <w:rPr>
          <w:spacing w:val="-1"/>
          <w:sz w:val="21"/>
          <w:szCs w:val="21"/>
        </w:rPr>
        <w:t>甲方有权在其认为必要时，对乙方是否能够按照合同约定交付货物进</w:t>
      </w:r>
      <w:r>
        <w:rPr>
          <w:spacing w:val="-10"/>
          <w:sz w:val="21"/>
          <w:szCs w:val="21"/>
        </w:rPr>
        <w:t>行履约检查，以确保乙方所交付的货物能够依约满足甲方项目需求，但不得因履</w:t>
      </w:r>
      <w:r>
        <w:rPr>
          <w:sz w:val="21"/>
          <w:szCs w:val="21"/>
        </w:rPr>
        <w:t>约检查妨碍乙方的正常工作，乙方应予积极配合；</w:t>
      </w:r>
    </w:p>
    <w:p>
      <w:pPr>
        <w:pStyle w:val="21"/>
        <w:numPr>
          <w:ilvl w:val="2"/>
          <w:numId w:val="26"/>
        </w:numPr>
        <w:tabs>
          <w:tab w:val="left" w:pos="1327"/>
        </w:tabs>
        <w:spacing w:before="1" w:line="360" w:lineRule="auto"/>
        <w:ind w:right="357" w:firstLine="434"/>
        <w:jc w:val="both"/>
        <w:rPr>
          <w:sz w:val="21"/>
          <w:szCs w:val="21"/>
        </w:rPr>
      </w:pPr>
      <w:r>
        <w:rPr>
          <w:spacing w:val="-1"/>
          <w:sz w:val="21"/>
          <w:szCs w:val="21"/>
        </w:rPr>
        <w:t>合同履行期间，甲方有权将履行过程中出现的问题反馈给乙方，双方</w:t>
      </w:r>
      <w:r>
        <w:rPr>
          <w:sz w:val="21"/>
          <w:szCs w:val="21"/>
        </w:rPr>
        <w:t>当事人应以书面形式约定需要完善和改进的内容。</w:t>
      </w:r>
    </w:p>
    <w:p>
      <w:pPr>
        <w:pStyle w:val="21"/>
        <w:numPr>
          <w:ilvl w:val="1"/>
          <w:numId w:val="26"/>
        </w:numPr>
        <w:tabs>
          <w:tab w:val="left" w:pos="1142"/>
        </w:tabs>
        <w:spacing w:before="2" w:line="360" w:lineRule="auto"/>
        <w:ind w:left="654" w:right="5575" w:firstLine="2"/>
        <w:jc w:val="both"/>
        <w:rPr>
          <w:sz w:val="21"/>
          <w:szCs w:val="21"/>
        </w:rPr>
      </w:pPr>
      <w:r>
        <w:rPr>
          <w:b/>
          <w:spacing w:val="-2"/>
          <w:sz w:val="21"/>
          <w:szCs w:val="21"/>
        </w:rPr>
        <w:t>结算方式和付款条件</w:t>
      </w:r>
      <w:r>
        <w:rPr>
          <w:sz w:val="21"/>
          <w:szCs w:val="21"/>
        </w:rPr>
        <w:t>详见</w:t>
      </w:r>
      <w:r>
        <w:rPr>
          <w:b/>
          <w:i/>
          <w:sz w:val="21"/>
          <w:szCs w:val="21"/>
          <w:u w:val="single"/>
        </w:rPr>
        <w:t>合同专用条款</w:t>
      </w:r>
      <w:r>
        <w:rPr>
          <w:sz w:val="21"/>
          <w:szCs w:val="21"/>
        </w:rPr>
        <w:t>。</w:t>
      </w:r>
    </w:p>
    <w:p>
      <w:pPr>
        <w:pStyle w:val="22"/>
        <w:numPr>
          <w:ilvl w:val="1"/>
          <w:numId w:val="26"/>
        </w:numPr>
        <w:tabs>
          <w:tab w:val="left" w:pos="1142"/>
        </w:tabs>
        <w:spacing w:before="1" w:line="360" w:lineRule="auto"/>
        <w:jc w:val="both"/>
        <w:rPr>
          <w:sz w:val="21"/>
          <w:szCs w:val="21"/>
        </w:rPr>
      </w:pPr>
      <w:r>
        <w:rPr>
          <w:sz w:val="21"/>
          <w:szCs w:val="21"/>
        </w:rPr>
        <w:t>技术资料和保密义务</w:t>
      </w:r>
    </w:p>
    <w:p>
      <w:pPr>
        <w:pStyle w:val="21"/>
        <w:numPr>
          <w:ilvl w:val="2"/>
          <w:numId w:val="26"/>
        </w:numPr>
        <w:tabs>
          <w:tab w:val="left" w:pos="1327"/>
        </w:tabs>
        <w:spacing w:before="160" w:line="360" w:lineRule="auto"/>
        <w:ind w:right="357" w:firstLine="434"/>
        <w:jc w:val="both"/>
        <w:rPr>
          <w:sz w:val="21"/>
          <w:szCs w:val="21"/>
        </w:rPr>
      </w:pPr>
      <w:r>
        <w:rPr>
          <w:spacing w:val="-1"/>
          <w:sz w:val="21"/>
          <w:szCs w:val="21"/>
        </w:rPr>
        <w:t>乙方有权依据合同约定和项目需要，向甲方了解有关情况，调阅有关</w:t>
      </w:r>
      <w:r>
        <w:rPr>
          <w:sz w:val="21"/>
          <w:szCs w:val="21"/>
        </w:rPr>
        <w:t>资料等，甲方应予积极配合；</w:t>
      </w:r>
    </w:p>
    <w:p>
      <w:pPr>
        <w:pStyle w:val="21"/>
        <w:numPr>
          <w:ilvl w:val="2"/>
          <w:numId w:val="26"/>
        </w:numPr>
        <w:tabs>
          <w:tab w:val="left" w:pos="1315"/>
        </w:tabs>
        <w:spacing w:before="1" w:line="360" w:lineRule="auto"/>
        <w:ind w:left="1314" w:hanging="661"/>
        <w:jc w:val="both"/>
        <w:rPr>
          <w:sz w:val="21"/>
          <w:szCs w:val="21"/>
        </w:rPr>
      </w:pPr>
      <w:r>
        <w:rPr>
          <w:sz w:val="21"/>
          <w:szCs w:val="21"/>
        </w:rPr>
        <w:t>乙方有义务妥善保管和保护由甲方提供的前款信息和资料等；</w:t>
      </w:r>
    </w:p>
    <w:p>
      <w:pPr>
        <w:pStyle w:val="21"/>
        <w:numPr>
          <w:ilvl w:val="2"/>
          <w:numId w:val="26"/>
        </w:numPr>
        <w:tabs>
          <w:tab w:val="left" w:pos="1327"/>
        </w:tabs>
        <w:spacing w:before="161" w:line="360" w:lineRule="auto"/>
        <w:ind w:right="355" w:firstLine="434"/>
        <w:jc w:val="both"/>
        <w:rPr>
          <w:sz w:val="21"/>
          <w:szCs w:val="21"/>
        </w:rPr>
      </w:pPr>
      <w:r>
        <w:rPr>
          <w:spacing w:val="-1"/>
          <w:sz w:val="21"/>
          <w:szCs w:val="21"/>
        </w:rPr>
        <w:t>除非依照法律规定或者对方当事人的书面同意，任何一方均应保证不</w:t>
      </w:r>
      <w:r>
        <w:rPr>
          <w:sz w:val="21"/>
          <w:szCs w:val="21"/>
        </w:rPr>
        <w:t>向任何第三方提供或披露有关合同的或者履行合同过程中知悉的对方当事人任</w:t>
      </w:r>
      <w:r>
        <w:rPr>
          <w:spacing w:val="-7"/>
          <w:sz w:val="21"/>
          <w:szCs w:val="21"/>
        </w:rPr>
        <w:t>何未公开的信息和资料，包括但不限于技术情报、技术资料、商业秘密和商业信</w:t>
      </w:r>
      <w:r>
        <w:rPr>
          <w:spacing w:val="-12"/>
          <w:sz w:val="21"/>
          <w:szCs w:val="21"/>
        </w:rPr>
        <w:t>息等，并采取一切合理和必要措施和方式防止任何第三方接触到对方当事人的上</w:t>
      </w:r>
      <w:r>
        <w:rPr>
          <w:sz w:val="21"/>
          <w:szCs w:val="21"/>
        </w:rPr>
        <w:t>述保密信息和资料。</w:t>
      </w:r>
    </w:p>
    <w:p>
      <w:pPr>
        <w:pStyle w:val="22"/>
        <w:numPr>
          <w:ilvl w:val="1"/>
          <w:numId w:val="26"/>
        </w:numPr>
        <w:tabs>
          <w:tab w:val="left" w:pos="1142"/>
        </w:tabs>
        <w:spacing w:before="3" w:line="360" w:lineRule="auto"/>
        <w:jc w:val="both"/>
        <w:rPr>
          <w:sz w:val="21"/>
          <w:szCs w:val="21"/>
        </w:rPr>
      </w:pPr>
      <w:r>
        <w:rPr>
          <w:sz w:val="21"/>
          <w:szCs w:val="21"/>
        </w:rPr>
        <w:t>质量保证</w:t>
      </w:r>
    </w:p>
    <w:p>
      <w:pPr>
        <w:pStyle w:val="21"/>
        <w:numPr>
          <w:ilvl w:val="2"/>
          <w:numId w:val="26"/>
        </w:numPr>
        <w:tabs>
          <w:tab w:val="left" w:pos="1327"/>
        </w:tabs>
        <w:spacing w:before="161" w:line="360" w:lineRule="auto"/>
        <w:ind w:right="357" w:firstLine="434"/>
        <w:rPr>
          <w:sz w:val="21"/>
          <w:szCs w:val="21"/>
        </w:rPr>
      </w:pPr>
      <w:r>
        <w:rPr>
          <w:spacing w:val="-1"/>
          <w:sz w:val="21"/>
          <w:szCs w:val="21"/>
        </w:rPr>
        <w:t>乙方应建立和完善履行合同的内部质量保证体系，并提供相关内部规</w:t>
      </w:r>
      <w:r>
        <w:rPr>
          <w:sz w:val="21"/>
          <w:szCs w:val="21"/>
        </w:rPr>
        <w:t>章制度给甲方，以便甲方进行监督检查；</w:t>
      </w:r>
    </w:p>
    <w:p>
      <w:pPr>
        <w:pStyle w:val="21"/>
        <w:numPr>
          <w:ilvl w:val="2"/>
          <w:numId w:val="26"/>
        </w:numPr>
        <w:tabs>
          <w:tab w:val="left" w:pos="1327"/>
        </w:tabs>
        <w:spacing w:before="1" w:line="360" w:lineRule="auto"/>
        <w:ind w:right="357" w:firstLine="434"/>
        <w:rPr>
          <w:sz w:val="21"/>
          <w:szCs w:val="21"/>
        </w:rPr>
      </w:pPr>
      <w:r>
        <w:rPr>
          <w:spacing w:val="-1"/>
          <w:sz w:val="21"/>
          <w:szCs w:val="21"/>
        </w:rPr>
        <w:t>乙方应保证履行合同的人员数量和素质、软件和硬件设备的配置、场</w:t>
      </w:r>
      <w:r>
        <w:rPr>
          <w:sz w:val="21"/>
          <w:szCs w:val="21"/>
        </w:rPr>
        <w:t>地、环境和设施等满足全面履行合同的要求，并应接受甲方的监督检查。</w:t>
      </w:r>
    </w:p>
    <w:p>
      <w:pPr>
        <w:pStyle w:val="22"/>
        <w:numPr>
          <w:ilvl w:val="1"/>
          <w:numId w:val="26"/>
        </w:numPr>
        <w:tabs>
          <w:tab w:val="left" w:pos="1142"/>
        </w:tabs>
        <w:spacing w:before="2" w:line="360" w:lineRule="auto"/>
        <w:rPr>
          <w:sz w:val="21"/>
          <w:szCs w:val="21"/>
        </w:rPr>
      </w:pPr>
      <w:r>
        <w:rPr>
          <w:sz w:val="21"/>
          <w:szCs w:val="21"/>
        </w:rPr>
        <w:t>货物的风险负担</w:t>
      </w:r>
    </w:p>
    <w:p>
      <w:pPr>
        <w:spacing w:line="360" w:lineRule="auto"/>
        <w:rPr>
          <w:sz w:val="21"/>
          <w:szCs w:val="21"/>
        </w:rPr>
        <w:sectPr>
          <w:pgSz w:w="11910" w:h="16840"/>
          <w:pgMar w:top="1380" w:right="1440" w:bottom="1500" w:left="1580" w:header="877" w:footer="1304" w:gutter="0"/>
          <w:cols w:space="720" w:num="1"/>
        </w:sectPr>
      </w:pPr>
    </w:p>
    <w:p>
      <w:pPr>
        <w:pStyle w:val="7"/>
        <w:spacing w:before="132" w:line="360" w:lineRule="auto"/>
        <w:ind w:right="296" w:firstLine="434"/>
        <w:rPr>
          <w:sz w:val="21"/>
          <w:szCs w:val="21"/>
        </w:rPr>
      </w:pPr>
      <w:r>
        <w:rPr>
          <w:sz w:val="21"/>
          <w:szCs w:val="21"/>
        </w:rPr>
        <w:t>货物或者在途货物或者交付给第一承运人后的货物毁损、灭失的风险负担详见</w:t>
      </w:r>
      <w:r>
        <w:rPr>
          <w:b/>
          <w:i/>
          <w:sz w:val="21"/>
          <w:szCs w:val="21"/>
          <w:u w:val="single"/>
        </w:rPr>
        <w:t>合同专用条款</w:t>
      </w:r>
      <w:r>
        <w:rPr>
          <w:sz w:val="21"/>
          <w:szCs w:val="21"/>
        </w:rPr>
        <w:t>。</w:t>
      </w:r>
    </w:p>
    <w:p>
      <w:pPr>
        <w:pStyle w:val="22"/>
        <w:numPr>
          <w:ilvl w:val="1"/>
          <w:numId w:val="26"/>
        </w:numPr>
        <w:tabs>
          <w:tab w:val="left" w:pos="1262"/>
        </w:tabs>
        <w:spacing w:before="0" w:line="360" w:lineRule="auto"/>
        <w:ind w:left="1262" w:hanging="605"/>
        <w:rPr>
          <w:sz w:val="21"/>
          <w:szCs w:val="21"/>
        </w:rPr>
      </w:pPr>
      <w:r>
        <w:rPr>
          <w:sz w:val="21"/>
          <w:szCs w:val="21"/>
        </w:rPr>
        <w:t>延迟交货</w:t>
      </w:r>
    </w:p>
    <w:p>
      <w:pPr>
        <w:pStyle w:val="7"/>
        <w:spacing w:before="161" w:line="360" w:lineRule="auto"/>
        <w:ind w:right="239" w:firstLine="434"/>
        <w:rPr>
          <w:sz w:val="21"/>
          <w:szCs w:val="21"/>
        </w:rPr>
      </w:pPr>
      <w:r>
        <w:rPr>
          <w:spacing w:val="-4"/>
          <w:sz w:val="21"/>
          <w:szCs w:val="21"/>
        </w:rPr>
        <w:t>在合同履行过程中，如果乙方遇到不能按时交付货物的情况，应及时以书面</w:t>
      </w:r>
      <w:r>
        <w:rPr>
          <w:spacing w:val="-16"/>
          <w:sz w:val="21"/>
          <w:szCs w:val="21"/>
        </w:rPr>
        <w:t xml:space="preserve">形式将不能按时交付货物的理由、预期延误时间通知甲方；甲方收到乙方通知后， </w:t>
      </w:r>
      <w:r>
        <w:rPr>
          <w:sz w:val="21"/>
          <w:szCs w:val="21"/>
        </w:rPr>
        <w:t>认为其理由正当的，可以书面形式酌情同意乙方可以延长交货的具体时间。</w:t>
      </w:r>
    </w:p>
    <w:p>
      <w:pPr>
        <w:pStyle w:val="22"/>
        <w:numPr>
          <w:ilvl w:val="1"/>
          <w:numId w:val="26"/>
        </w:numPr>
        <w:tabs>
          <w:tab w:val="left" w:pos="1262"/>
        </w:tabs>
        <w:spacing w:before="2" w:line="360" w:lineRule="auto"/>
        <w:ind w:left="1262" w:hanging="605"/>
        <w:rPr>
          <w:sz w:val="21"/>
          <w:szCs w:val="21"/>
        </w:rPr>
      </w:pPr>
      <w:r>
        <w:rPr>
          <w:sz w:val="21"/>
          <w:szCs w:val="21"/>
        </w:rPr>
        <w:t>合同变更</w:t>
      </w:r>
    </w:p>
    <w:p>
      <w:pPr>
        <w:pStyle w:val="21"/>
        <w:numPr>
          <w:ilvl w:val="2"/>
          <w:numId w:val="26"/>
        </w:numPr>
        <w:tabs>
          <w:tab w:val="left" w:pos="1435"/>
        </w:tabs>
        <w:spacing w:before="161" w:line="360" w:lineRule="auto"/>
        <w:ind w:right="361" w:firstLine="434"/>
        <w:rPr>
          <w:sz w:val="21"/>
          <w:szCs w:val="21"/>
        </w:rPr>
      </w:pPr>
      <w:r>
        <w:rPr>
          <w:spacing w:val="-9"/>
          <w:sz w:val="21"/>
          <w:szCs w:val="21"/>
        </w:rPr>
        <w:t>双方当事人协商一致，可以签订书面补充合同的形式变更合同，但不</w:t>
      </w:r>
      <w:r>
        <w:rPr>
          <w:sz w:val="21"/>
          <w:szCs w:val="21"/>
        </w:rPr>
        <w:t>得违背采购文件确定的事项；</w:t>
      </w:r>
    </w:p>
    <w:p>
      <w:pPr>
        <w:pStyle w:val="21"/>
        <w:numPr>
          <w:ilvl w:val="2"/>
          <w:numId w:val="26"/>
        </w:numPr>
        <w:tabs>
          <w:tab w:val="left" w:pos="1435"/>
        </w:tabs>
        <w:spacing w:before="1" w:line="360" w:lineRule="auto"/>
        <w:ind w:right="244" w:firstLine="434"/>
        <w:rPr>
          <w:sz w:val="21"/>
          <w:szCs w:val="21"/>
        </w:rPr>
      </w:pPr>
      <w:r>
        <w:rPr>
          <w:spacing w:val="-5"/>
          <w:sz w:val="21"/>
          <w:szCs w:val="21"/>
        </w:rPr>
        <w:t>合同继续履行将损害国家利益和社会公共利益的，双方当事人应当以</w:t>
      </w:r>
      <w:r>
        <w:rPr>
          <w:spacing w:val="-6"/>
          <w:sz w:val="21"/>
          <w:szCs w:val="21"/>
        </w:rPr>
        <w:t xml:space="preserve">书面形式变更合同。有过错的一方应当承担赔偿责任，双方当事人都有过错的， </w:t>
      </w:r>
      <w:r>
        <w:rPr>
          <w:sz w:val="21"/>
          <w:szCs w:val="21"/>
        </w:rPr>
        <w:t>各自承担相应的责任。</w:t>
      </w:r>
    </w:p>
    <w:p>
      <w:pPr>
        <w:pStyle w:val="22"/>
        <w:numPr>
          <w:ilvl w:val="1"/>
          <w:numId w:val="26"/>
        </w:numPr>
        <w:tabs>
          <w:tab w:val="left" w:pos="1262"/>
        </w:tabs>
        <w:spacing w:before="2" w:line="360" w:lineRule="auto"/>
        <w:ind w:left="1262" w:hanging="605"/>
        <w:rPr>
          <w:sz w:val="21"/>
          <w:szCs w:val="21"/>
        </w:rPr>
      </w:pPr>
      <w:r>
        <w:rPr>
          <w:sz w:val="21"/>
          <w:szCs w:val="21"/>
        </w:rPr>
        <w:t>合同转让和分包</w:t>
      </w:r>
    </w:p>
    <w:p>
      <w:pPr>
        <w:pStyle w:val="7"/>
        <w:spacing w:before="160" w:line="360" w:lineRule="auto"/>
        <w:ind w:right="356" w:firstLine="434"/>
        <w:jc w:val="both"/>
        <w:rPr>
          <w:sz w:val="21"/>
          <w:szCs w:val="21"/>
        </w:rPr>
      </w:pPr>
      <w:r>
        <w:rPr>
          <w:spacing w:val="-5"/>
          <w:sz w:val="21"/>
          <w:szCs w:val="21"/>
        </w:rPr>
        <w:t>合同的权利义务依法不得转让，但经甲方同意，乙方可以依法采取分包方式</w:t>
      </w:r>
      <w:r>
        <w:rPr>
          <w:spacing w:val="-11"/>
          <w:sz w:val="21"/>
          <w:szCs w:val="21"/>
        </w:rPr>
        <w:t>履行合同，即：依法可以将合同项下的部分非主体、非关键性工作分包给他人完</w:t>
      </w:r>
      <w:r>
        <w:rPr>
          <w:spacing w:val="-10"/>
          <w:sz w:val="21"/>
          <w:szCs w:val="21"/>
        </w:rPr>
        <w:t>成，接受分包的人应当具备相应的资格条件，并不得再次分包，且乙方应就分包</w:t>
      </w:r>
      <w:r>
        <w:rPr>
          <w:sz w:val="21"/>
          <w:szCs w:val="21"/>
        </w:rPr>
        <w:t>项目向甲方负责，并与分包供应商就分包项目向甲方承担连带责任。</w:t>
      </w:r>
    </w:p>
    <w:p>
      <w:pPr>
        <w:pStyle w:val="22"/>
        <w:numPr>
          <w:ilvl w:val="1"/>
          <w:numId w:val="26"/>
        </w:numPr>
        <w:tabs>
          <w:tab w:val="left" w:pos="1262"/>
        </w:tabs>
        <w:spacing w:before="3" w:line="360" w:lineRule="auto"/>
        <w:ind w:left="1262" w:hanging="605"/>
        <w:jc w:val="both"/>
        <w:rPr>
          <w:sz w:val="21"/>
          <w:szCs w:val="21"/>
        </w:rPr>
      </w:pPr>
      <w:r>
        <w:rPr>
          <w:sz w:val="21"/>
          <w:szCs w:val="21"/>
        </w:rPr>
        <w:t>不可抗力</w:t>
      </w:r>
    </w:p>
    <w:p>
      <w:pPr>
        <w:pStyle w:val="21"/>
        <w:numPr>
          <w:ilvl w:val="2"/>
          <w:numId w:val="26"/>
        </w:numPr>
        <w:tabs>
          <w:tab w:val="left" w:pos="1435"/>
        </w:tabs>
        <w:spacing w:before="161" w:line="360" w:lineRule="auto"/>
        <w:ind w:right="361" w:firstLine="434"/>
        <w:jc w:val="both"/>
        <w:rPr>
          <w:sz w:val="21"/>
          <w:szCs w:val="21"/>
        </w:rPr>
      </w:pPr>
      <w:r>
        <w:rPr>
          <w:spacing w:val="-7"/>
          <w:sz w:val="21"/>
          <w:szCs w:val="21"/>
        </w:rPr>
        <w:t>如果任何一方遭遇法律规定的不可抗力，致使合同履行受阻时，履行</w:t>
      </w:r>
      <w:r>
        <w:rPr>
          <w:sz w:val="21"/>
          <w:szCs w:val="21"/>
        </w:rPr>
        <w:t>合同的期限应予延长，延长的期限应相当于不可抗力所影响的时间；</w:t>
      </w:r>
    </w:p>
    <w:p>
      <w:pPr>
        <w:pStyle w:val="21"/>
        <w:numPr>
          <w:ilvl w:val="2"/>
          <w:numId w:val="26"/>
        </w:numPr>
        <w:tabs>
          <w:tab w:val="left" w:pos="1435"/>
        </w:tabs>
        <w:spacing w:before="1" w:line="360" w:lineRule="auto"/>
        <w:ind w:left="1434" w:hanging="781"/>
        <w:jc w:val="both"/>
        <w:rPr>
          <w:sz w:val="21"/>
          <w:szCs w:val="21"/>
        </w:rPr>
      </w:pPr>
      <w:r>
        <w:rPr>
          <w:sz w:val="21"/>
          <w:szCs w:val="21"/>
        </w:rPr>
        <w:t>因不可抗力致使不能实现合同目的的，当事人可以解除合同；</w:t>
      </w:r>
    </w:p>
    <w:p>
      <w:pPr>
        <w:pStyle w:val="21"/>
        <w:numPr>
          <w:ilvl w:val="2"/>
          <w:numId w:val="26"/>
        </w:numPr>
        <w:tabs>
          <w:tab w:val="left" w:pos="1435"/>
        </w:tabs>
        <w:spacing w:before="151" w:line="360" w:lineRule="auto"/>
        <w:ind w:right="356" w:firstLine="434"/>
        <w:jc w:val="both"/>
        <w:rPr>
          <w:sz w:val="21"/>
          <w:szCs w:val="21"/>
        </w:rPr>
      </w:pPr>
      <w:r>
        <w:rPr>
          <w:spacing w:val="-8"/>
          <w:w w:val="95"/>
          <w:sz w:val="21"/>
          <w:szCs w:val="21"/>
        </w:rPr>
        <w:t>因不可抗力致使合同有变更必要的，双方当事人应在</w:t>
      </w:r>
      <w:r>
        <w:rPr>
          <w:b/>
          <w:i/>
          <w:w w:val="95"/>
          <w:sz w:val="21"/>
          <w:szCs w:val="21"/>
          <w:u w:val="single"/>
        </w:rPr>
        <w:t>合同专用条款</w:t>
      </w:r>
      <w:r>
        <w:rPr>
          <w:spacing w:val="-16"/>
          <w:w w:val="95"/>
          <w:sz w:val="21"/>
          <w:szCs w:val="21"/>
        </w:rPr>
        <w:t xml:space="preserve">约 </w:t>
      </w:r>
      <w:r>
        <w:rPr>
          <w:sz w:val="21"/>
          <w:szCs w:val="21"/>
        </w:rPr>
        <w:t>定时间内以书面形式变更合同；</w:t>
      </w:r>
    </w:p>
    <w:p>
      <w:pPr>
        <w:pStyle w:val="21"/>
        <w:numPr>
          <w:ilvl w:val="2"/>
          <w:numId w:val="26"/>
        </w:numPr>
        <w:tabs>
          <w:tab w:val="left" w:pos="1435"/>
        </w:tabs>
        <w:spacing w:line="360" w:lineRule="auto"/>
        <w:ind w:right="356" w:firstLine="434"/>
        <w:jc w:val="both"/>
        <w:rPr>
          <w:sz w:val="21"/>
          <w:szCs w:val="21"/>
        </w:rPr>
      </w:pPr>
      <w:r>
        <w:rPr>
          <w:spacing w:val="-7"/>
          <w:w w:val="95"/>
          <w:sz w:val="21"/>
          <w:szCs w:val="21"/>
        </w:rPr>
        <w:t>受不可抗力影响的一方在不可抗力发生后，应在</w:t>
      </w:r>
      <w:r>
        <w:rPr>
          <w:b/>
          <w:i/>
          <w:w w:val="95"/>
          <w:sz w:val="21"/>
          <w:szCs w:val="21"/>
          <w:u w:val="single"/>
        </w:rPr>
        <w:t>合同专用条款</w:t>
      </w:r>
      <w:r>
        <w:rPr>
          <w:spacing w:val="-5"/>
          <w:w w:val="95"/>
          <w:sz w:val="21"/>
          <w:szCs w:val="21"/>
        </w:rPr>
        <w:t xml:space="preserve">约定时 </w:t>
      </w:r>
      <w:r>
        <w:rPr>
          <w:spacing w:val="-4"/>
          <w:w w:val="95"/>
          <w:sz w:val="21"/>
          <w:szCs w:val="21"/>
        </w:rPr>
        <w:t>间内以书面形式通知对方当事人，并在</w:t>
      </w:r>
      <w:r>
        <w:rPr>
          <w:b/>
          <w:i/>
          <w:w w:val="95"/>
          <w:sz w:val="21"/>
          <w:szCs w:val="21"/>
          <w:u w:val="single"/>
        </w:rPr>
        <w:t>合同专用条款</w:t>
      </w:r>
      <w:r>
        <w:rPr>
          <w:spacing w:val="-9"/>
          <w:w w:val="95"/>
          <w:sz w:val="21"/>
          <w:szCs w:val="21"/>
        </w:rPr>
        <w:t xml:space="preserve">约定时间内，将有关部门出  </w:t>
      </w:r>
      <w:r>
        <w:rPr>
          <w:sz w:val="21"/>
          <w:szCs w:val="21"/>
        </w:rPr>
        <w:t>具的证明文件送达对方当事人。</w:t>
      </w:r>
    </w:p>
    <w:p>
      <w:pPr>
        <w:pStyle w:val="22"/>
        <w:numPr>
          <w:ilvl w:val="1"/>
          <w:numId w:val="26"/>
        </w:numPr>
        <w:tabs>
          <w:tab w:val="left" w:pos="1262"/>
        </w:tabs>
        <w:spacing w:before="11" w:line="360" w:lineRule="auto"/>
        <w:ind w:left="1262" w:hanging="605"/>
        <w:jc w:val="both"/>
        <w:rPr>
          <w:sz w:val="21"/>
          <w:szCs w:val="21"/>
        </w:rPr>
      </w:pPr>
      <w:r>
        <w:rPr>
          <w:sz w:val="21"/>
          <w:szCs w:val="21"/>
        </w:rPr>
        <w:t>税费</w:t>
      </w:r>
    </w:p>
    <w:p>
      <w:pPr>
        <w:pStyle w:val="7"/>
        <w:spacing w:before="161" w:line="360" w:lineRule="auto"/>
        <w:ind w:left="654"/>
        <w:rPr>
          <w:sz w:val="21"/>
          <w:szCs w:val="21"/>
        </w:rPr>
      </w:pPr>
      <w:r>
        <w:rPr>
          <w:sz w:val="21"/>
          <w:szCs w:val="21"/>
        </w:rPr>
        <w:t>与合同有关的一切税费，均按照中华人民共和国法律的相关规定缴纳。</w:t>
      </w:r>
    </w:p>
    <w:p>
      <w:pPr>
        <w:pStyle w:val="22"/>
        <w:numPr>
          <w:ilvl w:val="1"/>
          <w:numId w:val="26"/>
        </w:numPr>
        <w:tabs>
          <w:tab w:val="left" w:pos="1262"/>
        </w:tabs>
        <w:spacing w:before="161" w:line="360" w:lineRule="auto"/>
        <w:ind w:left="1262" w:hanging="605"/>
        <w:jc w:val="both"/>
        <w:rPr>
          <w:sz w:val="21"/>
          <w:szCs w:val="21"/>
        </w:rPr>
      </w:pPr>
      <w:r>
        <w:rPr>
          <w:sz w:val="21"/>
          <w:szCs w:val="21"/>
        </w:rPr>
        <w:t>乙方破产</w:t>
      </w:r>
    </w:p>
    <w:p>
      <w:pPr>
        <w:spacing w:line="360" w:lineRule="auto"/>
        <w:rPr>
          <w:sz w:val="21"/>
          <w:szCs w:val="21"/>
        </w:rPr>
        <w:sectPr>
          <w:pgSz w:w="11910" w:h="16840"/>
          <w:pgMar w:top="1380" w:right="1440" w:bottom="1500" w:left="1580" w:header="877" w:footer="1304" w:gutter="0"/>
          <w:cols w:space="720" w:num="1"/>
        </w:sectPr>
      </w:pPr>
    </w:p>
    <w:p>
      <w:pPr>
        <w:pStyle w:val="7"/>
        <w:spacing w:before="132" w:line="360" w:lineRule="auto"/>
        <w:ind w:right="358" w:firstLine="434"/>
        <w:jc w:val="both"/>
        <w:rPr>
          <w:sz w:val="21"/>
          <w:szCs w:val="21"/>
        </w:rPr>
      </w:pPr>
      <w:r>
        <w:rPr>
          <w:spacing w:val="-4"/>
          <w:sz w:val="21"/>
          <w:szCs w:val="21"/>
        </w:rPr>
        <w:t>如果乙方破产导致合同无法履行时，甲方可以书面形式通知乙方终止合同且</w:t>
      </w:r>
      <w:r>
        <w:rPr>
          <w:spacing w:val="-9"/>
          <w:sz w:val="21"/>
          <w:szCs w:val="21"/>
        </w:rPr>
        <w:t>不给予乙方任何补偿和赔偿，但合同的终止不损害或不影响甲方已经采取或将要</w:t>
      </w:r>
      <w:r>
        <w:rPr>
          <w:sz w:val="21"/>
          <w:szCs w:val="21"/>
        </w:rPr>
        <w:t>采取的任何要求乙方支付违约金、赔偿损失等的行动或补救措施的权利。</w:t>
      </w:r>
    </w:p>
    <w:p>
      <w:pPr>
        <w:pStyle w:val="22"/>
        <w:numPr>
          <w:ilvl w:val="1"/>
          <w:numId w:val="26"/>
        </w:numPr>
        <w:tabs>
          <w:tab w:val="left" w:pos="1262"/>
        </w:tabs>
        <w:spacing w:before="2" w:line="360" w:lineRule="auto"/>
        <w:ind w:left="1262" w:hanging="605"/>
        <w:jc w:val="both"/>
        <w:rPr>
          <w:sz w:val="21"/>
          <w:szCs w:val="21"/>
        </w:rPr>
      </w:pPr>
      <w:r>
        <w:rPr>
          <w:sz w:val="21"/>
          <w:szCs w:val="21"/>
        </w:rPr>
        <w:t>合同中止、终止</w:t>
      </w:r>
    </w:p>
    <w:p>
      <w:pPr>
        <w:pStyle w:val="21"/>
        <w:numPr>
          <w:ilvl w:val="2"/>
          <w:numId w:val="26"/>
        </w:numPr>
        <w:tabs>
          <w:tab w:val="left" w:pos="1435"/>
        </w:tabs>
        <w:spacing w:before="160" w:line="360" w:lineRule="auto"/>
        <w:ind w:left="1434" w:hanging="781"/>
        <w:jc w:val="both"/>
        <w:rPr>
          <w:sz w:val="21"/>
          <w:szCs w:val="21"/>
        </w:rPr>
      </w:pPr>
      <w:r>
        <w:rPr>
          <w:sz w:val="21"/>
          <w:szCs w:val="21"/>
        </w:rPr>
        <w:t>双方当事人不得擅自中止或者终止合同；</w:t>
      </w:r>
    </w:p>
    <w:p>
      <w:pPr>
        <w:pStyle w:val="21"/>
        <w:numPr>
          <w:ilvl w:val="2"/>
          <w:numId w:val="26"/>
        </w:numPr>
        <w:tabs>
          <w:tab w:val="left" w:pos="1435"/>
        </w:tabs>
        <w:spacing w:before="161" w:line="360" w:lineRule="auto"/>
        <w:ind w:right="357" w:firstLine="434"/>
        <w:jc w:val="both"/>
        <w:rPr>
          <w:sz w:val="21"/>
          <w:szCs w:val="21"/>
        </w:rPr>
      </w:pPr>
      <w:r>
        <w:rPr>
          <w:spacing w:val="-6"/>
          <w:sz w:val="21"/>
          <w:szCs w:val="21"/>
        </w:rPr>
        <w:t>合同继续履行将损害国家利益和社会公共利益的，双方当事人应当中</w:t>
      </w:r>
      <w:r>
        <w:rPr>
          <w:spacing w:val="-8"/>
          <w:sz w:val="21"/>
          <w:szCs w:val="21"/>
        </w:rPr>
        <w:t>止或者终止合同。有过错的一方应当承担赔偿责任，双方当事人都有过错的，各</w:t>
      </w:r>
      <w:r>
        <w:rPr>
          <w:sz w:val="21"/>
          <w:szCs w:val="21"/>
        </w:rPr>
        <w:t>自承担相应的责任。</w:t>
      </w:r>
    </w:p>
    <w:p>
      <w:pPr>
        <w:pStyle w:val="22"/>
        <w:numPr>
          <w:ilvl w:val="1"/>
          <w:numId w:val="26"/>
        </w:numPr>
        <w:tabs>
          <w:tab w:val="left" w:pos="1262"/>
        </w:tabs>
        <w:spacing w:before="2" w:line="360" w:lineRule="auto"/>
        <w:ind w:left="1262" w:hanging="605"/>
        <w:jc w:val="both"/>
        <w:rPr>
          <w:sz w:val="21"/>
          <w:szCs w:val="21"/>
        </w:rPr>
      </w:pPr>
      <w:r>
        <w:rPr>
          <w:sz w:val="21"/>
          <w:szCs w:val="21"/>
        </w:rPr>
        <w:t>检验和验收</w:t>
      </w:r>
    </w:p>
    <w:p>
      <w:pPr>
        <w:pStyle w:val="21"/>
        <w:numPr>
          <w:ilvl w:val="2"/>
          <w:numId w:val="26"/>
        </w:numPr>
        <w:tabs>
          <w:tab w:val="left" w:pos="1435"/>
        </w:tabs>
        <w:spacing w:before="161" w:line="360" w:lineRule="auto"/>
        <w:ind w:right="354" w:firstLine="434"/>
        <w:jc w:val="both"/>
        <w:rPr>
          <w:sz w:val="21"/>
          <w:szCs w:val="21"/>
        </w:rPr>
      </w:pPr>
      <w:r>
        <w:rPr>
          <w:spacing w:val="-11"/>
          <w:sz w:val="21"/>
          <w:szCs w:val="21"/>
        </w:rPr>
        <w:t>货物交付前，乙方应对货物的质量、数量等方面进行详细、全面的检</w:t>
      </w:r>
      <w:r>
        <w:rPr>
          <w:spacing w:val="-9"/>
          <w:w w:val="95"/>
          <w:sz w:val="21"/>
          <w:szCs w:val="21"/>
        </w:rPr>
        <w:t>验，并向甲方出具证明货物符合合同约定的文件；货物交付时，乙方在</w:t>
      </w:r>
      <w:r>
        <w:rPr>
          <w:b/>
          <w:i/>
          <w:spacing w:val="-4"/>
          <w:w w:val="95"/>
          <w:sz w:val="21"/>
          <w:szCs w:val="21"/>
          <w:u w:val="single"/>
        </w:rPr>
        <w:t xml:space="preserve">合同专用  </w:t>
      </w:r>
      <w:r>
        <w:rPr>
          <w:b/>
          <w:i/>
          <w:sz w:val="21"/>
          <w:szCs w:val="21"/>
          <w:u w:val="single"/>
        </w:rPr>
        <w:t>条款</w:t>
      </w:r>
      <w:r>
        <w:rPr>
          <w:spacing w:val="-1"/>
          <w:sz w:val="21"/>
          <w:szCs w:val="21"/>
        </w:rPr>
        <w:t>约定时间内组织验收，并可依法邀请相关方参加，验收应出具验收书。</w:t>
      </w:r>
    </w:p>
    <w:p>
      <w:pPr>
        <w:pStyle w:val="21"/>
        <w:numPr>
          <w:ilvl w:val="2"/>
          <w:numId w:val="26"/>
        </w:numPr>
        <w:tabs>
          <w:tab w:val="left" w:pos="1435"/>
        </w:tabs>
        <w:spacing w:line="360" w:lineRule="auto"/>
        <w:ind w:right="242" w:firstLine="434"/>
        <w:jc w:val="both"/>
        <w:rPr>
          <w:sz w:val="21"/>
          <w:szCs w:val="21"/>
        </w:rPr>
      </w:pPr>
      <w:r>
        <w:rPr>
          <w:spacing w:val="-8"/>
          <w:sz w:val="21"/>
          <w:szCs w:val="21"/>
        </w:rPr>
        <w:t>合同期满或者履行完毕后，甲方有权组织</w:t>
      </w:r>
      <w:r>
        <w:rPr>
          <w:sz w:val="21"/>
          <w:szCs w:val="21"/>
        </w:rPr>
        <w:t>（包括依法邀请国家认可的质量检测机构参加</w:t>
      </w:r>
      <w:r>
        <w:rPr>
          <w:spacing w:val="-20"/>
          <w:sz w:val="21"/>
          <w:szCs w:val="21"/>
        </w:rPr>
        <w:t>）</w:t>
      </w:r>
      <w:r>
        <w:rPr>
          <w:spacing w:val="-7"/>
          <w:sz w:val="21"/>
          <w:szCs w:val="21"/>
        </w:rPr>
        <w:t>对乙方履约的验收，即：按照合同约定的技术、服务、安全</w:t>
      </w:r>
      <w:r>
        <w:rPr>
          <w:spacing w:val="-8"/>
          <w:sz w:val="21"/>
          <w:szCs w:val="21"/>
        </w:rPr>
        <w:t>标准，组织对每一项技术、服务、安全标准的履约情况的验收，并出具验收书。</w:t>
      </w:r>
    </w:p>
    <w:p>
      <w:pPr>
        <w:pStyle w:val="21"/>
        <w:numPr>
          <w:ilvl w:val="2"/>
          <w:numId w:val="26"/>
        </w:numPr>
        <w:tabs>
          <w:tab w:val="left" w:pos="1435"/>
        </w:tabs>
        <w:spacing w:line="360" w:lineRule="auto"/>
        <w:ind w:right="358" w:firstLine="434"/>
        <w:jc w:val="both"/>
        <w:rPr>
          <w:i/>
          <w:sz w:val="21"/>
          <w:szCs w:val="21"/>
        </w:rPr>
      </w:pPr>
      <w:r>
        <w:rPr>
          <w:spacing w:val="-11"/>
          <w:w w:val="95"/>
          <w:sz w:val="21"/>
          <w:szCs w:val="21"/>
        </w:rPr>
        <w:t>检验和验收标准、程序等具体内容以及前述验收书的效力详见</w:t>
      </w:r>
      <w:r>
        <w:rPr>
          <w:b/>
          <w:i/>
          <w:spacing w:val="-6"/>
          <w:w w:val="95"/>
          <w:sz w:val="21"/>
          <w:szCs w:val="21"/>
          <w:u w:val="single"/>
        </w:rPr>
        <w:t xml:space="preserve">合同专  </w:t>
      </w:r>
      <w:r>
        <w:rPr>
          <w:b/>
          <w:i/>
          <w:sz w:val="21"/>
          <w:szCs w:val="21"/>
          <w:u w:val="single"/>
        </w:rPr>
        <w:t>用条款</w:t>
      </w:r>
      <w:r>
        <w:rPr>
          <w:i/>
          <w:sz w:val="21"/>
          <w:szCs w:val="21"/>
        </w:rPr>
        <w:t>。</w:t>
      </w:r>
    </w:p>
    <w:p>
      <w:pPr>
        <w:pStyle w:val="22"/>
        <w:numPr>
          <w:ilvl w:val="1"/>
          <w:numId w:val="26"/>
        </w:numPr>
        <w:tabs>
          <w:tab w:val="left" w:pos="1262"/>
        </w:tabs>
        <w:spacing w:before="3" w:line="360" w:lineRule="auto"/>
        <w:ind w:left="1262" w:hanging="605"/>
        <w:jc w:val="both"/>
        <w:rPr>
          <w:sz w:val="21"/>
          <w:szCs w:val="21"/>
        </w:rPr>
      </w:pPr>
      <w:r>
        <w:rPr>
          <w:sz w:val="21"/>
          <w:szCs w:val="21"/>
        </w:rPr>
        <w:t>计量单位</w:t>
      </w:r>
    </w:p>
    <w:p>
      <w:pPr>
        <w:pStyle w:val="7"/>
        <w:spacing w:before="161" w:line="360" w:lineRule="auto"/>
        <w:ind w:left="654"/>
        <w:rPr>
          <w:sz w:val="21"/>
          <w:szCs w:val="21"/>
        </w:rPr>
      </w:pPr>
      <w:r>
        <w:rPr>
          <w:sz w:val="21"/>
          <w:szCs w:val="21"/>
        </w:rPr>
        <w:t>除技术规范中另有规定外,合同的计量单位均使用国家法定计量单位。</w:t>
      </w:r>
    </w:p>
    <w:p>
      <w:pPr>
        <w:pStyle w:val="22"/>
        <w:numPr>
          <w:ilvl w:val="1"/>
          <w:numId w:val="26"/>
        </w:numPr>
        <w:tabs>
          <w:tab w:val="left" w:pos="1262"/>
        </w:tabs>
        <w:spacing w:before="160" w:line="360" w:lineRule="auto"/>
        <w:ind w:left="1262" w:hanging="605"/>
        <w:jc w:val="both"/>
        <w:rPr>
          <w:sz w:val="21"/>
          <w:szCs w:val="21"/>
        </w:rPr>
      </w:pPr>
      <w:r>
        <w:rPr>
          <w:sz w:val="21"/>
          <w:szCs w:val="21"/>
        </w:rPr>
        <w:t>合同使用的文字和适用的法律</w:t>
      </w:r>
    </w:p>
    <w:p>
      <w:pPr>
        <w:pStyle w:val="21"/>
        <w:numPr>
          <w:ilvl w:val="2"/>
          <w:numId w:val="26"/>
        </w:numPr>
        <w:tabs>
          <w:tab w:val="left" w:pos="1435"/>
        </w:tabs>
        <w:spacing w:before="161" w:line="360" w:lineRule="auto"/>
        <w:ind w:left="1434" w:hanging="781"/>
        <w:jc w:val="both"/>
        <w:rPr>
          <w:sz w:val="21"/>
          <w:szCs w:val="21"/>
        </w:rPr>
      </w:pPr>
      <w:r>
        <w:rPr>
          <w:sz w:val="21"/>
          <w:szCs w:val="21"/>
        </w:rPr>
        <w:t>合同使用汉语书就、变更和解释；</w:t>
      </w:r>
    </w:p>
    <w:p>
      <w:pPr>
        <w:pStyle w:val="21"/>
        <w:numPr>
          <w:ilvl w:val="2"/>
          <w:numId w:val="26"/>
        </w:numPr>
        <w:tabs>
          <w:tab w:val="left" w:pos="1435"/>
        </w:tabs>
        <w:spacing w:before="161" w:line="360" w:lineRule="auto"/>
        <w:ind w:left="1434" w:hanging="781"/>
        <w:jc w:val="both"/>
        <w:rPr>
          <w:sz w:val="21"/>
          <w:szCs w:val="21"/>
        </w:rPr>
      </w:pPr>
      <w:r>
        <w:rPr>
          <w:sz w:val="21"/>
          <w:szCs w:val="21"/>
        </w:rPr>
        <w:t>合同适用中华人民共和国法律。</w:t>
      </w:r>
    </w:p>
    <w:p>
      <w:pPr>
        <w:pStyle w:val="22"/>
        <w:numPr>
          <w:ilvl w:val="1"/>
          <w:numId w:val="26"/>
        </w:numPr>
        <w:tabs>
          <w:tab w:val="left" w:pos="1262"/>
        </w:tabs>
        <w:spacing w:before="160" w:line="360" w:lineRule="auto"/>
        <w:ind w:left="1262" w:hanging="605"/>
        <w:rPr>
          <w:sz w:val="21"/>
          <w:szCs w:val="21"/>
        </w:rPr>
      </w:pPr>
      <w:r>
        <w:rPr>
          <w:sz w:val="21"/>
          <w:szCs w:val="21"/>
        </w:rPr>
        <w:t>履约保证金</w:t>
      </w:r>
    </w:p>
    <w:p>
      <w:pPr>
        <w:pStyle w:val="21"/>
        <w:numPr>
          <w:ilvl w:val="2"/>
          <w:numId w:val="26"/>
        </w:numPr>
        <w:tabs>
          <w:tab w:val="left" w:pos="1435"/>
        </w:tabs>
        <w:spacing w:before="151" w:line="360" w:lineRule="auto"/>
        <w:ind w:right="244" w:firstLine="434"/>
        <w:rPr>
          <w:sz w:val="21"/>
          <w:szCs w:val="21"/>
        </w:rPr>
      </w:pPr>
      <w:r>
        <w:rPr>
          <w:spacing w:val="-7"/>
          <w:sz w:val="21"/>
          <w:szCs w:val="21"/>
        </w:rPr>
        <w:t>采购文件要求乙方提交履约保证金的，乙方应按</w:t>
      </w:r>
      <w:r>
        <w:rPr>
          <w:b/>
          <w:i/>
          <w:sz w:val="21"/>
          <w:szCs w:val="21"/>
          <w:u w:val="single"/>
        </w:rPr>
        <w:t>合同专用条款</w:t>
      </w:r>
      <w:r>
        <w:rPr>
          <w:sz w:val="21"/>
          <w:szCs w:val="21"/>
        </w:rPr>
        <w:t>约定的</w:t>
      </w:r>
      <w:r>
        <w:rPr>
          <w:spacing w:val="-1"/>
          <w:sz w:val="21"/>
          <w:szCs w:val="21"/>
        </w:rPr>
        <w:t xml:space="preserve">方式，以支票、汇票、本票或者金融机构、担保机构出具的保函等非现金形式， </w:t>
      </w:r>
      <w:r>
        <w:rPr>
          <w:spacing w:val="-7"/>
          <w:sz w:val="21"/>
          <w:szCs w:val="21"/>
        </w:rPr>
        <w:t xml:space="preserve">提交不超过合同价 </w:t>
      </w:r>
      <w:r>
        <w:rPr>
          <w:sz w:val="21"/>
          <w:szCs w:val="21"/>
        </w:rPr>
        <w:t>10%的履约保证金；</w:t>
      </w:r>
    </w:p>
    <w:p>
      <w:pPr>
        <w:pStyle w:val="21"/>
        <w:numPr>
          <w:ilvl w:val="2"/>
          <w:numId w:val="26"/>
        </w:numPr>
        <w:tabs>
          <w:tab w:val="left" w:pos="1498"/>
        </w:tabs>
        <w:spacing w:line="360" w:lineRule="auto"/>
        <w:ind w:right="356" w:firstLine="434"/>
        <w:jc w:val="both"/>
        <w:rPr>
          <w:sz w:val="21"/>
          <w:szCs w:val="21"/>
        </w:rPr>
      </w:pPr>
      <w:r>
        <w:rPr>
          <w:w w:val="95"/>
          <w:sz w:val="21"/>
          <w:szCs w:val="21"/>
        </w:rPr>
        <w:t>履约保证金在</w:t>
      </w:r>
      <w:r>
        <w:rPr>
          <w:b/>
          <w:i/>
          <w:spacing w:val="1"/>
          <w:w w:val="95"/>
          <w:sz w:val="21"/>
          <w:szCs w:val="21"/>
          <w:u w:val="single"/>
        </w:rPr>
        <w:t>合同专用条款</w:t>
      </w:r>
      <w:r>
        <w:rPr>
          <w:w w:val="95"/>
          <w:sz w:val="21"/>
          <w:szCs w:val="21"/>
        </w:rPr>
        <w:t xml:space="preserve">约定期间内或者货物质量保证期内不予 </w:t>
      </w:r>
      <w:r>
        <w:rPr>
          <w:spacing w:val="-10"/>
          <w:sz w:val="21"/>
          <w:szCs w:val="21"/>
        </w:rPr>
        <w:t>退还或者应完全有效，前述约定期间届满或者货物质量保证期届满之日起</w:t>
      </w:r>
      <w:r>
        <w:rPr>
          <w:spacing w:val="-6"/>
          <w:sz w:val="21"/>
          <w:szCs w:val="21"/>
          <w:u w:val="single"/>
        </w:rPr>
        <w:t xml:space="preserve"> </w:t>
      </w:r>
      <w:r>
        <w:rPr>
          <w:rFonts w:hint="eastAsia"/>
          <w:spacing w:val="-6"/>
          <w:sz w:val="21"/>
          <w:szCs w:val="21"/>
          <w:u w:val="single"/>
        </w:rPr>
        <w:t xml:space="preserve">  </w:t>
      </w:r>
      <w:r>
        <w:rPr>
          <w:spacing w:val="-6"/>
          <w:sz w:val="21"/>
          <w:szCs w:val="21"/>
        </w:rPr>
        <w:t>个工</w:t>
      </w:r>
      <w:r>
        <w:rPr>
          <w:sz w:val="21"/>
          <w:szCs w:val="21"/>
        </w:rPr>
        <w:t>作日内，甲方应将履约保证金退还乙方；</w:t>
      </w:r>
    </w:p>
    <w:p>
      <w:pPr>
        <w:spacing w:line="360" w:lineRule="auto"/>
        <w:rPr>
          <w:sz w:val="21"/>
          <w:szCs w:val="21"/>
        </w:rPr>
        <w:sectPr>
          <w:pgSz w:w="11910" w:h="16840"/>
          <w:pgMar w:top="1380" w:right="1440" w:bottom="1500" w:left="1580" w:header="877" w:footer="1304" w:gutter="0"/>
          <w:cols w:space="720" w:num="1"/>
        </w:sectPr>
      </w:pPr>
    </w:p>
    <w:p>
      <w:pPr>
        <w:pStyle w:val="21"/>
        <w:numPr>
          <w:ilvl w:val="2"/>
          <w:numId w:val="26"/>
        </w:numPr>
        <w:tabs>
          <w:tab w:val="left" w:pos="1435"/>
        </w:tabs>
        <w:spacing w:before="132" w:line="360" w:lineRule="auto"/>
        <w:ind w:right="358" w:firstLine="434"/>
        <w:jc w:val="both"/>
        <w:rPr>
          <w:sz w:val="21"/>
          <w:szCs w:val="21"/>
        </w:rPr>
      </w:pPr>
      <w:r>
        <w:rPr>
          <w:spacing w:val="-10"/>
          <w:sz w:val="21"/>
          <w:szCs w:val="21"/>
        </w:rPr>
        <w:t>如果乙方不履行合同，履约保证金不予退还；如果乙方未能按合同约</w:t>
      </w:r>
      <w:r>
        <w:rPr>
          <w:spacing w:val="-9"/>
          <w:sz w:val="21"/>
          <w:szCs w:val="21"/>
        </w:rPr>
        <w:t>定全面履行义务，那么甲方有权从履约保证金中取得补偿或赔偿，同时不影响甲</w:t>
      </w:r>
      <w:r>
        <w:rPr>
          <w:sz w:val="21"/>
          <w:szCs w:val="21"/>
        </w:rPr>
        <w:t>方要求乙方承担合同约定的超过履约保证金的违约责任的权利。</w:t>
      </w:r>
    </w:p>
    <w:p>
      <w:pPr>
        <w:pStyle w:val="22"/>
        <w:numPr>
          <w:ilvl w:val="1"/>
          <w:numId w:val="26"/>
        </w:numPr>
        <w:tabs>
          <w:tab w:val="left" w:pos="1262"/>
        </w:tabs>
        <w:spacing w:before="2" w:line="360" w:lineRule="auto"/>
        <w:ind w:left="1262" w:hanging="605"/>
        <w:jc w:val="both"/>
        <w:rPr>
          <w:sz w:val="21"/>
          <w:szCs w:val="21"/>
        </w:rPr>
      </w:pPr>
      <w:r>
        <w:rPr>
          <w:sz w:val="21"/>
          <w:szCs w:val="21"/>
        </w:rPr>
        <w:t>合同份数</w:t>
      </w:r>
    </w:p>
    <w:p>
      <w:pPr>
        <w:spacing w:before="150" w:line="360" w:lineRule="auto"/>
        <w:ind w:left="654"/>
        <w:rPr>
          <w:sz w:val="21"/>
          <w:szCs w:val="21"/>
        </w:rPr>
      </w:pPr>
      <w:r>
        <w:rPr>
          <w:sz w:val="21"/>
          <w:szCs w:val="21"/>
        </w:rPr>
        <w:t>合同份数按</w:t>
      </w:r>
      <w:r>
        <w:rPr>
          <w:b/>
          <w:i/>
          <w:sz w:val="21"/>
          <w:szCs w:val="21"/>
          <w:u w:val="single"/>
        </w:rPr>
        <w:t>合同专用条款</w:t>
      </w:r>
      <w:r>
        <w:rPr>
          <w:sz w:val="21"/>
          <w:szCs w:val="21"/>
        </w:rPr>
        <w:t>规定，每份均具有同等法律效力。</w:t>
      </w:r>
    </w:p>
    <w:p>
      <w:pPr>
        <w:pStyle w:val="22"/>
        <w:spacing w:line="360" w:lineRule="auto"/>
        <w:ind w:left="3108"/>
        <w:rPr>
          <w:sz w:val="21"/>
          <w:szCs w:val="21"/>
        </w:rPr>
      </w:pPr>
      <w:r>
        <w:rPr>
          <w:sz w:val="21"/>
          <w:szCs w:val="21"/>
        </w:rPr>
        <w:t>第三部分 合同专用条款</w:t>
      </w:r>
    </w:p>
    <w:p>
      <w:pPr>
        <w:pStyle w:val="7"/>
        <w:spacing w:before="160" w:line="360" w:lineRule="auto"/>
        <w:ind w:right="238" w:firstLine="434"/>
        <w:rPr>
          <w:rFonts w:hint="eastAsia"/>
          <w:spacing w:val="-7"/>
          <w:sz w:val="21"/>
          <w:szCs w:val="21"/>
        </w:rPr>
      </w:pPr>
      <w:r>
        <w:rPr>
          <w:sz w:val="21"/>
          <w:szCs w:val="21"/>
        </w:rPr>
        <w:t xml:space="preserve">本部分是对前两部分的补充和修改，如果前两部分和本部分的约定不一致， </w:t>
      </w:r>
      <w:r>
        <w:rPr>
          <w:spacing w:val="-7"/>
          <w:sz w:val="21"/>
          <w:szCs w:val="21"/>
        </w:rPr>
        <w:t>应以本部分的约定为准。本部分的条款号应与前两部分的条款号保持对应；与前两部分无对应关系的内容可另行编制条款号。</w:t>
      </w:r>
    </w:p>
    <w:p>
      <w:pPr>
        <w:pStyle w:val="7"/>
        <w:spacing w:before="160" w:line="360" w:lineRule="auto"/>
        <w:ind w:right="238" w:firstLine="434"/>
        <w:rPr>
          <w:sz w:val="21"/>
          <w:szCs w:val="21"/>
        </w:rPr>
      </w:pPr>
    </w:p>
    <w:tbl>
      <w:tblPr>
        <w:tblStyle w:val="16"/>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94"/>
        <w:gridCol w:w="75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94" w:type="dxa"/>
            <w:tcBorders>
              <w:left w:val="single" w:color="000000" w:sz="4" w:space="0"/>
            </w:tcBorders>
            <w:shd w:val="clear" w:color="auto" w:fill="auto"/>
            <w:noWrap w:val="0"/>
            <w:vAlign w:val="top"/>
          </w:tcPr>
          <w:p>
            <w:pPr>
              <w:pStyle w:val="20"/>
              <w:spacing w:before="40"/>
              <w:ind w:left="35"/>
              <w:rPr>
                <w:b/>
                <w:sz w:val="21"/>
                <w:szCs w:val="21"/>
                <w:lang w:eastAsia="en-US"/>
              </w:rPr>
            </w:pPr>
            <w:r>
              <w:rPr>
                <w:b/>
                <w:sz w:val="21"/>
                <w:szCs w:val="21"/>
                <w:lang w:eastAsia="en-US"/>
              </w:rPr>
              <w:t>条款号</w:t>
            </w:r>
          </w:p>
        </w:tc>
        <w:tc>
          <w:tcPr>
            <w:tcW w:w="7571" w:type="dxa"/>
            <w:shd w:val="clear" w:color="auto" w:fill="auto"/>
            <w:noWrap w:val="0"/>
            <w:vAlign w:val="top"/>
          </w:tcPr>
          <w:p>
            <w:pPr>
              <w:pStyle w:val="20"/>
              <w:spacing w:before="40"/>
              <w:ind w:left="3280" w:right="3271"/>
              <w:jc w:val="center"/>
              <w:rPr>
                <w:b/>
                <w:sz w:val="21"/>
                <w:szCs w:val="21"/>
                <w:lang w:eastAsia="en-US"/>
              </w:rPr>
            </w:pPr>
            <w:r>
              <w:rPr>
                <w:b/>
                <w:sz w:val="21"/>
                <w:szCs w:val="21"/>
                <w:lang w:eastAsia="en-US"/>
              </w:rPr>
              <w:t>约定内容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794" w:type="dxa"/>
            <w:tcBorders>
              <w:left w:val="single" w:color="000000" w:sz="4" w:space="0"/>
            </w:tcBorders>
            <w:shd w:val="clear" w:color="auto" w:fill="auto"/>
            <w:noWrap w:val="0"/>
            <w:vAlign w:val="top"/>
          </w:tcPr>
          <w:p>
            <w:pPr>
              <w:pStyle w:val="20"/>
              <w:rPr>
                <w:rFonts w:ascii="Times New Roman"/>
                <w:lang w:eastAsia="en-US"/>
              </w:rPr>
            </w:pPr>
          </w:p>
        </w:tc>
        <w:tc>
          <w:tcPr>
            <w:tcW w:w="7571" w:type="dxa"/>
            <w:shd w:val="clear" w:color="auto" w:fill="auto"/>
            <w:noWrap w:val="0"/>
            <w:vAlign w:val="top"/>
          </w:tcPr>
          <w:p>
            <w:pPr>
              <w:pStyle w:val="20"/>
              <w:rPr>
                <w:rFonts w:ascii="Times New Roman"/>
              </w:rPr>
            </w:pPr>
          </w:p>
          <w:p>
            <w:pPr>
              <w:pStyle w:val="20"/>
              <w:rPr>
                <w:rFonts w:asci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794" w:type="dxa"/>
            <w:tcBorders>
              <w:left w:val="single" w:color="000000" w:sz="4" w:space="0"/>
            </w:tcBorders>
            <w:shd w:val="clear" w:color="auto" w:fill="auto"/>
            <w:noWrap w:val="0"/>
            <w:vAlign w:val="top"/>
          </w:tcPr>
          <w:p>
            <w:pPr>
              <w:pStyle w:val="20"/>
              <w:rPr>
                <w:rFonts w:ascii="Times New Roman"/>
                <w:lang w:eastAsia="en-US"/>
              </w:rPr>
            </w:pPr>
          </w:p>
        </w:tc>
        <w:tc>
          <w:tcPr>
            <w:tcW w:w="7571" w:type="dxa"/>
            <w:shd w:val="clear" w:color="auto" w:fill="auto"/>
            <w:noWrap w:val="0"/>
            <w:vAlign w:val="top"/>
          </w:tcPr>
          <w:p>
            <w:pPr>
              <w:pStyle w:val="20"/>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794" w:type="dxa"/>
            <w:tcBorders>
              <w:left w:val="single" w:color="000000" w:sz="4" w:space="0"/>
            </w:tcBorders>
            <w:shd w:val="clear" w:color="auto" w:fill="auto"/>
            <w:noWrap w:val="0"/>
            <w:vAlign w:val="top"/>
          </w:tcPr>
          <w:p>
            <w:pPr>
              <w:pStyle w:val="20"/>
              <w:rPr>
                <w:rFonts w:ascii="Times New Roman"/>
                <w:lang w:eastAsia="en-US"/>
              </w:rPr>
            </w:pPr>
          </w:p>
        </w:tc>
        <w:tc>
          <w:tcPr>
            <w:tcW w:w="7571" w:type="dxa"/>
            <w:shd w:val="clear" w:color="auto" w:fill="auto"/>
            <w:noWrap w:val="0"/>
            <w:vAlign w:val="top"/>
          </w:tcPr>
          <w:p>
            <w:pPr>
              <w:pStyle w:val="20"/>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794" w:type="dxa"/>
            <w:tcBorders>
              <w:left w:val="single" w:color="000000" w:sz="4" w:space="0"/>
            </w:tcBorders>
            <w:shd w:val="clear" w:color="auto" w:fill="auto"/>
            <w:noWrap w:val="0"/>
            <w:vAlign w:val="top"/>
          </w:tcPr>
          <w:p>
            <w:pPr>
              <w:pStyle w:val="20"/>
              <w:rPr>
                <w:rFonts w:ascii="Times New Roman"/>
                <w:lang w:eastAsia="en-US"/>
              </w:rPr>
            </w:pPr>
          </w:p>
        </w:tc>
        <w:tc>
          <w:tcPr>
            <w:tcW w:w="7571" w:type="dxa"/>
            <w:shd w:val="clear" w:color="auto" w:fill="auto"/>
            <w:noWrap w:val="0"/>
            <w:vAlign w:val="top"/>
          </w:tcPr>
          <w:p>
            <w:pPr>
              <w:pStyle w:val="20"/>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794" w:type="dxa"/>
            <w:tcBorders>
              <w:left w:val="single" w:color="000000" w:sz="4" w:space="0"/>
            </w:tcBorders>
            <w:shd w:val="clear" w:color="auto" w:fill="auto"/>
            <w:noWrap w:val="0"/>
            <w:vAlign w:val="top"/>
          </w:tcPr>
          <w:p>
            <w:pPr>
              <w:pStyle w:val="20"/>
              <w:rPr>
                <w:rFonts w:ascii="Times New Roman"/>
                <w:lang w:eastAsia="en-US"/>
              </w:rPr>
            </w:pPr>
          </w:p>
        </w:tc>
        <w:tc>
          <w:tcPr>
            <w:tcW w:w="7571" w:type="dxa"/>
            <w:shd w:val="clear" w:color="auto" w:fill="auto"/>
            <w:noWrap w:val="0"/>
            <w:vAlign w:val="top"/>
          </w:tcPr>
          <w:p>
            <w:pPr>
              <w:pStyle w:val="20"/>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794" w:type="dxa"/>
            <w:tcBorders>
              <w:left w:val="single" w:color="000000" w:sz="4" w:space="0"/>
            </w:tcBorders>
            <w:shd w:val="clear" w:color="auto" w:fill="auto"/>
            <w:noWrap w:val="0"/>
            <w:vAlign w:val="top"/>
          </w:tcPr>
          <w:p>
            <w:pPr>
              <w:pStyle w:val="20"/>
              <w:rPr>
                <w:rFonts w:ascii="Times New Roman"/>
                <w:lang w:eastAsia="en-US"/>
              </w:rPr>
            </w:pPr>
          </w:p>
        </w:tc>
        <w:tc>
          <w:tcPr>
            <w:tcW w:w="7571" w:type="dxa"/>
            <w:shd w:val="clear" w:color="auto" w:fill="auto"/>
            <w:noWrap w:val="0"/>
            <w:vAlign w:val="top"/>
          </w:tcPr>
          <w:p>
            <w:pPr>
              <w:pStyle w:val="20"/>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794" w:type="dxa"/>
            <w:tcBorders>
              <w:left w:val="single" w:color="000000" w:sz="4" w:space="0"/>
            </w:tcBorders>
            <w:shd w:val="clear" w:color="auto" w:fill="auto"/>
            <w:noWrap w:val="0"/>
            <w:vAlign w:val="top"/>
          </w:tcPr>
          <w:p>
            <w:pPr>
              <w:pStyle w:val="20"/>
              <w:rPr>
                <w:rFonts w:ascii="Times New Roman"/>
                <w:lang w:eastAsia="en-US"/>
              </w:rPr>
            </w:pPr>
          </w:p>
        </w:tc>
        <w:tc>
          <w:tcPr>
            <w:tcW w:w="7571" w:type="dxa"/>
            <w:shd w:val="clear" w:color="auto" w:fill="auto"/>
            <w:noWrap w:val="0"/>
            <w:vAlign w:val="top"/>
          </w:tcPr>
          <w:p>
            <w:pPr>
              <w:pStyle w:val="20"/>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794" w:type="dxa"/>
            <w:tcBorders>
              <w:left w:val="single" w:color="000000" w:sz="4" w:space="0"/>
            </w:tcBorders>
            <w:shd w:val="clear" w:color="auto" w:fill="auto"/>
            <w:noWrap w:val="0"/>
            <w:vAlign w:val="top"/>
          </w:tcPr>
          <w:p>
            <w:pPr>
              <w:pStyle w:val="20"/>
              <w:rPr>
                <w:rFonts w:ascii="Times New Roman"/>
                <w:lang w:eastAsia="en-US"/>
              </w:rPr>
            </w:pPr>
          </w:p>
        </w:tc>
        <w:tc>
          <w:tcPr>
            <w:tcW w:w="7571" w:type="dxa"/>
            <w:shd w:val="clear" w:color="auto" w:fill="auto"/>
            <w:noWrap w:val="0"/>
            <w:vAlign w:val="top"/>
          </w:tcPr>
          <w:p>
            <w:pPr>
              <w:pStyle w:val="20"/>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794" w:type="dxa"/>
            <w:tcBorders>
              <w:left w:val="single" w:color="000000" w:sz="4" w:space="0"/>
            </w:tcBorders>
            <w:shd w:val="clear" w:color="auto" w:fill="auto"/>
            <w:noWrap w:val="0"/>
            <w:vAlign w:val="top"/>
          </w:tcPr>
          <w:p>
            <w:pPr>
              <w:pStyle w:val="20"/>
              <w:rPr>
                <w:rFonts w:ascii="Times New Roman"/>
                <w:lang w:eastAsia="en-US"/>
              </w:rPr>
            </w:pPr>
          </w:p>
        </w:tc>
        <w:tc>
          <w:tcPr>
            <w:tcW w:w="7571" w:type="dxa"/>
            <w:shd w:val="clear" w:color="auto" w:fill="auto"/>
            <w:noWrap w:val="0"/>
            <w:vAlign w:val="top"/>
          </w:tcPr>
          <w:p>
            <w:pPr>
              <w:pStyle w:val="20"/>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794" w:type="dxa"/>
            <w:tcBorders>
              <w:left w:val="single" w:color="000000" w:sz="4" w:space="0"/>
            </w:tcBorders>
            <w:shd w:val="clear" w:color="auto" w:fill="auto"/>
            <w:noWrap w:val="0"/>
            <w:vAlign w:val="top"/>
          </w:tcPr>
          <w:p>
            <w:pPr>
              <w:pStyle w:val="20"/>
              <w:rPr>
                <w:rFonts w:ascii="Times New Roman"/>
                <w:lang w:eastAsia="en-US"/>
              </w:rPr>
            </w:pPr>
          </w:p>
        </w:tc>
        <w:tc>
          <w:tcPr>
            <w:tcW w:w="7571" w:type="dxa"/>
            <w:shd w:val="clear" w:color="auto" w:fill="auto"/>
            <w:noWrap w:val="0"/>
            <w:vAlign w:val="top"/>
          </w:tcPr>
          <w:p>
            <w:pPr>
              <w:pStyle w:val="20"/>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794" w:type="dxa"/>
            <w:tcBorders>
              <w:left w:val="single" w:color="000000" w:sz="4" w:space="0"/>
            </w:tcBorders>
            <w:shd w:val="clear" w:color="auto" w:fill="auto"/>
            <w:noWrap w:val="0"/>
            <w:vAlign w:val="top"/>
          </w:tcPr>
          <w:p>
            <w:pPr>
              <w:pStyle w:val="20"/>
              <w:rPr>
                <w:rFonts w:ascii="Times New Roman"/>
                <w:lang w:eastAsia="en-US"/>
              </w:rPr>
            </w:pPr>
          </w:p>
        </w:tc>
        <w:tc>
          <w:tcPr>
            <w:tcW w:w="7571" w:type="dxa"/>
            <w:shd w:val="clear" w:color="auto" w:fill="auto"/>
            <w:noWrap w:val="0"/>
            <w:vAlign w:val="top"/>
          </w:tcPr>
          <w:p>
            <w:pPr>
              <w:pStyle w:val="20"/>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794" w:type="dxa"/>
            <w:tcBorders>
              <w:left w:val="single" w:color="000000" w:sz="4" w:space="0"/>
            </w:tcBorders>
            <w:shd w:val="clear" w:color="auto" w:fill="auto"/>
            <w:noWrap w:val="0"/>
            <w:vAlign w:val="top"/>
          </w:tcPr>
          <w:p>
            <w:pPr>
              <w:pStyle w:val="20"/>
              <w:rPr>
                <w:rFonts w:ascii="Times New Roman"/>
                <w:lang w:eastAsia="en-US"/>
              </w:rPr>
            </w:pPr>
          </w:p>
        </w:tc>
        <w:tc>
          <w:tcPr>
            <w:tcW w:w="7571" w:type="dxa"/>
            <w:shd w:val="clear" w:color="auto" w:fill="auto"/>
            <w:noWrap w:val="0"/>
            <w:vAlign w:val="top"/>
          </w:tcPr>
          <w:p>
            <w:pPr>
              <w:pStyle w:val="20"/>
              <w:rPr>
                <w:rFonts w:ascii="Times New Roman"/>
                <w:lang w:eastAsia="en-US"/>
              </w:rPr>
            </w:pPr>
          </w:p>
        </w:tc>
      </w:tr>
    </w:tbl>
    <w:p>
      <w:pPr>
        <w:spacing w:line="360" w:lineRule="auto"/>
        <w:rPr>
          <w:sz w:val="21"/>
          <w:szCs w:val="21"/>
        </w:rPr>
      </w:pPr>
    </w:p>
    <w:p>
      <w:pPr>
        <w:spacing w:line="360" w:lineRule="auto"/>
        <w:rPr>
          <w:sz w:val="21"/>
          <w:szCs w:val="21"/>
        </w:rPr>
      </w:pPr>
    </w:p>
    <w:p>
      <w:pPr>
        <w:spacing w:line="360" w:lineRule="auto"/>
        <w:rPr>
          <w:sz w:val="21"/>
          <w:szCs w:val="21"/>
        </w:rPr>
      </w:pPr>
    </w:p>
    <w:p>
      <w:pPr>
        <w:widowControl/>
        <w:autoSpaceDE/>
        <w:autoSpaceDN/>
        <w:rPr>
          <w:sz w:val="21"/>
          <w:szCs w:val="21"/>
        </w:rPr>
      </w:pPr>
      <w:r>
        <w:rPr>
          <w:sz w:val="21"/>
          <w:szCs w:val="21"/>
        </w:rPr>
        <w:br w:type="page"/>
      </w:r>
    </w:p>
    <w:p>
      <w:pPr>
        <w:spacing w:line="360" w:lineRule="auto"/>
        <w:rPr>
          <w:sz w:val="21"/>
          <w:szCs w:val="21"/>
        </w:rPr>
      </w:pPr>
    </w:p>
    <w:p>
      <w:pPr>
        <w:pStyle w:val="2"/>
        <w:tabs>
          <w:tab w:val="left" w:pos="1125"/>
        </w:tabs>
        <w:spacing w:before="158"/>
        <w:ind w:right="136"/>
        <w:rPr>
          <w:sz w:val="32"/>
          <w:szCs w:val="32"/>
        </w:rPr>
      </w:pPr>
      <w:r>
        <w:rPr>
          <w:sz w:val="32"/>
          <w:szCs w:val="32"/>
        </w:rPr>
        <w:t>第六章</w:t>
      </w:r>
      <w:r>
        <w:rPr>
          <w:sz w:val="32"/>
          <w:szCs w:val="32"/>
        </w:rPr>
        <w:tab/>
      </w:r>
      <w:r>
        <w:rPr>
          <w:sz w:val="32"/>
          <w:szCs w:val="32"/>
        </w:rPr>
        <w:t>响应文件格式</w:t>
      </w:r>
    </w:p>
    <w:p>
      <w:pPr>
        <w:jc w:val="center"/>
        <w:rPr>
          <w:sz w:val="44"/>
          <w:szCs w:val="44"/>
          <w:u w:val="single"/>
        </w:rPr>
      </w:pPr>
      <w:bookmarkStart w:id="139" w:name="_Toc13756_WPSOffice_Level1"/>
      <w:bookmarkStart w:id="140" w:name="_Toc32338_WPSOffice_Level1"/>
    </w:p>
    <w:bookmarkEnd w:id="139"/>
    <w:bookmarkEnd w:id="140"/>
    <w:p>
      <w:pPr>
        <w:pStyle w:val="2"/>
        <w:tabs>
          <w:tab w:val="left" w:pos="1125"/>
        </w:tabs>
        <w:spacing w:before="158"/>
        <w:ind w:right="136"/>
        <w:rPr>
          <w:rFonts w:hint="eastAsia"/>
          <w:sz w:val="32"/>
          <w:szCs w:val="32"/>
          <w:lang w:val="en-US" w:eastAsia="zh-CN"/>
        </w:rPr>
      </w:pPr>
      <w:bookmarkStart w:id="141" w:name="_Hlk450146333"/>
      <w:r>
        <w:rPr>
          <w:rFonts w:hint="eastAsia"/>
          <w:sz w:val="32"/>
          <w:szCs w:val="32"/>
          <w:lang w:val="en-US" w:eastAsia="zh-CN"/>
        </w:rPr>
        <w:t>阜阳市妇女儿童医院一号楼净化手术室改造项目</w:t>
      </w:r>
    </w:p>
    <w:p/>
    <w:p>
      <w:pPr>
        <w:jc w:val="center"/>
        <w:rPr>
          <w:rFonts w:hint="eastAsia" w:cs="Arial"/>
          <w:sz w:val="36"/>
          <w:szCs w:val="36"/>
        </w:rPr>
      </w:pPr>
      <w:bookmarkStart w:id="142" w:name="_Toc18887_WPSOffice_Level1"/>
      <w:bookmarkStart w:id="143" w:name="_Toc361_WPSOffice_Level1"/>
    </w:p>
    <w:p>
      <w:pPr>
        <w:jc w:val="center"/>
        <w:rPr>
          <w:rFonts w:cs="Arial"/>
          <w:sz w:val="36"/>
          <w:szCs w:val="36"/>
        </w:rPr>
      </w:pPr>
      <w:r>
        <w:rPr>
          <w:rFonts w:hint="eastAsia" w:cs="Arial"/>
          <w:sz w:val="36"/>
          <w:szCs w:val="36"/>
        </w:rPr>
        <w:t xml:space="preserve">响 应 </w:t>
      </w:r>
      <w:bookmarkEnd w:id="141"/>
      <w:r>
        <w:rPr>
          <w:rFonts w:hint="eastAsia" w:cs="Arial"/>
          <w:sz w:val="36"/>
          <w:szCs w:val="36"/>
        </w:rPr>
        <w:t>文 件</w:t>
      </w:r>
      <w:bookmarkEnd w:id="142"/>
      <w:bookmarkEnd w:id="143"/>
    </w:p>
    <w:p>
      <w:pPr>
        <w:rPr>
          <w:rFonts w:cs="Arial"/>
          <w:sz w:val="28"/>
          <w:szCs w:val="28"/>
        </w:rPr>
      </w:pPr>
      <w:r>
        <w:rPr>
          <w:rFonts w:hint="eastAsia" w:cs="Arial"/>
          <w:sz w:val="28"/>
          <w:szCs w:val="28"/>
        </w:rPr>
        <w:t xml:space="preserve">               </w:t>
      </w:r>
    </w:p>
    <w:p>
      <w:pPr>
        <w:ind w:firstLine="1120" w:firstLineChars="400"/>
        <w:rPr>
          <w:rFonts w:hint="eastAsia" w:cs="Arial"/>
          <w:sz w:val="28"/>
          <w:szCs w:val="28"/>
        </w:rPr>
      </w:pPr>
    </w:p>
    <w:p>
      <w:pPr>
        <w:ind w:firstLine="1120" w:firstLineChars="400"/>
        <w:rPr>
          <w:rFonts w:hint="eastAsia" w:cs="Arial"/>
          <w:sz w:val="28"/>
          <w:szCs w:val="28"/>
        </w:rPr>
      </w:pPr>
    </w:p>
    <w:p>
      <w:pPr>
        <w:ind w:firstLine="1120" w:firstLineChars="400"/>
        <w:rPr>
          <w:rFonts w:cs="Arial"/>
          <w:sz w:val="28"/>
          <w:szCs w:val="28"/>
        </w:rPr>
      </w:pPr>
      <w:r>
        <w:rPr>
          <w:rFonts w:hint="eastAsia" w:cs="Arial"/>
          <w:sz w:val="28"/>
          <w:szCs w:val="28"/>
        </w:rPr>
        <w:t>项目编号：</w:t>
      </w:r>
      <w:r>
        <w:rPr>
          <w:rFonts w:hint="eastAsia" w:cs="Arial"/>
          <w:sz w:val="28"/>
          <w:szCs w:val="28"/>
          <w:u w:val="single"/>
        </w:rPr>
        <w:t xml:space="preserve">  </w:t>
      </w:r>
      <w:r>
        <w:rPr>
          <w:rFonts w:hint="eastAsia" w:ascii="宋体" w:hAnsi="宋体" w:eastAsia="宋体" w:cs="宋体"/>
          <w:b/>
          <w:bCs w:val="0"/>
          <w:kern w:val="0"/>
          <w:sz w:val="32"/>
          <w:szCs w:val="32"/>
          <w:u w:val="single"/>
          <w:lang w:val="en-US" w:eastAsia="zh-CN" w:bidi="ar"/>
        </w:rPr>
        <w:t xml:space="preserve"> </w:t>
      </w:r>
      <w:r>
        <w:rPr>
          <w:rFonts w:hint="eastAsia" w:cs="宋体"/>
          <w:b/>
          <w:bCs w:val="0"/>
          <w:kern w:val="0"/>
          <w:sz w:val="32"/>
          <w:szCs w:val="32"/>
          <w:u w:val="single"/>
          <w:lang w:val="en-US" w:eastAsia="zh-CN" w:bidi="ar"/>
        </w:rPr>
        <w:t xml:space="preserve">   </w:t>
      </w:r>
      <w:r>
        <w:rPr>
          <w:rFonts w:hint="eastAsia" w:ascii="宋体" w:hAnsi="宋体" w:eastAsia="宋体" w:cs="宋体"/>
          <w:b/>
          <w:bCs w:val="0"/>
          <w:sz w:val="32"/>
          <w:szCs w:val="32"/>
          <w:u w:val="single"/>
          <w:lang w:val="zh-CN" w:eastAsia="zh-CN" w:bidi="zh-CN"/>
        </w:rPr>
        <w:t>JCZB-202</w:t>
      </w:r>
      <w:r>
        <w:rPr>
          <w:rFonts w:hint="eastAsia" w:ascii="宋体" w:hAnsi="宋体" w:eastAsia="宋体" w:cs="宋体"/>
          <w:b/>
          <w:bCs w:val="0"/>
          <w:sz w:val="32"/>
          <w:szCs w:val="32"/>
          <w:u w:val="single"/>
          <w:lang w:val="en-US" w:eastAsia="zh-CN" w:bidi="zh-CN"/>
        </w:rPr>
        <w:t>20415</w:t>
      </w:r>
      <w:r>
        <w:rPr>
          <w:rFonts w:hint="eastAsia" w:cs="Arial"/>
          <w:sz w:val="28"/>
          <w:szCs w:val="28"/>
          <w:u w:val="single"/>
        </w:rPr>
        <w:t xml:space="preserve"> </w:t>
      </w:r>
      <w:r>
        <w:rPr>
          <w:rFonts w:hint="eastAsia" w:cs="Arial"/>
          <w:sz w:val="28"/>
          <w:szCs w:val="28"/>
          <w:u w:val="single"/>
          <w:lang w:val="en-US" w:eastAsia="zh-CN"/>
        </w:rPr>
        <w:t xml:space="preserve">        </w:t>
      </w:r>
      <w:r>
        <w:rPr>
          <w:rFonts w:hint="eastAsia" w:cs="Arial"/>
          <w:sz w:val="28"/>
          <w:szCs w:val="28"/>
          <w:u w:val="single"/>
        </w:rPr>
        <w:t xml:space="preserve"> </w:t>
      </w:r>
    </w:p>
    <w:p>
      <w:pPr>
        <w:jc w:val="center"/>
        <w:rPr>
          <w:rFonts w:cs="Arial"/>
          <w:sz w:val="28"/>
          <w:szCs w:val="28"/>
        </w:rPr>
      </w:pPr>
    </w:p>
    <w:p>
      <w:pPr>
        <w:jc w:val="center"/>
        <w:rPr>
          <w:rFonts w:cs="Arial"/>
          <w:sz w:val="28"/>
          <w:szCs w:val="28"/>
        </w:rPr>
      </w:pPr>
    </w:p>
    <w:p>
      <w:pPr>
        <w:jc w:val="center"/>
        <w:rPr>
          <w:rFonts w:cs="Arial"/>
          <w:sz w:val="28"/>
          <w:szCs w:val="28"/>
        </w:rPr>
      </w:pPr>
    </w:p>
    <w:p>
      <w:pPr>
        <w:jc w:val="center"/>
        <w:rPr>
          <w:rFonts w:cs="Arial"/>
          <w:sz w:val="28"/>
          <w:szCs w:val="28"/>
        </w:rPr>
      </w:pPr>
    </w:p>
    <w:p>
      <w:pPr>
        <w:jc w:val="center"/>
        <w:rPr>
          <w:rFonts w:cs="Arial"/>
          <w:sz w:val="28"/>
          <w:szCs w:val="28"/>
        </w:rPr>
      </w:pPr>
    </w:p>
    <w:p>
      <w:pPr>
        <w:jc w:val="center"/>
        <w:rPr>
          <w:rFonts w:cs="Arial"/>
          <w:sz w:val="28"/>
          <w:szCs w:val="28"/>
        </w:rPr>
      </w:pPr>
    </w:p>
    <w:p>
      <w:pPr>
        <w:jc w:val="center"/>
        <w:rPr>
          <w:rFonts w:cs="Arial"/>
          <w:sz w:val="28"/>
          <w:szCs w:val="28"/>
        </w:rPr>
      </w:pPr>
    </w:p>
    <w:p>
      <w:pPr>
        <w:jc w:val="center"/>
        <w:rPr>
          <w:rFonts w:cs="Arial"/>
          <w:sz w:val="28"/>
          <w:szCs w:val="28"/>
        </w:rPr>
      </w:pPr>
    </w:p>
    <w:p>
      <w:pPr>
        <w:ind w:firstLine="1120" w:firstLineChars="400"/>
        <w:rPr>
          <w:sz w:val="28"/>
          <w:szCs w:val="28"/>
          <w:u w:val="single"/>
        </w:rPr>
      </w:pPr>
      <w:bookmarkStart w:id="144" w:name="_Toc13389_WPSOffice_Level1"/>
      <w:bookmarkStart w:id="145" w:name="_Toc4204_WPSOffice_Level1"/>
      <w:r>
        <w:rPr>
          <w:rFonts w:hint="eastAsia" w:cs="Arial"/>
          <w:sz w:val="28"/>
          <w:szCs w:val="28"/>
        </w:rPr>
        <w:t>采</w:t>
      </w:r>
      <w:r>
        <w:rPr>
          <w:rFonts w:hint="eastAsia" w:cs="Arial"/>
          <w:sz w:val="28"/>
          <w:szCs w:val="28"/>
          <w:lang w:val="en-US" w:eastAsia="zh-CN"/>
        </w:rPr>
        <w:t xml:space="preserve">  </w:t>
      </w:r>
      <w:r>
        <w:rPr>
          <w:rFonts w:hint="eastAsia" w:cs="Arial"/>
          <w:sz w:val="28"/>
          <w:szCs w:val="28"/>
        </w:rPr>
        <w:t>购</w:t>
      </w:r>
      <w:r>
        <w:rPr>
          <w:rFonts w:hint="eastAsia" w:cs="Arial"/>
          <w:sz w:val="28"/>
          <w:szCs w:val="28"/>
          <w:lang w:val="en-US" w:eastAsia="zh-CN"/>
        </w:rPr>
        <w:t xml:space="preserve">  </w:t>
      </w:r>
      <w:r>
        <w:rPr>
          <w:rFonts w:hint="eastAsia" w:cs="Arial"/>
          <w:sz w:val="28"/>
          <w:szCs w:val="28"/>
        </w:rPr>
        <w:t>人：</w:t>
      </w:r>
      <w:bookmarkEnd w:id="144"/>
      <w:bookmarkEnd w:id="145"/>
      <w:r>
        <w:rPr>
          <w:rFonts w:hint="eastAsia"/>
          <w:sz w:val="28"/>
          <w:szCs w:val="28"/>
          <w:u w:val="single"/>
        </w:rPr>
        <w:t xml:space="preserve">  </w:t>
      </w:r>
      <w:r>
        <w:rPr>
          <w:rFonts w:hint="eastAsia"/>
          <w:sz w:val="28"/>
          <w:szCs w:val="28"/>
          <w:u w:val="single"/>
          <w:lang w:val="en-US" w:eastAsia="zh-CN"/>
        </w:rPr>
        <w:t xml:space="preserve">阜阳市妇女儿童医院    </w:t>
      </w:r>
      <w:r>
        <w:rPr>
          <w:rFonts w:hint="eastAsia"/>
          <w:sz w:val="28"/>
          <w:szCs w:val="28"/>
          <w:u w:val="single"/>
        </w:rPr>
        <w:t xml:space="preserve">     </w:t>
      </w:r>
    </w:p>
    <w:p>
      <w:pPr>
        <w:ind w:firstLine="1540" w:firstLineChars="550"/>
        <w:rPr>
          <w:rFonts w:cs="Arial"/>
          <w:sz w:val="28"/>
          <w:szCs w:val="28"/>
        </w:rPr>
      </w:pPr>
    </w:p>
    <w:p>
      <w:pPr>
        <w:spacing w:line="460" w:lineRule="exact"/>
        <w:ind w:firstLine="1120" w:firstLineChars="400"/>
        <w:rPr>
          <w:sz w:val="28"/>
          <w:szCs w:val="28"/>
        </w:rPr>
      </w:pPr>
      <w:bookmarkStart w:id="146" w:name="_Toc22977_WPSOffice_Level1"/>
      <w:bookmarkStart w:id="147" w:name="_Toc23736_WPSOffice_Level1"/>
      <w:r>
        <w:rPr>
          <w:rFonts w:hint="eastAsia"/>
          <w:sz w:val="28"/>
          <w:szCs w:val="28"/>
        </w:rPr>
        <w:t>供应商</w:t>
      </w:r>
      <w:r>
        <w:rPr>
          <w:rFonts w:hint="eastAsia"/>
          <w:sz w:val="28"/>
          <w:szCs w:val="28"/>
          <w:lang w:val="en-US" w:eastAsia="zh-CN"/>
        </w:rPr>
        <w:t>公</w:t>
      </w:r>
      <w:r>
        <w:rPr>
          <w:rFonts w:hint="eastAsia"/>
          <w:sz w:val="28"/>
          <w:szCs w:val="28"/>
        </w:rPr>
        <w:t>章：</w:t>
      </w:r>
      <w:r>
        <w:rPr>
          <w:rFonts w:hint="eastAsia"/>
          <w:sz w:val="28"/>
          <w:szCs w:val="28"/>
          <w:u w:val="single"/>
        </w:rPr>
        <w:t xml:space="preserve">                             </w:t>
      </w:r>
      <w:bookmarkEnd w:id="146"/>
      <w:bookmarkEnd w:id="147"/>
    </w:p>
    <w:p>
      <w:pPr>
        <w:spacing w:line="460" w:lineRule="exact"/>
        <w:ind w:firstLine="854" w:firstLineChars="305"/>
        <w:rPr>
          <w:sz w:val="28"/>
          <w:szCs w:val="28"/>
          <w:u w:val="single"/>
        </w:rPr>
      </w:pPr>
    </w:p>
    <w:p>
      <w:pPr>
        <w:spacing w:line="460" w:lineRule="exact"/>
        <w:ind w:firstLine="854" w:firstLineChars="305"/>
        <w:rPr>
          <w:sz w:val="28"/>
          <w:szCs w:val="28"/>
          <w:u w:val="single"/>
        </w:rPr>
      </w:pPr>
      <w:r>
        <w:rPr>
          <w:rFonts w:hint="eastAsia"/>
          <w:sz w:val="28"/>
          <w:szCs w:val="28"/>
        </w:rPr>
        <w:t xml:space="preserve">  </w:t>
      </w:r>
      <w:bookmarkStart w:id="148" w:name="_Toc7448_WPSOffice_Level1"/>
      <w:bookmarkStart w:id="149" w:name="_Toc22449_WPSOffice_Level1"/>
      <w:r>
        <w:rPr>
          <w:rFonts w:hint="eastAsia"/>
          <w:sz w:val="28"/>
          <w:szCs w:val="28"/>
        </w:rPr>
        <w:t>法定代表人或其委托代理人：</w:t>
      </w:r>
      <w:r>
        <w:rPr>
          <w:rFonts w:hint="eastAsia"/>
          <w:sz w:val="28"/>
          <w:szCs w:val="28"/>
          <w:u w:val="single"/>
        </w:rPr>
        <w:t xml:space="preserve">              </w:t>
      </w:r>
      <w:r>
        <w:rPr>
          <w:rFonts w:hint="eastAsia"/>
          <w:sz w:val="28"/>
          <w:szCs w:val="28"/>
        </w:rPr>
        <w:t>（签字或盖章）</w:t>
      </w:r>
      <w:bookmarkEnd w:id="148"/>
      <w:bookmarkEnd w:id="149"/>
    </w:p>
    <w:p>
      <w:pPr>
        <w:spacing w:line="460" w:lineRule="exact"/>
        <w:rPr>
          <w:sz w:val="28"/>
          <w:szCs w:val="28"/>
        </w:rPr>
      </w:pPr>
    </w:p>
    <w:p>
      <w:pPr>
        <w:spacing w:line="460" w:lineRule="exact"/>
        <w:ind w:firstLine="435"/>
        <w:rPr>
          <w:sz w:val="28"/>
          <w:szCs w:val="28"/>
        </w:rPr>
      </w:pPr>
    </w:p>
    <w:p>
      <w:pPr>
        <w:spacing w:line="460" w:lineRule="exact"/>
        <w:ind w:firstLine="435"/>
        <w:jc w:val="center"/>
        <w:rPr>
          <w:sz w:val="28"/>
          <w:szCs w:val="28"/>
        </w:rPr>
      </w:pPr>
    </w:p>
    <w:p>
      <w:pPr>
        <w:spacing w:line="460" w:lineRule="exact"/>
        <w:ind w:firstLine="435"/>
        <w:jc w:val="center"/>
        <w:rPr>
          <w:sz w:val="28"/>
          <w:szCs w:val="28"/>
        </w:rPr>
      </w:pPr>
    </w:p>
    <w:p>
      <w:pPr>
        <w:spacing w:line="460" w:lineRule="exact"/>
        <w:ind w:firstLine="435"/>
        <w:jc w:val="center"/>
        <w:rPr>
          <w:sz w:val="28"/>
          <w:szCs w:val="28"/>
        </w:rPr>
      </w:pPr>
    </w:p>
    <w:p>
      <w:pPr>
        <w:spacing w:line="460" w:lineRule="exact"/>
        <w:ind w:firstLine="435"/>
        <w:jc w:val="center"/>
        <w:rPr>
          <w:sz w:val="28"/>
          <w:szCs w:val="28"/>
        </w:rPr>
      </w:pPr>
      <w:bookmarkStart w:id="150" w:name="_Toc11712_WPSOffice_Level2"/>
      <w:bookmarkStart w:id="151" w:name="_Toc17804_WPSOffice_Level2"/>
      <w:r>
        <w:rPr>
          <w:rFonts w:hint="eastAsia"/>
          <w:sz w:val="28"/>
          <w:szCs w:val="28"/>
        </w:rPr>
        <w:t>年</w:t>
      </w:r>
      <w:r>
        <w:rPr>
          <w:rFonts w:hint="eastAsia"/>
          <w:sz w:val="28"/>
          <w:szCs w:val="28"/>
          <w:u w:val="single"/>
        </w:rPr>
        <w:t xml:space="preserve">    </w:t>
      </w:r>
      <w:r>
        <w:rPr>
          <w:rFonts w:hint="eastAsia"/>
          <w:sz w:val="28"/>
          <w:szCs w:val="28"/>
        </w:rPr>
        <w:t>月</w:t>
      </w:r>
      <w:r>
        <w:rPr>
          <w:rFonts w:hint="eastAsia"/>
          <w:sz w:val="28"/>
          <w:szCs w:val="28"/>
          <w:u w:val="single"/>
        </w:rPr>
        <w:t xml:space="preserve">     </w:t>
      </w:r>
      <w:r>
        <w:rPr>
          <w:rFonts w:hint="eastAsia"/>
          <w:sz w:val="28"/>
          <w:szCs w:val="28"/>
        </w:rPr>
        <w:t>日</w:t>
      </w:r>
      <w:bookmarkEnd w:id="150"/>
      <w:bookmarkEnd w:id="151"/>
    </w:p>
    <w:p>
      <w:pPr>
        <w:rPr>
          <w:rFonts w:cs="Arial"/>
          <w:sz w:val="28"/>
          <w:szCs w:val="28"/>
        </w:rPr>
      </w:pPr>
    </w:p>
    <w:p>
      <w:pPr>
        <w:jc w:val="center"/>
        <w:rPr>
          <w:sz w:val="32"/>
        </w:rPr>
        <w:sectPr>
          <w:pgSz w:w="11910" w:h="16840"/>
          <w:pgMar w:top="1400" w:right="1440" w:bottom="1220" w:left="1580" w:header="877" w:footer="1033" w:gutter="0"/>
          <w:cols w:space="720" w:num="1"/>
        </w:sectPr>
      </w:pPr>
    </w:p>
    <w:p>
      <w:pPr>
        <w:pStyle w:val="4"/>
        <w:spacing w:before="104" w:line="360" w:lineRule="auto"/>
        <w:ind w:left="1367" w:right="1503"/>
        <w:jc w:val="center"/>
        <w:rPr>
          <w:sz w:val="21"/>
          <w:szCs w:val="21"/>
        </w:rPr>
      </w:pPr>
      <w:r>
        <w:rPr>
          <w:sz w:val="21"/>
          <w:szCs w:val="21"/>
        </w:rPr>
        <w:t>一、报价表格式</w:t>
      </w:r>
    </w:p>
    <w:p>
      <w:pPr>
        <w:pStyle w:val="7"/>
        <w:spacing w:before="7" w:line="360" w:lineRule="auto"/>
        <w:rPr>
          <w:b/>
          <w:sz w:val="21"/>
          <w:szCs w:val="21"/>
        </w:rPr>
      </w:pPr>
    </w:p>
    <w:p>
      <w:pPr>
        <w:spacing w:before="240" w:beforeLines="100" w:line="360" w:lineRule="auto"/>
        <w:ind w:left="86" w:leftChars="39" w:firstLine="211" w:firstLineChars="100"/>
        <w:outlineLvl w:val="3"/>
        <w:rPr>
          <w:b/>
          <w:sz w:val="21"/>
          <w:szCs w:val="21"/>
        </w:rPr>
      </w:pPr>
      <w:r>
        <w:rPr>
          <w:rFonts w:hint="eastAsia"/>
          <w:b/>
          <w:sz w:val="21"/>
          <w:szCs w:val="21"/>
        </w:rPr>
        <w:t xml:space="preserve">1-1 </w:t>
      </w:r>
      <w:r>
        <w:rPr>
          <w:b/>
          <w:sz w:val="21"/>
          <w:szCs w:val="21"/>
        </w:rPr>
        <w:t>报价表</w:t>
      </w:r>
    </w:p>
    <w:p>
      <w:pPr>
        <w:pStyle w:val="7"/>
        <w:spacing w:before="6" w:line="360" w:lineRule="auto"/>
        <w:rPr>
          <w:b/>
          <w:sz w:val="21"/>
          <w:szCs w:val="21"/>
        </w:rPr>
      </w:pPr>
    </w:p>
    <w:p>
      <w:pPr>
        <w:spacing w:line="360" w:lineRule="auto"/>
        <w:ind w:left="31" w:leftChars="14" w:firstLine="211" w:firstLineChars="100"/>
        <w:rPr>
          <w:b/>
          <w:sz w:val="21"/>
          <w:szCs w:val="21"/>
        </w:rPr>
      </w:pPr>
      <w:r>
        <w:rPr>
          <w:b/>
          <w:sz w:val="21"/>
          <w:szCs w:val="21"/>
        </w:rPr>
        <w:t>项目名称：</w:t>
      </w:r>
      <w:r>
        <w:rPr>
          <w:b/>
          <w:sz w:val="21"/>
          <w:szCs w:val="21"/>
          <w:u w:val="single"/>
        </w:rPr>
        <w:t xml:space="preserve"> </w:t>
      </w:r>
      <w:r>
        <w:rPr>
          <w:rFonts w:hint="eastAsia"/>
          <w:b/>
          <w:sz w:val="21"/>
          <w:szCs w:val="21"/>
          <w:u w:val="single"/>
        </w:rPr>
        <w:t xml:space="preserve"> </w:t>
      </w:r>
      <w:r>
        <w:rPr>
          <w:rFonts w:hint="eastAsia"/>
          <w:b/>
          <w:sz w:val="21"/>
          <w:szCs w:val="21"/>
          <w:u w:val="single"/>
          <w:lang w:val="en-US" w:eastAsia="zh-CN"/>
        </w:rPr>
        <w:t>阜阳市妇女儿童医院一号楼净化手术室改造项目</w:t>
      </w:r>
      <w:r>
        <w:rPr>
          <w:rFonts w:hint="eastAsia"/>
          <w:b/>
          <w:sz w:val="21"/>
          <w:szCs w:val="21"/>
          <w:u w:val="single"/>
        </w:rPr>
        <w:t xml:space="preserve">   </w:t>
      </w:r>
    </w:p>
    <w:p>
      <w:pPr>
        <w:spacing w:line="360" w:lineRule="auto"/>
        <w:ind w:left="31" w:leftChars="14" w:firstLine="211" w:firstLineChars="100"/>
        <w:rPr>
          <w:b/>
          <w:sz w:val="21"/>
          <w:szCs w:val="21"/>
        </w:rPr>
      </w:pPr>
      <w:r>
        <w:rPr>
          <w:b/>
          <w:sz w:val="21"/>
          <w:szCs w:val="21"/>
        </w:rPr>
        <w:t>项目编号：</w:t>
      </w:r>
      <w:r>
        <w:rPr>
          <w:b/>
          <w:sz w:val="21"/>
          <w:szCs w:val="21"/>
          <w:u w:val="single"/>
        </w:rPr>
        <w:t xml:space="preserve"> </w:t>
      </w:r>
      <w:r>
        <w:rPr>
          <w:rFonts w:hint="eastAsia"/>
          <w:b/>
          <w:sz w:val="21"/>
          <w:szCs w:val="21"/>
          <w:u w:val="single"/>
        </w:rPr>
        <w:t xml:space="preserve"> </w:t>
      </w:r>
      <w:r>
        <w:rPr>
          <w:rFonts w:hint="eastAsia"/>
          <w:b/>
          <w:sz w:val="21"/>
          <w:szCs w:val="21"/>
          <w:u w:val="single"/>
          <w:lang w:val="zh-CN" w:eastAsia="zh-CN"/>
        </w:rPr>
        <w:t>JCZB-202</w:t>
      </w:r>
      <w:r>
        <w:rPr>
          <w:rFonts w:hint="eastAsia"/>
          <w:b/>
          <w:sz w:val="21"/>
          <w:szCs w:val="21"/>
          <w:u w:val="single"/>
          <w:lang w:val="en-US" w:eastAsia="zh-CN"/>
        </w:rPr>
        <w:t>20415</w:t>
      </w:r>
      <w:r>
        <w:rPr>
          <w:rFonts w:hint="eastAsia"/>
          <w:b/>
          <w:sz w:val="21"/>
          <w:szCs w:val="21"/>
          <w:u w:val="single"/>
        </w:rPr>
        <w:t xml:space="preserve">  </w:t>
      </w:r>
    </w:p>
    <w:p>
      <w:pPr>
        <w:pStyle w:val="7"/>
        <w:spacing w:before="1" w:line="360" w:lineRule="auto"/>
        <w:rPr>
          <w:b/>
          <w:sz w:val="21"/>
          <w:szCs w:val="21"/>
        </w:rPr>
      </w:pPr>
    </w:p>
    <w:tbl>
      <w:tblPr>
        <w:tblStyle w:val="16"/>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61"/>
        <w:gridCol w:w="60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2461" w:type="dxa"/>
            <w:shd w:val="clear" w:color="auto" w:fill="auto"/>
            <w:noWrap w:val="0"/>
            <w:vAlign w:val="top"/>
          </w:tcPr>
          <w:p>
            <w:pPr>
              <w:pStyle w:val="20"/>
              <w:spacing w:before="177" w:line="360" w:lineRule="auto"/>
              <w:ind w:left="243" w:right="238"/>
              <w:jc w:val="center"/>
              <w:rPr>
                <w:b/>
                <w:sz w:val="21"/>
                <w:szCs w:val="21"/>
                <w:lang w:eastAsia="en-US"/>
              </w:rPr>
            </w:pPr>
            <w:r>
              <w:rPr>
                <w:b/>
                <w:sz w:val="21"/>
                <w:szCs w:val="21"/>
                <w:lang w:eastAsia="en-US"/>
              </w:rPr>
              <w:t>供应商名称</w:t>
            </w:r>
          </w:p>
        </w:tc>
        <w:tc>
          <w:tcPr>
            <w:tcW w:w="6064"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5" w:hRule="atLeast"/>
        </w:trPr>
        <w:tc>
          <w:tcPr>
            <w:tcW w:w="2461" w:type="dxa"/>
            <w:shd w:val="clear" w:color="auto" w:fill="auto"/>
            <w:noWrap w:val="0"/>
            <w:vAlign w:val="top"/>
          </w:tcPr>
          <w:p>
            <w:pPr>
              <w:pStyle w:val="20"/>
              <w:spacing w:before="7" w:line="360" w:lineRule="auto"/>
              <w:rPr>
                <w:b/>
                <w:sz w:val="21"/>
                <w:szCs w:val="21"/>
              </w:rPr>
            </w:pPr>
          </w:p>
          <w:p>
            <w:pPr>
              <w:pStyle w:val="20"/>
              <w:spacing w:line="360" w:lineRule="auto"/>
              <w:ind w:left="245" w:right="235"/>
              <w:jc w:val="center"/>
              <w:rPr>
                <w:b/>
                <w:sz w:val="21"/>
                <w:szCs w:val="21"/>
              </w:rPr>
            </w:pPr>
            <w:r>
              <w:rPr>
                <w:b/>
                <w:sz w:val="21"/>
                <w:szCs w:val="21"/>
              </w:rPr>
              <w:t>报价</w:t>
            </w:r>
          </w:p>
          <w:p>
            <w:pPr>
              <w:pStyle w:val="20"/>
              <w:spacing w:before="161" w:line="360" w:lineRule="auto"/>
              <w:ind w:left="245" w:leftChars="0" w:right="238" w:rightChars="0"/>
              <w:jc w:val="center"/>
              <w:rPr>
                <w:rFonts w:ascii="宋体" w:hAnsi="宋体" w:eastAsia="宋体" w:cs="宋体"/>
                <w:b/>
                <w:sz w:val="21"/>
                <w:szCs w:val="21"/>
                <w:lang w:val="zh-CN" w:eastAsia="en-US" w:bidi="zh-CN"/>
              </w:rPr>
            </w:pPr>
            <w:r>
              <w:rPr>
                <w:b/>
                <w:sz w:val="21"/>
                <w:szCs w:val="21"/>
              </w:rPr>
              <w:t>（详见备注说明）</w:t>
            </w:r>
          </w:p>
        </w:tc>
        <w:tc>
          <w:tcPr>
            <w:tcW w:w="6064" w:type="dxa"/>
            <w:shd w:val="clear" w:color="auto" w:fill="auto"/>
            <w:noWrap w:val="0"/>
            <w:vAlign w:val="center"/>
          </w:tcPr>
          <w:p>
            <w:pPr>
              <w:pStyle w:val="20"/>
              <w:tabs>
                <w:tab w:val="left" w:pos="4482"/>
              </w:tabs>
              <w:spacing w:line="360" w:lineRule="auto"/>
              <w:ind w:left="107"/>
              <w:jc w:val="both"/>
              <w:rPr>
                <w:rFonts w:hint="default" w:eastAsia="宋体"/>
                <w:u w:val="single"/>
                <w:lang w:val="en-US" w:eastAsia="zh-CN"/>
              </w:rPr>
            </w:pPr>
            <w:r>
              <w:rPr>
                <w:rFonts w:hint="eastAsia"/>
              </w:rPr>
              <w:t>人民币（大写）</w:t>
            </w:r>
            <w:r>
              <w:rPr>
                <w:rFonts w:hint="eastAsia"/>
                <w:lang w:eastAsia="zh-CN"/>
              </w:rPr>
              <w:t>：</w:t>
            </w:r>
            <w:r>
              <w:rPr>
                <w:rFonts w:hint="eastAsia"/>
                <w:u w:val="single"/>
                <w:lang w:val="en-US" w:eastAsia="zh-CN"/>
              </w:rPr>
              <w:t xml:space="preserve">            </w:t>
            </w:r>
          </w:p>
          <w:p>
            <w:pPr>
              <w:pStyle w:val="20"/>
              <w:tabs>
                <w:tab w:val="left" w:pos="4482"/>
              </w:tabs>
              <w:spacing w:line="360" w:lineRule="auto"/>
              <w:ind w:left="107" w:leftChars="0"/>
              <w:jc w:val="both"/>
              <w:rPr>
                <w:rFonts w:ascii="宋体" w:hAnsi="宋体" w:eastAsia="宋体" w:cs="宋体"/>
                <w:sz w:val="21"/>
                <w:szCs w:val="21"/>
                <w:lang w:val="zh-CN" w:eastAsia="en-US" w:bidi="zh-CN"/>
              </w:rPr>
            </w:pPr>
            <w:r>
              <w:rPr>
                <w:rFonts w:hint="eastAsia"/>
                <w:lang w:val="en-US" w:eastAsia="zh-CN"/>
              </w:rPr>
              <w:t>人民币（</w:t>
            </w:r>
            <w:r>
              <w:rPr>
                <w:rFonts w:hint="eastAsia"/>
              </w:rPr>
              <w:t>小写</w:t>
            </w:r>
            <w:r>
              <w:rPr>
                <w:rFonts w:hint="eastAsia"/>
                <w:lang w:eastAsia="zh-CN"/>
              </w:rPr>
              <w:t>）：</w:t>
            </w:r>
            <w:r>
              <w:rPr>
                <w:u w:val="single"/>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5" w:hRule="atLeast"/>
        </w:trPr>
        <w:tc>
          <w:tcPr>
            <w:tcW w:w="2461" w:type="dxa"/>
            <w:tcBorders>
              <w:bottom w:val="single" w:color="auto" w:sz="4" w:space="0"/>
            </w:tcBorders>
            <w:shd w:val="clear" w:color="auto" w:fill="auto"/>
            <w:noWrap w:val="0"/>
            <w:vAlign w:val="top"/>
          </w:tcPr>
          <w:p>
            <w:pPr>
              <w:pStyle w:val="20"/>
              <w:spacing w:before="161" w:line="360" w:lineRule="auto"/>
              <w:ind w:left="245" w:right="238"/>
              <w:jc w:val="center"/>
              <w:rPr>
                <w:rFonts w:hint="eastAsia" w:eastAsia="宋体"/>
                <w:b/>
                <w:sz w:val="21"/>
                <w:szCs w:val="21"/>
                <w:lang w:eastAsia="zh-CN"/>
              </w:rPr>
            </w:pPr>
            <w:r>
              <w:rPr>
                <w:rFonts w:hint="eastAsia"/>
                <w:b/>
                <w:sz w:val="21"/>
                <w:szCs w:val="21"/>
                <w:lang w:val="en-US" w:eastAsia="zh-CN"/>
              </w:rPr>
              <w:t>工期</w:t>
            </w:r>
          </w:p>
        </w:tc>
        <w:tc>
          <w:tcPr>
            <w:tcW w:w="6064" w:type="dxa"/>
            <w:tcBorders>
              <w:bottom w:val="single" w:color="auto" w:sz="4" w:space="0"/>
            </w:tcBorders>
            <w:shd w:val="clear" w:color="auto" w:fill="auto"/>
            <w:noWrap w:val="0"/>
            <w:vAlign w:val="center"/>
          </w:tcPr>
          <w:p>
            <w:pPr>
              <w:pStyle w:val="20"/>
              <w:tabs>
                <w:tab w:val="left" w:pos="4482"/>
              </w:tabs>
              <w:spacing w:line="360" w:lineRule="auto"/>
              <w:ind w:left="107"/>
              <w:jc w:val="both"/>
              <w:rPr>
                <w:rFonts w:hint="default"/>
                <w:sz w:val="21"/>
                <w:szCs w:val="21"/>
                <w:lang w:val="en-US" w:eastAsia="en-US"/>
              </w:rPr>
            </w:pPr>
            <w:r>
              <w:rPr>
                <w:rFonts w:hint="eastAsia"/>
                <w:u w:val="single"/>
                <w:lang w:val="en-US" w:eastAsia="zh-CN"/>
              </w:rPr>
              <w:t xml:space="preserve">        日历日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2461" w:type="dxa"/>
            <w:tcBorders>
              <w:top w:val="single" w:color="auto" w:sz="4" w:space="0"/>
            </w:tcBorders>
            <w:shd w:val="clear" w:color="auto" w:fill="auto"/>
            <w:noWrap w:val="0"/>
            <w:vAlign w:val="top"/>
          </w:tcPr>
          <w:p>
            <w:pPr>
              <w:pStyle w:val="20"/>
              <w:spacing w:before="161" w:line="360" w:lineRule="auto"/>
              <w:ind w:left="245" w:right="238"/>
              <w:jc w:val="center"/>
              <w:rPr>
                <w:rFonts w:hint="default"/>
                <w:b/>
                <w:sz w:val="21"/>
                <w:szCs w:val="21"/>
                <w:lang w:val="en-US" w:eastAsia="zh-CN"/>
              </w:rPr>
            </w:pPr>
            <w:r>
              <w:rPr>
                <w:rFonts w:hint="eastAsia"/>
                <w:b/>
                <w:sz w:val="21"/>
                <w:szCs w:val="21"/>
                <w:lang w:val="en-US" w:eastAsia="zh-CN"/>
              </w:rPr>
              <w:t>质保期</w:t>
            </w:r>
          </w:p>
        </w:tc>
        <w:tc>
          <w:tcPr>
            <w:tcW w:w="6064" w:type="dxa"/>
            <w:tcBorders>
              <w:top w:val="single" w:color="auto" w:sz="4" w:space="0"/>
            </w:tcBorders>
            <w:shd w:val="clear" w:color="auto" w:fill="auto"/>
            <w:noWrap w:val="0"/>
            <w:vAlign w:val="center"/>
          </w:tcPr>
          <w:p>
            <w:pPr>
              <w:pStyle w:val="20"/>
              <w:tabs>
                <w:tab w:val="left" w:pos="4482"/>
              </w:tabs>
              <w:spacing w:line="360" w:lineRule="auto"/>
              <w:ind w:left="107"/>
              <w:jc w:val="both"/>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7" w:hRule="atLeast"/>
        </w:trPr>
        <w:tc>
          <w:tcPr>
            <w:tcW w:w="2461" w:type="dxa"/>
            <w:shd w:val="clear" w:color="auto" w:fill="auto"/>
            <w:noWrap w:val="0"/>
            <w:vAlign w:val="top"/>
          </w:tcPr>
          <w:p>
            <w:pPr>
              <w:pStyle w:val="20"/>
              <w:spacing w:line="360" w:lineRule="auto"/>
              <w:rPr>
                <w:b/>
                <w:sz w:val="21"/>
                <w:szCs w:val="21"/>
                <w:lang w:eastAsia="en-US"/>
              </w:rPr>
            </w:pPr>
          </w:p>
          <w:p>
            <w:pPr>
              <w:pStyle w:val="20"/>
              <w:spacing w:line="360" w:lineRule="auto"/>
              <w:rPr>
                <w:b/>
                <w:sz w:val="21"/>
                <w:szCs w:val="21"/>
                <w:lang w:eastAsia="en-US"/>
              </w:rPr>
            </w:pPr>
          </w:p>
          <w:p>
            <w:pPr>
              <w:pStyle w:val="20"/>
              <w:spacing w:line="360" w:lineRule="auto"/>
              <w:rPr>
                <w:b/>
                <w:sz w:val="21"/>
                <w:szCs w:val="21"/>
                <w:lang w:eastAsia="en-US"/>
              </w:rPr>
            </w:pPr>
          </w:p>
          <w:p>
            <w:pPr>
              <w:pStyle w:val="20"/>
              <w:spacing w:before="215" w:line="360" w:lineRule="auto"/>
              <w:ind w:left="243" w:right="238"/>
              <w:jc w:val="center"/>
              <w:rPr>
                <w:b/>
                <w:sz w:val="21"/>
                <w:szCs w:val="21"/>
                <w:lang w:eastAsia="en-US"/>
              </w:rPr>
            </w:pPr>
            <w:r>
              <w:rPr>
                <w:b/>
                <w:sz w:val="21"/>
                <w:szCs w:val="21"/>
                <w:lang w:eastAsia="en-US"/>
              </w:rPr>
              <w:t>备注说明</w:t>
            </w:r>
          </w:p>
        </w:tc>
        <w:tc>
          <w:tcPr>
            <w:tcW w:w="6064" w:type="dxa"/>
            <w:shd w:val="clear" w:color="auto" w:fill="auto"/>
            <w:noWrap w:val="0"/>
            <w:vAlign w:val="top"/>
          </w:tcPr>
          <w:p>
            <w:pPr>
              <w:pStyle w:val="20"/>
              <w:spacing w:line="360" w:lineRule="auto"/>
              <w:rPr>
                <w:sz w:val="21"/>
                <w:szCs w:val="21"/>
                <w:lang w:eastAsia="en-US"/>
              </w:rPr>
            </w:pPr>
          </w:p>
        </w:tc>
      </w:tr>
    </w:tbl>
    <w:p>
      <w:pPr>
        <w:pStyle w:val="7"/>
        <w:tabs>
          <w:tab w:val="left" w:pos="6461"/>
          <w:tab w:val="left" w:pos="8556"/>
        </w:tabs>
        <w:spacing w:before="112" w:line="360" w:lineRule="auto"/>
        <w:ind w:left="5021" w:right="327"/>
        <w:rPr>
          <w:sz w:val="21"/>
          <w:szCs w:val="21"/>
          <w:u w:val="single"/>
        </w:rPr>
      </w:pPr>
      <w:r>
        <w:rPr>
          <w:sz w:val="21"/>
          <w:szCs w:val="21"/>
        </w:rPr>
        <w:t>供应商</w:t>
      </w:r>
      <w:r>
        <w:rPr>
          <w:rFonts w:hint="eastAsia"/>
          <w:sz w:val="21"/>
          <w:szCs w:val="21"/>
          <w:lang w:eastAsia="zh-CN"/>
        </w:rPr>
        <w:t>公章</w:t>
      </w:r>
      <w:r>
        <w:rPr>
          <w:sz w:val="21"/>
          <w:szCs w:val="21"/>
        </w:rPr>
        <w:t>：</w:t>
      </w:r>
      <w:r>
        <w:rPr>
          <w:sz w:val="21"/>
          <w:szCs w:val="21"/>
          <w:u w:val="single"/>
        </w:rPr>
        <w:t xml:space="preserve"> </w:t>
      </w:r>
      <w:r>
        <w:rPr>
          <w:sz w:val="21"/>
          <w:szCs w:val="21"/>
          <w:u w:val="single"/>
        </w:rPr>
        <w:tab/>
      </w:r>
      <w:r>
        <w:rPr>
          <w:rFonts w:hint="eastAsia"/>
          <w:sz w:val="21"/>
          <w:szCs w:val="21"/>
          <w:u w:val="single"/>
          <w:lang w:val="en-US" w:eastAsia="zh-CN"/>
        </w:rPr>
        <w:t xml:space="preserve">                  </w:t>
      </w:r>
      <w:r>
        <w:rPr>
          <w:sz w:val="21"/>
          <w:szCs w:val="21"/>
          <w:u w:val="single"/>
        </w:rPr>
        <w:t xml:space="preserve"> </w:t>
      </w:r>
    </w:p>
    <w:p>
      <w:pPr>
        <w:pStyle w:val="7"/>
        <w:tabs>
          <w:tab w:val="left" w:pos="6461"/>
          <w:tab w:val="left" w:pos="8556"/>
        </w:tabs>
        <w:spacing w:before="112" w:line="360" w:lineRule="auto"/>
        <w:ind w:right="327"/>
        <w:jc w:val="right"/>
        <w:rPr>
          <w:sz w:val="21"/>
          <w:szCs w:val="21"/>
        </w:rPr>
      </w:pPr>
      <w:r>
        <w:rPr>
          <w:rFonts w:hint="eastAsia"/>
          <w:sz w:val="21"/>
          <w:szCs w:val="21"/>
        </w:rPr>
        <w:t>法定代表人或其委托代理人：</w:t>
      </w:r>
      <w:r>
        <w:rPr>
          <w:sz w:val="21"/>
          <w:szCs w:val="21"/>
          <w:u w:val="single"/>
        </w:rPr>
        <w:t xml:space="preserve">              （签字或盖章）</w:t>
      </w:r>
    </w:p>
    <w:p>
      <w:pPr>
        <w:pStyle w:val="7"/>
        <w:tabs>
          <w:tab w:val="left" w:pos="6461"/>
          <w:tab w:val="left" w:pos="8556"/>
        </w:tabs>
        <w:spacing w:before="112" w:line="360" w:lineRule="auto"/>
        <w:ind w:left="5021" w:right="327"/>
        <w:rPr>
          <w:rFonts w:hint="default" w:eastAsia="宋体"/>
          <w:sz w:val="21"/>
          <w:szCs w:val="21"/>
          <w:lang w:val="en-US" w:eastAsia="zh-CN"/>
        </w:rPr>
      </w:pPr>
      <w:r>
        <w:rPr>
          <w:sz w:val="21"/>
          <w:szCs w:val="21"/>
        </w:rPr>
        <w:t>日</w:t>
      </w:r>
      <w:r>
        <w:rPr>
          <w:rFonts w:hint="eastAsia"/>
          <w:sz w:val="21"/>
          <w:szCs w:val="21"/>
          <w:lang w:val="en-US" w:eastAsia="zh-CN"/>
        </w:rPr>
        <w:t xml:space="preserve">      </w:t>
      </w:r>
      <w:r>
        <w:rPr>
          <w:sz w:val="21"/>
          <w:szCs w:val="21"/>
        </w:rPr>
        <w:t>期：</w:t>
      </w:r>
      <w:r>
        <w:rPr>
          <w:sz w:val="21"/>
          <w:szCs w:val="21"/>
          <w:u w:val="single"/>
        </w:rPr>
        <w:t xml:space="preserve"> </w:t>
      </w:r>
      <w:r>
        <w:rPr>
          <w:sz w:val="21"/>
          <w:szCs w:val="21"/>
          <w:u w:val="single"/>
        </w:rPr>
        <w:tab/>
      </w:r>
      <w:r>
        <w:rPr>
          <w:rFonts w:hint="eastAsia"/>
          <w:sz w:val="21"/>
          <w:szCs w:val="21"/>
          <w:u w:val="single"/>
          <w:lang w:val="en-US" w:eastAsia="zh-CN"/>
        </w:rPr>
        <w:t xml:space="preserve">                   </w:t>
      </w:r>
    </w:p>
    <w:p>
      <w:pPr>
        <w:spacing w:line="360" w:lineRule="auto"/>
        <w:ind w:right="220" w:rightChars="100"/>
        <w:rPr>
          <w:b/>
          <w:sz w:val="21"/>
          <w:szCs w:val="21"/>
        </w:rPr>
      </w:pPr>
      <w:r>
        <w:rPr>
          <w:b/>
          <w:sz w:val="21"/>
          <w:szCs w:val="21"/>
        </w:rPr>
        <w:t>注：</w:t>
      </w:r>
    </w:p>
    <w:p>
      <w:pPr>
        <w:spacing w:line="360" w:lineRule="auto"/>
        <w:ind w:left="330" w:leftChars="150" w:right="220" w:rightChars="100" w:firstLine="422" w:firstLineChars="200"/>
        <w:rPr>
          <w:b/>
          <w:sz w:val="21"/>
          <w:szCs w:val="21"/>
        </w:rPr>
      </w:pPr>
      <w:r>
        <w:rPr>
          <w:b/>
          <w:sz w:val="21"/>
          <w:szCs w:val="21"/>
        </w:rPr>
        <w:t>本表内容根据谈判文件要求包括了服务及其配套的设计、采购、制造、  检测、试验、运输、保险、仓储、税费以及现场落地、安装及安装耗损、调试、验收、培训、技术服务（包括技术资料、图纸的提供）质保期内的售后服务保障等所有费用。</w:t>
      </w:r>
    </w:p>
    <w:p>
      <w:pPr>
        <w:spacing w:line="360" w:lineRule="auto"/>
        <w:ind w:left="330" w:leftChars="150" w:right="220" w:rightChars="100" w:firstLine="422" w:firstLineChars="200"/>
        <w:rPr>
          <w:b/>
          <w:sz w:val="21"/>
          <w:szCs w:val="21"/>
        </w:rPr>
      </w:pPr>
      <w:r>
        <w:rPr>
          <w:b/>
          <w:sz w:val="21"/>
          <w:szCs w:val="21"/>
        </w:rPr>
        <w:t>特殊事项在备注中注明。</w:t>
      </w:r>
    </w:p>
    <w:p>
      <w:pPr>
        <w:spacing w:line="360" w:lineRule="auto"/>
        <w:ind w:left="330" w:leftChars="150" w:right="220" w:rightChars="100" w:firstLine="422" w:firstLineChars="200"/>
        <w:rPr>
          <w:b/>
          <w:sz w:val="21"/>
          <w:szCs w:val="21"/>
        </w:rPr>
      </w:pPr>
      <w:r>
        <w:rPr>
          <w:b/>
          <w:sz w:val="21"/>
          <w:szCs w:val="21"/>
        </w:rPr>
        <w:t>供应商应根据其响应文件中报价表的内容填写唱标信息，唱标信息不作为评审的依据。唱标信息与报价表不一致的，以报价表为准。</w:t>
      </w:r>
    </w:p>
    <w:p>
      <w:pPr>
        <w:spacing w:line="360" w:lineRule="auto"/>
        <w:rPr>
          <w:sz w:val="21"/>
          <w:szCs w:val="21"/>
        </w:rPr>
        <w:sectPr>
          <w:pgSz w:w="11910" w:h="16840"/>
          <w:pgMar w:top="1400" w:right="1440" w:bottom="1220" w:left="1580" w:header="877" w:footer="1033" w:gutter="0"/>
          <w:cols w:space="720" w:num="1"/>
        </w:sectPr>
      </w:pPr>
    </w:p>
    <w:p>
      <w:pPr>
        <w:spacing w:before="240" w:beforeLines="100" w:line="360" w:lineRule="auto"/>
        <w:ind w:left="86" w:leftChars="39" w:firstLine="211" w:firstLineChars="100"/>
        <w:outlineLvl w:val="3"/>
        <w:rPr>
          <w:b/>
          <w:sz w:val="21"/>
          <w:szCs w:val="21"/>
        </w:rPr>
      </w:pPr>
      <w:r>
        <w:rPr>
          <w:rFonts w:hint="eastAsia"/>
          <w:b/>
          <w:sz w:val="21"/>
          <w:szCs w:val="21"/>
        </w:rPr>
        <w:t xml:space="preserve">1-1 </w:t>
      </w:r>
      <w:r>
        <w:rPr>
          <w:b/>
          <w:sz w:val="21"/>
          <w:szCs w:val="21"/>
        </w:rPr>
        <w:t>分项报价明细表</w:t>
      </w:r>
    </w:p>
    <w:p>
      <w:pPr>
        <w:pStyle w:val="7"/>
        <w:spacing w:before="6" w:after="1" w:line="360" w:lineRule="auto"/>
        <w:rPr>
          <w:b/>
          <w:sz w:val="21"/>
          <w:szCs w:val="21"/>
        </w:rPr>
      </w:pPr>
    </w:p>
    <w:tbl>
      <w:tblPr>
        <w:tblStyle w:val="16"/>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2"/>
        <w:gridCol w:w="1325"/>
        <w:gridCol w:w="1316"/>
        <w:gridCol w:w="1318"/>
        <w:gridCol w:w="673"/>
        <w:gridCol w:w="673"/>
        <w:gridCol w:w="939"/>
        <w:gridCol w:w="942"/>
        <w:gridCol w:w="6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72" w:type="dxa"/>
            <w:shd w:val="clear" w:color="auto" w:fill="auto"/>
            <w:noWrap w:val="0"/>
            <w:vAlign w:val="top"/>
          </w:tcPr>
          <w:p>
            <w:pPr>
              <w:pStyle w:val="20"/>
              <w:spacing w:line="360" w:lineRule="auto"/>
              <w:ind w:left="215"/>
              <w:rPr>
                <w:b/>
                <w:sz w:val="21"/>
                <w:szCs w:val="21"/>
                <w:lang w:eastAsia="en-US"/>
              </w:rPr>
            </w:pPr>
            <w:r>
              <w:rPr>
                <w:b/>
                <w:w w:val="99"/>
                <w:sz w:val="21"/>
                <w:szCs w:val="21"/>
                <w:lang w:eastAsia="en-US"/>
              </w:rPr>
              <w:t>序</w:t>
            </w:r>
          </w:p>
          <w:p>
            <w:pPr>
              <w:pStyle w:val="20"/>
              <w:spacing w:before="4" w:line="360" w:lineRule="auto"/>
              <w:ind w:left="215"/>
              <w:rPr>
                <w:b/>
                <w:sz w:val="21"/>
                <w:szCs w:val="21"/>
                <w:lang w:eastAsia="en-US"/>
              </w:rPr>
            </w:pPr>
            <w:r>
              <w:rPr>
                <w:b/>
                <w:w w:val="99"/>
                <w:sz w:val="21"/>
                <w:szCs w:val="21"/>
                <w:lang w:eastAsia="en-US"/>
              </w:rPr>
              <w:t>号</w:t>
            </w:r>
          </w:p>
        </w:tc>
        <w:tc>
          <w:tcPr>
            <w:tcW w:w="1325" w:type="dxa"/>
            <w:shd w:val="clear" w:color="auto" w:fill="auto"/>
            <w:noWrap w:val="0"/>
            <w:vAlign w:val="top"/>
          </w:tcPr>
          <w:p>
            <w:pPr>
              <w:pStyle w:val="20"/>
              <w:spacing w:before="156" w:line="360" w:lineRule="auto"/>
              <w:ind w:left="179"/>
              <w:rPr>
                <w:b/>
                <w:sz w:val="21"/>
                <w:szCs w:val="21"/>
                <w:lang w:eastAsia="en-US"/>
              </w:rPr>
            </w:pPr>
            <w:r>
              <w:rPr>
                <w:b/>
                <w:sz w:val="21"/>
                <w:szCs w:val="21"/>
                <w:lang w:eastAsia="en-US"/>
              </w:rPr>
              <w:t>货物名称</w:t>
            </w:r>
          </w:p>
        </w:tc>
        <w:tc>
          <w:tcPr>
            <w:tcW w:w="1316" w:type="dxa"/>
            <w:shd w:val="clear" w:color="auto" w:fill="auto"/>
            <w:noWrap w:val="0"/>
            <w:vAlign w:val="top"/>
          </w:tcPr>
          <w:p>
            <w:pPr>
              <w:pStyle w:val="20"/>
              <w:spacing w:line="360" w:lineRule="auto"/>
              <w:ind w:left="155" w:right="147"/>
              <w:jc w:val="center"/>
              <w:rPr>
                <w:b/>
                <w:sz w:val="21"/>
                <w:szCs w:val="21"/>
                <w:lang w:eastAsia="en-US"/>
              </w:rPr>
            </w:pPr>
            <w:r>
              <w:rPr>
                <w:b/>
                <w:sz w:val="21"/>
                <w:szCs w:val="21"/>
                <w:lang w:eastAsia="en-US"/>
              </w:rPr>
              <w:t>品牌、型</w:t>
            </w:r>
          </w:p>
          <w:p>
            <w:pPr>
              <w:pStyle w:val="20"/>
              <w:spacing w:before="4" w:line="360" w:lineRule="auto"/>
              <w:ind w:left="155" w:right="144"/>
              <w:jc w:val="center"/>
              <w:rPr>
                <w:b/>
                <w:sz w:val="21"/>
                <w:szCs w:val="21"/>
                <w:lang w:eastAsia="en-US"/>
              </w:rPr>
            </w:pPr>
            <w:r>
              <w:rPr>
                <w:b/>
                <w:sz w:val="21"/>
                <w:szCs w:val="21"/>
                <w:lang w:eastAsia="en-US"/>
              </w:rPr>
              <w:t>号规格</w:t>
            </w:r>
          </w:p>
        </w:tc>
        <w:tc>
          <w:tcPr>
            <w:tcW w:w="1318" w:type="dxa"/>
            <w:shd w:val="clear" w:color="auto" w:fill="auto"/>
            <w:noWrap w:val="0"/>
            <w:vAlign w:val="top"/>
          </w:tcPr>
          <w:p>
            <w:pPr>
              <w:pStyle w:val="20"/>
              <w:spacing w:line="360" w:lineRule="auto"/>
              <w:ind w:left="174"/>
              <w:rPr>
                <w:b/>
                <w:sz w:val="21"/>
                <w:szCs w:val="21"/>
                <w:lang w:eastAsia="en-US"/>
              </w:rPr>
            </w:pPr>
            <w:r>
              <w:rPr>
                <w:b/>
                <w:sz w:val="21"/>
                <w:szCs w:val="21"/>
                <w:lang w:eastAsia="en-US"/>
              </w:rPr>
              <w:t>原产地及</w:t>
            </w:r>
          </w:p>
          <w:p>
            <w:pPr>
              <w:pStyle w:val="20"/>
              <w:spacing w:before="4" w:line="360" w:lineRule="auto"/>
              <w:ind w:left="174"/>
              <w:rPr>
                <w:b/>
                <w:sz w:val="21"/>
                <w:szCs w:val="21"/>
                <w:lang w:eastAsia="en-US"/>
              </w:rPr>
            </w:pPr>
            <w:r>
              <w:rPr>
                <w:b/>
                <w:sz w:val="21"/>
                <w:szCs w:val="21"/>
                <w:lang w:eastAsia="en-US"/>
              </w:rPr>
              <w:t>生产厂商</w:t>
            </w:r>
          </w:p>
        </w:tc>
        <w:tc>
          <w:tcPr>
            <w:tcW w:w="673" w:type="dxa"/>
            <w:shd w:val="clear" w:color="auto" w:fill="auto"/>
            <w:noWrap w:val="0"/>
            <w:vAlign w:val="top"/>
          </w:tcPr>
          <w:p>
            <w:pPr>
              <w:pStyle w:val="20"/>
              <w:spacing w:line="360" w:lineRule="auto"/>
              <w:ind w:left="215"/>
              <w:rPr>
                <w:b/>
                <w:sz w:val="21"/>
                <w:szCs w:val="21"/>
                <w:lang w:eastAsia="en-US"/>
              </w:rPr>
            </w:pPr>
            <w:r>
              <w:rPr>
                <w:b/>
                <w:w w:val="99"/>
                <w:sz w:val="21"/>
                <w:szCs w:val="21"/>
                <w:lang w:eastAsia="en-US"/>
              </w:rPr>
              <w:t>单</w:t>
            </w:r>
          </w:p>
          <w:p>
            <w:pPr>
              <w:pStyle w:val="20"/>
              <w:spacing w:before="4" w:line="360" w:lineRule="auto"/>
              <w:ind w:left="215"/>
              <w:rPr>
                <w:b/>
                <w:sz w:val="21"/>
                <w:szCs w:val="21"/>
                <w:lang w:eastAsia="en-US"/>
              </w:rPr>
            </w:pPr>
            <w:r>
              <w:rPr>
                <w:b/>
                <w:w w:val="99"/>
                <w:sz w:val="21"/>
                <w:szCs w:val="21"/>
                <w:lang w:eastAsia="en-US"/>
              </w:rPr>
              <w:t>位</w:t>
            </w:r>
          </w:p>
        </w:tc>
        <w:tc>
          <w:tcPr>
            <w:tcW w:w="673" w:type="dxa"/>
            <w:shd w:val="clear" w:color="auto" w:fill="auto"/>
            <w:noWrap w:val="0"/>
            <w:vAlign w:val="top"/>
          </w:tcPr>
          <w:p>
            <w:pPr>
              <w:pStyle w:val="20"/>
              <w:spacing w:line="360" w:lineRule="auto"/>
              <w:ind w:left="214"/>
              <w:rPr>
                <w:b/>
                <w:sz w:val="21"/>
                <w:szCs w:val="21"/>
                <w:lang w:eastAsia="en-US"/>
              </w:rPr>
            </w:pPr>
            <w:r>
              <w:rPr>
                <w:b/>
                <w:w w:val="99"/>
                <w:sz w:val="21"/>
                <w:szCs w:val="21"/>
                <w:lang w:eastAsia="en-US"/>
              </w:rPr>
              <w:t>数</w:t>
            </w:r>
          </w:p>
          <w:p>
            <w:pPr>
              <w:pStyle w:val="20"/>
              <w:spacing w:before="4" w:line="360" w:lineRule="auto"/>
              <w:ind w:left="214"/>
              <w:rPr>
                <w:b/>
                <w:sz w:val="21"/>
                <w:szCs w:val="21"/>
                <w:lang w:eastAsia="en-US"/>
              </w:rPr>
            </w:pPr>
            <w:r>
              <w:rPr>
                <w:b/>
                <w:w w:val="99"/>
                <w:sz w:val="21"/>
                <w:szCs w:val="21"/>
                <w:lang w:eastAsia="en-US"/>
              </w:rPr>
              <w:t>量</w:t>
            </w:r>
          </w:p>
        </w:tc>
        <w:tc>
          <w:tcPr>
            <w:tcW w:w="939" w:type="dxa"/>
            <w:shd w:val="clear" w:color="auto" w:fill="auto"/>
            <w:noWrap w:val="0"/>
            <w:vAlign w:val="top"/>
          </w:tcPr>
          <w:p>
            <w:pPr>
              <w:pStyle w:val="20"/>
              <w:spacing w:line="360" w:lineRule="auto"/>
              <w:ind w:left="102" w:right="96"/>
              <w:jc w:val="center"/>
              <w:rPr>
                <w:b/>
                <w:sz w:val="21"/>
                <w:szCs w:val="21"/>
                <w:lang w:eastAsia="en-US"/>
              </w:rPr>
            </w:pPr>
            <w:r>
              <w:rPr>
                <w:b/>
                <w:sz w:val="21"/>
                <w:szCs w:val="21"/>
                <w:lang w:eastAsia="en-US"/>
              </w:rPr>
              <w:t>单价</w:t>
            </w:r>
          </w:p>
          <w:p>
            <w:pPr>
              <w:pStyle w:val="20"/>
              <w:spacing w:before="4" w:line="360" w:lineRule="auto"/>
              <w:ind w:left="102" w:right="99"/>
              <w:jc w:val="center"/>
              <w:rPr>
                <w:b/>
                <w:sz w:val="21"/>
                <w:szCs w:val="21"/>
                <w:lang w:eastAsia="en-US"/>
              </w:rPr>
            </w:pPr>
            <w:r>
              <w:rPr>
                <w:b/>
                <w:w w:val="95"/>
                <w:sz w:val="21"/>
                <w:szCs w:val="21"/>
                <w:lang w:eastAsia="en-US"/>
              </w:rPr>
              <w:t>（元）</w:t>
            </w:r>
          </w:p>
        </w:tc>
        <w:tc>
          <w:tcPr>
            <w:tcW w:w="942" w:type="dxa"/>
            <w:shd w:val="clear" w:color="auto" w:fill="auto"/>
            <w:noWrap w:val="0"/>
            <w:vAlign w:val="top"/>
          </w:tcPr>
          <w:p>
            <w:pPr>
              <w:pStyle w:val="20"/>
              <w:spacing w:line="360" w:lineRule="auto"/>
              <w:ind w:left="102" w:right="100"/>
              <w:jc w:val="center"/>
              <w:rPr>
                <w:b/>
                <w:sz w:val="21"/>
                <w:szCs w:val="21"/>
                <w:lang w:eastAsia="en-US"/>
              </w:rPr>
            </w:pPr>
            <w:r>
              <w:rPr>
                <w:b/>
                <w:sz w:val="21"/>
                <w:szCs w:val="21"/>
                <w:lang w:eastAsia="en-US"/>
              </w:rPr>
              <w:t>小计</w:t>
            </w:r>
          </w:p>
          <w:p>
            <w:pPr>
              <w:pStyle w:val="20"/>
              <w:spacing w:before="4" w:line="360" w:lineRule="auto"/>
              <w:ind w:left="102" w:right="102"/>
              <w:jc w:val="center"/>
              <w:rPr>
                <w:b/>
                <w:sz w:val="21"/>
                <w:szCs w:val="21"/>
                <w:lang w:eastAsia="en-US"/>
              </w:rPr>
            </w:pPr>
            <w:r>
              <w:rPr>
                <w:b/>
                <w:w w:val="95"/>
                <w:sz w:val="21"/>
                <w:szCs w:val="21"/>
                <w:lang w:eastAsia="en-US"/>
              </w:rPr>
              <w:t>（元）</w:t>
            </w:r>
          </w:p>
        </w:tc>
        <w:tc>
          <w:tcPr>
            <w:tcW w:w="670" w:type="dxa"/>
            <w:shd w:val="clear" w:color="auto" w:fill="auto"/>
            <w:noWrap w:val="0"/>
            <w:vAlign w:val="top"/>
          </w:tcPr>
          <w:p>
            <w:pPr>
              <w:pStyle w:val="20"/>
              <w:spacing w:line="360" w:lineRule="auto"/>
              <w:ind w:left="209"/>
              <w:rPr>
                <w:b/>
                <w:sz w:val="21"/>
                <w:szCs w:val="21"/>
                <w:lang w:eastAsia="en-US"/>
              </w:rPr>
            </w:pPr>
            <w:r>
              <w:rPr>
                <w:b/>
                <w:w w:val="99"/>
                <w:sz w:val="21"/>
                <w:szCs w:val="21"/>
                <w:lang w:eastAsia="en-US"/>
              </w:rPr>
              <w:t>备</w:t>
            </w:r>
          </w:p>
          <w:p>
            <w:pPr>
              <w:pStyle w:val="20"/>
              <w:spacing w:before="4" w:line="360" w:lineRule="auto"/>
              <w:ind w:left="209"/>
              <w:rPr>
                <w:b/>
                <w:sz w:val="21"/>
                <w:szCs w:val="21"/>
                <w:lang w:eastAsia="en-US"/>
              </w:rPr>
            </w:pPr>
            <w:r>
              <w:rPr>
                <w:b/>
                <w:w w:val="99"/>
                <w:sz w:val="21"/>
                <w:szCs w:val="21"/>
                <w:lang w:eastAsia="en-US"/>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shd w:val="clear" w:color="auto" w:fill="auto"/>
            <w:noWrap w:val="0"/>
            <w:vAlign w:val="top"/>
          </w:tcPr>
          <w:p>
            <w:pPr>
              <w:pStyle w:val="20"/>
              <w:spacing w:line="360" w:lineRule="auto"/>
              <w:ind w:right="264"/>
              <w:jc w:val="right"/>
              <w:rPr>
                <w:sz w:val="21"/>
                <w:szCs w:val="21"/>
                <w:lang w:eastAsia="en-US"/>
              </w:rPr>
            </w:pPr>
            <w:r>
              <w:rPr>
                <w:sz w:val="21"/>
                <w:szCs w:val="21"/>
                <w:lang w:eastAsia="en-US"/>
              </w:rPr>
              <w:t>1</w:t>
            </w:r>
          </w:p>
        </w:tc>
        <w:tc>
          <w:tcPr>
            <w:tcW w:w="1325" w:type="dxa"/>
            <w:shd w:val="clear" w:color="auto" w:fill="auto"/>
            <w:noWrap w:val="0"/>
            <w:vAlign w:val="top"/>
          </w:tcPr>
          <w:p>
            <w:pPr>
              <w:pStyle w:val="20"/>
              <w:spacing w:line="360" w:lineRule="auto"/>
              <w:rPr>
                <w:sz w:val="21"/>
                <w:szCs w:val="21"/>
                <w:lang w:eastAsia="en-US"/>
              </w:rPr>
            </w:pPr>
          </w:p>
        </w:tc>
        <w:tc>
          <w:tcPr>
            <w:tcW w:w="1316" w:type="dxa"/>
            <w:shd w:val="clear" w:color="auto" w:fill="auto"/>
            <w:noWrap w:val="0"/>
            <w:vAlign w:val="top"/>
          </w:tcPr>
          <w:p>
            <w:pPr>
              <w:pStyle w:val="20"/>
              <w:spacing w:line="360" w:lineRule="auto"/>
              <w:rPr>
                <w:sz w:val="21"/>
                <w:szCs w:val="21"/>
                <w:lang w:eastAsia="en-US"/>
              </w:rPr>
            </w:pPr>
          </w:p>
        </w:tc>
        <w:tc>
          <w:tcPr>
            <w:tcW w:w="1318"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939" w:type="dxa"/>
            <w:shd w:val="clear" w:color="auto" w:fill="auto"/>
            <w:noWrap w:val="0"/>
            <w:vAlign w:val="top"/>
          </w:tcPr>
          <w:p>
            <w:pPr>
              <w:pStyle w:val="20"/>
              <w:spacing w:line="360" w:lineRule="auto"/>
              <w:rPr>
                <w:sz w:val="21"/>
                <w:szCs w:val="21"/>
                <w:lang w:eastAsia="en-US"/>
              </w:rPr>
            </w:pPr>
          </w:p>
        </w:tc>
        <w:tc>
          <w:tcPr>
            <w:tcW w:w="942" w:type="dxa"/>
            <w:shd w:val="clear" w:color="auto" w:fill="auto"/>
            <w:noWrap w:val="0"/>
            <w:vAlign w:val="top"/>
          </w:tcPr>
          <w:p>
            <w:pPr>
              <w:pStyle w:val="20"/>
              <w:spacing w:line="360" w:lineRule="auto"/>
              <w:rPr>
                <w:sz w:val="21"/>
                <w:szCs w:val="21"/>
                <w:lang w:eastAsia="en-US"/>
              </w:rPr>
            </w:pPr>
          </w:p>
        </w:tc>
        <w:tc>
          <w:tcPr>
            <w:tcW w:w="670"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72" w:type="dxa"/>
            <w:shd w:val="clear" w:color="auto" w:fill="auto"/>
            <w:noWrap w:val="0"/>
            <w:vAlign w:val="top"/>
          </w:tcPr>
          <w:p>
            <w:pPr>
              <w:pStyle w:val="20"/>
              <w:spacing w:line="360" w:lineRule="auto"/>
              <w:ind w:right="264"/>
              <w:jc w:val="right"/>
              <w:rPr>
                <w:sz w:val="21"/>
                <w:szCs w:val="21"/>
                <w:lang w:eastAsia="en-US"/>
              </w:rPr>
            </w:pPr>
            <w:r>
              <w:rPr>
                <w:sz w:val="21"/>
                <w:szCs w:val="21"/>
                <w:lang w:eastAsia="en-US"/>
              </w:rPr>
              <w:t>2</w:t>
            </w:r>
          </w:p>
        </w:tc>
        <w:tc>
          <w:tcPr>
            <w:tcW w:w="1325" w:type="dxa"/>
            <w:shd w:val="clear" w:color="auto" w:fill="auto"/>
            <w:noWrap w:val="0"/>
            <w:vAlign w:val="top"/>
          </w:tcPr>
          <w:p>
            <w:pPr>
              <w:pStyle w:val="20"/>
              <w:spacing w:line="360" w:lineRule="auto"/>
              <w:rPr>
                <w:sz w:val="21"/>
                <w:szCs w:val="21"/>
                <w:lang w:eastAsia="en-US"/>
              </w:rPr>
            </w:pPr>
          </w:p>
        </w:tc>
        <w:tc>
          <w:tcPr>
            <w:tcW w:w="1316" w:type="dxa"/>
            <w:shd w:val="clear" w:color="auto" w:fill="auto"/>
            <w:noWrap w:val="0"/>
            <w:vAlign w:val="top"/>
          </w:tcPr>
          <w:p>
            <w:pPr>
              <w:pStyle w:val="20"/>
              <w:spacing w:line="360" w:lineRule="auto"/>
              <w:rPr>
                <w:sz w:val="21"/>
                <w:szCs w:val="21"/>
                <w:lang w:eastAsia="en-US"/>
              </w:rPr>
            </w:pPr>
          </w:p>
        </w:tc>
        <w:tc>
          <w:tcPr>
            <w:tcW w:w="1318"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939" w:type="dxa"/>
            <w:shd w:val="clear" w:color="auto" w:fill="auto"/>
            <w:noWrap w:val="0"/>
            <w:vAlign w:val="top"/>
          </w:tcPr>
          <w:p>
            <w:pPr>
              <w:pStyle w:val="20"/>
              <w:spacing w:line="360" w:lineRule="auto"/>
              <w:rPr>
                <w:sz w:val="21"/>
                <w:szCs w:val="21"/>
                <w:lang w:eastAsia="en-US"/>
              </w:rPr>
            </w:pPr>
          </w:p>
        </w:tc>
        <w:tc>
          <w:tcPr>
            <w:tcW w:w="942" w:type="dxa"/>
            <w:shd w:val="clear" w:color="auto" w:fill="auto"/>
            <w:noWrap w:val="0"/>
            <w:vAlign w:val="top"/>
          </w:tcPr>
          <w:p>
            <w:pPr>
              <w:pStyle w:val="20"/>
              <w:spacing w:line="360" w:lineRule="auto"/>
              <w:rPr>
                <w:sz w:val="21"/>
                <w:szCs w:val="21"/>
                <w:lang w:eastAsia="en-US"/>
              </w:rPr>
            </w:pPr>
          </w:p>
        </w:tc>
        <w:tc>
          <w:tcPr>
            <w:tcW w:w="670"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shd w:val="clear" w:color="auto" w:fill="auto"/>
            <w:noWrap w:val="0"/>
            <w:vAlign w:val="top"/>
          </w:tcPr>
          <w:p>
            <w:pPr>
              <w:pStyle w:val="20"/>
              <w:spacing w:before="2" w:line="360" w:lineRule="auto"/>
              <w:ind w:right="264"/>
              <w:jc w:val="right"/>
              <w:rPr>
                <w:sz w:val="21"/>
                <w:szCs w:val="21"/>
                <w:lang w:eastAsia="en-US"/>
              </w:rPr>
            </w:pPr>
            <w:r>
              <w:rPr>
                <w:sz w:val="21"/>
                <w:szCs w:val="21"/>
                <w:lang w:eastAsia="en-US"/>
              </w:rPr>
              <w:t>3</w:t>
            </w:r>
          </w:p>
        </w:tc>
        <w:tc>
          <w:tcPr>
            <w:tcW w:w="1325" w:type="dxa"/>
            <w:shd w:val="clear" w:color="auto" w:fill="auto"/>
            <w:noWrap w:val="0"/>
            <w:vAlign w:val="top"/>
          </w:tcPr>
          <w:p>
            <w:pPr>
              <w:pStyle w:val="20"/>
              <w:spacing w:line="360" w:lineRule="auto"/>
              <w:rPr>
                <w:sz w:val="21"/>
                <w:szCs w:val="21"/>
                <w:lang w:eastAsia="en-US"/>
              </w:rPr>
            </w:pPr>
          </w:p>
        </w:tc>
        <w:tc>
          <w:tcPr>
            <w:tcW w:w="1316" w:type="dxa"/>
            <w:shd w:val="clear" w:color="auto" w:fill="auto"/>
            <w:noWrap w:val="0"/>
            <w:vAlign w:val="top"/>
          </w:tcPr>
          <w:p>
            <w:pPr>
              <w:pStyle w:val="20"/>
              <w:spacing w:line="360" w:lineRule="auto"/>
              <w:rPr>
                <w:sz w:val="21"/>
                <w:szCs w:val="21"/>
                <w:lang w:eastAsia="en-US"/>
              </w:rPr>
            </w:pPr>
          </w:p>
        </w:tc>
        <w:tc>
          <w:tcPr>
            <w:tcW w:w="1318"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939" w:type="dxa"/>
            <w:shd w:val="clear" w:color="auto" w:fill="auto"/>
            <w:noWrap w:val="0"/>
            <w:vAlign w:val="top"/>
          </w:tcPr>
          <w:p>
            <w:pPr>
              <w:pStyle w:val="20"/>
              <w:spacing w:line="360" w:lineRule="auto"/>
              <w:rPr>
                <w:sz w:val="21"/>
                <w:szCs w:val="21"/>
                <w:lang w:eastAsia="en-US"/>
              </w:rPr>
            </w:pPr>
          </w:p>
        </w:tc>
        <w:tc>
          <w:tcPr>
            <w:tcW w:w="942" w:type="dxa"/>
            <w:shd w:val="clear" w:color="auto" w:fill="auto"/>
            <w:noWrap w:val="0"/>
            <w:vAlign w:val="top"/>
          </w:tcPr>
          <w:p>
            <w:pPr>
              <w:pStyle w:val="20"/>
              <w:spacing w:line="360" w:lineRule="auto"/>
              <w:rPr>
                <w:sz w:val="21"/>
                <w:szCs w:val="21"/>
                <w:lang w:eastAsia="en-US"/>
              </w:rPr>
            </w:pPr>
          </w:p>
        </w:tc>
        <w:tc>
          <w:tcPr>
            <w:tcW w:w="670"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shd w:val="clear" w:color="auto" w:fill="auto"/>
            <w:noWrap w:val="0"/>
            <w:vAlign w:val="top"/>
          </w:tcPr>
          <w:p>
            <w:pPr>
              <w:pStyle w:val="20"/>
              <w:spacing w:line="360" w:lineRule="auto"/>
              <w:ind w:right="264"/>
              <w:jc w:val="right"/>
              <w:rPr>
                <w:sz w:val="21"/>
                <w:szCs w:val="21"/>
                <w:lang w:eastAsia="en-US"/>
              </w:rPr>
            </w:pPr>
            <w:r>
              <w:rPr>
                <w:sz w:val="21"/>
                <w:szCs w:val="21"/>
                <w:lang w:eastAsia="en-US"/>
              </w:rPr>
              <w:t>4</w:t>
            </w:r>
          </w:p>
        </w:tc>
        <w:tc>
          <w:tcPr>
            <w:tcW w:w="1325" w:type="dxa"/>
            <w:shd w:val="clear" w:color="auto" w:fill="auto"/>
            <w:noWrap w:val="0"/>
            <w:vAlign w:val="top"/>
          </w:tcPr>
          <w:p>
            <w:pPr>
              <w:pStyle w:val="20"/>
              <w:spacing w:line="360" w:lineRule="auto"/>
              <w:rPr>
                <w:sz w:val="21"/>
                <w:szCs w:val="21"/>
                <w:lang w:eastAsia="en-US"/>
              </w:rPr>
            </w:pPr>
          </w:p>
        </w:tc>
        <w:tc>
          <w:tcPr>
            <w:tcW w:w="1316" w:type="dxa"/>
            <w:shd w:val="clear" w:color="auto" w:fill="auto"/>
            <w:noWrap w:val="0"/>
            <w:vAlign w:val="top"/>
          </w:tcPr>
          <w:p>
            <w:pPr>
              <w:pStyle w:val="20"/>
              <w:spacing w:line="360" w:lineRule="auto"/>
              <w:rPr>
                <w:sz w:val="21"/>
                <w:szCs w:val="21"/>
                <w:lang w:eastAsia="en-US"/>
              </w:rPr>
            </w:pPr>
          </w:p>
        </w:tc>
        <w:tc>
          <w:tcPr>
            <w:tcW w:w="1318"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939" w:type="dxa"/>
            <w:shd w:val="clear" w:color="auto" w:fill="auto"/>
            <w:noWrap w:val="0"/>
            <w:vAlign w:val="top"/>
          </w:tcPr>
          <w:p>
            <w:pPr>
              <w:pStyle w:val="20"/>
              <w:spacing w:line="360" w:lineRule="auto"/>
              <w:rPr>
                <w:sz w:val="21"/>
                <w:szCs w:val="21"/>
                <w:lang w:eastAsia="en-US"/>
              </w:rPr>
            </w:pPr>
          </w:p>
        </w:tc>
        <w:tc>
          <w:tcPr>
            <w:tcW w:w="942" w:type="dxa"/>
            <w:shd w:val="clear" w:color="auto" w:fill="auto"/>
            <w:noWrap w:val="0"/>
            <w:vAlign w:val="top"/>
          </w:tcPr>
          <w:p>
            <w:pPr>
              <w:pStyle w:val="20"/>
              <w:spacing w:line="360" w:lineRule="auto"/>
              <w:rPr>
                <w:sz w:val="21"/>
                <w:szCs w:val="21"/>
                <w:lang w:eastAsia="en-US"/>
              </w:rPr>
            </w:pPr>
          </w:p>
        </w:tc>
        <w:tc>
          <w:tcPr>
            <w:tcW w:w="670"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72" w:type="dxa"/>
            <w:shd w:val="clear" w:color="auto" w:fill="auto"/>
            <w:noWrap w:val="0"/>
            <w:vAlign w:val="top"/>
          </w:tcPr>
          <w:p>
            <w:pPr>
              <w:pStyle w:val="20"/>
              <w:spacing w:line="360" w:lineRule="auto"/>
              <w:ind w:right="264"/>
              <w:jc w:val="right"/>
              <w:rPr>
                <w:sz w:val="21"/>
                <w:szCs w:val="21"/>
                <w:lang w:eastAsia="en-US"/>
              </w:rPr>
            </w:pPr>
            <w:r>
              <w:rPr>
                <w:sz w:val="21"/>
                <w:szCs w:val="21"/>
                <w:lang w:eastAsia="en-US"/>
              </w:rPr>
              <w:t>5</w:t>
            </w:r>
          </w:p>
        </w:tc>
        <w:tc>
          <w:tcPr>
            <w:tcW w:w="1325" w:type="dxa"/>
            <w:shd w:val="clear" w:color="auto" w:fill="auto"/>
            <w:noWrap w:val="0"/>
            <w:vAlign w:val="top"/>
          </w:tcPr>
          <w:p>
            <w:pPr>
              <w:pStyle w:val="20"/>
              <w:spacing w:line="360" w:lineRule="auto"/>
              <w:rPr>
                <w:sz w:val="21"/>
                <w:szCs w:val="21"/>
                <w:lang w:eastAsia="en-US"/>
              </w:rPr>
            </w:pPr>
          </w:p>
        </w:tc>
        <w:tc>
          <w:tcPr>
            <w:tcW w:w="1316" w:type="dxa"/>
            <w:shd w:val="clear" w:color="auto" w:fill="auto"/>
            <w:noWrap w:val="0"/>
            <w:vAlign w:val="top"/>
          </w:tcPr>
          <w:p>
            <w:pPr>
              <w:pStyle w:val="20"/>
              <w:spacing w:line="360" w:lineRule="auto"/>
              <w:rPr>
                <w:sz w:val="21"/>
                <w:szCs w:val="21"/>
                <w:lang w:eastAsia="en-US"/>
              </w:rPr>
            </w:pPr>
          </w:p>
        </w:tc>
        <w:tc>
          <w:tcPr>
            <w:tcW w:w="1318"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939" w:type="dxa"/>
            <w:shd w:val="clear" w:color="auto" w:fill="auto"/>
            <w:noWrap w:val="0"/>
            <w:vAlign w:val="top"/>
          </w:tcPr>
          <w:p>
            <w:pPr>
              <w:pStyle w:val="20"/>
              <w:spacing w:line="360" w:lineRule="auto"/>
              <w:rPr>
                <w:sz w:val="21"/>
                <w:szCs w:val="21"/>
                <w:lang w:eastAsia="en-US"/>
              </w:rPr>
            </w:pPr>
          </w:p>
        </w:tc>
        <w:tc>
          <w:tcPr>
            <w:tcW w:w="942" w:type="dxa"/>
            <w:shd w:val="clear" w:color="auto" w:fill="auto"/>
            <w:noWrap w:val="0"/>
            <w:vAlign w:val="top"/>
          </w:tcPr>
          <w:p>
            <w:pPr>
              <w:pStyle w:val="20"/>
              <w:spacing w:line="360" w:lineRule="auto"/>
              <w:rPr>
                <w:sz w:val="21"/>
                <w:szCs w:val="21"/>
                <w:lang w:eastAsia="en-US"/>
              </w:rPr>
            </w:pPr>
          </w:p>
        </w:tc>
        <w:tc>
          <w:tcPr>
            <w:tcW w:w="670"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shd w:val="clear" w:color="auto" w:fill="auto"/>
            <w:noWrap w:val="0"/>
            <w:vAlign w:val="top"/>
          </w:tcPr>
          <w:p>
            <w:pPr>
              <w:pStyle w:val="20"/>
              <w:spacing w:before="2" w:line="360" w:lineRule="auto"/>
              <w:ind w:right="264"/>
              <w:jc w:val="right"/>
              <w:rPr>
                <w:sz w:val="21"/>
                <w:szCs w:val="21"/>
                <w:lang w:eastAsia="en-US"/>
              </w:rPr>
            </w:pPr>
            <w:r>
              <w:rPr>
                <w:sz w:val="21"/>
                <w:szCs w:val="21"/>
                <w:lang w:eastAsia="en-US"/>
              </w:rPr>
              <w:t>6</w:t>
            </w:r>
          </w:p>
        </w:tc>
        <w:tc>
          <w:tcPr>
            <w:tcW w:w="1325" w:type="dxa"/>
            <w:shd w:val="clear" w:color="auto" w:fill="auto"/>
            <w:noWrap w:val="0"/>
            <w:vAlign w:val="top"/>
          </w:tcPr>
          <w:p>
            <w:pPr>
              <w:pStyle w:val="20"/>
              <w:spacing w:line="360" w:lineRule="auto"/>
              <w:rPr>
                <w:sz w:val="21"/>
                <w:szCs w:val="21"/>
                <w:lang w:eastAsia="en-US"/>
              </w:rPr>
            </w:pPr>
          </w:p>
        </w:tc>
        <w:tc>
          <w:tcPr>
            <w:tcW w:w="1316" w:type="dxa"/>
            <w:shd w:val="clear" w:color="auto" w:fill="auto"/>
            <w:noWrap w:val="0"/>
            <w:vAlign w:val="top"/>
          </w:tcPr>
          <w:p>
            <w:pPr>
              <w:pStyle w:val="20"/>
              <w:spacing w:line="360" w:lineRule="auto"/>
              <w:rPr>
                <w:sz w:val="21"/>
                <w:szCs w:val="21"/>
                <w:lang w:eastAsia="en-US"/>
              </w:rPr>
            </w:pPr>
          </w:p>
        </w:tc>
        <w:tc>
          <w:tcPr>
            <w:tcW w:w="1318"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939" w:type="dxa"/>
            <w:shd w:val="clear" w:color="auto" w:fill="auto"/>
            <w:noWrap w:val="0"/>
            <w:vAlign w:val="top"/>
          </w:tcPr>
          <w:p>
            <w:pPr>
              <w:pStyle w:val="20"/>
              <w:spacing w:line="360" w:lineRule="auto"/>
              <w:rPr>
                <w:sz w:val="21"/>
                <w:szCs w:val="21"/>
                <w:lang w:eastAsia="en-US"/>
              </w:rPr>
            </w:pPr>
          </w:p>
        </w:tc>
        <w:tc>
          <w:tcPr>
            <w:tcW w:w="942" w:type="dxa"/>
            <w:shd w:val="clear" w:color="auto" w:fill="auto"/>
            <w:noWrap w:val="0"/>
            <w:vAlign w:val="top"/>
          </w:tcPr>
          <w:p>
            <w:pPr>
              <w:pStyle w:val="20"/>
              <w:spacing w:line="360" w:lineRule="auto"/>
              <w:rPr>
                <w:sz w:val="21"/>
                <w:szCs w:val="21"/>
                <w:lang w:eastAsia="en-US"/>
              </w:rPr>
            </w:pPr>
          </w:p>
        </w:tc>
        <w:tc>
          <w:tcPr>
            <w:tcW w:w="670"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shd w:val="clear" w:color="auto" w:fill="auto"/>
            <w:noWrap w:val="0"/>
            <w:vAlign w:val="top"/>
          </w:tcPr>
          <w:p>
            <w:pPr>
              <w:pStyle w:val="20"/>
              <w:spacing w:line="360" w:lineRule="auto"/>
              <w:ind w:right="264"/>
              <w:jc w:val="right"/>
              <w:rPr>
                <w:sz w:val="21"/>
                <w:szCs w:val="21"/>
                <w:lang w:eastAsia="en-US"/>
              </w:rPr>
            </w:pPr>
            <w:r>
              <w:rPr>
                <w:sz w:val="21"/>
                <w:szCs w:val="21"/>
                <w:lang w:eastAsia="en-US"/>
              </w:rPr>
              <w:t>7</w:t>
            </w:r>
          </w:p>
        </w:tc>
        <w:tc>
          <w:tcPr>
            <w:tcW w:w="1325" w:type="dxa"/>
            <w:shd w:val="clear" w:color="auto" w:fill="auto"/>
            <w:noWrap w:val="0"/>
            <w:vAlign w:val="top"/>
          </w:tcPr>
          <w:p>
            <w:pPr>
              <w:pStyle w:val="20"/>
              <w:spacing w:line="360" w:lineRule="auto"/>
              <w:rPr>
                <w:sz w:val="21"/>
                <w:szCs w:val="21"/>
                <w:lang w:eastAsia="en-US"/>
              </w:rPr>
            </w:pPr>
          </w:p>
        </w:tc>
        <w:tc>
          <w:tcPr>
            <w:tcW w:w="1316" w:type="dxa"/>
            <w:shd w:val="clear" w:color="auto" w:fill="auto"/>
            <w:noWrap w:val="0"/>
            <w:vAlign w:val="top"/>
          </w:tcPr>
          <w:p>
            <w:pPr>
              <w:pStyle w:val="20"/>
              <w:spacing w:line="360" w:lineRule="auto"/>
              <w:rPr>
                <w:sz w:val="21"/>
                <w:szCs w:val="21"/>
                <w:lang w:eastAsia="en-US"/>
              </w:rPr>
            </w:pPr>
          </w:p>
        </w:tc>
        <w:tc>
          <w:tcPr>
            <w:tcW w:w="1318"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939" w:type="dxa"/>
            <w:shd w:val="clear" w:color="auto" w:fill="auto"/>
            <w:noWrap w:val="0"/>
            <w:vAlign w:val="top"/>
          </w:tcPr>
          <w:p>
            <w:pPr>
              <w:pStyle w:val="20"/>
              <w:spacing w:line="360" w:lineRule="auto"/>
              <w:rPr>
                <w:sz w:val="21"/>
                <w:szCs w:val="21"/>
                <w:lang w:eastAsia="en-US"/>
              </w:rPr>
            </w:pPr>
          </w:p>
        </w:tc>
        <w:tc>
          <w:tcPr>
            <w:tcW w:w="942" w:type="dxa"/>
            <w:shd w:val="clear" w:color="auto" w:fill="auto"/>
            <w:noWrap w:val="0"/>
            <w:vAlign w:val="top"/>
          </w:tcPr>
          <w:p>
            <w:pPr>
              <w:pStyle w:val="20"/>
              <w:spacing w:line="360" w:lineRule="auto"/>
              <w:rPr>
                <w:sz w:val="21"/>
                <w:szCs w:val="21"/>
                <w:lang w:eastAsia="en-US"/>
              </w:rPr>
            </w:pPr>
          </w:p>
        </w:tc>
        <w:tc>
          <w:tcPr>
            <w:tcW w:w="670"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72" w:type="dxa"/>
            <w:shd w:val="clear" w:color="auto" w:fill="auto"/>
            <w:noWrap w:val="0"/>
            <w:vAlign w:val="top"/>
          </w:tcPr>
          <w:p>
            <w:pPr>
              <w:pStyle w:val="20"/>
              <w:spacing w:line="360" w:lineRule="auto"/>
              <w:ind w:right="264"/>
              <w:jc w:val="right"/>
              <w:rPr>
                <w:sz w:val="21"/>
                <w:szCs w:val="21"/>
                <w:lang w:eastAsia="en-US"/>
              </w:rPr>
            </w:pPr>
            <w:r>
              <w:rPr>
                <w:sz w:val="21"/>
                <w:szCs w:val="21"/>
                <w:lang w:eastAsia="en-US"/>
              </w:rPr>
              <w:t>8</w:t>
            </w:r>
          </w:p>
        </w:tc>
        <w:tc>
          <w:tcPr>
            <w:tcW w:w="1325" w:type="dxa"/>
            <w:shd w:val="clear" w:color="auto" w:fill="auto"/>
            <w:noWrap w:val="0"/>
            <w:vAlign w:val="top"/>
          </w:tcPr>
          <w:p>
            <w:pPr>
              <w:pStyle w:val="20"/>
              <w:spacing w:line="360" w:lineRule="auto"/>
              <w:rPr>
                <w:sz w:val="21"/>
                <w:szCs w:val="21"/>
                <w:lang w:eastAsia="en-US"/>
              </w:rPr>
            </w:pPr>
          </w:p>
        </w:tc>
        <w:tc>
          <w:tcPr>
            <w:tcW w:w="1316" w:type="dxa"/>
            <w:shd w:val="clear" w:color="auto" w:fill="auto"/>
            <w:noWrap w:val="0"/>
            <w:vAlign w:val="top"/>
          </w:tcPr>
          <w:p>
            <w:pPr>
              <w:pStyle w:val="20"/>
              <w:spacing w:line="360" w:lineRule="auto"/>
              <w:rPr>
                <w:sz w:val="21"/>
                <w:szCs w:val="21"/>
                <w:lang w:eastAsia="en-US"/>
              </w:rPr>
            </w:pPr>
          </w:p>
        </w:tc>
        <w:tc>
          <w:tcPr>
            <w:tcW w:w="1318"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939" w:type="dxa"/>
            <w:shd w:val="clear" w:color="auto" w:fill="auto"/>
            <w:noWrap w:val="0"/>
            <w:vAlign w:val="top"/>
          </w:tcPr>
          <w:p>
            <w:pPr>
              <w:pStyle w:val="20"/>
              <w:spacing w:line="360" w:lineRule="auto"/>
              <w:rPr>
                <w:sz w:val="21"/>
                <w:szCs w:val="21"/>
                <w:lang w:eastAsia="en-US"/>
              </w:rPr>
            </w:pPr>
          </w:p>
        </w:tc>
        <w:tc>
          <w:tcPr>
            <w:tcW w:w="942" w:type="dxa"/>
            <w:shd w:val="clear" w:color="auto" w:fill="auto"/>
            <w:noWrap w:val="0"/>
            <w:vAlign w:val="top"/>
          </w:tcPr>
          <w:p>
            <w:pPr>
              <w:pStyle w:val="20"/>
              <w:spacing w:line="360" w:lineRule="auto"/>
              <w:rPr>
                <w:sz w:val="21"/>
                <w:szCs w:val="21"/>
                <w:lang w:eastAsia="en-US"/>
              </w:rPr>
            </w:pPr>
          </w:p>
        </w:tc>
        <w:tc>
          <w:tcPr>
            <w:tcW w:w="670"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shd w:val="clear" w:color="auto" w:fill="auto"/>
            <w:noWrap w:val="0"/>
            <w:vAlign w:val="top"/>
          </w:tcPr>
          <w:p>
            <w:pPr>
              <w:pStyle w:val="20"/>
              <w:spacing w:line="360" w:lineRule="auto"/>
              <w:ind w:right="264"/>
              <w:jc w:val="right"/>
              <w:rPr>
                <w:sz w:val="21"/>
                <w:szCs w:val="21"/>
                <w:lang w:eastAsia="en-US"/>
              </w:rPr>
            </w:pPr>
            <w:r>
              <w:rPr>
                <w:sz w:val="21"/>
                <w:szCs w:val="21"/>
                <w:lang w:eastAsia="en-US"/>
              </w:rPr>
              <w:t>9</w:t>
            </w:r>
          </w:p>
        </w:tc>
        <w:tc>
          <w:tcPr>
            <w:tcW w:w="1325" w:type="dxa"/>
            <w:shd w:val="clear" w:color="auto" w:fill="auto"/>
            <w:noWrap w:val="0"/>
            <w:vAlign w:val="top"/>
          </w:tcPr>
          <w:p>
            <w:pPr>
              <w:pStyle w:val="20"/>
              <w:spacing w:line="360" w:lineRule="auto"/>
              <w:rPr>
                <w:sz w:val="21"/>
                <w:szCs w:val="21"/>
                <w:lang w:eastAsia="en-US"/>
              </w:rPr>
            </w:pPr>
          </w:p>
        </w:tc>
        <w:tc>
          <w:tcPr>
            <w:tcW w:w="1316" w:type="dxa"/>
            <w:shd w:val="clear" w:color="auto" w:fill="auto"/>
            <w:noWrap w:val="0"/>
            <w:vAlign w:val="top"/>
          </w:tcPr>
          <w:p>
            <w:pPr>
              <w:pStyle w:val="20"/>
              <w:spacing w:line="360" w:lineRule="auto"/>
              <w:rPr>
                <w:sz w:val="21"/>
                <w:szCs w:val="21"/>
                <w:lang w:eastAsia="en-US"/>
              </w:rPr>
            </w:pPr>
          </w:p>
        </w:tc>
        <w:tc>
          <w:tcPr>
            <w:tcW w:w="1318"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939" w:type="dxa"/>
            <w:shd w:val="clear" w:color="auto" w:fill="auto"/>
            <w:noWrap w:val="0"/>
            <w:vAlign w:val="top"/>
          </w:tcPr>
          <w:p>
            <w:pPr>
              <w:pStyle w:val="20"/>
              <w:spacing w:line="360" w:lineRule="auto"/>
              <w:rPr>
                <w:sz w:val="21"/>
                <w:szCs w:val="21"/>
                <w:lang w:eastAsia="en-US"/>
              </w:rPr>
            </w:pPr>
          </w:p>
        </w:tc>
        <w:tc>
          <w:tcPr>
            <w:tcW w:w="942" w:type="dxa"/>
            <w:shd w:val="clear" w:color="auto" w:fill="auto"/>
            <w:noWrap w:val="0"/>
            <w:vAlign w:val="top"/>
          </w:tcPr>
          <w:p>
            <w:pPr>
              <w:pStyle w:val="20"/>
              <w:spacing w:line="360" w:lineRule="auto"/>
              <w:rPr>
                <w:sz w:val="21"/>
                <w:szCs w:val="21"/>
                <w:lang w:eastAsia="en-US"/>
              </w:rPr>
            </w:pPr>
          </w:p>
        </w:tc>
        <w:tc>
          <w:tcPr>
            <w:tcW w:w="670"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shd w:val="clear" w:color="auto" w:fill="auto"/>
            <w:noWrap w:val="0"/>
            <w:vAlign w:val="top"/>
          </w:tcPr>
          <w:p>
            <w:pPr>
              <w:pStyle w:val="20"/>
              <w:spacing w:line="360" w:lineRule="auto"/>
              <w:ind w:right="204"/>
              <w:jc w:val="right"/>
              <w:rPr>
                <w:sz w:val="21"/>
                <w:szCs w:val="21"/>
                <w:lang w:eastAsia="en-US"/>
              </w:rPr>
            </w:pPr>
            <w:r>
              <w:rPr>
                <w:sz w:val="21"/>
                <w:szCs w:val="21"/>
                <w:lang w:eastAsia="en-US"/>
              </w:rPr>
              <w:t>10</w:t>
            </w:r>
          </w:p>
        </w:tc>
        <w:tc>
          <w:tcPr>
            <w:tcW w:w="1325" w:type="dxa"/>
            <w:shd w:val="clear" w:color="auto" w:fill="auto"/>
            <w:noWrap w:val="0"/>
            <w:vAlign w:val="top"/>
          </w:tcPr>
          <w:p>
            <w:pPr>
              <w:pStyle w:val="20"/>
              <w:spacing w:line="360" w:lineRule="auto"/>
              <w:rPr>
                <w:sz w:val="21"/>
                <w:szCs w:val="21"/>
                <w:lang w:eastAsia="en-US"/>
              </w:rPr>
            </w:pPr>
          </w:p>
        </w:tc>
        <w:tc>
          <w:tcPr>
            <w:tcW w:w="1316" w:type="dxa"/>
            <w:shd w:val="clear" w:color="auto" w:fill="auto"/>
            <w:noWrap w:val="0"/>
            <w:vAlign w:val="top"/>
          </w:tcPr>
          <w:p>
            <w:pPr>
              <w:pStyle w:val="20"/>
              <w:spacing w:line="360" w:lineRule="auto"/>
              <w:rPr>
                <w:sz w:val="21"/>
                <w:szCs w:val="21"/>
                <w:lang w:eastAsia="en-US"/>
              </w:rPr>
            </w:pPr>
          </w:p>
        </w:tc>
        <w:tc>
          <w:tcPr>
            <w:tcW w:w="1318"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939" w:type="dxa"/>
            <w:shd w:val="clear" w:color="auto" w:fill="auto"/>
            <w:noWrap w:val="0"/>
            <w:vAlign w:val="top"/>
          </w:tcPr>
          <w:p>
            <w:pPr>
              <w:pStyle w:val="20"/>
              <w:spacing w:line="360" w:lineRule="auto"/>
              <w:rPr>
                <w:sz w:val="21"/>
                <w:szCs w:val="21"/>
                <w:lang w:eastAsia="en-US"/>
              </w:rPr>
            </w:pPr>
          </w:p>
        </w:tc>
        <w:tc>
          <w:tcPr>
            <w:tcW w:w="942" w:type="dxa"/>
            <w:shd w:val="clear" w:color="auto" w:fill="auto"/>
            <w:noWrap w:val="0"/>
            <w:vAlign w:val="top"/>
          </w:tcPr>
          <w:p>
            <w:pPr>
              <w:pStyle w:val="20"/>
              <w:spacing w:line="360" w:lineRule="auto"/>
              <w:rPr>
                <w:sz w:val="21"/>
                <w:szCs w:val="21"/>
                <w:lang w:eastAsia="en-US"/>
              </w:rPr>
            </w:pPr>
          </w:p>
        </w:tc>
        <w:tc>
          <w:tcPr>
            <w:tcW w:w="670"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shd w:val="clear" w:color="auto" w:fill="auto"/>
            <w:noWrap w:val="0"/>
            <w:vAlign w:val="top"/>
          </w:tcPr>
          <w:p>
            <w:pPr>
              <w:pStyle w:val="20"/>
              <w:spacing w:line="360" w:lineRule="auto"/>
              <w:ind w:right="204"/>
              <w:jc w:val="right"/>
              <w:rPr>
                <w:sz w:val="21"/>
                <w:szCs w:val="21"/>
                <w:lang w:eastAsia="en-US"/>
              </w:rPr>
            </w:pPr>
            <w:r>
              <w:rPr>
                <w:sz w:val="21"/>
                <w:szCs w:val="21"/>
                <w:lang w:eastAsia="en-US"/>
              </w:rPr>
              <w:t>11</w:t>
            </w:r>
          </w:p>
        </w:tc>
        <w:tc>
          <w:tcPr>
            <w:tcW w:w="1325" w:type="dxa"/>
            <w:shd w:val="clear" w:color="auto" w:fill="auto"/>
            <w:noWrap w:val="0"/>
            <w:vAlign w:val="top"/>
          </w:tcPr>
          <w:p>
            <w:pPr>
              <w:pStyle w:val="20"/>
              <w:spacing w:line="360" w:lineRule="auto"/>
              <w:rPr>
                <w:sz w:val="21"/>
                <w:szCs w:val="21"/>
                <w:lang w:eastAsia="en-US"/>
              </w:rPr>
            </w:pPr>
          </w:p>
        </w:tc>
        <w:tc>
          <w:tcPr>
            <w:tcW w:w="1316" w:type="dxa"/>
            <w:shd w:val="clear" w:color="auto" w:fill="auto"/>
            <w:noWrap w:val="0"/>
            <w:vAlign w:val="top"/>
          </w:tcPr>
          <w:p>
            <w:pPr>
              <w:pStyle w:val="20"/>
              <w:spacing w:line="360" w:lineRule="auto"/>
              <w:rPr>
                <w:sz w:val="21"/>
                <w:szCs w:val="21"/>
                <w:lang w:eastAsia="en-US"/>
              </w:rPr>
            </w:pPr>
          </w:p>
        </w:tc>
        <w:tc>
          <w:tcPr>
            <w:tcW w:w="1318"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939" w:type="dxa"/>
            <w:shd w:val="clear" w:color="auto" w:fill="auto"/>
            <w:noWrap w:val="0"/>
            <w:vAlign w:val="top"/>
          </w:tcPr>
          <w:p>
            <w:pPr>
              <w:pStyle w:val="20"/>
              <w:spacing w:line="360" w:lineRule="auto"/>
              <w:rPr>
                <w:sz w:val="21"/>
                <w:szCs w:val="21"/>
                <w:lang w:eastAsia="en-US"/>
              </w:rPr>
            </w:pPr>
          </w:p>
        </w:tc>
        <w:tc>
          <w:tcPr>
            <w:tcW w:w="942" w:type="dxa"/>
            <w:shd w:val="clear" w:color="auto" w:fill="auto"/>
            <w:noWrap w:val="0"/>
            <w:vAlign w:val="top"/>
          </w:tcPr>
          <w:p>
            <w:pPr>
              <w:pStyle w:val="20"/>
              <w:spacing w:line="360" w:lineRule="auto"/>
              <w:rPr>
                <w:sz w:val="21"/>
                <w:szCs w:val="21"/>
                <w:lang w:eastAsia="en-US"/>
              </w:rPr>
            </w:pPr>
          </w:p>
        </w:tc>
        <w:tc>
          <w:tcPr>
            <w:tcW w:w="670"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72" w:type="dxa"/>
            <w:shd w:val="clear" w:color="auto" w:fill="auto"/>
            <w:noWrap w:val="0"/>
            <w:vAlign w:val="top"/>
          </w:tcPr>
          <w:p>
            <w:pPr>
              <w:pStyle w:val="20"/>
              <w:spacing w:line="360" w:lineRule="auto"/>
              <w:ind w:right="204"/>
              <w:jc w:val="right"/>
              <w:rPr>
                <w:sz w:val="21"/>
                <w:szCs w:val="21"/>
                <w:lang w:eastAsia="en-US"/>
              </w:rPr>
            </w:pPr>
            <w:r>
              <w:rPr>
                <w:sz w:val="21"/>
                <w:szCs w:val="21"/>
                <w:lang w:eastAsia="en-US"/>
              </w:rPr>
              <w:t>12</w:t>
            </w:r>
          </w:p>
        </w:tc>
        <w:tc>
          <w:tcPr>
            <w:tcW w:w="1325" w:type="dxa"/>
            <w:shd w:val="clear" w:color="auto" w:fill="auto"/>
            <w:noWrap w:val="0"/>
            <w:vAlign w:val="top"/>
          </w:tcPr>
          <w:p>
            <w:pPr>
              <w:pStyle w:val="20"/>
              <w:spacing w:line="360" w:lineRule="auto"/>
              <w:rPr>
                <w:sz w:val="21"/>
                <w:szCs w:val="21"/>
                <w:lang w:eastAsia="en-US"/>
              </w:rPr>
            </w:pPr>
          </w:p>
        </w:tc>
        <w:tc>
          <w:tcPr>
            <w:tcW w:w="1316" w:type="dxa"/>
            <w:shd w:val="clear" w:color="auto" w:fill="auto"/>
            <w:noWrap w:val="0"/>
            <w:vAlign w:val="top"/>
          </w:tcPr>
          <w:p>
            <w:pPr>
              <w:pStyle w:val="20"/>
              <w:spacing w:line="360" w:lineRule="auto"/>
              <w:rPr>
                <w:sz w:val="21"/>
                <w:szCs w:val="21"/>
                <w:lang w:eastAsia="en-US"/>
              </w:rPr>
            </w:pPr>
          </w:p>
        </w:tc>
        <w:tc>
          <w:tcPr>
            <w:tcW w:w="1318"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939" w:type="dxa"/>
            <w:shd w:val="clear" w:color="auto" w:fill="auto"/>
            <w:noWrap w:val="0"/>
            <w:vAlign w:val="top"/>
          </w:tcPr>
          <w:p>
            <w:pPr>
              <w:pStyle w:val="20"/>
              <w:spacing w:line="360" w:lineRule="auto"/>
              <w:rPr>
                <w:sz w:val="21"/>
                <w:szCs w:val="21"/>
                <w:lang w:eastAsia="en-US"/>
              </w:rPr>
            </w:pPr>
          </w:p>
        </w:tc>
        <w:tc>
          <w:tcPr>
            <w:tcW w:w="942" w:type="dxa"/>
            <w:shd w:val="clear" w:color="auto" w:fill="auto"/>
            <w:noWrap w:val="0"/>
            <w:vAlign w:val="top"/>
          </w:tcPr>
          <w:p>
            <w:pPr>
              <w:pStyle w:val="20"/>
              <w:spacing w:line="360" w:lineRule="auto"/>
              <w:rPr>
                <w:sz w:val="21"/>
                <w:szCs w:val="21"/>
                <w:lang w:eastAsia="en-US"/>
              </w:rPr>
            </w:pPr>
          </w:p>
        </w:tc>
        <w:tc>
          <w:tcPr>
            <w:tcW w:w="670"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shd w:val="clear" w:color="auto" w:fill="auto"/>
            <w:noWrap w:val="0"/>
            <w:vAlign w:val="top"/>
          </w:tcPr>
          <w:p>
            <w:pPr>
              <w:pStyle w:val="20"/>
              <w:spacing w:before="2" w:line="360" w:lineRule="auto"/>
              <w:ind w:right="204"/>
              <w:jc w:val="right"/>
              <w:rPr>
                <w:sz w:val="21"/>
                <w:szCs w:val="21"/>
                <w:lang w:eastAsia="en-US"/>
              </w:rPr>
            </w:pPr>
            <w:r>
              <w:rPr>
                <w:sz w:val="21"/>
                <w:szCs w:val="21"/>
                <w:lang w:eastAsia="en-US"/>
              </w:rPr>
              <w:t>13</w:t>
            </w:r>
          </w:p>
        </w:tc>
        <w:tc>
          <w:tcPr>
            <w:tcW w:w="1325" w:type="dxa"/>
            <w:shd w:val="clear" w:color="auto" w:fill="auto"/>
            <w:noWrap w:val="0"/>
            <w:vAlign w:val="top"/>
          </w:tcPr>
          <w:p>
            <w:pPr>
              <w:pStyle w:val="20"/>
              <w:spacing w:line="360" w:lineRule="auto"/>
              <w:rPr>
                <w:sz w:val="21"/>
                <w:szCs w:val="21"/>
                <w:lang w:eastAsia="en-US"/>
              </w:rPr>
            </w:pPr>
          </w:p>
        </w:tc>
        <w:tc>
          <w:tcPr>
            <w:tcW w:w="1316" w:type="dxa"/>
            <w:shd w:val="clear" w:color="auto" w:fill="auto"/>
            <w:noWrap w:val="0"/>
            <w:vAlign w:val="top"/>
          </w:tcPr>
          <w:p>
            <w:pPr>
              <w:pStyle w:val="20"/>
              <w:spacing w:line="360" w:lineRule="auto"/>
              <w:rPr>
                <w:sz w:val="21"/>
                <w:szCs w:val="21"/>
                <w:lang w:eastAsia="en-US"/>
              </w:rPr>
            </w:pPr>
          </w:p>
        </w:tc>
        <w:tc>
          <w:tcPr>
            <w:tcW w:w="1318"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939" w:type="dxa"/>
            <w:shd w:val="clear" w:color="auto" w:fill="auto"/>
            <w:noWrap w:val="0"/>
            <w:vAlign w:val="top"/>
          </w:tcPr>
          <w:p>
            <w:pPr>
              <w:pStyle w:val="20"/>
              <w:spacing w:line="360" w:lineRule="auto"/>
              <w:rPr>
                <w:sz w:val="21"/>
                <w:szCs w:val="21"/>
                <w:lang w:eastAsia="en-US"/>
              </w:rPr>
            </w:pPr>
          </w:p>
        </w:tc>
        <w:tc>
          <w:tcPr>
            <w:tcW w:w="942" w:type="dxa"/>
            <w:shd w:val="clear" w:color="auto" w:fill="auto"/>
            <w:noWrap w:val="0"/>
            <w:vAlign w:val="top"/>
          </w:tcPr>
          <w:p>
            <w:pPr>
              <w:pStyle w:val="20"/>
              <w:spacing w:line="360" w:lineRule="auto"/>
              <w:rPr>
                <w:sz w:val="21"/>
                <w:szCs w:val="21"/>
                <w:lang w:eastAsia="en-US"/>
              </w:rPr>
            </w:pPr>
          </w:p>
        </w:tc>
        <w:tc>
          <w:tcPr>
            <w:tcW w:w="670"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shd w:val="clear" w:color="auto" w:fill="auto"/>
            <w:noWrap w:val="0"/>
            <w:vAlign w:val="top"/>
          </w:tcPr>
          <w:p>
            <w:pPr>
              <w:pStyle w:val="20"/>
              <w:spacing w:line="360" w:lineRule="auto"/>
              <w:rPr>
                <w:sz w:val="21"/>
                <w:szCs w:val="21"/>
                <w:lang w:eastAsia="en-US"/>
              </w:rPr>
            </w:pPr>
          </w:p>
        </w:tc>
        <w:tc>
          <w:tcPr>
            <w:tcW w:w="1325" w:type="dxa"/>
            <w:shd w:val="clear" w:color="auto" w:fill="auto"/>
            <w:noWrap w:val="0"/>
            <w:vAlign w:val="top"/>
          </w:tcPr>
          <w:p>
            <w:pPr>
              <w:pStyle w:val="20"/>
              <w:spacing w:before="57" w:line="360" w:lineRule="auto"/>
              <w:ind w:left="107"/>
              <w:rPr>
                <w:sz w:val="21"/>
                <w:szCs w:val="21"/>
                <w:lang w:eastAsia="en-US"/>
              </w:rPr>
            </w:pPr>
            <w:r>
              <w:rPr>
                <w:sz w:val="21"/>
                <w:szCs w:val="21"/>
                <w:lang w:eastAsia="en-US"/>
              </w:rPr>
              <w:t>其他费用</w:t>
            </w:r>
          </w:p>
        </w:tc>
        <w:tc>
          <w:tcPr>
            <w:tcW w:w="1316" w:type="dxa"/>
            <w:shd w:val="clear" w:color="auto" w:fill="auto"/>
            <w:noWrap w:val="0"/>
            <w:vAlign w:val="top"/>
          </w:tcPr>
          <w:p>
            <w:pPr>
              <w:pStyle w:val="20"/>
              <w:spacing w:line="360" w:lineRule="auto"/>
              <w:rPr>
                <w:sz w:val="21"/>
                <w:szCs w:val="21"/>
                <w:lang w:eastAsia="en-US"/>
              </w:rPr>
            </w:pPr>
          </w:p>
        </w:tc>
        <w:tc>
          <w:tcPr>
            <w:tcW w:w="1318"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939" w:type="dxa"/>
            <w:shd w:val="clear" w:color="auto" w:fill="auto"/>
            <w:noWrap w:val="0"/>
            <w:vAlign w:val="top"/>
          </w:tcPr>
          <w:p>
            <w:pPr>
              <w:pStyle w:val="20"/>
              <w:spacing w:line="360" w:lineRule="auto"/>
              <w:rPr>
                <w:sz w:val="21"/>
                <w:szCs w:val="21"/>
                <w:lang w:eastAsia="en-US"/>
              </w:rPr>
            </w:pPr>
          </w:p>
        </w:tc>
        <w:tc>
          <w:tcPr>
            <w:tcW w:w="942" w:type="dxa"/>
            <w:shd w:val="clear" w:color="auto" w:fill="auto"/>
            <w:noWrap w:val="0"/>
            <w:vAlign w:val="top"/>
          </w:tcPr>
          <w:p>
            <w:pPr>
              <w:pStyle w:val="20"/>
              <w:spacing w:line="360" w:lineRule="auto"/>
              <w:rPr>
                <w:sz w:val="21"/>
                <w:szCs w:val="21"/>
                <w:lang w:eastAsia="en-US"/>
              </w:rPr>
            </w:pPr>
          </w:p>
        </w:tc>
        <w:tc>
          <w:tcPr>
            <w:tcW w:w="670"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shd w:val="clear" w:color="auto" w:fill="auto"/>
            <w:noWrap w:val="0"/>
            <w:vAlign w:val="top"/>
          </w:tcPr>
          <w:p>
            <w:pPr>
              <w:pStyle w:val="20"/>
              <w:spacing w:line="360" w:lineRule="auto"/>
              <w:rPr>
                <w:sz w:val="21"/>
                <w:szCs w:val="21"/>
                <w:lang w:eastAsia="en-US"/>
              </w:rPr>
            </w:pPr>
          </w:p>
        </w:tc>
        <w:tc>
          <w:tcPr>
            <w:tcW w:w="1325" w:type="dxa"/>
            <w:shd w:val="clear" w:color="auto" w:fill="auto"/>
            <w:noWrap w:val="0"/>
            <w:vAlign w:val="top"/>
          </w:tcPr>
          <w:p>
            <w:pPr>
              <w:pStyle w:val="20"/>
              <w:spacing w:line="360" w:lineRule="auto"/>
              <w:ind w:left="107"/>
              <w:rPr>
                <w:sz w:val="21"/>
                <w:szCs w:val="21"/>
                <w:lang w:eastAsia="en-US"/>
              </w:rPr>
            </w:pPr>
            <w:r>
              <w:rPr>
                <w:w w:val="200"/>
                <w:sz w:val="21"/>
                <w:szCs w:val="21"/>
                <w:lang w:eastAsia="en-US"/>
              </w:rPr>
              <w:t>„</w:t>
            </w:r>
          </w:p>
        </w:tc>
        <w:tc>
          <w:tcPr>
            <w:tcW w:w="1316" w:type="dxa"/>
            <w:shd w:val="clear" w:color="auto" w:fill="auto"/>
            <w:noWrap w:val="0"/>
            <w:vAlign w:val="top"/>
          </w:tcPr>
          <w:p>
            <w:pPr>
              <w:pStyle w:val="20"/>
              <w:spacing w:line="360" w:lineRule="auto"/>
              <w:rPr>
                <w:sz w:val="21"/>
                <w:szCs w:val="21"/>
                <w:lang w:eastAsia="en-US"/>
              </w:rPr>
            </w:pPr>
          </w:p>
        </w:tc>
        <w:tc>
          <w:tcPr>
            <w:tcW w:w="1318"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939" w:type="dxa"/>
            <w:shd w:val="clear" w:color="auto" w:fill="auto"/>
            <w:noWrap w:val="0"/>
            <w:vAlign w:val="top"/>
          </w:tcPr>
          <w:p>
            <w:pPr>
              <w:pStyle w:val="20"/>
              <w:spacing w:line="360" w:lineRule="auto"/>
              <w:rPr>
                <w:sz w:val="21"/>
                <w:szCs w:val="21"/>
                <w:lang w:eastAsia="en-US"/>
              </w:rPr>
            </w:pPr>
          </w:p>
        </w:tc>
        <w:tc>
          <w:tcPr>
            <w:tcW w:w="942" w:type="dxa"/>
            <w:shd w:val="clear" w:color="auto" w:fill="auto"/>
            <w:noWrap w:val="0"/>
            <w:vAlign w:val="top"/>
          </w:tcPr>
          <w:p>
            <w:pPr>
              <w:pStyle w:val="20"/>
              <w:spacing w:line="360" w:lineRule="auto"/>
              <w:rPr>
                <w:sz w:val="21"/>
                <w:szCs w:val="21"/>
                <w:lang w:eastAsia="en-US"/>
              </w:rPr>
            </w:pPr>
          </w:p>
        </w:tc>
        <w:tc>
          <w:tcPr>
            <w:tcW w:w="670"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shd w:val="clear" w:color="auto" w:fill="auto"/>
            <w:noWrap w:val="0"/>
            <w:vAlign w:val="top"/>
          </w:tcPr>
          <w:p>
            <w:pPr>
              <w:pStyle w:val="20"/>
              <w:spacing w:line="360" w:lineRule="auto"/>
              <w:rPr>
                <w:sz w:val="21"/>
                <w:szCs w:val="21"/>
                <w:lang w:eastAsia="en-US"/>
              </w:rPr>
            </w:pPr>
          </w:p>
        </w:tc>
        <w:tc>
          <w:tcPr>
            <w:tcW w:w="1325" w:type="dxa"/>
            <w:shd w:val="clear" w:color="auto" w:fill="auto"/>
            <w:noWrap w:val="0"/>
            <w:vAlign w:val="top"/>
          </w:tcPr>
          <w:p>
            <w:pPr>
              <w:pStyle w:val="20"/>
              <w:spacing w:line="360" w:lineRule="auto"/>
              <w:ind w:left="107"/>
              <w:rPr>
                <w:sz w:val="21"/>
                <w:szCs w:val="21"/>
                <w:lang w:eastAsia="en-US"/>
              </w:rPr>
            </w:pPr>
            <w:r>
              <w:rPr>
                <w:w w:val="200"/>
                <w:sz w:val="21"/>
                <w:szCs w:val="21"/>
                <w:lang w:eastAsia="en-US"/>
              </w:rPr>
              <w:t>„</w:t>
            </w:r>
          </w:p>
        </w:tc>
        <w:tc>
          <w:tcPr>
            <w:tcW w:w="1316" w:type="dxa"/>
            <w:shd w:val="clear" w:color="auto" w:fill="auto"/>
            <w:noWrap w:val="0"/>
            <w:vAlign w:val="top"/>
          </w:tcPr>
          <w:p>
            <w:pPr>
              <w:pStyle w:val="20"/>
              <w:spacing w:line="360" w:lineRule="auto"/>
              <w:rPr>
                <w:sz w:val="21"/>
                <w:szCs w:val="21"/>
                <w:lang w:eastAsia="en-US"/>
              </w:rPr>
            </w:pPr>
          </w:p>
        </w:tc>
        <w:tc>
          <w:tcPr>
            <w:tcW w:w="1318"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939" w:type="dxa"/>
            <w:shd w:val="clear" w:color="auto" w:fill="auto"/>
            <w:noWrap w:val="0"/>
            <w:vAlign w:val="top"/>
          </w:tcPr>
          <w:p>
            <w:pPr>
              <w:pStyle w:val="20"/>
              <w:spacing w:line="360" w:lineRule="auto"/>
              <w:rPr>
                <w:sz w:val="21"/>
                <w:szCs w:val="21"/>
                <w:lang w:eastAsia="en-US"/>
              </w:rPr>
            </w:pPr>
          </w:p>
        </w:tc>
        <w:tc>
          <w:tcPr>
            <w:tcW w:w="942" w:type="dxa"/>
            <w:shd w:val="clear" w:color="auto" w:fill="auto"/>
            <w:noWrap w:val="0"/>
            <w:vAlign w:val="top"/>
          </w:tcPr>
          <w:p>
            <w:pPr>
              <w:pStyle w:val="20"/>
              <w:spacing w:line="360" w:lineRule="auto"/>
              <w:rPr>
                <w:sz w:val="21"/>
                <w:szCs w:val="21"/>
                <w:lang w:eastAsia="en-US"/>
              </w:rPr>
            </w:pPr>
          </w:p>
        </w:tc>
        <w:tc>
          <w:tcPr>
            <w:tcW w:w="670"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shd w:val="clear" w:color="auto" w:fill="auto"/>
            <w:noWrap w:val="0"/>
            <w:vAlign w:val="top"/>
          </w:tcPr>
          <w:p>
            <w:pPr>
              <w:pStyle w:val="20"/>
              <w:spacing w:line="360" w:lineRule="auto"/>
              <w:rPr>
                <w:sz w:val="21"/>
                <w:szCs w:val="21"/>
                <w:lang w:eastAsia="en-US"/>
              </w:rPr>
            </w:pPr>
          </w:p>
        </w:tc>
        <w:tc>
          <w:tcPr>
            <w:tcW w:w="1325" w:type="dxa"/>
            <w:shd w:val="clear" w:color="auto" w:fill="auto"/>
            <w:noWrap w:val="0"/>
            <w:vAlign w:val="top"/>
          </w:tcPr>
          <w:p>
            <w:pPr>
              <w:pStyle w:val="20"/>
              <w:spacing w:line="360" w:lineRule="auto"/>
              <w:ind w:left="107"/>
              <w:rPr>
                <w:sz w:val="21"/>
                <w:szCs w:val="21"/>
                <w:lang w:eastAsia="en-US"/>
              </w:rPr>
            </w:pPr>
            <w:r>
              <w:rPr>
                <w:w w:val="200"/>
                <w:sz w:val="21"/>
                <w:szCs w:val="21"/>
                <w:lang w:eastAsia="en-US"/>
              </w:rPr>
              <w:t>„</w:t>
            </w:r>
          </w:p>
        </w:tc>
        <w:tc>
          <w:tcPr>
            <w:tcW w:w="1316" w:type="dxa"/>
            <w:shd w:val="clear" w:color="auto" w:fill="auto"/>
            <w:noWrap w:val="0"/>
            <w:vAlign w:val="top"/>
          </w:tcPr>
          <w:p>
            <w:pPr>
              <w:pStyle w:val="20"/>
              <w:spacing w:line="360" w:lineRule="auto"/>
              <w:rPr>
                <w:sz w:val="21"/>
                <w:szCs w:val="21"/>
                <w:lang w:eastAsia="en-US"/>
              </w:rPr>
            </w:pPr>
          </w:p>
        </w:tc>
        <w:tc>
          <w:tcPr>
            <w:tcW w:w="1318"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939" w:type="dxa"/>
            <w:shd w:val="clear" w:color="auto" w:fill="auto"/>
            <w:noWrap w:val="0"/>
            <w:vAlign w:val="top"/>
          </w:tcPr>
          <w:p>
            <w:pPr>
              <w:pStyle w:val="20"/>
              <w:spacing w:line="360" w:lineRule="auto"/>
              <w:rPr>
                <w:sz w:val="21"/>
                <w:szCs w:val="21"/>
                <w:lang w:eastAsia="en-US"/>
              </w:rPr>
            </w:pPr>
          </w:p>
        </w:tc>
        <w:tc>
          <w:tcPr>
            <w:tcW w:w="942" w:type="dxa"/>
            <w:shd w:val="clear" w:color="auto" w:fill="auto"/>
            <w:noWrap w:val="0"/>
            <w:vAlign w:val="top"/>
          </w:tcPr>
          <w:p>
            <w:pPr>
              <w:pStyle w:val="20"/>
              <w:spacing w:line="360" w:lineRule="auto"/>
              <w:rPr>
                <w:sz w:val="21"/>
                <w:szCs w:val="21"/>
                <w:lang w:eastAsia="en-US"/>
              </w:rPr>
            </w:pPr>
          </w:p>
        </w:tc>
        <w:tc>
          <w:tcPr>
            <w:tcW w:w="670"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1997" w:type="dxa"/>
            <w:gridSpan w:val="2"/>
            <w:shd w:val="clear" w:color="auto" w:fill="auto"/>
            <w:noWrap w:val="0"/>
            <w:vAlign w:val="top"/>
          </w:tcPr>
          <w:p>
            <w:pPr>
              <w:pStyle w:val="20"/>
              <w:spacing w:before="55" w:line="360" w:lineRule="auto"/>
              <w:ind w:left="398"/>
              <w:rPr>
                <w:sz w:val="21"/>
                <w:szCs w:val="21"/>
                <w:lang w:eastAsia="en-US"/>
              </w:rPr>
            </w:pPr>
            <w:r>
              <w:rPr>
                <w:sz w:val="21"/>
                <w:szCs w:val="21"/>
                <w:lang w:eastAsia="en-US"/>
              </w:rPr>
              <w:t>合计（元）</w:t>
            </w:r>
          </w:p>
        </w:tc>
        <w:tc>
          <w:tcPr>
            <w:tcW w:w="1316" w:type="dxa"/>
            <w:shd w:val="clear" w:color="auto" w:fill="auto"/>
            <w:noWrap w:val="0"/>
            <w:vAlign w:val="top"/>
          </w:tcPr>
          <w:p>
            <w:pPr>
              <w:pStyle w:val="20"/>
              <w:spacing w:line="360" w:lineRule="auto"/>
              <w:rPr>
                <w:sz w:val="21"/>
                <w:szCs w:val="21"/>
                <w:lang w:eastAsia="en-US"/>
              </w:rPr>
            </w:pPr>
          </w:p>
        </w:tc>
        <w:tc>
          <w:tcPr>
            <w:tcW w:w="1318"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673" w:type="dxa"/>
            <w:shd w:val="clear" w:color="auto" w:fill="auto"/>
            <w:noWrap w:val="0"/>
            <w:vAlign w:val="top"/>
          </w:tcPr>
          <w:p>
            <w:pPr>
              <w:pStyle w:val="20"/>
              <w:spacing w:line="360" w:lineRule="auto"/>
              <w:rPr>
                <w:sz w:val="21"/>
                <w:szCs w:val="21"/>
                <w:lang w:eastAsia="en-US"/>
              </w:rPr>
            </w:pPr>
          </w:p>
        </w:tc>
        <w:tc>
          <w:tcPr>
            <w:tcW w:w="939" w:type="dxa"/>
            <w:shd w:val="clear" w:color="auto" w:fill="auto"/>
            <w:noWrap w:val="0"/>
            <w:vAlign w:val="top"/>
          </w:tcPr>
          <w:p>
            <w:pPr>
              <w:pStyle w:val="20"/>
              <w:spacing w:line="360" w:lineRule="auto"/>
              <w:rPr>
                <w:sz w:val="21"/>
                <w:szCs w:val="21"/>
                <w:lang w:eastAsia="en-US"/>
              </w:rPr>
            </w:pPr>
          </w:p>
        </w:tc>
        <w:tc>
          <w:tcPr>
            <w:tcW w:w="942" w:type="dxa"/>
            <w:shd w:val="clear" w:color="auto" w:fill="auto"/>
            <w:noWrap w:val="0"/>
            <w:vAlign w:val="top"/>
          </w:tcPr>
          <w:p>
            <w:pPr>
              <w:pStyle w:val="20"/>
              <w:spacing w:line="360" w:lineRule="auto"/>
              <w:rPr>
                <w:sz w:val="21"/>
                <w:szCs w:val="21"/>
                <w:lang w:eastAsia="en-US"/>
              </w:rPr>
            </w:pPr>
          </w:p>
        </w:tc>
        <w:tc>
          <w:tcPr>
            <w:tcW w:w="670" w:type="dxa"/>
            <w:shd w:val="clear" w:color="auto" w:fill="auto"/>
            <w:noWrap w:val="0"/>
            <w:vAlign w:val="top"/>
          </w:tcPr>
          <w:p>
            <w:pPr>
              <w:pStyle w:val="20"/>
              <w:spacing w:line="360" w:lineRule="auto"/>
              <w:rPr>
                <w:sz w:val="21"/>
                <w:szCs w:val="21"/>
                <w:lang w:eastAsia="en-US"/>
              </w:rPr>
            </w:pPr>
          </w:p>
        </w:tc>
      </w:tr>
    </w:tbl>
    <w:p>
      <w:pPr>
        <w:pStyle w:val="7"/>
        <w:tabs>
          <w:tab w:val="left" w:pos="6461"/>
          <w:tab w:val="left" w:pos="8556"/>
        </w:tabs>
        <w:spacing w:before="113" w:line="360" w:lineRule="auto"/>
        <w:ind w:left="5021" w:right="327"/>
        <w:rPr>
          <w:sz w:val="21"/>
          <w:szCs w:val="21"/>
          <w:u w:val="single"/>
        </w:rPr>
      </w:pPr>
      <w:r>
        <w:rPr>
          <w:sz w:val="21"/>
          <w:szCs w:val="21"/>
        </w:rPr>
        <w:t>供应商</w:t>
      </w:r>
      <w:r>
        <w:rPr>
          <w:rFonts w:hint="eastAsia"/>
          <w:sz w:val="21"/>
          <w:szCs w:val="21"/>
          <w:lang w:eastAsia="zh-CN"/>
        </w:rPr>
        <w:t>公章</w:t>
      </w:r>
      <w:r>
        <w:rPr>
          <w:sz w:val="21"/>
          <w:szCs w:val="21"/>
        </w:rPr>
        <w:t>：</w:t>
      </w:r>
      <w:r>
        <w:rPr>
          <w:sz w:val="21"/>
          <w:szCs w:val="21"/>
          <w:u w:val="single"/>
        </w:rPr>
        <w:t xml:space="preserve"> </w:t>
      </w:r>
      <w:r>
        <w:rPr>
          <w:rFonts w:hint="eastAsia"/>
          <w:sz w:val="21"/>
          <w:szCs w:val="21"/>
          <w:u w:val="single"/>
          <w:lang w:val="en-US" w:eastAsia="zh-CN"/>
        </w:rPr>
        <w:t xml:space="preserve">  </w:t>
      </w:r>
      <w:r>
        <w:rPr>
          <w:sz w:val="21"/>
          <w:szCs w:val="21"/>
          <w:u w:val="single"/>
        </w:rPr>
        <w:tab/>
      </w:r>
      <w:r>
        <w:rPr>
          <w:sz w:val="21"/>
          <w:szCs w:val="21"/>
          <w:u w:val="single"/>
        </w:rPr>
        <w:t xml:space="preserve"> </w:t>
      </w:r>
    </w:p>
    <w:p>
      <w:pPr>
        <w:pStyle w:val="7"/>
        <w:tabs>
          <w:tab w:val="left" w:pos="6461"/>
          <w:tab w:val="left" w:pos="8556"/>
        </w:tabs>
        <w:spacing w:before="113" w:line="360" w:lineRule="auto"/>
        <w:ind w:left="5021" w:right="327"/>
        <w:rPr>
          <w:sz w:val="21"/>
          <w:szCs w:val="21"/>
        </w:rPr>
      </w:pPr>
      <w:r>
        <w:rPr>
          <w:sz w:val="21"/>
          <w:szCs w:val="21"/>
        </w:rPr>
        <w:t>日</w:t>
      </w:r>
      <w:r>
        <w:rPr>
          <w:rFonts w:hint="eastAsia"/>
          <w:sz w:val="21"/>
          <w:szCs w:val="21"/>
          <w:lang w:val="en-US" w:eastAsia="zh-CN"/>
        </w:rPr>
        <w:t xml:space="preserve">      </w:t>
      </w:r>
      <w:r>
        <w:rPr>
          <w:sz w:val="21"/>
          <w:szCs w:val="21"/>
        </w:rPr>
        <w:t>期：</w:t>
      </w:r>
      <w:r>
        <w:rPr>
          <w:sz w:val="21"/>
          <w:szCs w:val="21"/>
          <w:u w:val="single"/>
        </w:rPr>
        <w:t xml:space="preserve"> </w:t>
      </w:r>
      <w:r>
        <w:rPr>
          <w:rFonts w:hint="eastAsia"/>
          <w:sz w:val="21"/>
          <w:szCs w:val="21"/>
          <w:u w:val="single"/>
          <w:lang w:val="en-US" w:eastAsia="zh-CN"/>
        </w:rPr>
        <w:t xml:space="preserve"> </w:t>
      </w:r>
      <w:r>
        <w:rPr>
          <w:sz w:val="21"/>
          <w:szCs w:val="21"/>
          <w:u w:val="single"/>
        </w:rPr>
        <w:tab/>
      </w:r>
    </w:p>
    <w:p>
      <w:pPr>
        <w:pStyle w:val="7"/>
        <w:spacing w:line="360" w:lineRule="auto"/>
        <w:rPr>
          <w:sz w:val="21"/>
          <w:szCs w:val="21"/>
        </w:rPr>
      </w:pPr>
    </w:p>
    <w:p>
      <w:pPr>
        <w:rPr>
          <w:b/>
          <w:sz w:val="21"/>
          <w:szCs w:val="21"/>
        </w:rPr>
      </w:pPr>
      <w:r>
        <w:rPr>
          <w:b/>
          <w:sz w:val="21"/>
          <w:szCs w:val="21"/>
        </w:rPr>
        <w:t>备注：</w:t>
      </w:r>
    </w:p>
    <w:p>
      <w:pPr>
        <w:pStyle w:val="7"/>
        <w:spacing w:before="9" w:line="360" w:lineRule="auto"/>
        <w:rPr>
          <w:b/>
          <w:sz w:val="21"/>
          <w:szCs w:val="21"/>
        </w:rPr>
      </w:pPr>
    </w:p>
    <w:p>
      <w:pPr>
        <w:pStyle w:val="21"/>
        <w:numPr>
          <w:ilvl w:val="2"/>
          <w:numId w:val="27"/>
        </w:numPr>
        <w:tabs>
          <w:tab w:val="left" w:pos="898"/>
        </w:tabs>
        <w:spacing w:line="360" w:lineRule="auto"/>
        <w:ind w:right="237" w:firstLine="434"/>
        <w:rPr>
          <w:sz w:val="21"/>
          <w:szCs w:val="21"/>
        </w:rPr>
      </w:pPr>
      <w:r>
        <w:rPr>
          <w:sz w:val="21"/>
          <w:szCs w:val="21"/>
        </w:rPr>
        <w:t>表中所列货物为对应本项目需求的全部货物及所需附件购置费、包装费、运输费、人工费、保险费、安装调试费、各种税费、资料费、售后服务费及完成项目应有的全部费用。如有漏项或缺项，供应商承担全部责任。</w:t>
      </w:r>
    </w:p>
    <w:p>
      <w:pPr>
        <w:pStyle w:val="21"/>
        <w:numPr>
          <w:ilvl w:val="2"/>
          <w:numId w:val="27"/>
        </w:numPr>
        <w:tabs>
          <w:tab w:val="left" w:pos="896"/>
        </w:tabs>
        <w:spacing w:before="2" w:line="360" w:lineRule="auto"/>
        <w:ind w:right="361" w:firstLine="434"/>
        <w:rPr>
          <w:sz w:val="21"/>
          <w:szCs w:val="21"/>
        </w:rPr>
      </w:pPr>
      <w:r>
        <w:rPr>
          <w:sz w:val="21"/>
          <w:szCs w:val="21"/>
        </w:rPr>
        <w:t>表中须明确列出所投产品的货物名称、品牌、型号规格、原产地及生产厂商，否则可能导致</w:t>
      </w:r>
      <w:r>
        <w:rPr>
          <w:b/>
          <w:sz w:val="21"/>
          <w:szCs w:val="21"/>
        </w:rPr>
        <w:t>响应无效</w:t>
      </w:r>
      <w:r>
        <w:rPr>
          <w:sz w:val="21"/>
          <w:szCs w:val="21"/>
        </w:rPr>
        <w:t>。</w:t>
      </w:r>
    </w:p>
    <w:p>
      <w:pPr>
        <w:spacing w:line="360" w:lineRule="auto"/>
        <w:rPr>
          <w:sz w:val="21"/>
          <w:szCs w:val="21"/>
        </w:rPr>
        <w:sectPr>
          <w:pgSz w:w="11910" w:h="16840"/>
          <w:pgMar w:top="1400" w:right="1440" w:bottom="1220" w:left="1580" w:header="877" w:footer="1033" w:gutter="0"/>
          <w:cols w:space="720" w:num="1"/>
        </w:sectPr>
      </w:pPr>
    </w:p>
    <w:p>
      <w:pPr>
        <w:pStyle w:val="4"/>
        <w:spacing w:before="104" w:line="360" w:lineRule="auto"/>
        <w:ind w:left="1367" w:right="1503"/>
        <w:jc w:val="center"/>
        <w:rPr>
          <w:sz w:val="21"/>
          <w:szCs w:val="21"/>
        </w:rPr>
      </w:pPr>
      <w:r>
        <w:rPr>
          <w:sz w:val="21"/>
          <w:szCs w:val="21"/>
        </w:rPr>
        <w:t>二、最后承诺报价表</w:t>
      </w:r>
    </w:p>
    <w:p>
      <w:pPr>
        <w:pStyle w:val="7"/>
        <w:spacing w:before="9" w:line="360" w:lineRule="auto"/>
        <w:rPr>
          <w:b/>
          <w:sz w:val="21"/>
          <w:szCs w:val="21"/>
        </w:rPr>
      </w:pPr>
    </w:p>
    <w:p>
      <w:pPr>
        <w:spacing w:line="360" w:lineRule="auto"/>
        <w:jc w:val="center"/>
        <w:rPr>
          <w:b/>
          <w:sz w:val="21"/>
          <w:szCs w:val="21"/>
        </w:rPr>
      </w:pPr>
      <w:r>
        <w:rPr>
          <w:b/>
          <w:sz w:val="21"/>
          <w:szCs w:val="21"/>
        </w:rPr>
        <w:t xml:space="preserve">（某项目第 </w:t>
      </w:r>
      <w:r>
        <w:rPr>
          <w:b/>
          <w:sz w:val="21"/>
          <w:szCs w:val="21"/>
        </w:rPr>
        <w:tab/>
      </w:r>
      <w:r>
        <w:rPr>
          <w:b/>
          <w:sz w:val="21"/>
          <w:szCs w:val="21"/>
        </w:rPr>
        <w:t>次报价书）</w:t>
      </w:r>
    </w:p>
    <w:p>
      <w:pPr>
        <w:spacing w:line="360" w:lineRule="auto"/>
        <w:ind w:left="31" w:leftChars="14" w:firstLine="211" w:firstLineChars="100"/>
        <w:rPr>
          <w:b/>
          <w:sz w:val="21"/>
          <w:szCs w:val="21"/>
        </w:rPr>
      </w:pPr>
      <w:r>
        <w:rPr>
          <w:b/>
          <w:sz w:val="21"/>
          <w:szCs w:val="21"/>
        </w:rPr>
        <w:t>项目名称：</w:t>
      </w:r>
      <w:r>
        <w:rPr>
          <w:b/>
          <w:sz w:val="21"/>
          <w:szCs w:val="21"/>
          <w:u w:val="single"/>
        </w:rPr>
        <w:t xml:space="preserve"> </w:t>
      </w:r>
      <w:r>
        <w:rPr>
          <w:rFonts w:hint="eastAsia"/>
          <w:b/>
          <w:sz w:val="21"/>
          <w:szCs w:val="21"/>
          <w:u w:val="single"/>
        </w:rPr>
        <w:t xml:space="preserve"> </w:t>
      </w:r>
      <w:r>
        <w:rPr>
          <w:b/>
          <w:sz w:val="21"/>
          <w:szCs w:val="21"/>
          <w:u w:val="single"/>
        </w:rPr>
        <w:tab/>
      </w:r>
      <w:r>
        <w:rPr>
          <w:b/>
          <w:sz w:val="21"/>
          <w:szCs w:val="21"/>
          <w:u w:val="single"/>
        </w:rPr>
        <w:t xml:space="preserve">     </w:t>
      </w:r>
      <w:r>
        <w:rPr>
          <w:rFonts w:hint="eastAsia"/>
          <w:b/>
          <w:sz w:val="21"/>
          <w:szCs w:val="21"/>
          <w:u w:val="single"/>
        </w:rPr>
        <w:t xml:space="preserve">           </w:t>
      </w:r>
    </w:p>
    <w:p>
      <w:pPr>
        <w:spacing w:line="360" w:lineRule="auto"/>
        <w:ind w:left="31" w:leftChars="14" w:firstLine="211" w:firstLineChars="100"/>
        <w:rPr>
          <w:b/>
          <w:sz w:val="21"/>
          <w:szCs w:val="21"/>
        </w:rPr>
      </w:pPr>
      <w:r>
        <w:rPr>
          <w:b/>
          <w:sz w:val="21"/>
          <w:szCs w:val="21"/>
        </w:rPr>
        <w:t>项目编号：</w:t>
      </w:r>
      <w:r>
        <w:rPr>
          <w:b/>
          <w:sz w:val="21"/>
          <w:szCs w:val="21"/>
          <w:u w:val="single"/>
        </w:rPr>
        <w:t xml:space="preserve"> </w:t>
      </w:r>
      <w:r>
        <w:rPr>
          <w:rFonts w:hint="eastAsia"/>
          <w:b/>
          <w:sz w:val="21"/>
          <w:szCs w:val="21"/>
          <w:u w:val="single"/>
        </w:rPr>
        <w:t xml:space="preserve"> </w:t>
      </w:r>
      <w:r>
        <w:rPr>
          <w:b/>
          <w:sz w:val="21"/>
          <w:szCs w:val="21"/>
          <w:u w:val="single"/>
        </w:rPr>
        <w:tab/>
      </w:r>
      <w:r>
        <w:rPr>
          <w:rFonts w:hint="eastAsia"/>
          <w:b/>
          <w:sz w:val="21"/>
          <w:szCs w:val="21"/>
          <w:u w:val="single"/>
        </w:rPr>
        <w:t xml:space="preserve">                </w:t>
      </w:r>
    </w:p>
    <w:p>
      <w:pPr>
        <w:pStyle w:val="7"/>
        <w:spacing w:before="1" w:after="1" w:line="360" w:lineRule="auto"/>
        <w:rPr>
          <w:b/>
          <w:sz w:val="21"/>
          <w:szCs w:val="21"/>
        </w:rPr>
      </w:pPr>
    </w:p>
    <w:tbl>
      <w:tblPr>
        <w:tblStyle w:val="16"/>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61"/>
        <w:gridCol w:w="60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2461" w:type="dxa"/>
            <w:shd w:val="clear" w:color="auto" w:fill="auto"/>
            <w:noWrap w:val="0"/>
            <w:vAlign w:val="top"/>
          </w:tcPr>
          <w:p>
            <w:pPr>
              <w:pStyle w:val="20"/>
              <w:spacing w:before="177" w:line="360" w:lineRule="auto"/>
              <w:ind w:left="243" w:right="238"/>
              <w:jc w:val="center"/>
              <w:rPr>
                <w:b/>
                <w:sz w:val="21"/>
                <w:szCs w:val="21"/>
                <w:lang w:eastAsia="en-US"/>
              </w:rPr>
            </w:pPr>
            <w:r>
              <w:rPr>
                <w:b/>
                <w:sz w:val="21"/>
                <w:szCs w:val="21"/>
                <w:lang w:eastAsia="en-US"/>
              </w:rPr>
              <w:t>供应商名称</w:t>
            </w:r>
          </w:p>
        </w:tc>
        <w:tc>
          <w:tcPr>
            <w:tcW w:w="6064"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2" w:hRule="atLeast"/>
        </w:trPr>
        <w:tc>
          <w:tcPr>
            <w:tcW w:w="2461" w:type="dxa"/>
            <w:shd w:val="clear" w:color="auto" w:fill="auto"/>
            <w:noWrap w:val="0"/>
            <w:vAlign w:val="center"/>
          </w:tcPr>
          <w:p>
            <w:pPr>
              <w:pStyle w:val="20"/>
              <w:spacing w:before="7" w:line="360" w:lineRule="auto"/>
              <w:jc w:val="center"/>
              <w:rPr>
                <w:rFonts w:ascii="宋体" w:hAnsi="宋体" w:eastAsia="宋体" w:cs="宋体"/>
                <w:b/>
                <w:sz w:val="21"/>
                <w:szCs w:val="21"/>
                <w:lang w:val="zh-CN" w:eastAsia="en-US" w:bidi="zh-CN"/>
              </w:rPr>
            </w:pPr>
            <w:r>
              <w:rPr>
                <w:b/>
                <w:sz w:val="21"/>
                <w:szCs w:val="21"/>
                <w:lang w:eastAsia="en-US"/>
              </w:rPr>
              <w:t>谈判</w:t>
            </w:r>
            <w:r>
              <w:rPr>
                <w:rFonts w:hint="eastAsia"/>
                <w:b/>
                <w:sz w:val="21"/>
                <w:szCs w:val="21"/>
                <w:lang w:eastAsia="en-US"/>
              </w:rPr>
              <w:t>内容</w:t>
            </w:r>
          </w:p>
        </w:tc>
        <w:tc>
          <w:tcPr>
            <w:tcW w:w="6064" w:type="dxa"/>
            <w:shd w:val="clear" w:color="auto" w:fill="auto"/>
            <w:noWrap w:val="0"/>
            <w:vAlign w:val="center"/>
          </w:tcPr>
          <w:p>
            <w:pPr>
              <w:pStyle w:val="20"/>
              <w:spacing w:line="360" w:lineRule="auto"/>
              <w:jc w:val="center"/>
              <w:rPr>
                <w:rFonts w:ascii="宋体" w:hAnsi="宋体" w:eastAsia="宋体" w:cs="宋体"/>
                <w:b/>
                <w:sz w:val="21"/>
                <w:szCs w:val="21"/>
                <w:lang w:val="zh-CN" w:eastAsia="en-US" w:bidi="zh-CN"/>
              </w:rPr>
            </w:pPr>
            <w:r>
              <w:rPr>
                <w:rFonts w:hint="eastAsia"/>
                <w:b/>
                <w:sz w:val="21"/>
                <w:szCs w:val="21"/>
              </w:rPr>
              <w:t>（此内容由谈判小组根据项目需求据实填写，如不对原文件内容进行修改，此项填“无”。）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1" w:hRule="atLeast"/>
        </w:trPr>
        <w:tc>
          <w:tcPr>
            <w:tcW w:w="2461" w:type="dxa"/>
            <w:shd w:val="clear" w:color="auto" w:fill="auto"/>
            <w:noWrap w:val="0"/>
            <w:vAlign w:val="top"/>
          </w:tcPr>
          <w:p>
            <w:pPr>
              <w:pStyle w:val="20"/>
              <w:spacing w:before="7" w:line="360" w:lineRule="auto"/>
              <w:rPr>
                <w:b/>
                <w:sz w:val="21"/>
                <w:szCs w:val="21"/>
              </w:rPr>
            </w:pPr>
          </w:p>
          <w:p>
            <w:pPr>
              <w:pStyle w:val="20"/>
              <w:spacing w:line="360" w:lineRule="auto"/>
              <w:ind w:left="243" w:right="238"/>
              <w:jc w:val="center"/>
              <w:rPr>
                <w:b/>
                <w:sz w:val="21"/>
                <w:szCs w:val="21"/>
              </w:rPr>
            </w:pPr>
            <w:r>
              <w:rPr>
                <w:b/>
                <w:sz w:val="21"/>
                <w:szCs w:val="21"/>
              </w:rPr>
              <w:t>最后报价</w:t>
            </w:r>
          </w:p>
          <w:p>
            <w:pPr>
              <w:pStyle w:val="20"/>
              <w:spacing w:before="161" w:line="360" w:lineRule="auto"/>
              <w:ind w:left="245" w:leftChars="0" w:right="238" w:rightChars="0"/>
              <w:jc w:val="center"/>
              <w:rPr>
                <w:rFonts w:ascii="宋体" w:hAnsi="宋体" w:eastAsia="宋体" w:cs="宋体"/>
                <w:b/>
                <w:sz w:val="21"/>
                <w:szCs w:val="21"/>
                <w:lang w:val="zh-CN" w:eastAsia="en-US" w:bidi="zh-CN"/>
              </w:rPr>
            </w:pPr>
            <w:r>
              <w:rPr>
                <w:b/>
                <w:sz w:val="21"/>
                <w:szCs w:val="21"/>
              </w:rPr>
              <w:t>（详见备注说明）</w:t>
            </w:r>
          </w:p>
        </w:tc>
        <w:tc>
          <w:tcPr>
            <w:tcW w:w="6064" w:type="dxa"/>
            <w:shd w:val="clear" w:color="auto" w:fill="auto"/>
            <w:noWrap w:val="0"/>
            <w:vAlign w:val="top"/>
          </w:tcPr>
          <w:p>
            <w:pPr>
              <w:pStyle w:val="20"/>
              <w:spacing w:line="360" w:lineRule="auto"/>
              <w:rPr>
                <w:b/>
                <w:sz w:val="21"/>
                <w:szCs w:val="21"/>
              </w:rPr>
            </w:pPr>
          </w:p>
          <w:p>
            <w:pPr>
              <w:pStyle w:val="20"/>
              <w:tabs>
                <w:tab w:val="left" w:pos="4482"/>
              </w:tabs>
              <w:spacing w:line="360" w:lineRule="auto"/>
              <w:ind w:left="107" w:leftChars="0"/>
              <w:rPr>
                <w:sz w:val="21"/>
                <w:szCs w:val="21"/>
                <w:u w:val="single"/>
                <w:lang w:eastAsia="en-US"/>
              </w:rPr>
            </w:pPr>
            <w:r>
              <w:rPr>
                <w:sz w:val="21"/>
                <w:szCs w:val="21"/>
                <w:lang w:eastAsia="en-US"/>
              </w:rPr>
              <w:t>人民币大写：</w:t>
            </w:r>
            <w:r>
              <w:rPr>
                <w:sz w:val="21"/>
                <w:szCs w:val="21"/>
                <w:u w:val="single"/>
                <w:lang w:eastAsia="en-US"/>
              </w:rPr>
              <w:t xml:space="preserve"> </w:t>
            </w:r>
            <w:r>
              <w:rPr>
                <w:sz w:val="21"/>
                <w:szCs w:val="21"/>
                <w:u w:val="single"/>
                <w:lang w:eastAsia="en-US"/>
              </w:rPr>
              <w:tab/>
            </w:r>
          </w:p>
          <w:p>
            <w:pPr>
              <w:pStyle w:val="20"/>
              <w:tabs>
                <w:tab w:val="left" w:pos="4482"/>
              </w:tabs>
              <w:spacing w:line="360" w:lineRule="auto"/>
              <w:ind w:left="107" w:leftChars="0"/>
              <w:rPr>
                <w:rFonts w:hint="default" w:eastAsia="宋体"/>
                <w:sz w:val="21"/>
                <w:szCs w:val="21"/>
                <w:u w:val="single"/>
                <w:lang w:val="en-US" w:eastAsia="zh-CN"/>
              </w:rPr>
            </w:pPr>
            <w:r>
              <w:rPr>
                <w:rFonts w:hint="eastAsia"/>
                <w:b w:val="0"/>
                <w:bCs/>
                <w:sz w:val="21"/>
                <w:szCs w:val="21"/>
                <w:lang w:val="en-US" w:eastAsia="zh-CN"/>
              </w:rPr>
              <w:t>人民币小写：</w:t>
            </w:r>
            <w:r>
              <w:rPr>
                <w:rFonts w:hint="eastAsia"/>
                <w:b w:val="0"/>
                <w:bCs/>
                <w:sz w:val="21"/>
                <w:szCs w:val="21"/>
                <w:u w:val="single"/>
                <w:lang w:val="en-US" w:eastAsia="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0" w:hRule="atLeast"/>
        </w:trPr>
        <w:tc>
          <w:tcPr>
            <w:tcW w:w="2461" w:type="dxa"/>
            <w:tcBorders>
              <w:bottom w:val="single" w:color="auto" w:sz="4" w:space="0"/>
            </w:tcBorders>
            <w:shd w:val="clear" w:color="auto" w:fill="auto"/>
            <w:noWrap w:val="0"/>
            <w:vAlign w:val="top"/>
          </w:tcPr>
          <w:p>
            <w:pPr>
              <w:pStyle w:val="20"/>
              <w:spacing w:before="161" w:line="360" w:lineRule="auto"/>
              <w:ind w:left="245" w:right="238"/>
              <w:jc w:val="center"/>
              <w:rPr>
                <w:rFonts w:hint="eastAsia" w:eastAsia="宋体"/>
                <w:b/>
                <w:sz w:val="21"/>
                <w:szCs w:val="21"/>
                <w:lang w:val="en-US" w:eastAsia="zh-CN"/>
              </w:rPr>
            </w:pPr>
            <w:r>
              <w:rPr>
                <w:rFonts w:hint="eastAsia"/>
                <w:b/>
                <w:sz w:val="21"/>
                <w:szCs w:val="21"/>
                <w:lang w:val="en-US" w:eastAsia="zh-CN"/>
              </w:rPr>
              <w:t>工期</w:t>
            </w:r>
          </w:p>
        </w:tc>
        <w:tc>
          <w:tcPr>
            <w:tcW w:w="6064" w:type="dxa"/>
            <w:tcBorders>
              <w:bottom w:val="single" w:color="auto" w:sz="4" w:space="0"/>
            </w:tcBorders>
            <w:shd w:val="clear" w:color="auto" w:fill="auto"/>
            <w:noWrap w:val="0"/>
            <w:vAlign w:val="top"/>
          </w:tcPr>
          <w:p>
            <w:pPr>
              <w:pStyle w:val="20"/>
              <w:tabs>
                <w:tab w:val="left" w:pos="4482"/>
              </w:tabs>
              <w:spacing w:line="360" w:lineRule="auto"/>
              <w:ind w:left="107"/>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1" w:hRule="atLeast"/>
        </w:trPr>
        <w:tc>
          <w:tcPr>
            <w:tcW w:w="2461" w:type="dxa"/>
            <w:tcBorders>
              <w:top w:val="single" w:color="auto" w:sz="4" w:space="0"/>
            </w:tcBorders>
            <w:shd w:val="clear" w:color="auto" w:fill="auto"/>
            <w:noWrap w:val="0"/>
            <w:vAlign w:val="top"/>
          </w:tcPr>
          <w:p>
            <w:pPr>
              <w:pStyle w:val="20"/>
              <w:spacing w:before="161" w:line="360" w:lineRule="auto"/>
              <w:ind w:left="245" w:right="238"/>
              <w:jc w:val="center"/>
              <w:rPr>
                <w:rFonts w:hint="default"/>
                <w:b/>
                <w:sz w:val="21"/>
                <w:szCs w:val="21"/>
                <w:lang w:val="en-US" w:eastAsia="zh-CN"/>
              </w:rPr>
            </w:pPr>
            <w:r>
              <w:rPr>
                <w:rFonts w:hint="eastAsia"/>
                <w:b/>
                <w:sz w:val="21"/>
                <w:szCs w:val="21"/>
                <w:lang w:val="en-US" w:eastAsia="zh-CN"/>
              </w:rPr>
              <w:t>质保期</w:t>
            </w:r>
          </w:p>
        </w:tc>
        <w:tc>
          <w:tcPr>
            <w:tcW w:w="6064" w:type="dxa"/>
            <w:tcBorders>
              <w:top w:val="single" w:color="auto" w:sz="4" w:space="0"/>
            </w:tcBorders>
            <w:shd w:val="clear" w:color="auto" w:fill="auto"/>
            <w:noWrap w:val="0"/>
            <w:vAlign w:val="top"/>
          </w:tcPr>
          <w:p>
            <w:pPr>
              <w:pStyle w:val="20"/>
              <w:tabs>
                <w:tab w:val="left" w:pos="4482"/>
              </w:tabs>
              <w:spacing w:line="360" w:lineRule="auto"/>
              <w:ind w:left="107"/>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4" w:hRule="atLeast"/>
        </w:trPr>
        <w:tc>
          <w:tcPr>
            <w:tcW w:w="2461" w:type="dxa"/>
            <w:shd w:val="clear" w:color="auto" w:fill="auto"/>
            <w:noWrap w:val="0"/>
            <w:vAlign w:val="top"/>
          </w:tcPr>
          <w:p>
            <w:pPr>
              <w:pStyle w:val="20"/>
              <w:spacing w:line="360" w:lineRule="auto"/>
              <w:ind w:left="243" w:right="238"/>
              <w:jc w:val="center"/>
              <w:rPr>
                <w:b/>
                <w:sz w:val="21"/>
                <w:szCs w:val="21"/>
                <w:lang w:eastAsia="en-US"/>
              </w:rPr>
            </w:pPr>
          </w:p>
          <w:p>
            <w:pPr>
              <w:pStyle w:val="20"/>
              <w:spacing w:line="360" w:lineRule="auto"/>
              <w:ind w:left="243" w:right="238"/>
              <w:jc w:val="center"/>
              <w:rPr>
                <w:b/>
                <w:sz w:val="21"/>
                <w:szCs w:val="21"/>
                <w:lang w:eastAsia="en-US"/>
              </w:rPr>
            </w:pPr>
            <w:r>
              <w:rPr>
                <w:b/>
                <w:sz w:val="21"/>
                <w:szCs w:val="21"/>
                <w:lang w:eastAsia="en-US"/>
              </w:rPr>
              <w:t>备注说明</w:t>
            </w:r>
          </w:p>
        </w:tc>
        <w:tc>
          <w:tcPr>
            <w:tcW w:w="6064"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2461" w:type="dxa"/>
            <w:shd w:val="clear" w:color="auto" w:fill="auto"/>
            <w:noWrap w:val="0"/>
            <w:vAlign w:val="top"/>
          </w:tcPr>
          <w:p>
            <w:pPr>
              <w:pStyle w:val="20"/>
              <w:spacing w:before="5" w:line="360" w:lineRule="auto"/>
              <w:rPr>
                <w:b/>
                <w:sz w:val="21"/>
                <w:szCs w:val="21"/>
                <w:lang w:eastAsia="en-US"/>
              </w:rPr>
            </w:pPr>
          </w:p>
          <w:p>
            <w:pPr>
              <w:pStyle w:val="20"/>
              <w:spacing w:line="360" w:lineRule="auto"/>
              <w:ind w:left="244" w:right="238"/>
              <w:jc w:val="center"/>
              <w:rPr>
                <w:b/>
                <w:sz w:val="21"/>
                <w:szCs w:val="21"/>
                <w:lang w:eastAsia="en-US"/>
              </w:rPr>
            </w:pPr>
            <w:r>
              <w:rPr>
                <w:b/>
                <w:sz w:val="21"/>
                <w:szCs w:val="21"/>
                <w:lang w:eastAsia="en-US"/>
              </w:rPr>
              <w:t>谈判小组签字</w:t>
            </w:r>
          </w:p>
        </w:tc>
        <w:tc>
          <w:tcPr>
            <w:tcW w:w="6064" w:type="dxa"/>
            <w:shd w:val="clear" w:color="auto" w:fill="auto"/>
            <w:noWrap w:val="0"/>
            <w:vAlign w:val="top"/>
          </w:tcPr>
          <w:p>
            <w:pPr>
              <w:pStyle w:val="20"/>
              <w:spacing w:line="360" w:lineRule="auto"/>
              <w:rPr>
                <w:sz w:val="21"/>
                <w:szCs w:val="21"/>
                <w:lang w:eastAsia="en-US"/>
              </w:rPr>
            </w:pPr>
          </w:p>
        </w:tc>
      </w:tr>
    </w:tbl>
    <w:p>
      <w:pPr>
        <w:pStyle w:val="7"/>
        <w:spacing w:before="79" w:line="360" w:lineRule="auto"/>
        <w:ind w:left="4421"/>
        <w:rPr>
          <w:sz w:val="21"/>
          <w:szCs w:val="21"/>
        </w:rPr>
      </w:pPr>
      <w:r>
        <w:rPr>
          <w:sz w:val="21"/>
          <w:szCs w:val="21"/>
        </w:rPr>
        <w:t>供应商公章或授权代表签字：</w:t>
      </w:r>
    </w:p>
    <w:p>
      <w:pPr>
        <w:pStyle w:val="7"/>
        <w:tabs>
          <w:tab w:val="left" w:pos="5861"/>
          <w:tab w:val="left" w:pos="8556"/>
        </w:tabs>
        <w:spacing w:before="160" w:line="360" w:lineRule="auto"/>
        <w:ind w:left="4421"/>
        <w:rPr>
          <w:sz w:val="21"/>
          <w:szCs w:val="21"/>
        </w:rPr>
      </w:pPr>
      <w:r>
        <w:rPr>
          <w:sz w:val="21"/>
          <w:szCs w:val="21"/>
        </w:rPr>
        <w:t>日</w:t>
      </w:r>
      <w:r>
        <w:rPr>
          <w:sz w:val="21"/>
          <w:szCs w:val="21"/>
        </w:rPr>
        <w:tab/>
      </w:r>
      <w:r>
        <w:rPr>
          <w:sz w:val="21"/>
          <w:szCs w:val="21"/>
        </w:rPr>
        <w:t>期：</w:t>
      </w:r>
      <w:r>
        <w:rPr>
          <w:sz w:val="21"/>
          <w:szCs w:val="21"/>
          <w:u w:val="single"/>
        </w:rPr>
        <w:t xml:space="preserve"> </w:t>
      </w:r>
      <w:r>
        <w:rPr>
          <w:sz w:val="21"/>
          <w:szCs w:val="21"/>
          <w:u w:val="single"/>
        </w:rPr>
        <w:tab/>
      </w:r>
    </w:p>
    <w:p>
      <w:pPr>
        <w:spacing w:line="360" w:lineRule="auto"/>
        <w:ind w:right="220" w:rightChars="100" w:firstLine="422" w:firstLineChars="200"/>
        <w:rPr>
          <w:b/>
          <w:sz w:val="21"/>
          <w:szCs w:val="21"/>
        </w:rPr>
      </w:pPr>
      <w:r>
        <w:rPr>
          <w:b/>
          <w:sz w:val="21"/>
          <w:szCs w:val="21"/>
        </w:rPr>
        <w:t>注：</w:t>
      </w:r>
      <w:r>
        <w:rPr>
          <w:rFonts w:hint="eastAsia"/>
          <w:b/>
          <w:sz w:val="21"/>
          <w:szCs w:val="21"/>
        </w:rPr>
        <w:t>1、</w:t>
      </w:r>
      <w:r>
        <w:rPr>
          <w:b/>
          <w:sz w:val="21"/>
          <w:szCs w:val="21"/>
        </w:rPr>
        <w:t>本页《报价表》</w:t>
      </w:r>
      <w:r>
        <w:rPr>
          <w:rFonts w:hint="eastAsia"/>
          <w:b/>
          <w:sz w:val="21"/>
          <w:szCs w:val="21"/>
        </w:rPr>
        <w:t>，</w:t>
      </w:r>
      <w:r>
        <w:rPr>
          <w:b/>
          <w:sz w:val="21"/>
          <w:szCs w:val="21"/>
        </w:rPr>
        <w:t>请供应商带至谈判现场备填。</w:t>
      </w:r>
    </w:p>
    <w:p>
      <w:pPr>
        <w:spacing w:line="360" w:lineRule="auto"/>
        <w:ind w:right="220" w:rightChars="100" w:firstLine="422" w:firstLineChars="200"/>
        <w:rPr>
          <w:b/>
          <w:sz w:val="21"/>
          <w:szCs w:val="21"/>
        </w:rPr>
      </w:pPr>
      <w:r>
        <w:rPr>
          <w:rFonts w:hint="eastAsia"/>
          <w:b/>
          <w:sz w:val="21"/>
          <w:szCs w:val="21"/>
        </w:rPr>
        <w:t>2、</w:t>
      </w:r>
      <w:r>
        <w:rPr>
          <w:b/>
          <w:sz w:val="21"/>
          <w:szCs w:val="21"/>
        </w:rPr>
        <w:t>考虑谈判报价的方便，供应商在填写最后承诺报价后，（第一次报价- 最后承诺报价）除以第一次报价后得出的优惠率视同为需求表中全部分项设备、工程量或服务的优惠浮动值（特定分项优惠除外），而不考虑措施项目清单和规 费税金清单的金额改变。此优惠率调整原则适用于合同内价格的计算及项目增减、变更时价格的计算。</w:t>
      </w:r>
    </w:p>
    <w:p>
      <w:pPr>
        <w:pStyle w:val="7"/>
        <w:spacing w:before="66" w:line="360" w:lineRule="auto"/>
        <w:ind w:left="220" w:right="353" w:firstLine="434"/>
        <w:jc w:val="both"/>
        <w:rPr>
          <w:sz w:val="21"/>
          <w:szCs w:val="21"/>
        </w:rPr>
      </w:pPr>
    </w:p>
    <w:p>
      <w:pPr>
        <w:spacing w:line="360" w:lineRule="auto"/>
        <w:jc w:val="both"/>
        <w:rPr>
          <w:sz w:val="21"/>
          <w:szCs w:val="21"/>
        </w:rPr>
        <w:sectPr>
          <w:pgSz w:w="11910" w:h="16840"/>
          <w:pgMar w:top="1400" w:right="1440" w:bottom="1220" w:left="1580" w:header="877" w:footer="1033" w:gutter="0"/>
          <w:cols w:space="720" w:num="1"/>
        </w:sectPr>
      </w:pPr>
    </w:p>
    <w:p>
      <w:pPr>
        <w:pStyle w:val="4"/>
        <w:spacing w:before="104" w:line="360" w:lineRule="auto"/>
        <w:ind w:left="1367" w:right="1503"/>
        <w:jc w:val="center"/>
        <w:rPr>
          <w:sz w:val="21"/>
          <w:szCs w:val="21"/>
        </w:rPr>
      </w:pPr>
      <w:r>
        <w:rPr>
          <w:sz w:val="21"/>
          <w:szCs w:val="21"/>
        </w:rPr>
        <w:t>三、谈判响应函</w:t>
      </w:r>
    </w:p>
    <w:p>
      <w:pPr>
        <w:spacing w:after="240" w:afterLines="100"/>
        <w:rPr>
          <w:b/>
          <w:sz w:val="21"/>
          <w:szCs w:val="21"/>
          <w:u w:val="single"/>
        </w:rPr>
      </w:pPr>
      <w:r>
        <w:rPr>
          <w:b/>
          <w:sz w:val="21"/>
          <w:szCs w:val="21"/>
        </w:rPr>
        <w:t>致：</w:t>
      </w:r>
      <w:r>
        <w:rPr>
          <w:rFonts w:hint="eastAsia"/>
          <w:b/>
          <w:sz w:val="21"/>
          <w:szCs w:val="21"/>
        </w:rPr>
        <w:t xml:space="preserve"> </w:t>
      </w:r>
      <w:r>
        <w:rPr>
          <w:rFonts w:hint="eastAsia"/>
          <w:b/>
          <w:sz w:val="21"/>
          <w:szCs w:val="21"/>
          <w:u w:val="single"/>
        </w:rPr>
        <w:t xml:space="preserve">（采购人）   </w:t>
      </w:r>
    </w:p>
    <w:p>
      <w:pPr>
        <w:pStyle w:val="7"/>
        <w:spacing w:before="2" w:line="360" w:lineRule="auto"/>
        <w:ind w:left="700"/>
        <w:rPr>
          <w:sz w:val="21"/>
          <w:szCs w:val="21"/>
        </w:rPr>
      </w:pPr>
      <w:r>
        <w:rPr>
          <w:sz w:val="21"/>
          <w:szCs w:val="21"/>
        </w:rPr>
        <w:t>根据贵方的竞争性谈判邀请公告，我方兹宣布同意如下：</w:t>
      </w:r>
    </w:p>
    <w:p>
      <w:pPr>
        <w:pStyle w:val="21"/>
        <w:numPr>
          <w:ilvl w:val="0"/>
          <w:numId w:val="28"/>
        </w:numPr>
        <w:tabs>
          <w:tab w:val="left" w:pos="942"/>
        </w:tabs>
        <w:spacing w:before="160" w:line="360" w:lineRule="auto"/>
        <w:ind w:right="356" w:firstLine="479"/>
        <w:rPr>
          <w:sz w:val="21"/>
          <w:szCs w:val="21"/>
        </w:rPr>
      </w:pPr>
      <w:r>
        <w:rPr>
          <w:sz w:val="21"/>
          <w:szCs w:val="21"/>
        </w:rPr>
        <w:t>如我公司成交，我公司承诺愿意按谈判文件规定缴纳履约保证金和成交服务费。按本次谈判文件规定及最后报价承诺供货及安装。</w:t>
      </w:r>
    </w:p>
    <w:p>
      <w:pPr>
        <w:pStyle w:val="21"/>
        <w:numPr>
          <w:ilvl w:val="0"/>
          <w:numId w:val="28"/>
        </w:numPr>
        <w:tabs>
          <w:tab w:val="left" w:pos="942"/>
        </w:tabs>
        <w:spacing w:before="1" w:line="360" w:lineRule="auto"/>
        <w:ind w:right="361" w:firstLine="479"/>
        <w:rPr>
          <w:sz w:val="21"/>
          <w:szCs w:val="21"/>
        </w:rPr>
      </w:pPr>
      <w:r>
        <w:rPr>
          <w:sz w:val="21"/>
          <w:szCs w:val="21"/>
        </w:rPr>
        <w:t>我方根据本次谈判文件的规定，严格履行合同的责任和义务,并保证于买方要求的日期内完成服务，并通过买方验收。</w:t>
      </w:r>
    </w:p>
    <w:p>
      <w:pPr>
        <w:pStyle w:val="21"/>
        <w:numPr>
          <w:ilvl w:val="0"/>
          <w:numId w:val="28"/>
        </w:numPr>
        <w:tabs>
          <w:tab w:val="left" w:pos="942"/>
        </w:tabs>
        <w:spacing w:before="2" w:line="360" w:lineRule="auto"/>
        <w:ind w:left="941" w:hanging="242"/>
        <w:rPr>
          <w:sz w:val="21"/>
          <w:szCs w:val="21"/>
        </w:rPr>
      </w:pPr>
      <w:r>
        <w:rPr>
          <w:sz w:val="21"/>
          <w:szCs w:val="21"/>
        </w:rPr>
        <w:t>我方承诺报价低于同类货物和服务的市场平均价格。</w:t>
      </w:r>
    </w:p>
    <w:p>
      <w:pPr>
        <w:pStyle w:val="21"/>
        <w:numPr>
          <w:ilvl w:val="0"/>
          <w:numId w:val="28"/>
        </w:numPr>
        <w:tabs>
          <w:tab w:val="left" w:pos="942"/>
        </w:tabs>
        <w:spacing w:before="161" w:line="360" w:lineRule="auto"/>
        <w:ind w:right="239" w:firstLine="479"/>
        <w:jc w:val="both"/>
        <w:rPr>
          <w:sz w:val="21"/>
          <w:szCs w:val="21"/>
        </w:rPr>
      </w:pPr>
      <w:r>
        <w:rPr>
          <w:sz w:val="21"/>
          <w:szCs w:val="21"/>
        </w:rPr>
        <w:t>我方已详细审核本次谈判文件，包括谈判文件附件、参考资料、谈判文件修改书或图纸（如有），我方正式认可并遵守本次谈判文件，并对谈判文件各项条款、规定及要求均无异议。我方知道必须放弃提出含糊不清或误解问题的权利。</w:t>
      </w:r>
    </w:p>
    <w:p>
      <w:pPr>
        <w:pStyle w:val="21"/>
        <w:numPr>
          <w:ilvl w:val="0"/>
          <w:numId w:val="28"/>
        </w:numPr>
        <w:tabs>
          <w:tab w:val="left" w:pos="942"/>
        </w:tabs>
        <w:spacing w:before="1" w:line="360" w:lineRule="auto"/>
        <w:ind w:right="356" w:firstLine="479"/>
        <w:rPr>
          <w:sz w:val="21"/>
          <w:szCs w:val="21"/>
        </w:rPr>
      </w:pPr>
      <w:r>
        <w:rPr>
          <w:sz w:val="21"/>
          <w:szCs w:val="21"/>
        </w:rPr>
        <w:t>我方同意从供应商须知规定的谈判日期起遵循本谈判文件，并在供应商须知规定的谈判有效期之前均具有约束力。</w:t>
      </w:r>
    </w:p>
    <w:p>
      <w:pPr>
        <w:pStyle w:val="21"/>
        <w:numPr>
          <w:ilvl w:val="0"/>
          <w:numId w:val="28"/>
        </w:numPr>
        <w:tabs>
          <w:tab w:val="left" w:pos="946"/>
        </w:tabs>
        <w:spacing w:before="2" w:line="360" w:lineRule="auto"/>
        <w:ind w:right="348" w:firstLine="479"/>
        <w:rPr>
          <w:sz w:val="21"/>
          <w:szCs w:val="21"/>
        </w:rPr>
      </w:pPr>
      <w:r>
        <w:rPr>
          <w:sz w:val="21"/>
          <w:szCs w:val="21"/>
        </w:rPr>
        <w:t>我方同意按贵方要求在谈判现场规定时间内向贵方提供与其谈判有关的任何证据或补充资料，否则，我方的响应文件可被贵方拒绝。</w:t>
      </w:r>
    </w:p>
    <w:p>
      <w:pPr>
        <w:pStyle w:val="21"/>
        <w:numPr>
          <w:ilvl w:val="0"/>
          <w:numId w:val="28"/>
        </w:numPr>
        <w:tabs>
          <w:tab w:val="left" w:pos="942"/>
        </w:tabs>
        <w:spacing w:before="1" w:line="360" w:lineRule="auto"/>
        <w:ind w:left="941" w:hanging="242"/>
        <w:rPr>
          <w:sz w:val="21"/>
          <w:szCs w:val="21"/>
        </w:rPr>
      </w:pPr>
      <w:r>
        <w:rPr>
          <w:sz w:val="21"/>
          <w:szCs w:val="21"/>
        </w:rPr>
        <w:t>我方完全理解贵方不一定接受最低报价的谈判。</w:t>
      </w:r>
    </w:p>
    <w:p>
      <w:pPr>
        <w:pStyle w:val="21"/>
        <w:numPr>
          <w:ilvl w:val="0"/>
          <w:numId w:val="28"/>
        </w:numPr>
        <w:tabs>
          <w:tab w:val="left" w:pos="942"/>
        </w:tabs>
        <w:spacing w:before="161" w:line="360" w:lineRule="auto"/>
        <w:ind w:left="941" w:hanging="242"/>
        <w:rPr>
          <w:sz w:val="21"/>
          <w:szCs w:val="21"/>
        </w:rPr>
      </w:pPr>
      <w:r>
        <w:rPr>
          <w:sz w:val="21"/>
          <w:szCs w:val="21"/>
        </w:rPr>
        <w:t>我方同意谈判文件规定的付款方式、服务期限。</w:t>
      </w:r>
    </w:p>
    <w:p>
      <w:pPr>
        <w:pStyle w:val="21"/>
        <w:numPr>
          <w:ilvl w:val="0"/>
          <w:numId w:val="28"/>
        </w:numPr>
        <w:tabs>
          <w:tab w:val="left" w:pos="1062"/>
        </w:tabs>
        <w:spacing w:before="161" w:line="360" w:lineRule="auto"/>
        <w:ind w:right="360" w:firstLine="479"/>
        <w:rPr>
          <w:sz w:val="21"/>
          <w:szCs w:val="21"/>
        </w:rPr>
      </w:pPr>
      <w:r>
        <w:rPr>
          <w:sz w:val="21"/>
          <w:szCs w:val="21"/>
        </w:rPr>
        <w:t>我方对响应文件中所提供资料、文件、证书及证件的真实性和有效性负责。</w:t>
      </w:r>
    </w:p>
    <w:p>
      <w:pPr>
        <w:pStyle w:val="7"/>
        <w:tabs>
          <w:tab w:val="left" w:pos="2140"/>
          <w:tab w:val="left" w:pos="4956"/>
        </w:tabs>
        <w:spacing w:before="1" w:line="360" w:lineRule="auto"/>
        <w:ind w:left="700" w:right="3928"/>
        <w:rPr>
          <w:sz w:val="21"/>
          <w:szCs w:val="21"/>
        </w:rPr>
      </w:pPr>
    </w:p>
    <w:p>
      <w:pPr>
        <w:pStyle w:val="7"/>
        <w:tabs>
          <w:tab w:val="left" w:pos="2140"/>
          <w:tab w:val="left" w:pos="4956"/>
        </w:tabs>
        <w:spacing w:before="1" w:line="360" w:lineRule="auto"/>
        <w:ind w:left="700" w:right="3928"/>
        <w:rPr>
          <w:sz w:val="21"/>
          <w:szCs w:val="21"/>
        </w:rPr>
      </w:pPr>
    </w:p>
    <w:p>
      <w:pPr>
        <w:pStyle w:val="7"/>
        <w:tabs>
          <w:tab w:val="left" w:pos="2140"/>
          <w:tab w:val="left" w:pos="4956"/>
        </w:tabs>
        <w:spacing w:before="1" w:line="360" w:lineRule="auto"/>
        <w:ind w:left="700" w:right="3928"/>
        <w:rPr>
          <w:sz w:val="21"/>
          <w:szCs w:val="21"/>
        </w:rPr>
      </w:pPr>
    </w:p>
    <w:p>
      <w:pPr>
        <w:pStyle w:val="7"/>
        <w:tabs>
          <w:tab w:val="left" w:pos="2140"/>
          <w:tab w:val="left" w:pos="4956"/>
        </w:tabs>
        <w:spacing w:before="1" w:line="360" w:lineRule="auto"/>
        <w:ind w:left="700" w:right="3928"/>
        <w:rPr>
          <w:sz w:val="21"/>
          <w:szCs w:val="21"/>
        </w:rPr>
      </w:pPr>
    </w:p>
    <w:p>
      <w:pPr>
        <w:pStyle w:val="7"/>
        <w:tabs>
          <w:tab w:val="left" w:pos="2140"/>
          <w:tab w:val="left" w:pos="4956"/>
        </w:tabs>
        <w:spacing w:before="1" w:line="360" w:lineRule="auto"/>
        <w:ind w:left="700" w:right="3928"/>
        <w:rPr>
          <w:sz w:val="21"/>
          <w:szCs w:val="21"/>
        </w:rPr>
      </w:pPr>
    </w:p>
    <w:p>
      <w:pPr>
        <w:pStyle w:val="7"/>
        <w:tabs>
          <w:tab w:val="left" w:pos="2140"/>
          <w:tab w:val="left" w:pos="4956"/>
        </w:tabs>
        <w:spacing w:before="1" w:line="360" w:lineRule="auto"/>
        <w:ind w:right="3928"/>
        <w:jc w:val="both"/>
        <w:rPr>
          <w:rFonts w:hint="default" w:eastAsia="宋体"/>
          <w:sz w:val="21"/>
          <w:szCs w:val="21"/>
          <w:u w:val="single"/>
          <w:lang w:val="en-US" w:eastAsia="zh-CN"/>
        </w:rPr>
      </w:pPr>
      <w:r>
        <w:rPr>
          <w:sz w:val="21"/>
          <w:szCs w:val="21"/>
        </w:rPr>
        <w:t>供应商</w:t>
      </w:r>
      <w:r>
        <w:rPr>
          <w:rFonts w:hint="eastAsia"/>
          <w:sz w:val="21"/>
          <w:szCs w:val="21"/>
          <w:lang w:eastAsia="zh-CN"/>
        </w:rPr>
        <w:t>公章</w:t>
      </w:r>
      <w:r>
        <w:rPr>
          <w:sz w:val="21"/>
          <w:szCs w:val="21"/>
        </w:rPr>
        <w:t>：</w:t>
      </w:r>
      <w:r>
        <w:rPr>
          <w:sz w:val="21"/>
          <w:szCs w:val="21"/>
          <w:u w:val="single"/>
        </w:rPr>
        <w:t xml:space="preserve"> </w:t>
      </w:r>
      <w:r>
        <w:rPr>
          <w:sz w:val="21"/>
          <w:szCs w:val="21"/>
          <w:u w:val="single"/>
        </w:rPr>
        <w:tab/>
      </w:r>
      <w:r>
        <w:rPr>
          <w:sz w:val="21"/>
          <w:szCs w:val="21"/>
          <w:u w:val="single"/>
        </w:rPr>
        <w:t xml:space="preserve"> </w:t>
      </w:r>
      <w:r>
        <w:rPr>
          <w:rFonts w:hint="eastAsia"/>
          <w:sz w:val="21"/>
          <w:szCs w:val="21"/>
          <w:u w:val="single"/>
          <w:lang w:val="en-US" w:eastAsia="zh-CN"/>
        </w:rPr>
        <w:t xml:space="preserve">                  </w:t>
      </w:r>
    </w:p>
    <w:p>
      <w:pPr>
        <w:pStyle w:val="7"/>
        <w:tabs>
          <w:tab w:val="left" w:pos="2140"/>
          <w:tab w:val="left" w:pos="4956"/>
        </w:tabs>
        <w:spacing w:before="1" w:line="360" w:lineRule="auto"/>
        <w:ind w:right="3928"/>
        <w:jc w:val="both"/>
        <w:rPr>
          <w:rFonts w:hint="eastAsia"/>
          <w:sz w:val="21"/>
          <w:szCs w:val="21"/>
        </w:rPr>
      </w:pPr>
    </w:p>
    <w:p>
      <w:pPr>
        <w:pStyle w:val="7"/>
        <w:tabs>
          <w:tab w:val="left" w:pos="2140"/>
          <w:tab w:val="left" w:pos="4956"/>
        </w:tabs>
        <w:spacing w:before="1" w:line="360" w:lineRule="auto"/>
        <w:ind w:right="3928"/>
        <w:jc w:val="both"/>
        <w:rPr>
          <w:rFonts w:hint="eastAsia"/>
          <w:sz w:val="21"/>
          <w:szCs w:val="21"/>
          <w:u w:val="single"/>
        </w:rPr>
      </w:pPr>
      <w:r>
        <w:rPr>
          <w:rFonts w:hint="eastAsia"/>
          <w:sz w:val="21"/>
          <w:szCs w:val="21"/>
        </w:rPr>
        <w:t>法定代表人或其委托代理人：</w:t>
      </w:r>
      <w:r>
        <w:rPr>
          <w:rFonts w:hint="eastAsia"/>
          <w:sz w:val="21"/>
          <w:szCs w:val="21"/>
          <w:u w:val="single"/>
        </w:rPr>
        <w:t>（签字或盖章）</w:t>
      </w:r>
    </w:p>
    <w:p>
      <w:pPr>
        <w:pStyle w:val="7"/>
        <w:tabs>
          <w:tab w:val="left" w:pos="2140"/>
          <w:tab w:val="left" w:pos="4956"/>
        </w:tabs>
        <w:spacing w:before="1" w:line="360" w:lineRule="auto"/>
        <w:ind w:right="3928"/>
        <w:jc w:val="both"/>
        <w:rPr>
          <w:sz w:val="21"/>
          <w:szCs w:val="21"/>
        </w:rPr>
      </w:pPr>
    </w:p>
    <w:p>
      <w:pPr>
        <w:pStyle w:val="7"/>
        <w:tabs>
          <w:tab w:val="left" w:pos="2140"/>
          <w:tab w:val="left" w:pos="4956"/>
        </w:tabs>
        <w:spacing w:before="1" w:line="360" w:lineRule="auto"/>
        <w:ind w:right="3928"/>
        <w:jc w:val="both"/>
        <w:rPr>
          <w:rFonts w:hint="default" w:eastAsia="宋体"/>
          <w:sz w:val="21"/>
          <w:szCs w:val="21"/>
          <w:lang w:val="en-US" w:eastAsia="zh-CN"/>
        </w:rPr>
      </w:pPr>
      <w:r>
        <w:rPr>
          <w:sz w:val="21"/>
          <w:szCs w:val="21"/>
        </w:rPr>
        <w:t>日</w:t>
      </w:r>
      <w:r>
        <w:rPr>
          <w:rFonts w:hint="eastAsia"/>
          <w:sz w:val="21"/>
          <w:szCs w:val="21"/>
          <w:lang w:val="en-US" w:eastAsia="zh-CN"/>
        </w:rPr>
        <w:t xml:space="preserve">      </w:t>
      </w:r>
      <w:r>
        <w:rPr>
          <w:sz w:val="21"/>
          <w:szCs w:val="21"/>
        </w:rPr>
        <w:t>期：</w:t>
      </w:r>
      <w:r>
        <w:rPr>
          <w:sz w:val="21"/>
          <w:szCs w:val="21"/>
          <w:u w:val="single"/>
        </w:rPr>
        <w:t xml:space="preserve"> </w:t>
      </w:r>
      <w:r>
        <w:rPr>
          <w:sz w:val="21"/>
          <w:szCs w:val="21"/>
          <w:u w:val="single"/>
        </w:rPr>
        <w:tab/>
      </w:r>
      <w:r>
        <w:rPr>
          <w:rFonts w:hint="eastAsia"/>
          <w:sz w:val="21"/>
          <w:szCs w:val="21"/>
          <w:u w:val="single"/>
          <w:lang w:val="en-US" w:eastAsia="zh-CN"/>
        </w:rPr>
        <w:t xml:space="preserve">                   </w:t>
      </w:r>
    </w:p>
    <w:p>
      <w:pPr>
        <w:spacing w:line="360" w:lineRule="auto"/>
        <w:rPr>
          <w:sz w:val="21"/>
          <w:szCs w:val="21"/>
        </w:rPr>
      </w:pPr>
    </w:p>
    <w:p>
      <w:pPr>
        <w:widowControl/>
        <w:autoSpaceDE/>
        <w:autoSpaceDN/>
        <w:spacing w:line="360" w:lineRule="auto"/>
        <w:rPr>
          <w:sz w:val="21"/>
          <w:szCs w:val="21"/>
        </w:rPr>
      </w:pPr>
      <w:r>
        <w:rPr>
          <w:sz w:val="21"/>
          <w:szCs w:val="21"/>
        </w:rPr>
        <w:br w:type="page"/>
      </w:r>
    </w:p>
    <w:p>
      <w:pPr>
        <w:widowControl/>
        <w:autoSpaceDE/>
        <w:autoSpaceDN/>
        <w:spacing w:line="360" w:lineRule="auto"/>
        <w:rPr>
          <w:rFonts w:cs="黑体"/>
          <w:b/>
          <w:sz w:val="21"/>
          <w:szCs w:val="21"/>
        </w:rPr>
      </w:pPr>
      <w:r>
        <w:rPr>
          <w:rFonts w:hint="eastAsia" w:cs="黑体"/>
          <w:b/>
          <w:sz w:val="21"/>
          <w:szCs w:val="21"/>
        </w:rPr>
        <w:t>附录1:</w:t>
      </w:r>
    </w:p>
    <w:p>
      <w:pPr>
        <w:spacing w:line="360" w:lineRule="auto"/>
        <w:rPr>
          <w:rFonts w:cs="黑体"/>
          <w:b/>
          <w:sz w:val="21"/>
          <w:szCs w:val="21"/>
        </w:rPr>
      </w:pPr>
    </w:p>
    <w:p>
      <w:pPr>
        <w:spacing w:line="360" w:lineRule="auto"/>
        <w:jc w:val="center"/>
        <w:rPr>
          <w:rFonts w:cs="黑体"/>
          <w:b/>
          <w:sz w:val="21"/>
          <w:szCs w:val="21"/>
        </w:rPr>
      </w:pPr>
      <w:r>
        <w:rPr>
          <w:rFonts w:hint="eastAsia" w:cs="黑体"/>
          <w:b/>
          <w:sz w:val="21"/>
          <w:szCs w:val="21"/>
        </w:rPr>
        <w:t>投标人诚信承诺书</w:t>
      </w:r>
    </w:p>
    <w:p>
      <w:pPr>
        <w:pStyle w:val="23"/>
        <w:widowControl w:val="0"/>
        <w:spacing w:line="360" w:lineRule="auto"/>
        <w:rPr>
          <w:rFonts w:ascii="宋体" w:hAnsi="宋体"/>
          <w:b/>
          <w:bCs/>
          <w:u w:val="single"/>
        </w:rPr>
      </w:pPr>
      <w:r>
        <w:rPr>
          <w:rFonts w:hint="eastAsia" w:ascii="宋体" w:hAnsi="宋体"/>
          <w:b/>
          <w:bCs/>
        </w:rPr>
        <w:t>致：</w:t>
      </w:r>
      <w:r>
        <w:rPr>
          <w:rFonts w:hint="eastAsia" w:ascii="宋体" w:hAnsi="宋体"/>
          <w:b/>
          <w:bCs/>
          <w:u w:val="single"/>
        </w:rPr>
        <w:t xml:space="preserve">  （采购人）</w:t>
      </w:r>
    </w:p>
    <w:p>
      <w:pPr>
        <w:spacing w:line="360" w:lineRule="auto"/>
        <w:ind w:firstLine="420" w:firstLineChars="200"/>
        <w:rPr>
          <w:rFonts w:cs="仿宋"/>
          <w:sz w:val="21"/>
          <w:szCs w:val="21"/>
        </w:rPr>
      </w:pPr>
      <w:r>
        <w:rPr>
          <w:rFonts w:hint="eastAsia" w:cs="仿宋"/>
          <w:sz w:val="21"/>
          <w:szCs w:val="21"/>
        </w:rPr>
        <w:t>我单位参加本次投标，承诺如下：</w:t>
      </w:r>
    </w:p>
    <w:p>
      <w:pPr>
        <w:spacing w:line="360" w:lineRule="auto"/>
        <w:ind w:firstLine="420" w:firstLineChars="200"/>
        <w:rPr>
          <w:rFonts w:cs="仿宋"/>
          <w:sz w:val="21"/>
          <w:szCs w:val="21"/>
        </w:rPr>
      </w:pPr>
      <w:r>
        <w:rPr>
          <w:rFonts w:hint="eastAsia" w:cs="仿宋"/>
          <w:sz w:val="21"/>
          <w:szCs w:val="21"/>
        </w:rPr>
        <w:t>1. 提供的所有资料都是真实有效。如被发现提供虚假资料或虚假承诺（声明），同意取消谈判和成交候选人资格。</w:t>
      </w:r>
    </w:p>
    <w:p>
      <w:pPr>
        <w:spacing w:line="360" w:lineRule="auto"/>
        <w:ind w:firstLine="420" w:firstLineChars="200"/>
        <w:rPr>
          <w:rFonts w:cs="仿宋"/>
          <w:sz w:val="21"/>
          <w:szCs w:val="21"/>
        </w:rPr>
      </w:pPr>
      <w:r>
        <w:rPr>
          <w:rFonts w:hint="eastAsia" w:cs="仿宋"/>
          <w:sz w:val="21"/>
          <w:szCs w:val="21"/>
        </w:rPr>
        <w:t>2. 不存在借用资质、串通投标等情形。如被发现，同意取消谈判和成交候选人资格。</w:t>
      </w:r>
    </w:p>
    <w:p>
      <w:pPr>
        <w:spacing w:line="360" w:lineRule="auto"/>
        <w:ind w:firstLine="420" w:firstLineChars="200"/>
        <w:rPr>
          <w:rFonts w:cs="仿宋"/>
          <w:sz w:val="21"/>
          <w:szCs w:val="21"/>
        </w:rPr>
      </w:pPr>
      <w:r>
        <w:rPr>
          <w:rFonts w:hint="eastAsia" w:cs="仿宋"/>
          <w:sz w:val="21"/>
          <w:szCs w:val="21"/>
        </w:rPr>
        <w:t>3．如我方为成交候选人，除不可抗力</w:t>
      </w:r>
      <w:r>
        <w:rPr>
          <w:rFonts w:hint="eastAsia" w:cs="仿宋"/>
          <w:b/>
          <w:sz w:val="21"/>
          <w:szCs w:val="21"/>
        </w:rPr>
        <w:t>（是指不能预见、不能避免并不能克服</w:t>
      </w:r>
      <w:r>
        <w:rPr>
          <w:rFonts w:hint="eastAsia" w:cs="仿宋"/>
          <w:sz w:val="21"/>
          <w:szCs w:val="21"/>
        </w:rPr>
        <w:t>的客观情况，包括自然灾害和社会突发事件，如地震、海啸、瘟疫、水灾、骚乱、暴动、战争等），不因任何其它原因放弃成交候选人资格。</w:t>
      </w:r>
    </w:p>
    <w:p>
      <w:pPr>
        <w:spacing w:line="360" w:lineRule="auto"/>
        <w:ind w:firstLine="420" w:firstLineChars="200"/>
        <w:rPr>
          <w:rFonts w:cs="仿宋"/>
          <w:sz w:val="21"/>
          <w:szCs w:val="21"/>
        </w:rPr>
      </w:pPr>
      <w:r>
        <w:rPr>
          <w:rFonts w:hint="eastAsia" w:cs="仿宋"/>
          <w:sz w:val="21"/>
          <w:szCs w:val="21"/>
        </w:rPr>
        <w:t>4、我方成交后，严格按照采购文件和我单位响应文件的约定签订合同。</w:t>
      </w:r>
    </w:p>
    <w:p>
      <w:pPr>
        <w:spacing w:line="360" w:lineRule="auto"/>
        <w:ind w:firstLine="420" w:firstLineChars="200"/>
        <w:rPr>
          <w:rFonts w:cs="仿宋"/>
          <w:sz w:val="21"/>
          <w:szCs w:val="21"/>
        </w:rPr>
      </w:pPr>
      <w:r>
        <w:rPr>
          <w:rFonts w:hint="eastAsia" w:cs="仿宋"/>
          <w:sz w:val="21"/>
          <w:szCs w:val="21"/>
        </w:rPr>
        <w:t>5、我方同意将达不到供应商资格要求条件仍参与谈判或被行政主管部门、监督管理部门等暂停、取消公共资源交易资格且在限制期内仍参与谈判的情形视为弄虚作假，愿意接受处理。</w:t>
      </w:r>
    </w:p>
    <w:p>
      <w:pPr>
        <w:spacing w:line="360" w:lineRule="auto"/>
        <w:ind w:firstLine="420" w:firstLineChars="200"/>
        <w:rPr>
          <w:rFonts w:cs="仿宋"/>
          <w:sz w:val="21"/>
          <w:szCs w:val="21"/>
        </w:rPr>
      </w:pPr>
      <w:r>
        <w:rPr>
          <w:rFonts w:hint="eastAsia" w:cs="仿宋"/>
          <w:sz w:val="21"/>
          <w:szCs w:val="21"/>
        </w:rPr>
        <w:t>6、我方参与谈判如出现报价高于或等于该项目最高限价的情形，同意视为串通投标并接受处理。</w:t>
      </w:r>
    </w:p>
    <w:p>
      <w:pPr>
        <w:spacing w:line="360" w:lineRule="auto"/>
        <w:ind w:firstLine="420" w:firstLineChars="200"/>
        <w:rPr>
          <w:rFonts w:cs="华文仿宋"/>
          <w:sz w:val="21"/>
          <w:szCs w:val="21"/>
        </w:rPr>
      </w:pPr>
      <w:r>
        <w:rPr>
          <w:rFonts w:hint="eastAsia" w:cs="华文仿宋"/>
          <w:sz w:val="21"/>
          <w:szCs w:val="21"/>
        </w:rPr>
        <w:t>出现违反上述承诺情形之一的，我单位还同意在 1 至 3 年内不参与阜阳市公共资源交易活动，且后期我单位不因公司表现良好等各种理由向招标人申请予以恢复参与阜阳市公共资源交易活动，招标人也不应以公司表现良好等各种理由为由提前解除对我单位的处理。愿意公开披露我单位违反承诺的不良行为信息，愿意接受处罚并承担所有经济损失和法律责任。</w:t>
      </w:r>
    </w:p>
    <w:p>
      <w:pPr>
        <w:spacing w:line="360" w:lineRule="auto"/>
        <w:ind w:firstLine="422" w:firstLineChars="200"/>
        <w:rPr>
          <w:b/>
          <w:sz w:val="21"/>
          <w:szCs w:val="21"/>
        </w:rPr>
      </w:pPr>
      <w:r>
        <w:rPr>
          <w:rFonts w:hint="eastAsia"/>
          <w:b/>
          <w:sz w:val="21"/>
          <w:szCs w:val="21"/>
        </w:rPr>
        <w:t xml:space="preserve">后期履约过程中除不可抗力外如我单位放弃（拒绝）履约，同意采购人（甲方）不予退还履约保证金，我单位（乙方）不要求退还履约保证金，我单位（乙方）三年不参与阜阳市公共资源交易活动，且在处理期间不因公司表现良好等各种理由向采购人申请予以提前恢复参与阜阳市公共资源交易活动，采购人（甲方）也不能以公司表现良好等各种理由为由提前解除对我单位（乙方）的处理。 </w:t>
      </w:r>
    </w:p>
    <w:p>
      <w:pPr>
        <w:spacing w:line="360" w:lineRule="auto"/>
        <w:ind w:firstLine="525" w:firstLineChars="249"/>
        <w:rPr>
          <w:b/>
          <w:sz w:val="21"/>
          <w:szCs w:val="21"/>
        </w:rPr>
      </w:pPr>
      <w:r>
        <w:rPr>
          <w:rFonts w:hint="eastAsia"/>
          <w:b/>
          <w:sz w:val="21"/>
          <w:szCs w:val="21"/>
        </w:rPr>
        <w:t>此承诺不受投标有效期的限制。</w:t>
      </w:r>
    </w:p>
    <w:p>
      <w:pPr>
        <w:spacing w:line="360" w:lineRule="auto"/>
        <w:ind w:firstLine="420" w:firstLineChars="200"/>
        <w:rPr>
          <w:rFonts w:cs="华文仿宋"/>
          <w:sz w:val="21"/>
          <w:szCs w:val="21"/>
        </w:rPr>
      </w:pPr>
    </w:p>
    <w:p>
      <w:pPr>
        <w:pStyle w:val="23"/>
        <w:widowControl w:val="0"/>
        <w:spacing w:line="360" w:lineRule="auto"/>
        <w:ind w:firstLine="420"/>
        <w:rPr>
          <w:rFonts w:ascii="宋体" w:hAnsi="宋体" w:cs="宋体"/>
          <w:u w:val="single"/>
        </w:rPr>
      </w:pPr>
      <w:r>
        <w:rPr>
          <w:rFonts w:hint="eastAsia" w:ascii="宋体" w:hAnsi="宋体" w:cs="宋体"/>
        </w:rPr>
        <w:t xml:space="preserve">                      </w:t>
      </w:r>
      <w:r>
        <w:rPr>
          <w:rFonts w:hint="eastAsia" w:ascii="宋体" w:hAnsi="宋体"/>
        </w:rPr>
        <w:t>供应商</w:t>
      </w:r>
      <w:r>
        <w:rPr>
          <w:rFonts w:hint="eastAsia" w:ascii="宋体" w:hAnsi="宋体"/>
          <w:lang w:eastAsia="zh-CN"/>
        </w:rPr>
        <w:t>公章</w:t>
      </w:r>
      <w:r>
        <w:rPr>
          <w:rFonts w:hint="eastAsia" w:ascii="宋体" w:hAnsi="宋体" w:cs="宋体"/>
        </w:rPr>
        <w:t>：</w:t>
      </w:r>
      <w:r>
        <w:rPr>
          <w:rFonts w:hint="eastAsia" w:ascii="宋体" w:hAnsi="宋体" w:cs="宋体"/>
          <w:u w:val="single"/>
        </w:rPr>
        <w:t xml:space="preserve">                       </w:t>
      </w:r>
    </w:p>
    <w:p>
      <w:pPr>
        <w:pStyle w:val="23"/>
        <w:widowControl w:val="0"/>
        <w:spacing w:line="360" w:lineRule="auto"/>
        <w:ind w:firstLine="2362" w:firstLineChars="1125"/>
        <w:rPr>
          <w:rFonts w:ascii="宋体" w:hAnsi="宋体"/>
        </w:rPr>
      </w:pPr>
      <w:r>
        <w:rPr>
          <w:rFonts w:hint="eastAsia" w:ascii="宋体" w:hAnsi="宋体"/>
        </w:rPr>
        <w:t>法定代表人或其委托代理人：</w:t>
      </w:r>
      <w:r>
        <w:rPr>
          <w:rFonts w:hint="eastAsia" w:ascii="宋体" w:hAnsi="宋体"/>
          <w:u w:val="single"/>
        </w:rPr>
        <w:t>（签字或盖章）</w:t>
      </w:r>
    </w:p>
    <w:p>
      <w:pPr>
        <w:pStyle w:val="23"/>
        <w:widowControl w:val="0"/>
        <w:spacing w:line="360" w:lineRule="auto"/>
        <w:ind w:firstLine="420"/>
        <w:jc w:val="center"/>
        <w:rPr>
          <w:rFonts w:hint="eastAsia" w:ascii="宋体" w:hAnsi="宋体" w:cs="宋体"/>
        </w:rPr>
      </w:pPr>
      <w:r>
        <w:rPr>
          <w:rFonts w:hint="eastAsia" w:ascii="宋体" w:hAnsi="宋体" w:cs="宋体"/>
        </w:rPr>
        <w:t xml:space="preserve">                                               年   月    日</w:t>
      </w:r>
    </w:p>
    <w:p>
      <w:pPr>
        <w:pStyle w:val="6"/>
        <w:rPr>
          <w:rFonts w:hint="eastAsia"/>
          <w:lang w:val="en-US"/>
        </w:rPr>
      </w:pPr>
    </w:p>
    <w:p>
      <w:pPr>
        <w:rPr>
          <w:rFonts w:hint="eastAsia"/>
          <w:lang w:val="en-US" w:bidi="ar-SA"/>
        </w:rPr>
      </w:pPr>
    </w:p>
    <w:p>
      <w:pPr>
        <w:rPr>
          <w:rFonts w:hint="eastAsia"/>
          <w:lang w:val="en-US" w:bidi="ar-SA"/>
        </w:rPr>
      </w:pPr>
    </w:p>
    <w:p>
      <w:pPr>
        <w:rPr>
          <w:rFonts w:hint="eastAsia"/>
          <w:lang w:val="en-US" w:bidi="ar-SA"/>
        </w:rPr>
      </w:pPr>
    </w:p>
    <w:p>
      <w:pPr>
        <w:rPr>
          <w:rFonts w:hint="eastAsia"/>
          <w:lang w:val="en-US" w:bidi="ar-SA"/>
        </w:rPr>
      </w:pPr>
    </w:p>
    <w:p>
      <w:pPr>
        <w:rPr>
          <w:rFonts w:hint="eastAsia"/>
          <w:lang w:val="en-US" w:bidi="ar-SA"/>
        </w:rPr>
      </w:pPr>
    </w:p>
    <w:p>
      <w:pPr>
        <w:pStyle w:val="4"/>
        <w:numPr>
          <w:ilvl w:val="0"/>
          <w:numId w:val="21"/>
        </w:numPr>
        <w:spacing w:before="104" w:line="360" w:lineRule="auto"/>
        <w:ind w:left="669" w:leftChars="0" w:right="1503" w:firstLine="0" w:firstLineChars="0"/>
        <w:jc w:val="center"/>
        <w:rPr>
          <w:sz w:val="21"/>
          <w:szCs w:val="21"/>
        </w:rPr>
      </w:pPr>
      <w:r>
        <w:rPr>
          <w:sz w:val="21"/>
          <w:szCs w:val="21"/>
        </w:rPr>
        <w:t>无重大违法记录声明函、无不良信用记录声明函</w:t>
      </w:r>
    </w:p>
    <w:p>
      <w:pPr>
        <w:numPr>
          <w:ilvl w:val="0"/>
          <w:numId w:val="0"/>
        </w:numPr>
        <w:ind w:left="669" w:leftChars="0"/>
      </w:pPr>
    </w:p>
    <w:p>
      <w:pPr>
        <w:pStyle w:val="21"/>
        <w:numPr>
          <w:ilvl w:val="0"/>
          <w:numId w:val="29"/>
        </w:numPr>
        <w:tabs>
          <w:tab w:val="left" w:pos="896"/>
        </w:tabs>
        <w:spacing w:before="192" w:line="360" w:lineRule="auto"/>
        <w:ind w:right="357" w:firstLine="434"/>
        <w:jc w:val="both"/>
        <w:rPr>
          <w:sz w:val="21"/>
          <w:szCs w:val="21"/>
        </w:rPr>
      </w:pPr>
      <w:r>
        <w:rPr>
          <w:sz w:val="21"/>
          <w:szCs w:val="21"/>
        </w:rPr>
        <w:t>本单位郑重声明，根据《中华人民共和国政府采购法》及《中华人民共和国政府采购法实施条例》的规定，参加政府采购活动前三年内，本单位在经营活动中没有重大违法记录，没有因违法经营受到刑事处罚或者责令停产停业、吊销许可证或者执照、较大数额罚款等行政处罚，且未在被禁止参加政府采购活动的处罚期限内。</w:t>
      </w:r>
    </w:p>
    <w:p>
      <w:pPr>
        <w:pStyle w:val="21"/>
        <w:numPr>
          <w:ilvl w:val="0"/>
          <w:numId w:val="29"/>
        </w:numPr>
        <w:tabs>
          <w:tab w:val="left" w:pos="896"/>
        </w:tabs>
        <w:spacing w:before="3" w:line="360" w:lineRule="auto"/>
        <w:ind w:left="895" w:hanging="242"/>
        <w:rPr>
          <w:sz w:val="21"/>
          <w:szCs w:val="21"/>
        </w:rPr>
      </w:pPr>
      <w:r>
        <w:rPr>
          <w:sz w:val="21"/>
          <w:szCs w:val="21"/>
        </w:rPr>
        <w:t>本单位郑重声明，我单位无以下不良信用记录情形：</w:t>
      </w:r>
    </w:p>
    <w:p>
      <w:pPr>
        <w:pStyle w:val="21"/>
        <w:numPr>
          <w:ilvl w:val="0"/>
          <w:numId w:val="30"/>
        </w:numPr>
        <w:tabs>
          <w:tab w:val="left" w:pos="1256"/>
        </w:tabs>
        <w:spacing w:before="131" w:line="360" w:lineRule="auto"/>
        <w:ind w:hanging="602"/>
        <w:rPr>
          <w:sz w:val="21"/>
          <w:szCs w:val="21"/>
        </w:rPr>
      </w:pPr>
      <w:r>
        <w:rPr>
          <w:sz w:val="21"/>
          <w:szCs w:val="21"/>
        </w:rPr>
        <w:t>被人民法院列入失信被执行人；</w:t>
      </w:r>
    </w:p>
    <w:p>
      <w:pPr>
        <w:pStyle w:val="21"/>
        <w:numPr>
          <w:ilvl w:val="0"/>
          <w:numId w:val="30"/>
        </w:numPr>
        <w:tabs>
          <w:tab w:val="left" w:pos="1262"/>
        </w:tabs>
        <w:spacing w:before="132" w:line="360" w:lineRule="auto"/>
        <w:ind w:left="220" w:right="357" w:firstLine="434"/>
        <w:rPr>
          <w:sz w:val="21"/>
          <w:szCs w:val="21"/>
        </w:rPr>
      </w:pPr>
      <w:r>
        <w:rPr>
          <w:sz w:val="21"/>
          <w:szCs w:val="21"/>
        </w:rPr>
        <w:t>单位、法定代表人或拟派项目经理（项目负责人）被人民检察院列入行贿犯罪档案；</w:t>
      </w:r>
    </w:p>
    <w:p>
      <w:pPr>
        <w:pStyle w:val="21"/>
        <w:numPr>
          <w:ilvl w:val="0"/>
          <w:numId w:val="30"/>
        </w:numPr>
        <w:tabs>
          <w:tab w:val="left" w:pos="1256"/>
        </w:tabs>
        <w:spacing w:line="360" w:lineRule="auto"/>
        <w:ind w:hanging="602"/>
        <w:rPr>
          <w:sz w:val="21"/>
          <w:szCs w:val="21"/>
        </w:rPr>
      </w:pPr>
      <w:r>
        <w:rPr>
          <w:sz w:val="21"/>
          <w:szCs w:val="21"/>
        </w:rPr>
        <w:t>被工商行政管理部门列入企业经营异常名录；</w:t>
      </w:r>
    </w:p>
    <w:p>
      <w:pPr>
        <w:pStyle w:val="21"/>
        <w:numPr>
          <w:ilvl w:val="0"/>
          <w:numId w:val="30"/>
        </w:numPr>
        <w:tabs>
          <w:tab w:val="left" w:pos="1256"/>
        </w:tabs>
        <w:spacing w:before="132" w:line="360" w:lineRule="auto"/>
        <w:ind w:hanging="602"/>
        <w:rPr>
          <w:sz w:val="21"/>
          <w:szCs w:val="21"/>
        </w:rPr>
      </w:pPr>
      <w:r>
        <w:rPr>
          <w:sz w:val="21"/>
          <w:szCs w:val="21"/>
        </w:rPr>
        <w:t>被税务部门列入重大税收违法案件当事人名单；</w:t>
      </w:r>
    </w:p>
    <w:p>
      <w:pPr>
        <w:pStyle w:val="21"/>
        <w:numPr>
          <w:ilvl w:val="0"/>
          <w:numId w:val="30"/>
        </w:numPr>
        <w:tabs>
          <w:tab w:val="left" w:pos="1256"/>
          <w:tab w:val="left" w:pos="6415"/>
        </w:tabs>
        <w:spacing w:before="134" w:line="360" w:lineRule="auto"/>
        <w:ind w:left="654" w:right="908" w:firstLine="0"/>
        <w:rPr>
          <w:sz w:val="21"/>
          <w:szCs w:val="21"/>
        </w:rPr>
      </w:pPr>
      <w:r>
        <w:rPr>
          <w:sz w:val="21"/>
          <w:szCs w:val="21"/>
        </w:rPr>
        <w:t>被政府采购监管部门列入政府采购严重违法失信行为记录名单。</w:t>
      </w:r>
    </w:p>
    <w:p>
      <w:pPr>
        <w:pStyle w:val="21"/>
        <w:numPr>
          <w:ilvl w:val="0"/>
          <w:numId w:val="0"/>
        </w:numPr>
        <w:tabs>
          <w:tab w:val="left" w:pos="1256"/>
          <w:tab w:val="left" w:pos="6415"/>
        </w:tabs>
        <w:spacing w:before="134" w:line="360" w:lineRule="auto"/>
        <w:ind w:left="654" w:leftChars="0" w:right="908" w:rightChars="0"/>
        <w:rPr>
          <w:sz w:val="21"/>
          <w:szCs w:val="21"/>
        </w:rPr>
      </w:pPr>
      <w:r>
        <w:rPr>
          <w:sz w:val="21"/>
          <w:szCs w:val="21"/>
        </w:rPr>
        <w:t>3.</w:t>
      </w:r>
      <w:r>
        <w:rPr>
          <w:sz w:val="21"/>
          <w:szCs w:val="21"/>
          <w:u w:val="single"/>
        </w:rPr>
        <w:t xml:space="preserve"> </w:t>
      </w:r>
      <w:r>
        <w:rPr>
          <w:sz w:val="21"/>
          <w:szCs w:val="21"/>
          <w:u w:val="single"/>
        </w:rPr>
        <w:tab/>
      </w:r>
      <w:r>
        <w:rPr>
          <w:rFonts w:hint="eastAsia"/>
          <w:sz w:val="21"/>
          <w:szCs w:val="21"/>
          <w:u w:val="single"/>
          <w:lang w:val="en-US" w:eastAsia="zh-CN"/>
        </w:rPr>
        <w:t xml:space="preserve">              </w:t>
      </w:r>
      <w:r>
        <w:rPr>
          <w:sz w:val="21"/>
          <w:szCs w:val="21"/>
        </w:rPr>
        <w:t>。</w:t>
      </w:r>
    </w:p>
    <w:p>
      <w:pPr>
        <w:pStyle w:val="7"/>
        <w:spacing w:before="3" w:line="360" w:lineRule="auto"/>
        <w:rPr>
          <w:sz w:val="21"/>
          <w:szCs w:val="21"/>
        </w:rPr>
      </w:pPr>
    </w:p>
    <w:p>
      <w:pPr>
        <w:pStyle w:val="7"/>
        <w:spacing w:before="66" w:line="360" w:lineRule="auto"/>
        <w:ind w:left="654"/>
        <w:rPr>
          <w:sz w:val="21"/>
          <w:szCs w:val="21"/>
        </w:rPr>
      </w:pPr>
      <w:r>
        <w:rPr>
          <w:sz w:val="21"/>
          <w:szCs w:val="21"/>
        </w:rPr>
        <w:t>本单位对上述声明的真实性负责。如有虚假，将依法承担相应责任。</w:t>
      </w:r>
    </w:p>
    <w:p>
      <w:pPr>
        <w:pStyle w:val="7"/>
        <w:tabs>
          <w:tab w:val="left" w:pos="6461"/>
          <w:tab w:val="left" w:pos="8556"/>
        </w:tabs>
        <w:spacing w:before="132" w:line="360" w:lineRule="auto"/>
        <w:ind w:left="5021" w:right="327"/>
        <w:rPr>
          <w:sz w:val="21"/>
          <w:szCs w:val="21"/>
          <w:u w:val="single"/>
        </w:rPr>
      </w:pPr>
      <w:r>
        <w:rPr>
          <w:sz w:val="21"/>
          <w:szCs w:val="21"/>
        </w:rPr>
        <w:t>供应商</w:t>
      </w:r>
      <w:r>
        <w:rPr>
          <w:rFonts w:hint="eastAsia"/>
          <w:sz w:val="21"/>
          <w:szCs w:val="21"/>
          <w:lang w:eastAsia="zh-CN"/>
        </w:rPr>
        <w:t>公章</w:t>
      </w:r>
      <w:r>
        <w:rPr>
          <w:sz w:val="21"/>
          <w:szCs w:val="21"/>
        </w:rPr>
        <w:t>：</w:t>
      </w:r>
      <w:r>
        <w:rPr>
          <w:sz w:val="21"/>
          <w:szCs w:val="21"/>
          <w:u w:val="single"/>
        </w:rPr>
        <w:t xml:space="preserve"> </w:t>
      </w:r>
      <w:r>
        <w:rPr>
          <w:rFonts w:hint="eastAsia"/>
          <w:sz w:val="21"/>
          <w:szCs w:val="21"/>
          <w:u w:val="single"/>
          <w:lang w:val="en-US" w:eastAsia="zh-CN"/>
        </w:rPr>
        <w:t xml:space="preserve"> </w:t>
      </w:r>
      <w:r>
        <w:rPr>
          <w:sz w:val="21"/>
          <w:szCs w:val="21"/>
          <w:u w:val="single"/>
        </w:rPr>
        <w:tab/>
      </w:r>
      <w:r>
        <w:rPr>
          <w:sz w:val="21"/>
          <w:szCs w:val="21"/>
          <w:u w:val="single"/>
        </w:rPr>
        <w:t xml:space="preserve"> </w:t>
      </w:r>
    </w:p>
    <w:p>
      <w:pPr>
        <w:pStyle w:val="7"/>
        <w:tabs>
          <w:tab w:val="left" w:pos="6461"/>
          <w:tab w:val="left" w:pos="8556"/>
        </w:tabs>
        <w:spacing w:before="132" w:line="360" w:lineRule="auto"/>
        <w:ind w:left="5021" w:right="327"/>
        <w:rPr>
          <w:sz w:val="21"/>
          <w:szCs w:val="21"/>
        </w:rPr>
      </w:pPr>
      <w:r>
        <w:rPr>
          <w:sz w:val="21"/>
          <w:szCs w:val="21"/>
        </w:rPr>
        <w:t>日</w:t>
      </w:r>
      <w:r>
        <w:rPr>
          <w:rFonts w:hint="eastAsia"/>
          <w:sz w:val="21"/>
          <w:szCs w:val="21"/>
          <w:lang w:val="en-US" w:eastAsia="zh-CN"/>
        </w:rPr>
        <w:t xml:space="preserve">      </w:t>
      </w:r>
      <w:r>
        <w:rPr>
          <w:sz w:val="21"/>
          <w:szCs w:val="21"/>
        </w:rPr>
        <w:t>期：</w:t>
      </w:r>
      <w:r>
        <w:rPr>
          <w:sz w:val="21"/>
          <w:szCs w:val="21"/>
          <w:u w:val="single"/>
        </w:rPr>
        <w:t xml:space="preserve"> </w:t>
      </w:r>
      <w:r>
        <w:rPr>
          <w:rFonts w:hint="eastAsia"/>
          <w:sz w:val="21"/>
          <w:szCs w:val="21"/>
          <w:u w:val="single"/>
          <w:lang w:val="en-US" w:eastAsia="zh-CN"/>
        </w:rPr>
        <w:t xml:space="preserve"> </w:t>
      </w:r>
      <w:r>
        <w:rPr>
          <w:sz w:val="21"/>
          <w:szCs w:val="21"/>
          <w:u w:val="single"/>
        </w:rPr>
        <w:tab/>
      </w:r>
    </w:p>
    <w:p>
      <w:pPr>
        <w:spacing w:line="360" w:lineRule="auto"/>
        <w:rPr>
          <w:sz w:val="21"/>
          <w:szCs w:val="21"/>
        </w:rPr>
        <w:sectPr>
          <w:pgSz w:w="11910" w:h="16840"/>
          <w:pgMar w:top="1400" w:right="1440" w:bottom="1220" w:left="1580" w:header="877" w:footer="1033" w:gutter="0"/>
          <w:cols w:space="720" w:num="1"/>
        </w:sectPr>
      </w:pPr>
    </w:p>
    <w:p>
      <w:pPr>
        <w:pStyle w:val="4"/>
        <w:spacing w:before="104" w:line="360" w:lineRule="auto"/>
        <w:ind w:left="1367" w:right="1503"/>
        <w:jc w:val="center"/>
        <w:rPr>
          <w:sz w:val="21"/>
          <w:szCs w:val="21"/>
        </w:rPr>
      </w:pPr>
      <w:r>
        <w:rPr>
          <w:sz w:val="21"/>
          <w:szCs w:val="21"/>
        </w:rPr>
        <w:t>五、</w:t>
      </w:r>
      <w:r>
        <w:rPr>
          <w:rFonts w:hint="eastAsia"/>
          <w:sz w:val="21"/>
          <w:szCs w:val="21"/>
        </w:rPr>
        <w:t>法定代表人</w:t>
      </w:r>
      <w:r>
        <w:rPr>
          <w:sz w:val="21"/>
          <w:szCs w:val="21"/>
        </w:rPr>
        <w:t>授权</w:t>
      </w:r>
      <w:r>
        <w:rPr>
          <w:rFonts w:hint="eastAsia"/>
          <w:sz w:val="21"/>
          <w:szCs w:val="21"/>
        </w:rPr>
        <w:t>委托</w:t>
      </w:r>
      <w:r>
        <w:rPr>
          <w:sz w:val="21"/>
          <w:szCs w:val="21"/>
        </w:rPr>
        <w:t>书</w:t>
      </w:r>
    </w:p>
    <w:p>
      <w:pPr>
        <w:pStyle w:val="7"/>
        <w:spacing w:line="360" w:lineRule="auto"/>
        <w:rPr>
          <w:b/>
          <w:sz w:val="21"/>
          <w:szCs w:val="21"/>
        </w:rPr>
      </w:pPr>
    </w:p>
    <w:p>
      <w:pPr>
        <w:pStyle w:val="7"/>
        <w:spacing w:before="5" w:line="360" w:lineRule="auto"/>
        <w:rPr>
          <w:b/>
          <w:sz w:val="21"/>
          <w:szCs w:val="21"/>
        </w:rPr>
      </w:pPr>
    </w:p>
    <w:p>
      <w:pPr>
        <w:spacing w:line="360" w:lineRule="auto"/>
        <w:ind w:firstLine="645"/>
        <w:rPr>
          <w:sz w:val="21"/>
          <w:szCs w:val="21"/>
        </w:rPr>
      </w:pPr>
      <w:r>
        <w:rPr>
          <w:rFonts w:hint="eastAsia"/>
          <w:sz w:val="21"/>
          <w:szCs w:val="21"/>
        </w:rPr>
        <w:t>本授权书声明：</w:t>
      </w:r>
      <w:r>
        <w:rPr>
          <w:rFonts w:hint="eastAsia"/>
          <w:sz w:val="21"/>
          <w:szCs w:val="21"/>
          <w:u w:val="single"/>
        </w:rPr>
        <w:t xml:space="preserve">           </w:t>
      </w:r>
      <w:r>
        <w:rPr>
          <w:rFonts w:hint="eastAsia"/>
          <w:sz w:val="21"/>
          <w:szCs w:val="21"/>
        </w:rPr>
        <w:t>公司（工厂）（纳税人识别号：</w:t>
      </w:r>
      <w:r>
        <w:rPr>
          <w:rFonts w:hint="eastAsia"/>
          <w:sz w:val="21"/>
          <w:szCs w:val="21"/>
          <w:u w:val="single"/>
        </w:rPr>
        <w:t xml:space="preserve">   </w:t>
      </w:r>
      <w:r>
        <w:rPr>
          <w:rFonts w:hint="eastAsia"/>
          <w:sz w:val="21"/>
          <w:szCs w:val="21"/>
        </w:rPr>
        <w:t>）的</w:t>
      </w:r>
      <w:r>
        <w:rPr>
          <w:rFonts w:hint="eastAsia"/>
          <w:sz w:val="21"/>
          <w:szCs w:val="21"/>
          <w:u w:val="single"/>
        </w:rPr>
        <w:t xml:space="preserve">       </w:t>
      </w:r>
      <w:r>
        <w:rPr>
          <w:rFonts w:hint="eastAsia"/>
          <w:sz w:val="21"/>
          <w:szCs w:val="21"/>
        </w:rPr>
        <w:t>（法人代表姓名、职务）代表本公司（工厂）授权本公司（工厂）</w:t>
      </w:r>
      <w:r>
        <w:rPr>
          <w:rFonts w:hint="eastAsia"/>
          <w:sz w:val="21"/>
          <w:szCs w:val="21"/>
          <w:u w:val="single"/>
        </w:rPr>
        <w:t xml:space="preserve">        </w:t>
      </w:r>
      <w:r>
        <w:rPr>
          <w:rFonts w:hint="eastAsia"/>
          <w:sz w:val="21"/>
          <w:szCs w:val="21"/>
        </w:rPr>
        <w:t>（被授权人的姓名、职务）为本公司（工厂）的合法代理人，参加</w:t>
      </w:r>
      <w:r>
        <w:rPr>
          <w:rFonts w:hint="eastAsia"/>
          <w:sz w:val="21"/>
          <w:szCs w:val="21"/>
          <w:u w:val="single"/>
        </w:rPr>
        <w:t xml:space="preserve">                     </w:t>
      </w:r>
      <w:r>
        <w:rPr>
          <w:rFonts w:hint="eastAsia"/>
          <w:sz w:val="21"/>
          <w:szCs w:val="21"/>
        </w:rPr>
        <w:t>采购项目活动（项目编号</w:t>
      </w:r>
      <w:r>
        <w:rPr>
          <w:rFonts w:hint="eastAsia"/>
          <w:sz w:val="21"/>
          <w:szCs w:val="21"/>
          <w:u w:val="single"/>
        </w:rPr>
        <w:t xml:space="preserve">：             </w:t>
      </w:r>
      <w:r>
        <w:rPr>
          <w:rFonts w:hint="eastAsia"/>
          <w:sz w:val="21"/>
          <w:szCs w:val="21"/>
        </w:rPr>
        <w:t>），全权代表本公司处理谈判过程的一切事宜，包括但不限于：谈判、签约等。供应商代表在谈判过程中所签署的一切文件和处理与之有关的一切事务，本公司均予以认可并对此承担责任。被授权人无转委托权。特此授权。</w:t>
      </w:r>
    </w:p>
    <w:p>
      <w:pPr>
        <w:spacing w:line="360" w:lineRule="auto"/>
        <w:ind w:firstLine="645"/>
        <w:rPr>
          <w:sz w:val="21"/>
          <w:szCs w:val="21"/>
        </w:rPr>
      </w:pPr>
      <w:r>
        <w:rPr>
          <w:rFonts w:hint="eastAsia"/>
          <w:sz w:val="21"/>
          <w:szCs w:val="21"/>
        </w:rPr>
        <w:t>本授权书自出具之日起生效。</w:t>
      </w:r>
    </w:p>
    <w:p>
      <w:pPr>
        <w:spacing w:line="360" w:lineRule="auto"/>
        <w:ind w:firstLine="645"/>
        <w:rPr>
          <w:sz w:val="21"/>
          <w:szCs w:val="21"/>
        </w:rPr>
      </w:pPr>
      <w:r>
        <w:rPr>
          <w:rFonts w:hint="eastAsia"/>
          <w:sz w:val="21"/>
          <w:szCs w:val="21"/>
        </w:rPr>
        <w:t>特此声明。</w:t>
      </w:r>
    </w:p>
    <w:p>
      <w:pPr>
        <w:spacing w:line="360" w:lineRule="auto"/>
        <w:ind w:firstLine="645"/>
        <w:rPr>
          <w:sz w:val="21"/>
          <w:szCs w:val="21"/>
        </w:rPr>
      </w:pPr>
    </w:p>
    <w:p>
      <w:pPr>
        <w:spacing w:line="360" w:lineRule="auto"/>
        <w:ind w:firstLine="645"/>
        <w:rPr>
          <w:sz w:val="21"/>
          <w:szCs w:val="21"/>
        </w:rPr>
      </w:pPr>
      <w:r>
        <w:rPr>
          <w:rFonts w:hint="eastAsia"/>
          <w:sz w:val="21"/>
          <w:szCs w:val="21"/>
        </w:rPr>
        <w:t>法定代表人联系方式：</w:t>
      </w:r>
      <w:r>
        <w:rPr>
          <w:rFonts w:hint="eastAsia"/>
          <w:sz w:val="21"/>
          <w:szCs w:val="21"/>
          <w:u w:val="single"/>
        </w:rPr>
        <w:t xml:space="preserve">（手机号码）       </w:t>
      </w:r>
    </w:p>
    <w:p>
      <w:pPr>
        <w:spacing w:line="360" w:lineRule="auto"/>
        <w:ind w:firstLine="645"/>
        <w:rPr>
          <w:sz w:val="21"/>
          <w:szCs w:val="21"/>
        </w:rPr>
      </w:pPr>
      <w:r>
        <w:rPr>
          <w:rFonts w:hint="eastAsia"/>
          <w:sz w:val="21"/>
          <w:szCs w:val="21"/>
        </w:rPr>
        <w:t>授权委托人联系方式：</w:t>
      </w:r>
      <w:r>
        <w:rPr>
          <w:rFonts w:hint="eastAsia"/>
          <w:sz w:val="21"/>
          <w:szCs w:val="21"/>
          <w:u w:val="single"/>
        </w:rPr>
        <w:t xml:space="preserve">（手机号码）       </w:t>
      </w:r>
    </w:p>
    <w:p>
      <w:pPr>
        <w:spacing w:line="360" w:lineRule="auto"/>
        <w:ind w:firstLine="645"/>
        <w:rPr>
          <w:sz w:val="21"/>
          <w:szCs w:val="21"/>
        </w:rPr>
      </w:pPr>
    </w:p>
    <w:p>
      <w:pPr>
        <w:spacing w:line="360" w:lineRule="auto"/>
        <w:ind w:firstLine="645"/>
        <w:rPr>
          <w:sz w:val="21"/>
          <w:szCs w:val="21"/>
          <w:u w:val="single"/>
        </w:rPr>
      </w:pPr>
      <w:r>
        <w:rPr>
          <w:rFonts w:hint="eastAsia"/>
          <w:sz w:val="21"/>
          <w:szCs w:val="21"/>
        </w:rPr>
        <w:t>法人代表签字或盖章：</w:t>
      </w:r>
      <w:r>
        <w:rPr>
          <w:rFonts w:hint="eastAsia"/>
          <w:sz w:val="21"/>
          <w:szCs w:val="21"/>
          <w:u w:val="single"/>
        </w:rPr>
        <w:t xml:space="preserve">                    </w:t>
      </w:r>
    </w:p>
    <w:p>
      <w:pPr>
        <w:spacing w:line="360" w:lineRule="auto"/>
        <w:ind w:firstLine="645"/>
        <w:rPr>
          <w:sz w:val="21"/>
          <w:szCs w:val="21"/>
        </w:rPr>
      </w:pPr>
      <w:r>
        <w:rPr>
          <w:rFonts w:hint="eastAsia"/>
          <w:sz w:val="21"/>
          <w:szCs w:val="21"/>
        </w:rPr>
        <w:t>代理人（被授权人）签字或盖章：</w:t>
      </w:r>
      <w:r>
        <w:rPr>
          <w:rFonts w:hint="eastAsia"/>
          <w:sz w:val="21"/>
          <w:szCs w:val="21"/>
          <w:u w:val="single"/>
        </w:rPr>
        <w:t xml:space="preserve">              </w:t>
      </w:r>
    </w:p>
    <w:p>
      <w:pPr>
        <w:spacing w:line="360" w:lineRule="auto"/>
        <w:ind w:firstLine="645"/>
        <w:rPr>
          <w:sz w:val="21"/>
          <w:szCs w:val="21"/>
        </w:rPr>
      </w:pPr>
      <w:r>
        <w:rPr>
          <w:rFonts w:hint="eastAsia"/>
          <w:sz w:val="21"/>
          <w:szCs w:val="21"/>
        </w:rPr>
        <w:t>投标人</w:t>
      </w:r>
      <w:r>
        <w:rPr>
          <w:rFonts w:hint="eastAsia"/>
          <w:sz w:val="21"/>
          <w:szCs w:val="21"/>
          <w:lang w:eastAsia="zh-CN"/>
        </w:rPr>
        <w:t>公章</w:t>
      </w:r>
      <w:r>
        <w:rPr>
          <w:rFonts w:hint="eastAsia"/>
          <w:sz w:val="21"/>
          <w:szCs w:val="21"/>
        </w:rPr>
        <w:t>：</w:t>
      </w:r>
      <w:r>
        <w:rPr>
          <w:rFonts w:hint="eastAsia"/>
          <w:sz w:val="21"/>
          <w:szCs w:val="21"/>
          <w:u w:val="single"/>
        </w:rPr>
        <w:t xml:space="preserve">                       </w:t>
      </w:r>
    </w:p>
    <w:p>
      <w:pPr>
        <w:spacing w:line="360" w:lineRule="auto"/>
        <w:ind w:firstLine="645"/>
        <w:rPr>
          <w:sz w:val="21"/>
          <w:szCs w:val="21"/>
        </w:rPr>
      </w:pPr>
      <w:r>
        <w:rPr>
          <w:rFonts w:hint="eastAsia"/>
          <w:sz w:val="21"/>
          <w:szCs w:val="21"/>
        </w:rPr>
        <w:t>授权委托日期：</w:t>
      </w:r>
      <w:r>
        <w:rPr>
          <w:rFonts w:hint="eastAsia"/>
          <w:sz w:val="21"/>
          <w:szCs w:val="21"/>
          <w:u w:val="single"/>
        </w:rPr>
        <w:t xml:space="preserve">                 </w:t>
      </w:r>
    </w:p>
    <w:p>
      <w:pPr>
        <w:spacing w:line="360" w:lineRule="auto"/>
        <w:rPr>
          <w:rFonts w:cs="Arial"/>
          <w:b/>
          <w:color w:val="FF0000"/>
          <w:sz w:val="21"/>
          <w:szCs w:val="21"/>
        </w:rPr>
      </w:pPr>
    </w:p>
    <w:p>
      <w:pPr>
        <w:pStyle w:val="7"/>
        <w:spacing w:before="66" w:line="360" w:lineRule="auto"/>
        <w:rPr>
          <w:sz w:val="21"/>
          <w:szCs w:val="21"/>
        </w:rPr>
      </w:pPr>
      <w:r>
        <w:rPr>
          <w:sz w:val="21"/>
          <w:szCs w:val="21"/>
        </w:rPr>
        <w:t>注：</w:t>
      </w:r>
    </w:p>
    <w:p>
      <w:pPr>
        <w:pStyle w:val="21"/>
        <w:numPr>
          <w:ilvl w:val="0"/>
          <w:numId w:val="31"/>
        </w:numPr>
        <w:tabs>
          <w:tab w:val="left" w:pos="896"/>
        </w:tabs>
        <w:spacing w:before="161" w:line="360" w:lineRule="auto"/>
        <w:ind w:hanging="242"/>
        <w:rPr>
          <w:sz w:val="21"/>
          <w:szCs w:val="21"/>
        </w:rPr>
      </w:pPr>
      <w:r>
        <w:rPr>
          <w:sz w:val="21"/>
          <w:szCs w:val="21"/>
        </w:rPr>
        <w:t>本项目只允许有唯一的</w:t>
      </w:r>
      <w:r>
        <w:rPr>
          <w:rFonts w:hint="eastAsia"/>
          <w:sz w:val="21"/>
          <w:szCs w:val="21"/>
        </w:rPr>
        <w:t>供应商</w:t>
      </w:r>
      <w:r>
        <w:rPr>
          <w:sz w:val="21"/>
          <w:szCs w:val="21"/>
        </w:rPr>
        <w:t>授权代表，提供身份证明扫描件；</w:t>
      </w:r>
    </w:p>
    <w:p>
      <w:pPr>
        <w:pStyle w:val="21"/>
        <w:numPr>
          <w:ilvl w:val="0"/>
          <w:numId w:val="31"/>
        </w:numPr>
        <w:tabs>
          <w:tab w:val="left" w:pos="896"/>
        </w:tabs>
        <w:spacing w:before="161" w:line="360" w:lineRule="auto"/>
        <w:ind w:hanging="242"/>
        <w:rPr>
          <w:sz w:val="21"/>
          <w:szCs w:val="21"/>
        </w:rPr>
      </w:pPr>
      <w:r>
        <w:rPr>
          <w:sz w:val="21"/>
          <w:szCs w:val="21"/>
        </w:rPr>
        <w:t>法定代表人参加</w:t>
      </w:r>
      <w:r>
        <w:rPr>
          <w:rFonts w:hint="eastAsia"/>
          <w:sz w:val="21"/>
          <w:szCs w:val="21"/>
        </w:rPr>
        <w:t>谈判</w:t>
      </w:r>
      <w:r>
        <w:rPr>
          <w:sz w:val="21"/>
          <w:szCs w:val="21"/>
        </w:rPr>
        <w:t>的无需提供授权书，提供身份证明扫描件。</w:t>
      </w:r>
    </w:p>
    <w:p>
      <w:pPr>
        <w:spacing w:line="360" w:lineRule="auto"/>
        <w:rPr>
          <w:sz w:val="21"/>
          <w:szCs w:val="21"/>
        </w:rPr>
        <w:sectPr>
          <w:pgSz w:w="11910" w:h="16840"/>
          <w:pgMar w:top="1400" w:right="1440" w:bottom="1220" w:left="1580" w:header="877" w:footer="1033" w:gutter="0"/>
          <w:cols w:space="720" w:num="1"/>
        </w:sectPr>
      </w:pPr>
    </w:p>
    <w:p>
      <w:pPr>
        <w:pStyle w:val="4"/>
        <w:spacing w:before="104" w:line="360" w:lineRule="auto"/>
        <w:ind w:left="1367" w:right="1503"/>
        <w:jc w:val="center"/>
        <w:rPr>
          <w:sz w:val="21"/>
          <w:szCs w:val="21"/>
        </w:rPr>
      </w:pPr>
      <w:r>
        <w:rPr>
          <w:sz w:val="21"/>
          <w:szCs w:val="21"/>
        </w:rPr>
        <w:t>六、谈判响应表</w:t>
      </w:r>
    </w:p>
    <w:p>
      <w:pPr>
        <w:numPr>
          <w:ilvl w:val="1"/>
          <w:numId w:val="32"/>
        </w:numPr>
        <w:autoSpaceDE/>
        <w:autoSpaceDN/>
        <w:ind w:left="0" w:firstLine="632" w:firstLineChars="300"/>
        <w:jc w:val="both"/>
        <w:rPr>
          <w:rFonts w:ascii="Calibri" w:hAnsi="Calibri" w:cs="Times New Roman"/>
          <w:b/>
          <w:kern w:val="2"/>
          <w:sz w:val="21"/>
          <w:szCs w:val="21"/>
          <w:lang w:val="en-US" w:bidi="ar-SA"/>
        </w:rPr>
      </w:pPr>
      <w:r>
        <w:rPr>
          <w:rFonts w:ascii="Calibri" w:hAnsi="Calibri" w:cs="Times New Roman"/>
          <w:b/>
          <w:kern w:val="2"/>
          <w:sz w:val="21"/>
          <w:szCs w:val="21"/>
          <w:lang w:val="en-US" w:bidi="ar-SA"/>
        </w:rPr>
        <w:t>商务响应表</w:t>
      </w:r>
    </w:p>
    <w:p>
      <w:pPr>
        <w:pStyle w:val="7"/>
        <w:spacing w:before="5" w:line="360" w:lineRule="auto"/>
        <w:rPr>
          <w:b/>
          <w:sz w:val="21"/>
          <w:szCs w:val="21"/>
        </w:rPr>
      </w:pPr>
    </w:p>
    <w:tbl>
      <w:tblPr>
        <w:tblStyle w:val="16"/>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5"/>
        <w:gridCol w:w="1916"/>
        <w:gridCol w:w="2497"/>
        <w:gridCol w:w="2576"/>
        <w:gridCol w:w="81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25" w:type="dxa"/>
            <w:shd w:val="clear" w:color="auto" w:fill="auto"/>
            <w:noWrap w:val="0"/>
            <w:vAlign w:val="top"/>
          </w:tcPr>
          <w:p>
            <w:pPr>
              <w:pStyle w:val="20"/>
              <w:spacing w:before="155" w:line="360" w:lineRule="auto"/>
              <w:ind w:left="101" w:right="92"/>
              <w:jc w:val="center"/>
              <w:rPr>
                <w:b/>
                <w:sz w:val="21"/>
                <w:szCs w:val="21"/>
                <w:lang w:eastAsia="en-US"/>
              </w:rPr>
            </w:pPr>
            <w:r>
              <w:rPr>
                <w:b/>
                <w:sz w:val="21"/>
                <w:szCs w:val="21"/>
                <w:lang w:eastAsia="en-US"/>
              </w:rPr>
              <w:t>序号</w:t>
            </w:r>
          </w:p>
        </w:tc>
        <w:tc>
          <w:tcPr>
            <w:tcW w:w="1916" w:type="dxa"/>
            <w:shd w:val="clear" w:color="auto" w:fill="auto"/>
            <w:noWrap w:val="0"/>
            <w:vAlign w:val="top"/>
          </w:tcPr>
          <w:p>
            <w:pPr>
              <w:pStyle w:val="20"/>
              <w:spacing w:before="155" w:line="360" w:lineRule="auto"/>
              <w:ind w:left="96" w:right="89"/>
              <w:jc w:val="center"/>
              <w:rPr>
                <w:b/>
                <w:sz w:val="21"/>
                <w:szCs w:val="21"/>
                <w:lang w:eastAsia="en-US"/>
              </w:rPr>
            </w:pPr>
            <w:r>
              <w:rPr>
                <w:b/>
                <w:sz w:val="21"/>
                <w:szCs w:val="21"/>
                <w:lang w:eastAsia="en-US"/>
              </w:rPr>
              <w:t>商务条款</w:t>
            </w:r>
          </w:p>
        </w:tc>
        <w:tc>
          <w:tcPr>
            <w:tcW w:w="2497" w:type="dxa"/>
            <w:shd w:val="clear" w:color="auto" w:fill="auto"/>
            <w:noWrap w:val="0"/>
            <w:vAlign w:val="top"/>
          </w:tcPr>
          <w:p>
            <w:pPr>
              <w:pStyle w:val="20"/>
              <w:spacing w:before="155" w:line="360" w:lineRule="auto"/>
              <w:ind w:left="524"/>
              <w:rPr>
                <w:b/>
                <w:sz w:val="21"/>
                <w:szCs w:val="21"/>
                <w:lang w:eastAsia="en-US"/>
              </w:rPr>
            </w:pPr>
            <w:r>
              <w:rPr>
                <w:b/>
                <w:sz w:val="21"/>
                <w:szCs w:val="21"/>
                <w:lang w:eastAsia="en-US"/>
              </w:rPr>
              <w:t>谈判文件要求</w:t>
            </w:r>
          </w:p>
        </w:tc>
        <w:tc>
          <w:tcPr>
            <w:tcW w:w="2576" w:type="dxa"/>
            <w:shd w:val="clear" w:color="auto" w:fill="auto"/>
            <w:noWrap w:val="0"/>
            <w:vAlign w:val="top"/>
          </w:tcPr>
          <w:p>
            <w:pPr>
              <w:pStyle w:val="20"/>
              <w:spacing w:before="155" w:line="360" w:lineRule="auto"/>
              <w:ind w:left="682"/>
              <w:rPr>
                <w:b/>
                <w:sz w:val="21"/>
                <w:szCs w:val="21"/>
                <w:lang w:eastAsia="en-US"/>
              </w:rPr>
            </w:pPr>
            <w:r>
              <w:rPr>
                <w:b/>
                <w:sz w:val="21"/>
                <w:szCs w:val="21"/>
                <w:lang w:eastAsia="en-US"/>
              </w:rPr>
              <w:t>供应商承诺</w:t>
            </w:r>
          </w:p>
        </w:tc>
        <w:tc>
          <w:tcPr>
            <w:tcW w:w="811" w:type="dxa"/>
            <w:shd w:val="clear" w:color="auto" w:fill="auto"/>
            <w:noWrap w:val="0"/>
            <w:vAlign w:val="top"/>
          </w:tcPr>
          <w:p>
            <w:pPr>
              <w:pStyle w:val="20"/>
              <w:spacing w:line="360" w:lineRule="auto"/>
              <w:ind w:left="161"/>
              <w:rPr>
                <w:b/>
                <w:sz w:val="21"/>
                <w:szCs w:val="21"/>
                <w:lang w:eastAsia="en-US"/>
              </w:rPr>
            </w:pPr>
            <w:r>
              <w:rPr>
                <w:b/>
                <w:sz w:val="21"/>
                <w:szCs w:val="21"/>
                <w:lang w:eastAsia="en-US"/>
              </w:rPr>
              <w:t>偏离</w:t>
            </w:r>
          </w:p>
          <w:p>
            <w:pPr>
              <w:pStyle w:val="20"/>
              <w:spacing w:before="4" w:line="360" w:lineRule="auto"/>
              <w:ind w:left="161"/>
              <w:rPr>
                <w:b/>
                <w:sz w:val="21"/>
                <w:szCs w:val="21"/>
                <w:lang w:eastAsia="en-US"/>
              </w:rPr>
            </w:pPr>
            <w:r>
              <w:rPr>
                <w:b/>
                <w:sz w:val="21"/>
                <w:szCs w:val="21"/>
                <w:lang w:eastAsia="en-US"/>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25" w:type="dxa"/>
            <w:shd w:val="clear" w:color="auto" w:fill="auto"/>
            <w:noWrap w:val="0"/>
            <w:vAlign w:val="top"/>
          </w:tcPr>
          <w:p>
            <w:pPr>
              <w:pStyle w:val="20"/>
              <w:spacing w:before="71" w:line="360" w:lineRule="auto"/>
              <w:ind w:left="9"/>
              <w:jc w:val="center"/>
              <w:rPr>
                <w:sz w:val="21"/>
                <w:szCs w:val="21"/>
                <w:lang w:eastAsia="en-US"/>
              </w:rPr>
            </w:pPr>
            <w:r>
              <w:rPr>
                <w:sz w:val="21"/>
                <w:szCs w:val="21"/>
                <w:lang w:eastAsia="en-US"/>
              </w:rPr>
              <w:t>1</w:t>
            </w:r>
          </w:p>
        </w:tc>
        <w:tc>
          <w:tcPr>
            <w:tcW w:w="1916" w:type="dxa"/>
            <w:shd w:val="clear" w:color="auto" w:fill="auto"/>
            <w:noWrap w:val="0"/>
            <w:vAlign w:val="top"/>
          </w:tcPr>
          <w:p>
            <w:pPr>
              <w:pStyle w:val="20"/>
              <w:spacing w:before="71" w:line="360" w:lineRule="auto"/>
              <w:ind w:left="97" w:right="89"/>
              <w:jc w:val="center"/>
              <w:rPr>
                <w:sz w:val="21"/>
                <w:szCs w:val="21"/>
                <w:lang w:eastAsia="en-US"/>
              </w:rPr>
            </w:pPr>
            <w:r>
              <w:rPr>
                <w:sz w:val="21"/>
                <w:szCs w:val="21"/>
                <w:lang w:eastAsia="en-US"/>
              </w:rPr>
              <w:t>付款方式</w:t>
            </w:r>
          </w:p>
        </w:tc>
        <w:tc>
          <w:tcPr>
            <w:tcW w:w="2497" w:type="dxa"/>
            <w:shd w:val="clear" w:color="auto" w:fill="auto"/>
            <w:noWrap w:val="0"/>
            <w:vAlign w:val="top"/>
          </w:tcPr>
          <w:p>
            <w:pPr>
              <w:pStyle w:val="20"/>
              <w:spacing w:line="360" w:lineRule="auto"/>
              <w:rPr>
                <w:sz w:val="21"/>
                <w:szCs w:val="21"/>
                <w:lang w:eastAsia="en-US"/>
              </w:rPr>
            </w:pPr>
          </w:p>
        </w:tc>
        <w:tc>
          <w:tcPr>
            <w:tcW w:w="2576" w:type="dxa"/>
            <w:shd w:val="clear" w:color="auto" w:fill="auto"/>
            <w:noWrap w:val="0"/>
            <w:vAlign w:val="top"/>
          </w:tcPr>
          <w:p>
            <w:pPr>
              <w:pStyle w:val="20"/>
              <w:spacing w:line="360" w:lineRule="auto"/>
              <w:rPr>
                <w:sz w:val="21"/>
                <w:szCs w:val="21"/>
                <w:lang w:eastAsia="en-US"/>
              </w:rPr>
            </w:pPr>
          </w:p>
        </w:tc>
        <w:tc>
          <w:tcPr>
            <w:tcW w:w="811"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25" w:type="dxa"/>
            <w:shd w:val="clear" w:color="auto" w:fill="auto"/>
            <w:noWrap w:val="0"/>
            <w:vAlign w:val="top"/>
          </w:tcPr>
          <w:p>
            <w:pPr>
              <w:pStyle w:val="20"/>
              <w:spacing w:before="72" w:line="360" w:lineRule="auto"/>
              <w:ind w:left="9"/>
              <w:jc w:val="center"/>
              <w:rPr>
                <w:sz w:val="21"/>
                <w:szCs w:val="21"/>
                <w:lang w:eastAsia="en-US"/>
              </w:rPr>
            </w:pPr>
            <w:r>
              <w:rPr>
                <w:sz w:val="21"/>
                <w:szCs w:val="21"/>
                <w:lang w:eastAsia="en-US"/>
              </w:rPr>
              <w:t>2</w:t>
            </w:r>
          </w:p>
        </w:tc>
        <w:tc>
          <w:tcPr>
            <w:tcW w:w="1916" w:type="dxa"/>
            <w:shd w:val="clear" w:color="auto" w:fill="auto"/>
            <w:noWrap w:val="0"/>
            <w:vAlign w:val="top"/>
          </w:tcPr>
          <w:p>
            <w:pPr>
              <w:pStyle w:val="20"/>
              <w:spacing w:before="72" w:line="360" w:lineRule="auto"/>
              <w:ind w:left="97" w:right="89"/>
              <w:jc w:val="center"/>
              <w:rPr>
                <w:sz w:val="21"/>
                <w:szCs w:val="21"/>
                <w:lang w:eastAsia="en-US"/>
              </w:rPr>
            </w:pPr>
            <w:r>
              <w:rPr>
                <w:sz w:val="21"/>
                <w:szCs w:val="21"/>
                <w:lang w:eastAsia="en-US"/>
              </w:rPr>
              <w:t>供货及安装地点</w:t>
            </w:r>
          </w:p>
        </w:tc>
        <w:tc>
          <w:tcPr>
            <w:tcW w:w="2497" w:type="dxa"/>
            <w:shd w:val="clear" w:color="auto" w:fill="auto"/>
            <w:noWrap w:val="0"/>
            <w:vAlign w:val="top"/>
          </w:tcPr>
          <w:p>
            <w:pPr>
              <w:pStyle w:val="20"/>
              <w:spacing w:line="360" w:lineRule="auto"/>
              <w:rPr>
                <w:sz w:val="21"/>
                <w:szCs w:val="21"/>
                <w:lang w:eastAsia="en-US"/>
              </w:rPr>
            </w:pPr>
          </w:p>
        </w:tc>
        <w:tc>
          <w:tcPr>
            <w:tcW w:w="2576" w:type="dxa"/>
            <w:shd w:val="clear" w:color="auto" w:fill="auto"/>
            <w:noWrap w:val="0"/>
            <w:vAlign w:val="top"/>
          </w:tcPr>
          <w:p>
            <w:pPr>
              <w:pStyle w:val="20"/>
              <w:spacing w:line="360" w:lineRule="auto"/>
              <w:rPr>
                <w:sz w:val="21"/>
                <w:szCs w:val="21"/>
                <w:lang w:eastAsia="en-US"/>
              </w:rPr>
            </w:pPr>
          </w:p>
        </w:tc>
        <w:tc>
          <w:tcPr>
            <w:tcW w:w="811"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25" w:type="dxa"/>
            <w:shd w:val="clear" w:color="auto" w:fill="auto"/>
            <w:noWrap w:val="0"/>
            <w:vAlign w:val="top"/>
          </w:tcPr>
          <w:p>
            <w:pPr>
              <w:pStyle w:val="20"/>
              <w:spacing w:before="71" w:line="360" w:lineRule="auto"/>
              <w:ind w:left="9"/>
              <w:jc w:val="center"/>
              <w:rPr>
                <w:sz w:val="21"/>
                <w:szCs w:val="21"/>
                <w:lang w:eastAsia="en-US"/>
              </w:rPr>
            </w:pPr>
            <w:r>
              <w:rPr>
                <w:sz w:val="21"/>
                <w:szCs w:val="21"/>
                <w:lang w:eastAsia="en-US"/>
              </w:rPr>
              <w:t>3</w:t>
            </w:r>
          </w:p>
        </w:tc>
        <w:tc>
          <w:tcPr>
            <w:tcW w:w="1916" w:type="dxa"/>
            <w:shd w:val="clear" w:color="auto" w:fill="auto"/>
            <w:noWrap w:val="0"/>
            <w:vAlign w:val="top"/>
          </w:tcPr>
          <w:p>
            <w:pPr>
              <w:pStyle w:val="20"/>
              <w:spacing w:before="71" w:line="360" w:lineRule="auto"/>
              <w:ind w:left="97" w:right="89"/>
              <w:jc w:val="center"/>
              <w:rPr>
                <w:sz w:val="21"/>
                <w:szCs w:val="21"/>
                <w:lang w:eastAsia="en-US"/>
              </w:rPr>
            </w:pPr>
            <w:r>
              <w:rPr>
                <w:sz w:val="21"/>
                <w:szCs w:val="21"/>
                <w:lang w:eastAsia="en-US"/>
              </w:rPr>
              <w:t>供货及安装期限</w:t>
            </w:r>
          </w:p>
        </w:tc>
        <w:tc>
          <w:tcPr>
            <w:tcW w:w="2497" w:type="dxa"/>
            <w:shd w:val="clear" w:color="auto" w:fill="auto"/>
            <w:noWrap w:val="0"/>
            <w:vAlign w:val="top"/>
          </w:tcPr>
          <w:p>
            <w:pPr>
              <w:pStyle w:val="20"/>
              <w:spacing w:line="360" w:lineRule="auto"/>
              <w:rPr>
                <w:sz w:val="21"/>
                <w:szCs w:val="21"/>
                <w:lang w:eastAsia="en-US"/>
              </w:rPr>
            </w:pPr>
          </w:p>
        </w:tc>
        <w:tc>
          <w:tcPr>
            <w:tcW w:w="2576" w:type="dxa"/>
            <w:shd w:val="clear" w:color="auto" w:fill="auto"/>
            <w:noWrap w:val="0"/>
            <w:vAlign w:val="top"/>
          </w:tcPr>
          <w:p>
            <w:pPr>
              <w:pStyle w:val="20"/>
              <w:spacing w:line="360" w:lineRule="auto"/>
              <w:rPr>
                <w:sz w:val="21"/>
                <w:szCs w:val="21"/>
                <w:lang w:eastAsia="en-US"/>
              </w:rPr>
            </w:pPr>
          </w:p>
        </w:tc>
        <w:tc>
          <w:tcPr>
            <w:tcW w:w="811"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25" w:type="dxa"/>
            <w:shd w:val="clear" w:color="auto" w:fill="auto"/>
            <w:noWrap w:val="0"/>
            <w:vAlign w:val="top"/>
          </w:tcPr>
          <w:p>
            <w:pPr>
              <w:pStyle w:val="20"/>
              <w:spacing w:before="72" w:line="360" w:lineRule="auto"/>
              <w:ind w:left="9"/>
              <w:jc w:val="center"/>
              <w:rPr>
                <w:sz w:val="21"/>
                <w:szCs w:val="21"/>
                <w:lang w:eastAsia="en-US"/>
              </w:rPr>
            </w:pPr>
            <w:r>
              <w:rPr>
                <w:sz w:val="21"/>
                <w:szCs w:val="21"/>
                <w:lang w:eastAsia="en-US"/>
              </w:rPr>
              <w:t>4</w:t>
            </w:r>
          </w:p>
        </w:tc>
        <w:tc>
          <w:tcPr>
            <w:tcW w:w="1916" w:type="dxa"/>
            <w:shd w:val="clear" w:color="auto" w:fill="auto"/>
            <w:noWrap w:val="0"/>
            <w:vAlign w:val="top"/>
          </w:tcPr>
          <w:p>
            <w:pPr>
              <w:pStyle w:val="20"/>
              <w:spacing w:before="72" w:line="360" w:lineRule="auto"/>
              <w:ind w:left="97" w:right="89"/>
              <w:jc w:val="center"/>
              <w:rPr>
                <w:sz w:val="21"/>
                <w:szCs w:val="21"/>
                <w:lang w:eastAsia="en-US"/>
              </w:rPr>
            </w:pPr>
            <w:r>
              <w:rPr>
                <w:sz w:val="21"/>
                <w:szCs w:val="21"/>
                <w:lang w:eastAsia="en-US"/>
              </w:rPr>
              <w:t>免费质保期</w:t>
            </w:r>
          </w:p>
        </w:tc>
        <w:tc>
          <w:tcPr>
            <w:tcW w:w="2497" w:type="dxa"/>
            <w:shd w:val="clear" w:color="auto" w:fill="auto"/>
            <w:noWrap w:val="0"/>
            <w:vAlign w:val="top"/>
          </w:tcPr>
          <w:p>
            <w:pPr>
              <w:pStyle w:val="20"/>
              <w:spacing w:line="360" w:lineRule="auto"/>
              <w:rPr>
                <w:sz w:val="21"/>
                <w:szCs w:val="21"/>
                <w:lang w:eastAsia="en-US"/>
              </w:rPr>
            </w:pPr>
          </w:p>
        </w:tc>
        <w:tc>
          <w:tcPr>
            <w:tcW w:w="2576" w:type="dxa"/>
            <w:shd w:val="clear" w:color="auto" w:fill="auto"/>
            <w:noWrap w:val="0"/>
            <w:vAlign w:val="top"/>
          </w:tcPr>
          <w:p>
            <w:pPr>
              <w:pStyle w:val="20"/>
              <w:spacing w:line="360" w:lineRule="auto"/>
              <w:rPr>
                <w:sz w:val="21"/>
                <w:szCs w:val="21"/>
                <w:lang w:eastAsia="en-US"/>
              </w:rPr>
            </w:pPr>
          </w:p>
        </w:tc>
        <w:tc>
          <w:tcPr>
            <w:tcW w:w="811"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725" w:type="dxa"/>
            <w:shd w:val="clear" w:color="auto" w:fill="auto"/>
            <w:noWrap w:val="0"/>
            <w:vAlign w:val="top"/>
          </w:tcPr>
          <w:p>
            <w:pPr>
              <w:pStyle w:val="20"/>
              <w:spacing w:before="72" w:line="360" w:lineRule="auto"/>
              <w:ind w:left="9"/>
              <w:jc w:val="center"/>
              <w:rPr>
                <w:sz w:val="21"/>
                <w:szCs w:val="21"/>
                <w:lang w:eastAsia="en-US"/>
              </w:rPr>
            </w:pPr>
            <w:r>
              <w:rPr>
                <w:w w:val="200"/>
                <w:sz w:val="21"/>
                <w:szCs w:val="21"/>
                <w:lang w:eastAsia="en-US"/>
              </w:rPr>
              <w:t>„</w:t>
            </w:r>
          </w:p>
        </w:tc>
        <w:tc>
          <w:tcPr>
            <w:tcW w:w="1916" w:type="dxa"/>
            <w:shd w:val="clear" w:color="auto" w:fill="auto"/>
            <w:noWrap w:val="0"/>
            <w:vAlign w:val="top"/>
          </w:tcPr>
          <w:p>
            <w:pPr>
              <w:pStyle w:val="20"/>
              <w:spacing w:line="360" w:lineRule="auto"/>
              <w:rPr>
                <w:sz w:val="21"/>
                <w:szCs w:val="21"/>
                <w:lang w:eastAsia="en-US"/>
              </w:rPr>
            </w:pPr>
          </w:p>
        </w:tc>
        <w:tc>
          <w:tcPr>
            <w:tcW w:w="2497" w:type="dxa"/>
            <w:shd w:val="clear" w:color="auto" w:fill="auto"/>
            <w:noWrap w:val="0"/>
            <w:vAlign w:val="top"/>
          </w:tcPr>
          <w:p>
            <w:pPr>
              <w:pStyle w:val="20"/>
              <w:spacing w:line="360" w:lineRule="auto"/>
              <w:rPr>
                <w:sz w:val="21"/>
                <w:szCs w:val="21"/>
                <w:lang w:eastAsia="en-US"/>
              </w:rPr>
            </w:pPr>
          </w:p>
        </w:tc>
        <w:tc>
          <w:tcPr>
            <w:tcW w:w="2576" w:type="dxa"/>
            <w:shd w:val="clear" w:color="auto" w:fill="auto"/>
            <w:noWrap w:val="0"/>
            <w:vAlign w:val="top"/>
          </w:tcPr>
          <w:p>
            <w:pPr>
              <w:pStyle w:val="20"/>
              <w:spacing w:line="360" w:lineRule="auto"/>
              <w:rPr>
                <w:sz w:val="21"/>
                <w:szCs w:val="21"/>
                <w:lang w:eastAsia="en-US"/>
              </w:rPr>
            </w:pPr>
          </w:p>
        </w:tc>
        <w:tc>
          <w:tcPr>
            <w:tcW w:w="811" w:type="dxa"/>
            <w:shd w:val="clear" w:color="auto" w:fill="auto"/>
            <w:noWrap w:val="0"/>
            <w:vAlign w:val="top"/>
          </w:tcPr>
          <w:p>
            <w:pPr>
              <w:pStyle w:val="20"/>
              <w:spacing w:line="360" w:lineRule="auto"/>
              <w:rPr>
                <w:sz w:val="21"/>
                <w:szCs w:val="21"/>
                <w:lang w:eastAsia="en-US"/>
              </w:rPr>
            </w:pPr>
          </w:p>
        </w:tc>
      </w:tr>
    </w:tbl>
    <w:p>
      <w:pPr>
        <w:autoSpaceDE/>
        <w:autoSpaceDN/>
        <w:ind w:left="632"/>
        <w:jc w:val="both"/>
        <w:rPr>
          <w:rFonts w:ascii="Calibri" w:hAnsi="Calibri" w:cs="Times New Roman"/>
          <w:b/>
          <w:kern w:val="2"/>
          <w:sz w:val="21"/>
          <w:szCs w:val="21"/>
          <w:lang w:val="en-US" w:bidi="ar-SA"/>
        </w:rPr>
      </w:pPr>
    </w:p>
    <w:p>
      <w:pPr>
        <w:numPr>
          <w:ilvl w:val="1"/>
          <w:numId w:val="32"/>
        </w:numPr>
        <w:autoSpaceDE/>
        <w:autoSpaceDN/>
        <w:ind w:left="0" w:firstLine="632" w:firstLineChars="300"/>
        <w:jc w:val="both"/>
        <w:rPr>
          <w:rFonts w:ascii="Calibri" w:hAnsi="Calibri" w:cs="Times New Roman"/>
          <w:b/>
          <w:kern w:val="2"/>
          <w:sz w:val="21"/>
          <w:szCs w:val="21"/>
          <w:lang w:val="en-US" w:bidi="ar-SA"/>
        </w:rPr>
      </w:pPr>
      <w:r>
        <w:rPr>
          <w:rFonts w:ascii="Calibri" w:hAnsi="Calibri" w:cs="Times New Roman"/>
          <w:b/>
          <w:kern w:val="2"/>
          <w:sz w:val="21"/>
          <w:szCs w:val="21"/>
          <w:lang w:val="en-US" w:bidi="ar-SA"/>
        </w:rPr>
        <w:t>技术响应表</w:t>
      </w:r>
    </w:p>
    <w:p>
      <w:pPr>
        <w:pStyle w:val="7"/>
        <w:spacing w:before="4" w:line="360" w:lineRule="auto"/>
        <w:rPr>
          <w:b/>
          <w:sz w:val="21"/>
          <w:szCs w:val="21"/>
        </w:rPr>
      </w:pPr>
    </w:p>
    <w:tbl>
      <w:tblPr>
        <w:tblStyle w:val="16"/>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1"/>
        <w:gridCol w:w="1561"/>
        <w:gridCol w:w="2864"/>
        <w:gridCol w:w="2483"/>
        <w:gridCol w:w="85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61" w:type="dxa"/>
            <w:shd w:val="clear" w:color="auto" w:fill="auto"/>
            <w:noWrap w:val="0"/>
            <w:vAlign w:val="top"/>
          </w:tcPr>
          <w:p>
            <w:pPr>
              <w:pStyle w:val="20"/>
              <w:spacing w:before="156" w:line="360" w:lineRule="auto"/>
              <w:ind w:left="120" w:right="109"/>
              <w:jc w:val="center"/>
              <w:rPr>
                <w:b/>
                <w:sz w:val="21"/>
                <w:szCs w:val="21"/>
                <w:lang w:eastAsia="en-US"/>
              </w:rPr>
            </w:pPr>
            <w:r>
              <w:rPr>
                <w:b/>
                <w:sz w:val="21"/>
                <w:szCs w:val="21"/>
                <w:lang w:eastAsia="en-US"/>
              </w:rPr>
              <w:t>序号</w:t>
            </w:r>
          </w:p>
        </w:tc>
        <w:tc>
          <w:tcPr>
            <w:tcW w:w="1561" w:type="dxa"/>
            <w:shd w:val="clear" w:color="auto" w:fill="auto"/>
            <w:noWrap w:val="0"/>
            <w:vAlign w:val="top"/>
          </w:tcPr>
          <w:p>
            <w:pPr>
              <w:pStyle w:val="20"/>
              <w:spacing w:before="156" w:line="360" w:lineRule="auto"/>
              <w:ind w:left="297"/>
              <w:rPr>
                <w:b/>
                <w:sz w:val="21"/>
                <w:szCs w:val="21"/>
                <w:lang w:eastAsia="en-US"/>
              </w:rPr>
            </w:pPr>
            <w:r>
              <w:rPr>
                <w:b/>
                <w:sz w:val="21"/>
                <w:szCs w:val="21"/>
                <w:lang w:eastAsia="en-US"/>
              </w:rPr>
              <w:t>货物名称</w:t>
            </w:r>
          </w:p>
        </w:tc>
        <w:tc>
          <w:tcPr>
            <w:tcW w:w="2864" w:type="dxa"/>
            <w:shd w:val="clear" w:color="auto" w:fill="auto"/>
            <w:noWrap w:val="0"/>
            <w:vAlign w:val="top"/>
          </w:tcPr>
          <w:p>
            <w:pPr>
              <w:pStyle w:val="20"/>
              <w:spacing w:line="360" w:lineRule="auto"/>
              <w:ind w:left="204" w:right="200"/>
              <w:jc w:val="center"/>
              <w:rPr>
                <w:b/>
                <w:sz w:val="21"/>
                <w:szCs w:val="21"/>
                <w:lang w:eastAsia="en-US"/>
              </w:rPr>
            </w:pPr>
            <w:r>
              <w:rPr>
                <w:b/>
                <w:sz w:val="21"/>
                <w:szCs w:val="21"/>
                <w:lang w:eastAsia="en-US"/>
              </w:rPr>
              <w:t>谈判文件规定的技术参</w:t>
            </w:r>
          </w:p>
          <w:p>
            <w:pPr>
              <w:pStyle w:val="20"/>
              <w:spacing w:before="4" w:line="360" w:lineRule="auto"/>
              <w:ind w:left="204" w:right="197"/>
              <w:jc w:val="center"/>
              <w:rPr>
                <w:b/>
                <w:sz w:val="21"/>
                <w:szCs w:val="21"/>
                <w:lang w:eastAsia="en-US"/>
              </w:rPr>
            </w:pPr>
            <w:r>
              <w:rPr>
                <w:b/>
                <w:sz w:val="21"/>
                <w:szCs w:val="21"/>
                <w:lang w:eastAsia="en-US"/>
              </w:rPr>
              <w:t>数要求</w:t>
            </w:r>
          </w:p>
        </w:tc>
        <w:tc>
          <w:tcPr>
            <w:tcW w:w="2483" w:type="dxa"/>
            <w:shd w:val="clear" w:color="auto" w:fill="auto"/>
            <w:noWrap w:val="0"/>
            <w:vAlign w:val="top"/>
          </w:tcPr>
          <w:p>
            <w:pPr>
              <w:pStyle w:val="20"/>
              <w:spacing w:line="360" w:lineRule="auto"/>
              <w:ind w:left="134" w:right="129"/>
              <w:jc w:val="center"/>
              <w:rPr>
                <w:b/>
                <w:sz w:val="21"/>
                <w:szCs w:val="21"/>
                <w:lang w:eastAsia="en-US"/>
              </w:rPr>
            </w:pPr>
            <w:r>
              <w:rPr>
                <w:b/>
                <w:sz w:val="21"/>
                <w:szCs w:val="21"/>
                <w:lang w:eastAsia="en-US"/>
              </w:rPr>
              <w:t>所投产品的品牌、型</w:t>
            </w:r>
          </w:p>
          <w:p>
            <w:pPr>
              <w:pStyle w:val="20"/>
              <w:spacing w:before="4" w:line="360" w:lineRule="auto"/>
              <w:ind w:left="134" w:right="129"/>
              <w:jc w:val="center"/>
              <w:rPr>
                <w:b/>
                <w:sz w:val="21"/>
                <w:szCs w:val="21"/>
                <w:lang w:eastAsia="en-US"/>
              </w:rPr>
            </w:pPr>
            <w:r>
              <w:rPr>
                <w:b/>
                <w:sz w:val="21"/>
                <w:szCs w:val="21"/>
                <w:lang w:eastAsia="en-US"/>
              </w:rPr>
              <w:t>号及技术参数</w:t>
            </w:r>
          </w:p>
        </w:tc>
        <w:tc>
          <w:tcPr>
            <w:tcW w:w="858" w:type="dxa"/>
            <w:shd w:val="clear" w:color="auto" w:fill="auto"/>
            <w:noWrap w:val="0"/>
            <w:vAlign w:val="top"/>
          </w:tcPr>
          <w:p>
            <w:pPr>
              <w:pStyle w:val="20"/>
              <w:spacing w:line="360" w:lineRule="auto"/>
              <w:ind w:left="185"/>
              <w:rPr>
                <w:b/>
                <w:sz w:val="21"/>
                <w:szCs w:val="21"/>
                <w:lang w:eastAsia="en-US"/>
              </w:rPr>
            </w:pPr>
            <w:r>
              <w:rPr>
                <w:b/>
                <w:sz w:val="21"/>
                <w:szCs w:val="21"/>
                <w:lang w:eastAsia="en-US"/>
              </w:rPr>
              <w:t>偏离</w:t>
            </w:r>
          </w:p>
          <w:p>
            <w:pPr>
              <w:pStyle w:val="20"/>
              <w:spacing w:before="4" w:line="360" w:lineRule="auto"/>
              <w:ind w:left="185"/>
              <w:rPr>
                <w:b/>
                <w:sz w:val="21"/>
                <w:szCs w:val="21"/>
                <w:lang w:eastAsia="en-US"/>
              </w:rPr>
            </w:pPr>
            <w:r>
              <w:rPr>
                <w:b/>
                <w:sz w:val="21"/>
                <w:szCs w:val="21"/>
                <w:lang w:eastAsia="en-US"/>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61" w:type="dxa"/>
            <w:shd w:val="clear" w:color="auto" w:fill="auto"/>
            <w:noWrap w:val="0"/>
            <w:vAlign w:val="top"/>
          </w:tcPr>
          <w:p>
            <w:pPr>
              <w:pStyle w:val="20"/>
              <w:spacing w:before="72" w:line="360" w:lineRule="auto"/>
              <w:ind w:left="6"/>
              <w:jc w:val="center"/>
              <w:rPr>
                <w:sz w:val="21"/>
                <w:szCs w:val="21"/>
                <w:lang w:eastAsia="en-US"/>
              </w:rPr>
            </w:pPr>
            <w:r>
              <w:rPr>
                <w:sz w:val="21"/>
                <w:szCs w:val="21"/>
                <w:lang w:eastAsia="en-US"/>
              </w:rPr>
              <w:t>1</w:t>
            </w:r>
          </w:p>
        </w:tc>
        <w:tc>
          <w:tcPr>
            <w:tcW w:w="1561" w:type="dxa"/>
            <w:shd w:val="clear" w:color="auto" w:fill="auto"/>
            <w:noWrap w:val="0"/>
            <w:vAlign w:val="top"/>
          </w:tcPr>
          <w:p>
            <w:pPr>
              <w:pStyle w:val="20"/>
              <w:spacing w:line="360" w:lineRule="auto"/>
              <w:rPr>
                <w:sz w:val="21"/>
                <w:szCs w:val="21"/>
                <w:lang w:eastAsia="en-US"/>
              </w:rPr>
            </w:pPr>
          </w:p>
        </w:tc>
        <w:tc>
          <w:tcPr>
            <w:tcW w:w="2864" w:type="dxa"/>
            <w:shd w:val="clear" w:color="auto" w:fill="auto"/>
            <w:noWrap w:val="0"/>
            <w:vAlign w:val="top"/>
          </w:tcPr>
          <w:p>
            <w:pPr>
              <w:pStyle w:val="20"/>
              <w:spacing w:line="360" w:lineRule="auto"/>
              <w:rPr>
                <w:sz w:val="21"/>
                <w:szCs w:val="21"/>
                <w:lang w:eastAsia="en-US"/>
              </w:rPr>
            </w:pPr>
          </w:p>
        </w:tc>
        <w:tc>
          <w:tcPr>
            <w:tcW w:w="2483" w:type="dxa"/>
            <w:shd w:val="clear" w:color="auto" w:fill="auto"/>
            <w:noWrap w:val="0"/>
            <w:vAlign w:val="top"/>
          </w:tcPr>
          <w:p>
            <w:pPr>
              <w:pStyle w:val="20"/>
              <w:spacing w:line="360" w:lineRule="auto"/>
              <w:rPr>
                <w:sz w:val="21"/>
                <w:szCs w:val="21"/>
                <w:lang w:eastAsia="en-US"/>
              </w:rPr>
            </w:pPr>
          </w:p>
        </w:tc>
        <w:tc>
          <w:tcPr>
            <w:tcW w:w="858"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61" w:type="dxa"/>
            <w:shd w:val="clear" w:color="auto" w:fill="auto"/>
            <w:noWrap w:val="0"/>
            <w:vAlign w:val="top"/>
          </w:tcPr>
          <w:p>
            <w:pPr>
              <w:pStyle w:val="20"/>
              <w:spacing w:before="72" w:line="360" w:lineRule="auto"/>
              <w:ind w:left="6"/>
              <w:jc w:val="center"/>
              <w:rPr>
                <w:sz w:val="21"/>
                <w:szCs w:val="21"/>
                <w:lang w:eastAsia="en-US"/>
              </w:rPr>
            </w:pPr>
            <w:r>
              <w:rPr>
                <w:sz w:val="21"/>
                <w:szCs w:val="21"/>
                <w:lang w:eastAsia="en-US"/>
              </w:rPr>
              <w:t>2</w:t>
            </w:r>
          </w:p>
        </w:tc>
        <w:tc>
          <w:tcPr>
            <w:tcW w:w="1561" w:type="dxa"/>
            <w:shd w:val="clear" w:color="auto" w:fill="auto"/>
            <w:noWrap w:val="0"/>
            <w:vAlign w:val="top"/>
          </w:tcPr>
          <w:p>
            <w:pPr>
              <w:pStyle w:val="20"/>
              <w:spacing w:line="360" w:lineRule="auto"/>
              <w:rPr>
                <w:sz w:val="21"/>
                <w:szCs w:val="21"/>
                <w:lang w:eastAsia="en-US"/>
              </w:rPr>
            </w:pPr>
          </w:p>
        </w:tc>
        <w:tc>
          <w:tcPr>
            <w:tcW w:w="2864" w:type="dxa"/>
            <w:shd w:val="clear" w:color="auto" w:fill="auto"/>
            <w:noWrap w:val="0"/>
            <w:vAlign w:val="top"/>
          </w:tcPr>
          <w:p>
            <w:pPr>
              <w:pStyle w:val="20"/>
              <w:spacing w:line="360" w:lineRule="auto"/>
              <w:rPr>
                <w:sz w:val="21"/>
                <w:szCs w:val="21"/>
                <w:lang w:eastAsia="en-US"/>
              </w:rPr>
            </w:pPr>
          </w:p>
        </w:tc>
        <w:tc>
          <w:tcPr>
            <w:tcW w:w="2483" w:type="dxa"/>
            <w:shd w:val="clear" w:color="auto" w:fill="auto"/>
            <w:noWrap w:val="0"/>
            <w:vAlign w:val="top"/>
          </w:tcPr>
          <w:p>
            <w:pPr>
              <w:pStyle w:val="20"/>
              <w:spacing w:line="360" w:lineRule="auto"/>
              <w:rPr>
                <w:sz w:val="21"/>
                <w:szCs w:val="21"/>
                <w:lang w:eastAsia="en-US"/>
              </w:rPr>
            </w:pPr>
          </w:p>
        </w:tc>
        <w:tc>
          <w:tcPr>
            <w:tcW w:w="858"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61" w:type="dxa"/>
            <w:shd w:val="clear" w:color="auto" w:fill="auto"/>
            <w:noWrap w:val="0"/>
            <w:vAlign w:val="top"/>
          </w:tcPr>
          <w:p>
            <w:pPr>
              <w:pStyle w:val="20"/>
              <w:spacing w:before="72" w:line="360" w:lineRule="auto"/>
              <w:ind w:left="6"/>
              <w:jc w:val="center"/>
              <w:rPr>
                <w:sz w:val="21"/>
                <w:szCs w:val="21"/>
                <w:lang w:eastAsia="en-US"/>
              </w:rPr>
            </w:pPr>
            <w:r>
              <w:rPr>
                <w:sz w:val="21"/>
                <w:szCs w:val="21"/>
                <w:lang w:eastAsia="en-US"/>
              </w:rPr>
              <w:t>3</w:t>
            </w:r>
          </w:p>
        </w:tc>
        <w:tc>
          <w:tcPr>
            <w:tcW w:w="1561" w:type="dxa"/>
            <w:shd w:val="clear" w:color="auto" w:fill="auto"/>
            <w:noWrap w:val="0"/>
            <w:vAlign w:val="top"/>
          </w:tcPr>
          <w:p>
            <w:pPr>
              <w:pStyle w:val="20"/>
              <w:spacing w:line="360" w:lineRule="auto"/>
              <w:rPr>
                <w:sz w:val="21"/>
                <w:szCs w:val="21"/>
                <w:lang w:eastAsia="en-US"/>
              </w:rPr>
            </w:pPr>
          </w:p>
        </w:tc>
        <w:tc>
          <w:tcPr>
            <w:tcW w:w="2864" w:type="dxa"/>
            <w:shd w:val="clear" w:color="auto" w:fill="auto"/>
            <w:noWrap w:val="0"/>
            <w:vAlign w:val="top"/>
          </w:tcPr>
          <w:p>
            <w:pPr>
              <w:pStyle w:val="20"/>
              <w:spacing w:line="360" w:lineRule="auto"/>
              <w:rPr>
                <w:sz w:val="21"/>
                <w:szCs w:val="21"/>
                <w:lang w:eastAsia="en-US"/>
              </w:rPr>
            </w:pPr>
          </w:p>
        </w:tc>
        <w:tc>
          <w:tcPr>
            <w:tcW w:w="2483" w:type="dxa"/>
            <w:shd w:val="clear" w:color="auto" w:fill="auto"/>
            <w:noWrap w:val="0"/>
            <w:vAlign w:val="top"/>
          </w:tcPr>
          <w:p>
            <w:pPr>
              <w:pStyle w:val="20"/>
              <w:spacing w:line="360" w:lineRule="auto"/>
              <w:rPr>
                <w:sz w:val="21"/>
                <w:szCs w:val="21"/>
                <w:lang w:eastAsia="en-US"/>
              </w:rPr>
            </w:pPr>
          </w:p>
        </w:tc>
        <w:tc>
          <w:tcPr>
            <w:tcW w:w="858"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3" w:hRule="atLeast"/>
        </w:trPr>
        <w:tc>
          <w:tcPr>
            <w:tcW w:w="761" w:type="dxa"/>
            <w:shd w:val="clear" w:color="auto" w:fill="auto"/>
            <w:noWrap w:val="0"/>
            <w:vAlign w:val="top"/>
          </w:tcPr>
          <w:p>
            <w:pPr>
              <w:pStyle w:val="20"/>
              <w:spacing w:before="72" w:line="360" w:lineRule="auto"/>
              <w:ind w:left="6"/>
              <w:jc w:val="center"/>
              <w:rPr>
                <w:sz w:val="21"/>
                <w:szCs w:val="21"/>
                <w:lang w:eastAsia="en-US"/>
              </w:rPr>
            </w:pPr>
            <w:r>
              <w:rPr>
                <w:sz w:val="21"/>
                <w:szCs w:val="21"/>
                <w:lang w:eastAsia="en-US"/>
              </w:rPr>
              <w:t>4</w:t>
            </w:r>
          </w:p>
        </w:tc>
        <w:tc>
          <w:tcPr>
            <w:tcW w:w="1561" w:type="dxa"/>
            <w:shd w:val="clear" w:color="auto" w:fill="auto"/>
            <w:noWrap w:val="0"/>
            <w:vAlign w:val="top"/>
          </w:tcPr>
          <w:p>
            <w:pPr>
              <w:pStyle w:val="20"/>
              <w:spacing w:line="360" w:lineRule="auto"/>
              <w:rPr>
                <w:sz w:val="21"/>
                <w:szCs w:val="21"/>
                <w:lang w:eastAsia="en-US"/>
              </w:rPr>
            </w:pPr>
          </w:p>
        </w:tc>
        <w:tc>
          <w:tcPr>
            <w:tcW w:w="2864" w:type="dxa"/>
            <w:shd w:val="clear" w:color="auto" w:fill="auto"/>
            <w:noWrap w:val="0"/>
            <w:vAlign w:val="top"/>
          </w:tcPr>
          <w:p>
            <w:pPr>
              <w:pStyle w:val="20"/>
              <w:spacing w:line="360" w:lineRule="auto"/>
              <w:rPr>
                <w:sz w:val="21"/>
                <w:szCs w:val="21"/>
                <w:lang w:eastAsia="en-US"/>
              </w:rPr>
            </w:pPr>
          </w:p>
        </w:tc>
        <w:tc>
          <w:tcPr>
            <w:tcW w:w="2483" w:type="dxa"/>
            <w:shd w:val="clear" w:color="auto" w:fill="auto"/>
            <w:noWrap w:val="0"/>
            <w:vAlign w:val="top"/>
          </w:tcPr>
          <w:p>
            <w:pPr>
              <w:pStyle w:val="20"/>
              <w:spacing w:line="360" w:lineRule="auto"/>
              <w:rPr>
                <w:sz w:val="21"/>
                <w:szCs w:val="21"/>
                <w:lang w:eastAsia="en-US"/>
              </w:rPr>
            </w:pPr>
          </w:p>
        </w:tc>
        <w:tc>
          <w:tcPr>
            <w:tcW w:w="858"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61" w:type="dxa"/>
            <w:shd w:val="clear" w:color="auto" w:fill="auto"/>
            <w:noWrap w:val="0"/>
            <w:vAlign w:val="top"/>
          </w:tcPr>
          <w:p>
            <w:pPr>
              <w:pStyle w:val="20"/>
              <w:spacing w:before="71" w:line="360" w:lineRule="auto"/>
              <w:ind w:left="7"/>
              <w:jc w:val="center"/>
              <w:rPr>
                <w:sz w:val="21"/>
                <w:szCs w:val="21"/>
                <w:lang w:eastAsia="en-US"/>
              </w:rPr>
            </w:pPr>
            <w:r>
              <w:rPr>
                <w:w w:val="200"/>
                <w:sz w:val="21"/>
                <w:szCs w:val="21"/>
                <w:lang w:eastAsia="en-US"/>
              </w:rPr>
              <w:t>„</w:t>
            </w:r>
          </w:p>
        </w:tc>
        <w:tc>
          <w:tcPr>
            <w:tcW w:w="1561" w:type="dxa"/>
            <w:shd w:val="clear" w:color="auto" w:fill="auto"/>
            <w:noWrap w:val="0"/>
            <w:vAlign w:val="top"/>
          </w:tcPr>
          <w:p>
            <w:pPr>
              <w:pStyle w:val="20"/>
              <w:spacing w:line="360" w:lineRule="auto"/>
              <w:rPr>
                <w:sz w:val="21"/>
                <w:szCs w:val="21"/>
                <w:lang w:eastAsia="en-US"/>
              </w:rPr>
            </w:pPr>
          </w:p>
        </w:tc>
        <w:tc>
          <w:tcPr>
            <w:tcW w:w="2864" w:type="dxa"/>
            <w:shd w:val="clear" w:color="auto" w:fill="auto"/>
            <w:noWrap w:val="0"/>
            <w:vAlign w:val="top"/>
          </w:tcPr>
          <w:p>
            <w:pPr>
              <w:pStyle w:val="20"/>
              <w:spacing w:line="360" w:lineRule="auto"/>
              <w:rPr>
                <w:sz w:val="21"/>
                <w:szCs w:val="21"/>
                <w:lang w:eastAsia="en-US"/>
              </w:rPr>
            </w:pPr>
          </w:p>
        </w:tc>
        <w:tc>
          <w:tcPr>
            <w:tcW w:w="2483" w:type="dxa"/>
            <w:shd w:val="clear" w:color="auto" w:fill="auto"/>
            <w:noWrap w:val="0"/>
            <w:vAlign w:val="top"/>
          </w:tcPr>
          <w:p>
            <w:pPr>
              <w:pStyle w:val="20"/>
              <w:spacing w:line="360" w:lineRule="auto"/>
              <w:rPr>
                <w:sz w:val="21"/>
                <w:szCs w:val="21"/>
                <w:lang w:eastAsia="en-US"/>
              </w:rPr>
            </w:pPr>
          </w:p>
        </w:tc>
        <w:tc>
          <w:tcPr>
            <w:tcW w:w="858" w:type="dxa"/>
            <w:shd w:val="clear" w:color="auto" w:fill="auto"/>
            <w:noWrap w:val="0"/>
            <w:vAlign w:val="top"/>
          </w:tcPr>
          <w:p>
            <w:pPr>
              <w:pStyle w:val="20"/>
              <w:spacing w:line="360" w:lineRule="auto"/>
              <w:rPr>
                <w:sz w:val="21"/>
                <w:szCs w:val="21"/>
                <w:lang w:eastAsia="en-US"/>
              </w:rPr>
            </w:pPr>
          </w:p>
        </w:tc>
      </w:tr>
    </w:tbl>
    <w:p/>
    <w:p>
      <w:pPr>
        <w:numPr>
          <w:ilvl w:val="1"/>
          <w:numId w:val="32"/>
        </w:numPr>
        <w:autoSpaceDE/>
        <w:autoSpaceDN/>
        <w:ind w:left="0" w:firstLine="632" w:firstLineChars="300"/>
        <w:jc w:val="both"/>
        <w:rPr>
          <w:rFonts w:ascii="Calibri" w:hAnsi="Calibri" w:cs="Times New Roman"/>
          <w:b/>
          <w:kern w:val="2"/>
          <w:sz w:val="21"/>
          <w:szCs w:val="21"/>
          <w:lang w:val="en-US" w:bidi="ar-SA"/>
        </w:rPr>
      </w:pPr>
      <w:r>
        <w:rPr>
          <w:rFonts w:ascii="Calibri" w:hAnsi="Calibri" w:cs="Times New Roman"/>
          <w:b/>
          <w:kern w:val="2"/>
          <w:sz w:val="21"/>
          <w:szCs w:val="21"/>
          <w:lang w:val="en-US" w:bidi="ar-SA"/>
        </w:rPr>
        <w:t>货物说明一览表</w:t>
      </w:r>
    </w:p>
    <w:p>
      <w:pPr>
        <w:pStyle w:val="7"/>
        <w:spacing w:before="4" w:line="360" w:lineRule="auto"/>
        <w:rPr>
          <w:b/>
          <w:sz w:val="21"/>
          <w:szCs w:val="21"/>
        </w:rPr>
      </w:pPr>
    </w:p>
    <w:tbl>
      <w:tblPr>
        <w:tblStyle w:val="16"/>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1"/>
        <w:gridCol w:w="1419"/>
        <w:gridCol w:w="1421"/>
        <w:gridCol w:w="1421"/>
        <w:gridCol w:w="1421"/>
        <w:gridCol w:w="14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trPr>
        <w:tc>
          <w:tcPr>
            <w:tcW w:w="1421" w:type="dxa"/>
            <w:shd w:val="clear" w:color="auto" w:fill="auto"/>
            <w:noWrap w:val="0"/>
            <w:vAlign w:val="top"/>
          </w:tcPr>
          <w:p>
            <w:pPr>
              <w:pStyle w:val="20"/>
              <w:spacing w:before="105" w:line="360" w:lineRule="auto"/>
              <w:ind w:left="227"/>
              <w:rPr>
                <w:b/>
                <w:sz w:val="21"/>
                <w:szCs w:val="21"/>
                <w:lang w:eastAsia="en-US"/>
              </w:rPr>
            </w:pPr>
            <w:r>
              <w:rPr>
                <w:b/>
                <w:sz w:val="21"/>
                <w:szCs w:val="21"/>
                <w:lang w:eastAsia="en-US"/>
              </w:rPr>
              <w:t>货物名称</w:t>
            </w:r>
          </w:p>
        </w:tc>
        <w:tc>
          <w:tcPr>
            <w:tcW w:w="1419" w:type="dxa"/>
            <w:shd w:val="clear" w:color="auto" w:fill="auto"/>
            <w:noWrap w:val="0"/>
            <w:vAlign w:val="top"/>
          </w:tcPr>
          <w:p>
            <w:pPr>
              <w:pStyle w:val="20"/>
              <w:spacing w:line="360" w:lineRule="auto"/>
              <w:rPr>
                <w:sz w:val="21"/>
                <w:szCs w:val="21"/>
                <w:lang w:eastAsia="en-US"/>
              </w:rPr>
            </w:pPr>
          </w:p>
        </w:tc>
        <w:tc>
          <w:tcPr>
            <w:tcW w:w="1421" w:type="dxa"/>
            <w:shd w:val="clear" w:color="auto" w:fill="auto"/>
            <w:noWrap w:val="0"/>
            <w:vAlign w:val="top"/>
          </w:tcPr>
          <w:p>
            <w:pPr>
              <w:pStyle w:val="20"/>
              <w:spacing w:before="105" w:line="360" w:lineRule="auto"/>
              <w:ind w:left="227"/>
              <w:rPr>
                <w:b/>
                <w:sz w:val="21"/>
                <w:szCs w:val="21"/>
                <w:lang w:eastAsia="en-US"/>
              </w:rPr>
            </w:pPr>
            <w:r>
              <w:rPr>
                <w:b/>
                <w:sz w:val="21"/>
                <w:szCs w:val="21"/>
                <w:lang w:eastAsia="en-US"/>
              </w:rPr>
              <w:t>品牌型号</w:t>
            </w:r>
          </w:p>
        </w:tc>
        <w:tc>
          <w:tcPr>
            <w:tcW w:w="1421" w:type="dxa"/>
            <w:shd w:val="clear" w:color="auto" w:fill="auto"/>
            <w:noWrap w:val="0"/>
            <w:vAlign w:val="top"/>
          </w:tcPr>
          <w:p>
            <w:pPr>
              <w:pStyle w:val="20"/>
              <w:spacing w:line="360" w:lineRule="auto"/>
              <w:rPr>
                <w:sz w:val="21"/>
                <w:szCs w:val="21"/>
                <w:lang w:eastAsia="en-US"/>
              </w:rPr>
            </w:pPr>
          </w:p>
        </w:tc>
        <w:tc>
          <w:tcPr>
            <w:tcW w:w="1421" w:type="dxa"/>
            <w:shd w:val="clear" w:color="auto" w:fill="auto"/>
            <w:noWrap w:val="0"/>
            <w:vAlign w:val="top"/>
          </w:tcPr>
          <w:p>
            <w:pPr>
              <w:pStyle w:val="20"/>
              <w:spacing w:before="105" w:line="360" w:lineRule="auto"/>
              <w:ind w:left="467"/>
              <w:rPr>
                <w:b/>
                <w:sz w:val="21"/>
                <w:szCs w:val="21"/>
                <w:lang w:eastAsia="en-US"/>
              </w:rPr>
            </w:pPr>
            <w:r>
              <w:rPr>
                <w:b/>
                <w:sz w:val="21"/>
                <w:szCs w:val="21"/>
                <w:lang w:eastAsia="en-US"/>
              </w:rPr>
              <w:t>数量</w:t>
            </w:r>
          </w:p>
        </w:tc>
        <w:tc>
          <w:tcPr>
            <w:tcW w:w="1422" w:type="dxa"/>
            <w:shd w:val="clear" w:color="auto" w:fill="auto"/>
            <w:noWrap w:val="0"/>
            <w:vAlign w:val="top"/>
          </w:tcPr>
          <w:p>
            <w:pPr>
              <w:pStyle w:val="20"/>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3" w:hRule="atLeast"/>
        </w:trPr>
        <w:tc>
          <w:tcPr>
            <w:tcW w:w="8525" w:type="dxa"/>
            <w:gridSpan w:val="6"/>
            <w:shd w:val="clear" w:color="auto" w:fill="auto"/>
            <w:noWrap w:val="0"/>
            <w:vAlign w:val="top"/>
          </w:tcPr>
          <w:p>
            <w:pPr>
              <w:pStyle w:val="20"/>
              <w:spacing w:line="360" w:lineRule="auto"/>
              <w:ind w:left="107"/>
              <w:rPr>
                <w:sz w:val="21"/>
                <w:szCs w:val="21"/>
              </w:rPr>
            </w:pPr>
            <w:r>
              <w:rPr>
                <w:sz w:val="21"/>
                <w:szCs w:val="21"/>
              </w:rPr>
              <w:t>所投产品的技术参数及性能说明：</w:t>
            </w:r>
          </w:p>
        </w:tc>
      </w:tr>
    </w:tbl>
    <w:p>
      <w:pPr>
        <w:rPr>
          <w:b/>
        </w:rPr>
      </w:pPr>
    </w:p>
    <w:p>
      <w:pPr>
        <w:rPr>
          <w:b/>
        </w:rPr>
      </w:pPr>
      <w:r>
        <w:rPr>
          <w:b/>
        </w:rPr>
        <w:t>供应商</w:t>
      </w:r>
      <w:r>
        <w:rPr>
          <w:rFonts w:hint="eastAsia"/>
          <w:b/>
          <w:lang w:eastAsia="zh-CN"/>
        </w:rPr>
        <w:t>公章</w:t>
      </w:r>
      <w:r>
        <w:rPr>
          <w:b/>
        </w:rPr>
        <w:t>：</w:t>
      </w:r>
    </w:p>
    <w:p>
      <w:pPr>
        <w:spacing w:line="360" w:lineRule="auto"/>
        <w:rPr>
          <w:sz w:val="21"/>
          <w:szCs w:val="21"/>
        </w:rPr>
        <w:sectPr>
          <w:pgSz w:w="11910" w:h="16840"/>
          <w:pgMar w:top="1400" w:right="1440" w:bottom="1220" w:left="1580" w:header="877" w:footer="1033" w:gutter="0"/>
          <w:cols w:space="720" w:num="1"/>
        </w:sectPr>
      </w:pPr>
    </w:p>
    <w:p>
      <w:pPr>
        <w:pStyle w:val="4"/>
        <w:spacing w:before="104" w:line="360" w:lineRule="auto"/>
        <w:ind w:left="1367" w:right="1503"/>
        <w:jc w:val="center"/>
        <w:rPr>
          <w:sz w:val="21"/>
          <w:szCs w:val="21"/>
        </w:rPr>
      </w:pPr>
      <w:r>
        <w:rPr>
          <w:sz w:val="21"/>
          <w:szCs w:val="21"/>
        </w:rPr>
        <w:t>七、供货安装（调试）方案</w:t>
      </w:r>
    </w:p>
    <w:p>
      <w:pPr>
        <w:rPr>
          <w:b/>
        </w:rPr>
      </w:pPr>
      <w:r>
        <w:rPr>
          <w:b/>
        </w:rPr>
        <w:t>(供应商可自行制作格式)</w:t>
      </w:r>
    </w:p>
    <w:p>
      <w:pPr>
        <w:spacing w:line="360" w:lineRule="auto"/>
        <w:rPr>
          <w:sz w:val="21"/>
          <w:szCs w:val="21"/>
        </w:rPr>
        <w:sectPr>
          <w:pgSz w:w="11910" w:h="16840"/>
          <w:pgMar w:top="1400" w:right="1440" w:bottom="1220" w:left="1580" w:header="877" w:footer="1033" w:gutter="0"/>
          <w:cols w:space="720" w:num="1"/>
        </w:sectPr>
      </w:pPr>
    </w:p>
    <w:p>
      <w:pPr>
        <w:pStyle w:val="4"/>
        <w:spacing w:before="104" w:line="360" w:lineRule="auto"/>
        <w:ind w:left="1367" w:right="1503"/>
        <w:jc w:val="center"/>
        <w:rPr>
          <w:sz w:val="21"/>
          <w:szCs w:val="21"/>
        </w:rPr>
      </w:pPr>
      <w:r>
        <w:rPr>
          <w:sz w:val="21"/>
          <w:szCs w:val="21"/>
        </w:rPr>
        <w:t>八、售后服务与维保方案</w:t>
      </w:r>
    </w:p>
    <w:p>
      <w:pPr>
        <w:rPr>
          <w:sz w:val="21"/>
          <w:szCs w:val="21"/>
        </w:rPr>
        <w:sectPr>
          <w:pgSz w:w="11910" w:h="16840"/>
          <w:pgMar w:top="1400" w:right="1440" w:bottom="1220" w:left="1580" w:header="877" w:footer="1033" w:gutter="0"/>
          <w:cols w:space="720" w:num="1"/>
        </w:sectPr>
      </w:pPr>
      <w:r>
        <w:rPr>
          <w:b/>
          <w:w w:val="95"/>
        </w:rPr>
        <w:t>(供应商可自行制作格式)</w:t>
      </w:r>
    </w:p>
    <w:p>
      <w:pPr>
        <w:pStyle w:val="4"/>
        <w:spacing w:before="104" w:line="360" w:lineRule="auto"/>
        <w:ind w:left="0" w:leftChars="0" w:right="1503" w:firstLine="0" w:firstLineChars="0"/>
        <w:jc w:val="center"/>
        <w:rPr>
          <w:sz w:val="21"/>
          <w:szCs w:val="21"/>
        </w:rPr>
      </w:pPr>
      <w:r>
        <w:rPr>
          <w:rFonts w:hint="eastAsia"/>
          <w:sz w:val="21"/>
          <w:szCs w:val="21"/>
          <w:lang w:val="en-US" w:eastAsia="zh-CN"/>
        </w:rPr>
        <w:t>九</w:t>
      </w:r>
      <w:r>
        <w:rPr>
          <w:sz w:val="21"/>
          <w:szCs w:val="21"/>
        </w:rPr>
        <w:t>、其他相关证明材料</w:t>
      </w:r>
    </w:p>
    <w:p>
      <w:pPr>
        <w:pStyle w:val="7"/>
        <w:spacing w:before="160" w:line="360" w:lineRule="auto"/>
        <w:ind w:left="220" w:right="361" w:firstLine="479"/>
        <w:rPr>
          <w:sz w:val="21"/>
          <w:szCs w:val="21"/>
        </w:rPr>
      </w:pPr>
      <w:r>
        <w:rPr>
          <w:sz w:val="21"/>
          <w:szCs w:val="21"/>
        </w:rPr>
        <w:t>提供符合谈判邀请（谈判公告）、采购需求及评审方法和标准规定的相关证明文件。</w:t>
      </w:r>
    </w:p>
    <w:p>
      <w:pPr>
        <w:pStyle w:val="7"/>
        <w:spacing w:line="360" w:lineRule="auto"/>
        <w:rPr>
          <w:sz w:val="21"/>
          <w:szCs w:val="21"/>
        </w:rPr>
      </w:pPr>
    </w:p>
    <w:p>
      <w:pPr>
        <w:pStyle w:val="7"/>
        <w:spacing w:line="360" w:lineRule="auto"/>
        <w:rPr>
          <w:sz w:val="21"/>
          <w:szCs w:val="21"/>
        </w:rPr>
      </w:pPr>
    </w:p>
    <w:p>
      <w:pPr>
        <w:pStyle w:val="7"/>
        <w:spacing w:before="2" w:line="360" w:lineRule="auto"/>
        <w:rPr>
          <w:sz w:val="21"/>
          <w:szCs w:val="21"/>
        </w:rPr>
      </w:pPr>
    </w:p>
    <w:p>
      <w:pPr>
        <w:ind w:firstLine="663" w:firstLineChars="300"/>
        <w:rPr>
          <w:b/>
        </w:rPr>
      </w:pPr>
      <w:r>
        <w:rPr>
          <w:b/>
        </w:rPr>
        <w:t>特别提示：</w:t>
      </w:r>
    </w:p>
    <w:p>
      <w:pPr>
        <w:pStyle w:val="7"/>
        <w:spacing w:before="161" w:line="360" w:lineRule="auto"/>
        <w:ind w:left="220" w:right="356" w:firstLine="434"/>
        <w:jc w:val="both"/>
        <w:rPr>
          <w:sz w:val="21"/>
          <w:szCs w:val="21"/>
        </w:rPr>
      </w:pPr>
      <w:r>
        <w:rPr>
          <w:sz w:val="21"/>
          <w:szCs w:val="21"/>
        </w:rPr>
        <w:t>供应商在响应文件制作时可在此栏内上传谈判文件要求上传的证明资料，如营业执照、税务登记证、产品彩页、证书、检测报告、产品图片等，应将上述证明材料制作成扫描件上传。</w:t>
      </w:r>
    </w:p>
    <w:p>
      <w:pPr>
        <w:widowControl/>
        <w:autoSpaceDE/>
        <w:autoSpaceDN/>
        <w:spacing w:line="360" w:lineRule="auto"/>
        <w:rPr>
          <w:sz w:val="21"/>
          <w:szCs w:val="21"/>
        </w:rPr>
      </w:pPr>
      <w:r>
        <w:rPr>
          <w:sz w:val="21"/>
          <w:szCs w:val="21"/>
        </w:rPr>
        <w:br w:type="page"/>
      </w:r>
    </w:p>
    <w:p>
      <w:pPr>
        <w:widowControl/>
        <w:spacing w:line="360" w:lineRule="auto"/>
        <w:jc w:val="center"/>
        <w:rPr>
          <w:b/>
          <w:sz w:val="32"/>
          <w:szCs w:val="32"/>
        </w:rPr>
      </w:pPr>
      <w:r>
        <w:rPr>
          <w:rFonts w:hint="eastAsia"/>
          <w:b/>
          <w:sz w:val="32"/>
          <w:szCs w:val="32"/>
        </w:rPr>
        <w:t>第七章 公告格式</w:t>
      </w:r>
    </w:p>
    <w:p>
      <w:pPr>
        <w:widowControl/>
        <w:spacing w:line="360" w:lineRule="auto"/>
        <w:jc w:val="center"/>
        <w:rPr>
          <w:b/>
          <w:color w:val="FF0000"/>
          <w:sz w:val="21"/>
          <w:szCs w:val="21"/>
        </w:rPr>
      </w:pPr>
    </w:p>
    <w:p>
      <w:pPr>
        <w:pStyle w:val="2"/>
        <w:tabs>
          <w:tab w:val="left" w:pos="0"/>
        </w:tabs>
        <w:adjustRightInd w:val="0"/>
        <w:spacing w:before="0" w:line="360" w:lineRule="auto"/>
        <w:rPr>
          <w:sz w:val="21"/>
          <w:szCs w:val="21"/>
        </w:rPr>
      </w:pPr>
      <w:bookmarkStart w:id="152" w:name="_Toc28359022"/>
      <w:bookmarkStart w:id="153" w:name="_Toc35393809"/>
      <w:r>
        <w:rPr>
          <w:rFonts w:hint="eastAsia"/>
          <w:sz w:val="21"/>
          <w:szCs w:val="21"/>
        </w:rPr>
        <w:t>中标（成交）结果公告</w:t>
      </w:r>
      <w:bookmarkEnd w:id="152"/>
      <w:bookmarkEnd w:id="153"/>
    </w:p>
    <w:p>
      <w:pPr>
        <w:spacing w:line="360" w:lineRule="auto"/>
        <w:rPr>
          <w:sz w:val="21"/>
          <w:szCs w:val="21"/>
        </w:rPr>
      </w:pPr>
      <w:r>
        <w:rPr>
          <w:rFonts w:hint="eastAsia"/>
          <w:sz w:val="21"/>
          <w:szCs w:val="21"/>
        </w:rPr>
        <w:t>一、项目编号（或招标编号、政府采购计划编号、采购计划备案文号等，如有）：</w:t>
      </w:r>
    </w:p>
    <w:p>
      <w:pPr>
        <w:spacing w:line="360" w:lineRule="auto"/>
        <w:rPr>
          <w:sz w:val="21"/>
          <w:szCs w:val="21"/>
          <w:u w:val="single"/>
        </w:rPr>
      </w:pPr>
      <w:r>
        <w:rPr>
          <w:rFonts w:hint="eastAsia"/>
          <w:sz w:val="21"/>
          <w:szCs w:val="21"/>
        </w:rPr>
        <w:t>二、项目名称：</w:t>
      </w:r>
    </w:p>
    <w:p>
      <w:pPr>
        <w:spacing w:line="360" w:lineRule="auto"/>
        <w:rPr>
          <w:sz w:val="21"/>
          <w:szCs w:val="21"/>
        </w:rPr>
      </w:pPr>
      <w:r>
        <w:rPr>
          <w:rFonts w:hint="eastAsia"/>
          <w:sz w:val="21"/>
          <w:szCs w:val="21"/>
        </w:rPr>
        <w:t>三、中标（成交）信息</w:t>
      </w:r>
    </w:p>
    <w:p>
      <w:pPr>
        <w:spacing w:line="360" w:lineRule="auto"/>
        <w:ind w:firstLine="420" w:firstLineChars="200"/>
        <w:rPr>
          <w:sz w:val="21"/>
          <w:szCs w:val="21"/>
        </w:rPr>
      </w:pPr>
      <w:r>
        <w:rPr>
          <w:rFonts w:hint="eastAsia"/>
          <w:sz w:val="21"/>
          <w:szCs w:val="21"/>
        </w:rPr>
        <w:t>供应商名称：</w:t>
      </w:r>
    </w:p>
    <w:p>
      <w:pPr>
        <w:spacing w:line="360" w:lineRule="auto"/>
        <w:ind w:firstLine="420" w:firstLineChars="200"/>
        <w:rPr>
          <w:sz w:val="21"/>
          <w:szCs w:val="21"/>
        </w:rPr>
      </w:pPr>
      <w:r>
        <w:rPr>
          <w:rFonts w:hint="eastAsia"/>
          <w:sz w:val="21"/>
          <w:szCs w:val="21"/>
        </w:rPr>
        <w:t>供应商地址：</w:t>
      </w:r>
    </w:p>
    <w:p>
      <w:pPr>
        <w:spacing w:line="360" w:lineRule="auto"/>
        <w:ind w:firstLine="420" w:firstLineChars="200"/>
        <w:rPr>
          <w:sz w:val="21"/>
          <w:szCs w:val="21"/>
        </w:rPr>
      </w:pPr>
      <w:r>
        <w:rPr>
          <w:rFonts w:hint="eastAsia"/>
          <w:sz w:val="21"/>
          <w:szCs w:val="21"/>
        </w:rPr>
        <w:t>中标（成交）金额：</w:t>
      </w:r>
      <w:r>
        <w:rPr>
          <w:rFonts w:hint="eastAsia"/>
          <w:sz w:val="21"/>
          <w:szCs w:val="21"/>
          <w:u w:val="single"/>
        </w:rPr>
        <w:t>（可填写下浮率、折扣率或费率）</w:t>
      </w:r>
    </w:p>
    <w:p>
      <w:pPr>
        <w:spacing w:line="360" w:lineRule="auto"/>
        <w:rPr>
          <w:sz w:val="21"/>
          <w:szCs w:val="21"/>
        </w:rPr>
      </w:pPr>
      <w:r>
        <w:rPr>
          <w:rFonts w:hint="eastAsia"/>
          <w:sz w:val="21"/>
          <w:szCs w:val="21"/>
        </w:rPr>
        <w:t>四、主要标的信息</w:t>
      </w:r>
    </w:p>
    <w:tbl>
      <w:tblPr>
        <w:tblStyle w:val="16"/>
        <w:tblW w:w="81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0" w:type="dxa"/>
            <w:tcBorders>
              <w:top w:val="single" w:color="auto" w:sz="4" w:space="0"/>
              <w:left w:val="single" w:color="auto" w:sz="4" w:space="0"/>
              <w:bottom w:val="single" w:color="auto" w:sz="4" w:space="0"/>
              <w:right w:val="single" w:color="auto" w:sz="4" w:space="0"/>
            </w:tcBorders>
            <w:shd w:val="clear" w:color="auto" w:fill="auto"/>
            <w:noWrap w:val="0"/>
            <w:vAlign w:val="top"/>
          </w:tcPr>
          <w:p>
            <w:pPr>
              <w:spacing w:line="360" w:lineRule="auto"/>
              <w:jc w:val="center"/>
              <w:rPr>
                <w:sz w:val="21"/>
                <w:szCs w:val="21"/>
              </w:rPr>
            </w:pPr>
            <w:r>
              <w:rPr>
                <w:rFonts w:hint="eastAsia"/>
                <w:sz w:val="21"/>
                <w:szCs w:val="21"/>
              </w:rPr>
              <w:t>货物类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0" w:type="dxa"/>
            <w:tcBorders>
              <w:top w:val="single" w:color="auto" w:sz="4" w:space="0"/>
              <w:left w:val="single" w:color="auto" w:sz="4" w:space="0"/>
              <w:bottom w:val="single" w:color="auto" w:sz="4" w:space="0"/>
              <w:right w:val="single" w:color="auto" w:sz="4" w:space="0"/>
            </w:tcBorders>
            <w:shd w:val="clear" w:color="auto" w:fill="auto"/>
            <w:noWrap w:val="0"/>
            <w:vAlign w:val="top"/>
          </w:tcPr>
          <w:p>
            <w:pPr>
              <w:spacing w:line="360" w:lineRule="auto"/>
              <w:rPr>
                <w:sz w:val="21"/>
                <w:szCs w:val="21"/>
              </w:rPr>
            </w:pPr>
            <w:r>
              <w:rPr>
                <w:rFonts w:hint="eastAsia"/>
                <w:sz w:val="21"/>
                <w:szCs w:val="21"/>
              </w:rPr>
              <w:t>名称：</w:t>
            </w:r>
          </w:p>
          <w:p>
            <w:pPr>
              <w:spacing w:line="360" w:lineRule="auto"/>
              <w:rPr>
                <w:sz w:val="21"/>
                <w:szCs w:val="21"/>
              </w:rPr>
            </w:pPr>
            <w:r>
              <w:rPr>
                <w:rFonts w:hint="eastAsia"/>
                <w:sz w:val="21"/>
                <w:szCs w:val="21"/>
              </w:rPr>
              <w:t>品牌（如有）：</w:t>
            </w:r>
          </w:p>
          <w:p>
            <w:pPr>
              <w:spacing w:line="360" w:lineRule="auto"/>
              <w:rPr>
                <w:sz w:val="21"/>
                <w:szCs w:val="21"/>
              </w:rPr>
            </w:pPr>
            <w:r>
              <w:rPr>
                <w:rFonts w:hint="eastAsia"/>
                <w:sz w:val="21"/>
                <w:szCs w:val="21"/>
              </w:rPr>
              <w:t>规格型号：</w:t>
            </w:r>
          </w:p>
          <w:p>
            <w:pPr>
              <w:spacing w:line="360" w:lineRule="auto"/>
              <w:rPr>
                <w:sz w:val="21"/>
                <w:szCs w:val="21"/>
              </w:rPr>
            </w:pPr>
            <w:r>
              <w:rPr>
                <w:rFonts w:hint="eastAsia"/>
                <w:sz w:val="21"/>
                <w:szCs w:val="21"/>
              </w:rPr>
              <w:t>数量：</w:t>
            </w:r>
          </w:p>
          <w:p>
            <w:pPr>
              <w:spacing w:line="360" w:lineRule="auto"/>
              <w:rPr>
                <w:sz w:val="21"/>
                <w:szCs w:val="21"/>
              </w:rPr>
            </w:pPr>
            <w:r>
              <w:rPr>
                <w:rFonts w:hint="eastAsia"/>
                <w:sz w:val="21"/>
                <w:szCs w:val="21"/>
              </w:rPr>
              <w:t>单价：</w:t>
            </w:r>
          </w:p>
        </w:tc>
      </w:tr>
    </w:tbl>
    <w:p>
      <w:pPr>
        <w:spacing w:line="360" w:lineRule="auto"/>
        <w:rPr>
          <w:sz w:val="21"/>
          <w:szCs w:val="21"/>
        </w:rPr>
      </w:pPr>
      <w:r>
        <w:rPr>
          <w:rFonts w:hint="eastAsia"/>
          <w:sz w:val="21"/>
          <w:szCs w:val="21"/>
        </w:rPr>
        <w:t>五、评审专家名单：</w:t>
      </w:r>
    </w:p>
    <w:p>
      <w:pPr>
        <w:spacing w:line="360" w:lineRule="auto"/>
        <w:rPr>
          <w:sz w:val="21"/>
          <w:szCs w:val="21"/>
        </w:rPr>
      </w:pPr>
      <w:r>
        <w:rPr>
          <w:rFonts w:hint="eastAsia"/>
          <w:sz w:val="21"/>
          <w:szCs w:val="21"/>
        </w:rPr>
        <w:t>六、代理服务收费标准及金额：</w:t>
      </w:r>
    </w:p>
    <w:p>
      <w:pPr>
        <w:spacing w:line="360" w:lineRule="auto"/>
        <w:rPr>
          <w:sz w:val="21"/>
          <w:szCs w:val="21"/>
        </w:rPr>
      </w:pPr>
      <w:r>
        <w:rPr>
          <w:rFonts w:hint="eastAsia"/>
          <w:sz w:val="21"/>
          <w:szCs w:val="21"/>
        </w:rPr>
        <w:t>七、公告期限</w:t>
      </w:r>
    </w:p>
    <w:p>
      <w:pPr>
        <w:spacing w:line="360" w:lineRule="auto"/>
        <w:ind w:firstLine="420" w:firstLineChars="200"/>
        <w:rPr>
          <w:sz w:val="21"/>
          <w:szCs w:val="21"/>
        </w:rPr>
      </w:pPr>
      <w:r>
        <w:rPr>
          <w:rFonts w:hint="eastAsia"/>
          <w:sz w:val="21"/>
          <w:szCs w:val="21"/>
        </w:rPr>
        <w:t>自本公告发布之日起1个工作日。</w:t>
      </w:r>
    </w:p>
    <w:p>
      <w:pPr>
        <w:spacing w:line="360" w:lineRule="auto"/>
        <w:rPr>
          <w:rFonts w:cs="仿宋"/>
          <w:sz w:val="21"/>
          <w:szCs w:val="21"/>
        </w:rPr>
      </w:pPr>
      <w:r>
        <w:rPr>
          <w:rFonts w:hint="eastAsia" w:cs="仿宋"/>
          <w:sz w:val="21"/>
          <w:szCs w:val="21"/>
        </w:rPr>
        <w:t>八、其他补充事宜</w:t>
      </w:r>
    </w:p>
    <w:p>
      <w:pPr>
        <w:spacing w:line="360" w:lineRule="auto"/>
        <w:rPr>
          <w:sz w:val="21"/>
          <w:szCs w:val="21"/>
        </w:rPr>
      </w:pPr>
      <w:r>
        <w:rPr>
          <w:rFonts w:hint="eastAsia"/>
          <w:sz w:val="21"/>
          <w:szCs w:val="21"/>
        </w:rPr>
        <w:t>（在公告中标结果的同时，采购代理机构同时告知未通过资格审查的投标人未通过的原因。）</w:t>
      </w:r>
    </w:p>
    <w:p>
      <w:pPr>
        <w:spacing w:line="360" w:lineRule="auto"/>
        <w:rPr>
          <w:sz w:val="21"/>
          <w:szCs w:val="21"/>
        </w:rPr>
      </w:pPr>
      <w:r>
        <w:rPr>
          <w:rFonts w:hint="eastAsia"/>
          <w:sz w:val="21"/>
          <w:szCs w:val="21"/>
        </w:rPr>
        <w:t>九、凡对本次公告内容提出询问，请按以下方式联系。</w:t>
      </w:r>
    </w:p>
    <w:p>
      <w:pPr>
        <w:pStyle w:val="3"/>
        <w:spacing w:line="360" w:lineRule="auto"/>
        <w:ind w:firstLine="525" w:firstLineChars="250"/>
        <w:rPr>
          <w:rFonts w:ascii="宋体" w:hAnsi="宋体" w:cs="宋体"/>
          <w:b w:val="0"/>
          <w:sz w:val="21"/>
          <w:szCs w:val="21"/>
        </w:rPr>
      </w:pPr>
      <w:bookmarkStart w:id="154" w:name="_Toc35393810"/>
      <w:bookmarkStart w:id="155" w:name="_Toc28359100"/>
      <w:bookmarkStart w:id="156" w:name="_Toc28359023"/>
      <w:bookmarkStart w:id="157" w:name="_Toc35393641"/>
      <w:r>
        <w:rPr>
          <w:rFonts w:hint="eastAsia" w:ascii="宋体" w:hAnsi="宋体" w:cs="宋体"/>
          <w:b w:val="0"/>
          <w:sz w:val="21"/>
          <w:szCs w:val="21"/>
        </w:rPr>
        <w:t>1.采购人信息</w:t>
      </w:r>
      <w:bookmarkEnd w:id="154"/>
      <w:bookmarkEnd w:id="155"/>
      <w:bookmarkEnd w:id="156"/>
      <w:bookmarkEnd w:id="157"/>
    </w:p>
    <w:p>
      <w:pPr>
        <w:spacing w:line="360" w:lineRule="auto"/>
        <w:ind w:left="1078" w:leftChars="371" w:hanging="262" w:hangingChars="125"/>
        <w:rPr>
          <w:sz w:val="21"/>
          <w:szCs w:val="21"/>
        </w:rPr>
      </w:pPr>
      <w:r>
        <w:rPr>
          <w:rFonts w:hint="eastAsia"/>
          <w:sz w:val="21"/>
          <w:szCs w:val="21"/>
        </w:rPr>
        <w:t>名    称：</w:t>
      </w:r>
      <w:r>
        <w:rPr>
          <w:rFonts w:hint="eastAsia"/>
          <w:sz w:val="21"/>
          <w:szCs w:val="21"/>
          <w:u w:val="single"/>
        </w:rPr>
        <w:t>　　　　　　　　　　　　</w:t>
      </w:r>
    </w:p>
    <w:p>
      <w:pPr>
        <w:spacing w:line="360" w:lineRule="auto"/>
        <w:ind w:left="1078" w:leftChars="371" w:hanging="262" w:hangingChars="125"/>
        <w:rPr>
          <w:sz w:val="21"/>
          <w:szCs w:val="21"/>
        </w:rPr>
      </w:pPr>
      <w:r>
        <w:rPr>
          <w:rFonts w:hint="eastAsia"/>
          <w:sz w:val="21"/>
          <w:szCs w:val="21"/>
        </w:rPr>
        <w:t>地    址：</w:t>
      </w:r>
      <w:r>
        <w:rPr>
          <w:rFonts w:hint="eastAsia"/>
          <w:sz w:val="21"/>
          <w:szCs w:val="21"/>
          <w:u w:val="single"/>
        </w:rPr>
        <w:t>　　　　　　　　　　　　</w:t>
      </w:r>
    </w:p>
    <w:p>
      <w:pPr>
        <w:spacing w:line="360" w:lineRule="auto"/>
        <w:ind w:left="1078" w:leftChars="371" w:hanging="262" w:hangingChars="125"/>
        <w:rPr>
          <w:sz w:val="21"/>
          <w:szCs w:val="21"/>
        </w:rPr>
      </w:pPr>
      <w:r>
        <w:rPr>
          <w:rFonts w:hint="eastAsia"/>
          <w:sz w:val="21"/>
          <w:szCs w:val="21"/>
        </w:rPr>
        <w:t>联系方式：</w:t>
      </w:r>
      <w:r>
        <w:rPr>
          <w:rFonts w:hint="eastAsia"/>
          <w:sz w:val="21"/>
          <w:szCs w:val="21"/>
          <w:u w:val="single"/>
        </w:rPr>
        <w:t xml:space="preserve">　　　　　　　　　　　 </w:t>
      </w:r>
    </w:p>
    <w:p>
      <w:pPr>
        <w:pStyle w:val="3"/>
        <w:spacing w:line="360" w:lineRule="auto"/>
        <w:ind w:firstLine="630" w:firstLineChars="300"/>
        <w:rPr>
          <w:rFonts w:ascii="宋体" w:hAnsi="宋体" w:cs="宋体"/>
          <w:b w:val="0"/>
          <w:sz w:val="21"/>
          <w:szCs w:val="21"/>
        </w:rPr>
      </w:pPr>
      <w:bookmarkStart w:id="158" w:name="_Toc35393642"/>
      <w:bookmarkStart w:id="159" w:name="_Toc28359101"/>
      <w:bookmarkStart w:id="160" w:name="_Toc28359024"/>
      <w:bookmarkStart w:id="161" w:name="_Toc35393811"/>
      <w:r>
        <w:rPr>
          <w:rFonts w:hint="eastAsia" w:ascii="宋体" w:hAnsi="宋体" w:cs="宋体"/>
          <w:b w:val="0"/>
          <w:sz w:val="21"/>
          <w:szCs w:val="21"/>
        </w:rPr>
        <w:t>2.采购代理机构信息（如有）</w:t>
      </w:r>
      <w:bookmarkEnd w:id="158"/>
      <w:bookmarkEnd w:id="159"/>
      <w:bookmarkEnd w:id="160"/>
      <w:bookmarkEnd w:id="161"/>
    </w:p>
    <w:p>
      <w:pPr>
        <w:spacing w:line="360" w:lineRule="auto"/>
        <w:ind w:firstLine="630" w:firstLineChars="300"/>
        <w:rPr>
          <w:sz w:val="21"/>
          <w:szCs w:val="21"/>
          <w:u w:val="single"/>
        </w:rPr>
      </w:pPr>
      <w:r>
        <w:rPr>
          <w:rFonts w:hint="eastAsia"/>
          <w:sz w:val="21"/>
          <w:szCs w:val="21"/>
        </w:rPr>
        <w:t>名    称：</w:t>
      </w:r>
      <w:r>
        <w:rPr>
          <w:rFonts w:hint="eastAsia"/>
          <w:sz w:val="21"/>
          <w:szCs w:val="21"/>
          <w:u w:val="single"/>
        </w:rPr>
        <w:t>　　　　　　　　　 　　</w:t>
      </w:r>
    </w:p>
    <w:p>
      <w:pPr>
        <w:spacing w:line="360" w:lineRule="auto"/>
        <w:ind w:firstLine="630" w:firstLineChars="300"/>
        <w:rPr>
          <w:sz w:val="21"/>
          <w:szCs w:val="21"/>
        </w:rPr>
      </w:pPr>
      <w:r>
        <w:rPr>
          <w:rFonts w:hint="eastAsia"/>
          <w:sz w:val="21"/>
          <w:szCs w:val="21"/>
        </w:rPr>
        <w:t>地　  址：</w:t>
      </w:r>
      <w:r>
        <w:rPr>
          <w:rFonts w:hint="eastAsia"/>
          <w:sz w:val="21"/>
          <w:szCs w:val="21"/>
          <w:u w:val="single"/>
        </w:rPr>
        <w:t xml:space="preserve">　　　　　　　　　　　 </w:t>
      </w:r>
    </w:p>
    <w:p>
      <w:pPr>
        <w:spacing w:line="360" w:lineRule="auto"/>
        <w:ind w:firstLine="630" w:firstLineChars="300"/>
        <w:rPr>
          <w:sz w:val="21"/>
          <w:szCs w:val="21"/>
          <w:u w:val="single"/>
        </w:rPr>
      </w:pPr>
      <w:r>
        <w:rPr>
          <w:rFonts w:hint="eastAsia"/>
          <w:sz w:val="21"/>
          <w:szCs w:val="21"/>
        </w:rPr>
        <w:t>联系方式：</w:t>
      </w:r>
      <w:r>
        <w:rPr>
          <w:rFonts w:hint="eastAsia"/>
          <w:sz w:val="21"/>
          <w:szCs w:val="21"/>
          <w:u w:val="single"/>
        </w:rPr>
        <w:t xml:space="preserve">　　　　　　　　　　　 </w:t>
      </w:r>
    </w:p>
    <w:p>
      <w:pPr>
        <w:pStyle w:val="3"/>
        <w:spacing w:line="360" w:lineRule="auto"/>
        <w:ind w:firstLine="630" w:firstLineChars="300"/>
        <w:rPr>
          <w:rFonts w:ascii="宋体" w:hAnsi="宋体" w:cs="宋体"/>
          <w:b w:val="0"/>
          <w:sz w:val="21"/>
          <w:szCs w:val="21"/>
        </w:rPr>
      </w:pPr>
      <w:bookmarkStart w:id="162" w:name="_Toc35393812"/>
      <w:bookmarkStart w:id="163" w:name="_Toc28359102"/>
      <w:bookmarkStart w:id="164" w:name="_Toc28359025"/>
      <w:bookmarkStart w:id="165" w:name="_Toc35393643"/>
      <w:r>
        <w:rPr>
          <w:rFonts w:hint="eastAsia" w:ascii="宋体" w:hAnsi="宋体" w:cs="宋体"/>
          <w:b w:val="0"/>
          <w:sz w:val="21"/>
          <w:szCs w:val="21"/>
        </w:rPr>
        <w:t>3.项目联系方式</w:t>
      </w:r>
      <w:bookmarkEnd w:id="162"/>
      <w:bookmarkEnd w:id="163"/>
      <w:bookmarkEnd w:id="164"/>
      <w:bookmarkEnd w:id="165"/>
    </w:p>
    <w:p>
      <w:pPr>
        <w:pStyle w:val="9"/>
        <w:spacing w:line="360" w:lineRule="auto"/>
        <w:ind w:firstLine="630" w:firstLineChars="300"/>
        <w:rPr>
          <w:rFonts w:hAnsi="宋体"/>
          <w:szCs w:val="21"/>
        </w:rPr>
      </w:pPr>
      <w:r>
        <w:rPr>
          <w:rFonts w:hint="eastAsia" w:hAnsi="宋体"/>
          <w:szCs w:val="21"/>
        </w:rPr>
        <w:t>项目联系人：</w:t>
      </w:r>
      <w:r>
        <w:rPr>
          <w:rFonts w:hint="eastAsia" w:hAnsi="宋体"/>
          <w:szCs w:val="21"/>
          <w:u w:val="single"/>
        </w:rPr>
        <w:t>（组织本项目采购活动的具体工作人员姓名）</w:t>
      </w:r>
    </w:p>
    <w:p>
      <w:pPr>
        <w:spacing w:line="360" w:lineRule="auto"/>
        <w:ind w:firstLine="630" w:firstLineChars="300"/>
        <w:rPr>
          <w:sz w:val="21"/>
          <w:szCs w:val="21"/>
          <w:u w:val="single"/>
        </w:rPr>
      </w:pPr>
      <w:r>
        <w:rPr>
          <w:rFonts w:hint="eastAsia"/>
          <w:sz w:val="21"/>
          <w:szCs w:val="21"/>
        </w:rPr>
        <w:t>电　  话：</w:t>
      </w:r>
      <w:r>
        <w:rPr>
          <w:rFonts w:hint="eastAsia"/>
          <w:sz w:val="21"/>
          <w:szCs w:val="21"/>
          <w:u w:val="single"/>
        </w:rPr>
        <w:t>　　　　　　　　　　　　</w:t>
      </w:r>
    </w:p>
    <w:p>
      <w:pPr>
        <w:spacing w:line="360" w:lineRule="auto"/>
        <w:rPr>
          <w:sz w:val="21"/>
          <w:szCs w:val="21"/>
        </w:rPr>
      </w:pPr>
      <w:r>
        <w:rPr>
          <w:rFonts w:hint="eastAsia"/>
          <w:sz w:val="21"/>
          <w:szCs w:val="21"/>
        </w:rPr>
        <w:t>十、附件</w:t>
      </w:r>
    </w:p>
    <w:p>
      <w:pPr>
        <w:spacing w:line="360" w:lineRule="auto"/>
        <w:ind w:firstLine="420" w:firstLineChars="200"/>
        <w:rPr>
          <w:sz w:val="21"/>
          <w:szCs w:val="21"/>
        </w:rPr>
      </w:pPr>
      <w:r>
        <w:rPr>
          <w:rFonts w:hint="eastAsia"/>
          <w:sz w:val="21"/>
          <w:szCs w:val="21"/>
        </w:rPr>
        <w:t>1.采购文件（已公告的可不重复公告）</w:t>
      </w:r>
    </w:p>
    <w:p>
      <w:pPr>
        <w:spacing w:line="360" w:lineRule="auto"/>
        <w:ind w:firstLine="420" w:firstLineChars="200"/>
        <w:rPr>
          <w:sz w:val="21"/>
          <w:szCs w:val="21"/>
        </w:rPr>
      </w:pPr>
      <w:r>
        <w:rPr>
          <w:rFonts w:hint="eastAsia"/>
          <w:sz w:val="21"/>
          <w:szCs w:val="21"/>
        </w:rPr>
        <w:t>2.被推荐供应商名单和推荐理由（适用于邀请招标、竞争性谈判、询价、竞争性磋商采用书面推荐方式产生符合资格条件的潜在供应商的）</w:t>
      </w:r>
    </w:p>
    <w:p>
      <w:pPr>
        <w:spacing w:line="360" w:lineRule="auto"/>
        <w:ind w:firstLine="420" w:firstLineChars="200"/>
        <w:rPr>
          <w:sz w:val="21"/>
          <w:szCs w:val="21"/>
        </w:rPr>
      </w:pPr>
      <w:r>
        <w:rPr>
          <w:rFonts w:hint="eastAsia"/>
          <w:sz w:val="21"/>
          <w:szCs w:val="21"/>
        </w:rPr>
        <w:t>3.中标、成交供应商为中小企业的，应公告其《中小企业声明函》</w:t>
      </w:r>
    </w:p>
    <w:p>
      <w:pPr>
        <w:spacing w:line="360" w:lineRule="auto"/>
        <w:ind w:firstLine="420" w:firstLineChars="200"/>
        <w:rPr>
          <w:sz w:val="21"/>
          <w:szCs w:val="21"/>
        </w:rPr>
      </w:pPr>
      <w:r>
        <w:rPr>
          <w:rFonts w:hint="eastAsia"/>
          <w:sz w:val="21"/>
          <w:szCs w:val="21"/>
        </w:rPr>
        <w:t>4.中标、成交供应商为残疾人福利性单位的，应公告其《残疾人福利性单位声明函》</w:t>
      </w:r>
    </w:p>
    <w:p>
      <w:pPr>
        <w:spacing w:line="360" w:lineRule="auto"/>
        <w:ind w:firstLine="420" w:firstLineChars="200"/>
        <w:rPr>
          <w:sz w:val="21"/>
          <w:szCs w:val="21"/>
        </w:rPr>
      </w:pPr>
      <w:r>
        <w:rPr>
          <w:rFonts w:hint="eastAsia"/>
          <w:sz w:val="21"/>
          <w:szCs w:val="21"/>
        </w:rPr>
        <w:t>5.中标、成交供应商为注册地在国家级贫困县域内物业公司的，应公告注册所在县扶贫部门出具的聘用建档立卡贫困人员具体数量的证明。</w:t>
      </w:r>
    </w:p>
    <w:p>
      <w:pPr>
        <w:spacing w:line="360" w:lineRule="auto"/>
        <w:rPr>
          <w:sz w:val="21"/>
          <w:szCs w:val="21"/>
        </w:rPr>
      </w:pPr>
      <w:r>
        <w:rPr>
          <w:rFonts w:hint="eastAsia"/>
          <w:sz w:val="21"/>
          <w:szCs w:val="21"/>
        </w:rPr>
        <w:br w:type="page"/>
      </w:r>
      <w:bookmarkStart w:id="166" w:name="_Toc28359026"/>
    </w:p>
    <w:p>
      <w:pPr>
        <w:pStyle w:val="2"/>
        <w:tabs>
          <w:tab w:val="left" w:pos="0"/>
        </w:tabs>
        <w:adjustRightInd w:val="0"/>
        <w:spacing w:before="0" w:line="360" w:lineRule="auto"/>
        <w:rPr>
          <w:sz w:val="21"/>
          <w:szCs w:val="21"/>
        </w:rPr>
      </w:pPr>
      <w:bookmarkStart w:id="167" w:name="_Toc35393813"/>
      <w:r>
        <w:rPr>
          <w:rFonts w:hint="eastAsia"/>
          <w:sz w:val="21"/>
          <w:szCs w:val="21"/>
        </w:rPr>
        <w:t>更正公告</w:t>
      </w:r>
      <w:bookmarkEnd w:id="166"/>
      <w:bookmarkEnd w:id="167"/>
    </w:p>
    <w:p>
      <w:pPr>
        <w:pStyle w:val="3"/>
        <w:autoSpaceDE/>
        <w:autoSpaceDN/>
        <w:spacing w:line="360" w:lineRule="auto"/>
        <w:jc w:val="both"/>
        <w:rPr>
          <w:rFonts w:ascii="宋体" w:hAnsi="宋体" w:cs="宋体"/>
          <w:b w:val="0"/>
          <w:kern w:val="2"/>
          <w:sz w:val="21"/>
          <w:szCs w:val="21"/>
          <w:lang w:val="en-US" w:bidi="ar-SA"/>
        </w:rPr>
      </w:pPr>
      <w:bookmarkStart w:id="168" w:name="_Toc28359104"/>
      <w:bookmarkStart w:id="169" w:name="_Toc35393645"/>
      <w:bookmarkStart w:id="170" w:name="_Toc35393814"/>
      <w:bookmarkStart w:id="171" w:name="_Toc28359027"/>
      <w:r>
        <w:rPr>
          <w:rFonts w:hint="eastAsia" w:ascii="宋体" w:hAnsi="宋体" w:cs="宋体"/>
          <w:b w:val="0"/>
          <w:kern w:val="2"/>
          <w:sz w:val="21"/>
          <w:szCs w:val="21"/>
          <w:lang w:val="en-US" w:bidi="ar-SA"/>
        </w:rPr>
        <w:t>一、项目基本情况</w:t>
      </w:r>
      <w:bookmarkEnd w:id="168"/>
      <w:bookmarkEnd w:id="169"/>
      <w:bookmarkEnd w:id="170"/>
      <w:bookmarkEnd w:id="171"/>
    </w:p>
    <w:p>
      <w:pPr>
        <w:spacing w:line="360" w:lineRule="auto"/>
        <w:ind w:firstLine="420" w:firstLineChars="200"/>
        <w:rPr>
          <w:sz w:val="21"/>
          <w:szCs w:val="21"/>
        </w:rPr>
      </w:pPr>
      <w:r>
        <w:rPr>
          <w:rFonts w:hint="eastAsia"/>
          <w:sz w:val="21"/>
          <w:szCs w:val="21"/>
        </w:rPr>
        <w:t>原公告的采购项目编号（或招标编号、政府采购计划编号、采购计划备案文号等，如有）：</w:t>
      </w:r>
      <w:r>
        <w:rPr>
          <w:rFonts w:hint="eastAsia"/>
          <w:sz w:val="21"/>
          <w:szCs w:val="21"/>
          <w:u w:val="single"/>
        </w:rPr>
        <w:t>　　　　　　　　　　　</w:t>
      </w:r>
    </w:p>
    <w:p>
      <w:pPr>
        <w:spacing w:line="360" w:lineRule="auto"/>
        <w:ind w:firstLine="420" w:firstLineChars="200"/>
        <w:rPr>
          <w:sz w:val="21"/>
          <w:szCs w:val="21"/>
        </w:rPr>
      </w:pPr>
      <w:r>
        <w:rPr>
          <w:rFonts w:hint="eastAsia"/>
          <w:sz w:val="21"/>
          <w:szCs w:val="21"/>
        </w:rPr>
        <w:t>原公告的采购项目名称：</w:t>
      </w:r>
      <w:r>
        <w:rPr>
          <w:rFonts w:hint="eastAsia"/>
          <w:sz w:val="21"/>
          <w:szCs w:val="21"/>
          <w:u w:val="single"/>
        </w:rPr>
        <w:t>　　　　　　　　　　　</w:t>
      </w:r>
    </w:p>
    <w:p>
      <w:pPr>
        <w:spacing w:line="360" w:lineRule="auto"/>
        <w:ind w:firstLine="420" w:firstLineChars="200"/>
        <w:rPr>
          <w:sz w:val="21"/>
          <w:szCs w:val="21"/>
        </w:rPr>
      </w:pPr>
      <w:r>
        <w:rPr>
          <w:rFonts w:hint="eastAsia"/>
          <w:sz w:val="21"/>
          <w:szCs w:val="21"/>
        </w:rPr>
        <w:t>首次公告日期：</w:t>
      </w:r>
      <w:r>
        <w:rPr>
          <w:rFonts w:hint="eastAsia"/>
          <w:sz w:val="21"/>
          <w:szCs w:val="21"/>
          <w:u w:val="single"/>
        </w:rPr>
        <w:t>　　　　　　　　　　　</w:t>
      </w:r>
    </w:p>
    <w:p>
      <w:pPr>
        <w:pStyle w:val="3"/>
        <w:autoSpaceDE/>
        <w:autoSpaceDN/>
        <w:spacing w:line="360" w:lineRule="auto"/>
        <w:jc w:val="both"/>
        <w:rPr>
          <w:rFonts w:ascii="宋体" w:hAnsi="宋体" w:cs="宋体"/>
          <w:b w:val="0"/>
          <w:kern w:val="2"/>
          <w:sz w:val="21"/>
          <w:szCs w:val="21"/>
          <w:lang w:val="en-US" w:bidi="ar-SA"/>
        </w:rPr>
      </w:pPr>
      <w:bookmarkStart w:id="172" w:name="_Toc28359105"/>
      <w:bookmarkStart w:id="173" w:name="_Toc28359028"/>
      <w:bookmarkStart w:id="174" w:name="_Toc35393815"/>
      <w:bookmarkStart w:id="175" w:name="_Toc35393646"/>
      <w:r>
        <w:rPr>
          <w:rFonts w:hint="eastAsia" w:ascii="宋体" w:hAnsi="宋体" w:cs="宋体"/>
          <w:b w:val="0"/>
          <w:kern w:val="2"/>
          <w:sz w:val="21"/>
          <w:szCs w:val="21"/>
          <w:lang w:val="en-US" w:bidi="ar-SA"/>
        </w:rPr>
        <w:t>二、更正信息</w:t>
      </w:r>
      <w:bookmarkEnd w:id="172"/>
      <w:bookmarkEnd w:id="173"/>
      <w:bookmarkEnd w:id="174"/>
      <w:bookmarkEnd w:id="175"/>
    </w:p>
    <w:p>
      <w:pPr>
        <w:spacing w:line="360" w:lineRule="auto"/>
        <w:ind w:firstLine="420" w:firstLineChars="200"/>
        <w:rPr>
          <w:sz w:val="21"/>
          <w:szCs w:val="21"/>
        </w:rPr>
      </w:pPr>
      <w:r>
        <w:rPr>
          <w:rFonts w:hint="eastAsia"/>
          <w:sz w:val="21"/>
          <w:szCs w:val="21"/>
        </w:rPr>
        <w:t xml:space="preserve">更正事项：□采购公告 □采购文件 □采购结果     </w:t>
      </w:r>
    </w:p>
    <w:p>
      <w:pPr>
        <w:spacing w:line="360" w:lineRule="auto"/>
        <w:ind w:firstLine="420" w:firstLineChars="200"/>
        <w:rPr>
          <w:sz w:val="21"/>
          <w:szCs w:val="21"/>
          <w:u w:val="single"/>
        </w:rPr>
      </w:pPr>
      <w:r>
        <w:rPr>
          <w:rFonts w:hint="eastAsia"/>
          <w:sz w:val="21"/>
          <w:szCs w:val="21"/>
        </w:rPr>
        <w:t>更正内容：</w:t>
      </w:r>
      <w:r>
        <w:rPr>
          <w:rFonts w:hint="eastAsia"/>
          <w:sz w:val="21"/>
          <w:szCs w:val="21"/>
          <w:u w:val="single"/>
        </w:rPr>
        <w:t>（采购结果更正，还需同时在附件中公告变更后的中标（成交）供应商的相关信息）</w:t>
      </w:r>
    </w:p>
    <w:p>
      <w:pPr>
        <w:spacing w:line="360" w:lineRule="auto"/>
        <w:ind w:firstLine="420" w:firstLineChars="200"/>
        <w:rPr>
          <w:sz w:val="21"/>
          <w:szCs w:val="21"/>
          <w:u w:val="single"/>
        </w:rPr>
      </w:pPr>
      <w:r>
        <w:rPr>
          <w:rFonts w:hint="eastAsia"/>
          <w:sz w:val="21"/>
          <w:szCs w:val="21"/>
        </w:rPr>
        <w:t>更正日期：</w:t>
      </w:r>
      <w:r>
        <w:rPr>
          <w:rFonts w:hint="eastAsia"/>
          <w:sz w:val="21"/>
          <w:szCs w:val="21"/>
          <w:u w:val="single"/>
        </w:rPr>
        <w:t>　　　　　　　　　　　</w:t>
      </w:r>
    </w:p>
    <w:p>
      <w:pPr>
        <w:pStyle w:val="3"/>
        <w:autoSpaceDE/>
        <w:autoSpaceDN/>
        <w:spacing w:line="360" w:lineRule="auto"/>
        <w:jc w:val="both"/>
        <w:rPr>
          <w:rFonts w:ascii="宋体" w:hAnsi="宋体" w:cs="宋体"/>
          <w:b w:val="0"/>
          <w:kern w:val="2"/>
          <w:sz w:val="21"/>
          <w:szCs w:val="21"/>
          <w:lang w:val="en-US" w:bidi="ar-SA"/>
        </w:rPr>
      </w:pPr>
      <w:bookmarkStart w:id="176" w:name="_Toc35393816"/>
      <w:bookmarkStart w:id="177" w:name="_Toc35393647"/>
      <w:r>
        <w:rPr>
          <w:rFonts w:hint="eastAsia" w:ascii="宋体" w:hAnsi="宋体" w:cs="宋体"/>
          <w:b w:val="0"/>
          <w:kern w:val="2"/>
          <w:sz w:val="21"/>
          <w:szCs w:val="21"/>
          <w:lang w:val="en-US" w:bidi="ar-SA"/>
        </w:rPr>
        <w:t>三、其他补充事宜</w:t>
      </w:r>
      <w:bookmarkEnd w:id="176"/>
      <w:bookmarkEnd w:id="177"/>
    </w:p>
    <w:p>
      <w:pPr>
        <w:spacing w:line="360" w:lineRule="auto"/>
        <w:rPr>
          <w:sz w:val="21"/>
          <w:szCs w:val="21"/>
        </w:rPr>
      </w:pPr>
    </w:p>
    <w:p>
      <w:pPr>
        <w:pStyle w:val="3"/>
        <w:autoSpaceDE/>
        <w:autoSpaceDN/>
        <w:spacing w:line="360" w:lineRule="auto"/>
        <w:jc w:val="both"/>
        <w:rPr>
          <w:rFonts w:ascii="宋体" w:hAnsi="宋体" w:cs="宋体"/>
          <w:b w:val="0"/>
          <w:kern w:val="2"/>
          <w:sz w:val="21"/>
          <w:szCs w:val="21"/>
          <w:lang w:val="en-US" w:bidi="ar-SA"/>
        </w:rPr>
      </w:pPr>
      <w:bookmarkStart w:id="178" w:name="_Toc28359029"/>
      <w:bookmarkStart w:id="179" w:name="_Toc35393817"/>
      <w:bookmarkStart w:id="180" w:name="_Toc35393648"/>
      <w:bookmarkStart w:id="181" w:name="_Toc28359106"/>
      <w:r>
        <w:rPr>
          <w:rFonts w:hint="eastAsia" w:ascii="宋体" w:hAnsi="宋体" w:cs="宋体"/>
          <w:b w:val="0"/>
          <w:kern w:val="2"/>
          <w:sz w:val="21"/>
          <w:szCs w:val="21"/>
          <w:lang w:val="en-US" w:bidi="ar-SA"/>
        </w:rPr>
        <w:t>四、凡对本次公告内容提出询问，请按以下方式联系。</w:t>
      </w:r>
      <w:bookmarkEnd w:id="178"/>
      <w:bookmarkEnd w:id="179"/>
      <w:bookmarkEnd w:id="180"/>
      <w:bookmarkEnd w:id="181"/>
    </w:p>
    <w:p>
      <w:pPr>
        <w:pStyle w:val="3"/>
        <w:spacing w:line="360" w:lineRule="auto"/>
        <w:ind w:left="-70" w:leftChars="-32" w:firstLine="420" w:firstLineChars="200"/>
        <w:rPr>
          <w:rFonts w:ascii="宋体" w:hAnsi="宋体" w:cs="宋体"/>
          <w:b w:val="0"/>
          <w:sz w:val="21"/>
          <w:szCs w:val="21"/>
        </w:rPr>
      </w:pPr>
      <w:bookmarkStart w:id="182" w:name="_Toc35393649"/>
      <w:bookmarkStart w:id="183" w:name="_Toc28359107"/>
      <w:bookmarkStart w:id="184" w:name="_Toc35393818"/>
      <w:bookmarkStart w:id="185" w:name="_Toc28359030"/>
      <w:r>
        <w:rPr>
          <w:rFonts w:hint="eastAsia" w:ascii="宋体" w:hAnsi="宋体" w:cs="宋体"/>
          <w:b w:val="0"/>
          <w:sz w:val="21"/>
          <w:szCs w:val="21"/>
        </w:rPr>
        <w:t>1.采购人信息</w:t>
      </w:r>
      <w:bookmarkEnd w:id="182"/>
      <w:bookmarkEnd w:id="183"/>
      <w:bookmarkEnd w:id="184"/>
      <w:bookmarkEnd w:id="185"/>
    </w:p>
    <w:p>
      <w:pPr>
        <w:spacing w:line="360" w:lineRule="auto"/>
        <w:ind w:firstLine="420" w:firstLineChars="200"/>
        <w:rPr>
          <w:sz w:val="21"/>
          <w:szCs w:val="21"/>
        </w:rPr>
      </w:pPr>
      <w:r>
        <w:rPr>
          <w:rFonts w:hint="eastAsia"/>
          <w:sz w:val="21"/>
          <w:szCs w:val="21"/>
        </w:rPr>
        <w:t>名    称：</w:t>
      </w:r>
      <w:r>
        <w:rPr>
          <w:rFonts w:hint="eastAsia"/>
          <w:sz w:val="21"/>
          <w:szCs w:val="21"/>
          <w:u w:val="single"/>
        </w:rPr>
        <w:t>　　　　　　　　　　　</w:t>
      </w:r>
    </w:p>
    <w:p>
      <w:pPr>
        <w:spacing w:line="360" w:lineRule="auto"/>
        <w:ind w:firstLine="420" w:firstLineChars="200"/>
        <w:rPr>
          <w:sz w:val="21"/>
          <w:szCs w:val="21"/>
        </w:rPr>
      </w:pPr>
      <w:r>
        <w:rPr>
          <w:rFonts w:hint="eastAsia"/>
          <w:sz w:val="21"/>
          <w:szCs w:val="21"/>
        </w:rPr>
        <w:t>地    址：</w:t>
      </w:r>
      <w:r>
        <w:rPr>
          <w:rFonts w:hint="eastAsia"/>
          <w:sz w:val="21"/>
          <w:szCs w:val="21"/>
          <w:u w:val="single"/>
        </w:rPr>
        <w:t>　　　　　　　　　　　</w:t>
      </w:r>
    </w:p>
    <w:p>
      <w:pPr>
        <w:spacing w:line="360" w:lineRule="auto"/>
        <w:ind w:firstLine="420" w:firstLineChars="200"/>
        <w:rPr>
          <w:sz w:val="21"/>
          <w:szCs w:val="21"/>
          <w:u w:val="single"/>
        </w:rPr>
      </w:pPr>
      <w:r>
        <w:rPr>
          <w:rFonts w:hint="eastAsia"/>
          <w:sz w:val="21"/>
          <w:szCs w:val="21"/>
        </w:rPr>
        <w:t>联系方式：</w:t>
      </w:r>
      <w:r>
        <w:rPr>
          <w:rFonts w:hint="eastAsia"/>
          <w:sz w:val="21"/>
          <w:szCs w:val="21"/>
          <w:u w:val="single"/>
        </w:rPr>
        <w:t>　　　　　　　　　　　</w:t>
      </w:r>
    </w:p>
    <w:p>
      <w:pPr>
        <w:spacing w:line="360" w:lineRule="auto"/>
        <w:rPr>
          <w:sz w:val="21"/>
          <w:szCs w:val="21"/>
          <w:u w:val="single"/>
        </w:rPr>
      </w:pPr>
    </w:p>
    <w:p>
      <w:pPr>
        <w:pStyle w:val="3"/>
        <w:spacing w:line="360" w:lineRule="auto"/>
        <w:ind w:left="-70" w:leftChars="-32" w:firstLine="420" w:firstLineChars="200"/>
        <w:rPr>
          <w:rFonts w:ascii="宋体" w:hAnsi="宋体" w:cs="宋体"/>
          <w:b w:val="0"/>
          <w:sz w:val="21"/>
          <w:szCs w:val="21"/>
        </w:rPr>
      </w:pPr>
      <w:bookmarkStart w:id="186" w:name="_Toc28359031"/>
      <w:bookmarkStart w:id="187" w:name="_Toc35393650"/>
      <w:bookmarkStart w:id="188" w:name="_Toc28359108"/>
      <w:bookmarkStart w:id="189" w:name="_Toc35393819"/>
      <w:r>
        <w:rPr>
          <w:rFonts w:hint="eastAsia" w:ascii="宋体" w:hAnsi="宋体" w:cs="宋体"/>
          <w:b w:val="0"/>
          <w:sz w:val="21"/>
          <w:szCs w:val="21"/>
        </w:rPr>
        <w:t>2.采购代理机构信息（如有）</w:t>
      </w:r>
      <w:bookmarkEnd w:id="186"/>
      <w:bookmarkEnd w:id="187"/>
      <w:bookmarkEnd w:id="188"/>
      <w:bookmarkEnd w:id="189"/>
    </w:p>
    <w:p>
      <w:pPr>
        <w:spacing w:line="360" w:lineRule="auto"/>
        <w:ind w:firstLine="420" w:firstLineChars="200"/>
        <w:rPr>
          <w:sz w:val="21"/>
          <w:szCs w:val="21"/>
        </w:rPr>
      </w:pPr>
      <w:r>
        <w:rPr>
          <w:rFonts w:hint="eastAsia"/>
          <w:sz w:val="21"/>
          <w:szCs w:val="21"/>
        </w:rPr>
        <w:t>名    称：</w:t>
      </w:r>
      <w:r>
        <w:rPr>
          <w:rFonts w:hint="eastAsia"/>
          <w:sz w:val="21"/>
          <w:szCs w:val="21"/>
          <w:u w:val="single"/>
        </w:rPr>
        <w:t>　　　　　　　　　　　</w:t>
      </w:r>
    </w:p>
    <w:p>
      <w:pPr>
        <w:spacing w:line="360" w:lineRule="auto"/>
        <w:ind w:firstLine="420" w:firstLineChars="200"/>
        <w:rPr>
          <w:sz w:val="21"/>
          <w:szCs w:val="21"/>
        </w:rPr>
      </w:pPr>
      <w:r>
        <w:rPr>
          <w:rFonts w:hint="eastAsia"/>
          <w:sz w:val="21"/>
          <w:szCs w:val="21"/>
        </w:rPr>
        <w:t>地    址：</w:t>
      </w:r>
      <w:r>
        <w:rPr>
          <w:rFonts w:hint="eastAsia"/>
          <w:sz w:val="21"/>
          <w:szCs w:val="21"/>
          <w:u w:val="single"/>
        </w:rPr>
        <w:t>　　　　　　　　　　　</w:t>
      </w:r>
    </w:p>
    <w:p>
      <w:pPr>
        <w:spacing w:line="360" w:lineRule="auto"/>
        <w:ind w:firstLine="420" w:firstLineChars="200"/>
        <w:rPr>
          <w:sz w:val="21"/>
          <w:szCs w:val="21"/>
          <w:u w:val="single"/>
        </w:rPr>
      </w:pPr>
      <w:r>
        <w:rPr>
          <w:rFonts w:hint="eastAsia"/>
          <w:sz w:val="21"/>
          <w:szCs w:val="21"/>
        </w:rPr>
        <w:t>联系方式：</w:t>
      </w:r>
      <w:bookmarkStart w:id="190" w:name="_Toc28359109"/>
      <w:bookmarkStart w:id="191" w:name="_Toc28359032"/>
      <w:r>
        <w:rPr>
          <w:rFonts w:hint="eastAsia"/>
          <w:sz w:val="21"/>
          <w:szCs w:val="21"/>
          <w:u w:val="single"/>
        </w:rPr>
        <w:t xml:space="preserve">　　　　　　　　　　　 </w:t>
      </w:r>
    </w:p>
    <w:p>
      <w:pPr>
        <w:pStyle w:val="3"/>
        <w:spacing w:line="360" w:lineRule="auto"/>
        <w:ind w:left="-70" w:leftChars="-32" w:firstLine="420" w:firstLineChars="200"/>
        <w:rPr>
          <w:rFonts w:ascii="宋体" w:hAnsi="宋体" w:cs="宋体"/>
          <w:b w:val="0"/>
          <w:sz w:val="21"/>
          <w:szCs w:val="21"/>
        </w:rPr>
      </w:pPr>
      <w:bookmarkStart w:id="192" w:name="_Toc35393820"/>
      <w:bookmarkStart w:id="193" w:name="_Toc35393651"/>
      <w:r>
        <w:rPr>
          <w:rFonts w:hint="eastAsia" w:ascii="宋体" w:hAnsi="宋体" w:cs="宋体"/>
          <w:b w:val="0"/>
          <w:sz w:val="21"/>
          <w:szCs w:val="21"/>
        </w:rPr>
        <w:t>3.项目联系方式</w:t>
      </w:r>
      <w:bookmarkEnd w:id="190"/>
      <w:bookmarkEnd w:id="191"/>
      <w:bookmarkEnd w:id="192"/>
      <w:bookmarkEnd w:id="193"/>
    </w:p>
    <w:p>
      <w:pPr>
        <w:pStyle w:val="9"/>
        <w:spacing w:line="360" w:lineRule="auto"/>
        <w:ind w:firstLine="420" w:firstLineChars="200"/>
        <w:rPr>
          <w:rFonts w:hAnsi="宋体"/>
          <w:szCs w:val="21"/>
        </w:rPr>
      </w:pPr>
      <w:r>
        <w:rPr>
          <w:rFonts w:hint="eastAsia" w:hAnsi="宋体"/>
          <w:szCs w:val="21"/>
        </w:rPr>
        <w:t>项目联系人：</w:t>
      </w:r>
      <w:r>
        <w:rPr>
          <w:rFonts w:hint="eastAsia" w:hAnsi="宋体"/>
          <w:szCs w:val="21"/>
          <w:u w:val="single"/>
        </w:rPr>
        <w:t>（组织本项目采购活动的具体工作人员姓名）</w:t>
      </w:r>
    </w:p>
    <w:p>
      <w:pPr>
        <w:spacing w:line="360" w:lineRule="auto"/>
        <w:ind w:firstLine="420" w:firstLineChars="200"/>
        <w:rPr>
          <w:sz w:val="21"/>
          <w:szCs w:val="21"/>
          <w:u w:val="single"/>
        </w:rPr>
      </w:pPr>
      <w:r>
        <w:rPr>
          <w:rFonts w:hint="eastAsia"/>
          <w:sz w:val="21"/>
          <w:szCs w:val="21"/>
        </w:rPr>
        <w:t>电　　 话：</w:t>
      </w:r>
      <w:r>
        <w:rPr>
          <w:rFonts w:hint="eastAsia"/>
          <w:sz w:val="21"/>
          <w:szCs w:val="21"/>
          <w:u w:val="single"/>
        </w:rPr>
        <w:t>　　　　　　　　　　　　</w:t>
      </w:r>
    </w:p>
    <w:p>
      <w:pPr>
        <w:pStyle w:val="3"/>
        <w:autoSpaceDE/>
        <w:autoSpaceDN/>
        <w:spacing w:line="360" w:lineRule="auto"/>
        <w:jc w:val="both"/>
        <w:rPr>
          <w:rFonts w:ascii="宋体" w:hAnsi="宋体" w:cs="宋体"/>
          <w:b w:val="0"/>
          <w:kern w:val="2"/>
          <w:sz w:val="21"/>
          <w:szCs w:val="21"/>
          <w:lang w:val="en-US" w:bidi="ar-SA"/>
        </w:rPr>
      </w:pPr>
      <w:bookmarkStart w:id="194" w:name="_Toc35393652"/>
      <w:bookmarkStart w:id="195" w:name="_Toc35393821"/>
      <w:r>
        <w:rPr>
          <w:rFonts w:hint="eastAsia" w:ascii="宋体" w:hAnsi="宋体" w:cs="宋体"/>
          <w:b w:val="0"/>
          <w:kern w:val="2"/>
          <w:sz w:val="21"/>
          <w:szCs w:val="21"/>
          <w:lang w:val="en-US" w:bidi="ar-SA"/>
        </w:rPr>
        <w:t>五、附件（适用于更正中标、成交供应商）</w:t>
      </w:r>
      <w:bookmarkEnd w:id="194"/>
      <w:bookmarkEnd w:id="195"/>
    </w:p>
    <w:p>
      <w:pPr>
        <w:spacing w:line="360" w:lineRule="auto"/>
        <w:ind w:firstLine="420" w:firstLineChars="200"/>
        <w:rPr>
          <w:sz w:val="21"/>
          <w:szCs w:val="21"/>
        </w:rPr>
      </w:pPr>
      <w:r>
        <w:rPr>
          <w:rFonts w:hint="eastAsia"/>
          <w:sz w:val="21"/>
          <w:szCs w:val="21"/>
        </w:rPr>
        <w:t>1.中标、成交供应商为中小企业的，应公告其《中小企业声明函》</w:t>
      </w:r>
    </w:p>
    <w:p>
      <w:pPr>
        <w:spacing w:line="360" w:lineRule="auto"/>
        <w:ind w:firstLine="420" w:firstLineChars="200"/>
        <w:rPr>
          <w:sz w:val="21"/>
          <w:szCs w:val="21"/>
        </w:rPr>
      </w:pPr>
      <w:r>
        <w:rPr>
          <w:rFonts w:hint="eastAsia"/>
          <w:sz w:val="21"/>
          <w:szCs w:val="21"/>
        </w:rPr>
        <w:t>2.中标、成交供应商为残疾人福利性单位的，应公告其《残疾人福利性单位声明函》</w:t>
      </w:r>
    </w:p>
    <w:p>
      <w:pPr>
        <w:widowControl/>
        <w:spacing w:line="360" w:lineRule="auto"/>
        <w:ind w:firstLine="420" w:firstLineChars="200"/>
        <w:rPr>
          <w:sz w:val="21"/>
          <w:szCs w:val="21"/>
        </w:rPr>
      </w:pPr>
      <w:r>
        <w:rPr>
          <w:rFonts w:hint="eastAsia"/>
          <w:sz w:val="21"/>
          <w:szCs w:val="21"/>
        </w:rPr>
        <w:t>3.中标、成交供应商为注册地在国家级贫困县域内物业公司的，应公告注册所在县扶贫部门出具的聘用建档立卡贫困人员具体数量的证明。</w:t>
      </w:r>
    </w:p>
    <w:p>
      <w:pPr>
        <w:widowControl/>
        <w:spacing w:line="360" w:lineRule="auto"/>
        <w:ind w:firstLine="422" w:firstLineChars="200"/>
        <w:rPr>
          <w:b/>
          <w:bCs/>
          <w:kern w:val="44"/>
          <w:sz w:val="21"/>
          <w:szCs w:val="21"/>
        </w:rPr>
      </w:pPr>
    </w:p>
    <w:p>
      <w:pPr>
        <w:widowControl/>
        <w:spacing w:line="360" w:lineRule="auto"/>
        <w:rPr>
          <w:b/>
          <w:bCs/>
          <w:kern w:val="44"/>
          <w:sz w:val="21"/>
          <w:szCs w:val="21"/>
        </w:rPr>
      </w:pPr>
      <w:bookmarkStart w:id="196" w:name="_Toc28359033"/>
      <w:bookmarkStart w:id="197" w:name="_Toc35393822"/>
      <w:bookmarkStart w:id="198" w:name="_Toc35393653"/>
      <w:r>
        <w:rPr>
          <w:sz w:val="21"/>
          <w:szCs w:val="21"/>
        </w:rPr>
        <w:br w:type="page"/>
      </w:r>
    </w:p>
    <w:p>
      <w:pPr>
        <w:pStyle w:val="2"/>
        <w:tabs>
          <w:tab w:val="left" w:pos="0"/>
        </w:tabs>
        <w:adjustRightInd w:val="0"/>
        <w:spacing w:before="0" w:line="360" w:lineRule="auto"/>
        <w:rPr>
          <w:sz w:val="21"/>
          <w:szCs w:val="21"/>
        </w:rPr>
      </w:pPr>
      <w:r>
        <w:rPr>
          <w:rFonts w:hint="eastAsia"/>
          <w:sz w:val="21"/>
          <w:szCs w:val="21"/>
        </w:rPr>
        <w:t>终止公告</w:t>
      </w:r>
      <w:bookmarkEnd w:id="196"/>
      <w:bookmarkEnd w:id="197"/>
      <w:bookmarkEnd w:id="198"/>
    </w:p>
    <w:p>
      <w:pPr>
        <w:pStyle w:val="3"/>
        <w:autoSpaceDE/>
        <w:autoSpaceDN/>
        <w:spacing w:line="360" w:lineRule="auto"/>
        <w:jc w:val="both"/>
        <w:rPr>
          <w:rFonts w:ascii="宋体" w:hAnsi="宋体" w:cs="宋体"/>
          <w:b w:val="0"/>
          <w:kern w:val="2"/>
          <w:sz w:val="21"/>
          <w:szCs w:val="21"/>
          <w:lang w:val="en-US" w:bidi="ar-SA"/>
        </w:rPr>
      </w:pPr>
      <w:bookmarkStart w:id="199" w:name="_Toc35393654"/>
      <w:bookmarkStart w:id="200" w:name="_Toc28359034"/>
      <w:bookmarkStart w:id="201" w:name="_Toc35393823"/>
      <w:bookmarkStart w:id="202" w:name="_Toc28359111"/>
      <w:r>
        <w:rPr>
          <w:rFonts w:hint="eastAsia" w:ascii="宋体" w:hAnsi="宋体" w:cs="宋体"/>
          <w:b w:val="0"/>
          <w:kern w:val="2"/>
          <w:sz w:val="21"/>
          <w:szCs w:val="21"/>
          <w:lang w:val="en-US" w:bidi="ar-SA"/>
        </w:rPr>
        <w:t>一、项目基本情况</w:t>
      </w:r>
      <w:bookmarkEnd w:id="199"/>
      <w:bookmarkEnd w:id="200"/>
      <w:bookmarkEnd w:id="201"/>
      <w:bookmarkEnd w:id="202"/>
    </w:p>
    <w:p>
      <w:pPr>
        <w:spacing w:line="360" w:lineRule="auto"/>
        <w:ind w:firstLine="420" w:firstLineChars="200"/>
        <w:rPr>
          <w:sz w:val="21"/>
          <w:szCs w:val="21"/>
        </w:rPr>
      </w:pPr>
      <w:r>
        <w:rPr>
          <w:rFonts w:hint="eastAsia"/>
          <w:sz w:val="21"/>
          <w:szCs w:val="21"/>
        </w:rPr>
        <w:t>采购项目编号（或招标编号、政府采购计划编号、采购计划备案文号等，如有）：</w:t>
      </w:r>
      <w:r>
        <w:rPr>
          <w:rFonts w:hint="eastAsia"/>
          <w:sz w:val="21"/>
          <w:szCs w:val="21"/>
          <w:u w:val="single"/>
        </w:rPr>
        <w:t>　　　　　　　　　　　</w:t>
      </w:r>
    </w:p>
    <w:p>
      <w:pPr>
        <w:spacing w:line="360" w:lineRule="auto"/>
        <w:ind w:firstLine="420" w:firstLineChars="200"/>
        <w:rPr>
          <w:sz w:val="21"/>
          <w:szCs w:val="21"/>
        </w:rPr>
      </w:pPr>
      <w:r>
        <w:rPr>
          <w:rFonts w:hint="eastAsia"/>
          <w:sz w:val="21"/>
          <w:szCs w:val="21"/>
        </w:rPr>
        <w:t>采购项目名称：</w:t>
      </w:r>
      <w:r>
        <w:rPr>
          <w:rFonts w:hint="eastAsia"/>
          <w:sz w:val="21"/>
          <w:szCs w:val="21"/>
          <w:u w:val="single"/>
        </w:rPr>
        <w:t>　　　　　　　　　　　</w:t>
      </w:r>
    </w:p>
    <w:p>
      <w:pPr>
        <w:pStyle w:val="3"/>
        <w:autoSpaceDE/>
        <w:autoSpaceDN/>
        <w:spacing w:line="360" w:lineRule="auto"/>
        <w:jc w:val="both"/>
        <w:rPr>
          <w:rFonts w:ascii="宋体" w:hAnsi="宋体" w:cs="宋体"/>
          <w:b w:val="0"/>
          <w:kern w:val="2"/>
          <w:sz w:val="21"/>
          <w:szCs w:val="21"/>
          <w:lang w:val="en-US" w:bidi="ar-SA"/>
        </w:rPr>
      </w:pPr>
      <w:bookmarkStart w:id="203" w:name="_Toc28359112"/>
      <w:bookmarkStart w:id="204" w:name="_Toc28359035"/>
      <w:bookmarkStart w:id="205" w:name="_Toc35393824"/>
      <w:bookmarkStart w:id="206" w:name="_Toc35393655"/>
      <w:r>
        <w:rPr>
          <w:rFonts w:hint="eastAsia" w:ascii="宋体" w:hAnsi="宋体" w:cs="宋体"/>
          <w:b w:val="0"/>
          <w:kern w:val="2"/>
          <w:sz w:val="21"/>
          <w:szCs w:val="21"/>
          <w:lang w:val="en-US" w:bidi="ar-SA"/>
        </w:rPr>
        <w:t>二、项目终止的原因</w:t>
      </w:r>
      <w:bookmarkEnd w:id="203"/>
      <w:bookmarkEnd w:id="204"/>
      <w:bookmarkEnd w:id="205"/>
      <w:bookmarkEnd w:id="206"/>
    </w:p>
    <w:p>
      <w:pPr>
        <w:spacing w:line="360" w:lineRule="auto"/>
        <w:rPr>
          <w:sz w:val="21"/>
          <w:szCs w:val="21"/>
          <w:u w:val="single"/>
        </w:rPr>
      </w:pPr>
    </w:p>
    <w:p>
      <w:pPr>
        <w:pStyle w:val="3"/>
        <w:autoSpaceDE/>
        <w:autoSpaceDN/>
        <w:spacing w:line="360" w:lineRule="auto"/>
        <w:jc w:val="both"/>
        <w:rPr>
          <w:rFonts w:ascii="宋体" w:hAnsi="宋体" w:cs="宋体"/>
          <w:b w:val="0"/>
          <w:kern w:val="2"/>
          <w:sz w:val="21"/>
          <w:szCs w:val="21"/>
          <w:lang w:val="en-US" w:bidi="ar-SA"/>
        </w:rPr>
      </w:pPr>
      <w:bookmarkStart w:id="207" w:name="_Toc35393825"/>
      <w:bookmarkStart w:id="208" w:name="_Toc35393656"/>
      <w:r>
        <w:rPr>
          <w:rFonts w:hint="eastAsia" w:ascii="宋体" w:hAnsi="宋体" w:cs="宋体"/>
          <w:b w:val="0"/>
          <w:kern w:val="2"/>
          <w:sz w:val="21"/>
          <w:szCs w:val="21"/>
          <w:lang w:val="en-US" w:bidi="ar-SA"/>
        </w:rPr>
        <w:t>三、其他补充事宜</w:t>
      </w:r>
      <w:bookmarkEnd w:id="207"/>
      <w:bookmarkEnd w:id="208"/>
    </w:p>
    <w:p>
      <w:pPr>
        <w:spacing w:line="360" w:lineRule="auto"/>
        <w:rPr>
          <w:sz w:val="21"/>
          <w:szCs w:val="21"/>
        </w:rPr>
      </w:pPr>
    </w:p>
    <w:p>
      <w:pPr>
        <w:pStyle w:val="3"/>
        <w:autoSpaceDE/>
        <w:autoSpaceDN/>
        <w:spacing w:line="360" w:lineRule="auto"/>
        <w:jc w:val="both"/>
        <w:rPr>
          <w:rFonts w:ascii="宋体" w:hAnsi="宋体" w:cs="宋体"/>
          <w:b w:val="0"/>
          <w:kern w:val="2"/>
          <w:sz w:val="21"/>
          <w:szCs w:val="21"/>
          <w:lang w:val="en-US" w:bidi="ar-SA"/>
        </w:rPr>
      </w:pPr>
      <w:bookmarkStart w:id="209" w:name="_Toc28359113"/>
      <w:bookmarkStart w:id="210" w:name="_Toc35393657"/>
      <w:bookmarkStart w:id="211" w:name="_Toc28359036"/>
      <w:bookmarkStart w:id="212" w:name="_Toc35393826"/>
      <w:r>
        <w:rPr>
          <w:rFonts w:hint="eastAsia" w:ascii="宋体" w:hAnsi="宋体" w:cs="宋体"/>
          <w:b w:val="0"/>
          <w:kern w:val="2"/>
          <w:sz w:val="21"/>
          <w:szCs w:val="21"/>
          <w:lang w:val="en-US" w:bidi="ar-SA"/>
        </w:rPr>
        <w:t>四、凡对本次公告内容提出询问，请按以下方式联系。</w:t>
      </w:r>
      <w:bookmarkEnd w:id="209"/>
      <w:bookmarkEnd w:id="210"/>
      <w:bookmarkEnd w:id="211"/>
      <w:bookmarkEnd w:id="212"/>
    </w:p>
    <w:p>
      <w:pPr>
        <w:pStyle w:val="3"/>
        <w:spacing w:line="360" w:lineRule="auto"/>
        <w:ind w:left="-7" w:leftChars="-3" w:firstLine="428" w:firstLineChars="204"/>
        <w:rPr>
          <w:rFonts w:ascii="宋体" w:hAnsi="宋体" w:cs="宋体"/>
          <w:b w:val="0"/>
          <w:sz w:val="21"/>
          <w:szCs w:val="21"/>
        </w:rPr>
      </w:pPr>
      <w:bookmarkStart w:id="213" w:name="_Toc28359037"/>
      <w:bookmarkStart w:id="214" w:name="_Toc35393827"/>
      <w:bookmarkStart w:id="215" w:name="_Toc35393658"/>
      <w:bookmarkStart w:id="216" w:name="_Toc28359114"/>
      <w:r>
        <w:rPr>
          <w:rFonts w:hint="eastAsia" w:ascii="宋体" w:hAnsi="宋体" w:cs="宋体"/>
          <w:b w:val="0"/>
          <w:sz w:val="21"/>
          <w:szCs w:val="21"/>
        </w:rPr>
        <w:t>1.采购人信息</w:t>
      </w:r>
      <w:bookmarkEnd w:id="213"/>
      <w:bookmarkEnd w:id="214"/>
      <w:bookmarkEnd w:id="215"/>
      <w:bookmarkEnd w:id="216"/>
    </w:p>
    <w:p>
      <w:pPr>
        <w:spacing w:line="360" w:lineRule="auto"/>
        <w:ind w:firstLine="420" w:firstLineChars="200"/>
        <w:rPr>
          <w:sz w:val="21"/>
          <w:szCs w:val="21"/>
        </w:rPr>
      </w:pPr>
      <w:r>
        <w:rPr>
          <w:rFonts w:hint="eastAsia"/>
          <w:sz w:val="21"/>
          <w:szCs w:val="21"/>
        </w:rPr>
        <w:t>名    称：</w:t>
      </w:r>
      <w:r>
        <w:rPr>
          <w:rFonts w:hint="eastAsia"/>
          <w:sz w:val="21"/>
          <w:szCs w:val="21"/>
          <w:u w:val="single"/>
        </w:rPr>
        <w:t>　　　　　　　　　　　</w:t>
      </w:r>
    </w:p>
    <w:p>
      <w:pPr>
        <w:spacing w:line="360" w:lineRule="auto"/>
        <w:ind w:firstLine="420" w:firstLineChars="200"/>
        <w:rPr>
          <w:sz w:val="21"/>
          <w:szCs w:val="21"/>
        </w:rPr>
      </w:pPr>
      <w:r>
        <w:rPr>
          <w:rFonts w:hint="eastAsia"/>
          <w:sz w:val="21"/>
          <w:szCs w:val="21"/>
        </w:rPr>
        <w:t>地    址：</w:t>
      </w:r>
      <w:r>
        <w:rPr>
          <w:rFonts w:hint="eastAsia"/>
          <w:sz w:val="21"/>
          <w:szCs w:val="21"/>
          <w:u w:val="single"/>
        </w:rPr>
        <w:t>　　　　　　　　　　　</w:t>
      </w:r>
    </w:p>
    <w:p>
      <w:pPr>
        <w:spacing w:line="360" w:lineRule="auto"/>
        <w:ind w:firstLine="420" w:firstLineChars="200"/>
        <w:rPr>
          <w:sz w:val="21"/>
          <w:szCs w:val="21"/>
        </w:rPr>
      </w:pPr>
      <w:r>
        <w:rPr>
          <w:rFonts w:hint="eastAsia"/>
          <w:sz w:val="21"/>
          <w:szCs w:val="21"/>
        </w:rPr>
        <w:t>联系方式：</w:t>
      </w:r>
      <w:r>
        <w:rPr>
          <w:rFonts w:hint="eastAsia"/>
          <w:sz w:val="21"/>
          <w:szCs w:val="21"/>
          <w:u w:val="single"/>
        </w:rPr>
        <w:t>　　　　　　　　　　　</w:t>
      </w:r>
    </w:p>
    <w:p>
      <w:pPr>
        <w:pStyle w:val="3"/>
        <w:spacing w:line="360" w:lineRule="auto"/>
        <w:ind w:left="-7" w:leftChars="-3" w:firstLine="428" w:firstLineChars="204"/>
        <w:rPr>
          <w:rFonts w:ascii="宋体" w:hAnsi="宋体" w:cs="宋体"/>
          <w:b w:val="0"/>
          <w:sz w:val="21"/>
          <w:szCs w:val="21"/>
        </w:rPr>
      </w:pPr>
      <w:bookmarkStart w:id="217" w:name="_Toc28359038"/>
      <w:bookmarkStart w:id="218" w:name="_Toc35393828"/>
      <w:bookmarkStart w:id="219" w:name="_Toc28359115"/>
      <w:bookmarkStart w:id="220" w:name="_Toc35393659"/>
      <w:r>
        <w:rPr>
          <w:rFonts w:hint="eastAsia" w:ascii="宋体" w:hAnsi="宋体" w:cs="宋体"/>
          <w:b w:val="0"/>
          <w:sz w:val="21"/>
          <w:szCs w:val="21"/>
        </w:rPr>
        <w:t>2.采购代理机构信息（如有）</w:t>
      </w:r>
      <w:bookmarkEnd w:id="217"/>
      <w:bookmarkEnd w:id="218"/>
      <w:bookmarkEnd w:id="219"/>
      <w:bookmarkEnd w:id="220"/>
    </w:p>
    <w:p>
      <w:pPr>
        <w:spacing w:line="360" w:lineRule="auto"/>
        <w:ind w:firstLine="420" w:firstLineChars="200"/>
        <w:rPr>
          <w:sz w:val="21"/>
          <w:szCs w:val="21"/>
        </w:rPr>
      </w:pPr>
      <w:r>
        <w:rPr>
          <w:rFonts w:hint="eastAsia"/>
          <w:sz w:val="21"/>
          <w:szCs w:val="21"/>
        </w:rPr>
        <w:t>名    称：</w:t>
      </w:r>
      <w:r>
        <w:rPr>
          <w:rFonts w:hint="eastAsia"/>
          <w:sz w:val="21"/>
          <w:szCs w:val="21"/>
          <w:u w:val="single"/>
        </w:rPr>
        <w:t>　　　　　　　　　　　</w:t>
      </w:r>
    </w:p>
    <w:p>
      <w:pPr>
        <w:spacing w:line="360" w:lineRule="auto"/>
        <w:ind w:firstLine="420" w:firstLineChars="200"/>
        <w:rPr>
          <w:sz w:val="21"/>
          <w:szCs w:val="21"/>
        </w:rPr>
      </w:pPr>
      <w:r>
        <w:rPr>
          <w:rFonts w:hint="eastAsia"/>
          <w:sz w:val="21"/>
          <w:szCs w:val="21"/>
        </w:rPr>
        <w:t>地    址：</w:t>
      </w:r>
      <w:r>
        <w:rPr>
          <w:rFonts w:hint="eastAsia"/>
          <w:sz w:val="21"/>
          <w:szCs w:val="21"/>
          <w:u w:val="single"/>
        </w:rPr>
        <w:t>　　　　　　　　　　　</w:t>
      </w:r>
    </w:p>
    <w:p>
      <w:pPr>
        <w:spacing w:line="360" w:lineRule="auto"/>
        <w:ind w:firstLine="420" w:firstLineChars="200"/>
        <w:rPr>
          <w:sz w:val="21"/>
          <w:szCs w:val="21"/>
          <w:u w:val="single"/>
        </w:rPr>
      </w:pPr>
      <w:r>
        <w:rPr>
          <w:rFonts w:hint="eastAsia"/>
          <w:sz w:val="21"/>
          <w:szCs w:val="21"/>
        </w:rPr>
        <w:t>联系方式：</w:t>
      </w:r>
      <w:r>
        <w:rPr>
          <w:rFonts w:hint="eastAsia"/>
          <w:sz w:val="21"/>
          <w:szCs w:val="21"/>
          <w:u w:val="single"/>
        </w:rPr>
        <w:t>　　　　　　　　　　　</w:t>
      </w:r>
    </w:p>
    <w:p>
      <w:pPr>
        <w:pStyle w:val="3"/>
        <w:spacing w:line="360" w:lineRule="auto"/>
        <w:ind w:left="-7" w:leftChars="-3" w:firstLine="428" w:firstLineChars="204"/>
        <w:rPr>
          <w:rFonts w:ascii="宋体" w:hAnsi="宋体" w:cs="宋体"/>
          <w:b w:val="0"/>
          <w:sz w:val="21"/>
          <w:szCs w:val="21"/>
        </w:rPr>
      </w:pPr>
      <w:bookmarkStart w:id="221" w:name="_Toc35393660"/>
      <w:bookmarkStart w:id="222" w:name="_Toc28359039"/>
      <w:bookmarkStart w:id="223" w:name="_Toc35393829"/>
      <w:bookmarkStart w:id="224" w:name="_Toc28359116"/>
      <w:r>
        <w:rPr>
          <w:rFonts w:hint="eastAsia" w:ascii="宋体" w:hAnsi="宋体" w:cs="宋体"/>
          <w:b w:val="0"/>
          <w:sz w:val="21"/>
          <w:szCs w:val="21"/>
        </w:rPr>
        <w:t>3.项目联系方式</w:t>
      </w:r>
      <w:bookmarkEnd w:id="221"/>
      <w:bookmarkEnd w:id="222"/>
      <w:bookmarkEnd w:id="223"/>
      <w:bookmarkEnd w:id="224"/>
    </w:p>
    <w:p>
      <w:pPr>
        <w:pStyle w:val="9"/>
        <w:spacing w:line="360" w:lineRule="auto"/>
        <w:ind w:firstLine="420" w:firstLineChars="200"/>
        <w:rPr>
          <w:rFonts w:hAnsi="宋体"/>
          <w:szCs w:val="21"/>
        </w:rPr>
      </w:pPr>
      <w:r>
        <w:rPr>
          <w:rFonts w:hint="eastAsia" w:hAnsi="宋体"/>
          <w:szCs w:val="21"/>
        </w:rPr>
        <w:t>项目联系人：</w:t>
      </w:r>
      <w:r>
        <w:rPr>
          <w:rFonts w:hint="eastAsia" w:hAnsi="宋体"/>
          <w:szCs w:val="21"/>
          <w:u w:val="single"/>
        </w:rPr>
        <w:t>（组织本项目采购活动的具体工作人员姓名）</w:t>
      </w:r>
    </w:p>
    <w:p>
      <w:pPr>
        <w:spacing w:line="360" w:lineRule="auto"/>
        <w:ind w:firstLine="420" w:firstLineChars="200"/>
        <w:rPr>
          <w:sz w:val="21"/>
          <w:szCs w:val="21"/>
          <w:u w:val="single"/>
        </w:rPr>
      </w:pPr>
      <w:r>
        <w:rPr>
          <w:rFonts w:hint="eastAsia"/>
          <w:sz w:val="21"/>
          <w:szCs w:val="21"/>
        </w:rPr>
        <w:t>电　　 话：</w:t>
      </w:r>
      <w:r>
        <w:rPr>
          <w:rFonts w:hint="eastAsia"/>
          <w:sz w:val="21"/>
          <w:szCs w:val="21"/>
          <w:u w:val="single"/>
        </w:rPr>
        <w:t>　　　　　　　　　　　　</w:t>
      </w:r>
    </w:p>
    <w:p>
      <w:pPr>
        <w:widowControl/>
        <w:spacing w:line="360" w:lineRule="auto"/>
        <w:rPr>
          <w:b/>
          <w:bCs/>
          <w:kern w:val="44"/>
          <w:sz w:val="21"/>
          <w:szCs w:val="21"/>
        </w:rPr>
      </w:pPr>
      <w:r>
        <w:rPr>
          <w:rFonts w:hint="eastAsia"/>
          <w:sz w:val="21"/>
          <w:szCs w:val="21"/>
        </w:rPr>
        <w:br w:type="page"/>
      </w:r>
    </w:p>
    <w:p>
      <w:pPr>
        <w:pStyle w:val="2"/>
        <w:tabs>
          <w:tab w:val="left" w:pos="0"/>
        </w:tabs>
        <w:adjustRightInd w:val="0"/>
        <w:spacing w:before="0" w:line="360" w:lineRule="auto"/>
        <w:rPr>
          <w:sz w:val="21"/>
          <w:szCs w:val="21"/>
        </w:rPr>
      </w:pPr>
      <w:bookmarkStart w:id="225" w:name="_Toc35393830"/>
      <w:bookmarkStart w:id="226" w:name="_Toc28359040"/>
      <w:r>
        <w:rPr>
          <w:rFonts w:hint="eastAsia"/>
          <w:sz w:val="21"/>
          <w:szCs w:val="21"/>
        </w:rPr>
        <w:t>合同公告</w:t>
      </w:r>
      <w:bookmarkEnd w:id="225"/>
      <w:bookmarkEnd w:id="226"/>
    </w:p>
    <w:p>
      <w:pPr>
        <w:spacing w:line="360" w:lineRule="auto"/>
        <w:rPr>
          <w:sz w:val="21"/>
          <w:szCs w:val="21"/>
        </w:rPr>
      </w:pPr>
    </w:p>
    <w:p>
      <w:pPr>
        <w:spacing w:line="360" w:lineRule="auto"/>
        <w:rPr>
          <w:sz w:val="21"/>
          <w:szCs w:val="21"/>
        </w:rPr>
      </w:pPr>
      <w:r>
        <w:rPr>
          <w:rFonts w:hint="eastAsia"/>
          <w:sz w:val="21"/>
          <w:szCs w:val="21"/>
        </w:rPr>
        <w:t>一、合同编号：</w:t>
      </w:r>
      <w:r>
        <w:rPr>
          <w:rFonts w:hint="eastAsia"/>
          <w:sz w:val="21"/>
          <w:szCs w:val="21"/>
          <w:u w:val="single"/>
        </w:rPr>
        <w:t>　　　　　　　　　　　</w:t>
      </w:r>
    </w:p>
    <w:p>
      <w:pPr>
        <w:spacing w:line="360" w:lineRule="auto"/>
        <w:rPr>
          <w:sz w:val="21"/>
          <w:szCs w:val="21"/>
        </w:rPr>
      </w:pPr>
      <w:r>
        <w:rPr>
          <w:rFonts w:hint="eastAsia"/>
          <w:sz w:val="21"/>
          <w:szCs w:val="21"/>
        </w:rPr>
        <w:t>二、合同名称：</w:t>
      </w:r>
      <w:r>
        <w:rPr>
          <w:rFonts w:hint="eastAsia"/>
          <w:sz w:val="21"/>
          <w:szCs w:val="21"/>
          <w:u w:val="single"/>
        </w:rPr>
        <w:t>　　　　　　　　　　　</w:t>
      </w:r>
    </w:p>
    <w:p>
      <w:pPr>
        <w:spacing w:line="360" w:lineRule="auto"/>
        <w:rPr>
          <w:sz w:val="21"/>
          <w:szCs w:val="21"/>
        </w:rPr>
      </w:pPr>
      <w:r>
        <w:rPr>
          <w:rFonts w:hint="eastAsia"/>
          <w:sz w:val="21"/>
          <w:szCs w:val="21"/>
        </w:rPr>
        <w:t>三、项目编号（或招标编号、政府采购计划编号、采购计划备案文号等，如有）：</w:t>
      </w:r>
      <w:r>
        <w:rPr>
          <w:rFonts w:hint="eastAsia"/>
          <w:sz w:val="21"/>
          <w:szCs w:val="21"/>
          <w:u w:val="single"/>
        </w:rPr>
        <w:t>　　　　　　　　　　　</w:t>
      </w:r>
    </w:p>
    <w:p>
      <w:pPr>
        <w:spacing w:line="360" w:lineRule="auto"/>
        <w:rPr>
          <w:sz w:val="21"/>
          <w:szCs w:val="21"/>
        </w:rPr>
      </w:pPr>
      <w:r>
        <w:rPr>
          <w:rFonts w:hint="eastAsia"/>
          <w:sz w:val="21"/>
          <w:szCs w:val="21"/>
        </w:rPr>
        <w:t>四、项目名称：</w:t>
      </w:r>
      <w:r>
        <w:rPr>
          <w:rFonts w:hint="eastAsia"/>
          <w:sz w:val="21"/>
          <w:szCs w:val="21"/>
          <w:u w:val="single"/>
        </w:rPr>
        <w:t>　　　　　　　　　　　</w:t>
      </w:r>
    </w:p>
    <w:p>
      <w:pPr>
        <w:spacing w:line="360" w:lineRule="auto"/>
        <w:rPr>
          <w:sz w:val="21"/>
          <w:szCs w:val="21"/>
        </w:rPr>
      </w:pPr>
      <w:r>
        <w:rPr>
          <w:rFonts w:hint="eastAsia"/>
          <w:sz w:val="21"/>
          <w:szCs w:val="21"/>
        </w:rPr>
        <w:t>五、合同主体</w:t>
      </w:r>
    </w:p>
    <w:p>
      <w:pPr>
        <w:spacing w:line="360" w:lineRule="auto"/>
        <w:ind w:firstLine="420" w:firstLineChars="200"/>
        <w:rPr>
          <w:sz w:val="21"/>
          <w:szCs w:val="21"/>
          <w:u w:val="single"/>
        </w:rPr>
      </w:pPr>
      <w:r>
        <w:rPr>
          <w:rFonts w:hint="eastAsia"/>
          <w:sz w:val="21"/>
          <w:szCs w:val="21"/>
        </w:rPr>
        <w:t>采购人（甲方）：</w:t>
      </w:r>
      <w:r>
        <w:rPr>
          <w:rFonts w:hint="eastAsia"/>
          <w:sz w:val="21"/>
          <w:szCs w:val="21"/>
          <w:u w:val="single"/>
        </w:rPr>
        <w:t>　　　　　　　　　　　</w:t>
      </w:r>
    </w:p>
    <w:p>
      <w:pPr>
        <w:spacing w:line="360" w:lineRule="auto"/>
        <w:ind w:firstLine="420" w:firstLineChars="200"/>
        <w:rPr>
          <w:sz w:val="21"/>
          <w:szCs w:val="21"/>
          <w:u w:val="single"/>
        </w:rPr>
      </w:pPr>
      <w:r>
        <w:rPr>
          <w:rFonts w:hint="eastAsia"/>
          <w:sz w:val="21"/>
          <w:szCs w:val="21"/>
        </w:rPr>
        <w:t>地  址：</w:t>
      </w:r>
      <w:r>
        <w:rPr>
          <w:rFonts w:hint="eastAsia"/>
          <w:sz w:val="21"/>
          <w:szCs w:val="21"/>
          <w:u w:val="single"/>
        </w:rPr>
        <w:t>　　　　　　　　　　　</w:t>
      </w:r>
    </w:p>
    <w:p>
      <w:pPr>
        <w:spacing w:line="360" w:lineRule="auto"/>
        <w:ind w:firstLine="420" w:firstLineChars="200"/>
        <w:rPr>
          <w:sz w:val="21"/>
          <w:szCs w:val="21"/>
          <w:u w:val="single"/>
        </w:rPr>
      </w:pPr>
      <w:r>
        <w:rPr>
          <w:rFonts w:hint="eastAsia"/>
          <w:sz w:val="21"/>
          <w:szCs w:val="21"/>
        </w:rPr>
        <w:t>联系方式：</w:t>
      </w:r>
      <w:r>
        <w:rPr>
          <w:rFonts w:hint="eastAsia"/>
          <w:sz w:val="21"/>
          <w:szCs w:val="21"/>
          <w:u w:val="single"/>
        </w:rPr>
        <w:t>　　　　　　　　　　　</w:t>
      </w:r>
    </w:p>
    <w:p>
      <w:pPr>
        <w:spacing w:line="360" w:lineRule="auto"/>
        <w:ind w:firstLine="420" w:firstLineChars="200"/>
        <w:rPr>
          <w:sz w:val="21"/>
          <w:szCs w:val="21"/>
          <w:u w:val="single"/>
        </w:rPr>
      </w:pPr>
      <w:r>
        <w:rPr>
          <w:rFonts w:hint="eastAsia"/>
          <w:sz w:val="21"/>
          <w:szCs w:val="21"/>
        </w:rPr>
        <w:t>供应商（乙方）：</w:t>
      </w:r>
      <w:r>
        <w:rPr>
          <w:rFonts w:hint="eastAsia"/>
          <w:sz w:val="21"/>
          <w:szCs w:val="21"/>
          <w:u w:val="single"/>
        </w:rPr>
        <w:t>　　　　　　　　　　　</w:t>
      </w:r>
    </w:p>
    <w:p>
      <w:pPr>
        <w:spacing w:line="360" w:lineRule="auto"/>
        <w:ind w:firstLine="420" w:firstLineChars="200"/>
        <w:rPr>
          <w:sz w:val="21"/>
          <w:szCs w:val="21"/>
          <w:u w:val="single"/>
        </w:rPr>
      </w:pPr>
      <w:r>
        <w:rPr>
          <w:rFonts w:hint="eastAsia"/>
          <w:sz w:val="21"/>
          <w:szCs w:val="21"/>
        </w:rPr>
        <w:t>地  址：</w:t>
      </w:r>
      <w:r>
        <w:rPr>
          <w:rFonts w:hint="eastAsia"/>
          <w:sz w:val="21"/>
          <w:szCs w:val="21"/>
          <w:u w:val="single"/>
        </w:rPr>
        <w:t>　　　　　　　　　　　</w:t>
      </w:r>
    </w:p>
    <w:p>
      <w:pPr>
        <w:spacing w:line="360" w:lineRule="auto"/>
        <w:ind w:firstLine="420" w:firstLineChars="200"/>
        <w:rPr>
          <w:sz w:val="21"/>
          <w:szCs w:val="21"/>
        </w:rPr>
      </w:pPr>
      <w:r>
        <w:rPr>
          <w:rFonts w:hint="eastAsia"/>
          <w:sz w:val="21"/>
          <w:szCs w:val="21"/>
        </w:rPr>
        <w:t>联系方式：</w:t>
      </w:r>
      <w:r>
        <w:rPr>
          <w:rFonts w:hint="eastAsia"/>
          <w:sz w:val="21"/>
          <w:szCs w:val="21"/>
          <w:u w:val="single"/>
        </w:rPr>
        <w:t>　　　　　　　　　　　</w:t>
      </w:r>
    </w:p>
    <w:p>
      <w:pPr>
        <w:spacing w:line="360" w:lineRule="auto"/>
        <w:rPr>
          <w:sz w:val="21"/>
          <w:szCs w:val="21"/>
        </w:rPr>
      </w:pPr>
      <w:r>
        <w:rPr>
          <w:rFonts w:hint="eastAsia"/>
          <w:sz w:val="21"/>
          <w:szCs w:val="21"/>
        </w:rPr>
        <w:t>六、合同主要信息</w:t>
      </w:r>
    </w:p>
    <w:p>
      <w:pPr>
        <w:spacing w:line="360" w:lineRule="auto"/>
        <w:ind w:firstLine="420" w:firstLineChars="200"/>
        <w:rPr>
          <w:sz w:val="21"/>
          <w:szCs w:val="21"/>
        </w:rPr>
      </w:pPr>
      <w:r>
        <w:rPr>
          <w:rFonts w:hint="eastAsia"/>
          <w:sz w:val="21"/>
          <w:szCs w:val="21"/>
        </w:rPr>
        <w:t>主要标的名称：</w:t>
      </w:r>
      <w:r>
        <w:rPr>
          <w:rFonts w:hint="eastAsia"/>
          <w:sz w:val="21"/>
          <w:szCs w:val="21"/>
          <w:u w:val="single"/>
        </w:rPr>
        <w:t>　　　　　　　　　　　</w:t>
      </w:r>
    </w:p>
    <w:p>
      <w:pPr>
        <w:spacing w:line="360" w:lineRule="auto"/>
        <w:ind w:firstLine="420" w:firstLineChars="200"/>
        <w:rPr>
          <w:sz w:val="21"/>
          <w:szCs w:val="21"/>
        </w:rPr>
      </w:pPr>
      <w:r>
        <w:rPr>
          <w:rFonts w:hint="eastAsia"/>
          <w:sz w:val="21"/>
          <w:szCs w:val="21"/>
        </w:rPr>
        <w:t>规格型号（或服务要求）：</w:t>
      </w:r>
      <w:r>
        <w:rPr>
          <w:rFonts w:hint="eastAsia"/>
          <w:sz w:val="21"/>
          <w:szCs w:val="21"/>
          <w:u w:val="single"/>
        </w:rPr>
        <w:t>　　　　　　　　　　　</w:t>
      </w:r>
    </w:p>
    <w:p>
      <w:pPr>
        <w:spacing w:line="360" w:lineRule="auto"/>
        <w:ind w:firstLine="420" w:firstLineChars="200"/>
        <w:rPr>
          <w:sz w:val="21"/>
          <w:szCs w:val="21"/>
        </w:rPr>
      </w:pPr>
      <w:r>
        <w:rPr>
          <w:rFonts w:hint="eastAsia"/>
          <w:sz w:val="21"/>
          <w:szCs w:val="21"/>
        </w:rPr>
        <w:t>主要标的数量：</w:t>
      </w:r>
      <w:r>
        <w:rPr>
          <w:rFonts w:hint="eastAsia"/>
          <w:sz w:val="21"/>
          <w:szCs w:val="21"/>
          <w:u w:val="single"/>
        </w:rPr>
        <w:t>　　　　　　　　　　　</w:t>
      </w:r>
    </w:p>
    <w:p>
      <w:pPr>
        <w:spacing w:line="360" w:lineRule="auto"/>
        <w:ind w:firstLine="420" w:firstLineChars="200"/>
        <w:rPr>
          <w:sz w:val="21"/>
          <w:szCs w:val="21"/>
        </w:rPr>
      </w:pPr>
      <w:r>
        <w:rPr>
          <w:rFonts w:hint="eastAsia"/>
          <w:sz w:val="21"/>
          <w:szCs w:val="21"/>
        </w:rPr>
        <w:t>主要标的单价：</w:t>
      </w:r>
      <w:r>
        <w:rPr>
          <w:rFonts w:hint="eastAsia"/>
          <w:sz w:val="21"/>
          <w:szCs w:val="21"/>
          <w:u w:val="single"/>
        </w:rPr>
        <w:t>　　　　　　　　　　　</w:t>
      </w:r>
    </w:p>
    <w:p>
      <w:pPr>
        <w:spacing w:line="360" w:lineRule="auto"/>
        <w:ind w:firstLine="420" w:firstLineChars="200"/>
        <w:rPr>
          <w:sz w:val="21"/>
          <w:szCs w:val="21"/>
          <w:u w:val="single"/>
        </w:rPr>
      </w:pPr>
      <w:r>
        <w:rPr>
          <w:rFonts w:hint="eastAsia"/>
          <w:sz w:val="21"/>
          <w:szCs w:val="21"/>
        </w:rPr>
        <w:t>合同金额：</w:t>
      </w:r>
      <w:r>
        <w:rPr>
          <w:rFonts w:hint="eastAsia"/>
          <w:sz w:val="21"/>
          <w:szCs w:val="21"/>
          <w:u w:val="single"/>
        </w:rPr>
        <w:t>　　　　　　　　　　　</w:t>
      </w:r>
    </w:p>
    <w:p>
      <w:pPr>
        <w:spacing w:line="360" w:lineRule="auto"/>
        <w:ind w:firstLine="420" w:firstLineChars="200"/>
        <w:rPr>
          <w:sz w:val="21"/>
          <w:szCs w:val="21"/>
        </w:rPr>
      </w:pPr>
      <w:r>
        <w:rPr>
          <w:rFonts w:hint="eastAsia"/>
          <w:sz w:val="21"/>
          <w:szCs w:val="21"/>
        </w:rPr>
        <w:t>履约期限、地点等简要信息：</w:t>
      </w:r>
      <w:r>
        <w:rPr>
          <w:rFonts w:hint="eastAsia"/>
          <w:sz w:val="21"/>
          <w:szCs w:val="21"/>
          <w:u w:val="single"/>
        </w:rPr>
        <w:t>　　　　　　　　　　　</w:t>
      </w:r>
    </w:p>
    <w:p>
      <w:pPr>
        <w:spacing w:line="360" w:lineRule="auto"/>
        <w:ind w:firstLine="420" w:firstLineChars="200"/>
        <w:rPr>
          <w:sz w:val="21"/>
          <w:szCs w:val="21"/>
        </w:rPr>
      </w:pPr>
      <w:r>
        <w:rPr>
          <w:rFonts w:hint="eastAsia"/>
          <w:sz w:val="21"/>
          <w:szCs w:val="21"/>
        </w:rPr>
        <w:t>采购方式：</w:t>
      </w:r>
      <w:r>
        <w:rPr>
          <w:rFonts w:hint="eastAsia"/>
          <w:sz w:val="21"/>
          <w:szCs w:val="21"/>
          <w:u w:val="single"/>
        </w:rPr>
        <w:t>（如公开招标、竞争性谈判、单一来源采购等）</w:t>
      </w:r>
    </w:p>
    <w:p>
      <w:pPr>
        <w:spacing w:line="360" w:lineRule="auto"/>
        <w:rPr>
          <w:sz w:val="21"/>
          <w:szCs w:val="21"/>
        </w:rPr>
      </w:pPr>
      <w:r>
        <w:rPr>
          <w:rFonts w:hint="eastAsia"/>
          <w:sz w:val="21"/>
          <w:szCs w:val="21"/>
        </w:rPr>
        <w:t xml:space="preserve">七、合同签订日期： </w:t>
      </w:r>
      <w:r>
        <w:rPr>
          <w:rFonts w:hint="eastAsia"/>
          <w:sz w:val="21"/>
          <w:szCs w:val="21"/>
          <w:u w:val="single"/>
        </w:rPr>
        <w:t xml:space="preserve"> 　　　　　　　　　　</w:t>
      </w:r>
    </w:p>
    <w:p>
      <w:pPr>
        <w:spacing w:line="360" w:lineRule="auto"/>
        <w:rPr>
          <w:sz w:val="21"/>
          <w:szCs w:val="21"/>
        </w:rPr>
      </w:pPr>
      <w:r>
        <w:rPr>
          <w:rFonts w:hint="eastAsia"/>
          <w:sz w:val="21"/>
          <w:szCs w:val="21"/>
        </w:rPr>
        <w:t>八、合同公告日期：</w:t>
      </w:r>
      <w:r>
        <w:rPr>
          <w:rFonts w:hint="eastAsia"/>
          <w:sz w:val="21"/>
          <w:szCs w:val="21"/>
          <w:u w:val="single"/>
        </w:rPr>
        <w:t>　　　　　　　　　　　</w:t>
      </w:r>
    </w:p>
    <w:p>
      <w:pPr>
        <w:spacing w:line="360" w:lineRule="auto"/>
        <w:rPr>
          <w:sz w:val="21"/>
          <w:szCs w:val="21"/>
        </w:rPr>
      </w:pPr>
      <w:r>
        <w:rPr>
          <w:rFonts w:hint="eastAsia"/>
          <w:sz w:val="21"/>
          <w:szCs w:val="21"/>
        </w:rPr>
        <w:t>九、其他补充事宜：</w:t>
      </w:r>
      <w:r>
        <w:rPr>
          <w:rFonts w:hint="eastAsia"/>
          <w:sz w:val="21"/>
          <w:szCs w:val="21"/>
          <w:u w:val="single"/>
        </w:rPr>
        <w:t>　　　　　　　　　　　</w:t>
      </w:r>
    </w:p>
    <w:p>
      <w:pPr>
        <w:spacing w:line="360" w:lineRule="auto"/>
        <w:ind w:firstLine="420" w:firstLineChars="200"/>
        <w:rPr>
          <w:color w:val="FF0000"/>
          <w:sz w:val="21"/>
          <w:szCs w:val="21"/>
        </w:rPr>
      </w:pPr>
      <w:r>
        <w:rPr>
          <w:rFonts w:hint="eastAsia"/>
          <w:sz w:val="21"/>
          <w:szCs w:val="21"/>
        </w:rPr>
        <w:t>附件：上传合同（采购人应当按照《政府采购法实施条例》有关要求，将政府采购合同中涉及国家秘密、商业秘密的内容删除后予以公开）</w:t>
      </w:r>
    </w:p>
    <w:p>
      <w:pPr>
        <w:widowControl/>
        <w:spacing w:line="360" w:lineRule="auto"/>
        <w:ind w:firstLine="420" w:firstLineChars="200"/>
        <w:rPr>
          <w:sz w:val="21"/>
          <w:szCs w:val="21"/>
        </w:rPr>
      </w:pPr>
    </w:p>
    <w:p>
      <w:pPr>
        <w:spacing w:line="360" w:lineRule="auto"/>
        <w:rPr>
          <w:sz w:val="21"/>
          <w:szCs w:val="21"/>
        </w:rPr>
      </w:pPr>
    </w:p>
    <w:p>
      <w:pPr>
        <w:spacing w:line="360" w:lineRule="auto"/>
        <w:rPr>
          <w:sz w:val="21"/>
          <w:szCs w:val="21"/>
        </w:rPr>
        <w:sectPr>
          <w:pgSz w:w="11910" w:h="16840"/>
          <w:pgMar w:top="1400" w:right="1240" w:bottom="1220" w:left="1240" w:header="877" w:footer="1033" w:gutter="0"/>
          <w:cols w:space="720" w:num="1"/>
        </w:sectPr>
      </w:pPr>
    </w:p>
    <w:p>
      <w:pPr>
        <w:pStyle w:val="2"/>
        <w:tabs>
          <w:tab w:val="left" w:pos="1126"/>
        </w:tabs>
        <w:spacing w:before="158" w:line="360" w:lineRule="auto"/>
        <w:rPr>
          <w:sz w:val="32"/>
          <w:szCs w:val="32"/>
        </w:rPr>
      </w:pPr>
      <w:r>
        <w:rPr>
          <w:sz w:val="32"/>
          <w:szCs w:val="32"/>
        </w:rPr>
        <w:t>第八章</w:t>
      </w:r>
      <w:r>
        <w:rPr>
          <w:sz w:val="32"/>
          <w:szCs w:val="32"/>
        </w:rPr>
        <w:tab/>
      </w:r>
      <w:r>
        <w:rPr>
          <w:sz w:val="32"/>
          <w:szCs w:val="32"/>
        </w:rPr>
        <w:t xml:space="preserve"> 政府采购供应商质疑函范本</w:t>
      </w:r>
    </w:p>
    <w:p>
      <w:pPr>
        <w:spacing w:before="237" w:line="360" w:lineRule="auto"/>
        <w:ind w:left="1707" w:right="1703"/>
        <w:jc w:val="center"/>
        <w:rPr>
          <w:b/>
          <w:sz w:val="21"/>
          <w:szCs w:val="21"/>
        </w:rPr>
      </w:pPr>
      <w:r>
        <w:rPr>
          <w:rFonts w:hint="eastAsia"/>
          <w:b/>
          <w:sz w:val="21"/>
          <w:szCs w:val="21"/>
        </w:rPr>
        <w:t>质疑函范本</w:t>
      </w:r>
    </w:p>
    <w:p>
      <w:pPr>
        <w:pStyle w:val="7"/>
        <w:spacing w:before="11" w:line="360" w:lineRule="auto"/>
        <w:rPr>
          <w:b/>
          <w:sz w:val="21"/>
          <w:szCs w:val="21"/>
        </w:rPr>
      </w:pPr>
    </w:p>
    <w:p>
      <w:pPr>
        <w:pStyle w:val="5"/>
        <w:spacing w:line="360" w:lineRule="auto"/>
        <w:rPr>
          <w:rFonts w:ascii="宋体" w:hAnsi="宋体"/>
          <w:sz w:val="21"/>
          <w:szCs w:val="21"/>
        </w:rPr>
      </w:pPr>
      <w:r>
        <w:rPr>
          <w:rFonts w:ascii="宋体" w:hAnsi="宋体"/>
          <w:sz w:val="21"/>
          <w:szCs w:val="21"/>
        </w:rPr>
        <w:t>一、质疑供应商基本信息</w:t>
      </w:r>
    </w:p>
    <w:p>
      <w:pPr>
        <w:pStyle w:val="7"/>
        <w:tabs>
          <w:tab w:val="left" w:pos="4160"/>
          <w:tab w:val="left" w:pos="4280"/>
          <w:tab w:val="left" w:pos="4400"/>
          <w:tab w:val="left" w:pos="6851"/>
        </w:tabs>
        <w:spacing w:before="161" w:line="360" w:lineRule="auto"/>
        <w:ind w:left="560" w:right="2572"/>
        <w:jc w:val="both"/>
        <w:rPr>
          <w:b/>
          <w:sz w:val="21"/>
          <w:szCs w:val="21"/>
        </w:rPr>
      </w:pPr>
      <w:r>
        <w:rPr>
          <w:sz w:val="21"/>
          <w:szCs w:val="21"/>
        </w:rPr>
        <w:t>质疑供应商：</w:t>
      </w:r>
      <w:r>
        <w:rPr>
          <w:sz w:val="21"/>
          <w:szCs w:val="21"/>
          <w:u w:val="single"/>
        </w:rPr>
        <w:t xml:space="preserve"> </w:t>
      </w:r>
      <w:r>
        <w:rPr>
          <w:sz w:val="21"/>
          <w:szCs w:val="21"/>
          <w:u w:val="single"/>
        </w:rPr>
        <w:tab/>
      </w:r>
      <w:r>
        <w:rPr>
          <w:sz w:val="21"/>
          <w:szCs w:val="21"/>
          <w:u w:val="single"/>
        </w:rPr>
        <w:tab/>
      </w:r>
      <w:r>
        <w:rPr>
          <w:sz w:val="21"/>
          <w:szCs w:val="21"/>
          <w:u w:val="single"/>
        </w:rPr>
        <w:tab/>
      </w:r>
      <w:r>
        <w:rPr>
          <w:sz w:val="21"/>
          <w:szCs w:val="21"/>
          <w:u w:val="single"/>
        </w:rPr>
        <w:tab/>
      </w:r>
      <w:r>
        <w:rPr>
          <w:sz w:val="21"/>
          <w:szCs w:val="21"/>
          <w:u w:val="single"/>
        </w:rPr>
        <w:t xml:space="preserve"> </w:t>
      </w:r>
      <w:r>
        <w:rPr>
          <w:sz w:val="21"/>
          <w:szCs w:val="21"/>
        </w:rPr>
        <w:t>地址：</w:t>
      </w:r>
      <w:r>
        <w:rPr>
          <w:sz w:val="21"/>
          <w:szCs w:val="21"/>
          <w:u w:val="single"/>
        </w:rPr>
        <w:t xml:space="preserve"> </w:t>
      </w:r>
      <w:r>
        <w:rPr>
          <w:sz w:val="21"/>
          <w:szCs w:val="21"/>
          <w:u w:val="single"/>
        </w:rPr>
        <w:tab/>
      </w:r>
      <w:r>
        <w:rPr>
          <w:sz w:val="21"/>
          <w:szCs w:val="21"/>
          <w:u w:val="single"/>
        </w:rPr>
        <w:tab/>
      </w:r>
      <w:r>
        <w:rPr>
          <w:sz w:val="21"/>
          <w:szCs w:val="21"/>
          <w:u w:val="single"/>
        </w:rPr>
        <w:tab/>
      </w:r>
      <w:r>
        <w:rPr>
          <w:sz w:val="21"/>
          <w:szCs w:val="21"/>
        </w:rPr>
        <w:t>邮编：</w:t>
      </w:r>
      <w:r>
        <w:rPr>
          <w:sz w:val="21"/>
          <w:szCs w:val="21"/>
          <w:u w:val="single"/>
        </w:rPr>
        <w:t xml:space="preserve"> </w:t>
      </w:r>
      <w:r>
        <w:rPr>
          <w:sz w:val="21"/>
          <w:szCs w:val="21"/>
          <w:u w:val="single"/>
        </w:rPr>
        <w:tab/>
      </w:r>
      <w:r>
        <w:rPr>
          <w:sz w:val="21"/>
          <w:szCs w:val="21"/>
          <w:u w:val="single"/>
        </w:rPr>
        <w:t xml:space="preserve"> </w:t>
      </w:r>
      <w:r>
        <w:rPr>
          <w:sz w:val="21"/>
          <w:szCs w:val="21"/>
        </w:rPr>
        <w:t>联系人：</w:t>
      </w:r>
      <w:r>
        <w:rPr>
          <w:sz w:val="21"/>
          <w:szCs w:val="21"/>
          <w:u w:val="single"/>
        </w:rPr>
        <w:t xml:space="preserve"> </w:t>
      </w:r>
      <w:r>
        <w:rPr>
          <w:sz w:val="21"/>
          <w:szCs w:val="21"/>
          <w:u w:val="single"/>
        </w:rPr>
        <w:tab/>
      </w:r>
      <w:r>
        <w:rPr>
          <w:sz w:val="21"/>
          <w:szCs w:val="21"/>
        </w:rPr>
        <w:t xml:space="preserve">联系电话： </w:t>
      </w:r>
      <w:r>
        <w:rPr>
          <w:sz w:val="21"/>
          <w:szCs w:val="21"/>
          <w:u w:val="single"/>
        </w:rPr>
        <w:t xml:space="preserve"> </w:t>
      </w:r>
      <w:r>
        <w:rPr>
          <w:sz w:val="21"/>
          <w:szCs w:val="21"/>
          <w:u w:val="single"/>
        </w:rPr>
        <w:tab/>
      </w:r>
      <w:r>
        <w:rPr>
          <w:sz w:val="21"/>
          <w:szCs w:val="21"/>
          <w:u w:val="single"/>
        </w:rPr>
        <w:t xml:space="preserve">           </w:t>
      </w:r>
      <w:r>
        <w:rPr>
          <w:sz w:val="21"/>
          <w:szCs w:val="21"/>
        </w:rPr>
        <w:t>授权代表：</w:t>
      </w:r>
      <w:r>
        <w:rPr>
          <w:sz w:val="21"/>
          <w:szCs w:val="21"/>
          <w:u w:val="single"/>
        </w:rPr>
        <w:t xml:space="preserve"> </w:t>
      </w:r>
      <w:r>
        <w:rPr>
          <w:sz w:val="21"/>
          <w:szCs w:val="21"/>
          <w:u w:val="single"/>
        </w:rPr>
        <w:tab/>
      </w:r>
      <w:r>
        <w:rPr>
          <w:sz w:val="21"/>
          <w:szCs w:val="21"/>
          <w:u w:val="single"/>
        </w:rPr>
        <w:tab/>
      </w:r>
      <w:r>
        <w:rPr>
          <w:sz w:val="21"/>
          <w:szCs w:val="21"/>
          <w:u w:val="single"/>
        </w:rPr>
        <w:tab/>
      </w:r>
      <w:r>
        <w:rPr>
          <w:sz w:val="21"/>
          <w:szCs w:val="21"/>
          <w:u w:val="single"/>
        </w:rPr>
        <w:tab/>
      </w:r>
      <w:r>
        <w:rPr>
          <w:sz w:val="21"/>
          <w:szCs w:val="21"/>
          <w:u w:val="single"/>
        </w:rPr>
        <w:t xml:space="preserve">                                         </w:t>
      </w:r>
      <w:r>
        <w:rPr>
          <w:sz w:val="21"/>
          <w:szCs w:val="21"/>
        </w:rPr>
        <w:t>联系电话：</w:t>
      </w:r>
      <w:r>
        <w:rPr>
          <w:sz w:val="21"/>
          <w:szCs w:val="21"/>
          <w:u w:val="single"/>
        </w:rPr>
        <w:t xml:space="preserve"> </w:t>
      </w:r>
      <w:r>
        <w:rPr>
          <w:sz w:val="21"/>
          <w:szCs w:val="21"/>
          <w:u w:val="single"/>
        </w:rPr>
        <w:tab/>
      </w:r>
      <w:r>
        <w:rPr>
          <w:sz w:val="21"/>
          <w:szCs w:val="21"/>
          <w:u w:val="single"/>
        </w:rPr>
        <w:tab/>
      </w:r>
      <w:r>
        <w:rPr>
          <w:sz w:val="21"/>
          <w:szCs w:val="21"/>
          <w:u w:val="single"/>
        </w:rPr>
        <w:tab/>
      </w:r>
      <w:r>
        <w:rPr>
          <w:sz w:val="21"/>
          <w:szCs w:val="21"/>
          <w:u w:val="single"/>
        </w:rPr>
        <w:tab/>
      </w:r>
      <w:r>
        <w:rPr>
          <w:sz w:val="21"/>
          <w:szCs w:val="21"/>
          <w:u w:val="single"/>
        </w:rPr>
        <w:t xml:space="preserve"> </w:t>
      </w:r>
      <w:r>
        <w:rPr>
          <w:sz w:val="21"/>
          <w:szCs w:val="21"/>
        </w:rPr>
        <w:t>地址：</w:t>
      </w:r>
      <w:r>
        <w:rPr>
          <w:sz w:val="21"/>
          <w:szCs w:val="21"/>
          <w:u w:val="single"/>
        </w:rPr>
        <w:t xml:space="preserve"> </w:t>
      </w:r>
      <w:r>
        <w:rPr>
          <w:sz w:val="21"/>
          <w:szCs w:val="21"/>
          <w:u w:val="single"/>
        </w:rPr>
        <w:tab/>
      </w:r>
      <w:r>
        <w:rPr>
          <w:sz w:val="21"/>
          <w:szCs w:val="21"/>
          <w:u w:val="single"/>
        </w:rPr>
        <w:tab/>
      </w:r>
      <w:r>
        <w:rPr>
          <w:sz w:val="21"/>
          <w:szCs w:val="21"/>
        </w:rPr>
        <w:t>邮编：</w:t>
      </w:r>
      <w:r>
        <w:rPr>
          <w:sz w:val="21"/>
          <w:szCs w:val="21"/>
          <w:u w:val="single"/>
        </w:rPr>
        <w:t xml:space="preserve"> </w:t>
      </w:r>
      <w:r>
        <w:rPr>
          <w:sz w:val="21"/>
          <w:szCs w:val="21"/>
          <w:u w:val="single"/>
        </w:rPr>
        <w:tab/>
      </w:r>
      <w:r>
        <w:rPr>
          <w:sz w:val="21"/>
          <w:szCs w:val="21"/>
          <w:u w:val="single"/>
        </w:rPr>
        <w:t xml:space="preserve">              </w:t>
      </w:r>
      <w:r>
        <w:rPr>
          <w:b/>
          <w:sz w:val="21"/>
          <w:szCs w:val="21"/>
        </w:rPr>
        <w:t>二、质疑项目基本情况</w:t>
      </w:r>
    </w:p>
    <w:p>
      <w:pPr>
        <w:pStyle w:val="7"/>
        <w:tabs>
          <w:tab w:val="left" w:pos="4280"/>
          <w:tab w:val="left" w:pos="6851"/>
        </w:tabs>
        <w:spacing w:line="360" w:lineRule="auto"/>
        <w:ind w:left="560" w:right="2572"/>
        <w:jc w:val="both"/>
        <w:rPr>
          <w:b/>
          <w:sz w:val="21"/>
          <w:szCs w:val="21"/>
        </w:rPr>
      </w:pPr>
      <w:r>
        <w:rPr>
          <w:sz w:val="21"/>
          <w:szCs w:val="21"/>
        </w:rPr>
        <w:t xml:space="preserve">质疑项目的名称： </w:t>
      </w:r>
      <w:r>
        <w:rPr>
          <w:sz w:val="21"/>
          <w:szCs w:val="21"/>
          <w:u w:val="single"/>
        </w:rPr>
        <w:t xml:space="preserve"> </w:t>
      </w:r>
      <w:r>
        <w:rPr>
          <w:sz w:val="21"/>
          <w:szCs w:val="21"/>
          <w:u w:val="single"/>
        </w:rPr>
        <w:tab/>
      </w:r>
      <w:r>
        <w:rPr>
          <w:sz w:val="21"/>
          <w:szCs w:val="21"/>
          <w:u w:val="single"/>
        </w:rPr>
        <w:tab/>
      </w:r>
      <w:r>
        <w:rPr>
          <w:sz w:val="21"/>
          <w:szCs w:val="21"/>
          <w:u w:val="single"/>
        </w:rPr>
        <w:t xml:space="preserve"> </w:t>
      </w:r>
      <w:r>
        <w:rPr>
          <w:sz w:val="21"/>
          <w:szCs w:val="21"/>
        </w:rPr>
        <w:t>质疑项目的编号：</w:t>
      </w:r>
      <w:r>
        <w:rPr>
          <w:sz w:val="21"/>
          <w:szCs w:val="21"/>
          <w:u w:val="single"/>
        </w:rPr>
        <w:t xml:space="preserve"> </w:t>
      </w:r>
      <w:r>
        <w:rPr>
          <w:sz w:val="21"/>
          <w:szCs w:val="21"/>
          <w:u w:val="single"/>
        </w:rPr>
        <w:tab/>
      </w:r>
      <w:r>
        <w:rPr>
          <w:sz w:val="21"/>
          <w:szCs w:val="21"/>
        </w:rPr>
        <w:t>包号：</w:t>
      </w:r>
      <w:r>
        <w:rPr>
          <w:sz w:val="21"/>
          <w:szCs w:val="21"/>
          <w:u w:val="single"/>
        </w:rPr>
        <w:t xml:space="preserve"> </w:t>
      </w:r>
      <w:r>
        <w:rPr>
          <w:sz w:val="21"/>
          <w:szCs w:val="21"/>
          <w:u w:val="single"/>
        </w:rPr>
        <w:tab/>
      </w:r>
      <w:r>
        <w:rPr>
          <w:sz w:val="21"/>
          <w:szCs w:val="21"/>
          <w:u w:val="single"/>
        </w:rPr>
        <w:t xml:space="preserve">              </w:t>
      </w:r>
      <w:r>
        <w:rPr>
          <w:sz w:val="21"/>
          <w:szCs w:val="21"/>
        </w:rPr>
        <w:t>采购人名称：</w:t>
      </w:r>
      <w:r>
        <w:rPr>
          <w:sz w:val="21"/>
          <w:szCs w:val="21"/>
          <w:u w:val="single"/>
        </w:rPr>
        <w:t xml:space="preserve"> </w:t>
      </w:r>
      <w:r>
        <w:rPr>
          <w:sz w:val="21"/>
          <w:szCs w:val="21"/>
          <w:u w:val="single"/>
        </w:rPr>
        <w:tab/>
      </w:r>
      <w:r>
        <w:rPr>
          <w:sz w:val="21"/>
          <w:szCs w:val="21"/>
          <w:u w:val="single"/>
        </w:rPr>
        <w:tab/>
      </w:r>
      <w:r>
        <w:rPr>
          <w:sz w:val="21"/>
          <w:szCs w:val="21"/>
          <w:u w:val="single"/>
        </w:rPr>
        <w:t xml:space="preserve"> </w:t>
      </w:r>
      <w:r>
        <w:rPr>
          <w:sz w:val="21"/>
          <w:szCs w:val="21"/>
        </w:rPr>
        <w:t>采购文件获取日期：</w:t>
      </w:r>
      <w:r>
        <w:rPr>
          <w:sz w:val="21"/>
          <w:szCs w:val="21"/>
          <w:u w:val="single"/>
        </w:rPr>
        <w:t xml:space="preserve"> </w:t>
      </w:r>
      <w:r>
        <w:rPr>
          <w:sz w:val="21"/>
          <w:szCs w:val="21"/>
          <w:u w:val="single"/>
        </w:rPr>
        <w:tab/>
      </w:r>
      <w:r>
        <w:rPr>
          <w:sz w:val="21"/>
          <w:szCs w:val="21"/>
          <w:u w:val="single"/>
        </w:rPr>
        <w:tab/>
      </w:r>
      <w:r>
        <w:rPr>
          <w:sz w:val="21"/>
          <w:szCs w:val="21"/>
          <w:u w:val="single"/>
        </w:rPr>
        <w:t xml:space="preserve">                                 </w:t>
      </w:r>
      <w:r>
        <w:rPr>
          <w:b/>
          <w:sz w:val="21"/>
          <w:szCs w:val="21"/>
        </w:rPr>
        <w:t>三、质疑事项具体内容</w:t>
      </w:r>
    </w:p>
    <w:p>
      <w:pPr>
        <w:pStyle w:val="7"/>
        <w:tabs>
          <w:tab w:val="left" w:pos="6851"/>
          <w:tab w:val="left" w:pos="6909"/>
        </w:tabs>
        <w:spacing w:line="360" w:lineRule="auto"/>
        <w:ind w:left="560" w:right="2515"/>
        <w:jc w:val="both"/>
        <w:rPr>
          <w:sz w:val="21"/>
          <w:szCs w:val="21"/>
        </w:rPr>
      </w:pPr>
      <w:r>
        <w:rPr>
          <w:sz w:val="21"/>
          <w:szCs w:val="21"/>
        </w:rPr>
        <w:t>质疑事项 1：</w:t>
      </w:r>
      <w:r>
        <w:rPr>
          <w:sz w:val="21"/>
          <w:szCs w:val="21"/>
          <w:u w:val="single"/>
        </w:rPr>
        <w:t xml:space="preserve"> </w:t>
      </w:r>
      <w:r>
        <w:rPr>
          <w:sz w:val="21"/>
          <w:szCs w:val="21"/>
          <w:u w:val="single"/>
        </w:rPr>
        <w:tab/>
      </w:r>
      <w:r>
        <w:rPr>
          <w:sz w:val="21"/>
          <w:szCs w:val="21"/>
          <w:u w:val="single"/>
        </w:rPr>
        <w:tab/>
      </w:r>
      <w:r>
        <w:rPr>
          <w:sz w:val="21"/>
          <w:szCs w:val="21"/>
          <w:u w:val="single"/>
        </w:rPr>
        <w:t xml:space="preserve">                                        </w:t>
      </w:r>
      <w:r>
        <w:rPr>
          <w:sz w:val="21"/>
          <w:szCs w:val="21"/>
        </w:rPr>
        <w:t>事实依据：</w:t>
      </w:r>
      <w:r>
        <w:rPr>
          <w:sz w:val="21"/>
          <w:szCs w:val="21"/>
          <w:u w:val="single"/>
        </w:rPr>
        <w:t xml:space="preserve"> </w:t>
      </w:r>
      <w:r>
        <w:rPr>
          <w:sz w:val="21"/>
          <w:szCs w:val="21"/>
          <w:u w:val="single"/>
        </w:rPr>
        <w:tab/>
      </w:r>
    </w:p>
    <w:p>
      <w:pPr>
        <w:pStyle w:val="7"/>
        <w:spacing w:before="3" w:line="360" w:lineRule="auto"/>
        <w:rPr>
          <w:sz w:val="21"/>
          <w:szCs w:val="21"/>
        </w:rPr>
      </w:pPr>
      <w:r>
        <w:rPr>
          <w:sz w:val="21"/>
          <w:szCs w:val="21"/>
          <w:lang w:val="en-US" w:bidi="ar-SA"/>
        </w:rPr>
        <mc:AlternateContent>
          <mc:Choice Requires="wpg">
            <w:drawing>
              <wp:anchor distT="0" distB="0" distL="114300" distR="114300" simplePos="0" relativeHeight="251661312" behindDoc="1" locked="0" layoutInCell="1" allowOverlap="1">
                <wp:simplePos x="0" y="0"/>
                <wp:positionH relativeFrom="page">
                  <wp:posOffset>1143000</wp:posOffset>
                </wp:positionH>
                <wp:positionV relativeFrom="paragraph">
                  <wp:posOffset>172720</wp:posOffset>
                </wp:positionV>
                <wp:extent cx="3960495" cy="7620"/>
                <wp:effectExtent l="0" t="0" r="0" b="0"/>
                <wp:wrapTopAndBottom/>
                <wp:docPr id="135" name="组合 135"/>
                <wp:cNvGraphicFramePr/>
                <a:graphic xmlns:a="http://schemas.openxmlformats.org/drawingml/2006/main">
                  <a:graphicData uri="http://schemas.microsoft.com/office/word/2010/wordprocessingGroup">
                    <wpg:wgp>
                      <wpg:cNvGrpSpPr/>
                      <wpg:grpSpPr>
                        <a:xfrm>
                          <a:off x="0" y="0"/>
                          <a:ext cx="3960495" cy="7620"/>
                          <a:chOff x="1800" y="272"/>
                          <a:chExt cx="6237" cy="12"/>
                        </a:xfrm>
                        <a:effectLst/>
                      </wpg:grpSpPr>
                      <wps:wsp>
                        <wps:cNvPr id="136" name="Rectangle 34"/>
                        <wps:cNvSpPr>
                          <a:spLocks noChangeArrowheads="1"/>
                        </wps:cNvSpPr>
                        <wps:spPr bwMode="auto">
                          <a:xfrm>
                            <a:off x="1800" y="272"/>
                            <a:ext cx="15" cy="12"/>
                          </a:xfrm>
                          <a:prstGeom prst="rect">
                            <a:avLst/>
                          </a:prstGeom>
                          <a:solidFill>
                            <a:srgbClr val="000000"/>
                          </a:solidFill>
                          <a:ln>
                            <a:noFill/>
                          </a:ln>
                          <a:effectLst/>
                        </wps:spPr>
                        <wps:bodyPr rot="0" vert="horz" wrap="square" lIns="91440" tIns="45720" rIns="91440" bIns="45720" anchor="t" anchorCtr="0" upright="1">
                          <a:noAutofit/>
                        </wps:bodyPr>
                      </wps:wsp>
                      <wps:wsp>
                        <wps:cNvPr id="137" name="Rectangle 35"/>
                        <wps:cNvSpPr>
                          <a:spLocks noChangeArrowheads="1"/>
                        </wps:cNvSpPr>
                        <wps:spPr bwMode="auto">
                          <a:xfrm>
                            <a:off x="1843"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38" name="Rectangle 36"/>
                        <wps:cNvSpPr>
                          <a:spLocks noChangeArrowheads="1"/>
                        </wps:cNvSpPr>
                        <wps:spPr bwMode="auto">
                          <a:xfrm>
                            <a:off x="1901"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39" name="Rectangle 37"/>
                        <wps:cNvSpPr>
                          <a:spLocks noChangeArrowheads="1"/>
                        </wps:cNvSpPr>
                        <wps:spPr bwMode="auto">
                          <a:xfrm>
                            <a:off x="1958"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40" name="Rectangle 38"/>
                        <wps:cNvSpPr>
                          <a:spLocks noChangeArrowheads="1"/>
                        </wps:cNvSpPr>
                        <wps:spPr bwMode="auto">
                          <a:xfrm>
                            <a:off x="2016"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41" name="Rectangle 39"/>
                        <wps:cNvSpPr>
                          <a:spLocks noChangeArrowheads="1"/>
                        </wps:cNvSpPr>
                        <wps:spPr bwMode="auto">
                          <a:xfrm>
                            <a:off x="2074"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42" name="Rectangle 40"/>
                        <wps:cNvSpPr>
                          <a:spLocks noChangeArrowheads="1"/>
                        </wps:cNvSpPr>
                        <wps:spPr bwMode="auto">
                          <a:xfrm>
                            <a:off x="2131"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43" name="Rectangle 41"/>
                        <wps:cNvSpPr>
                          <a:spLocks noChangeArrowheads="1"/>
                        </wps:cNvSpPr>
                        <wps:spPr bwMode="auto">
                          <a:xfrm>
                            <a:off x="2189"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44" name="Rectangle 42"/>
                        <wps:cNvSpPr>
                          <a:spLocks noChangeArrowheads="1"/>
                        </wps:cNvSpPr>
                        <wps:spPr bwMode="auto">
                          <a:xfrm>
                            <a:off x="2246"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45" name="Rectangle 43"/>
                        <wps:cNvSpPr>
                          <a:spLocks noChangeArrowheads="1"/>
                        </wps:cNvSpPr>
                        <wps:spPr bwMode="auto">
                          <a:xfrm>
                            <a:off x="2304"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46" name="Rectangle 44"/>
                        <wps:cNvSpPr>
                          <a:spLocks noChangeArrowheads="1"/>
                        </wps:cNvSpPr>
                        <wps:spPr bwMode="auto">
                          <a:xfrm>
                            <a:off x="2362"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47" name="Rectangle 45"/>
                        <wps:cNvSpPr>
                          <a:spLocks noChangeArrowheads="1"/>
                        </wps:cNvSpPr>
                        <wps:spPr bwMode="auto">
                          <a:xfrm>
                            <a:off x="2419"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48" name="Rectangle 46"/>
                        <wps:cNvSpPr>
                          <a:spLocks noChangeArrowheads="1"/>
                        </wps:cNvSpPr>
                        <wps:spPr bwMode="auto">
                          <a:xfrm>
                            <a:off x="2477"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49" name="Rectangle 47"/>
                        <wps:cNvSpPr>
                          <a:spLocks noChangeArrowheads="1"/>
                        </wps:cNvSpPr>
                        <wps:spPr bwMode="auto">
                          <a:xfrm>
                            <a:off x="2534"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50" name="Rectangle 48"/>
                        <wps:cNvSpPr>
                          <a:spLocks noChangeArrowheads="1"/>
                        </wps:cNvSpPr>
                        <wps:spPr bwMode="auto">
                          <a:xfrm>
                            <a:off x="2592"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51" name="Rectangle 49"/>
                        <wps:cNvSpPr>
                          <a:spLocks noChangeArrowheads="1"/>
                        </wps:cNvSpPr>
                        <wps:spPr bwMode="auto">
                          <a:xfrm>
                            <a:off x="2650"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52" name="Rectangle 50"/>
                        <wps:cNvSpPr>
                          <a:spLocks noChangeArrowheads="1"/>
                        </wps:cNvSpPr>
                        <wps:spPr bwMode="auto">
                          <a:xfrm>
                            <a:off x="2707"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53" name="Rectangle 51"/>
                        <wps:cNvSpPr>
                          <a:spLocks noChangeArrowheads="1"/>
                        </wps:cNvSpPr>
                        <wps:spPr bwMode="auto">
                          <a:xfrm>
                            <a:off x="2765"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54" name="Rectangle 52"/>
                        <wps:cNvSpPr>
                          <a:spLocks noChangeArrowheads="1"/>
                        </wps:cNvSpPr>
                        <wps:spPr bwMode="auto">
                          <a:xfrm>
                            <a:off x="2822"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55" name="Rectangle 53"/>
                        <wps:cNvSpPr>
                          <a:spLocks noChangeArrowheads="1"/>
                        </wps:cNvSpPr>
                        <wps:spPr bwMode="auto">
                          <a:xfrm>
                            <a:off x="2880"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56" name="Rectangle 54"/>
                        <wps:cNvSpPr>
                          <a:spLocks noChangeArrowheads="1"/>
                        </wps:cNvSpPr>
                        <wps:spPr bwMode="auto">
                          <a:xfrm>
                            <a:off x="2938"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57" name="Rectangle 55"/>
                        <wps:cNvSpPr>
                          <a:spLocks noChangeArrowheads="1"/>
                        </wps:cNvSpPr>
                        <wps:spPr bwMode="auto">
                          <a:xfrm>
                            <a:off x="2995"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58" name="Rectangle 56"/>
                        <wps:cNvSpPr>
                          <a:spLocks noChangeArrowheads="1"/>
                        </wps:cNvSpPr>
                        <wps:spPr bwMode="auto">
                          <a:xfrm>
                            <a:off x="3053"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59" name="Rectangle 57"/>
                        <wps:cNvSpPr>
                          <a:spLocks noChangeArrowheads="1"/>
                        </wps:cNvSpPr>
                        <wps:spPr bwMode="auto">
                          <a:xfrm>
                            <a:off x="3110"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60" name="Rectangle 58"/>
                        <wps:cNvSpPr>
                          <a:spLocks noChangeArrowheads="1"/>
                        </wps:cNvSpPr>
                        <wps:spPr bwMode="auto">
                          <a:xfrm>
                            <a:off x="3168"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61" name="Rectangle 59"/>
                        <wps:cNvSpPr>
                          <a:spLocks noChangeArrowheads="1"/>
                        </wps:cNvSpPr>
                        <wps:spPr bwMode="auto">
                          <a:xfrm>
                            <a:off x="3226"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62" name="Rectangle 60"/>
                        <wps:cNvSpPr>
                          <a:spLocks noChangeArrowheads="1"/>
                        </wps:cNvSpPr>
                        <wps:spPr bwMode="auto">
                          <a:xfrm>
                            <a:off x="3283"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63" name="Rectangle 61"/>
                        <wps:cNvSpPr>
                          <a:spLocks noChangeArrowheads="1"/>
                        </wps:cNvSpPr>
                        <wps:spPr bwMode="auto">
                          <a:xfrm>
                            <a:off x="3341"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64" name="Rectangle 62"/>
                        <wps:cNvSpPr>
                          <a:spLocks noChangeArrowheads="1"/>
                        </wps:cNvSpPr>
                        <wps:spPr bwMode="auto">
                          <a:xfrm>
                            <a:off x="3398"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65" name="Rectangle 63"/>
                        <wps:cNvSpPr>
                          <a:spLocks noChangeArrowheads="1"/>
                        </wps:cNvSpPr>
                        <wps:spPr bwMode="auto">
                          <a:xfrm>
                            <a:off x="3456"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66" name="Rectangle 64"/>
                        <wps:cNvSpPr>
                          <a:spLocks noChangeArrowheads="1"/>
                        </wps:cNvSpPr>
                        <wps:spPr bwMode="auto">
                          <a:xfrm>
                            <a:off x="3514"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67" name="Rectangle 65"/>
                        <wps:cNvSpPr>
                          <a:spLocks noChangeArrowheads="1"/>
                        </wps:cNvSpPr>
                        <wps:spPr bwMode="auto">
                          <a:xfrm>
                            <a:off x="3571"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68" name="Rectangle 66"/>
                        <wps:cNvSpPr>
                          <a:spLocks noChangeArrowheads="1"/>
                        </wps:cNvSpPr>
                        <wps:spPr bwMode="auto">
                          <a:xfrm>
                            <a:off x="3629"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69" name="Rectangle 67"/>
                        <wps:cNvSpPr>
                          <a:spLocks noChangeArrowheads="1"/>
                        </wps:cNvSpPr>
                        <wps:spPr bwMode="auto">
                          <a:xfrm>
                            <a:off x="3686"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70" name="Rectangle 68"/>
                        <wps:cNvSpPr>
                          <a:spLocks noChangeArrowheads="1"/>
                        </wps:cNvSpPr>
                        <wps:spPr bwMode="auto">
                          <a:xfrm>
                            <a:off x="3744"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71" name="Rectangle 69"/>
                        <wps:cNvSpPr>
                          <a:spLocks noChangeArrowheads="1"/>
                        </wps:cNvSpPr>
                        <wps:spPr bwMode="auto">
                          <a:xfrm>
                            <a:off x="3802" y="272"/>
                            <a:ext cx="30" cy="12"/>
                          </a:xfrm>
                          <a:prstGeom prst="rect">
                            <a:avLst/>
                          </a:prstGeom>
                          <a:solidFill>
                            <a:srgbClr val="000000"/>
                          </a:solidFill>
                          <a:ln>
                            <a:noFill/>
                          </a:ln>
                          <a:effectLst/>
                        </wps:spPr>
                        <wps:bodyPr rot="0" vert="horz" wrap="square" lIns="91440" tIns="45720" rIns="91440" bIns="45720" anchor="t" anchorCtr="0" upright="1">
                          <a:noAutofit/>
                        </wps:bodyPr>
                      </wps:wsp>
                      <wps:wsp>
                        <wps:cNvPr id="172" name="Rectangle 70"/>
                        <wps:cNvSpPr>
                          <a:spLocks noChangeArrowheads="1"/>
                        </wps:cNvSpPr>
                        <wps:spPr bwMode="auto">
                          <a:xfrm>
                            <a:off x="3860"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73" name="Rectangle 71"/>
                        <wps:cNvSpPr>
                          <a:spLocks noChangeArrowheads="1"/>
                        </wps:cNvSpPr>
                        <wps:spPr bwMode="auto">
                          <a:xfrm>
                            <a:off x="3917"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74" name="Rectangle 72"/>
                        <wps:cNvSpPr>
                          <a:spLocks noChangeArrowheads="1"/>
                        </wps:cNvSpPr>
                        <wps:spPr bwMode="auto">
                          <a:xfrm>
                            <a:off x="3975"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75" name="Rectangle 73"/>
                        <wps:cNvSpPr>
                          <a:spLocks noChangeArrowheads="1"/>
                        </wps:cNvSpPr>
                        <wps:spPr bwMode="auto">
                          <a:xfrm>
                            <a:off x="4033"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76" name="Rectangle 74"/>
                        <wps:cNvSpPr>
                          <a:spLocks noChangeArrowheads="1"/>
                        </wps:cNvSpPr>
                        <wps:spPr bwMode="auto">
                          <a:xfrm>
                            <a:off x="4090"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77" name="Rectangle 75"/>
                        <wps:cNvSpPr>
                          <a:spLocks noChangeArrowheads="1"/>
                        </wps:cNvSpPr>
                        <wps:spPr bwMode="auto">
                          <a:xfrm>
                            <a:off x="4148"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78" name="Rectangle 76"/>
                        <wps:cNvSpPr>
                          <a:spLocks noChangeArrowheads="1"/>
                        </wps:cNvSpPr>
                        <wps:spPr bwMode="auto">
                          <a:xfrm>
                            <a:off x="4205"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79" name="Rectangle 77"/>
                        <wps:cNvSpPr>
                          <a:spLocks noChangeArrowheads="1"/>
                        </wps:cNvSpPr>
                        <wps:spPr bwMode="auto">
                          <a:xfrm>
                            <a:off x="4263"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80" name="Rectangle 78"/>
                        <wps:cNvSpPr>
                          <a:spLocks noChangeArrowheads="1"/>
                        </wps:cNvSpPr>
                        <wps:spPr bwMode="auto">
                          <a:xfrm>
                            <a:off x="4321"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81" name="Rectangle 79"/>
                        <wps:cNvSpPr>
                          <a:spLocks noChangeArrowheads="1"/>
                        </wps:cNvSpPr>
                        <wps:spPr bwMode="auto">
                          <a:xfrm>
                            <a:off x="4378"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82" name="Rectangle 80"/>
                        <wps:cNvSpPr>
                          <a:spLocks noChangeArrowheads="1"/>
                        </wps:cNvSpPr>
                        <wps:spPr bwMode="auto">
                          <a:xfrm>
                            <a:off x="4436"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83" name="Rectangle 81"/>
                        <wps:cNvSpPr>
                          <a:spLocks noChangeArrowheads="1"/>
                        </wps:cNvSpPr>
                        <wps:spPr bwMode="auto">
                          <a:xfrm>
                            <a:off x="4493"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84" name="Rectangle 82"/>
                        <wps:cNvSpPr>
                          <a:spLocks noChangeArrowheads="1"/>
                        </wps:cNvSpPr>
                        <wps:spPr bwMode="auto">
                          <a:xfrm>
                            <a:off x="4551"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85" name="Rectangle 83"/>
                        <wps:cNvSpPr>
                          <a:spLocks noChangeArrowheads="1"/>
                        </wps:cNvSpPr>
                        <wps:spPr bwMode="auto">
                          <a:xfrm>
                            <a:off x="4609"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86" name="Rectangle 84"/>
                        <wps:cNvSpPr>
                          <a:spLocks noChangeArrowheads="1"/>
                        </wps:cNvSpPr>
                        <wps:spPr bwMode="auto">
                          <a:xfrm>
                            <a:off x="4666"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87" name="Rectangle 85"/>
                        <wps:cNvSpPr>
                          <a:spLocks noChangeArrowheads="1"/>
                        </wps:cNvSpPr>
                        <wps:spPr bwMode="auto">
                          <a:xfrm>
                            <a:off x="4724"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88" name="Rectangle 86"/>
                        <wps:cNvSpPr>
                          <a:spLocks noChangeArrowheads="1"/>
                        </wps:cNvSpPr>
                        <wps:spPr bwMode="auto">
                          <a:xfrm>
                            <a:off x="4781"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89" name="Rectangle 87"/>
                        <wps:cNvSpPr>
                          <a:spLocks noChangeArrowheads="1"/>
                        </wps:cNvSpPr>
                        <wps:spPr bwMode="auto">
                          <a:xfrm>
                            <a:off x="4839"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90" name="Rectangle 88"/>
                        <wps:cNvSpPr>
                          <a:spLocks noChangeArrowheads="1"/>
                        </wps:cNvSpPr>
                        <wps:spPr bwMode="auto">
                          <a:xfrm>
                            <a:off x="4897"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91" name="Rectangle 89"/>
                        <wps:cNvSpPr>
                          <a:spLocks noChangeArrowheads="1"/>
                        </wps:cNvSpPr>
                        <wps:spPr bwMode="auto">
                          <a:xfrm>
                            <a:off x="4954"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92" name="Rectangle 90"/>
                        <wps:cNvSpPr>
                          <a:spLocks noChangeArrowheads="1"/>
                        </wps:cNvSpPr>
                        <wps:spPr bwMode="auto">
                          <a:xfrm>
                            <a:off x="5012"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93" name="Rectangle 91"/>
                        <wps:cNvSpPr>
                          <a:spLocks noChangeArrowheads="1"/>
                        </wps:cNvSpPr>
                        <wps:spPr bwMode="auto">
                          <a:xfrm>
                            <a:off x="5069"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94" name="Rectangle 92"/>
                        <wps:cNvSpPr>
                          <a:spLocks noChangeArrowheads="1"/>
                        </wps:cNvSpPr>
                        <wps:spPr bwMode="auto">
                          <a:xfrm>
                            <a:off x="5127"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95" name="Rectangle 93"/>
                        <wps:cNvSpPr>
                          <a:spLocks noChangeArrowheads="1"/>
                        </wps:cNvSpPr>
                        <wps:spPr bwMode="auto">
                          <a:xfrm>
                            <a:off x="5185"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96" name="Rectangle 94"/>
                        <wps:cNvSpPr>
                          <a:spLocks noChangeArrowheads="1"/>
                        </wps:cNvSpPr>
                        <wps:spPr bwMode="auto">
                          <a:xfrm>
                            <a:off x="5242"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97" name="Rectangle 95"/>
                        <wps:cNvSpPr>
                          <a:spLocks noChangeArrowheads="1"/>
                        </wps:cNvSpPr>
                        <wps:spPr bwMode="auto">
                          <a:xfrm>
                            <a:off x="5300"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98" name="Rectangle 96"/>
                        <wps:cNvSpPr>
                          <a:spLocks noChangeArrowheads="1"/>
                        </wps:cNvSpPr>
                        <wps:spPr bwMode="auto">
                          <a:xfrm>
                            <a:off x="5357"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99" name="Rectangle 97"/>
                        <wps:cNvSpPr>
                          <a:spLocks noChangeArrowheads="1"/>
                        </wps:cNvSpPr>
                        <wps:spPr bwMode="auto">
                          <a:xfrm>
                            <a:off x="5415"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00" name="Rectangle 98"/>
                        <wps:cNvSpPr>
                          <a:spLocks noChangeArrowheads="1"/>
                        </wps:cNvSpPr>
                        <wps:spPr bwMode="auto">
                          <a:xfrm>
                            <a:off x="5473"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01" name="Rectangle 99"/>
                        <wps:cNvSpPr>
                          <a:spLocks noChangeArrowheads="1"/>
                        </wps:cNvSpPr>
                        <wps:spPr bwMode="auto">
                          <a:xfrm>
                            <a:off x="5530"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02" name="Rectangle 100"/>
                        <wps:cNvSpPr>
                          <a:spLocks noChangeArrowheads="1"/>
                        </wps:cNvSpPr>
                        <wps:spPr bwMode="auto">
                          <a:xfrm>
                            <a:off x="5588"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03" name="Rectangle 101"/>
                        <wps:cNvSpPr>
                          <a:spLocks noChangeArrowheads="1"/>
                        </wps:cNvSpPr>
                        <wps:spPr bwMode="auto">
                          <a:xfrm>
                            <a:off x="5645"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04" name="Rectangle 102"/>
                        <wps:cNvSpPr>
                          <a:spLocks noChangeArrowheads="1"/>
                        </wps:cNvSpPr>
                        <wps:spPr bwMode="auto">
                          <a:xfrm>
                            <a:off x="5703"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05" name="Rectangle 103"/>
                        <wps:cNvSpPr>
                          <a:spLocks noChangeArrowheads="1"/>
                        </wps:cNvSpPr>
                        <wps:spPr bwMode="auto">
                          <a:xfrm>
                            <a:off x="5761"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06" name="Rectangle 104"/>
                        <wps:cNvSpPr>
                          <a:spLocks noChangeArrowheads="1"/>
                        </wps:cNvSpPr>
                        <wps:spPr bwMode="auto">
                          <a:xfrm>
                            <a:off x="5818"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07" name="Rectangle 105"/>
                        <wps:cNvSpPr>
                          <a:spLocks noChangeArrowheads="1"/>
                        </wps:cNvSpPr>
                        <wps:spPr bwMode="auto">
                          <a:xfrm>
                            <a:off x="5876"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08" name="Rectangle 106"/>
                        <wps:cNvSpPr>
                          <a:spLocks noChangeArrowheads="1"/>
                        </wps:cNvSpPr>
                        <wps:spPr bwMode="auto">
                          <a:xfrm>
                            <a:off x="5933"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09" name="Rectangle 107"/>
                        <wps:cNvSpPr>
                          <a:spLocks noChangeArrowheads="1"/>
                        </wps:cNvSpPr>
                        <wps:spPr bwMode="auto">
                          <a:xfrm>
                            <a:off x="5991"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10" name="Rectangle 108"/>
                        <wps:cNvSpPr>
                          <a:spLocks noChangeArrowheads="1"/>
                        </wps:cNvSpPr>
                        <wps:spPr bwMode="auto">
                          <a:xfrm>
                            <a:off x="6049"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11" name="Rectangle 109"/>
                        <wps:cNvSpPr>
                          <a:spLocks noChangeArrowheads="1"/>
                        </wps:cNvSpPr>
                        <wps:spPr bwMode="auto">
                          <a:xfrm>
                            <a:off x="6106"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12" name="Rectangle 110"/>
                        <wps:cNvSpPr>
                          <a:spLocks noChangeArrowheads="1"/>
                        </wps:cNvSpPr>
                        <wps:spPr bwMode="auto">
                          <a:xfrm>
                            <a:off x="6164"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13" name="Rectangle 111"/>
                        <wps:cNvSpPr>
                          <a:spLocks noChangeArrowheads="1"/>
                        </wps:cNvSpPr>
                        <wps:spPr bwMode="auto">
                          <a:xfrm>
                            <a:off x="6221"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14" name="Rectangle 112"/>
                        <wps:cNvSpPr>
                          <a:spLocks noChangeArrowheads="1"/>
                        </wps:cNvSpPr>
                        <wps:spPr bwMode="auto">
                          <a:xfrm>
                            <a:off x="6279"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15" name="Rectangle 113"/>
                        <wps:cNvSpPr>
                          <a:spLocks noChangeArrowheads="1"/>
                        </wps:cNvSpPr>
                        <wps:spPr bwMode="auto">
                          <a:xfrm>
                            <a:off x="6337" y="272"/>
                            <a:ext cx="30" cy="12"/>
                          </a:xfrm>
                          <a:prstGeom prst="rect">
                            <a:avLst/>
                          </a:prstGeom>
                          <a:solidFill>
                            <a:srgbClr val="000000"/>
                          </a:solidFill>
                          <a:ln>
                            <a:noFill/>
                          </a:ln>
                          <a:effectLst/>
                        </wps:spPr>
                        <wps:bodyPr rot="0" vert="horz" wrap="square" lIns="91440" tIns="45720" rIns="91440" bIns="45720" anchor="t" anchorCtr="0" upright="1">
                          <a:noAutofit/>
                        </wps:bodyPr>
                      </wps:wsp>
                      <wps:wsp>
                        <wps:cNvPr id="216" name="Rectangle 114"/>
                        <wps:cNvSpPr>
                          <a:spLocks noChangeArrowheads="1"/>
                        </wps:cNvSpPr>
                        <wps:spPr bwMode="auto">
                          <a:xfrm>
                            <a:off x="6395"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17" name="Rectangle 115"/>
                        <wps:cNvSpPr>
                          <a:spLocks noChangeArrowheads="1"/>
                        </wps:cNvSpPr>
                        <wps:spPr bwMode="auto">
                          <a:xfrm>
                            <a:off x="6452"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18" name="Rectangle 116"/>
                        <wps:cNvSpPr>
                          <a:spLocks noChangeArrowheads="1"/>
                        </wps:cNvSpPr>
                        <wps:spPr bwMode="auto">
                          <a:xfrm>
                            <a:off x="6510"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19" name="Rectangle 117"/>
                        <wps:cNvSpPr>
                          <a:spLocks noChangeArrowheads="1"/>
                        </wps:cNvSpPr>
                        <wps:spPr bwMode="auto">
                          <a:xfrm>
                            <a:off x="6567"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20" name="Rectangle 118"/>
                        <wps:cNvSpPr>
                          <a:spLocks noChangeArrowheads="1"/>
                        </wps:cNvSpPr>
                        <wps:spPr bwMode="auto">
                          <a:xfrm>
                            <a:off x="6625"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21" name="Rectangle 119"/>
                        <wps:cNvSpPr>
                          <a:spLocks noChangeArrowheads="1"/>
                        </wps:cNvSpPr>
                        <wps:spPr bwMode="auto">
                          <a:xfrm>
                            <a:off x="6683"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22" name="Rectangle 120"/>
                        <wps:cNvSpPr>
                          <a:spLocks noChangeArrowheads="1"/>
                        </wps:cNvSpPr>
                        <wps:spPr bwMode="auto">
                          <a:xfrm>
                            <a:off x="6740"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23" name="Rectangle 121"/>
                        <wps:cNvSpPr>
                          <a:spLocks noChangeArrowheads="1"/>
                        </wps:cNvSpPr>
                        <wps:spPr bwMode="auto">
                          <a:xfrm>
                            <a:off x="6798"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24" name="Rectangle 122"/>
                        <wps:cNvSpPr>
                          <a:spLocks noChangeArrowheads="1"/>
                        </wps:cNvSpPr>
                        <wps:spPr bwMode="auto">
                          <a:xfrm>
                            <a:off x="6855"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25" name="Rectangle 123"/>
                        <wps:cNvSpPr>
                          <a:spLocks noChangeArrowheads="1"/>
                        </wps:cNvSpPr>
                        <wps:spPr bwMode="auto">
                          <a:xfrm>
                            <a:off x="6913"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26" name="Rectangle 124"/>
                        <wps:cNvSpPr>
                          <a:spLocks noChangeArrowheads="1"/>
                        </wps:cNvSpPr>
                        <wps:spPr bwMode="auto">
                          <a:xfrm>
                            <a:off x="6971"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27" name="Rectangle 125"/>
                        <wps:cNvSpPr>
                          <a:spLocks noChangeArrowheads="1"/>
                        </wps:cNvSpPr>
                        <wps:spPr bwMode="auto">
                          <a:xfrm>
                            <a:off x="7028"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28" name="Rectangle 126"/>
                        <wps:cNvSpPr>
                          <a:spLocks noChangeArrowheads="1"/>
                        </wps:cNvSpPr>
                        <wps:spPr bwMode="auto">
                          <a:xfrm>
                            <a:off x="7086"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29" name="Rectangle 127"/>
                        <wps:cNvSpPr>
                          <a:spLocks noChangeArrowheads="1"/>
                        </wps:cNvSpPr>
                        <wps:spPr bwMode="auto">
                          <a:xfrm>
                            <a:off x="7143"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30" name="Rectangle 128"/>
                        <wps:cNvSpPr>
                          <a:spLocks noChangeArrowheads="1"/>
                        </wps:cNvSpPr>
                        <wps:spPr bwMode="auto">
                          <a:xfrm>
                            <a:off x="7201"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31" name="Rectangle 129"/>
                        <wps:cNvSpPr>
                          <a:spLocks noChangeArrowheads="1"/>
                        </wps:cNvSpPr>
                        <wps:spPr bwMode="auto">
                          <a:xfrm>
                            <a:off x="7259"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32" name="Rectangle 130"/>
                        <wps:cNvSpPr>
                          <a:spLocks noChangeArrowheads="1"/>
                        </wps:cNvSpPr>
                        <wps:spPr bwMode="auto">
                          <a:xfrm>
                            <a:off x="7316"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33" name="Rectangle 131"/>
                        <wps:cNvSpPr>
                          <a:spLocks noChangeArrowheads="1"/>
                        </wps:cNvSpPr>
                        <wps:spPr bwMode="auto">
                          <a:xfrm>
                            <a:off x="7374"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34" name="Rectangle 132"/>
                        <wps:cNvSpPr>
                          <a:spLocks noChangeArrowheads="1"/>
                        </wps:cNvSpPr>
                        <wps:spPr bwMode="auto">
                          <a:xfrm>
                            <a:off x="7431"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35" name="Rectangle 133"/>
                        <wps:cNvSpPr>
                          <a:spLocks noChangeArrowheads="1"/>
                        </wps:cNvSpPr>
                        <wps:spPr bwMode="auto">
                          <a:xfrm>
                            <a:off x="7489"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36" name="Rectangle 134"/>
                        <wps:cNvSpPr>
                          <a:spLocks noChangeArrowheads="1"/>
                        </wps:cNvSpPr>
                        <wps:spPr bwMode="auto">
                          <a:xfrm>
                            <a:off x="7547"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37" name="Rectangle 135"/>
                        <wps:cNvSpPr>
                          <a:spLocks noChangeArrowheads="1"/>
                        </wps:cNvSpPr>
                        <wps:spPr bwMode="auto">
                          <a:xfrm>
                            <a:off x="7604"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38" name="Rectangle 136"/>
                        <wps:cNvSpPr>
                          <a:spLocks noChangeArrowheads="1"/>
                        </wps:cNvSpPr>
                        <wps:spPr bwMode="auto">
                          <a:xfrm>
                            <a:off x="7662"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39" name="Rectangle 137"/>
                        <wps:cNvSpPr>
                          <a:spLocks noChangeArrowheads="1"/>
                        </wps:cNvSpPr>
                        <wps:spPr bwMode="auto">
                          <a:xfrm>
                            <a:off x="7719"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40" name="Rectangle 138"/>
                        <wps:cNvSpPr>
                          <a:spLocks noChangeArrowheads="1"/>
                        </wps:cNvSpPr>
                        <wps:spPr bwMode="auto">
                          <a:xfrm>
                            <a:off x="7777"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41" name="Rectangle 139"/>
                        <wps:cNvSpPr>
                          <a:spLocks noChangeArrowheads="1"/>
                        </wps:cNvSpPr>
                        <wps:spPr bwMode="auto">
                          <a:xfrm>
                            <a:off x="7835"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42" name="Rectangle 140"/>
                        <wps:cNvSpPr>
                          <a:spLocks noChangeArrowheads="1"/>
                        </wps:cNvSpPr>
                        <wps:spPr bwMode="auto">
                          <a:xfrm>
                            <a:off x="7892"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43" name="Rectangle 141"/>
                        <wps:cNvSpPr>
                          <a:spLocks noChangeArrowheads="1"/>
                        </wps:cNvSpPr>
                        <wps:spPr bwMode="auto">
                          <a:xfrm>
                            <a:off x="7950" y="272"/>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44" name="Rectangle 142"/>
                        <wps:cNvSpPr>
                          <a:spLocks noChangeArrowheads="1"/>
                        </wps:cNvSpPr>
                        <wps:spPr bwMode="auto">
                          <a:xfrm>
                            <a:off x="8007" y="272"/>
                            <a:ext cx="29" cy="12"/>
                          </a:xfrm>
                          <a:prstGeom prst="rect">
                            <a:avLst/>
                          </a:prstGeom>
                          <a:solidFill>
                            <a:srgbClr val="000000"/>
                          </a:solidFill>
                          <a:ln>
                            <a:noFill/>
                          </a:ln>
                          <a:effectLst/>
                        </wps:spPr>
                        <wps:bodyPr rot="0" vert="horz" wrap="square" lIns="91440" tIns="45720" rIns="91440" bIns="45720" anchor="t" anchorCtr="0" upright="1">
                          <a:noAutofit/>
                        </wps:bodyPr>
                      </wps:wsp>
                    </wpg:wgp>
                  </a:graphicData>
                </a:graphic>
              </wp:anchor>
            </w:drawing>
          </mc:Choice>
          <mc:Fallback>
            <w:pict>
              <v:group id="_x0000_s1026" o:spid="_x0000_s1026" o:spt="203" style="position:absolute;left:0pt;margin-left:90pt;margin-top:13.6pt;height:0.6pt;width:311.85pt;mso-position-horizontal-relative:page;mso-wrap-distance-bottom:0pt;mso-wrap-distance-top:0pt;z-index:-251655168;mso-width-relative:page;mso-height-relative:page;" coordorigin="1800,272" coordsize="6237,12" o:gfxdata="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">
                <o:lock v:ext="edit" aspectratio="f"/>
                <v:rect id="Rectangle 34" o:spid="_x0000_s1026" o:spt="1" style="position:absolute;left:1800;top:272;height:12;width:15;" fillcolor="#000000" filled="t" stroked="f" coordsize="21600,21600" o:gfxdata="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Dqj8r4A&#10;AADcAAAADwAAAAAAAAABACAAAAAiAAAAZHJzL2Rvd25yZXYueG1sUEsBAhQAFAAAAAgAh07iQDMv&#10;BZ47AAAAOQAAABAAAAAAAAAAAQAgAAAADQEAAGRycy9zaGFwZXhtbC54bWxQSwUGAAAAAAYABgBb&#10;AQAAtwMAAAAA&#10;">
                  <v:fill on="t" focussize="0,0"/>
                  <v:stroke on="f"/>
                  <v:imagedata o:title=""/>
                  <o:lock v:ext="edit" aspectratio="f"/>
                </v:rect>
                <v:rect id="Rectangle 35" o:spid="_x0000_s1026" o:spt="1" style="position:absolute;left:1843;top:272;height:12;width:29;" fillcolor="#000000" filled="t" stroked="f" coordsize="21600,21600" o:gfxdata="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dgZp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36" o:spid="_x0000_s1026" o:spt="1" style="position:absolute;left:1901;top:272;height:12;width:29;" fillcolor="#000000" filled="t" stroked="f" coordsize="21600,21600" o:gfxdata="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6ZIb&#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37" o:spid="_x0000_s1026" o:spt="1" style="position:absolute;left:1958;top:272;height:12;width:29;" fillcolor="#000000" filled="t" stroked="f" coordsize="21600,21600" o:gfxdata="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mlN4C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38" o:spid="_x0000_s1026" o:spt="1" style="position:absolute;left:2016;top:272;height:12;width:29;" fillcolor="#000000" filled="t" stroked="f" coordsize="21600,21600" o:gfxdata="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CZ7WC/&#10;AAAA3AAAAA8AAAAAAAAAAQAgAAAAIgAAAGRycy9kb3ducmV2LnhtbFBLAQIUABQAAAAIAIdO4kAz&#10;LwWeOwAAADkAAAAQAAAAAAAAAAEAIAAAAA4BAABkcnMvc2hhcGV4bWwueG1sUEsFBgAAAAAGAAYA&#10;WwEAALgDAAAAAA==&#10;">
                  <v:fill on="t" focussize="0,0"/>
                  <v:stroke on="f"/>
                  <v:imagedata o:title=""/>
                  <o:lock v:ext="edit" aspectratio="f"/>
                </v:rect>
                <v:rect id="Rectangle 39" o:spid="_x0000_s1026" o:spt="1" style="position:absolute;left:2074;top:272;height:12;width:29;" fillcolor="#000000" filled="t" stroked="f" coordsize="21600,21600" o:gfxdata="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VSPu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40" o:spid="_x0000_s1026" o:spt="1" style="position:absolute;left:2131;top:272;height:12;width:29;" fillcolor="#000000" filled="t" stroked="f" coordsize="21600,21600" o:gfxdata="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B9aM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41" o:spid="_x0000_s1026" o:spt="1" style="position:absolute;left:2189;top:272;height:12;width:29;" fillcolor="#000000" filled="t" stroked="f" coordsize="21600,21600" o:gfxdata="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BLcxe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42" o:spid="_x0000_s1026" o:spt="1" style="position:absolute;left:2246;top:272;height:12;width:29;" fillcolor="#000000" filled="t" stroked="f" coordsize="21600,21600" o:gfxdata="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i62O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43" o:spid="_x0000_s1026" o:spt="1" style="position:absolute;left:2304;top:272;height:12;width:29;" fillcolor="#000000" filled="t" stroked="f" coordsize="21600,21600" o:gfxdata="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DuTvi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44" o:spid="_x0000_s1026" o:spt="1" style="position:absolute;left:2362;top:272;height:12;width:29;" fillcolor="#000000" filled="t" stroked="f" coordsize="21600,21600" o:gfxdata="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DzQj74A&#10;AADcAAAADwAAAAAAAAABACAAAAAiAAAAZHJzL2Rvd25yZXYueG1sUEsBAhQAFAAAAAgAh07iQDMv&#10;BZ47AAAAOQAAABAAAAAAAAAAAQAgAAAADQEAAGRycy9zaGFwZXhtbC54bWxQSwUGAAAAAAYABgBb&#10;AQAAtwMAAAAA&#10;">
                  <v:fill on="t" focussize="0,0"/>
                  <v:stroke on="f"/>
                  <v:imagedata o:title=""/>
                  <o:lock v:ext="edit" aspectratio="f"/>
                </v:rect>
                <v:rect id="Rectangle 45" o:spid="_x0000_s1026" o:spt="1" style="position:absolute;left:2419;top:272;height:12;width:29;" fillcolor="#000000" filled="t" stroked="f" coordsize="21600,21600" o:gfxdata="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9wdRS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46" o:spid="_x0000_s1026" o:spt="1" style="position:absolute;left:2477;top:272;height:12;width:29;" fillcolor="#000000" filled="t" stroked="f" coordsize="21600,21600" o:gfxdata="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7v4Wa/&#10;AAAA3AAAAA8AAAAAAAAAAQAgAAAAIgAAAGRycy9kb3ducmV2LnhtbFBLAQIUABQAAAAIAIdO4kAz&#10;LwWeOwAAADkAAAAQAAAAAAAAAAEAIAAAAA4BAABkcnMvc2hhcGV4bWwueG1sUEsFBgAAAAAGAAYA&#10;WwEAALgDAAAAAA==&#10;">
                  <v:fill on="t" focussize="0,0"/>
                  <v:stroke on="f"/>
                  <v:imagedata o:title=""/>
                  <o:lock v:ext="edit" aspectratio="f"/>
                </v:rect>
                <v:rect id="Rectangle 47" o:spid="_x0000_s1026" o:spt="1" style="position:absolute;left:2534;top:272;height:12;width:29;" fillcolor="#000000" filled="t" stroked="f" coordsize="21600,21600" o:gfxdata="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aNE/b4A&#10;AADcAAAADwAAAAAAAAABACAAAAAiAAAAZHJzL2Rvd25yZXYueG1sUEsBAhQAFAAAAAgAh07iQDMv&#10;BZ47AAAAOQAAABAAAAAAAAAAAQAgAAAADQEAAGRycy9zaGFwZXhtbC54bWxQSwUGAAAAAAYABgBb&#10;AQAAtwMAAAAA&#10;">
                  <v:fill on="t" focussize="0,0"/>
                  <v:stroke on="f"/>
                  <v:imagedata o:title=""/>
                  <o:lock v:ext="edit" aspectratio="f"/>
                </v:rect>
                <v:rect id="Rectangle 48" o:spid="_x0000_s1026" o:spt="1" style="position:absolute;left:2592;top:272;height:12;width:29;" fillcolor="#000000" filled="t" stroked="f" coordsize="21600,21600" o:gfxdata="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FQHu9&#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49" o:spid="_x0000_s1026" o:spt="1" style="position:absolute;left:2650;top:272;height:12;width:29;" fillcolor="#000000" filled="t" stroked="f" coordsize="21600,21600" o:gfxdata="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oM3ia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50" o:spid="_x0000_s1026" o:spt="1" style="position:absolute;left:2707;top:272;height:12;width:29;" fillcolor="#000000" filled="t" stroked="f" coordsize="21600,21600" o:gfxdata="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3kBR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51" o:spid="_x0000_s1026" o:spt="1" style="position:absolute;left:2765;top:272;height:12;width:29;" fillcolor="#000000" filled="t" stroked="f" coordsize="21600,21600" o:gfxdata="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WS5cq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52" o:spid="_x0000_s1026" o:spt="1" style="position:absolute;left:2822;top:272;height:12;width:29;" fillcolor="#000000" filled="t" stroked="f" coordsize="21600,21600" o:gfxdata="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p7fb6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53" o:spid="_x0000_s1026" o:spt="1" style="position:absolute;left:2880;top:272;height:12;width:29;" fillcolor="#000000" filled="t" stroked="f" coordsize="21600,21600" o:gfxdata="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U32CW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54" o:spid="_x0000_s1026" o:spt="1" style="position:absolute;left:2938;top:272;height:12;width:29;" fillcolor="#000000" filled="t" stroked="f" coordsize="21600,21600" o:gfxdata="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lRlK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55" o:spid="_x0000_s1026" o:spt="1" style="position:absolute;left:2995;top:272;height:12;width:29;" fillcolor="#000000" filled="t" stroked="f" coordsize="21600,21600" o:gfxdata="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qp48m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56" o:spid="_x0000_s1026" o:spt="1" style="position:absolute;left:3053;top:272;height:12;width:29;" fillcolor="#000000" filled="t" stroked="f" coordsize="21600,21600" o:gfxdata="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7Nne7&#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57" o:spid="_x0000_s1026" o:spt="1" style="position:absolute;left:3110;top:272;height:12;width:29;" fillcolor="#000000" filled="t" stroked="f" coordsize="21600,21600" o:gfxdata="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etIg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58" o:spid="_x0000_s1026" o:spt="1" style="position:absolute;left:3168;top:272;height:12;width:29;" fillcolor="#000000" filled="t" stroked="f" coordsize="21600,21600" o:gfxdata="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LLLEA&#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59" o:spid="_x0000_s1026" o:spt="1" style="position:absolute;left:3226;top:272;height:12;width:29;" fillcolor="#000000" filled="t" stroked="f" coordsize="21600,21600" o:gfxdata="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RgFJu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60" o:spid="_x0000_s1026" o:spt="1" style="position:absolute;left:3283;top:272;height:12;width:29;" fillcolor="#000000" filled="t" stroked="f" coordsize="21600,21600" o:gfxdata="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Syiuy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61" o:spid="_x0000_s1026" o:spt="1" style="position:absolute;left:3341;top:272;height:12;width:29;" fillcolor="#000000" filled="t" stroked="f" coordsize="21600,21600" o:gfxdata="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4vd74A&#10;AADcAAAADwAAAAAAAAABACAAAAAiAAAAZHJzL2Rvd25yZXYueG1sUEsBAhQAFAAAAAgAh07iQDMv&#10;BZ47AAAAOQAAABAAAAAAAAAAAQAgAAAADQEAAGRycy9zaGFwZXhtbC54bWxQSwUGAAAAAAYABgBb&#10;AQAAtwMAAAAA&#10;">
                  <v:fill on="t" focussize="0,0"/>
                  <v:stroke on="f"/>
                  <v:imagedata o:title=""/>
                  <o:lock v:ext="edit" aspectratio="f"/>
                </v:rect>
                <v:rect id="Rectangle 62" o:spid="_x0000_s1026" o:spt="1" style="position:absolute;left:3398;top:272;height:12;width:29;" fillcolor="#000000" filled="t" stroked="f" coordsize="21600,21600" o:gfxdata="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Be3A74A&#10;AADcAAAADwAAAAAAAAABACAAAAAiAAAAZHJzL2Rvd25yZXYueG1sUEsBAhQAFAAAAAgAh07iQDMv&#10;BZ47AAAAOQAAABAAAAAAAAAAAQAgAAAADQEAAGRycy9zaGFwZXhtbC54bWxQSwUGAAAAAAYABgBb&#10;AQAAtwMAAAAA&#10;">
                  <v:fill on="t" focussize="0,0"/>
                  <v:stroke on="f"/>
                  <v:imagedata o:title=""/>
                  <o:lock v:ext="edit" aspectratio="f"/>
                </v:rect>
                <v:rect id="Rectangle 63" o:spid="_x0000_s1026" o:spt="1" style="position:absolute;left:3456;top:272;height:12;width:29;" fillcolor="#000000" filled="t" stroked="f" coordsize="21600,21600" o:gfxdata="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tbEpi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64" o:spid="_x0000_s1026" o:spt="1" style="position:absolute;left:3514;top:272;height:12;width:29;" fillcolor="#000000" filled="t" stroked="f" coordsize="21600,21600" o:gfxdata="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uJjO+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65" o:spid="_x0000_s1026" o:spt="1" style="position:absolute;left:3571;top:272;height:12;width:29;" fillcolor="#000000" filled="t" stroked="f" coordsize="21600,21600" o:gfxdata="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TFKXS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66" o:spid="_x0000_s1026" o:spt="1" style="position:absolute;left:3629;top:272;height:12;width:29;" fillcolor="#000000" filled="t" stroked="f" coordsize="21600,21600" o:gfxdata="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1Wr0G&#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67" o:spid="_x0000_s1026" o:spt="1" style="position:absolute;left:3686;top:272;height:12;width:29;" fillcolor="#000000" filled="t" stroked="f" coordsize="21600,21600" o:gfxdata="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Fhid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68" o:spid="_x0000_s1026" o:spt="1" style="position:absolute;left:3744;top:272;height:12;width:29;" fillcolor="#000000" filled="t" stroked="f" coordsize="21600,21600" o:gfxdata="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9Sfd&#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69" o:spid="_x0000_s1026" o:spt="1" style="position:absolute;left:3802;top:272;height:12;width:30;" fillcolor="#000000" filled="t" stroked="f" coordsize="21600,21600" o:gfxdata="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huYJG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70" o:spid="_x0000_s1026" o:spt="1" style="position:absolute;left:3860;top:272;height:12;width:29;" fillcolor="#000000" filled="t" stroked="f" coordsize="21600,21600" o:gfxdata="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WscMb4A&#10;AADcAAAADwAAAAAAAAABACAAAAAiAAAAZHJzL2Rvd25yZXYueG1sUEsBAhQAFAAAAAgAh07iQDMv&#10;BZ47AAAAOQAAABAAAAAAAAAAAQAgAAAADQEAAGRycy9zaGFwZXhtbC54bWxQSwUGAAAAAAYABgBb&#10;AQAAtwMAAAAA&#10;">
                  <v:fill on="t" focussize="0,0"/>
                  <v:stroke on="f"/>
                  <v:imagedata o:title=""/>
                  <o:lock v:ext="edit" aspectratio="f"/>
                </v:rect>
                <v:rect id="Rectangle 71" o:spid="_x0000_s1026" o:spt="1" style="position:absolute;left:3917;top:272;height:12;width:29;" fillcolor="#000000" filled="t" stroked="f" coordsize="21600,21600" o:gfxdata="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7mq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72" o:spid="_x0000_s1026" o:spt="1" style="position:absolute;left:3975;top:272;height:12;width:29;" fillcolor="#000000" filled="t" stroked="f" coordsize="21600,21600" o:gfxdata="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HOId6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73" o:spid="_x0000_s1026" o:spt="1" style="position:absolute;left:4033;top:272;height:12;width:29;" fillcolor="#000000" filled="t" stroked="f" coordsize="21600,21600" o:gfxdata="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6ChEW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74" o:spid="_x0000_s1026" o:spt="1" style="position:absolute;left:4090;top:272;height:12;width:29;" fillcolor="#000000" filled="t" stroked="f" coordsize="21600,21600" o:gfxdata="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5QGjK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75" o:spid="_x0000_s1026" o:spt="1" style="position:absolute;left:4148;top:272;height:12;width:29;" fillcolor="#000000" filled="t" stroked="f" coordsize="21600,21600" o:gfxdata="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Ry/qb4A&#10;AADcAAAADwAAAAAAAAABACAAAAAiAAAAZHJzL2Rvd25yZXYueG1sUEsBAhQAFAAAAAgAh07iQDMv&#10;BZ47AAAAOQAAABAAAAAAAAAAAQAgAAAADQEAAGRycy9zaGFwZXhtbC54bWxQSwUGAAAAAAYABgBb&#10;AQAAtwMAAAAA&#10;">
                  <v:fill on="t" focussize="0,0"/>
                  <v:stroke on="f"/>
                  <v:imagedata o:title=""/>
                  <o:lock v:ext="edit" aspectratio="f"/>
                </v:rect>
                <v:rect id="Rectangle 76" o:spid="_x0000_s1026" o:spt="1" style="position:absolute;left:4205;top:272;height:12;width:29;" fillcolor="#000000" filled="t" stroked="f" coordsize="21600,21600" o:gfxdata="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gyvb&#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77" o:spid="_x0000_s1026" o:spt="1" style="position:absolute;left:4263;top:272;height:12;width:29;" fillcolor="#000000" filled="t" stroked="f" coordsize="21600,21600" o:gfxdata="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PjkC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78" o:spid="_x0000_s1026" o:spt="1" style="position:absolute;left:4321;top:272;height:12;width:29;" fillcolor="#000000" filled="t" stroked="f" coordsize="21600,21600" o:gfxdata="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7IFf6&#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79" o:spid="_x0000_s1026" o:spt="1" style="position:absolute;left:4378;top:272;height:12;width:29;" fillcolor="#000000" filled="t" stroked="f" coordsize="21600,21600" o:gfxdata="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bPJh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80" o:spid="_x0000_s1026" o:spt="1" style="position:absolute;left:4436;top:272;height:12;width:29;" fillcolor="#000000" filled="t" stroked="f" coordsize="21600,21600" o:gfxdata="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vmwW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81" o:spid="_x0000_s1026" o:spt="1" style="position:absolute;left:4493;top:272;height:12;width:29;" fillcolor="#000000" filled="t" stroked="f" coordsize="21600,21600" o:gfxdata="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8smN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82" o:spid="_x0000_s1026" o:spt="1" style="position:absolute;left:4551;top:272;height:12;width:29;" fillcolor="#000000" filled="t" stroked="f" coordsize="21600,21600" o:gfxdata="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G1H5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83" o:spid="_x0000_s1026" o:spt="1" style="position:absolute;left:4609;top:272;height:12;width:29;" fillcolor="#000000" filled="t" stroked="f" coordsize="21600,21600" o:gfxdata="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tX9GK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84" o:spid="_x0000_s1026" o:spt="1" style="position:absolute;left:4666;top:272;height:12;width:29;" fillcolor="#000000" filled="t" stroked="f" coordsize="21600,21600" o:gfxdata="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4VqFb4A&#10;AADcAAAADwAAAAAAAAABACAAAAAiAAAAZHJzL2Rvd25yZXYueG1sUEsBAhQAFAAAAAgAh07iQDMv&#10;BZ47AAAAOQAAABAAAAAAAAAAAQAgAAAADQEAAGRycy9zaGFwZXhtbC54bWxQSwUGAAAAAAYABgBb&#10;AQAAtwMAAAAA&#10;">
                  <v:fill on="t" focussize="0,0"/>
                  <v:stroke on="f"/>
                  <v:imagedata o:title=""/>
                  <o:lock v:ext="edit" aspectratio="f"/>
                </v:rect>
                <v:rect id="Rectangle 85" o:spid="_x0000_s1026" o:spt="1" style="position:absolute;left:4724;top:272;height:12;width:29;" fillcolor="#000000" filled="t" stroked="f" coordsize="21600,21600" o:gfxdata="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MnPjr4A&#10;AADcAAAADwAAAAAAAAABACAAAAAiAAAAZHJzL2Rvd25yZXYueG1sUEsBAhQAFAAAAAgAh07iQDMv&#10;BZ47AAAAOQAAABAAAAAAAAAAAQAgAAAADQEAAGRycy9zaGFwZXhtbC54bWxQSwUGAAAAAAYABgBb&#10;AQAAtwMAAAAA&#10;">
                  <v:fill on="t" focussize="0,0"/>
                  <v:stroke on="f"/>
                  <v:imagedata o:title=""/>
                  <o:lock v:ext="edit" aspectratio="f"/>
                </v:rect>
                <v:rect id="Rectangle 86" o:spid="_x0000_s1026" o:spt="1" style="position:absolute;left:4781;top:272;height:12;width:29;" fillcolor="#000000" filled="t" stroked="f" coordsize="21600,21600" o:gfxdata="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FVlv8&#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87" o:spid="_x0000_s1026" o:spt="1" style="position:absolute;left:4839;top:272;height:12;width:29;" fillcolor="#000000" filled="t" stroked="f" coordsize="21600,21600" o:gfxdata="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oa/me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88" o:spid="_x0000_s1026" o:spt="1" style="position:absolute;left:4897;top:272;height:12;width:29;" fillcolor="#000000" filled="t" stroked="f" coordsize="21600,21600" o:gfxdata="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En&#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89" o:spid="_x0000_s1026" o:spt="1" style="position:absolute;left:4954;top:272;height:12;width:29;" fillcolor="#000000" filled="t" stroked="f" coordsize="21600,21600" o:gfxdata="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tWS8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90" o:spid="_x0000_s1026" o:spt="1" style="position:absolute;left:5012;top:272;height:12;width:29;" fillcolor="#000000" filled="t" stroked="f" coordsize="21600,21600" o:gfxdata="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hZ/rL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91" o:spid="_x0000_s1026" o:spt="1" style="position:absolute;left:5069;top:272;height:12;width:29;" fillcolor="#000000" filled="t" stroked="f" coordsize="21600,21600" o:gfxdata="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4rX1C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92" o:spid="_x0000_s1026" o:spt="1" style="position:absolute;left:5127;top:272;height:12;width:29;" fillcolor="#000000" filled="t" stroked="f" coordsize="21600,21600" o:gfxdata="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cLHJL4A&#10;AADcAAAADwAAAAAAAAABACAAAAAiAAAAZHJzL2Rvd25yZXYueG1sUEsBAhQAFAAAAAgAh07iQDMv&#10;BZ47AAAAOQAAABAAAAAAAAAAAQAgAAAADQEAAGRycy9zaGFwZXhtbC54bWxQSwUGAAAAAAYABgBb&#10;AQAAtwMAAAAA&#10;">
                  <v:fill on="t" focussize="0,0"/>
                  <v:stroke on="f"/>
                  <v:imagedata o:title=""/>
                  <o:lock v:ext="edit" aspectratio="f"/>
                </v:rect>
                <v:rect id="Rectangle 93" o:spid="_x0000_s1026" o:spt="1" style="position:absolute;left:5185;top:272;height:12;width:29;" fillcolor="#000000" filled="t" stroked="f" coordsize="21600,21600" o:gfxdata="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ujmK/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94" o:spid="_x0000_s1026" o:spt="1" style="position:absolute;left:5242;top:272;height:12;width:29;" fillcolor="#000000" filled="t" stroked="f" coordsize="21600,21600" o:gfxdata="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XPzI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95" o:spid="_x0000_s1026" o:spt="1" style="position:absolute;left:5300;top:272;height:12;width:29;" fillcolor="#000000" filled="t" stroked="f" coordsize="21600,21600" o:gfxdata="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EQWVO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96" o:spid="_x0000_s1026" o:spt="1" style="position:absolute;left:5357;top:272;height:12;width:29;" fillcolor="#000000" filled="t" stroked="f" coordsize="21600,21600" o:gfxdata="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Aj80h&#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97" o:spid="_x0000_s1026" o:spt="1" style="position:absolute;left:5415;top:272;height:12;width:29;" fillcolor="#000000" filled="t" stroked="f" coordsize="21600,21600" o:gfxdata="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DaLq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98" o:spid="_x0000_s1026" o:spt="1" style="position:absolute;left:5473;top:272;height:12;width:29;" fillcolor="#000000" filled="t" stroked="f" coordsize="21600,21600" o:gfxdata="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3WNdy/&#10;AAAA3AAAAA8AAAAAAAAAAQAgAAAAIgAAAGRycy9kb3ducmV2LnhtbFBLAQIUABQAAAAIAIdO4kAz&#10;LwWeOwAAADkAAAAQAAAAAAAAAAEAIAAAAA4BAABkcnMvc2hhcGV4bWwueG1sUEsFBgAAAAAGAAYA&#10;WwEAALgDAAAAAA==&#10;">
                  <v:fill on="t" focussize="0,0"/>
                  <v:stroke on="f"/>
                  <v:imagedata o:title=""/>
                  <o:lock v:ext="edit" aspectratio="f"/>
                </v:rect>
                <v:rect id="Rectangle 99" o:spid="_x0000_s1026" o:spt="1" style="position:absolute;left:5530;top:272;height:12;width:29;" fillcolor="#000000" filled="t" stroked="f" coordsize="21600,21600" o:gfxdata="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KakEe/&#10;AAAA3AAAAA8AAAAAAAAAAQAgAAAAIgAAAGRycy9kb3ducmV2LnhtbFBLAQIUABQAAAAIAIdO4kAz&#10;LwWeOwAAADkAAAAQAAAAAAAAAAEAIAAAAA4BAABkcnMvc2hhcGV4bWwueG1sUEsFBgAAAAAGAAYA&#10;WwEAALgDAAAAAA==&#10;">
                  <v:fill on="t" focussize="0,0"/>
                  <v:stroke on="f"/>
                  <v:imagedata o:title=""/>
                  <o:lock v:ext="edit" aspectratio="f"/>
                </v:rect>
                <v:rect id="Rectangle 100" o:spid="_x0000_s1026" o:spt="1" style="position:absolute;left:5588;top:272;height:12;width:29;" fillcolor="#000000" filled="t" stroked="f" coordsize="21600,21600" o:gfxdata="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JIDjC/&#10;AAAA3AAAAA8AAAAAAAAAAQAgAAAAIgAAAGRycy9kb3ducmV2LnhtbFBLAQIUABQAAAAIAIdO4kAz&#10;LwWeOwAAADkAAAAQAAAAAAAAAAEAIAAAAA4BAABkcnMvc2hhcGV4bWwueG1sUEsFBgAAAAAGAAYA&#10;WwEAALgDAAAAAA==&#10;">
                  <v:fill on="t" focussize="0,0"/>
                  <v:stroke on="f"/>
                  <v:imagedata o:title=""/>
                  <o:lock v:ext="edit" aspectratio="f"/>
                </v:rect>
                <v:rect id="Rectangle 101" o:spid="_x0000_s1026" o:spt="1" style="position:absolute;left:5645;top:272;height:12;width:29;" fillcolor="#000000" filled="t" stroked="f" coordsize="21600,21600" o:gfxdata="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9BKur&#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102" o:spid="_x0000_s1026" o:spt="1" style="position:absolute;left:5703;top:272;height:12;width:29;" fillcolor="#000000" filled="t" stroked="f" coordsize="21600,21600" o:gfxdata="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LtM9+/&#10;AAAA3AAAAA8AAAAAAAAAAQAgAAAAIgAAAGRycy9kb3ducmV2LnhtbFBLAQIUABQAAAAIAIdO4kAz&#10;LwWeOwAAADkAAAAQAAAAAAAAAAEAIAAAAA4BAABkcnMvc2hhcGV4bWwueG1sUEsFBgAAAAAGAAYA&#10;WwEAALgDAAAAAA==&#10;">
                  <v:fill on="t" focussize="0,0"/>
                  <v:stroke on="f"/>
                  <v:imagedata o:title=""/>
                  <o:lock v:ext="edit" aspectratio="f"/>
                </v:rect>
                <v:rect id="Rectangle 103" o:spid="_x0000_s1026" o:spt="1" style="position:absolute;left:5761;top:272;height:12;width:29;" fillcolor="#000000" filled="t" stroked="f" coordsize="21600,21600" o:gfxdata="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2hlkS/&#10;AAAA3AAAAA8AAAAAAAAAAQAgAAAAIgAAAGRycy9kb3ducmV2LnhtbFBLAQIUABQAAAAIAIdO4kAz&#10;LwWeOwAAADkAAAAQAAAAAAAAAAEAIAAAAA4BAABkcnMvc2hhcGV4bWwueG1sUEsFBgAAAAAGAAYA&#10;WwEAALgDAAAAAA==&#10;">
                  <v:fill on="t" focussize="0,0"/>
                  <v:stroke on="f"/>
                  <v:imagedata o:title=""/>
                  <o:lock v:ext="edit" aspectratio="f"/>
                </v:rect>
                <v:rect id="Rectangle 104" o:spid="_x0000_s1026" o:spt="1" style="position:absolute;left:5818;top:272;height:12;width:29;" fillcolor="#000000" filled="t" stroked="f" coordsize="21600,21600" o:gfxdata="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1zCDO/&#10;AAAA3AAAAA8AAAAAAAAAAQAgAAAAIgAAAGRycy9kb3ducmV2LnhtbFBLAQIUABQAAAAIAIdO4kAz&#10;LwWeOwAAADkAAAAQAAAAAAAAAAEAIAAAAA4BAABkcnMvc2hhcGV4bWwueG1sUEsFBgAAAAAGAAYA&#10;WwEAALgDAAAAAA==&#10;">
                  <v:fill on="t" focussize="0,0"/>
                  <v:stroke on="f"/>
                  <v:imagedata o:title=""/>
                  <o:lock v:ext="edit" aspectratio="f"/>
                </v:rect>
                <v:rect id="Rectangle 105" o:spid="_x0000_s1026" o:spt="1" style="position:absolute;left:5876;top:272;height:12;width:29;" fillcolor="#000000" filled="t" stroked="f" coordsize="21600,21600" o:gfxdata="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P62o&#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106" o:spid="_x0000_s1026" o:spt="1" style="position:absolute;left:5933;top:272;height:12;width:29;" fillcolor="#000000" filled="t" stroked="f" coordsize="21600,21600" o:gfxdata="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OgOdq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107" o:spid="_x0000_s1026" o:spt="1" style="position:absolute;left:5991;top:272;height:12;width:29;" fillcolor="#000000" filled="t" stroked="f" coordsize="21600,21600" o:gfxdata="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zsnEG/&#10;AAAA3AAAAA8AAAAAAAAAAQAgAAAAIgAAAGRycy9kb3ducmV2LnhtbFBLAQIUABQAAAAIAIdO4kAz&#10;LwWeOwAAADkAAAAQAAAAAAAAAAEAIAAAAA4BAABkcnMvc2hhcGV4bWwueG1sUEsFBgAAAAAGAAYA&#10;WwEAALgDAAAAAA==&#10;">
                  <v:fill on="t" focussize="0,0"/>
                  <v:stroke on="f"/>
                  <v:imagedata o:title=""/>
                  <o:lock v:ext="edit" aspectratio="f"/>
                </v:rect>
                <v:rect id="Rectangle 108" o:spid="_x0000_s1026" o:spt="1" style="position:absolute;left:6049;top:272;height:12;width:29;" fillcolor="#000000" filled="t" stroked="f" coordsize="21600,21600" o:gfxdata="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gPowG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109" o:spid="_x0000_s1026" o:spt="1" style="position:absolute;left:6106;top:272;height:12;width:29;" fillcolor="#000000" filled="t" stroked="f" coordsize="21600,21600" o:gfxdata="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dDBpq/&#10;AAAA3AAAAA8AAAAAAAAAAQAgAAAAIgAAAGRycy9kb3ducmV2LnhtbFBLAQIUABQAAAAIAIdO4kAz&#10;LwWeOwAAADkAAAAQAAAAAAAAAAEAIAAAAA4BAABkcnMvc2hhcGV4bWwueG1sUEsFBgAAAAAGAAYA&#10;WwEAALgDAAAAAA==&#10;">
                  <v:fill on="t" focussize="0,0"/>
                  <v:stroke on="f"/>
                  <v:imagedata o:title=""/>
                  <o:lock v:ext="edit" aspectratio="f"/>
                </v:rect>
                <v:rect id="Rectangle 110" o:spid="_x0000_s1026" o:spt="1" style="position:absolute;left:6164;top:272;height:12;width:29;" fillcolor="#000000" filled="t" stroked="f" coordsize="21600,21600" o:gfxdata="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eRmO2/&#10;AAAA3AAAAA8AAAAAAAAAAQAgAAAAIgAAAGRycy9kb3ducmV2LnhtbFBLAQIUABQAAAAIAIdO4kAz&#10;LwWeOwAAADkAAAAQAAAAAAAAAAEAIAAAAA4BAABkcnMvc2hhcGV4bWwueG1sUEsFBgAAAAAGAAYA&#10;WwEAALgDAAAAAA==&#10;">
                  <v:fill on="t" focussize="0,0"/>
                  <v:stroke on="f"/>
                  <v:imagedata o:title=""/>
                  <o:lock v:ext="edit" aspectratio="f"/>
                </v:rect>
                <v:rect id="Rectangle 111" o:spid="_x0000_s1026" o:spt="1" style="position:absolute;left:6221;top:272;height:12;width:29;" fillcolor="#000000" filled="t" stroked="f" coordsize="21600,21600" o:gfxdata="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43T12&#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112" o:spid="_x0000_s1026" o:spt="1" style="position:absolute;left:6279;top:272;height:12;width:29;" fillcolor="#000000" filled="t" stroked="f" coordsize="21600,21600" o:gfxdata="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3NKUC&#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113" o:spid="_x0000_s1026" o:spt="1" style="position:absolute;left:6337;top:272;height:12;width:30;" fillcolor="#000000" filled="t" stroked="f" coordsize="21600,21600" o:gfxdata="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h4AJm/&#10;AAAA3AAAAA8AAAAAAAAAAQAgAAAAIgAAAGRycy9kb3ducmV2LnhtbFBLAQIUABQAAAAIAIdO4kAz&#10;LwWeOwAAADkAAAAQAAAAAAAAAAEAIAAAAA4BAABkcnMvc2hhcGV4bWwueG1sUEsFBgAAAAAGAAYA&#10;WwEAALgDAAAAAA==&#10;">
                  <v:fill on="t" focussize="0,0"/>
                  <v:stroke on="f"/>
                  <v:imagedata o:title=""/>
                  <o:lock v:ext="edit" aspectratio="f"/>
                </v:rect>
                <v:rect id="Rectangle 114" o:spid="_x0000_s1026" o:spt="1" style="position:absolute;left:6395;top:272;height:12;width:29;" fillcolor="#000000" filled="t" stroked="f" coordsize="21600,21600" o:gfxdata="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iqnu6/&#10;AAAA3AAAAA8AAAAAAAAAAQAgAAAAIgAAAGRycy9kb3ducmV2LnhtbFBLAQIUABQAAAAIAIdO4kAz&#10;LwWeOwAAADkAAAAQAAAAAAAAAAEAIAAAAA4BAABkcnMvc2hhcGV4bWwueG1sUEsFBgAAAAAGAAYA&#10;WwEAALgDAAAAAA==&#10;">
                  <v:fill on="t" focussize="0,0"/>
                  <v:stroke on="f"/>
                  <v:imagedata o:title=""/>
                  <o:lock v:ext="edit" aspectratio="f"/>
                </v:rect>
                <v:rect id="Rectangle 115" o:spid="_x0000_s1026" o:spt="1" style="position:absolute;left:6452;top:272;height:12;width:29;" fillcolor="#000000" filled="t" stroked="f" coordsize="21600,21600" o:gfxdata="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H5jt1&#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116" o:spid="_x0000_s1026" o:spt="1" style="position:absolute;left:6510;top:272;height:12;width:29;" fillcolor="#000000" filled="t" stroked="f" coordsize="21600,21600" o:gfxdata="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5rwe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117" o:spid="_x0000_s1026" o:spt="1" style="position:absolute;left:6567;top:272;height:12;width:29;" fillcolor="#000000" filled="t" stroked="f" coordsize="21600,21600" o:gfxdata="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ZNQqc&#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118" o:spid="_x0000_s1026" o:spt="1" style="position:absolute;left:6625;top:272;height:12;width:29;" fillcolor="#000000" filled="t" stroked="f" coordsize="21600,21600" o:gfxdata="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Zjaby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119" o:spid="_x0000_s1026" o:spt="1" style="position:absolute;left:6683;top:272;height:12;width:29;" fillcolor="#000000" filled="t" stroked="f" coordsize="21600,21600" o:gfxdata="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kvzCe/&#10;AAAA3AAAAA8AAAAAAAAAAQAgAAAAIgAAAGRycy9kb3ducmV2LnhtbFBLAQIUABQAAAAIAIdO4kAz&#10;LwWeOwAAADkAAAAQAAAAAAAAAAEAIAAAAA4BAABkcnMvc2hhcGV4bWwueG1sUEsFBgAAAAAGAAYA&#10;WwEAALgDAAAAAA==&#10;">
                  <v:fill on="t" focussize="0,0"/>
                  <v:stroke on="f"/>
                  <v:imagedata o:title=""/>
                  <o:lock v:ext="edit" aspectratio="f"/>
                </v:rect>
                <v:rect id="Rectangle 120" o:spid="_x0000_s1026" o:spt="1" style="position:absolute;left:6740;top:272;height:12;width:29;" fillcolor="#000000" filled="t" stroked="f" coordsize="21600,21600" o:gfxdata="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n9UlC/&#10;AAAA3AAAAA8AAAAAAAAAAQAgAAAAIgAAAGRycy9kb3ducmV2LnhtbFBLAQIUABQAAAAIAIdO4kAz&#10;LwWeOwAAADkAAAAQAAAAAAAAAAEAIAAAAA4BAABkcnMvc2hhcGV4bWwueG1sUEsFBgAAAAAGAAYA&#10;WwEAALgDAAAAAA==&#10;">
                  <v:fill on="t" focussize="0,0"/>
                  <v:stroke on="f"/>
                  <v:imagedata o:title=""/>
                  <o:lock v:ext="edit" aspectratio="f"/>
                </v:rect>
                <v:rect id="Rectangle 121" o:spid="_x0000_s1026" o:spt="1" style="position:absolute;left:6798;top:272;height:12;width:29;" fillcolor="#000000" filled="t" stroked="f" coordsize="21600,21600" o:gfxdata="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ax98u/&#10;AAAA3AAAAA8AAAAAAAAAAQAgAAAAIgAAAGRycy9kb3ducmV2LnhtbFBLAQIUABQAAAAIAIdO4kAz&#10;LwWeOwAAADkAAAAQAAAAAAAAAAEAIAAAAA4BAABkcnMvc2hhcGV4bWwueG1sUEsFBgAAAAAGAAYA&#10;WwEAALgDAAAAAA==&#10;">
                  <v:fill on="t" focussize="0,0"/>
                  <v:stroke on="f"/>
                  <v:imagedata o:title=""/>
                  <o:lock v:ext="edit" aspectratio="f"/>
                </v:rect>
                <v:rect id="Rectangle 122" o:spid="_x0000_s1026" o:spt="1" style="position:absolute;left:6855;top:272;height:12;width:29;" fillcolor="#000000" filled="t" stroked="f" coordsize="21600,21600" o:gfxdata="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lYb7+/&#10;AAAA3AAAAA8AAAAAAAAAAQAgAAAAIgAAAGRycy9kb3ducmV2LnhtbFBLAQIUABQAAAAIAIdO4kAz&#10;LwWeOwAAADkAAAAQAAAAAAAAAAEAIAAAAA4BAABkcnMvc2hhcGV4bWwueG1sUEsFBgAAAAAGAAYA&#10;WwEAALgDAAAAAA==&#10;">
                  <v:fill on="t" focussize="0,0"/>
                  <v:stroke on="f"/>
                  <v:imagedata o:title=""/>
                  <o:lock v:ext="edit" aspectratio="f"/>
                </v:rect>
                <v:rect id="Rectangle 123" o:spid="_x0000_s1026" o:spt="1" style="position:absolute;left:6913;top:272;height:12;width:29;" fillcolor="#000000" filled="t" stroked="f" coordsize="21600,21600" o:gfxdata="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FMok&#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124" o:spid="_x0000_s1026" o:spt="1" style="position:absolute;left:6971;top:272;height:12;width:29;" fillcolor="#000000" filled="t" stroked="f" coordsize="21600,21600" o:gfxdata="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mxlRT&#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125" o:spid="_x0000_s1026" o:spt="1" style="position:absolute;left:7028;top:272;height:12;width:29;" fillcolor="#000000" filled="t" stroked="f" coordsize="21600,21600" o:gfxdata="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mK8ci/&#10;AAAA3AAAAA8AAAAAAAAAAQAgAAAAIgAAAGRycy9kb3ducmV2LnhtbFBLAQIUABQAAAAIAIdO4kAz&#10;LwWeOwAAADkAAAAQAAAAAAAAAAEAIAAAAA4BAABkcnMvc2hhcGV4bWwueG1sUEsFBgAAAAAGAAYA&#10;WwEAALgDAAAAAA==&#10;">
                  <v:fill on="t" focussize="0,0"/>
                  <v:stroke on="f"/>
                  <v:imagedata o:title=""/>
                  <o:lock v:ext="edit" aspectratio="f"/>
                </v:rect>
                <v:rect id="Rectangle 126" o:spid="_x0000_s1026" o:spt="1" style="position:absolute;left:7086;top:272;height:12;width:29;" fillcolor="#000000" filled="t" stroked="f" coordsize="21600,21600" o:gfxdata="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gVZbq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127" o:spid="_x0000_s1026" o:spt="1" style="position:absolute;left:7143;top:272;height:12;width:29;" fillcolor="#000000" filled="t" stroked="f" coordsize="21600,21600" o:gfxdata="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dZwCG/&#10;AAAA3AAAAA8AAAAAAAAAAQAgAAAAIgAAAGRycy9kb3ducmV2LnhtbFBLAQIUABQAAAAIAIdO4kAz&#10;LwWeOwAAADkAAAAQAAAAAAAAAAEAIAAAAA4BAABkcnMvc2hhcGV4bWwueG1sUEsFBgAAAAAGAAYA&#10;WwEAALgDAAAAAA==&#10;">
                  <v:fill on="t" focussize="0,0"/>
                  <v:stroke on="f"/>
                  <v:imagedata o:title=""/>
                  <o:lock v:ext="edit" aspectratio="f"/>
                </v:rect>
                <v:rect id="Rectangle 128" o:spid="_x0000_s1026" o:spt="1" style="position:absolute;left:7201;top:272;height:12;width:29;" fillcolor="#000000" filled="t" stroked="f" coordsize="21600,21600" o:gfxdata="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O6/2G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129" o:spid="_x0000_s1026" o:spt="1" style="position:absolute;left:7259;top:272;height:12;width:29;" fillcolor="#000000" filled="t" stroked="f" coordsize="21600,21600" o:gfxdata="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9lr6&#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130" o:spid="_x0000_s1026" o:spt="1" style="position:absolute;left:7316;top:272;height:12;width:29;" fillcolor="#000000" filled="t" stroked="f" coordsize="21600,21600" o:gfxdata="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wkxI2/&#10;AAAA3AAAAA8AAAAAAAAAAQAgAAAAIgAAAGRycy9kb3ducmV2LnhtbFBLAQIUABQAAAAIAIdO4kAz&#10;LwWeOwAAADkAAAAQAAAAAAAAAAEAIAAAAA4BAABkcnMvc2hhcGV4bWwueG1sUEsFBgAAAAAGAAYA&#10;WwEAALgDAAAAAA==&#10;">
                  <v:fill on="t" focussize="0,0"/>
                  <v:stroke on="f"/>
                  <v:imagedata o:title=""/>
                  <o:lock v:ext="edit" aspectratio="f"/>
                </v:rect>
                <v:rect id="Rectangle 131" o:spid="_x0000_s1026" o:spt="1" style="position:absolute;left:7374;top:272;height:12;width:29;" fillcolor="#000000" filled="t" stroked="f" coordsize="21600,21600" o:gfxdata="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NoYRa/&#10;AAAA3AAAAA8AAAAAAAAAAQAgAAAAIgAAAGRycy9kb3ducmV2LnhtbFBLAQIUABQAAAAIAIdO4kAz&#10;LwWeOwAAADkAAAAQAAAAAAAAAAEAIAAAAA4BAABkcnMvc2hhcGV4bWwueG1sUEsFBgAAAAAGAAYA&#10;WwEAALgDAAAAAA==&#10;">
                  <v:fill on="t" focussize="0,0"/>
                  <v:stroke on="f"/>
                  <v:imagedata o:title=""/>
                  <o:lock v:ext="edit" aspectratio="f"/>
                </v:rect>
                <v:rect id="Rectangle 132" o:spid="_x0000_s1026" o:spt="1" style="position:absolute;left:7431;top:272;height:12;width:29;" fillcolor="#000000" filled="t" stroked="f" coordsize="21600,21600" o:gfxdata="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8gfli&#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133" o:spid="_x0000_s1026" o:spt="1" style="position:absolute;left:7489;top:272;height:12;width:29;" fillcolor="#000000" filled="t" stroked="f" coordsize="21600,21600" o:gfxdata="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PNXPm/&#10;AAAA3AAAAA8AAAAAAAAAAQAgAAAAIgAAAGRycy9kb3ducmV2LnhtbFBLAQIUABQAAAAIAIdO4kAz&#10;LwWeOwAAADkAAAAQAAAAAAAAAAEAIAAAAA4BAABkcnMvc2hhcGV4bWwueG1sUEsFBgAAAAAGAAYA&#10;WwEAALgDAAAAAA==&#10;">
                  <v:fill on="t" focussize="0,0"/>
                  <v:stroke on="f"/>
                  <v:imagedata o:title=""/>
                  <o:lock v:ext="edit" aspectratio="f"/>
                </v:rect>
                <v:rect id="Rectangle 134" o:spid="_x0000_s1026" o:spt="1" style="position:absolute;left:7547;top:272;height:12;width:29;" fillcolor="#000000" filled="t" stroked="f" coordsize="21600,21600" o:gfxdata="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Mfwo6/&#10;AAAA3AAAAA8AAAAAAAAAAQAgAAAAIgAAAGRycy9kb3ducmV2LnhtbFBLAQIUABQAAAAIAIdO4kAz&#10;LwWeOwAAADkAAAAQAAAAAAAAAAEAIAAAAA4BAABkcnMvc2hhcGV4bWwueG1sUEsFBgAAAAAGAAYA&#10;WwEAALgDAAAAAA==&#10;">
                  <v:fill on="t" focussize="0,0"/>
                  <v:stroke on="f"/>
                  <v:imagedata o:title=""/>
                  <o:lock v:ext="edit" aspectratio="f"/>
                </v:rect>
                <v:rect id="Rectangle 135" o:spid="_x0000_s1026" o:spt="1" style="position:absolute;left:7604;top:272;height:12;width:29;" fillcolor="#000000" filled="t" stroked="f" coordsize="21600,21600" o:gfxdata="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U2cV&#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136" o:spid="_x0000_s1026" o:spt="1" style="position:absolute;left:7662;top:272;height:12;width:29;" fillcolor="#000000" filled="t" stroked="f" coordsize="21600,21600" o:gfxdata="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3M82e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137" o:spid="_x0000_s1026" o:spt="1" style="position:absolute;left:7719;top:272;height:12;width:29;" fillcolor="#000000" filled="t" stroked="f" coordsize="21600,21600" o:gfxdata="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SgFb8&#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138" o:spid="_x0000_s1026" o:spt="1" style="position:absolute;left:7777;top:272;height:12;width:29;" fillcolor="#000000" filled="t" stroked="f" coordsize="21600,21600" o:gfxdata="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vIwc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139" o:spid="_x0000_s1026" o:spt="1" style="position:absolute;left:7835;top:272;height:12;width:29;" fillcolor="#000000" filled="t" stroked="f" coordsize="21600,21600" o:gfxdata="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08CmH&#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140" o:spid="_x0000_s1026" o:spt="1" style="position:absolute;left:7892;top:272;height:12;width:29;" fillcolor="#000000" filled="t" stroked="f" coordsize="21600,21600" o:gfxdata="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Qit/C/&#10;AAAA3AAAAA8AAAAAAAAAAQAgAAAAIgAAAGRycy9kb3ducmV2LnhtbFBLAQIUABQAAAAIAIdO4kAz&#10;LwWeOwAAADkAAAAQAAAAAAAAAAEAIAAAAA4BAABkcnMvc2hhcGV4bWwueG1sUEsFBgAAAAAGAAYA&#10;WwEAALgDAAAAAA==&#10;">
                  <v:fill on="t" focussize="0,0"/>
                  <v:stroke on="f"/>
                  <v:imagedata o:title=""/>
                  <o:lock v:ext="edit" aspectratio="f"/>
                </v:rect>
                <v:rect id="Rectangle 141" o:spid="_x0000_s1026" o:spt="1" style="position:absolute;left:7950;top:272;height:12;width:29;" fillcolor="#000000" filled="t" stroked="f" coordsize="21600,21600" o:gfxdata="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bhJr&#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142" o:spid="_x0000_s1026" o:spt="1" style="position:absolute;left:8007;top:272;height:12;width:29;" fillcolor="#000000" filled="t" stroked="f" coordsize="21600,21600" o:gfxdata="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kh4of&#10;wAAAANwAAAAPAAAAAAAAAAEAIAAAACIAAABkcnMvZG93bnJldi54bWxQSwECFAAUAAAACACHTuJA&#10;My8FnjsAAAA5AAAAEAAAAAAAAAABACAAAAAPAQAAZHJzL3NoYXBleG1sLnhtbFBLBQYAAAAABgAG&#10;AFsBAAC5AwAAAAA=&#10;">
                  <v:fill on="t" focussize="0,0"/>
                  <v:stroke on="f"/>
                  <v:imagedata o:title=""/>
                  <o:lock v:ext="edit" aspectratio="f"/>
                </v:rect>
                <w10:wrap type="topAndBottom"/>
              </v:group>
            </w:pict>
          </mc:Fallback>
        </mc:AlternateContent>
      </w:r>
    </w:p>
    <w:p>
      <w:pPr>
        <w:pStyle w:val="7"/>
        <w:tabs>
          <w:tab w:val="left" w:pos="6851"/>
        </w:tabs>
        <w:spacing w:before="74" w:line="360" w:lineRule="auto"/>
        <w:ind w:left="560"/>
        <w:rPr>
          <w:sz w:val="21"/>
          <w:szCs w:val="21"/>
        </w:rPr>
      </w:pPr>
      <w:r>
        <w:rPr>
          <w:sz w:val="21"/>
          <w:szCs w:val="21"/>
        </w:rPr>
        <w:t>法律依据：</w:t>
      </w:r>
      <w:r>
        <w:rPr>
          <w:sz w:val="21"/>
          <w:szCs w:val="21"/>
          <w:u w:val="single"/>
        </w:rPr>
        <w:t xml:space="preserve"> </w:t>
      </w:r>
      <w:r>
        <w:rPr>
          <w:sz w:val="21"/>
          <w:szCs w:val="21"/>
          <w:u w:val="single"/>
        </w:rPr>
        <w:tab/>
      </w:r>
    </w:p>
    <w:p>
      <w:pPr>
        <w:pStyle w:val="7"/>
        <w:spacing w:before="4" w:line="360" w:lineRule="auto"/>
        <w:rPr>
          <w:sz w:val="21"/>
          <w:szCs w:val="21"/>
        </w:rPr>
      </w:pPr>
      <w:r>
        <w:rPr>
          <w:sz w:val="21"/>
          <w:szCs w:val="21"/>
          <w:lang w:val="en-US" w:bidi="ar-SA"/>
        </w:rPr>
        <mc:AlternateContent>
          <mc:Choice Requires="wpg">
            <w:drawing>
              <wp:anchor distT="0" distB="0" distL="114300" distR="114300" simplePos="0" relativeHeight="251662336" behindDoc="1" locked="0" layoutInCell="1" allowOverlap="1">
                <wp:simplePos x="0" y="0"/>
                <wp:positionH relativeFrom="page">
                  <wp:posOffset>1143000</wp:posOffset>
                </wp:positionH>
                <wp:positionV relativeFrom="paragraph">
                  <wp:posOffset>129540</wp:posOffset>
                </wp:positionV>
                <wp:extent cx="3960495" cy="7620"/>
                <wp:effectExtent l="0" t="0" r="0" b="0"/>
                <wp:wrapTopAndBottom/>
                <wp:docPr id="25" name="组合 25"/>
                <wp:cNvGraphicFramePr/>
                <a:graphic xmlns:a="http://schemas.openxmlformats.org/drawingml/2006/main">
                  <a:graphicData uri="http://schemas.microsoft.com/office/word/2010/wordprocessingGroup">
                    <wpg:wgp>
                      <wpg:cNvGrpSpPr/>
                      <wpg:grpSpPr>
                        <a:xfrm>
                          <a:off x="0" y="0"/>
                          <a:ext cx="3960495" cy="7620"/>
                          <a:chOff x="1800" y="204"/>
                          <a:chExt cx="6237" cy="12"/>
                        </a:xfrm>
                        <a:effectLst/>
                      </wpg:grpSpPr>
                      <wps:wsp>
                        <wps:cNvPr id="26" name="Rectangle 144"/>
                        <wps:cNvSpPr>
                          <a:spLocks noChangeArrowheads="1"/>
                        </wps:cNvSpPr>
                        <wps:spPr bwMode="auto">
                          <a:xfrm>
                            <a:off x="1800" y="204"/>
                            <a:ext cx="15" cy="12"/>
                          </a:xfrm>
                          <a:prstGeom prst="rect">
                            <a:avLst/>
                          </a:prstGeom>
                          <a:solidFill>
                            <a:srgbClr val="000000"/>
                          </a:solidFill>
                          <a:ln>
                            <a:noFill/>
                          </a:ln>
                          <a:effectLst/>
                        </wps:spPr>
                        <wps:bodyPr rot="0" vert="horz" wrap="square" lIns="91440" tIns="45720" rIns="91440" bIns="45720" anchor="t" anchorCtr="0" upright="1">
                          <a:noAutofit/>
                        </wps:bodyPr>
                      </wps:wsp>
                      <wps:wsp>
                        <wps:cNvPr id="27" name="Rectangle 145"/>
                        <wps:cNvSpPr>
                          <a:spLocks noChangeArrowheads="1"/>
                        </wps:cNvSpPr>
                        <wps:spPr bwMode="auto">
                          <a:xfrm>
                            <a:off x="1843"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8" name="Rectangle 146"/>
                        <wps:cNvSpPr>
                          <a:spLocks noChangeArrowheads="1"/>
                        </wps:cNvSpPr>
                        <wps:spPr bwMode="auto">
                          <a:xfrm>
                            <a:off x="1901"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29" name="Rectangle 147"/>
                        <wps:cNvSpPr>
                          <a:spLocks noChangeArrowheads="1"/>
                        </wps:cNvSpPr>
                        <wps:spPr bwMode="auto">
                          <a:xfrm>
                            <a:off x="1958"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30" name="Rectangle 148"/>
                        <wps:cNvSpPr>
                          <a:spLocks noChangeArrowheads="1"/>
                        </wps:cNvSpPr>
                        <wps:spPr bwMode="auto">
                          <a:xfrm>
                            <a:off x="2016"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31" name="Rectangle 149"/>
                        <wps:cNvSpPr>
                          <a:spLocks noChangeArrowheads="1"/>
                        </wps:cNvSpPr>
                        <wps:spPr bwMode="auto">
                          <a:xfrm>
                            <a:off x="2074"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32" name="Rectangle 150"/>
                        <wps:cNvSpPr>
                          <a:spLocks noChangeArrowheads="1"/>
                        </wps:cNvSpPr>
                        <wps:spPr bwMode="auto">
                          <a:xfrm>
                            <a:off x="2131"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33" name="Rectangle 151"/>
                        <wps:cNvSpPr>
                          <a:spLocks noChangeArrowheads="1"/>
                        </wps:cNvSpPr>
                        <wps:spPr bwMode="auto">
                          <a:xfrm>
                            <a:off x="2189"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34" name="Rectangle 152"/>
                        <wps:cNvSpPr>
                          <a:spLocks noChangeArrowheads="1"/>
                        </wps:cNvSpPr>
                        <wps:spPr bwMode="auto">
                          <a:xfrm>
                            <a:off x="2246"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35" name="Rectangle 153"/>
                        <wps:cNvSpPr>
                          <a:spLocks noChangeArrowheads="1"/>
                        </wps:cNvSpPr>
                        <wps:spPr bwMode="auto">
                          <a:xfrm>
                            <a:off x="2304"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36" name="Rectangle 154"/>
                        <wps:cNvSpPr>
                          <a:spLocks noChangeArrowheads="1"/>
                        </wps:cNvSpPr>
                        <wps:spPr bwMode="auto">
                          <a:xfrm>
                            <a:off x="2362"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37" name="Rectangle 155"/>
                        <wps:cNvSpPr>
                          <a:spLocks noChangeArrowheads="1"/>
                        </wps:cNvSpPr>
                        <wps:spPr bwMode="auto">
                          <a:xfrm>
                            <a:off x="2419"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38" name="Rectangle 156"/>
                        <wps:cNvSpPr>
                          <a:spLocks noChangeArrowheads="1"/>
                        </wps:cNvSpPr>
                        <wps:spPr bwMode="auto">
                          <a:xfrm>
                            <a:off x="2477"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39" name="Rectangle 157"/>
                        <wps:cNvSpPr>
                          <a:spLocks noChangeArrowheads="1"/>
                        </wps:cNvSpPr>
                        <wps:spPr bwMode="auto">
                          <a:xfrm>
                            <a:off x="2534"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40" name="Rectangle 158"/>
                        <wps:cNvSpPr>
                          <a:spLocks noChangeArrowheads="1"/>
                        </wps:cNvSpPr>
                        <wps:spPr bwMode="auto">
                          <a:xfrm>
                            <a:off x="2592"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41" name="Rectangle 159"/>
                        <wps:cNvSpPr>
                          <a:spLocks noChangeArrowheads="1"/>
                        </wps:cNvSpPr>
                        <wps:spPr bwMode="auto">
                          <a:xfrm>
                            <a:off x="2650"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42" name="Rectangle 160"/>
                        <wps:cNvSpPr>
                          <a:spLocks noChangeArrowheads="1"/>
                        </wps:cNvSpPr>
                        <wps:spPr bwMode="auto">
                          <a:xfrm>
                            <a:off x="2707"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43" name="Rectangle 161"/>
                        <wps:cNvSpPr>
                          <a:spLocks noChangeArrowheads="1"/>
                        </wps:cNvSpPr>
                        <wps:spPr bwMode="auto">
                          <a:xfrm>
                            <a:off x="2765"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44" name="Rectangle 162"/>
                        <wps:cNvSpPr>
                          <a:spLocks noChangeArrowheads="1"/>
                        </wps:cNvSpPr>
                        <wps:spPr bwMode="auto">
                          <a:xfrm>
                            <a:off x="2822"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45" name="Rectangle 163"/>
                        <wps:cNvSpPr>
                          <a:spLocks noChangeArrowheads="1"/>
                        </wps:cNvSpPr>
                        <wps:spPr bwMode="auto">
                          <a:xfrm>
                            <a:off x="2880"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46" name="Rectangle 164"/>
                        <wps:cNvSpPr>
                          <a:spLocks noChangeArrowheads="1"/>
                        </wps:cNvSpPr>
                        <wps:spPr bwMode="auto">
                          <a:xfrm>
                            <a:off x="2938"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47" name="Rectangle 165"/>
                        <wps:cNvSpPr>
                          <a:spLocks noChangeArrowheads="1"/>
                        </wps:cNvSpPr>
                        <wps:spPr bwMode="auto">
                          <a:xfrm>
                            <a:off x="2995"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48" name="Rectangle 166"/>
                        <wps:cNvSpPr>
                          <a:spLocks noChangeArrowheads="1"/>
                        </wps:cNvSpPr>
                        <wps:spPr bwMode="auto">
                          <a:xfrm>
                            <a:off x="3053"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49" name="Rectangle 167"/>
                        <wps:cNvSpPr>
                          <a:spLocks noChangeArrowheads="1"/>
                        </wps:cNvSpPr>
                        <wps:spPr bwMode="auto">
                          <a:xfrm>
                            <a:off x="3110"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50" name="Rectangle 168"/>
                        <wps:cNvSpPr>
                          <a:spLocks noChangeArrowheads="1"/>
                        </wps:cNvSpPr>
                        <wps:spPr bwMode="auto">
                          <a:xfrm>
                            <a:off x="3168"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51" name="Rectangle 169"/>
                        <wps:cNvSpPr>
                          <a:spLocks noChangeArrowheads="1"/>
                        </wps:cNvSpPr>
                        <wps:spPr bwMode="auto">
                          <a:xfrm>
                            <a:off x="3226"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52" name="Rectangle 170"/>
                        <wps:cNvSpPr>
                          <a:spLocks noChangeArrowheads="1"/>
                        </wps:cNvSpPr>
                        <wps:spPr bwMode="auto">
                          <a:xfrm>
                            <a:off x="3283"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53" name="Rectangle 171"/>
                        <wps:cNvSpPr>
                          <a:spLocks noChangeArrowheads="1"/>
                        </wps:cNvSpPr>
                        <wps:spPr bwMode="auto">
                          <a:xfrm>
                            <a:off x="3341"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54" name="Rectangle 172"/>
                        <wps:cNvSpPr>
                          <a:spLocks noChangeArrowheads="1"/>
                        </wps:cNvSpPr>
                        <wps:spPr bwMode="auto">
                          <a:xfrm>
                            <a:off x="3398"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55" name="Rectangle 173"/>
                        <wps:cNvSpPr>
                          <a:spLocks noChangeArrowheads="1"/>
                        </wps:cNvSpPr>
                        <wps:spPr bwMode="auto">
                          <a:xfrm>
                            <a:off x="3456"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56" name="Rectangle 174"/>
                        <wps:cNvSpPr>
                          <a:spLocks noChangeArrowheads="1"/>
                        </wps:cNvSpPr>
                        <wps:spPr bwMode="auto">
                          <a:xfrm>
                            <a:off x="3514"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57" name="Rectangle 175"/>
                        <wps:cNvSpPr>
                          <a:spLocks noChangeArrowheads="1"/>
                        </wps:cNvSpPr>
                        <wps:spPr bwMode="auto">
                          <a:xfrm>
                            <a:off x="3571"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58" name="Rectangle 176"/>
                        <wps:cNvSpPr>
                          <a:spLocks noChangeArrowheads="1"/>
                        </wps:cNvSpPr>
                        <wps:spPr bwMode="auto">
                          <a:xfrm>
                            <a:off x="3629"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59" name="Rectangle 177"/>
                        <wps:cNvSpPr>
                          <a:spLocks noChangeArrowheads="1"/>
                        </wps:cNvSpPr>
                        <wps:spPr bwMode="auto">
                          <a:xfrm>
                            <a:off x="3686"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60" name="Rectangle 178"/>
                        <wps:cNvSpPr>
                          <a:spLocks noChangeArrowheads="1"/>
                        </wps:cNvSpPr>
                        <wps:spPr bwMode="auto">
                          <a:xfrm>
                            <a:off x="3744"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61" name="Rectangle 179"/>
                        <wps:cNvSpPr>
                          <a:spLocks noChangeArrowheads="1"/>
                        </wps:cNvSpPr>
                        <wps:spPr bwMode="auto">
                          <a:xfrm>
                            <a:off x="3802" y="204"/>
                            <a:ext cx="30" cy="12"/>
                          </a:xfrm>
                          <a:prstGeom prst="rect">
                            <a:avLst/>
                          </a:prstGeom>
                          <a:solidFill>
                            <a:srgbClr val="000000"/>
                          </a:solidFill>
                          <a:ln>
                            <a:noFill/>
                          </a:ln>
                          <a:effectLst/>
                        </wps:spPr>
                        <wps:bodyPr rot="0" vert="horz" wrap="square" lIns="91440" tIns="45720" rIns="91440" bIns="45720" anchor="t" anchorCtr="0" upright="1">
                          <a:noAutofit/>
                        </wps:bodyPr>
                      </wps:wsp>
                      <wps:wsp>
                        <wps:cNvPr id="62" name="Rectangle 180"/>
                        <wps:cNvSpPr>
                          <a:spLocks noChangeArrowheads="1"/>
                        </wps:cNvSpPr>
                        <wps:spPr bwMode="auto">
                          <a:xfrm>
                            <a:off x="3860"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63" name="Rectangle 181"/>
                        <wps:cNvSpPr>
                          <a:spLocks noChangeArrowheads="1"/>
                        </wps:cNvSpPr>
                        <wps:spPr bwMode="auto">
                          <a:xfrm>
                            <a:off x="3917"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64" name="Rectangle 182"/>
                        <wps:cNvSpPr>
                          <a:spLocks noChangeArrowheads="1"/>
                        </wps:cNvSpPr>
                        <wps:spPr bwMode="auto">
                          <a:xfrm>
                            <a:off x="3975"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65" name="Rectangle 183"/>
                        <wps:cNvSpPr>
                          <a:spLocks noChangeArrowheads="1"/>
                        </wps:cNvSpPr>
                        <wps:spPr bwMode="auto">
                          <a:xfrm>
                            <a:off x="4033"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66" name="Rectangle 184"/>
                        <wps:cNvSpPr>
                          <a:spLocks noChangeArrowheads="1"/>
                        </wps:cNvSpPr>
                        <wps:spPr bwMode="auto">
                          <a:xfrm>
                            <a:off x="4090"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67" name="Rectangle 185"/>
                        <wps:cNvSpPr>
                          <a:spLocks noChangeArrowheads="1"/>
                        </wps:cNvSpPr>
                        <wps:spPr bwMode="auto">
                          <a:xfrm>
                            <a:off x="4148"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68" name="Rectangle 186"/>
                        <wps:cNvSpPr>
                          <a:spLocks noChangeArrowheads="1"/>
                        </wps:cNvSpPr>
                        <wps:spPr bwMode="auto">
                          <a:xfrm>
                            <a:off x="4205"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69" name="Rectangle 187"/>
                        <wps:cNvSpPr>
                          <a:spLocks noChangeArrowheads="1"/>
                        </wps:cNvSpPr>
                        <wps:spPr bwMode="auto">
                          <a:xfrm>
                            <a:off x="4263"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70" name="Rectangle 188"/>
                        <wps:cNvSpPr>
                          <a:spLocks noChangeArrowheads="1"/>
                        </wps:cNvSpPr>
                        <wps:spPr bwMode="auto">
                          <a:xfrm>
                            <a:off x="4321"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71" name="Rectangle 189"/>
                        <wps:cNvSpPr>
                          <a:spLocks noChangeArrowheads="1"/>
                        </wps:cNvSpPr>
                        <wps:spPr bwMode="auto">
                          <a:xfrm>
                            <a:off x="4378"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72" name="Rectangle 190"/>
                        <wps:cNvSpPr>
                          <a:spLocks noChangeArrowheads="1"/>
                        </wps:cNvSpPr>
                        <wps:spPr bwMode="auto">
                          <a:xfrm>
                            <a:off x="4436"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73" name="Rectangle 191"/>
                        <wps:cNvSpPr>
                          <a:spLocks noChangeArrowheads="1"/>
                        </wps:cNvSpPr>
                        <wps:spPr bwMode="auto">
                          <a:xfrm>
                            <a:off x="4493"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74" name="Rectangle 192"/>
                        <wps:cNvSpPr>
                          <a:spLocks noChangeArrowheads="1"/>
                        </wps:cNvSpPr>
                        <wps:spPr bwMode="auto">
                          <a:xfrm>
                            <a:off x="4551"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75" name="Rectangle 193"/>
                        <wps:cNvSpPr>
                          <a:spLocks noChangeArrowheads="1"/>
                        </wps:cNvSpPr>
                        <wps:spPr bwMode="auto">
                          <a:xfrm>
                            <a:off x="4609"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76" name="Rectangle 194"/>
                        <wps:cNvSpPr>
                          <a:spLocks noChangeArrowheads="1"/>
                        </wps:cNvSpPr>
                        <wps:spPr bwMode="auto">
                          <a:xfrm>
                            <a:off x="4666"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77" name="Rectangle 195"/>
                        <wps:cNvSpPr>
                          <a:spLocks noChangeArrowheads="1"/>
                        </wps:cNvSpPr>
                        <wps:spPr bwMode="auto">
                          <a:xfrm>
                            <a:off x="4724"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78" name="Rectangle 196"/>
                        <wps:cNvSpPr>
                          <a:spLocks noChangeArrowheads="1"/>
                        </wps:cNvSpPr>
                        <wps:spPr bwMode="auto">
                          <a:xfrm>
                            <a:off x="4781"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79" name="Rectangle 197"/>
                        <wps:cNvSpPr>
                          <a:spLocks noChangeArrowheads="1"/>
                        </wps:cNvSpPr>
                        <wps:spPr bwMode="auto">
                          <a:xfrm>
                            <a:off x="4839"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80" name="Rectangle 198"/>
                        <wps:cNvSpPr>
                          <a:spLocks noChangeArrowheads="1"/>
                        </wps:cNvSpPr>
                        <wps:spPr bwMode="auto">
                          <a:xfrm>
                            <a:off x="4897"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81" name="Rectangle 199"/>
                        <wps:cNvSpPr>
                          <a:spLocks noChangeArrowheads="1"/>
                        </wps:cNvSpPr>
                        <wps:spPr bwMode="auto">
                          <a:xfrm>
                            <a:off x="4954"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82" name="Rectangle 200"/>
                        <wps:cNvSpPr>
                          <a:spLocks noChangeArrowheads="1"/>
                        </wps:cNvSpPr>
                        <wps:spPr bwMode="auto">
                          <a:xfrm>
                            <a:off x="5012"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83" name="Rectangle 201"/>
                        <wps:cNvSpPr>
                          <a:spLocks noChangeArrowheads="1"/>
                        </wps:cNvSpPr>
                        <wps:spPr bwMode="auto">
                          <a:xfrm>
                            <a:off x="5069"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84" name="Rectangle 202"/>
                        <wps:cNvSpPr>
                          <a:spLocks noChangeArrowheads="1"/>
                        </wps:cNvSpPr>
                        <wps:spPr bwMode="auto">
                          <a:xfrm>
                            <a:off x="5127"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85" name="Rectangle 203"/>
                        <wps:cNvSpPr>
                          <a:spLocks noChangeArrowheads="1"/>
                        </wps:cNvSpPr>
                        <wps:spPr bwMode="auto">
                          <a:xfrm>
                            <a:off x="5185"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86" name="Rectangle 204"/>
                        <wps:cNvSpPr>
                          <a:spLocks noChangeArrowheads="1"/>
                        </wps:cNvSpPr>
                        <wps:spPr bwMode="auto">
                          <a:xfrm>
                            <a:off x="5242"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87" name="Rectangle 205"/>
                        <wps:cNvSpPr>
                          <a:spLocks noChangeArrowheads="1"/>
                        </wps:cNvSpPr>
                        <wps:spPr bwMode="auto">
                          <a:xfrm>
                            <a:off x="5300"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88" name="Rectangle 206"/>
                        <wps:cNvSpPr>
                          <a:spLocks noChangeArrowheads="1"/>
                        </wps:cNvSpPr>
                        <wps:spPr bwMode="auto">
                          <a:xfrm>
                            <a:off x="5357"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89" name="Rectangle 207"/>
                        <wps:cNvSpPr>
                          <a:spLocks noChangeArrowheads="1"/>
                        </wps:cNvSpPr>
                        <wps:spPr bwMode="auto">
                          <a:xfrm>
                            <a:off x="5415"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90" name="Rectangle 208"/>
                        <wps:cNvSpPr>
                          <a:spLocks noChangeArrowheads="1"/>
                        </wps:cNvSpPr>
                        <wps:spPr bwMode="auto">
                          <a:xfrm>
                            <a:off x="5473"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91" name="Rectangle 209"/>
                        <wps:cNvSpPr>
                          <a:spLocks noChangeArrowheads="1"/>
                        </wps:cNvSpPr>
                        <wps:spPr bwMode="auto">
                          <a:xfrm>
                            <a:off x="5530"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92" name="Rectangle 210"/>
                        <wps:cNvSpPr>
                          <a:spLocks noChangeArrowheads="1"/>
                        </wps:cNvSpPr>
                        <wps:spPr bwMode="auto">
                          <a:xfrm>
                            <a:off x="5588"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93" name="Rectangle 211"/>
                        <wps:cNvSpPr>
                          <a:spLocks noChangeArrowheads="1"/>
                        </wps:cNvSpPr>
                        <wps:spPr bwMode="auto">
                          <a:xfrm>
                            <a:off x="5645"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94" name="Rectangle 212"/>
                        <wps:cNvSpPr>
                          <a:spLocks noChangeArrowheads="1"/>
                        </wps:cNvSpPr>
                        <wps:spPr bwMode="auto">
                          <a:xfrm>
                            <a:off x="5703"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95" name="Rectangle 213"/>
                        <wps:cNvSpPr>
                          <a:spLocks noChangeArrowheads="1"/>
                        </wps:cNvSpPr>
                        <wps:spPr bwMode="auto">
                          <a:xfrm>
                            <a:off x="5761"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96" name="Rectangle 214"/>
                        <wps:cNvSpPr>
                          <a:spLocks noChangeArrowheads="1"/>
                        </wps:cNvSpPr>
                        <wps:spPr bwMode="auto">
                          <a:xfrm>
                            <a:off x="5818"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97" name="Rectangle 215"/>
                        <wps:cNvSpPr>
                          <a:spLocks noChangeArrowheads="1"/>
                        </wps:cNvSpPr>
                        <wps:spPr bwMode="auto">
                          <a:xfrm>
                            <a:off x="5876"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98" name="Rectangle 216"/>
                        <wps:cNvSpPr>
                          <a:spLocks noChangeArrowheads="1"/>
                        </wps:cNvSpPr>
                        <wps:spPr bwMode="auto">
                          <a:xfrm>
                            <a:off x="5933"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99" name="Rectangle 217"/>
                        <wps:cNvSpPr>
                          <a:spLocks noChangeArrowheads="1"/>
                        </wps:cNvSpPr>
                        <wps:spPr bwMode="auto">
                          <a:xfrm>
                            <a:off x="5991"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00" name="Rectangle 218"/>
                        <wps:cNvSpPr>
                          <a:spLocks noChangeArrowheads="1"/>
                        </wps:cNvSpPr>
                        <wps:spPr bwMode="auto">
                          <a:xfrm>
                            <a:off x="6049"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01" name="Rectangle 219"/>
                        <wps:cNvSpPr>
                          <a:spLocks noChangeArrowheads="1"/>
                        </wps:cNvSpPr>
                        <wps:spPr bwMode="auto">
                          <a:xfrm>
                            <a:off x="6106"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02" name="Rectangle 220"/>
                        <wps:cNvSpPr>
                          <a:spLocks noChangeArrowheads="1"/>
                        </wps:cNvSpPr>
                        <wps:spPr bwMode="auto">
                          <a:xfrm>
                            <a:off x="6164"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03" name="Rectangle 221"/>
                        <wps:cNvSpPr>
                          <a:spLocks noChangeArrowheads="1"/>
                        </wps:cNvSpPr>
                        <wps:spPr bwMode="auto">
                          <a:xfrm>
                            <a:off x="6221"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04" name="Rectangle 222"/>
                        <wps:cNvSpPr>
                          <a:spLocks noChangeArrowheads="1"/>
                        </wps:cNvSpPr>
                        <wps:spPr bwMode="auto">
                          <a:xfrm>
                            <a:off x="6279"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05" name="Rectangle 223"/>
                        <wps:cNvSpPr>
                          <a:spLocks noChangeArrowheads="1"/>
                        </wps:cNvSpPr>
                        <wps:spPr bwMode="auto">
                          <a:xfrm>
                            <a:off x="6337" y="204"/>
                            <a:ext cx="30" cy="12"/>
                          </a:xfrm>
                          <a:prstGeom prst="rect">
                            <a:avLst/>
                          </a:prstGeom>
                          <a:solidFill>
                            <a:srgbClr val="000000"/>
                          </a:solidFill>
                          <a:ln>
                            <a:noFill/>
                          </a:ln>
                          <a:effectLst/>
                        </wps:spPr>
                        <wps:bodyPr rot="0" vert="horz" wrap="square" lIns="91440" tIns="45720" rIns="91440" bIns="45720" anchor="t" anchorCtr="0" upright="1">
                          <a:noAutofit/>
                        </wps:bodyPr>
                      </wps:wsp>
                      <wps:wsp>
                        <wps:cNvPr id="106" name="Rectangle 224"/>
                        <wps:cNvSpPr>
                          <a:spLocks noChangeArrowheads="1"/>
                        </wps:cNvSpPr>
                        <wps:spPr bwMode="auto">
                          <a:xfrm>
                            <a:off x="6395"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07" name="Rectangle 225"/>
                        <wps:cNvSpPr>
                          <a:spLocks noChangeArrowheads="1"/>
                        </wps:cNvSpPr>
                        <wps:spPr bwMode="auto">
                          <a:xfrm>
                            <a:off x="6452"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08" name="Rectangle 226"/>
                        <wps:cNvSpPr>
                          <a:spLocks noChangeArrowheads="1"/>
                        </wps:cNvSpPr>
                        <wps:spPr bwMode="auto">
                          <a:xfrm>
                            <a:off x="6510"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09" name="Rectangle 227"/>
                        <wps:cNvSpPr>
                          <a:spLocks noChangeArrowheads="1"/>
                        </wps:cNvSpPr>
                        <wps:spPr bwMode="auto">
                          <a:xfrm>
                            <a:off x="6567"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10" name="Rectangle 228"/>
                        <wps:cNvSpPr>
                          <a:spLocks noChangeArrowheads="1"/>
                        </wps:cNvSpPr>
                        <wps:spPr bwMode="auto">
                          <a:xfrm>
                            <a:off x="6625"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11" name="Rectangle 229"/>
                        <wps:cNvSpPr>
                          <a:spLocks noChangeArrowheads="1"/>
                        </wps:cNvSpPr>
                        <wps:spPr bwMode="auto">
                          <a:xfrm>
                            <a:off x="6683"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12" name="Rectangle 230"/>
                        <wps:cNvSpPr>
                          <a:spLocks noChangeArrowheads="1"/>
                        </wps:cNvSpPr>
                        <wps:spPr bwMode="auto">
                          <a:xfrm>
                            <a:off x="6740"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13" name="Rectangle 231"/>
                        <wps:cNvSpPr>
                          <a:spLocks noChangeArrowheads="1"/>
                        </wps:cNvSpPr>
                        <wps:spPr bwMode="auto">
                          <a:xfrm>
                            <a:off x="6798"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14" name="Rectangle 232"/>
                        <wps:cNvSpPr>
                          <a:spLocks noChangeArrowheads="1"/>
                        </wps:cNvSpPr>
                        <wps:spPr bwMode="auto">
                          <a:xfrm>
                            <a:off x="6855"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15" name="Rectangle 233"/>
                        <wps:cNvSpPr>
                          <a:spLocks noChangeArrowheads="1"/>
                        </wps:cNvSpPr>
                        <wps:spPr bwMode="auto">
                          <a:xfrm>
                            <a:off x="6913"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16" name="Rectangle 234"/>
                        <wps:cNvSpPr>
                          <a:spLocks noChangeArrowheads="1"/>
                        </wps:cNvSpPr>
                        <wps:spPr bwMode="auto">
                          <a:xfrm>
                            <a:off x="6971"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17" name="Rectangle 235"/>
                        <wps:cNvSpPr>
                          <a:spLocks noChangeArrowheads="1"/>
                        </wps:cNvSpPr>
                        <wps:spPr bwMode="auto">
                          <a:xfrm>
                            <a:off x="7028"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18" name="Rectangle 236"/>
                        <wps:cNvSpPr>
                          <a:spLocks noChangeArrowheads="1"/>
                        </wps:cNvSpPr>
                        <wps:spPr bwMode="auto">
                          <a:xfrm>
                            <a:off x="7086"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19" name="Rectangle 237"/>
                        <wps:cNvSpPr>
                          <a:spLocks noChangeArrowheads="1"/>
                        </wps:cNvSpPr>
                        <wps:spPr bwMode="auto">
                          <a:xfrm>
                            <a:off x="7143"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20" name="Rectangle 238"/>
                        <wps:cNvSpPr>
                          <a:spLocks noChangeArrowheads="1"/>
                        </wps:cNvSpPr>
                        <wps:spPr bwMode="auto">
                          <a:xfrm>
                            <a:off x="7201"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21" name="Rectangle 239"/>
                        <wps:cNvSpPr>
                          <a:spLocks noChangeArrowheads="1"/>
                        </wps:cNvSpPr>
                        <wps:spPr bwMode="auto">
                          <a:xfrm>
                            <a:off x="7259"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22" name="Rectangle 240"/>
                        <wps:cNvSpPr>
                          <a:spLocks noChangeArrowheads="1"/>
                        </wps:cNvSpPr>
                        <wps:spPr bwMode="auto">
                          <a:xfrm>
                            <a:off x="7316"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23" name="Rectangle 241"/>
                        <wps:cNvSpPr>
                          <a:spLocks noChangeArrowheads="1"/>
                        </wps:cNvSpPr>
                        <wps:spPr bwMode="auto">
                          <a:xfrm>
                            <a:off x="7374"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24" name="Rectangle 242"/>
                        <wps:cNvSpPr>
                          <a:spLocks noChangeArrowheads="1"/>
                        </wps:cNvSpPr>
                        <wps:spPr bwMode="auto">
                          <a:xfrm>
                            <a:off x="7431"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25" name="Rectangle 243"/>
                        <wps:cNvSpPr>
                          <a:spLocks noChangeArrowheads="1"/>
                        </wps:cNvSpPr>
                        <wps:spPr bwMode="auto">
                          <a:xfrm>
                            <a:off x="7489"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26" name="Rectangle 244"/>
                        <wps:cNvSpPr>
                          <a:spLocks noChangeArrowheads="1"/>
                        </wps:cNvSpPr>
                        <wps:spPr bwMode="auto">
                          <a:xfrm>
                            <a:off x="7547"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27" name="Rectangle 245"/>
                        <wps:cNvSpPr>
                          <a:spLocks noChangeArrowheads="1"/>
                        </wps:cNvSpPr>
                        <wps:spPr bwMode="auto">
                          <a:xfrm>
                            <a:off x="7604"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28" name="Rectangle 246"/>
                        <wps:cNvSpPr>
                          <a:spLocks noChangeArrowheads="1"/>
                        </wps:cNvSpPr>
                        <wps:spPr bwMode="auto">
                          <a:xfrm>
                            <a:off x="7662"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29" name="Rectangle 247"/>
                        <wps:cNvSpPr>
                          <a:spLocks noChangeArrowheads="1"/>
                        </wps:cNvSpPr>
                        <wps:spPr bwMode="auto">
                          <a:xfrm>
                            <a:off x="7719"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30" name="Rectangle 248"/>
                        <wps:cNvSpPr>
                          <a:spLocks noChangeArrowheads="1"/>
                        </wps:cNvSpPr>
                        <wps:spPr bwMode="auto">
                          <a:xfrm>
                            <a:off x="7777"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31" name="Rectangle 249"/>
                        <wps:cNvSpPr>
                          <a:spLocks noChangeArrowheads="1"/>
                        </wps:cNvSpPr>
                        <wps:spPr bwMode="auto">
                          <a:xfrm>
                            <a:off x="7835"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32" name="Rectangle 250"/>
                        <wps:cNvSpPr>
                          <a:spLocks noChangeArrowheads="1"/>
                        </wps:cNvSpPr>
                        <wps:spPr bwMode="auto">
                          <a:xfrm>
                            <a:off x="7892"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33" name="Rectangle 251"/>
                        <wps:cNvSpPr>
                          <a:spLocks noChangeArrowheads="1"/>
                        </wps:cNvSpPr>
                        <wps:spPr bwMode="auto">
                          <a:xfrm>
                            <a:off x="7950" y="204"/>
                            <a:ext cx="29" cy="12"/>
                          </a:xfrm>
                          <a:prstGeom prst="rect">
                            <a:avLst/>
                          </a:prstGeom>
                          <a:solidFill>
                            <a:srgbClr val="000000"/>
                          </a:solidFill>
                          <a:ln>
                            <a:noFill/>
                          </a:ln>
                          <a:effectLst/>
                        </wps:spPr>
                        <wps:bodyPr rot="0" vert="horz" wrap="square" lIns="91440" tIns="45720" rIns="91440" bIns="45720" anchor="t" anchorCtr="0" upright="1">
                          <a:noAutofit/>
                        </wps:bodyPr>
                      </wps:wsp>
                      <wps:wsp>
                        <wps:cNvPr id="134" name="Rectangle 252"/>
                        <wps:cNvSpPr>
                          <a:spLocks noChangeArrowheads="1"/>
                        </wps:cNvSpPr>
                        <wps:spPr bwMode="auto">
                          <a:xfrm>
                            <a:off x="8007" y="204"/>
                            <a:ext cx="29" cy="12"/>
                          </a:xfrm>
                          <a:prstGeom prst="rect">
                            <a:avLst/>
                          </a:prstGeom>
                          <a:solidFill>
                            <a:srgbClr val="000000"/>
                          </a:solidFill>
                          <a:ln>
                            <a:noFill/>
                          </a:ln>
                          <a:effectLst/>
                        </wps:spPr>
                        <wps:bodyPr rot="0" vert="horz" wrap="square" lIns="91440" tIns="45720" rIns="91440" bIns="45720" anchor="t" anchorCtr="0" upright="1">
                          <a:noAutofit/>
                        </wps:bodyPr>
                      </wps:wsp>
                    </wpg:wgp>
                  </a:graphicData>
                </a:graphic>
              </wp:anchor>
            </w:drawing>
          </mc:Choice>
          <mc:Fallback>
            <w:pict>
              <v:group id="_x0000_s1026" o:spid="_x0000_s1026" o:spt="203" style="position:absolute;left:0pt;margin-left:90pt;margin-top:10.2pt;height:0.6pt;width:311.85pt;mso-position-horizontal-relative:page;mso-wrap-distance-bottom:0pt;mso-wrap-distance-top:0pt;z-index:-251654144;mso-width-relative:page;mso-height-relative:page;" coordorigin="1800,204" coordsize="6237,12" o:gfxdata="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">
                <o:lock v:ext="edit" aspectratio="f"/>
                <v:rect id="Rectangle 144" o:spid="_x0000_s1026" o:spt="1" style="position:absolute;left:1800;top:204;height:12;width:15;" fillcolor="#000000" filled="t" stroked="f" coordsize="21600,21600" o:gfxdata="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FWKP7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45" o:spid="_x0000_s1026" o:spt="1" style="position:absolute;left:1843;top:204;height:12;width:29;" fillcolor="#000000" filled="t" stroked="f" coordsize="21600,21600" o:gfxdata="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cZL6S/&#10;AAAA2wAAAA8AAAAAAAAAAQAgAAAAIgAAAGRycy9kb3ducmV2LnhtbFBLAQIUABQAAAAIAIdO4kAz&#10;LwWeOwAAADkAAAAQAAAAAAAAAAEAIAAAAA4BAABkcnMvc2hhcGV4bWwueG1sUEsFBgAAAAAGAAYA&#10;WwEAALgDAAAAAA==&#10;">
                  <v:fill on="t" focussize="0,0"/>
                  <v:stroke on="f"/>
                  <v:imagedata o:title=""/>
                  <o:lock v:ext="edit" aspectratio="f"/>
                </v:rect>
                <v:rect id="Rectangle 146" o:spid="_x0000_s1026" o:spt="1" style="position:absolute;left:1901;top:204;height:12;width:29;" fillcolor="#000000" filled="t" stroked="f" coordsize="21600,21600" o:gfxdata="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aGu9a8AAAA&#10;2wAAAA8AAAAAAAAAAQAgAAAAIgAAAGRycy9kb3ducmV2LnhtbFBLAQIUABQAAAAIAIdO4kAzLwWe&#10;OwAAADkAAAAQAAAAAAAAAAEAIAAAAAsBAABkcnMvc2hhcGV4bWwueG1sUEsFBgAAAAAGAAYAWwEA&#10;ALUDAAAAAA==&#10;">
                  <v:fill on="t" focussize="0,0"/>
                  <v:stroke on="f"/>
                  <v:imagedata o:title=""/>
                  <o:lock v:ext="edit" aspectratio="f"/>
                </v:rect>
                <v:rect id="Rectangle 147" o:spid="_x0000_s1026" o:spt="1" style="position:absolute;left:1958;top:204;height:12;width:29;" fillcolor="#000000" filled="t" stroked="f" coordsize="21600,21600" o:gfxdata="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nKHk2/&#10;AAAA2wAAAA8AAAAAAAAAAQAgAAAAIgAAAGRycy9kb3ducmV2LnhtbFBLAQIUABQAAAAIAIdO4kAz&#10;LwWeOwAAADkAAAAQAAAAAAAAAAEAIAAAAA4BAABkcnMvc2hhcGV4bWwueG1sUEsFBgAAAAAGAAYA&#10;WwEAALgDAAAAAA==&#10;">
                  <v:fill on="t" focussize="0,0"/>
                  <v:stroke on="f"/>
                  <v:imagedata o:title=""/>
                  <o:lock v:ext="edit" aspectratio="f"/>
                </v:rect>
                <v:rect id="Rectangle 148" o:spid="_x0000_s1026" o:spt="1" style="position:absolute;left:2016;top:204;height:12;width:29;" fillcolor="#000000" filled="t" stroked="f" coordsize="21600,21600" o:gfxdata="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khDbsAAADb&#10;AAAADwAAAAAAAAABACAAAAAiAAAAZHJzL2Rvd25yZXYueG1sUEsBAhQAFAAAAAgAh07iQDMvBZ47&#10;AAAAOQAAABAAAAAAAAAAAQAgAAAACgEAAGRycy9zaGFwZXhtbC54bWxQSwUGAAAAAAYABgBbAQAA&#10;tAMAAAAA&#10;">
                  <v:fill on="t" focussize="0,0"/>
                  <v:stroke on="f"/>
                  <v:imagedata o:title=""/>
                  <o:lock v:ext="edit" aspectratio="f"/>
                </v:rect>
                <v:rect id="Rectangle 149" o:spid="_x0000_s1026" o:spt="1" style="position:absolute;left:2074;top:204;height:12;width:29;" fillcolor="#000000" filled="t" stroked="f" coordsize="21600,21600" o:gfxdata="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SZYSW&#10;wAAAANsAAAAPAAAAAAAAAAEAIAAAACIAAABkcnMvZG93bnJldi54bWxQSwECFAAUAAAACACHTuJA&#10;My8FnjsAAAA5AAAAEAAAAAAAAAABACAAAAAPAQAAZHJzL3NoYXBleG1sLnhtbFBLBQYAAAAABgAG&#10;AFsBAAC5AwAAAAA=&#10;">
                  <v:fill on="t" focussize="0,0"/>
                  <v:stroke on="f"/>
                  <v:imagedata o:title=""/>
                  <o:lock v:ext="edit" aspectratio="f"/>
                </v:rect>
                <v:rect id="Rectangle 150" o:spid="_x0000_s1026" o:spt="1" style="position:absolute;left:2131;top:204;height:12;width:29;" fillcolor="#000000" filled="t" stroked="f" coordsize="21600,21600" o:gfxdata="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K3GuG/&#10;AAAA2wAAAA8AAAAAAAAAAQAgAAAAIgAAAGRycy9kb3ducmV2LnhtbFBLAQIUABQAAAAIAIdO4kAz&#10;LwWeOwAAADkAAAAQAAAAAAAAAAEAIAAAAA4BAABkcnMvc2hhcGV4bWwueG1sUEsFBgAAAAAGAAYA&#10;WwEAALgDAAAAAA==&#10;">
                  <v:fill on="t" focussize="0,0"/>
                  <v:stroke on="f"/>
                  <v:imagedata o:title=""/>
                  <o:lock v:ext="edit" aspectratio="f"/>
                </v:rect>
                <v:rect id="Rectangle 151" o:spid="_x0000_s1026" o:spt="1" style="position:absolute;left:2189;top:204;height:12;width:29;" fillcolor="#000000" filled="t" stroked="f" coordsize="21600,21600" o:gfxdata="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fu/er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52" o:spid="_x0000_s1026" o:spt="1" style="position:absolute;left:2246;top:204;height:12;width:29;" fillcolor="#000000" filled="t" stroked="f" coordsize="21600,21600" o:gfxdata="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hInDr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53" o:spid="_x0000_s1026" o:spt="1" style="position:absolute;left:2304;top:204;height:12;width:29;" fillcolor="#000000" filled="t" stroked="f" coordsize="21600,21600" o:gfxdata="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V6Clb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54" o:spid="_x0000_s1026" o:spt="1" style="position:absolute;left:2362;top:204;height:12;width:29;" fillcolor="#000000" filled="t" stroked="f" coordsize="21600,21600" o:gfxdata="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2MHOK/&#10;AAAA2wAAAA8AAAAAAAAAAQAgAAAAIgAAAGRycy9kb3ducmV2LnhtbFBLAQIUABQAAAAIAIdO4kAz&#10;LwWeOwAAADkAAAAQAAAAAAAAAAEAIAAAAA4BAABkcnMvc2hhcGV4bWwueG1sUEsFBgAAAAAGAAYA&#10;WwEAALgDAAAAAA==&#10;">
                  <v:fill on="t" focussize="0,0"/>
                  <v:stroke on="f"/>
                  <v:imagedata o:title=""/>
                  <o:lock v:ext="edit" aspectratio="f"/>
                </v:rect>
                <v:rect id="Rectangle 155" o:spid="_x0000_s1026" o:spt="1" style="position:absolute;left:2419;top:204;height:12;width:29;" fillcolor="#000000" filled="t" stroked="f" coordsize="21600,21600" o:gfxdata="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LAuXm/&#10;AAAA2wAAAA8AAAAAAAAAAQAgAAAAIgAAAGRycy9kb3ducmV2LnhtbFBLAQIUABQAAAAIAIdO4kAz&#10;LwWeOwAAADkAAAAQAAAAAAAAAAEAIAAAAA4BAABkcnMvc2hhcGV4bWwueG1sUEsFBgAAAAAGAAYA&#10;WwEAALgDAAAAAA==&#10;">
                  <v:fill on="t" focussize="0,0"/>
                  <v:stroke on="f"/>
                  <v:imagedata o:title=""/>
                  <o:lock v:ext="edit" aspectratio="f"/>
                </v:rect>
                <v:rect id="Rectangle 156" o:spid="_x0000_s1026" o:spt="1" style="position:absolute;left:2477;top:204;height:12;width:29;" fillcolor="#000000" filled="t" stroked="f" coordsize="21600,21600" o:gfxdata="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18tC7sAAADb&#10;AAAADwAAAAAAAAABACAAAAAiAAAAZHJzL2Rvd25yZXYueG1sUEsBAhQAFAAAAAgAh07iQDMvBZ47&#10;AAAAOQAAABAAAAAAAAAAAQAgAAAACgEAAGRycy9zaGFwZXhtbC54bWxQSwUGAAAAAAYABgBbAQAA&#10;tAMAAAAA&#10;">
                  <v:fill on="t" focussize="0,0"/>
                  <v:stroke on="f"/>
                  <v:imagedata o:title=""/>
                  <o:lock v:ext="edit" aspectratio="f"/>
                </v:rect>
                <v:rect id="Rectangle 157" o:spid="_x0000_s1026" o:spt="1" style="position:absolute;left:2534;top:204;height:12;width:29;" fillcolor="#000000" filled="t" stroked="f" coordsize="21600,21600" o:gfxdata="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BOIkL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58" o:spid="_x0000_s1026" o:spt="1" style="position:absolute;left:2592;top:204;height:12;width:29;" fillcolor="#000000" filled="t" stroked="f" coordsize="21600,21600" o:gfxdata="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lL1JwugAAANsA&#10;AAAPAAAAAAAAAAEAIAAAACIAAABkcnMvZG93bnJldi54bWxQSwECFAAUAAAACACHTuJAMy8FnjsA&#10;AAA5AAAAEAAAAAAAAAABACAAAAAJAQAAZHJzL3NoYXBleG1sLnhtbFBLBQYAAAAABgAGAFsBAACz&#10;AwAAAAA=&#10;">
                  <v:fill on="t" focussize="0,0"/>
                  <v:stroke on="f"/>
                  <v:imagedata o:title=""/>
                  <o:lock v:ext="edit" aspectratio="f"/>
                </v:rect>
                <v:rect id="Rectangle 159" o:spid="_x0000_s1026" o:spt="1" style="position:absolute;left:2650;top:204;height:12;width:29;" fillcolor="#000000" filled="t" stroked="f" coordsize="21600,21600" o:gfxdata="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mP367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60" o:spid="_x0000_s1026" o:spt="1" style="position:absolute;left:2707;top:204;height:12;width:29;" fillcolor="#000000" filled="t" stroked="f" coordsize="21600,21600" o:gfxdata="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rFpnL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61" o:spid="_x0000_s1026" o:spt="1" style="position:absolute;left:2765;top:204;height:12;width:29;" fillcolor="#000000" filled="t" stroked="f" coordsize="21600,21600" o:gfxdata="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f3MB7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62" o:spid="_x0000_s1026" o:spt="1" style="position:absolute;left:2822;top:204;height:12;width:29;" fillcolor="#000000" filled="t" stroked="f" coordsize="21600,21600" o:gfxdata="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hRUc7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63" o:spid="_x0000_s1026" o:spt="1" style="position:absolute;left:2880;top:204;height:12;width:29;" fillcolor="#000000" filled="t" stroked="f" coordsize="21600,21600" o:gfxdata="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Vjx6L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64" o:spid="_x0000_s1026" o:spt="1" style="position:absolute;left:2938;top:204;height:12;width:29;" fillcolor="#000000" filled="t" stroked="f" coordsize="21600,21600" o:gfxdata="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Ypvn7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65" o:spid="_x0000_s1026" o:spt="1" style="position:absolute;left:2995;top:204;height:12;width:29;" fillcolor="#000000" filled="t" stroked="f" coordsize="21600,21600" o:gfxdata="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sbKBL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66" o:spid="_x0000_s1026" o:spt="1" style="position:absolute;left:3053;top:204;height:12;width:29;" fillcolor="#000000" filled="t" stroked="f" coordsize="21600,21600" o:gfxdata="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bWV52ugAAANsA&#10;AAAPAAAAAAAAAAEAIAAAACIAAABkcnMvZG93bnJldi54bWxQSwECFAAUAAAACACHTuJAMy8FnjsA&#10;AAA5AAAAEAAAAAAAAAABACAAAAAJAQAAZHJzL3NoYXBleG1sLnhtbFBLBQYAAAAABgAGAFsBAACz&#10;AwAAAAA=&#10;">
                  <v:fill on="t" focussize="0,0"/>
                  <v:stroke on="f"/>
                  <v:imagedata o:title=""/>
                  <o:lock v:ext="edit" aspectratio="f"/>
                </v:rect>
                <v:rect id="Rectangle 167" o:spid="_x0000_s1026" o:spt="1" style="position:absolute;left:3110;top:204;height:12;width:29;" fillcolor="#000000" filled="t" stroked="f" coordsize="21600,21600" o:gfxdata="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QV++2/&#10;AAAA2wAAAA8AAAAAAAAAAQAgAAAAIgAAAGRycy9kb3ducmV2LnhtbFBLAQIUABQAAAAIAIdO4kAz&#10;LwWeOwAAADkAAAAQAAAAAAAAAAEAIAAAAA4BAABkcnMvc2hhcGV4bWwueG1sUEsFBgAAAAAGAAYA&#10;WwEAALgDAAAAAA==&#10;">
                  <v:fill on="t" focussize="0,0"/>
                  <v:stroke on="f"/>
                  <v:imagedata o:title=""/>
                  <o:lock v:ext="edit" aspectratio="f"/>
                </v:rect>
                <v:rect id="Rectangle 168" o:spid="_x0000_s1026" o:spt="1" style="position:absolute;left:3168;top:204;height:12;width:29;" fillcolor="#000000" filled="t" stroked="f" coordsize="21600,21600" o:gfxdata="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D2xK28AAAA&#10;2wAAAA8AAAAAAAAAAQAgAAAAIgAAAGRycy9kb3ducmV2LnhtbFBLAQIUABQAAAAIAIdO4kAzLwWe&#10;OwAAADkAAAAQAAAAAAAAAAEAIAAAAAsBAABkcnMvc2hhcGV4bWwueG1sUEsFBgAAAAAGAAYAWwEA&#10;ALUDAAAAAA==&#10;">
                  <v:fill on="t" focussize="0,0"/>
                  <v:stroke on="f"/>
                  <v:imagedata o:title=""/>
                  <o:lock v:ext="edit" aspectratio="f"/>
                </v:rect>
                <v:rect id="Rectangle 169" o:spid="_x0000_s1026" o:spt="1" style="position:absolute;left:3226;top:204;height:12;width:29;" fillcolor="#000000" filled="t" stroked="f" coordsize="21600,21600" o:gfxdata="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7phNr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70" o:spid="_x0000_s1026" o:spt="1" style="position:absolute;left:3283;top:204;height:12;width:29;" fillcolor="#000000" filled="t" stroked="f" coordsize="21600,21600" o:gfxdata="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9o/0G/&#10;AAAA2wAAAA8AAAAAAAAAAQAgAAAAIgAAAGRycy9kb3ducmV2LnhtbFBLAQIUABQAAAAIAIdO4kAz&#10;LwWeOwAAADkAAAAQAAAAAAAAAAEAIAAAAA4BAABkcnMvc2hhcGV4bWwueG1sUEsFBgAAAAAGAAYA&#10;WwEAALgDAAAAAA==&#10;">
                  <v:fill on="t" focussize="0,0"/>
                  <v:stroke on="f"/>
                  <v:imagedata o:title=""/>
                  <o:lock v:ext="edit" aspectratio="f"/>
                </v:rect>
                <v:rect id="Rectangle 171" o:spid="_x0000_s1026" o:spt="1" style="position:absolute;left:3341;top:204;height:12;width:29;" fillcolor="#000000" filled="t" stroked="f" coordsize="21600,21600" o:gfxdata="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CRa2r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72" o:spid="_x0000_s1026" o:spt="1" style="position:absolute;left:3398;top:204;height:12;width:29;" fillcolor="#000000" filled="t" stroked="f" coordsize="21600,21600" o:gfxdata="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83Crr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73" o:spid="_x0000_s1026" o:spt="1" style="position:absolute;left:3456;top:204;height:12;width:29;" fillcolor="#000000" filled="t" stroked="f" coordsize="21600,21600" o:gfxdata="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CBZzW/&#10;AAAA2wAAAA8AAAAAAAAAAQAgAAAAIgAAAGRycy9kb3ducmV2LnhtbFBLAQIUABQAAAAIAIdO4kAz&#10;LwWeOwAAADkAAAAQAAAAAAAAAAEAIAAAAA4BAABkcnMvc2hhcGV4bWwueG1sUEsFBgAAAAAGAAYA&#10;WwEAALgDAAAAAA==&#10;">
                  <v:fill on="t" focussize="0,0"/>
                  <v:stroke on="f"/>
                  <v:imagedata o:title=""/>
                  <o:lock v:ext="edit" aspectratio="f"/>
                </v:rect>
                <v:rect id="Rectangle 174" o:spid="_x0000_s1026" o:spt="1" style="position:absolute;left:3514;top:204;height:12;width:29;" fillcolor="#000000" filled="t" stroked="f" coordsize="21600,21600" o:gfxdata="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FP5Qr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75" o:spid="_x0000_s1026" o:spt="1" style="position:absolute;left:3571;top:204;height:12;width:29;" fillcolor="#000000" filled="t" stroked="f" coordsize="21600,21600" o:gfxdata="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x9c2b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76" o:spid="_x0000_s1026" o:spt="1" style="position:absolute;left:3629;top:204;height:12;width:29;" fillcolor="#000000" filled="t" stroked="f" coordsize="21600,21600" o:gfxdata="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6AyKu8AAAA&#10;2wAAAA8AAAAAAAAAAQAgAAAAIgAAAGRycy9kb3ducmV2LnhtbFBLAQIUABQAAAAIAIdO4kAzLwWe&#10;OwAAADkAAAAQAAAAAAAAAAEAIAAAAAsBAABkcnMvc2hhcGV4bWwueG1sUEsFBgAAAAAGAAYAWwEA&#10;ALUDAAAAAA==&#10;">
                  <v:fill on="t" focussize="0,0"/>
                  <v:stroke on="f"/>
                  <v:imagedata o:title=""/>
                  <o:lock v:ext="edit" aspectratio="f"/>
                </v:rect>
                <v:rect id="Rectangle 177" o:spid="_x0000_s1026" o:spt="1" style="position:absolute;left:3686;top:204;height:12;width:29;" fillcolor="#000000" filled="t" stroked="f" coordsize="21600,21600" o:gfxdata="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cxtML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78" o:spid="_x0000_s1026" o:spt="1" style="position:absolute;left:3744;top:204;height:12;width:29;" fillcolor="#000000" filled="t" stroked="f" coordsize="21600,21600" o:gfxdata="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poOELsAAADb&#10;AAAADwAAAAAAAAABACAAAAAiAAAAZHJzL2Rvd25yZXYueG1sUEsBAhQAFAAAAAgAh07iQDMvBZ47&#10;AAAAOQAAABAAAAAAAAAAAQAgAAAACgEAAGRycy9zaGFwZXhtbC54bWxQSwUGAAAAAAYABgBbAQAA&#10;tAMAAAAA&#10;">
                  <v:fill on="t" focussize="0,0"/>
                  <v:stroke on="f"/>
                  <v:imagedata o:title=""/>
                  <o:lock v:ext="edit" aspectratio="f"/>
                </v:rect>
                <v:rect id="Rectangle 179" o:spid="_x0000_s1026" o:spt="1" style="position:absolute;left:3802;top:204;height:12;width:30;" fillcolor="#000000" filled="t" stroked="f" coordsize="21600,21600" o:gfxdata="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dari7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80" o:spid="_x0000_s1026" o:spt="1" style="position:absolute;left:3860;top:204;height:12;width:29;" fillcolor="#000000" filled="t" stroked="f" coordsize="21600,21600" o:gfxdata="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QQ1/L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81" o:spid="_x0000_s1026" o:spt="1" style="position:absolute;left:3917;top:204;height:12;width:29;" fillcolor="#000000" filled="t" stroked="f" coordsize="21600,21600" o:gfxdata="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5IkGe/&#10;AAAA2wAAAA8AAAAAAAAAAQAgAAAAIgAAAGRycy9kb3ducmV2LnhtbFBLAQIUABQAAAAIAIdO4kAz&#10;LwWeOwAAADkAAAAQAAAAAAAAAAEAIAAAAA4BAABkcnMvc2hhcGV4bWwueG1sUEsFBgAAAAAGAAYA&#10;WwEAALgDAAAAAA==&#10;">
                  <v:fill on="t" focussize="0,0"/>
                  <v:stroke on="f"/>
                  <v:imagedata o:title=""/>
                  <o:lock v:ext="edit" aspectratio="f"/>
                </v:rect>
                <v:rect id="Rectangle 182" o:spid="_x0000_s1026" o:spt="1" style="position:absolute;left:3975;top:204;height:12;width:29;" fillcolor="#000000" filled="t" stroked="f" coordsize="21600,21600" o:gfxdata="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aEIE7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83" o:spid="_x0000_s1026" o:spt="1" style="position:absolute;left:4033;top:204;height:12;width:29;" fillcolor="#000000" filled="t" stroked="f" coordsize="21600,21600" o:gfxdata="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2tiL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84" o:spid="_x0000_s1026" o:spt="1" style="position:absolute;left:4090;top:204;height:12;width:29;" fillcolor="#000000" filled="t" stroked="f" coordsize="21600,21600" o:gfxdata="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j8z/7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85" o:spid="_x0000_s1026" o:spt="1" style="position:absolute;left:4148;top:204;height:12;width:29;" fillcolor="#000000" filled="t" stroked="f" coordsize="21600,21600" o:gfxdata="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XOWZL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86" o:spid="_x0000_s1026" o:spt="1" style="position:absolute;left:4205;top:204;height:12;width:29;" fillcolor="#000000" filled="t" stroked="f" coordsize="21600,21600" o:gfxdata="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OwCFrsAAADb&#10;AAAADwAAAAAAAAABACAAAAAiAAAAZHJzL2Rvd25yZXYueG1sUEsBAhQAFAAAAAgAh07iQDMvBZ47&#10;AAAAOQAAABAAAAAAAAAAAQAgAAAACgEAAGRycy9zaGFwZXhtbC54bWxQSwUGAAAAAAYABgBbAQAA&#10;tAMAAAAA&#10;">
                  <v:fill on="t" focussize="0,0"/>
                  <v:stroke on="f"/>
                  <v:imagedata o:title=""/>
                  <o:lock v:ext="edit" aspectratio="f"/>
                </v:rect>
                <v:rect id="Rectangle 187" o:spid="_x0000_s1026" o:spt="1" style="position:absolute;left:4263;top:204;height:12;width:29;" fillcolor="#000000" filled="t" stroked="f" coordsize="21600,21600" o:gfxdata="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gp42/&#10;AAAA2wAAAA8AAAAAAAAAAQAgAAAAIgAAAGRycy9kb3ducmV2LnhtbFBLAQIUABQAAAAIAIdO4kAz&#10;LwWeOwAAADkAAAAQAAAAAAAAAAEAIAAAAA4BAABkcnMvc2hhcGV4bWwueG1sUEsFBgAAAAAGAAYA&#10;WwEAALgDAAAAAA==&#10;">
                  <v:fill on="t" focussize="0,0"/>
                  <v:stroke on="f"/>
                  <v:imagedata o:title=""/>
                  <o:lock v:ext="edit" aspectratio="f"/>
                </v:rect>
                <v:rect id="Rectangle 188" o:spid="_x0000_s1026" o:spt="1" style="position:absolute;left:4321;top:204;height:12;width:29;" fillcolor="#000000" filled="t" stroked="f" coordsize="21600,21600" o:gfxdata="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0OYzbsAAADb&#10;AAAADwAAAAAAAAABACAAAAAiAAAAZHJzL2Rvd25yZXYueG1sUEsBAhQAFAAAAAgAh07iQDMvBZ47&#10;AAAAOQAAABAAAAAAAAAAAQAgAAAACgEAAGRycy9zaGFwZXhtbC54bWxQSwUGAAAAAAYABgBbAQAA&#10;tAMAAAAA&#10;">
                  <v:fill on="t" focussize="0,0"/>
                  <v:stroke on="f"/>
                  <v:imagedata o:title=""/>
                  <o:lock v:ext="edit" aspectratio="f"/>
                </v:rect>
                <v:rect id="Rectangle 189" o:spid="_x0000_s1026" o:spt="1" style="position:absolute;left:4378;top:204;height:12;width:29;" fillcolor="#000000" filled="t" stroked="f" coordsize="21600,21600" o:gfxdata="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QPPVa/&#10;AAAA2wAAAA8AAAAAAAAAAQAgAAAAIgAAAGRycy9kb3ducmV2LnhtbFBLAQIUABQAAAAIAIdO4kAz&#10;LwWeOwAAADkAAAAQAAAAAAAAAAEAIAAAAA4BAABkcnMvc2hhcGV4bWwueG1sUEsFBgAAAAAGAAYA&#10;WwEAALgDAAAAAA==&#10;">
                  <v:fill on="t" focussize="0,0"/>
                  <v:stroke on="f"/>
                  <v:imagedata o:title=""/>
                  <o:lock v:ext="edit" aspectratio="f"/>
                </v:rect>
                <v:rect id="Rectangle 190" o:spid="_x0000_s1026" o:spt="1" style="position:absolute;left:4436;top:204;height:12;width:29;" fillcolor="#000000" filled="t" stroked="f" coordsize="21600,21600" o:gfxdata="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TdoyG/&#10;AAAA2wAAAA8AAAAAAAAAAQAgAAAAIgAAAGRycy9kb3ducmV2LnhtbFBLAQIUABQAAAAIAIdO4kAz&#10;LwWeOwAAADkAAAAQAAAAAAAAAAEAIAAAAA4BAABkcnMvc2hhcGV4bWwueG1sUEsFBgAAAAAGAAYA&#10;WwEAALgDAAAAAA==&#10;">
                  <v:fill on="t" focussize="0,0"/>
                  <v:stroke on="f"/>
                  <v:imagedata o:title=""/>
                  <o:lock v:ext="edit" aspectratio="f"/>
                </v:rect>
                <v:rect id="Rectangle 191" o:spid="_x0000_s1026" o:spt="1" style="position:absolute;left:4493;top:204;height:12;width:29;" fillcolor="#000000" filled="t" stroked="f" coordsize="21600,21600" o:gfxdata="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uRBrq/&#10;AAAA2wAAAA8AAAAAAAAAAQAgAAAAIgAAAGRycy9kb3ducmV2LnhtbFBLAQIUABQAAAAIAIdO4kAz&#10;LwWeOwAAADkAAAAQAAAAAAAAAAEAIAAAAA4BAABkcnMvc2hhcGV4bWwueG1sUEsFBgAAAAAGAAYA&#10;WwEAALgDAAAAAA==&#10;">
                  <v:fill on="t" focussize="0,0"/>
                  <v:stroke on="f"/>
                  <v:imagedata o:title=""/>
                  <o:lock v:ext="edit" aspectratio="f"/>
                </v:rect>
                <v:rect id="Rectangle 192" o:spid="_x0000_s1026" o:spt="1" style="position:absolute;left:4551;top:204;height:12;width:29;" fillcolor="#000000" filled="t" stroked="f" coordsize="21600,21600" o:gfxdata="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Hiezr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93" o:spid="_x0000_s1026" o:spt="1" style="position:absolute;left:4609;top:204;height:12;width:29;" fillcolor="#000000" filled="t" stroked="f" coordsize="21600,21600" o:gfxdata="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zQ7Vb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94" o:spid="_x0000_s1026" o:spt="1" style="position:absolute;left:4666;top:204;height:12;width:29;" fillcolor="#000000" filled="t" stroked="f" coordsize="21600,21600" o:gfxdata="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alIr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95" o:spid="_x0000_s1026" o:spt="1" style="position:absolute;left:4724;top:204;height:12;width:29;" fillcolor="#000000" filled="t" stroked="f" coordsize="21600,21600" o:gfxdata="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SqALm/&#10;AAAA2wAAAA8AAAAAAAAAAQAgAAAAIgAAAGRycy9kb3ducmV2LnhtbFBLAQIUABQAAAAIAIdO4kAz&#10;LwWeOwAAADkAAAAQAAAAAAAAAAEAIAAAAA4BAABkcnMvc2hhcGV4bWwueG1sUEsFBgAAAAAGAAYA&#10;WwEAALgDAAAAAA==&#10;">
                  <v:fill on="t" focussize="0,0"/>
                  <v:stroke on="f"/>
                  <v:imagedata o:title=""/>
                  <o:lock v:ext="edit" aspectratio="f"/>
                </v:rect>
                <v:rect id="Rectangle 196" o:spid="_x0000_s1026" o:spt="1" style="position:absolute;left:4781;top:204;height:12;width:29;" fillcolor="#000000" filled="t" stroked="f" coordsize="21600,21600" o:gfxdata="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TWUy7sAAADb&#10;AAAADwAAAAAAAAABACAAAAAiAAAAZHJzL2Rvd25yZXYueG1sUEsBAhQAFAAAAAgAh07iQDMvBZ47&#10;AAAAOQAAABAAAAAAAAAAAQAgAAAACgEAAGRycy9zaGFwZXhtbC54bWxQSwUGAAAAAAYABgBbAQAA&#10;tAMAAAAA&#10;">
                  <v:fill on="t" focussize="0,0"/>
                  <v:stroke on="f"/>
                  <v:imagedata o:title=""/>
                  <o:lock v:ext="edit" aspectratio="f"/>
                </v:rect>
                <v:rect id="Rectangle 197" o:spid="_x0000_s1026" o:spt="1" style="position:absolute;left:4839;top:204;height:12;width:29;" fillcolor="#000000" filled="t" stroked="f" coordsize="21600,21600" o:gfxdata="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kxUL4A&#10;AADbAAAADwAAAAAAAAABACAAAAAiAAAAZHJzL2Rvd25yZXYueG1sUEsBAhQAFAAAAAgAh07iQDMv&#10;BZ47AAAAOQAAABAAAAAAAAAAAQAgAAAADQEAAGRycy9zaGFwZXhtbC54bWxQSwUGAAAAAAYABgBb&#10;AQAAtwMAAAAA&#10;">
                  <v:fill on="t" focussize="0,0"/>
                  <v:stroke on="f"/>
                  <v:imagedata o:title=""/>
                  <o:lock v:ext="edit" aspectratio="f"/>
                </v:rect>
                <v:rect id="Rectangle 198" o:spid="_x0000_s1026" o:spt="1" style="position:absolute;left:4897;top:204;height:12;width:29;" fillcolor="#000000" filled="t" stroked="f" coordsize="21600,21600" o:gfxdata="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6W6Oq8AAAA&#10;2wAAAA8AAAAAAAAAAQAgAAAAIgAAAGRycy9kb3ducmV2LnhtbFBLAQIUABQAAAAIAIdO4kAzLwWe&#10;OwAAADkAAAAQAAAAAAAAAAEAIAAAAAsBAABkcnMvc2hhcGV4bWwueG1sUEsFBgAAAAAGAAYAWwEA&#10;ALUDAAAAAA==&#10;">
                  <v:fill on="t" focussize="0,0"/>
                  <v:stroke on="f"/>
                  <v:imagedata o:title=""/>
                  <o:lock v:ext="edit" aspectratio="f"/>
                </v:rect>
                <v:rect id="Rectangle 199" o:spid="_x0000_s1026" o:spt="1" style="position:absolute;left:4954;top:204;height:12;width:29;" fillcolor="#000000" filled="t" stroked="f" coordsize="21600,21600" o:gfxdata="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HaTXG/&#10;AAAA2wAAAA8AAAAAAAAAAQAgAAAAIgAAAGRycy9kb3ducmV2LnhtbFBLAQIUABQAAAAIAIdO4kAz&#10;LwWeOwAAADkAAAAQAAAAAAAAAAEAIAAAAA4BAABkcnMvc2hhcGV4bWwueG1sUEsFBgAAAAAGAAYA&#10;WwEAALgDAAAAAA==&#10;">
                  <v:fill on="t" focussize="0,0"/>
                  <v:stroke on="f"/>
                  <v:imagedata o:title=""/>
                  <o:lock v:ext="edit" aspectratio="f"/>
                </v:rect>
                <v:rect id="Rectangle 200" o:spid="_x0000_s1026" o:spt="1" style="position:absolute;left:5012;top:204;height:12;width:29;" fillcolor="#000000" filled="t" stroked="f" coordsize="21600,21600" o:gfxdata="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EI0wa/&#10;AAAA2wAAAA8AAAAAAAAAAQAgAAAAIgAAAGRycy9kb3ducmV2LnhtbFBLAQIUABQAAAAIAIdO4kAz&#10;LwWeOwAAADkAAAAQAAAAAAAAAAEAIAAAAA4BAABkcnMvc2hhcGV4bWwueG1sUEsFBgAAAAAGAAYA&#10;WwEAALgDAAAAAA==&#10;">
                  <v:fill on="t" focussize="0,0"/>
                  <v:stroke on="f"/>
                  <v:imagedata o:title=""/>
                  <o:lock v:ext="edit" aspectratio="f"/>
                </v:rect>
                <v:rect id="Rectangle 201" o:spid="_x0000_s1026" o:spt="1" style="position:absolute;left:5069;top:204;height:12;width:29;" fillcolor="#000000" filled="t" stroked="f" coordsize="21600,21600" o:gfxdata="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5Edp2/&#10;AAAA2wAAAA8AAAAAAAAAAQAgAAAAIgAAAGRycy9kb3ducmV2LnhtbFBLAQIUABQAAAAIAIdO4kAz&#10;LwWeOwAAADkAAAAQAAAAAAAAAAEAIAAAAA4BAABkcnMvc2hhcGV4bWwueG1sUEsFBgAAAAAGAAYA&#10;WwEAALgDAAAAAA==&#10;">
                  <v:fill on="t" focussize="0,0"/>
                  <v:stroke on="f"/>
                  <v:imagedata o:title=""/>
                  <o:lock v:ext="edit" aspectratio="f"/>
                </v:rect>
                <v:rect id="Rectangle 202" o:spid="_x0000_s1026" o:spt="1" style="position:absolute;left:5127;top:204;height:12;width:29;" fillcolor="#000000" filled="t" stroked="f" coordsize="21600,21600" o:gfxdata="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a3u6b4A&#10;AADbAAAADwAAAAAAAAABACAAAAAiAAAAZHJzL2Rvd25yZXYueG1sUEsBAhQAFAAAAAgAh07iQDMv&#10;BZ47AAAAOQAAABAAAAAAAAAAAQAgAAAADQEAAGRycy9zaGFwZXhtbC54bWxQSwUGAAAAAAYABgBb&#10;AQAAtwMAAAAA&#10;">
                  <v:fill on="t" focussize="0,0"/>
                  <v:stroke on="f"/>
                  <v:imagedata o:title=""/>
                  <o:lock v:ext="edit" aspectratio="f"/>
                </v:rect>
                <v:rect id="Rectangle 203" o:spid="_x0000_s1026" o:spt="1" style="position:absolute;left:5185;top:204;height:12;width:29;" fillcolor="#000000" filled="t" stroked="f" coordsize="21600,21600" o:gfxdata="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uFLcr4A&#10;AADbAAAADwAAAAAAAAABACAAAAAiAAAAZHJzL2Rvd25yZXYueG1sUEsBAhQAFAAAAAgAh07iQDMv&#10;BZ47AAAAOQAAABAAAAAAAAAAAQAgAAAADQEAAGRycy9zaGFwZXhtbC54bWxQSwUGAAAAAAYABgBb&#10;AQAAtwMAAAAA&#10;">
                  <v:fill on="t" focussize="0,0"/>
                  <v:stroke on="f"/>
                  <v:imagedata o:title=""/>
                  <o:lock v:ext="edit" aspectratio="f"/>
                </v:rect>
                <v:rect id="Rectangle 204" o:spid="_x0000_s1026" o:spt="1" style="position:absolute;left:5242;top:204;height:12;width:29;" fillcolor="#000000" filled="t" stroked="f" coordsize="21600,21600" o:gfxdata="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jPVBb4A&#10;AADbAAAADwAAAAAAAAABACAAAAAiAAAAZHJzL2Rvd25yZXYueG1sUEsBAhQAFAAAAAgAh07iQDMv&#10;BZ47AAAAOQAAABAAAAAAAAAAAQAgAAAADQEAAGRycy9zaGFwZXhtbC54bWxQSwUGAAAAAAYABgBb&#10;AQAAtwMAAAAA&#10;">
                  <v:fill on="t" focussize="0,0"/>
                  <v:stroke on="f"/>
                  <v:imagedata o:title=""/>
                  <o:lock v:ext="edit" aspectratio="f"/>
                </v:rect>
                <v:rect id="Rectangle 205" o:spid="_x0000_s1026" o:spt="1" style="position:absolute;left:5300;top:204;height:12;width:29;" fillcolor="#000000" filled="t" stroked="f" coordsize="21600,21600" o:gfxdata="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F/cJ6/&#10;AAAA2wAAAA8AAAAAAAAAAQAgAAAAIgAAAGRycy9kb3ducmV2LnhtbFBLAQIUABQAAAAIAIdO4kAz&#10;LwWeOwAAADkAAAAQAAAAAAAAAAEAIAAAAA4BAABkcnMvc2hhcGV4bWwueG1sUEsFBgAAAAAGAAYA&#10;WwEAALgDAAAAAA==&#10;">
                  <v:fill on="t" focussize="0,0"/>
                  <v:stroke on="f"/>
                  <v:imagedata o:title=""/>
                  <o:lock v:ext="edit" aspectratio="f"/>
                </v:rect>
                <v:rect id="Rectangle 206" o:spid="_x0000_s1026" o:spt="1" style="position:absolute;left:5357;top:204;height:12;width:29;" fillcolor="#000000" filled="t" stroked="f" coordsize="21600,21600" o:gfxdata="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Dg5Oy8AAAA&#10;2wAAAA8AAAAAAAAAAQAgAAAAIgAAAGRycy9kb3ducmV2LnhtbFBLAQIUABQAAAAIAIdO4kAzLwWe&#10;OwAAADkAAAAQAAAAAAAAAAEAIAAAAAsBAABkcnMvc2hhcGV4bWwueG1sUEsFBgAAAAAGAAYAWwEA&#10;ALUDAAAAAA==&#10;">
                  <v:fill on="t" focussize="0,0"/>
                  <v:stroke on="f"/>
                  <v:imagedata o:title=""/>
                  <o:lock v:ext="edit" aspectratio="f"/>
                </v:rect>
                <v:rect id="Rectangle 207" o:spid="_x0000_s1026" o:spt="1" style="position:absolute;left:5415;top:204;height:12;width:29;" fillcolor="#000000" filled="t" stroked="f" coordsize="21600,21600" o:gfxdata="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6xBd74A&#10;AADbAAAADwAAAAAAAAABACAAAAAiAAAAZHJzL2Rvd25yZXYueG1sUEsBAhQAFAAAAAgAh07iQDMv&#10;BZ47AAAAOQAAABAAAAAAAAAAAQAgAAAADQEAAGRycy9zaGFwZXhtbC54bWxQSwUGAAAAAAYABgBb&#10;AQAAtwMAAAAA&#10;">
                  <v:fill on="t" focussize="0,0"/>
                  <v:stroke on="f"/>
                  <v:imagedata o:title=""/>
                  <o:lock v:ext="edit" aspectratio="f"/>
                </v:rect>
                <v:rect id="Rectangle 208" o:spid="_x0000_s1026" o:spt="1" style="position:absolute;left:5473;top:204;height:12;width:29;" fillcolor="#000000" filled="t" stroked="f" coordsize="21600,21600" o:gfxdata="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bT343ugAAANsA&#10;AAAPAAAAAAAAAAEAIAAAACIAAABkcnMvZG93bnJldi54bWxQSwECFAAUAAAACACHTuJAMy8FnjsA&#10;AAA5AAAAEAAAAAAAAAABACAAAAAJAQAAZHJzL3NoYXBleG1sLnhtbFBLBQYAAAAABgAGAFsBAACz&#10;AwAAAAA=&#10;">
                  <v:fill on="t" focussize="0,0"/>
                  <v:stroke on="f"/>
                  <v:imagedata o:title=""/>
                  <o:lock v:ext="edit" aspectratio="f"/>
                </v:rect>
                <v:rect id="Rectangle 209" o:spid="_x0000_s1026" o:spt="1" style="position:absolute;left:5530;top:204;height:12;width:29;" fillcolor="#000000" filled="t" stroked="f" coordsize="21600,21600" o:gfxdata="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QD26y/&#10;AAAA2wAAAA8AAAAAAAAAAQAgAAAAIgAAAGRycy9kb3ducmV2LnhtbFBLAQIUABQAAAAIAIdO4kAz&#10;LwWeOwAAADkAAAAQAAAAAAAAAAEAIAAAAA4BAABkcnMvc2hhcGV4bWwueG1sUEsFBgAAAAAGAAYA&#10;WwEAALgDAAAAAA==&#10;">
                  <v:fill on="t" focussize="0,0"/>
                  <v:stroke on="f"/>
                  <v:imagedata o:title=""/>
                  <o:lock v:ext="edit" aspectratio="f"/>
                </v:rect>
                <v:rect id="Rectangle 210" o:spid="_x0000_s1026" o:spt="1" style="position:absolute;left:5588;top:204;height:12;width:29;" fillcolor="#000000" filled="t" stroked="f" coordsize="21600,21600" o:gfxdata="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TRRdu/&#10;AAAA2wAAAA8AAAAAAAAAAQAgAAAAIgAAAGRycy9kb3ducmV2LnhtbFBLAQIUABQAAAAIAIdO4kAz&#10;LwWeOwAAADkAAAAQAAAAAAAAAAEAIAAAAA4BAABkcnMvc2hhcGV4bWwueG1sUEsFBgAAAAAGAAYA&#10;WwEAALgDAAAAAA==&#10;">
                  <v:fill on="t" focussize="0,0"/>
                  <v:stroke on="f"/>
                  <v:imagedata o:title=""/>
                  <o:lock v:ext="edit" aspectratio="f"/>
                </v:rect>
                <v:rect id="Rectangle 211" o:spid="_x0000_s1026" o:spt="1" style="position:absolute;left:5645;top:204;height:12;width:29;" fillcolor="#000000" filled="t" stroked="f" coordsize="21600,21600" o:gfxdata="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53gQL4A&#10;AADbAAAADwAAAAAAAAABACAAAAAiAAAAZHJzL2Rvd25yZXYueG1sUEsBAhQAFAAAAAgAh07iQDMv&#10;BZ47AAAAOQAAABAAAAAAAAAAAQAgAAAADQEAAGRycy9zaGFwZXhtbC54bWxQSwUGAAAAAAYABgBb&#10;AQAAtwMAAAAA&#10;">
                  <v:fill on="t" focussize="0,0"/>
                  <v:stroke on="f"/>
                  <v:imagedata o:title=""/>
                  <o:lock v:ext="edit" aspectratio="f"/>
                </v:rect>
                <v:rect id="Rectangle 212" o:spid="_x0000_s1026" o:spt="1" style="position:absolute;left:5703;top:204;height:12;width:29;" fillcolor="#000000" filled="t" stroked="f" coordsize="21600,21600" o:gfxdata="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R0eDS/&#10;AAAA2wAAAA8AAAAAAAAAAQAgAAAAIgAAAGRycy9kb3ducmV2LnhtbFBLAQIUABQAAAAIAIdO4kAz&#10;LwWeOwAAADkAAAAQAAAAAAAAAAEAIAAAAA4BAABkcnMvc2hhcGV4bWwueG1sUEsFBgAAAAAGAAYA&#10;WwEAALgDAAAAAA==&#10;">
                  <v:fill on="t" focussize="0,0"/>
                  <v:stroke on="f"/>
                  <v:imagedata o:title=""/>
                  <o:lock v:ext="edit" aspectratio="f"/>
                </v:rect>
                <v:rect id="Rectangle 213" o:spid="_x0000_s1026" o:spt="1" style="position:absolute;left:5761;top:204;height:12;width:29;" fillcolor="#000000" filled="t" stroked="f" coordsize="21600,21600" o:gfxdata="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zjdr74A&#10;AADbAAAADwAAAAAAAAABACAAAAAiAAAAZHJzL2Rvd25yZXYueG1sUEsBAhQAFAAAAAgAh07iQDMv&#10;BZ47AAAAOQAAABAAAAAAAAAAAQAgAAAADQEAAGRycy9zaGFwZXhtbC54bWxQSwUGAAAAAAYABgBb&#10;AQAAtwMAAAAA&#10;">
                  <v:fill on="t" focussize="0,0"/>
                  <v:stroke on="f"/>
                  <v:imagedata o:title=""/>
                  <o:lock v:ext="edit" aspectratio="f"/>
                </v:rect>
                <v:rect id="Rectangle 214" o:spid="_x0000_s1026" o:spt="1" style="position:absolute;left:5818;top:204;height:12;width:29;" fillcolor="#000000" filled="t" stroked="f" coordsize="21600,21600" o:gfxdata="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vqQ9i/&#10;AAAA2wAAAA8AAAAAAAAAAQAgAAAAIgAAAGRycy9kb3ducmV2LnhtbFBLAQIUABQAAAAIAIdO4kAz&#10;LwWeOwAAADkAAAAQAAAAAAAAAAEAIAAAAA4BAABkcnMvc2hhcGV4bWwueG1sUEsFBgAAAAAGAAYA&#10;WwEAALgDAAAAAA==&#10;">
                  <v:fill on="t" focussize="0,0"/>
                  <v:stroke on="f"/>
                  <v:imagedata o:title=""/>
                  <o:lock v:ext="edit" aspectratio="f"/>
                </v:rect>
                <v:rect id="Rectangle 215" o:spid="_x0000_s1026" o:spt="1" style="position:absolute;left:5876;top:204;height:12;width:29;" fillcolor="#000000" filled="t" stroked="f" coordsize="21600,21600" o:gfxdata="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KbmQ74A&#10;AADbAAAADwAAAAAAAAABACAAAAAiAAAAZHJzL2Rvd25yZXYueG1sUEsBAhQAFAAAAAgAh07iQDMv&#10;BZ47AAAAOQAAABAAAAAAAAAAAQAgAAAADQEAAGRycy9zaGFwZXhtbC54bWxQSwUGAAAAAAYABgBb&#10;AQAAtwMAAAAA&#10;">
                  <v:fill on="t" focussize="0,0"/>
                  <v:stroke on="f"/>
                  <v:imagedata o:title=""/>
                  <o:lock v:ext="edit" aspectratio="f"/>
                </v:rect>
                <v:rect id="Rectangle 216" o:spid="_x0000_s1026" o:spt="1" style="position:absolute;left:5933;top:204;height:12;width:29;" fillcolor="#000000" filled="t" stroked="f" coordsize="21600,21600" o:gfxdata="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lOXIxugAAANsA&#10;AAAPAAAAAAAAAAEAIAAAACIAAABkcnMvZG93bnJldi54bWxQSwECFAAUAAAACACHTuJAMy8FnjsA&#10;AAA5AAAAEAAAAAAAAAABACAAAAAJAQAAZHJzL3NoYXBleG1sLnhtbFBLBQYAAAAABgAGAFsBAACz&#10;AwAAAAA=&#10;">
                  <v:fill on="t" focussize="0,0"/>
                  <v:stroke on="f"/>
                  <v:imagedata o:title=""/>
                  <o:lock v:ext="edit" aspectratio="f"/>
                </v:rect>
                <v:rect id="Rectangle 217" o:spid="_x0000_s1026" o:spt="1" style="position:absolute;left:5991;top:204;height:12;width:29;" fillcolor="#000000" filled="t" stroked="f" coordsize="21600,21600" o:gfxdata="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nXXqr4A&#10;AADbAAAADwAAAAAAAAABACAAAAAiAAAAZHJzL2Rvd25yZXYueG1sUEsBAhQAFAAAAAgAh07iQDMv&#10;BZ47AAAAOQAAABAAAAAAAAAAAQAgAAAADQEAAGRycy9zaGFwZXhtbC54bWxQSwUGAAAAAAYABgBb&#10;AQAAtwMAAAAA&#10;">
                  <v:fill on="t" focussize="0,0"/>
                  <v:stroke on="f"/>
                  <v:imagedata o:title=""/>
                  <o:lock v:ext="edit" aspectratio="f"/>
                </v:rect>
                <v:rect id="Rectangle 218" o:spid="_x0000_s1026" o:spt="1" style="position:absolute;left:6049;top:204;height:12;width:29;" fillcolor="#000000" filled="t" stroked="f" coordsize="21600,21600" o:gfxdata="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bzVKC/&#10;AAAA3AAAAA8AAAAAAAAAAQAgAAAAIgAAAGRycy9kb3ducmV2LnhtbFBLAQIUABQAAAAIAIdO4kAz&#10;LwWeOwAAADkAAAAQAAAAAAAAAAEAIAAAAA4BAABkcnMvc2hhcGV4bWwueG1sUEsFBgAAAAAGAAYA&#10;WwEAALgDAAAAAA==&#10;">
                  <v:fill on="t" focussize="0,0"/>
                  <v:stroke on="f"/>
                  <v:imagedata o:title=""/>
                  <o:lock v:ext="edit" aspectratio="f"/>
                </v:rect>
                <v:rect id="Rectangle 219" o:spid="_x0000_s1026" o:spt="1" style="position:absolute;left:6106;top:204;height:12;width:29;" fillcolor="#000000" filled="t" stroked="f" coordsize="21600,21600" o:gfxdata="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m/8Tu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220" o:spid="_x0000_s1026" o:spt="1" style="position:absolute;left:6164;top:204;height:12;width:29;" fillcolor="#000000" filled="t" stroked="f" coordsize="21600,21600" o:gfxdata="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ltb0y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221" o:spid="_x0000_s1026" o:spt="1" style="position:absolute;left:6221;top:204;height:12;width:29;" fillcolor="#000000" filled="t" stroked="f" coordsize="21600,21600" o:gfxdata="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Yhyte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222" o:spid="_x0000_s1026" o:spt="1" style="position:absolute;left:6279;top:204;height:12;width:29;" fillcolor="#000000" filled="t" stroked="f" coordsize="21600,21600" o:gfxdata="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yFKj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223" o:spid="_x0000_s1026" o:spt="1" style="position:absolute;left:6337;top:204;height:12;width:30;" fillcolor="#000000" filled="t" stroked="f" coordsize="21600,21600" o:gfxdata="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oT3OLsAAADc&#10;AAAADwAAAAAAAAABACAAAAAiAAAAZHJzL2Rvd25yZXYueG1sUEsBAhQAFAAAAAgAh07iQDMvBZ47&#10;AAAAOQAAABAAAAAAAAAAAQAgAAAACgEAAGRycy9zaGFwZXhtbC54bWxQSwUGAAAAAAYABgBbAQAA&#10;tAMAAAAA&#10;">
                  <v:fill on="t" focussize="0,0"/>
                  <v:stroke on="f"/>
                  <v:imagedata o:title=""/>
                  <o:lock v:ext="edit" aspectratio="f"/>
                </v:rect>
                <v:rect id="Rectangle 224" o:spid="_x0000_s1026" o:spt="1" style="position:absolute;left:6395;top:204;height:12;width:29;" fillcolor="#000000" filled="t" stroked="f" coordsize="21600,21600" o:gfxdata="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2VmlP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225" o:spid="_x0000_s1026" o:spt="1" style="position:absolute;left:6452;top:204;height:12;width:29;" fillcolor="#000000" filled="t" stroked="f" coordsize="21600,21600" o:gfxdata="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kazNS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226" o:spid="_x0000_s1026" o:spt="1" style="position:absolute;left:6510;top:204;height:12;width:29;" fillcolor="#000000" filled="t" stroked="f" coordsize="21600,21600" o:gfxdata="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iFWKa/&#10;AAAA3AAAAA8AAAAAAAAAAQAgAAAAIgAAAGRycy9kb3ducmV2LnhtbFBLAQIUABQAAAAIAIdO4kAz&#10;LwWeOwAAADkAAAAQAAAAAAAAAAEAIAAAAA4BAABkcnMvc2hhcGV4bWwueG1sUEsFBgAAAAAGAAYA&#10;WwEAALgDAAAAAA==&#10;">
                  <v:fill on="t" focussize="0,0"/>
                  <v:stroke on="f"/>
                  <v:imagedata o:title=""/>
                  <o:lock v:ext="edit" aspectratio="f"/>
                </v:rect>
                <v:rect id="Rectangle 227" o:spid="_x0000_s1026" o:spt="1" style="position:absolute;left:6567;top:204;height:12;width:29;" fillcolor="#000000" filled="t" stroked="f" coordsize="21600,21600" o:gfxdata="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fJ/T2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228" o:spid="_x0000_s1026" o:spt="1" style="position:absolute;left:6625;top:204;height:12;width:29;" fillcolor="#000000" filled="t" stroked="f" coordsize="21600,21600" o:gfxdata="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TKsJ9&#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229" o:spid="_x0000_s1026" o:spt="1" style="position:absolute;left:6683;top:204;height:12;width:29;" fillcolor="#000000" filled="t" stroked="f" coordsize="21600,21600" o:gfxdata="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8Zmfm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230" o:spid="_x0000_s1026" o:spt="1" style="position:absolute;left:6740;top:204;height:12;width:29;" fillcolor="#000000" filled="t" stroked="f" coordsize="21600,21600" o:gfxdata="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tPmR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231" o:spid="_x0000_s1026" o:spt="1" style="position:absolute;left:6798;top:204;height:12;width:29;" fillcolor="#000000" filled="t" stroked="f" coordsize="21600,21600" o:gfxdata="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FwK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232" o:spid="_x0000_s1026" o:spt="1" style="position:absolute;left:6855;top:204;height:12;width:29;" fillcolor="#000000" filled="t" stroked="f" coordsize="21600,21600" o:gfxdata="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wRxH6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233" o:spid="_x0000_s1026" o:spt="1" style="position:absolute;left:6913;top:204;height:12;width:29;" fillcolor="#000000" filled="t" stroked="f" coordsize="21600,21600" o:gfxdata="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NdYeW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234" o:spid="_x0000_s1026" o:spt="1" style="position:absolute;left:6971;top:204;height:12;width:29;" fillcolor="#000000" filled="t" stroked="f" coordsize="21600,21600" o:gfxdata="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OP/5K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235" o:spid="_x0000_s1026" o:spt="1" style="position:absolute;left:7028;top:204;height:12;width:29;" fillcolor="#000000" filled="t" stroked="f" coordsize="21600,21600" o:gfxdata="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w1oJ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236" o:spid="_x0000_s1026" o:spt="1" style="position:absolute;left:7086;top:204;height:12;width:29;" fillcolor="#000000" filled="t" stroked="f" coordsize="21600,21600" o:gfxdata="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tXM57&#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237" o:spid="_x0000_s1026" o:spt="1" style="position:absolute;left:7143;top:204;height:12;width:29;" fillcolor="#000000" filled="t" stroked="f" coordsize="21600,21600" o:gfxdata="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EGvg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238" o:spid="_x0000_s1026" o:spt="1" style="position:absolute;left:7201;top:204;height:12;width:29;" fillcolor="#000000" filled="t" stroked="f" coordsize="21600,21600" o:gfxdata="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dRgjA&#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239" o:spid="_x0000_s1026" o:spt="1" style="position:absolute;left:7259;top:204;height:12;width:29;" fillcolor="#000000" filled="t" stroked="f" coordsize="21600,21600" o:gfxdata="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Cq1b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240" o:spid="_x0000_s1026" o:spt="1" style="position:absolute;left:7316;top:204;height:12;width:29;" fillcolor="#000000" filled="t" stroked="f" coordsize="21600,21600" o:gfxdata="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2DMs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241" o:spid="_x0000_s1026" o:spt="1" style="position:absolute;left:7374;top:204;height:12;width:29;" fillcolor="#000000" filled="t" stroked="f" coordsize="21600,21600" o:gfxdata="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ZSWt74A&#10;AADcAAAADwAAAAAAAAABACAAAAAiAAAAZHJzL2Rvd25yZXYueG1sUEsBAhQAFAAAAAgAh07iQDMv&#10;BZ47AAAAOQAAABAAAAAAAAAAAQAgAAAADQEAAGRycy9zaGFwZXhtbC54bWxQSwUGAAAAAAYABgBb&#10;AQAAtwMAAAAA&#10;">
                  <v:fill on="t" focussize="0,0"/>
                  <v:stroke on="f"/>
                  <v:imagedata o:title=""/>
                  <o:lock v:ext="edit" aspectratio="f"/>
                </v:rect>
                <v:rect id="Rectangle 242" o:spid="_x0000_s1026" o:spt="1" style="position:absolute;left:7431;top:204;height:12;width:29;" fillcolor="#000000" filled="t" stroked="f" coordsize="21600,21600" o:gfxdata="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fQ7D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243" o:spid="_x0000_s1026" o:spt="1" style="position:absolute;left:7489;top:204;height:12;width:29;" fillcolor="#000000" filled="t" stroked="f" coordsize="21600,21600" o:gfxdata="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MatY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244" o:spid="_x0000_s1026" o:spt="1" style="position:absolute;left:7547;top:204;height:12;width:29;" fillcolor="#000000" filled="t" stroked="f" coordsize="21600,21600" o:gfxdata="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3jNS+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245" o:spid="_x0000_s1026" o:spt="1" style="position:absolute;left:7604;top:204;height:12;width:29;" fillcolor="#000000" filled="t" stroked="f" coordsize="21600,21600" o:gfxdata="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q+QtL4A&#10;AADcAAAADwAAAAAAAAABACAAAAAiAAAAZHJzL2Rvd25yZXYueG1sUEsBAhQAFAAAAAgAh07iQDMv&#10;BZ47AAAAOQAAABAAAAAAAAAAAQAgAAAADQEAAGRycy9zaGFwZXhtbC54bWxQSwUGAAAAAAYABgBb&#10;AQAAtwMAAAAA&#10;">
                  <v:fill on="t" focussize="0,0"/>
                  <v:stroke on="f"/>
                  <v:imagedata o:title=""/>
                  <o:lock v:ext="edit" aspectratio="f"/>
                </v:rect>
                <v:rect id="Rectangle 246" o:spid="_x0000_s1026" o:spt="1" style="position:absolute;left:7662;top:204;height:12;width:29;" fillcolor="#000000" filled="t" stroked="f" coordsize="21600,21600" o:gfxdata="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jMATG&#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247" o:spid="_x0000_s1026" o:spt="1" style="position:absolute;left:7719;top:204;height:12;width:29;" fillcolor="#000000" filled="t" stroked="f" coordsize="21600,21600" o:gfxdata="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fKFd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248" o:spid="_x0000_s1026" o:spt="1" style="position:absolute;left:7777;top:204;height:12;width:29;" fillcolor="#000000" filled="t" stroked="f" coordsize="21600,21600" o:gfxdata="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Yn54d&#10;wAAAANwAAAAPAAAAAAAAAAEAIAAAACIAAABkcnMvZG93bnJldi54bWxQSwECFAAUAAAACACHTuJA&#10;My8FnjsAAAA5AAAAEAAAAAAAAAABACAAAAAPAQAAZHJzL3NoYXBleG1sLnhtbFBLBQYAAAAABgAG&#10;AFsBAAC5AwAAAAA=&#10;">
                  <v:fill on="t" focussize="0,0"/>
                  <v:stroke on="f"/>
                  <v:imagedata o:title=""/>
                  <o:lock v:ext="edit" aspectratio="f"/>
                </v:rect>
                <v:rect id="Rectangle 249" o:spid="_x0000_s1026" o:spt="1" style="position:absolute;left:7835;top:204;height:12;width:29;" fillcolor="#000000" filled="t" stroked="f" coordsize="21600,21600" o:gfxdata="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30zuG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250" o:spid="_x0000_s1026" o:spt="1" style="position:absolute;left:7892;top:204;height:12;width:29;" fillcolor="#000000" filled="t" stroked="f" coordsize="21600,21600" o:gfxdata="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wGl8b4A&#10;AADcAAAADwAAAAAAAAABACAAAAAiAAAAZHJzL2Rvd25yZXYueG1sUEsBAhQAFAAAAAgAh07iQDMv&#10;BZ47AAAAOQAAABAAAAAAAAAAAQAgAAAADQEAAGRycy9zaGFwZXhtbC54bWxQSwUGAAAAAAYABgBb&#10;AQAAtwMAAAAA&#10;">
                  <v:fill on="t" focussize="0,0"/>
                  <v:stroke on="f"/>
                  <v:imagedata o:title=""/>
                  <o:lock v:ext="edit" aspectratio="f"/>
                </v:rect>
                <v:rect id="Rectangle 251" o:spid="_x0000_s1026" o:spt="1" style="position:absolute;left:7950;top:204;height:12;width:29;" fillcolor="#000000" filled="t" stroked="f" coordsize="21600,21600" o:gfxdata="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hNAGq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252" o:spid="_x0000_s1026" o:spt="1" style="position:absolute;left:8007;top:204;height:12;width:29;" fillcolor="#000000" filled="t" stroked="f" coordsize="21600,21600" o:gfxdata="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ekmB68AAAA&#10;3AAAAA8AAAAAAAAAAQAgAAAAIgAAAGRycy9kb3ducmV2LnhtbFBLAQIUABQAAAAIAIdO4kAzLwWe&#10;OwAAADkAAAAQAAAAAAAAAAEAIAAAAAsBAABkcnMvc2hhcGV4bWwueG1sUEsFBgAAAAAGAAYAWwEA&#10;ALUDAAAAAA==&#10;">
                  <v:fill on="t" focussize="0,0"/>
                  <v:stroke on="f"/>
                  <v:imagedata o:title=""/>
                  <o:lock v:ext="edit" aspectratio="f"/>
                </v:rect>
                <w10:wrap type="topAndBottom"/>
              </v:group>
            </w:pict>
          </mc:Fallback>
        </mc:AlternateContent>
      </w:r>
    </w:p>
    <w:p>
      <w:pPr>
        <w:pStyle w:val="7"/>
        <w:spacing w:before="66" w:line="360" w:lineRule="auto"/>
        <w:ind w:left="560"/>
        <w:rPr>
          <w:sz w:val="21"/>
          <w:szCs w:val="21"/>
        </w:rPr>
      </w:pPr>
      <w:r>
        <w:rPr>
          <w:sz w:val="21"/>
          <w:szCs w:val="21"/>
        </w:rPr>
        <w:t>质疑事项 2</w:t>
      </w:r>
    </w:p>
    <w:p>
      <w:pPr>
        <w:pStyle w:val="7"/>
        <w:spacing w:before="158" w:line="360" w:lineRule="auto"/>
        <w:ind w:left="560"/>
        <w:rPr>
          <w:sz w:val="21"/>
          <w:szCs w:val="21"/>
        </w:rPr>
      </w:pPr>
      <w:r>
        <w:rPr>
          <w:w w:val="200"/>
          <w:sz w:val="21"/>
          <w:szCs w:val="21"/>
        </w:rPr>
        <w:t>„„</w:t>
      </w:r>
    </w:p>
    <w:p>
      <w:pPr>
        <w:pStyle w:val="5"/>
        <w:spacing w:before="161" w:line="360" w:lineRule="auto"/>
        <w:rPr>
          <w:rFonts w:ascii="宋体" w:hAnsi="宋体"/>
          <w:sz w:val="21"/>
          <w:szCs w:val="21"/>
        </w:rPr>
      </w:pPr>
      <w:r>
        <w:rPr>
          <w:rFonts w:ascii="宋体" w:hAnsi="宋体"/>
          <w:sz w:val="21"/>
          <w:szCs w:val="21"/>
        </w:rPr>
        <w:t>四、与质疑事项相关的质疑请求</w:t>
      </w:r>
    </w:p>
    <w:p>
      <w:pPr>
        <w:pStyle w:val="7"/>
        <w:tabs>
          <w:tab w:val="left" w:pos="6851"/>
        </w:tabs>
        <w:spacing w:before="158" w:line="360" w:lineRule="auto"/>
        <w:ind w:left="560"/>
        <w:rPr>
          <w:sz w:val="21"/>
          <w:szCs w:val="21"/>
        </w:rPr>
      </w:pPr>
      <w:r>
        <w:rPr>
          <w:sz w:val="21"/>
          <w:szCs w:val="21"/>
        </w:rPr>
        <w:t>请求：</w:t>
      </w:r>
      <w:r>
        <w:rPr>
          <w:sz w:val="21"/>
          <w:szCs w:val="21"/>
          <w:u w:val="single"/>
        </w:rPr>
        <w:t xml:space="preserve"> </w:t>
      </w:r>
      <w:r>
        <w:rPr>
          <w:sz w:val="21"/>
          <w:szCs w:val="21"/>
          <w:u w:val="single"/>
        </w:rPr>
        <w:tab/>
      </w:r>
    </w:p>
    <w:p>
      <w:pPr>
        <w:pStyle w:val="7"/>
        <w:spacing w:before="1" w:line="360" w:lineRule="auto"/>
        <w:rPr>
          <w:sz w:val="21"/>
          <w:szCs w:val="21"/>
        </w:rPr>
      </w:pPr>
    </w:p>
    <w:p>
      <w:pPr>
        <w:pStyle w:val="7"/>
        <w:tabs>
          <w:tab w:val="left" w:pos="4280"/>
        </w:tabs>
        <w:spacing w:before="66" w:line="360" w:lineRule="auto"/>
        <w:ind w:left="560"/>
        <w:rPr>
          <w:sz w:val="21"/>
          <w:szCs w:val="21"/>
        </w:rPr>
      </w:pPr>
      <w:r>
        <w:rPr>
          <w:sz w:val="21"/>
          <w:szCs w:val="21"/>
        </w:rPr>
        <w:t>签字(签章)：</w:t>
      </w:r>
      <w:r>
        <w:rPr>
          <w:sz w:val="21"/>
          <w:szCs w:val="21"/>
        </w:rPr>
        <w:tab/>
      </w:r>
      <w:r>
        <w:rPr>
          <w:sz w:val="21"/>
          <w:szCs w:val="21"/>
        </w:rPr>
        <w:t>公章：</w:t>
      </w:r>
    </w:p>
    <w:p>
      <w:pPr>
        <w:pStyle w:val="7"/>
        <w:spacing w:before="161" w:line="360" w:lineRule="auto"/>
        <w:ind w:left="560"/>
        <w:rPr>
          <w:sz w:val="21"/>
          <w:szCs w:val="21"/>
        </w:rPr>
      </w:pPr>
      <w:r>
        <w:rPr>
          <w:sz w:val="21"/>
          <w:szCs w:val="21"/>
        </w:rPr>
        <w:t>日期：</w:t>
      </w:r>
    </w:p>
    <w:p>
      <w:pPr>
        <w:spacing w:line="360" w:lineRule="auto"/>
        <w:rPr>
          <w:sz w:val="21"/>
          <w:szCs w:val="21"/>
        </w:rPr>
        <w:sectPr>
          <w:pgSz w:w="11910" w:h="16840"/>
          <w:pgMar w:top="1400" w:right="1240" w:bottom="1220" w:left="1240" w:header="877" w:footer="1033" w:gutter="0"/>
          <w:cols w:space="720" w:num="1"/>
        </w:sectPr>
      </w:pPr>
    </w:p>
    <w:p>
      <w:pPr>
        <w:spacing w:before="158" w:line="360" w:lineRule="auto"/>
        <w:ind w:left="560"/>
        <w:rPr>
          <w:b/>
          <w:sz w:val="21"/>
          <w:szCs w:val="21"/>
        </w:rPr>
      </w:pPr>
      <w:r>
        <w:rPr>
          <w:b/>
          <w:sz w:val="21"/>
          <w:szCs w:val="21"/>
        </w:rPr>
        <w:t>质疑函制作说明：</w:t>
      </w:r>
    </w:p>
    <w:p>
      <w:pPr>
        <w:pStyle w:val="21"/>
        <w:numPr>
          <w:ilvl w:val="1"/>
          <w:numId w:val="33"/>
        </w:numPr>
        <w:tabs>
          <w:tab w:val="left" w:pos="1236"/>
        </w:tabs>
        <w:spacing w:before="211" w:line="360" w:lineRule="auto"/>
        <w:ind w:hanging="242"/>
        <w:rPr>
          <w:sz w:val="21"/>
          <w:szCs w:val="21"/>
        </w:rPr>
      </w:pPr>
      <w:r>
        <w:rPr>
          <w:sz w:val="21"/>
          <w:szCs w:val="21"/>
        </w:rPr>
        <w:t>供应商提出质疑时，应提交质疑函和必要的证明材料。</w:t>
      </w:r>
    </w:p>
    <w:p>
      <w:pPr>
        <w:pStyle w:val="21"/>
        <w:numPr>
          <w:ilvl w:val="1"/>
          <w:numId w:val="33"/>
        </w:numPr>
        <w:tabs>
          <w:tab w:val="left" w:pos="1238"/>
        </w:tabs>
        <w:spacing w:before="161" w:line="360" w:lineRule="auto"/>
        <w:ind w:left="560" w:right="437" w:firstLine="434"/>
        <w:rPr>
          <w:sz w:val="21"/>
          <w:szCs w:val="21"/>
        </w:rPr>
      </w:pPr>
      <w:r>
        <w:rPr>
          <w:sz w:val="21"/>
          <w:szCs w:val="21"/>
        </w:rPr>
        <w:t>质疑供应商若委托代理人进行质疑的，质疑函应按要求列明“授权代表” 的有关内容，并在附件中提交由质疑供应商签署的授权委托书。授权委托书应载明代理人的姓名或者名称、代理事项、具体权限、期限和相关事项。</w:t>
      </w:r>
    </w:p>
    <w:p>
      <w:pPr>
        <w:pStyle w:val="21"/>
        <w:numPr>
          <w:ilvl w:val="1"/>
          <w:numId w:val="33"/>
        </w:numPr>
        <w:tabs>
          <w:tab w:val="left" w:pos="1236"/>
        </w:tabs>
        <w:spacing w:before="1" w:line="360" w:lineRule="auto"/>
        <w:ind w:hanging="242"/>
        <w:rPr>
          <w:sz w:val="21"/>
          <w:szCs w:val="21"/>
        </w:rPr>
      </w:pPr>
      <w:r>
        <w:rPr>
          <w:sz w:val="21"/>
          <w:szCs w:val="21"/>
        </w:rPr>
        <w:t>质疑供应商若对项目的某一分包进行质疑，质疑函中应列明具体分包号。</w:t>
      </w:r>
    </w:p>
    <w:p>
      <w:pPr>
        <w:pStyle w:val="21"/>
        <w:numPr>
          <w:ilvl w:val="1"/>
          <w:numId w:val="33"/>
        </w:numPr>
        <w:tabs>
          <w:tab w:val="left" w:pos="1236"/>
        </w:tabs>
        <w:spacing w:before="161" w:line="360" w:lineRule="auto"/>
        <w:ind w:hanging="242"/>
        <w:rPr>
          <w:sz w:val="21"/>
          <w:szCs w:val="21"/>
        </w:rPr>
      </w:pPr>
      <w:r>
        <w:rPr>
          <w:sz w:val="21"/>
          <w:szCs w:val="21"/>
        </w:rPr>
        <w:t>质疑函的质疑事项应具体、明确，并有必要的事实依据和法律依据。</w:t>
      </w:r>
    </w:p>
    <w:p>
      <w:pPr>
        <w:pStyle w:val="21"/>
        <w:numPr>
          <w:ilvl w:val="1"/>
          <w:numId w:val="33"/>
        </w:numPr>
        <w:tabs>
          <w:tab w:val="left" w:pos="1236"/>
        </w:tabs>
        <w:spacing w:before="161" w:line="360" w:lineRule="auto"/>
        <w:ind w:hanging="242"/>
        <w:rPr>
          <w:sz w:val="21"/>
          <w:szCs w:val="21"/>
        </w:rPr>
      </w:pPr>
      <w:r>
        <w:rPr>
          <w:sz w:val="21"/>
          <w:szCs w:val="21"/>
        </w:rPr>
        <w:t>质疑函的质疑请求应与质疑事项相关。</w:t>
      </w:r>
    </w:p>
    <w:p>
      <w:pPr>
        <w:pStyle w:val="21"/>
        <w:numPr>
          <w:ilvl w:val="1"/>
          <w:numId w:val="33"/>
        </w:numPr>
        <w:tabs>
          <w:tab w:val="left" w:pos="1236"/>
        </w:tabs>
        <w:spacing w:before="161" w:line="360" w:lineRule="auto"/>
        <w:ind w:left="560" w:right="555" w:firstLine="434"/>
        <w:jc w:val="both"/>
        <w:rPr>
          <w:sz w:val="21"/>
          <w:szCs w:val="21"/>
        </w:rPr>
      </w:pPr>
      <w:r>
        <w:rPr>
          <w:sz w:val="21"/>
          <w:szCs w:val="21"/>
        </w:rPr>
        <w:t>质疑供应商为自然人的，质疑函应由本人签字；质疑供应商为法人或者其他组织的，质疑函应由法定代表人、主要负责人，或者其授权代表签字或者盖章， 并加盖公章。</w:t>
      </w:r>
    </w:p>
    <w:p>
      <w:pPr>
        <w:pStyle w:val="5"/>
        <w:spacing w:line="360" w:lineRule="auto"/>
        <w:ind w:left="1011"/>
        <w:rPr>
          <w:rFonts w:ascii="宋体" w:hAnsi="宋体"/>
          <w:sz w:val="21"/>
          <w:szCs w:val="21"/>
        </w:rPr>
      </w:pPr>
    </w:p>
    <w:p>
      <w:pPr>
        <w:spacing w:line="360" w:lineRule="auto"/>
        <w:rPr>
          <w:sz w:val="21"/>
          <w:szCs w:val="21"/>
          <w:lang w:val="en-US"/>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Wingdings 2">
    <w:altName w:val="Wingdings"/>
    <w:panose1 w:val="050201020105070707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rPr>
        <w:lang w:val="en-US" w:bidi="ar-SA"/>
      </w:rPr>
      <mc:AlternateContent>
        <mc:Choice Requires="wps">
          <w:drawing>
            <wp:anchor distT="0" distB="0" distL="114300" distR="114300" simplePos="0" relativeHeight="251659264" behindDoc="1" locked="0" layoutInCell="1" allowOverlap="1">
              <wp:simplePos x="0" y="0"/>
              <wp:positionH relativeFrom="page">
                <wp:posOffset>3200400</wp:posOffset>
              </wp:positionH>
              <wp:positionV relativeFrom="page">
                <wp:posOffset>9750425</wp:posOffset>
              </wp:positionV>
              <wp:extent cx="1162685" cy="160020"/>
              <wp:effectExtent l="0" t="0" r="0" b="0"/>
              <wp:wrapNone/>
              <wp:docPr id="10" name="文本框 10"/>
              <wp:cNvGraphicFramePr/>
              <a:graphic xmlns:a="http://schemas.openxmlformats.org/drawingml/2006/main">
                <a:graphicData uri="http://schemas.microsoft.com/office/word/2010/wordprocessingShape">
                  <wps:wsp>
                    <wps:cNvSpPr txBox="1">
                      <a:spLocks noChangeArrowheads="1"/>
                    </wps:cNvSpPr>
                    <wps:spPr bwMode="auto">
                      <a:xfrm>
                        <a:off x="0" y="0"/>
                        <a:ext cx="1162685" cy="160020"/>
                      </a:xfrm>
                      <a:prstGeom prst="rect">
                        <a:avLst/>
                      </a:prstGeom>
                      <a:noFill/>
                      <a:ln>
                        <a:noFill/>
                      </a:ln>
                      <a:effectLst/>
                    </wps:spPr>
                    <wps:txbx>
                      <w:txbxContent>
                        <w:p>
                          <w:pPr>
                            <w:spacing w:line="251" w:lineRule="exact"/>
                            <w:ind w:left="20"/>
                            <w:rPr>
                              <w:sz w:val="21"/>
                            </w:rPr>
                          </w:pPr>
                          <w:r>
                            <w:rPr>
                              <w:sz w:val="21"/>
                            </w:rPr>
                            <w:t xml:space="preserve">第 </w:t>
                          </w:r>
                          <w:r>
                            <w:fldChar w:fldCharType="begin"/>
                          </w:r>
                          <w:r>
                            <w:rPr>
                              <w:b/>
                              <w:sz w:val="21"/>
                            </w:rPr>
                            <w:instrText xml:space="preserve"> PAGE </w:instrText>
                          </w:r>
                          <w:r>
                            <w:fldChar w:fldCharType="separate"/>
                          </w:r>
                          <w:r>
                            <w:rPr>
                              <w:b/>
                              <w:sz w:val="21"/>
                            </w:rPr>
                            <w:t>10</w:t>
                          </w:r>
                          <w:r>
                            <w:fldChar w:fldCharType="end"/>
                          </w:r>
                          <w:r>
                            <w:rPr>
                              <w:b/>
                              <w:sz w:val="21"/>
                            </w:rPr>
                            <w:t xml:space="preserve"> </w:t>
                          </w:r>
                          <w:r>
                            <w:rPr>
                              <w:sz w:val="21"/>
                            </w:rPr>
                            <w:t xml:space="preserve">页/共 </w:t>
                          </w:r>
                          <w:r>
                            <w:rPr>
                              <w:b/>
                              <w:sz w:val="21"/>
                            </w:rPr>
                            <w:t xml:space="preserve">66 </w:t>
                          </w:r>
                          <w:r>
                            <w:rPr>
                              <w:sz w:val="21"/>
                            </w:rPr>
                            <w:t>页</w:t>
                          </w: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252pt;margin-top:767.75pt;height:12.6pt;width:91.55pt;mso-position-horizontal-relative:page;mso-position-vertical-relative:page;z-index:-251657216;mso-width-relative:page;mso-height-relative:page;" filled="f" stroked="f" coordsize="21600,21600" o:gfxdata="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o28NqdoAAAANAQAADwAAAAAA&#10;AAABACAAAAAiAAAAZHJzL2Rvd25yZXYueG1sUEsBAhQAFAAAAAgAh07iQP8ReicRAgAAFQQAAA4A&#10;AAAAAAAAAQAgAAAAKQEAAGRycy9lMm9Eb2MueG1sUEsFBgAAAAAGAAYAWQEAAKwFAAAAAA==&#10;">
              <v:fill on="f" focussize="0,0"/>
              <v:stroke on="f"/>
              <v:imagedata o:title=""/>
              <o:lock v:ext="edit" aspectratio="f"/>
              <v:textbox inset="0mm,0mm,0mm,0mm">
                <w:txbxContent>
                  <w:p>
                    <w:pPr>
                      <w:spacing w:line="251" w:lineRule="exact"/>
                      <w:ind w:left="20"/>
                      <w:rPr>
                        <w:sz w:val="21"/>
                      </w:rPr>
                    </w:pPr>
                    <w:r>
                      <w:rPr>
                        <w:sz w:val="21"/>
                      </w:rPr>
                      <w:t xml:space="preserve">第 </w:t>
                    </w:r>
                    <w:r>
                      <w:fldChar w:fldCharType="begin"/>
                    </w:r>
                    <w:r>
                      <w:rPr>
                        <w:b/>
                        <w:sz w:val="21"/>
                      </w:rPr>
                      <w:instrText xml:space="preserve"> PAGE </w:instrText>
                    </w:r>
                    <w:r>
                      <w:fldChar w:fldCharType="separate"/>
                    </w:r>
                    <w:r>
                      <w:rPr>
                        <w:b/>
                        <w:sz w:val="21"/>
                      </w:rPr>
                      <w:t>10</w:t>
                    </w:r>
                    <w:r>
                      <w:fldChar w:fldCharType="end"/>
                    </w:r>
                    <w:r>
                      <w:rPr>
                        <w:b/>
                        <w:sz w:val="21"/>
                      </w:rPr>
                      <w:t xml:space="preserve"> </w:t>
                    </w:r>
                    <w:r>
                      <w:rPr>
                        <w:sz w:val="21"/>
                      </w:rPr>
                      <w:t xml:space="preserve">页/共 </w:t>
                    </w:r>
                    <w:r>
                      <w:rPr>
                        <w:b/>
                        <w:sz w:val="21"/>
                      </w:rPr>
                      <w:t xml:space="preserve">66 </w:t>
                    </w:r>
                    <w:r>
                      <w:rPr>
                        <w:sz w:val="21"/>
                      </w:rPr>
                      <w:t>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ECCFA5"/>
    <w:multiLevelType w:val="multilevel"/>
    <w:tmpl w:val="A9ECCFA5"/>
    <w:lvl w:ilvl="0" w:tentative="0">
      <w:start w:val="15"/>
      <w:numFmt w:val="decimal"/>
      <w:lvlText w:val="%1."/>
      <w:lvlJc w:val="left"/>
      <w:pPr>
        <w:ind w:left="1022" w:hanging="365"/>
      </w:pPr>
      <w:rPr>
        <w:rFonts w:hint="eastAsia" w:ascii="宋体" w:hAnsi="宋体" w:eastAsia="宋体" w:cs="宋体"/>
        <w:b/>
        <w:bCs/>
        <w:spacing w:val="0"/>
        <w:w w:val="99"/>
        <w:sz w:val="22"/>
        <w:szCs w:val="22"/>
        <w:lang w:val="zh-CN" w:eastAsia="zh-CN" w:bidi="zh-CN"/>
      </w:rPr>
    </w:lvl>
    <w:lvl w:ilvl="1" w:tentative="0">
      <w:start w:val="1"/>
      <w:numFmt w:val="decimal"/>
      <w:lvlText w:val="%1.%2"/>
      <w:lvlJc w:val="left"/>
      <w:pPr>
        <w:ind w:left="1200" w:hanging="540"/>
      </w:pPr>
      <w:rPr>
        <w:rFonts w:hint="eastAsia" w:ascii="宋体" w:hAnsi="宋体" w:eastAsia="宋体" w:cs="宋体"/>
        <w:b w:val="0"/>
        <w:w w:val="100"/>
        <w:sz w:val="24"/>
        <w:szCs w:val="24"/>
        <w:lang w:val="zh-CN" w:eastAsia="zh-CN" w:bidi="zh-CN"/>
      </w:rPr>
    </w:lvl>
    <w:lvl w:ilvl="2" w:tentative="0">
      <w:start w:val="0"/>
      <w:numFmt w:val="bullet"/>
      <w:lvlText w:val="•"/>
      <w:lvlJc w:val="left"/>
      <w:pPr>
        <w:ind w:left="2054" w:hanging="540"/>
      </w:pPr>
      <w:rPr>
        <w:lang w:val="zh-CN" w:eastAsia="zh-CN" w:bidi="zh-CN"/>
      </w:rPr>
    </w:lvl>
    <w:lvl w:ilvl="3" w:tentative="0">
      <w:start w:val="0"/>
      <w:numFmt w:val="bullet"/>
      <w:lvlText w:val="•"/>
      <w:lvlJc w:val="left"/>
      <w:pPr>
        <w:ind w:left="2908" w:hanging="540"/>
      </w:pPr>
      <w:rPr>
        <w:lang w:val="zh-CN" w:eastAsia="zh-CN" w:bidi="zh-CN"/>
      </w:rPr>
    </w:lvl>
    <w:lvl w:ilvl="4" w:tentative="0">
      <w:start w:val="0"/>
      <w:numFmt w:val="bullet"/>
      <w:lvlText w:val="•"/>
      <w:lvlJc w:val="left"/>
      <w:pPr>
        <w:ind w:left="3762" w:hanging="540"/>
      </w:pPr>
      <w:rPr>
        <w:lang w:val="zh-CN" w:eastAsia="zh-CN" w:bidi="zh-CN"/>
      </w:rPr>
    </w:lvl>
    <w:lvl w:ilvl="5" w:tentative="0">
      <w:start w:val="0"/>
      <w:numFmt w:val="bullet"/>
      <w:lvlText w:val="•"/>
      <w:lvlJc w:val="left"/>
      <w:pPr>
        <w:ind w:left="4616" w:hanging="540"/>
      </w:pPr>
      <w:rPr>
        <w:lang w:val="zh-CN" w:eastAsia="zh-CN" w:bidi="zh-CN"/>
      </w:rPr>
    </w:lvl>
    <w:lvl w:ilvl="6" w:tentative="0">
      <w:start w:val="0"/>
      <w:numFmt w:val="bullet"/>
      <w:lvlText w:val="•"/>
      <w:lvlJc w:val="left"/>
      <w:pPr>
        <w:ind w:left="5470" w:hanging="540"/>
      </w:pPr>
      <w:rPr>
        <w:lang w:val="zh-CN" w:eastAsia="zh-CN" w:bidi="zh-CN"/>
      </w:rPr>
    </w:lvl>
    <w:lvl w:ilvl="7" w:tentative="0">
      <w:start w:val="0"/>
      <w:numFmt w:val="bullet"/>
      <w:lvlText w:val="•"/>
      <w:lvlJc w:val="left"/>
      <w:pPr>
        <w:ind w:left="6324" w:hanging="540"/>
      </w:pPr>
      <w:rPr>
        <w:lang w:val="zh-CN" w:eastAsia="zh-CN" w:bidi="zh-CN"/>
      </w:rPr>
    </w:lvl>
    <w:lvl w:ilvl="8" w:tentative="0">
      <w:start w:val="0"/>
      <w:numFmt w:val="bullet"/>
      <w:lvlText w:val="•"/>
      <w:lvlJc w:val="left"/>
      <w:pPr>
        <w:ind w:left="7178" w:hanging="540"/>
      </w:pPr>
      <w:rPr>
        <w:lang w:val="zh-CN" w:eastAsia="zh-CN" w:bidi="zh-CN"/>
      </w:rPr>
    </w:lvl>
  </w:abstractNum>
  <w:abstractNum w:abstractNumId="1">
    <w:nsid w:val="D2B7601B"/>
    <w:multiLevelType w:val="multilevel"/>
    <w:tmpl w:val="D2B7601B"/>
    <w:lvl w:ilvl="0" w:tentative="0">
      <w:start w:val="1"/>
      <w:numFmt w:val="bullet"/>
      <w:lvlText w:val=""/>
      <w:lvlJc w:val="left"/>
      <w:pPr>
        <w:ind w:left="420" w:hanging="420"/>
      </w:pPr>
      <w:rPr>
        <w:rFonts w:hint="default" w:ascii="Wingdings" w:hAnsi="Wingdings" w:cs="Wingdings"/>
      </w:rPr>
    </w:lvl>
    <w:lvl w:ilvl="1" w:tentative="0">
      <w:start w:val="1"/>
      <w:numFmt w:val="bullet"/>
      <w:lvlText w:val=""/>
      <w:lvlJc w:val="left"/>
      <w:pPr>
        <w:ind w:left="840" w:hanging="420"/>
      </w:pPr>
      <w:rPr>
        <w:rFonts w:hint="default" w:ascii="Wingdings" w:hAnsi="Wingdings" w:cs="Wingdings"/>
      </w:rPr>
    </w:lvl>
    <w:lvl w:ilvl="2" w:tentative="0">
      <w:start w:val="1"/>
      <w:numFmt w:val="bullet"/>
      <w:lvlText w:val=""/>
      <w:lvlJc w:val="left"/>
      <w:pPr>
        <w:ind w:left="1260" w:hanging="420"/>
      </w:pPr>
      <w:rPr>
        <w:rFonts w:hint="default" w:ascii="Wingdings" w:hAnsi="Wingdings" w:cs="Wingdings"/>
      </w:rPr>
    </w:lvl>
    <w:lvl w:ilvl="3" w:tentative="0">
      <w:start w:val="1"/>
      <w:numFmt w:val="bullet"/>
      <w:lvlText w:val=""/>
      <w:lvlJc w:val="left"/>
      <w:pPr>
        <w:ind w:left="1680" w:hanging="420"/>
      </w:pPr>
      <w:rPr>
        <w:rFonts w:hint="default" w:ascii="Wingdings" w:hAnsi="Wingdings" w:cs="Wingdings"/>
      </w:rPr>
    </w:lvl>
    <w:lvl w:ilvl="4" w:tentative="0">
      <w:start w:val="1"/>
      <w:numFmt w:val="bullet"/>
      <w:lvlText w:val=""/>
      <w:lvlJc w:val="left"/>
      <w:pPr>
        <w:ind w:left="2100" w:hanging="420"/>
      </w:pPr>
      <w:rPr>
        <w:rFonts w:hint="default" w:ascii="Wingdings" w:hAnsi="Wingdings" w:cs="Wingdings"/>
      </w:rPr>
    </w:lvl>
    <w:lvl w:ilvl="5" w:tentative="0">
      <w:start w:val="1"/>
      <w:numFmt w:val="bullet"/>
      <w:lvlText w:val=""/>
      <w:lvlJc w:val="left"/>
      <w:pPr>
        <w:ind w:left="2520" w:hanging="420"/>
      </w:pPr>
      <w:rPr>
        <w:rFonts w:hint="default" w:ascii="Wingdings" w:hAnsi="Wingdings" w:cs="Wingdings"/>
      </w:rPr>
    </w:lvl>
    <w:lvl w:ilvl="6" w:tentative="0">
      <w:start w:val="1"/>
      <w:numFmt w:val="bullet"/>
      <w:lvlText w:val=""/>
      <w:lvlJc w:val="left"/>
      <w:pPr>
        <w:ind w:left="2940" w:hanging="420"/>
      </w:pPr>
      <w:rPr>
        <w:rFonts w:hint="default" w:ascii="Wingdings" w:hAnsi="Wingdings" w:cs="Wingdings"/>
      </w:rPr>
    </w:lvl>
    <w:lvl w:ilvl="7" w:tentative="0">
      <w:start w:val="1"/>
      <w:numFmt w:val="bullet"/>
      <w:lvlText w:val=""/>
      <w:lvlJc w:val="left"/>
      <w:pPr>
        <w:ind w:left="3360" w:hanging="420"/>
      </w:pPr>
      <w:rPr>
        <w:rFonts w:hint="default" w:ascii="Wingdings" w:hAnsi="Wingdings" w:cs="Wingdings"/>
      </w:rPr>
    </w:lvl>
    <w:lvl w:ilvl="8" w:tentative="0">
      <w:start w:val="1"/>
      <w:numFmt w:val="bullet"/>
      <w:lvlText w:val=""/>
      <w:lvlJc w:val="left"/>
      <w:pPr>
        <w:ind w:left="3780" w:hanging="420"/>
      </w:pPr>
      <w:rPr>
        <w:rFonts w:hint="default" w:ascii="Wingdings" w:hAnsi="Wingdings" w:cs="Wingdings"/>
      </w:rPr>
    </w:lvl>
  </w:abstractNum>
  <w:abstractNum w:abstractNumId="2">
    <w:nsid w:val="F0BD9E0D"/>
    <w:multiLevelType w:val="multilevel"/>
    <w:tmpl w:val="F0BD9E0D"/>
    <w:lvl w:ilvl="0" w:tentative="0">
      <w:start w:val="1"/>
      <w:numFmt w:val="decimalEnclosedCircle"/>
      <w:lvlText w:val="%1"/>
      <w:lvlJc w:val="left"/>
      <w:pPr>
        <w:tabs>
          <w:tab w:val="left" w:pos="360"/>
        </w:tabs>
        <w:ind w:left="360" w:hanging="360"/>
      </w:pPr>
      <w:rPr>
        <w:rFonts w:hint="default" w:ascii="Times New Roman" w:hAnsi="Times New Roman" w:cs="Times New Roman"/>
        <w:b w:val="0"/>
        <w:bCs w:val="0"/>
      </w:rPr>
    </w:lvl>
    <w:lvl w:ilvl="1" w:tentative="0">
      <w:start w:val="1"/>
      <w:numFmt w:val="decimal"/>
      <w:lvlText w:val="%1.%2"/>
      <w:lvlJc w:val="left"/>
      <w:pPr>
        <w:tabs>
          <w:tab w:val="left" w:pos="992"/>
        </w:tabs>
        <w:ind w:left="992" w:hanging="567"/>
      </w:pPr>
      <w:rPr>
        <w:rFonts w:hint="eastAsia" w:ascii="宋体" w:hAnsi="宋体" w:eastAsia="宋体" w:cs="宋体"/>
      </w:rPr>
    </w:lvl>
    <w:lvl w:ilvl="2" w:tentative="0">
      <w:start w:val="1"/>
      <w:numFmt w:val="decimal"/>
      <w:lvlText w:val="%1.%2.%3"/>
      <w:lvlJc w:val="left"/>
      <w:pPr>
        <w:tabs>
          <w:tab w:val="left" w:pos="1571"/>
        </w:tabs>
        <w:ind w:left="1418" w:hanging="567"/>
      </w:pPr>
      <w:rPr>
        <w:rFonts w:hint="eastAsia" w:ascii="宋体" w:hAnsi="宋体" w:eastAsia="宋体" w:cs="宋体"/>
      </w:rPr>
    </w:lvl>
    <w:lvl w:ilvl="3" w:tentative="0">
      <w:start w:val="1"/>
      <w:numFmt w:val="decimal"/>
      <w:lvlText w:val="%1.%2.%3.%4"/>
      <w:lvlJc w:val="left"/>
      <w:pPr>
        <w:tabs>
          <w:tab w:val="left" w:pos="2356"/>
        </w:tabs>
        <w:ind w:left="1984" w:hanging="708"/>
      </w:pPr>
      <w:rPr>
        <w:rFonts w:hint="eastAsia" w:ascii="宋体" w:hAnsi="宋体" w:eastAsia="宋体" w:cs="宋体"/>
      </w:rPr>
    </w:lvl>
    <w:lvl w:ilvl="4" w:tentative="0">
      <w:start w:val="1"/>
      <w:numFmt w:val="decimal"/>
      <w:lvlText w:val="%1.%2.%3.%4.%5"/>
      <w:lvlJc w:val="left"/>
      <w:pPr>
        <w:tabs>
          <w:tab w:val="left" w:pos="3141"/>
        </w:tabs>
        <w:ind w:left="2551" w:hanging="850"/>
      </w:pPr>
      <w:rPr>
        <w:rFonts w:hint="eastAsia" w:ascii="宋体" w:hAnsi="宋体" w:eastAsia="宋体" w:cs="宋体"/>
      </w:rPr>
    </w:lvl>
    <w:lvl w:ilvl="5" w:tentative="0">
      <w:start w:val="1"/>
      <w:numFmt w:val="decimal"/>
      <w:lvlText w:val="%1.%2.%3.%4.%5.%6"/>
      <w:lvlJc w:val="left"/>
      <w:pPr>
        <w:tabs>
          <w:tab w:val="left" w:pos="3926"/>
        </w:tabs>
        <w:ind w:left="3260" w:hanging="1135"/>
      </w:pPr>
      <w:rPr>
        <w:rFonts w:hint="eastAsia" w:ascii="宋体" w:hAnsi="宋体" w:eastAsia="宋体" w:cs="宋体"/>
      </w:rPr>
    </w:lvl>
    <w:lvl w:ilvl="6" w:tentative="0">
      <w:start w:val="1"/>
      <w:numFmt w:val="decimal"/>
      <w:lvlText w:val="%1.%2.%3.%4.%5.%6.%7"/>
      <w:lvlJc w:val="left"/>
      <w:pPr>
        <w:tabs>
          <w:tab w:val="left" w:pos="4711"/>
        </w:tabs>
        <w:ind w:left="3827" w:hanging="1276"/>
      </w:pPr>
      <w:rPr>
        <w:rFonts w:hint="eastAsia" w:ascii="宋体" w:hAnsi="宋体" w:eastAsia="宋体" w:cs="宋体"/>
      </w:rPr>
    </w:lvl>
    <w:lvl w:ilvl="7" w:tentative="0">
      <w:start w:val="1"/>
      <w:numFmt w:val="decimal"/>
      <w:lvlText w:val="%1.%2.%3.%4.%5.%6.%7.%8"/>
      <w:lvlJc w:val="left"/>
      <w:pPr>
        <w:tabs>
          <w:tab w:val="left" w:pos="5136"/>
        </w:tabs>
        <w:ind w:left="4394" w:hanging="1418"/>
      </w:pPr>
      <w:rPr>
        <w:rFonts w:hint="eastAsia" w:ascii="宋体" w:hAnsi="宋体" w:eastAsia="宋体" w:cs="宋体"/>
      </w:rPr>
    </w:lvl>
    <w:lvl w:ilvl="8" w:tentative="0">
      <w:start w:val="1"/>
      <w:numFmt w:val="decimal"/>
      <w:lvlText w:val="%1.%2.%3.%4.%5.%6.%7.%8.%9"/>
      <w:lvlJc w:val="left"/>
      <w:pPr>
        <w:tabs>
          <w:tab w:val="left" w:pos="5922"/>
        </w:tabs>
        <w:ind w:left="5102" w:hanging="1700"/>
      </w:pPr>
      <w:rPr>
        <w:rFonts w:hint="eastAsia" w:ascii="宋体" w:hAnsi="宋体" w:eastAsia="宋体" w:cs="宋体"/>
      </w:rPr>
    </w:lvl>
  </w:abstractNum>
  <w:abstractNum w:abstractNumId="3">
    <w:nsid w:val="03BE39BC"/>
    <w:multiLevelType w:val="multilevel"/>
    <w:tmpl w:val="03BE39BC"/>
    <w:lvl w:ilvl="0" w:tentative="0">
      <w:start w:val="6"/>
      <w:numFmt w:val="decimal"/>
      <w:lvlText w:val="%1"/>
      <w:lvlJc w:val="left"/>
      <w:pPr>
        <w:ind w:left="1079" w:hanging="425"/>
      </w:pPr>
      <w:rPr>
        <w:rFonts w:hint="default"/>
        <w:lang w:val="zh-CN" w:eastAsia="zh-CN" w:bidi="zh-CN"/>
      </w:rPr>
    </w:lvl>
    <w:lvl w:ilvl="1" w:tentative="0">
      <w:start w:val="1"/>
      <w:numFmt w:val="decimal"/>
      <w:lvlText w:val="%1.%2"/>
      <w:lvlJc w:val="left"/>
      <w:pPr>
        <w:ind w:left="1079" w:hanging="425"/>
      </w:pPr>
      <w:rPr>
        <w:rFonts w:hint="default" w:ascii="宋体" w:hAnsi="宋体" w:eastAsia="宋体" w:cs="宋体"/>
        <w:b/>
        <w:bCs/>
        <w:spacing w:val="0"/>
        <w:w w:val="99"/>
        <w:sz w:val="24"/>
        <w:szCs w:val="24"/>
        <w:lang w:val="zh-CN" w:eastAsia="zh-CN" w:bidi="zh-CN"/>
      </w:rPr>
    </w:lvl>
    <w:lvl w:ilvl="2" w:tentative="0">
      <w:start w:val="0"/>
      <w:numFmt w:val="bullet"/>
      <w:lvlText w:val="•"/>
      <w:lvlJc w:val="left"/>
      <w:pPr>
        <w:ind w:left="2641" w:hanging="425"/>
      </w:pPr>
      <w:rPr>
        <w:rFonts w:hint="default"/>
        <w:lang w:val="zh-CN" w:eastAsia="zh-CN" w:bidi="zh-CN"/>
      </w:rPr>
    </w:lvl>
    <w:lvl w:ilvl="3" w:tentative="0">
      <w:start w:val="0"/>
      <w:numFmt w:val="bullet"/>
      <w:lvlText w:val="•"/>
      <w:lvlJc w:val="left"/>
      <w:pPr>
        <w:ind w:left="3421" w:hanging="425"/>
      </w:pPr>
      <w:rPr>
        <w:rFonts w:hint="default"/>
        <w:lang w:val="zh-CN" w:eastAsia="zh-CN" w:bidi="zh-CN"/>
      </w:rPr>
    </w:lvl>
    <w:lvl w:ilvl="4" w:tentative="0">
      <w:start w:val="0"/>
      <w:numFmt w:val="bullet"/>
      <w:lvlText w:val="•"/>
      <w:lvlJc w:val="left"/>
      <w:pPr>
        <w:ind w:left="4202" w:hanging="425"/>
      </w:pPr>
      <w:rPr>
        <w:rFonts w:hint="default"/>
        <w:lang w:val="zh-CN" w:eastAsia="zh-CN" w:bidi="zh-CN"/>
      </w:rPr>
    </w:lvl>
    <w:lvl w:ilvl="5" w:tentative="0">
      <w:start w:val="0"/>
      <w:numFmt w:val="bullet"/>
      <w:lvlText w:val="•"/>
      <w:lvlJc w:val="left"/>
      <w:pPr>
        <w:ind w:left="4983" w:hanging="425"/>
      </w:pPr>
      <w:rPr>
        <w:rFonts w:hint="default"/>
        <w:lang w:val="zh-CN" w:eastAsia="zh-CN" w:bidi="zh-CN"/>
      </w:rPr>
    </w:lvl>
    <w:lvl w:ilvl="6" w:tentative="0">
      <w:start w:val="0"/>
      <w:numFmt w:val="bullet"/>
      <w:lvlText w:val="•"/>
      <w:lvlJc w:val="left"/>
      <w:pPr>
        <w:ind w:left="5763" w:hanging="425"/>
      </w:pPr>
      <w:rPr>
        <w:rFonts w:hint="default"/>
        <w:lang w:val="zh-CN" w:eastAsia="zh-CN" w:bidi="zh-CN"/>
      </w:rPr>
    </w:lvl>
    <w:lvl w:ilvl="7" w:tentative="0">
      <w:start w:val="0"/>
      <w:numFmt w:val="bullet"/>
      <w:lvlText w:val="•"/>
      <w:lvlJc w:val="left"/>
      <w:pPr>
        <w:ind w:left="6544" w:hanging="425"/>
      </w:pPr>
      <w:rPr>
        <w:rFonts w:hint="default"/>
        <w:lang w:val="zh-CN" w:eastAsia="zh-CN" w:bidi="zh-CN"/>
      </w:rPr>
    </w:lvl>
    <w:lvl w:ilvl="8" w:tentative="0">
      <w:start w:val="0"/>
      <w:numFmt w:val="bullet"/>
      <w:lvlText w:val="•"/>
      <w:lvlJc w:val="left"/>
      <w:pPr>
        <w:ind w:left="7325" w:hanging="425"/>
      </w:pPr>
      <w:rPr>
        <w:rFonts w:hint="default"/>
        <w:lang w:val="zh-CN" w:eastAsia="zh-CN" w:bidi="zh-CN"/>
      </w:rPr>
    </w:lvl>
  </w:abstractNum>
  <w:abstractNum w:abstractNumId="4">
    <w:nsid w:val="04682FEB"/>
    <w:multiLevelType w:val="multilevel"/>
    <w:tmpl w:val="04682FEB"/>
    <w:lvl w:ilvl="0" w:tentative="0">
      <w:start w:val="9"/>
      <w:numFmt w:val="decimal"/>
      <w:lvlText w:val="%1."/>
      <w:lvlJc w:val="left"/>
      <w:pPr>
        <w:ind w:left="915" w:hanging="244"/>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234" w:hanging="420"/>
      </w:pPr>
      <w:rPr>
        <w:rFonts w:hint="default" w:ascii="宋体" w:hAnsi="宋体" w:eastAsia="宋体" w:cs="宋体"/>
        <w:b w:val="0"/>
        <w:w w:val="100"/>
        <w:sz w:val="24"/>
        <w:szCs w:val="24"/>
        <w:lang w:val="zh-CN" w:eastAsia="zh-CN" w:bidi="zh-CN"/>
      </w:rPr>
    </w:lvl>
    <w:lvl w:ilvl="2" w:tentative="0">
      <w:start w:val="0"/>
      <w:numFmt w:val="bullet"/>
      <w:lvlText w:val="•"/>
      <w:lvlJc w:val="left"/>
      <w:pPr>
        <w:ind w:left="1805" w:hanging="420"/>
      </w:pPr>
      <w:rPr>
        <w:rFonts w:hint="default"/>
        <w:lang w:val="zh-CN" w:eastAsia="zh-CN" w:bidi="zh-CN"/>
      </w:rPr>
    </w:lvl>
    <w:lvl w:ilvl="3" w:tentative="0">
      <w:start w:val="0"/>
      <w:numFmt w:val="bullet"/>
      <w:lvlText w:val="•"/>
      <w:lvlJc w:val="left"/>
      <w:pPr>
        <w:ind w:left="2690" w:hanging="420"/>
      </w:pPr>
      <w:rPr>
        <w:rFonts w:hint="default"/>
        <w:lang w:val="zh-CN" w:eastAsia="zh-CN" w:bidi="zh-CN"/>
      </w:rPr>
    </w:lvl>
    <w:lvl w:ilvl="4" w:tentative="0">
      <w:start w:val="0"/>
      <w:numFmt w:val="bullet"/>
      <w:lvlText w:val="•"/>
      <w:lvlJc w:val="left"/>
      <w:pPr>
        <w:ind w:left="3575" w:hanging="420"/>
      </w:pPr>
      <w:rPr>
        <w:rFonts w:hint="default"/>
        <w:lang w:val="zh-CN" w:eastAsia="zh-CN" w:bidi="zh-CN"/>
      </w:rPr>
    </w:lvl>
    <w:lvl w:ilvl="5" w:tentative="0">
      <w:start w:val="0"/>
      <w:numFmt w:val="bullet"/>
      <w:lvlText w:val="•"/>
      <w:lvlJc w:val="left"/>
      <w:pPr>
        <w:ind w:left="4460" w:hanging="420"/>
      </w:pPr>
      <w:rPr>
        <w:rFonts w:hint="default"/>
        <w:lang w:val="zh-CN" w:eastAsia="zh-CN" w:bidi="zh-CN"/>
      </w:rPr>
    </w:lvl>
    <w:lvl w:ilvl="6" w:tentative="0">
      <w:start w:val="0"/>
      <w:numFmt w:val="bullet"/>
      <w:lvlText w:val="•"/>
      <w:lvlJc w:val="left"/>
      <w:pPr>
        <w:ind w:left="5345" w:hanging="420"/>
      </w:pPr>
      <w:rPr>
        <w:rFonts w:hint="default"/>
        <w:lang w:val="zh-CN" w:eastAsia="zh-CN" w:bidi="zh-CN"/>
      </w:rPr>
    </w:lvl>
    <w:lvl w:ilvl="7" w:tentative="0">
      <w:start w:val="0"/>
      <w:numFmt w:val="bullet"/>
      <w:lvlText w:val="•"/>
      <w:lvlJc w:val="left"/>
      <w:pPr>
        <w:ind w:left="6230" w:hanging="420"/>
      </w:pPr>
      <w:rPr>
        <w:rFonts w:hint="default"/>
        <w:lang w:val="zh-CN" w:eastAsia="zh-CN" w:bidi="zh-CN"/>
      </w:rPr>
    </w:lvl>
    <w:lvl w:ilvl="8" w:tentative="0">
      <w:start w:val="0"/>
      <w:numFmt w:val="bullet"/>
      <w:lvlText w:val="•"/>
      <w:lvlJc w:val="left"/>
      <w:pPr>
        <w:ind w:left="7116" w:hanging="420"/>
      </w:pPr>
      <w:rPr>
        <w:rFonts w:hint="default"/>
        <w:lang w:val="zh-CN" w:eastAsia="zh-CN" w:bidi="zh-CN"/>
      </w:rPr>
    </w:lvl>
  </w:abstractNum>
  <w:abstractNum w:abstractNumId="5">
    <w:nsid w:val="07B84632"/>
    <w:multiLevelType w:val="multilevel"/>
    <w:tmpl w:val="07B84632"/>
    <w:lvl w:ilvl="0" w:tentative="0">
      <w:start w:val="1"/>
      <w:numFmt w:val="decimal"/>
      <w:lvlText w:val="%1"/>
      <w:lvlJc w:val="left"/>
      <w:pPr>
        <w:ind w:left="1142" w:hanging="485"/>
      </w:pPr>
      <w:rPr>
        <w:rFonts w:hint="default"/>
        <w:lang w:val="zh-CN" w:eastAsia="zh-CN" w:bidi="zh-CN"/>
      </w:rPr>
    </w:lvl>
    <w:lvl w:ilvl="1" w:tentative="0">
      <w:start w:val="1"/>
      <w:numFmt w:val="decimal"/>
      <w:lvlText w:val="%1.%2"/>
      <w:lvlJc w:val="left"/>
      <w:pPr>
        <w:ind w:left="1142" w:hanging="485"/>
      </w:pPr>
      <w:rPr>
        <w:rFonts w:hint="default" w:ascii="宋体" w:hAnsi="宋体" w:eastAsia="宋体" w:cs="宋体"/>
        <w:b/>
        <w:bCs/>
        <w:spacing w:val="0"/>
        <w:w w:val="99"/>
        <w:sz w:val="24"/>
        <w:szCs w:val="24"/>
        <w:lang w:val="zh-CN" w:eastAsia="zh-CN" w:bidi="zh-CN"/>
      </w:rPr>
    </w:lvl>
    <w:lvl w:ilvl="2" w:tentative="0">
      <w:start w:val="1"/>
      <w:numFmt w:val="decimal"/>
      <w:lvlText w:val="%1.%2.%3"/>
      <w:lvlJc w:val="left"/>
      <w:pPr>
        <w:ind w:left="1314" w:hanging="660"/>
      </w:pPr>
      <w:rPr>
        <w:rFonts w:hint="default" w:ascii="宋体" w:hAnsi="宋体" w:eastAsia="宋体" w:cs="宋体"/>
        <w:w w:val="100"/>
        <w:sz w:val="24"/>
        <w:szCs w:val="24"/>
        <w:lang w:val="zh-CN" w:eastAsia="zh-CN" w:bidi="zh-CN"/>
      </w:rPr>
    </w:lvl>
    <w:lvl w:ilvl="3" w:tentative="0">
      <w:start w:val="0"/>
      <w:numFmt w:val="bullet"/>
      <w:lvlText w:val="•"/>
      <w:lvlJc w:val="left"/>
      <w:pPr>
        <w:ind w:left="2265" w:hanging="660"/>
      </w:pPr>
      <w:rPr>
        <w:rFonts w:hint="default"/>
        <w:lang w:val="zh-CN" w:eastAsia="zh-CN" w:bidi="zh-CN"/>
      </w:rPr>
    </w:lvl>
    <w:lvl w:ilvl="4" w:tentative="0">
      <w:start w:val="0"/>
      <w:numFmt w:val="bullet"/>
      <w:lvlText w:val="•"/>
      <w:lvlJc w:val="left"/>
      <w:pPr>
        <w:ind w:left="3211" w:hanging="660"/>
      </w:pPr>
      <w:rPr>
        <w:rFonts w:hint="default"/>
        <w:lang w:val="zh-CN" w:eastAsia="zh-CN" w:bidi="zh-CN"/>
      </w:rPr>
    </w:lvl>
    <w:lvl w:ilvl="5" w:tentative="0">
      <w:start w:val="0"/>
      <w:numFmt w:val="bullet"/>
      <w:lvlText w:val="•"/>
      <w:lvlJc w:val="left"/>
      <w:pPr>
        <w:ind w:left="4157" w:hanging="660"/>
      </w:pPr>
      <w:rPr>
        <w:rFonts w:hint="default"/>
        <w:lang w:val="zh-CN" w:eastAsia="zh-CN" w:bidi="zh-CN"/>
      </w:rPr>
    </w:lvl>
    <w:lvl w:ilvl="6" w:tentative="0">
      <w:start w:val="0"/>
      <w:numFmt w:val="bullet"/>
      <w:lvlText w:val="•"/>
      <w:lvlJc w:val="left"/>
      <w:pPr>
        <w:ind w:left="5103" w:hanging="660"/>
      </w:pPr>
      <w:rPr>
        <w:rFonts w:hint="default"/>
        <w:lang w:val="zh-CN" w:eastAsia="zh-CN" w:bidi="zh-CN"/>
      </w:rPr>
    </w:lvl>
    <w:lvl w:ilvl="7" w:tentative="0">
      <w:start w:val="0"/>
      <w:numFmt w:val="bullet"/>
      <w:lvlText w:val="•"/>
      <w:lvlJc w:val="left"/>
      <w:pPr>
        <w:ind w:left="6049" w:hanging="660"/>
      </w:pPr>
      <w:rPr>
        <w:rFonts w:hint="default"/>
        <w:lang w:val="zh-CN" w:eastAsia="zh-CN" w:bidi="zh-CN"/>
      </w:rPr>
    </w:lvl>
    <w:lvl w:ilvl="8" w:tentative="0">
      <w:start w:val="0"/>
      <w:numFmt w:val="bullet"/>
      <w:lvlText w:val="•"/>
      <w:lvlJc w:val="left"/>
      <w:pPr>
        <w:ind w:left="6994" w:hanging="660"/>
      </w:pPr>
      <w:rPr>
        <w:rFonts w:hint="default"/>
        <w:lang w:val="zh-CN" w:eastAsia="zh-CN" w:bidi="zh-CN"/>
      </w:rPr>
    </w:lvl>
  </w:abstractNum>
  <w:abstractNum w:abstractNumId="6">
    <w:nsid w:val="086E123A"/>
    <w:multiLevelType w:val="multilevel"/>
    <w:tmpl w:val="086E123A"/>
    <w:lvl w:ilvl="0" w:tentative="0">
      <w:start w:val="1"/>
      <w:numFmt w:val="decimal"/>
      <w:lvlText w:val="（%1）"/>
      <w:lvlJc w:val="left"/>
      <w:pPr>
        <w:ind w:left="1270" w:hanging="601"/>
      </w:pPr>
      <w:rPr>
        <w:rFonts w:hint="default" w:ascii="宋体" w:hAnsi="宋体" w:eastAsia="宋体" w:cs="宋体"/>
        <w:b w:val="0"/>
        <w:w w:val="100"/>
        <w:sz w:val="22"/>
        <w:szCs w:val="22"/>
        <w:lang w:val="zh-CN" w:eastAsia="zh-CN" w:bidi="zh-CN"/>
      </w:rPr>
    </w:lvl>
    <w:lvl w:ilvl="1" w:tentative="0">
      <w:start w:val="0"/>
      <w:numFmt w:val="bullet"/>
      <w:lvlText w:val="•"/>
      <w:lvlJc w:val="left"/>
      <w:pPr>
        <w:ind w:left="2040" w:hanging="601"/>
      </w:pPr>
      <w:rPr>
        <w:rFonts w:hint="default"/>
        <w:lang w:val="zh-CN" w:eastAsia="zh-CN" w:bidi="zh-CN"/>
      </w:rPr>
    </w:lvl>
    <w:lvl w:ilvl="2" w:tentative="0">
      <w:start w:val="0"/>
      <w:numFmt w:val="bullet"/>
      <w:lvlText w:val="•"/>
      <w:lvlJc w:val="left"/>
      <w:pPr>
        <w:ind w:left="2801" w:hanging="601"/>
      </w:pPr>
      <w:rPr>
        <w:rFonts w:hint="default"/>
        <w:lang w:val="zh-CN" w:eastAsia="zh-CN" w:bidi="zh-CN"/>
      </w:rPr>
    </w:lvl>
    <w:lvl w:ilvl="3" w:tentative="0">
      <w:start w:val="0"/>
      <w:numFmt w:val="bullet"/>
      <w:lvlText w:val="•"/>
      <w:lvlJc w:val="left"/>
      <w:pPr>
        <w:ind w:left="3561" w:hanging="601"/>
      </w:pPr>
      <w:rPr>
        <w:rFonts w:hint="default"/>
        <w:lang w:val="zh-CN" w:eastAsia="zh-CN" w:bidi="zh-CN"/>
      </w:rPr>
    </w:lvl>
    <w:lvl w:ilvl="4" w:tentative="0">
      <w:start w:val="0"/>
      <w:numFmt w:val="bullet"/>
      <w:lvlText w:val="•"/>
      <w:lvlJc w:val="left"/>
      <w:pPr>
        <w:ind w:left="4322" w:hanging="601"/>
      </w:pPr>
      <w:rPr>
        <w:rFonts w:hint="default"/>
        <w:lang w:val="zh-CN" w:eastAsia="zh-CN" w:bidi="zh-CN"/>
      </w:rPr>
    </w:lvl>
    <w:lvl w:ilvl="5" w:tentative="0">
      <w:start w:val="0"/>
      <w:numFmt w:val="bullet"/>
      <w:lvlText w:val="•"/>
      <w:lvlJc w:val="left"/>
      <w:pPr>
        <w:ind w:left="5083" w:hanging="601"/>
      </w:pPr>
      <w:rPr>
        <w:rFonts w:hint="default"/>
        <w:lang w:val="zh-CN" w:eastAsia="zh-CN" w:bidi="zh-CN"/>
      </w:rPr>
    </w:lvl>
    <w:lvl w:ilvl="6" w:tentative="0">
      <w:start w:val="0"/>
      <w:numFmt w:val="bullet"/>
      <w:lvlText w:val="•"/>
      <w:lvlJc w:val="left"/>
      <w:pPr>
        <w:ind w:left="5843" w:hanging="601"/>
      </w:pPr>
      <w:rPr>
        <w:rFonts w:hint="default"/>
        <w:lang w:val="zh-CN" w:eastAsia="zh-CN" w:bidi="zh-CN"/>
      </w:rPr>
    </w:lvl>
    <w:lvl w:ilvl="7" w:tentative="0">
      <w:start w:val="0"/>
      <w:numFmt w:val="bullet"/>
      <w:lvlText w:val="•"/>
      <w:lvlJc w:val="left"/>
      <w:pPr>
        <w:ind w:left="6604" w:hanging="601"/>
      </w:pPr>
      <w:rPr>
        <w:rFonts w:hint="default"/>
        <w:lang w:val="zh-CN" w:eastAsia="zh-CN" w:bidi="zh-CN"/>
      </w:rPr>
    </w:lvl>
    <w:lvl w:ilvl="8" w:tentative="0">
      <w:start w:val="0"/>
      <w:numFmt w:val="bullet"/>
      <w:lvlText w:val="•"/>
      <w:lvlJc w:val="left"/>
      <w:pPr>
        <w:ind w:left="7365" w:hanging="601"/>
      </w:pPr>
      <w:rPr>
        <w:rFonts w:hint="default"/>
        <w:lang w:val="zh-CN" w:eastAsia="zh-CN" w:bidi="zh-CN"/>
      </w:rPr>
    </w:lvl>
  </w:abstractNum>
  <w:abstractNum w:abstractNumId="7">
    <w:nsid w:val="135E28E2"/>
    <w:multiLevelType w:val="multilevel"/>
    <w:tmpl w:val="135E28E2"/>
    <w:lvl w:ilvl="0" w:tentative="0">
      <w:start w:val="1"/>
      <w:numFmt w:val="decimal"/>
      <w:lvlText w:val="（%1）"/>
      <w:lvlJc w:val="left"/>
      <w:pPr>
        <w:ind w:left="108" w:hanging="601"/>
      </w:pPr>
      <w:rPr>
        <w:rFonts w:hint="default" w:ascii="宋体" w:hAnsi="宋体" w:eastAsia="宋体" w:cs="宋体"/>
        <w:spacing w:val="-32"/>
        <w:w w:val="100"/>
        <w:sz w:val="22"/>
        <w:szCs w:val="22"/>
        <w:lang w:val="zh-CN" w:eastAsia="zh-CN" w:bidi="zh-CN"/>
      </w:rPr>
    </w:lvl>
    <w:lvl w:ilvl="1" w:tentative="0">
      <w:start w:val="0"/>
      <w:numFmt w:val="bullet"/>
      <w:lvlText w:val="•"/>
      <w:lvlJc w:val="left"/>
      <w:pPr>
        <w:ind w:left="635" w:hanging="601"/>
      </w:pPr>
      <w:rPr>
        <w:rFonts w:hint="default"/>
        <w:lang w:val="zh-CN" w:eastAsia="zh-CN" w:bidi="zh-CN"/>
      </w:rPr>
    </w:lvl>
    <w:lvl w:ilvl="2" w:tentative="0">
      <w:start w:val="0"/>
      <w:numFmt w:val="bullet"/>
      <w:lvlText w:val="•"/>
      <w:lvlJc w:val="left"/>
      <w:pPr>
        <w:ind w:left="1171" w:hanging="601"/>
      </w:pPr>
      <w:rPr>
        <w:rFonts w:hint="default"/>
        <w:lang w:val="zh-CN" w:eastAsia="zh-CN" w:bidi="zh-CN"/>
      </w:rPr>
    </w:lvl>
    <w:lvl w:ilvl="3" w:tentative="0">
      <w:start w:val="0"/>
      <w:numFmt w:val="bullet"/>
      <w:lvlText w:val="•"/>
      <w:lvlJc w:val="left"/>
      <w:pPr>
        <w:ind w:left="1707" w:hanging="601"/>
      </w:pPr>
      <w:rPr>
        <w:rFonts w:hint="default"/>
        <w:lang w:val="zh-CN" w:eastAsia="zh-CN" w:bidi="zh-CN"/>
      </w:rPr>
    </w:lvl>
    <w:lvl w:ilvl="4" w:tentative="0">
      <w:start w:val="0"/>
      <w:numFmt w:val="bullet"/>
      <w:lvlText w:val="•"/>
      <w:lvlJc w:val="left"/>
      <w:pPr>
        <w:ind w:left="2243" w:hanging="601"/>
      </w:pPr>
      <w:rPr>
        <w:rFonts w:hint="default"/>
        <w:lang w:val="zh-CN" w:eastAsia="zh-CN" w:bidi="zh-CN"/>
      </w:rPr>
    </w:lvl>
    <w:lvl w:ilvl="5" w:tentative="0">
      <w:start w:val="0"/>
      <w:numFmt w:val="bullet"/>
      <w:lvlText w:val="•"/>
      <w:lvlJc w:val="left"/>
      <w:pPr>
        <w:ind w:left="2779" w:hanging="601"/>
      </w:pPr>
      <w:rPr>
        <w:rFonts w:hint="default"/>
        <w:lang w:val="zh-CN" w:eastAsia="zh-CN" w:bidi="zh-CN"/>
      </w:rPr>
    </w:lvl>
    <w:lvl w:ilvl="6" w:tentative="0">
      <w:start w:val="0"/>
      <w:numFmt w:val="bullet"/>
      <w:lvlText w:val="•"/>
      <w:lvlJc w:val="left"/>
      <w:pPr>
        <w:ind w:left="3314" w:hanging="601"/>
      </w:pPr>
      <w:rPr>
        <w:rFonts w:hint="default"/>
        <w:lang w:val="zh-CN" w:eastAsia="zh-CN" w:bidi="zh-CN"/>
      </w:rPr>
    </w:lvl>
    <w:lvl w:ilvl="7" w:tentative="0">
      <w:start w:val="0"/>
      <w:numFmt w:val="bullet"/>
      <w:lvlText w:val="•"/>
      <w:lvlJc w:val="left"/>
      <w:pPr>
        <w:ind w:left="3850" w:hanging="601"/>
      </w:pPr>
      <w:rPr>
        <w:rFonts w:hint="default"/>
        <w:lang w:val="zh-CN" w:eastAsia="zh-CN" w:bidi="zh-CN"/>
      </w:rPr>
    </w:lvl>
    <w:lvl w:ilvl="8" w:tentative="0">
      <w:start w:val="0"/>
      <w:numFmt w:val="bullet"/>
      <w:lvlText w:val="•"/>
      <w:lvlJc w:val="left"/>
      <w:pPr>
        <w:ind w:left="4386" w:hanging="601"/>
      </w:pPr>
      <w:rPr>
        <w:rFonts w:hint="default"/>
        <w:lang w:val="zh-CN" w:eastAsia="zh-CN" w:bidi="zh-CN"/>
      </w:rPr>
    </w:lvl>
  </w:abstractNum>
  <w:abstractNum w:abstractNumId="8">
    <w:nsid w:val="1469E9B3"/>
    <w:multiLevelType w:val="multilevel"/>
    <w:tmpl w:val="1469E9B3"/>
    <w:lvl w:ilvl="0" w:tentative="0">
      <w:start w:val="17"/>
      <w:numFmt w:val="decimal"/>
      <w:lvlText w:val="%1."/>
      <w:lvlJc w:val="left"/>
      <w:pPr>
        <w:ind w:left="1022" w:hanging="365"/>
      </w:pPr>
      <w:rPr>
        <w:rFonts w:hint="eastAsia" w:ascii="宋体" w:hAnsi="宋体" w:eastAsia="宋体" w:cs="宋体"/>
        <w:b/>
        <w:bCs/>
        <w:spacing w:val="0"/>
        <w:w w:val="99"/>
        <w:sz w:val="22"/>
        <w:szCs w:val="22"/>
        <w:lang w:val="zh-CN" w:eastAsia="zh-CN" w:bidi="zh-CN"/>
      </w:rPr>
    </w:lvl>
    <w:lvl w:ilvl="1" w:tentative="0">
      <w:start w:val="1"/>
      <w:numFmt w:val="decimal"/>
      <w:lvlText w:val="%1.%2"/>
      <w:lvlJc w:val="left"/>
      <w:pPr>
        <w:ind w:left="1212" w:hanging="552"/>
      </w:pPr>
      <w:rPr>
        <w:rFonts w:hint="eastAsia" w:ascii="宋体" w:hAnsi="宋体" w:eastAsia="宋体" w:cs="宋体"/>
        <w:w w:val="100"/>
        <w:sz w:val="24"/>
        <w:szCs w:val="24"/>
        <w:lang w:val="zh-CN" w:eastAsia="zh-CN" w:bidi="zh-CN"/>
      </w:rPr>
    </w:lvl>
    <w:lvl w:ilvl="2" w:tentative="0">
      <w:start w:val="0"/>
      <w:numFmt w:val="bullet"/>
      <w:lvlText w:val="•"/>
      <w:lvlJc w:val="left"/>
      <w:pPr>
        <w:ind w:left="1894" w:hanging="552"/>
      </w:pPr>
      <w:rPr>
        <w:lang w:val="zh-CN" w:eastAsia="zh-CN" w:bidi="zh-CN"/>
      </w:rPr>
    </w:lvl>
    <w:lvl w:ilvl="3" w:tentative="0">
      <w:start w:val="0"/>
      <w:numFmt w:val="bullet"/>
      <w:lvlText w:val="•"/>
      <w:lvlJc w:val="left"/>
      <w:pPr>
        <w:ind w:left="2768" w:hanging="552"/>
      </w:pPr>
      <w:rPr>
        <w:lang w:val="zh-CN" w:eastAsia="zh-CN" w:bidi="zh-CN"/>
      </w:rPr>
    </w:lvl>
    <w:lvl w:ilvl="4" w:tentative="0">
      <w:start w:val="0"/>
      <w:numFmt w:val="bullet"/>
      <w:lvlText w:val="•"/>
      <w:lvlJc w:val="left"/>
      <w:pPr>
        <w:ind w:left="3642" w:hanging="552"/>
      </w:pPr>
      <w:rPr>
        <w:lang w:val="zh-CN" w:eastAsia="zh-CN" w:bidi="zh-CN"/>
      </w:rPr>
    </w:lvl>
    <w:lvl w:ilvl="5" w:tentative="0">
      <w:start w:val="0"/>
      <w:numFmt w:val="bullet"/>
      <w:lvlText w:val="•"/>
      <w:lvlJc w:val="left"/>
      <w:pPr>
        <w:ind w:left="4516" w:hanging="552"/>
      </w:pPr>
      <w:rPr>
        <w:lang w:val="zh-CN" w:eastAsia="zh-CN" w:bidi="zh-CN"/>
      </w:rPr>
    </w:lvl>
    <w:lvl w:ilvl="6" w:tentative="0">
      <w:start w:val="0"/>
      <w:numFmt w:val="bullet"/>
      <w:lvlText w:val="•"/>
      <w:lvlJc w:val="left"/>
      <w:pPr>
        <w:ind w:left="5390" w:hanging="552"/>
      </w:pPr>
      <w:rPr>
        <w:lang w:val="zh-CN" w:eastAsia="zh-CN" w:bidi="zh-CN"/>
      </w:rPr>
    </w:lvl>
    <w:lvl w:ilvl="7" w:tentative="0">
      <w:start w:val="0"/>
      <w:numFmt w:val="bullet"/>
      <w:lvlText w:val="•"/>
      <w:lvlJc w:val="left"/>
      <w:pPr>
        <w:ind w:left="6264" w:hanging="552"/>
      </w:pPr>
      <w:rPr>
        <w:lang w:val="zh-CN" w:eastAsia="zh-CN" w:bidi="zh-CN"/>
      </w:rPr>
    </w:lvl>
    <w:lvl w:ilvl="8" w:tentative="0">
      <w:start w:val="0"/>
      <w:numFmt w:val="bullet"/>
      <w:lvlText w:val="•"/>
      <w:lvlJc w:val="left"/>
      <w:pPr>
        <w:ind w:left="7138" w:hanging="552"/>
      </w:pPr>
      <w:rPr>
        <w:lang w:val="zh-CN" w:eastAsia="zh-CN" w:bidi="zh-CN"/>
      </w:rPr>
    </w:lvl>
  </w:abstractNum>
  <w:abstractNum w:abstractNumId="9">
    <w:nsid w:val="17DA4BE6"/>
    <w:multiLevelType w:val="multilevel"/>
    <w:tmpl w:val="17DA4BE6"/>
    <w:lvl w:ilvl="0" w:tentative="0">
      <w:start w:val="1"/>
      <w:numFmt w:val="bullet"/>
      <w:lvlText w:val=""/>
      <w:lvlJc w:val="left"/>
      <w:pPr>
        <w:ind w:left="1050" w:hanging="420"/>
      </w:pPr>
      <w:rPr>
        <w:rFonts w:hint="default" w:ascii="Wingdings" w:hAnsi="Wingdings" w:cs="Wingdings"/>
      </w:rPr>
    </w:lvl>
    <w:lvl w:ilvl="1" w:tentative="0">
      <w:start w:val="1"/>
      <w:numFmt w:val="bullet"/>
      <w:lvlText w:val=""/>
      <w:lvlJc w:val="left"/>
      <w:pPr>
        <w:ind w:left="840" w:hanging="420"/>
      </w:pPr>
      <w:rPr>
        <w:rFonts w:hint="default" w:ascii="Wingdings" w:hAnsi="Wingdings" w:cs="Wingdings"/>
      </w:rPr>
    </w:lvl>
    <w:lvl w:ilvl="2" w:tentative="0">
      <w:start w:val="1"/>
      <w:numFmt w:val="bullet"/>
      <w:lvlText w:val=""/>
      <w:lvlJc w:val="left"/>
      <w:pPr>
        <w:ind w:left="1260" w:hanging="420"/>
      </w:pPr>
      <w:rPr>
        <w:rFonts w:hint="default" w:ascii="Wingdings" w:hAnsi="Wingdings" w:cs="Wingdings"/>
      </w:rPr>
    </w:lvl>
    <w:lvl w:ilvl="3" w:tentative="0">
      <w:start w:val="1"/>
      <w:numFmt w:val="bullet"/>
      <w:lvlText w:val=""/>
      <w:lvlJc w:val="left"/>
      <w:pPr>
        <w:ind w:left="1680" w:hanging="420"/>
      </w:pPr>
      <w:rPr>
        <w:rFonts w:hint="default" w:ascii="Wingdings" w:hAnsi="Wingdings" w:cs="Wingdings"/>
      </w:rPr>
    </w:lvl>
    <w:lvl w:ilvl="4" w:tentative="0">
      <w:start w:val="1"/>
      <w:numFmt w:val="bullet"/>
      <w:lvlText w:val=""/>
      <w:lvlJc w:val="left"/>
      <w:pPr>
        <w:ind w:left="2100" w:hanging="420"/>
      </w:pPr>
      <w:rPr>
        <w:rFonts w:hint="default" w:ascii="Wingdings" w:hAnsi="Wingdings" w:cs="Wingdings"/>
      </w:rPr>
    </w:lvl>
    <w:lvl w:ilvl="5" w:tentative="0">
      <w:start w:val="1"/>
      <w:numFmt w:val="bullet"/>
      <w:lvlText w:val=""/>
      <w:lvlJc w:val="left"/>
      <w:pPr>
        <w:ind w:left="2520" w:hanging="420"/>
      </w:pPr>
      <w:rPr>
        <w:rFonts w:hint="default" w:ascii="Wingdings" w:hAnsi="Wingdings" w:cs="Wingdings"/>
      </w:rPr>
    </w:lvl>
    <w:lvl w:ilvl="6" w:tentative="0">
      <w:start w:val="1"/>
      <w:numFmt w:val="bullet"/>
      <w:lvlText w:val=""/>
      <w:lvlJc w:val="left"/>
      <w:pPr>
        <w:ind w:left="2940" w:hanging="420"/>
      </w:pPr>
      <w:rPr>
        <w:rFonts w:hint="default" w:ascii="Wingdings" w:hAnsi="Wingdings" w:cs="Wingdings"/>
      </w:rPr>
    </w:lvl>
    <w:lvl w:ilvl="7" w:tentative="0">
      <w:start w:val="1"/>
      <w:numFmt w:val="bullet"/>
      <w:lvlText w:val=""/>
      <w:lvlJc w:val="left"/>
      <w:pPr>
        <w:ind w:left="3360" w:hanging="420"/>
      </w:pPr>
      <w:rPr>
        <w:rFonts w:hint="default" w:ascii="Wingdings" w:hAnsi="Wingdings" w:cs="Wingdings"/>
      </w:rPr>
    </w:lvl>
    <w:lvl w:ilvl="8" w:tentative="0">
      <w:start w:val="1"/>
      <w:numFmt w:val="bullet"/>
      <w:lvlText w:val=""/>
      <w:lvlJc w:val="left"/>
      <w:pPr>
        <w:ind w:left="3780" w:hanging="420"/>
      </w:pPr>
      <w:rPr>
        <w:rFonts w:hint="default" w:ascii="Wingdings" w:hAnsi="Wingdings" w:cs="Wingdings"/>
      </w:rPr>
    </w:lvl>
  </w:abstractNum>
  <w:abstractNum w:abstractNumId="10">
    <w:nsid w:val="1FCE5D61"/>
    <w:multiLevelType w:val="multilevel"/>
    <w:tmpl w:val="1FCE5D61"/>
    <w:lvl w:ilvl="0" w:tentative="0">
      <w:start w:val="31"/>
      <w:numFmt w:val="decimal"/>
      <w:lvlText w:val="%1."/>
      <w:lvlJc w:val="left"/>
      <w:pPr>
        <w:ind w:left="1036" w:hanging="365"/>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1209" w:hanging="540"/>
      </w:pPr>
      <w:rPr>
        <w:rFonts w:hint="default" w:ascii="宋体" w:hAnsi="宋体" w:eastAsia="宋体" w:cs="宋体"/>
        <w:w w:val="100"/>
        <w:sz w:val="24"/>
        <w:szCs w:val="24"/>
        <w:lang w:val="zh-CN" w:eastAsia="zh-CN" w:bidi="zh-CN"/>
      </w:rPr>
    </w:lvl>
    <w:lvl w:ilvl="2" w:tentative="0">
      <w:start w:val="0"/>
      <w:numFmt w:val="bullet"/>
      <w:lvlText w:val="•"/>
      <w:lvlJc w:val="left"/>
      <w:pPr>
        <w:ind w:left="1200" w:hanging="540"/>
      </w:pPr>
      <w:rPr>
        <w:rFonts w:hint="default"/>
        <w:lang w:val="zh-CN" w:eastAsia="zh-CN" w:bidi="zh-CN"/>
      </w:rPr>
    </w:lvl>
    <w:lvl w:ilvl="3" w:tentative="0">
      <w:start w:val="0"/>
      <w:numFmt w:val="bullet"/>
      <w:lvlText w:val="•"/>
      <w:lvlJc w:val="left"/>
      <w:pPr>
        <w:ind w:left="1220" w:hanging="540"/>
      </w:pPr>
      <w:rPr>
        <w:rFonts w:hint="default"/>
        <w:lang w:val="zh-CN" w:eastAsia="zh-CN" w:bidi="zh-CN"/>
      </w:rPr>
    </w:lvl>
    <w:lvl w:ilvl="4" w:tentative="0">
      <w:start w:val="0"/>
      <w:numFmt w:val="bullet"/>
      <w:lvlText w:val="•"/>
      <w:lvlJc w:val="left"/>
      <w:pPr>
        <w:ind w:left="2315" w:hanging="540"/>
      </w:pPr>
      <w:rPr>
        <w:rFonts w:hint="default"/>
        <w:lang w:val="zh-CN" w:eastAsia="zh-CN" w:bidi="zh-CN"/>
      </w:rPr>
    </w:lvl>
    <w:lvl w:ilvl="5" w:tentative="0">
      <w:start w:val="0"/>
      <w:numFmt w:val="bullet"/>
      <w:lvlText w:val="•"/>
      <w:lvlJc w:val="left"/>
      <w:pPr>
        <w:ind w:left="3410" w:hanging="540"/>
      </w:pPr>
      <w:rPr>
        <w:rFonts w:hint="default"/>
        <w:lang w:val="zh-CN" w:eastAsia="zh-CN" w:bidi="zh-CN"/>
      </w:rPr>
    </w:lvl>
    <w:lvl w:ilvl="6" w:tentative="0">
      <w:start w:val="0"/>
      <w:numFmt w:val="bullet"/>
      <w:lvlText w:val="•"/>
      <w:lvlJc w:val="left"/>
      <w:pPr>
        <w:ind w:left="4505" w:hanging="540"/>
      </w:pPr>
      <w:rPr>
        <w:rFonts w:hint="default"/>
        <w:lang w:val="zh-CN" w:eastAsia="zh-CN" w:bidi="zh-CN"/>
      </w:rPr>
    </w:lvl>
    <w:lvl w:ilvl="7" w:tentative="0">
      <w:start w:val="0"/>
      <w:numFmt w:val="bullet"/>
      <w:lvlText w:val="•"/>
      <w:lvlJc w:val="left"/>
      <w:pPr>
        <w:ind w:left="5600" w:hanging="540"/>
      </w:pPr>
      <w:rPr>
        <w:rFonts w:hint="default"/>
        <w:lang w:val="zh-CN" w:eastAsia="zh-CN" w:bidi="zh-CN"/>
      </w:rPr>
    </w:lvl>
    <w:lvl w:ilvl="8" w:tentative="0">
      <w:start w:val="0"/>
      <w:numFmt w:val="bullet"/>
      <w:lvlText w:val="•"/>
      <w:lvlJc w:val="left"/>
      <w:pPr>
        <w:ind w:left="6696" w:hanging="540"/>
      </w:pPr>
      <w:rPr>
        <w:rFonts w:hint="default"/>
        <w:lang w:val="zh-CN" w:eastAsia="zh-CN" w:bidi="zh-CN"/>
      </w:rPr>
    </w:lvl>
  </w:abstractNum>
  <w:abstractNum w:abstractNumId="11">
    <w:nsid w:val="287C473C"/>
    <w:multiLevelType w:val="multilevel"/>
    <w:tmpl w:val="287C473C"/>
    <w:lvl w:ilvl="0" w:tentative="0">
      <w:start w:val="3"/>
      <w:numFmt w:val="decimal"/>
      <w:lvlText w:val="%1."/>
      <w:lvlJc w:val="left"/>
      <w:pPr>
        <w:ind w:left="1019" w:hanging="348"/>
      </w:pPr>
      <w:rPr>
        <w:rFonts w:hint="default" w:ascii="宋体" w:hAnsi="宋体" w:eastAsia="宋体" w:cs="宋体"/>
        <w:b/>
        <w:bCs/>
        <w:spacing w:val="0"/>
        <w:w w:val="99"/>
        <w:sz w:val="24"/>
        <w:szCs w:val="24"/>
        <w:lang w:val="zh-CN" w:eastAsia="zh-CN" w:bidi="zh-CN"/>
      </w:rPr>
    </w:lvl>
    <w:lvl w:ilvl="1" w:tentative="0">
      <w:start w:val="1"/>
      <w:numFmt w:val="decimal"/>
      <w:lvlText w:val="%1.%2"/>
      <w:lvlJc w:val="left"/>
      <w:pPr>
        <w:ind w:left="234" w:hanging="420"/>
      </w:pPr>
      <w:rPr>
        <w:rFonts w:hint="default" w:ascii="宋体" w:hAnsi="宋体" w:eastAsia="宋体" w:cs="宋体"/>
        <w:w w:val="100"/>
        <w:sz w:val="24"/>
        <w:szCs w:val="24"/>
        <w:lang w:val="zh-CN" w:eastAsia="zh-CN" w:bidi="zh-CN"/>
      </w:rPr>
    </w:lvl>
    <w:lvl w:ilvl="2" w:tentative="0">
      <w:start w:val="1"/>
      <w:numFmt w:val="decimal"/>
      <w:lvlText w:val="%1.%2.%3"/>
      <w:lvlJc w:val="left"/>
      <w:pPr>
        <w:ind w:left="234" w:hanging="660"/>
      </w:pPr>
      <w:rPr>
        <w:rFonts w:hint="default" w:ascii="宋体" w:hAnsi="宋体" w:eastAsia="宋体" w:cs="宋体"/>
        <w:w w:val="100"/>
        <w:sz w:val="24"/>
        <w:szCs w:val="24"/>
        <w:lang w:val="zh-CN" w:eastAsia="zh-CN" w:bidi="zh-CN"/>
      </w:rPr>
    </w:lvl>
    <w:lvl w:ilvl="3" w:tentative="0">
      <w:start w:val="0"/>
      <w:numFmt w:val="bullet"/>
      <w:lvlText w:val="•"/>
      <w:lvlJc w:val="left"/>
      <w:pPr>
        <w:ind w:left="1320" w:hanging="660"/>
      </w:pPr>
      <w:rPr>
        <w:rFonts w:hint="default"/>
        <w:lang w:val="zh-CN" w:eastAsia="zh-CN" w:bidi="zh-CN"/>
      </w:rPr>
    </w:lvl>
    <w:lvl w:ilvl="4" w:tentative="0">
      <w:start w:val="0"/>
      <w:numFmt w:val="bullet"/>
      <w:lvlText w:val="•"/>
      <w:lvlJc w:val="left"/>
      <w:pPr>
        <w:ind w:left="2400" w:hanging="660"/>
      </w:pPr>
      <w:rPr>
        <w:rFonts w:hint="default"/>
        <w:lang w:val="zh-CN" w:eastAsia="zh-CN" w:bidi="zh-CN"/>
      </w:rPr>
    </w:lvl>
    <w:lvl w:ilvl="5" w:tentative="0">
      <w:start w:val="0"/>
      <w:numFmt w:val="bullet"/>
      <w:lvlText w:val="•"/>
      <w:lvlJc w:val="left"/>
      <w:pPr>
        <w:ind w:left="3481" w:hanging="660"/>
      </w:pPr>
      <w:rPr>
        <w:rFonts w:hint="default"/>
        <w:lang w:val="zh-CN" w:eastAsia="zh-CN" w:bidi="zh-CN"/>
      </w:rPr>
    </w:lvl>
    <w:lvl w:ilvl="6" w:tentative="0">
      <w:start w:val="0"/>
      <w:numFmt w:val="bullet"/>
      <w:lvlText w:val="•"/>
      <w:lvlJc w:val="left"/>
      <w:pPr>
        <w:ind w:left="4562" w:hanging="660"/>
      </w:pPr>
      <w:rPr>
        <w:rFonts w:hint="default"/>
        <w:lang w:val="zh-CN" w:eastAsia="zh-CN" w:bidi="zh-CN"/>
      </w:rPr>
    </w:lvl>
    <w:lvl w:ilvl="7" w:tentative="0">
      <w:start w:val="0"/>
      <w:numFmt w:val="bullet"/>
      <w:lvlText w:val="•"/>
      <w:lvlJc w:val="left"/>
      <w:pPr>
        <w:ind w:left="5643" w:hanging="660"/>
      </w:pPr>
      <w:rPr>
        <w:rFonts w:hint="default"/>
        <w:lang w:val="zh-CN" w:eastAsia="zh-CN" w:bidi="zh-CN"/>
      </w:rPr>
    </w:lvl>
    <w:lvl w:ilvl="8" w:tentative="0">
      <w:start w:val="0"/>
      <w:numFmt w:val="bullet"/>
      <w:lvlText w:val="•"/>
      <w:lvlJc w:val="left"/>
      <w:pPr>
        <w:ind w:left="6724" w:hanging="660"/>
      </w:pPr>
      <w:rPr>
        <w:rFonts w:hint="default"/>
        <w:lang w:val="zh-CN" w:eastAsia="zh-CN" w:bidi="zh-CN"/>
      </w:rPr>
    </w:lvl>
  </w:abstractNum>
  <w:abstractNum w:abstractNumId="12">
    <w:nsid w:val="2D694F87"/>
    <w:multiLevelType w:val="multilevel"/>
    <w:tmpl w:val="2D694F87"/>
    <w:lvl w:ilvl="0" w:tentative="0">
      <w:start w:val="22"/>
      <w:numFmt w:val="decimal"/>
      <w:lvlText w:val="%1."/>
      <w:lvlJc w:val="left"/>
      <w:pPr>
        <w:ind w:left="1036" w:hanging="365"/>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234" w:hanging="603"/>
      </w:pPr>
      <w:rPr>
        <w:rFonts w:hint="default" w:ascii="宋体" w:hAnsi="宋体" w:eastAsia="宋体" w:cs="宋体"/>
        <w:w w:val="100"/>
        <w:sz w:val="24"/>
        <w:szCs w:val="24"/>
        <w:lang w:val="zh-CN" w:eastAsia="zh-CN" w:bidi="zh-CN"/>
      </w:rPr>
    </w:lvl>
    <w:lvl w:ilvl="2" w:tentative="0">
      <w:start w:val="0"/>
      <w:numFmt w:val="bullet"/>
      <w:lvlText w:val="•"/>
      <w:lvlJc w:val="left"/>
      <w:pPr>
        <w:ind w:left="1911" w:hanging="603"/>
      </w:pPr>
      <w:rPr>
        <w:rFonts w:hint="default"/>
        <w:lang w:val="zh-CN" w:eastAsia="zh-CN" w:bidi="zh-CN"/>
      </w:rPr>
    </w:lvl>
    <w:lvl w:ilvl="3" w:tentative="0">
      <w:start w:val="0"/>
      <w:numFmt w:val="bullet"/>
      <w:lvlText w:val="•"/>
      <w:lvlJc w:val="left"/>
      <w:pPr>
        <w:ind w:left="2783" w:hanging="603"/>
      </w:pPr>
      <w:rPr>
        <w:rFonts w:hint="default"/>
        <w:lang w:val="zh-CN" w:eastAsia="zh-CN" w:bidi="zh-CN"/>
      </w:rPr>
    </w:lvl>
    <w:lvl w:ilvl="4" w:tentative="0">
      <w:start w:val="0"/>
      <w:numFmt w:val="bullet"/>
      <w:lvlText w:val="•"/>
      <w:lvlJc w:val="left"/>
      <w:pPr>
        <w:ind w:left="3655" w:hanging="603"/>
      </w:pPr>
      <w:rPr>
        <w:rFonts w:hint="default"/>
        <w:lang w:val="zh-CN" w:eastAsia="zh-CN" w:bidi="zh-CN"/>
      </w:rPr>
    </w:lvl>
    <w:lvl w:ilvl="5" w:tentative="0">
      <w:start w:val="0"/>
      <w:numFmt w:val="bullet"/>
      <w:lvlText w:val="•"/>
      <w:lvlJc w:val="left"/>
      <w:pPr>
        <w:ind w:left="4527" w:hanging="603"/>
      </w:pPr>
      <w:rPr>
        <w:rFonts w:hint="default"/>
        <w:lang w:val="zh-CN" w:eastAsia="zh-CN" w:bidi="zh-CN"/>
      </w:rPr>
    </w:lvl>
    <w:lvl w:ilvl="6" w:tentative="0">
      <w:start w:val="0"/>
      <w:numFmt w:val="bullet"/>
      <w:lvlText w:val="•"/>
      <w:lvlJc w:val="left"/>
      <w:pPr>
        <w:ind w:left="5399" w:hanging="603"/>
      </w:pPr>
      <w:rPr>
        <w:rFonts w:hint="default"/>
        <w:lang w:val="zh-CN" w:eastAsia="zh-CN" w:bidi="zh-CN"/>
      </w:rPr>
    </w:lvl>
    <w:lvl w:ilvl="7" w:tentative="0">
      <w:start w:val="0"/>
      <w:numFmt w:val="bullet"/>
      <w:lvlText w:val="•"/>
      <w:lvlJc w:val="left"/>
      <w:pPr>
        <w:ind w:left="6270" w:hanging="603"/>
      </w:pPr>
      <w:rPr>
        <w:rFonts w:hint="default"/>
        <w:lang w:val="zh-CN" w:eastAsia="zh-CN" w:bidi="zh-CN"/>
      </w:rPr>
    </w:lvl>
    <w:lvl w:ilvl="8" w:tentative="0">
      <w:start w:val="0"/>
      <w:numFmt w:val="bullet"/>
      <w:lvlText w:val="•"/>
      <w:lvlJc w:val="left"/>
      <w:pPr>
        <w:ind w:left="7142" w:hanging="603"/>
      </w:pPr>
      <w:rPr>
        <w:rFonts w:hint="default"/>
        <w:lang w:val="zh-CN" w:eastAsia="zh-CN" w:bidi="zh-CN"/>
      </w:rPr>
    </w:lvl>
  </w:abstractNum>
  <w:abstractNum w:abstractNumId="13">
    <w:nsid w:val="2FFD4674"/>
    <w:multiLevelType w:val="multilevel"/>
    <w:tmpl w:val="2FFD4674"/>
    <w:lvl w:ilvl="0" w:tentative="0">
      <w:start w:val="2"/>
      <w:numFmt w:val="decimal"/>
      <w:lvlText w:val="%1"/>
      <w:lvlJc w:val="left"/>
      <w:pPr>
        <w:ind w:left="1142" w:hanging="485"/>
      </w:pPr>
      <w:rPr>
        <w:rFonts w:hint="default"/>
        <w:lang w:val="zh-CN" w:eastAsia="zh-CN" w:bidi="zh-CN"/>
      </w:rPr>
    </w:lvl>
    <w:lvl w:ilvl="1" w:tentative="0">
      <w:start w:val="1"/>
      <w:numFmt w:val="decimal"/>
      <w:lvlText w:val="%1.%2"/>
      <w:lvlJc w:val="left"/>
      <w:pPr>
        <w:ind w:left="1142" w:hanging="485"/>
      </w:pPr>
      <w:rPr>
        <w:rFonts w:hint="default" w:ascii="宋体" w:hAnsi="宋体" w:eastAsia="宋体" w:cs="宋体"/>
        <w:b/>
        <w:bCs/>
        <w:spacing w:val="0"/>
        <w:w w:val="99"/>
        <w:sz w:val="24"/>
        <w:szCs w:val="24"/>
        <w:lang w:val="zh-CN" w:eastAsia="zh-CN" w:bidi="zh-CN"/>
      </w:rPr>
    </w:lvl>
    <w:lvl w:ilvl="2" w:tentative="0">
      <w:start w:val="1"/>
      <w:numFmt w:val="decimal"/>
      <w:lvlText w:val="%1.%2.%3"/>
      <w:lvlJc w:val="left"/>
      <w:pPr>
        <w:ind w:left="220" w:hanging="601"/>
      </w:pPr>
      <w:rPr>
        <w:rFonts w:hint="default" w:ascii="宋体" w:hAnsi="宋体" w:eastAsia="宋体" w:cs="宋体"/>
        <w:w w:val="100"/>
        <w:sz w:val="22"/>
        <w:szCs w:val="22"/>
        <w:lang w:val="zh-CN" w:eastAsia="zh-CN" w:bidi="zh-CN"/>
      </w:rPr>
    </w:lvl>
    <w:lvl w:ilvl="3" w:tentative="0">
      <w:start w:val="0"/>
      <w:numFmt w:val="bullet"/>
      <w:lvlText w:val="•"/>
      <w:lvlJc w:val="left"/>
      <w:pPr>
        <w:ind w:left="2370" w:hanging="601"/>
      </w:pPr>
      <w:rPr>
        <w:rFonts w:hint="default"/>
        <w:lang w:val="zh-CN" w:eastAsia="zh-CN" w:bidi="zh-CN"/>
      </w:rPr>
    </w:lvl>
    <w:lvl w:ilvl="4" w:tentative="0">
      <w:start w:val="0"/>
      <w:numFmt w:val="bullet"/>
      <w:lvlText w:val="•"/>
      <w:lvlJc w:val="left"/>
      <w:pPr>
        <w:ind w:left="3301" w:hanging="601"/>
      </w:pPr>
      <w:rPr>
        <w:rFonts w:hint="default"/>
        <w:lang w:val="zh-CN" w:eastAsia="zh-CN" w:bidi="zh-CN"/>
      </w:rPr>
    </w:lvl>
    <w:lvl w:ilvl="5" w:tentative="0">
      <w:start w:val="0"/>
      <w:numFmt w:val="bullet"/>
      <w:lvlText w:val="•"/>
      <w:lvlJc w:val="left"/>
      <w:pPr>
        <w:ind w:left="4232" w:hanging="601"/>
      </w:pPr>
      <w:rPr>
        <w:rFonts w:hint="default"/>
        <w:lang w:val="zh-CN" w:eastAsia="zh-CN" w:bidi="zh-CN"/>
      </w:rPr>
    </w:lvl>
    <w:lvl w:ilvl="6" w:tentative="0">
      <w:start w:val="0"/>
      <w:numFmt w:val="bullet"/>
      <w:lvlText w:val="•"/>
      <w:lvlJc w:val="left"/>
      <w:pPr>
        <w:ind w:left="5163" w:hanging="601"/>
      </w:pPr>
      <w:rPr>
        <w:rFonts w:hint="default"/>
        <w:lang w:val="zh-CN" w:eastAsia="zh-CN" w:bidi="zh-CN"/>
      </w:rPr>
    </w:lvl>
    <w:lvl w:ilvl="7" w:tentative="0">
      <w:start w:val="0"/>
      <w:numFmt w:val="bullet"/>
      <w:lvlText w:val="•"/>
      <w:lvlJc w:val="left"/>
      <w:pPr>
        <w:ind w:left="6094" w:hanging="601"/>
      </w:pPr>
      <w:rPr>
        <w:rFonts w:hint="default"/>
        <w:lang w:val="zh-CN" w:eastAsia="zh-CN" w:bidi="zh-CN"/>
      </w:rPr>
    </w:lvl>
    <w:lvl w:ilvl="8" w:tentative="0">
      <w:start w:val="0"/>
      <w:numFmt w:val="bullet"/>
      <w:lvlText w:val="•"/>
      <w:lvlJc w:val="left"/>
      <w:pPr>
        <w:ind w:left="7024" w:hanging="601"/>
      </w:pPr>
      <w:rPr>
        <w:rFonts w:hint="default"/>
        <w:lang w:val="zh-CN" w:eastAsia="zh-CN" w:bidi="zh-CN"/>
      </w:rPr>
    </w:lvl>
  </w:abstractNum>
  <w:abstractNum w:abstractNumId="14">
    <w:nsid w:val="3C5544F0"/>
    <w:multiLevelType w:val="multilevel"/>
    <w:tmpl w:val="3C5544F0"/>
    <w:lvl w:ilvl="0" w:tentative="0">
      <w:start w:val="7"/>
      <w:numFmt w:val="decimal"/>
      <w:lvlText w:val="%1."/>
      <w:lvlJc w:val="left"/>
      <w:pPr>
        <w:ind w:left="915" w:hanging="244"/>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1089" w:hanging="420"/>
      </w:pPr>
      <w:rPr>
        <w:rFonts w:hint="default" w:ascii="宋体" w:hAnsi="宋体" w:eastAsia="宋体" w:cs="宋体"/>
        <w:b w:val="0"/>
        <w:w w:val="100"/>
        <w:sz w:val="24"/>
        <w:szCs w:val="24"/>
        <w:lang w:val="zh-CN" w:eastAsia="zh-CN" w:bidi="zh-CN"/>
      </w:rPr>
    </w:lvl>
    <w:lvl w:ilvl="2" w:tentative="0">
      <w:start w:val="0"/>
      <w:numFmt w:val="bullet"/>
      <w:lvlText w:val="•"/>
      <w:lvlJc w:val="left"/>
      <w:pPr>
        <w:ind w:left="1947" w:hanging="420"/>
      </w:pPr>
      <w:rPr>
        <w:rFonts w:hint="default"/>
        <w:lang w:val="zh-CN" w:eastAsia="zh-CN" w:bidi="zh-CN"/>
      </w:rPr>
    </w:lvl>
    <w:lvl w:ilvl="3" w:tentative="0">
      <w:start w:val="0"/>
      <w:numFmt w:val="bullet"/>
      <w:lvlText w:val="•"/>
      <w:lvlJc w:val="left"/>
      <w:pPr>
        <w:ind w:left="2814" w:hanging="420"/>
      </w:pPr>
      <w:rPr>
        <w:rFonts w:hint="default"/>
        <w:lang w:val="zh-CN" w:eastAsia="zh-CN" w:bidi="zh-CN"/>
      </w:rPr>
    </w:lvl>
    <w:lvl w:ilvl="4" w:tentative="0">
      <w:start w:val="0"/>
      <w:numFmt w:val="bullet"/>
      <w:lvlText w:val="•"/>
      <w:lvlJc w:val="left"/>
      <w:pPr>
        <w:ind w:left="3682" w:hanging="420"/>
      </w:pPr>
      <w:rPr>
        <w:rFonts w:hint="default"/>
        <w:lang w:val="zh-CN" w:eastAsia="zh-CN" w:bidi="zh-CN"/>
      </w:rPr>
    </w:lvl>
    <w:lvl w:ilvl="5" w:tentative="0">
      <w:start w:val="0"/>
      <w:numFmt w:val="bullet"/>
      <w:lvlText w:val="•"/>
      <w:lvlJc w:val="left"/>
      <w:pPr>
        <w:ind w:left="4549" w:hanging="420"/>
      </w:pPr>
      <w:rPr>
        <w:rFonts w:hint="default"/>
        <w:lang w:val="zh-CN" w:eastAsia="zh-CN" w:bidi="zh-CN"/>
      </w:rPr>
    </w:lvl>
    <w:lvl w:ilvl="6" w:tentative="0">
      <w:start w:val="0"/>
      <w:numFmt w:val="bullet"/>
      <w:lvlText w:val="•"/>
      <w:lvlJc w:val="left"/>
      <w:pPr>
        <w:ind w:left="5416" w:hanging="420"/>
      </w:pPr>
      <w:rPr>
        <w:rFonts w:hint="default"/>
        <w:lang w:val="zh-CN" w:eastAsia="zh-CN" w:bidi="zh-CN"/>
      </w:rPr>
    </w:lvl>
    <w:lvl w:ilvl="7" w:tentative="0">
      <w:start w:val="0"/>
      <w:numFmt w:val="bullet"/>
      <w:lvlText w:val="•"/>
      <w:lvlJc w:val="left"/>
      <w:pPr>
        <w:ind w:left="6284" w:hanging="420"/>
      </w:pPr>
      <w:rPr>
        <w:rFonts w:hint="default"/>
        <w:lang w:val="zh-CN" w:eastAsia="zh-CN" w:bidi="zh-CN"/>
      </w:rPr>
    </w:lvl>
    <w:lvl w:ilvl="8" w:tentative="0">
      <w:start w:val="0"/>
      <w:numFmt w:val="bullet"/>
      <w:lvlText w:val="•"/>
      <w:lvlJc w:val="left"/>
      <w:pPr>
        <w:ind w:left="7151" w:hanging="420"/>
      </w:pPr>
      <w:rPr>
        <w:rFonts w:hint="default"/>
        <w:lang w:val="zh-CN" w:eastAsia="zh-CN" w:bidi="zh-CN"/>
      </w:rPr>
    </w:lvl>
  </w:abstractNum>
  <w:abstractNum w:abstractNumId="15">
    <w:nsid w:val="43B94C93"/>
    <w:multiLevelType w:val="multilevel"/>
    <w:tmpl w:val="43B94C93"/>
    <w:lvl w:ilvl="0" w:tentative="0">
      <w:start w:val="1"/>
      <w:numFmt w:val="decimal"/>
      <w:lvlText w:val="%1"/>
      <w:lvlJc w:val="left"/>
      <w:pPr>
        <w:ind w:left="705" w:hanging="485"/>
      </w:pPr>
      <w:rPr>
        <w:rFonts w:hint="default"/>
        <w:lang w:val="zh-CN" w:eastAsia="zh-CN" w:bidi="zh-CN"/>
      </w:rPr>
    </w:lvl>
    <w:lvl w:ilvl="1" w:tentative="0">
      <w:start w:val="1"/>
      <w:numFmt w:val="decimal"/>
      <w:lvlText w:val="%1-%2"/>
      <w:lvlJc w:val="left"/>
      <w:pPr>
        <w:ind w:left="705" w:hanging="485"/>
      </w:pPr>
      <w:rPr>
        <w:rFonts w:hint="default" w:ascii="宋体" w:hAnsi="宋体" w:eastAsia="宋体" w:cs="宋体"/>
        <w:b/>
        <w:bCs/>
        <w:spacing w:val="-1"/>
        <w:w w:val="99"/>
        <w:sz w:val="24"/>
        <w:szCs w:val="24"/>
        <w:lang w:val="zh-CN" w:eastAsia="zh-CN" w:bidi="zh-CN"/>
      </w:rPr>
    </w:lvl>
    <w:lvl w:ilvl="2" w:tentative="0">
      <w:start w:val="1"/>
      <w:numFmt w:val="decimal"/>
      <w:lvlText w:val="%3."/>
      <w:lvlJc w:val="left"/>
      <w:pPr>
        <w:ind w:left="220" w:hanging="243"/>
      </w:pPr>
      <w:rPr>
        <w:rFonts w:hint="default"/>
        <w:spacing w:val="-17"/>
        <w:w w:val="100"/>
        <w:lang w:val="zh-CN" w:eastAsia="zh-CN" w:bidi="zh-CN"/>
      </w:rPr>
    </w:lvl>
    <w:lvl w:ilvl="3" w:tentative="0">
      <w:start w:val="0"/>
      <w:numFmt w:val="bullet"/>
      <w:lvlText w:val="•"/>
      <w:lvlJc w:val="left"/>
      <w:pPr>
        <w:ind w:left="2519" w:hanging="243"/>
      </w:pPr>
      <w:rPr>
        <w:rFonts w:hint="default"/>
        <w:lang w:val="zh-CN" w:eastAsia="zh-CN" w:bidi="zh-CN"/>
      </w:rPr>
    </w:lvl>
    <w:lvl w:ilvl="4" w:tentative="0">
      <w:start w:val="0"/>
      <w:numFmt w:val="bullet"/>
      <w:lvlText w:val="•"/>
      <w:lvlJc w:val="left"/>
      <w:pPr>
        <w:ind w:left="3428" w:hanging="243"/>
      </w:pPr>
      <w:rPr>
        <w:rFonts w:hint="default"/>
        <w:lang w:val="zh-CN" w:eastAsia="zh-CN" w:bidi="zh-CN"/>
      </w:rPr>
    </w:lvl>
    <w:lvl w:ilvl="5" w:tentative="0">
      <w:start w:val="0"/>
      <w:numFmt w:val="bullet"/>
      <w:lvlText w:val="•"/>
      <w:lvlJc w:val="left"/>
      <w:pPr>
        <w:ind w:left="4338" w:hanging="243"/>
      </w:pPr>
      <w:rPr>
        <w:rFonts w:hint="default"/>
        <w:lang w:val="zh-CN" w:eastAsia="zh-CN" w:bidi="zh-CN"/>
      </w:rPr>
    </w:lvl>
    <w:lvl w:ilvl="6" w:tentative="0">
      <w:start w:val="0"/>
      <w:numFmt w:val="bullet"/>
      <w:lvlText w:val="•"/>
      <w:lvlJc w:val="left"/>
      <w:pPr>
        <w:ind w:left="5248" w:hanging="243"/>
      </w:pPr>
      <w:rPr>
        <w:rFonts w:hint="default"/>
        <w:lang w:val="zh-CN" w:eastAsia="zh-CN" w:bidi="zh-CN"/>
      </w:rPr>
    </w:lvl>
    <w:lvl w:ilvl="7" w:tentative="0">
      <w:start w:val="0"/>
      <w:numFmt w:val="bullet"/>
      <w:lvlText w:val="•"/>
      <w:lvlJc w:val="left"/>
      <w:pPr>
        <w:ind w:left="6157" w:hanging="243"/>
      </w:pPr>
      <w:rPr>
        <w:rFonts w:hint="default"/>
        <w:lang w:val="zh-CN" w:eastAsia="zh-CN" w:bidi="zh-CN"/>
      </w:rPr>
    </w:lvl>
    <w:lvl w:ilvl="8" w:tentative="0">
      <w:start w:val="0"/>
      <w:numFmt w:val="bullet"/>
      <w:lvlText w:val="•"/>
      <w:lvlJc w:val="left"/>
      <w:pPr>
        <w:ind w:left="7067" w:hanging="243"/>
      </w:pPr>
      <w:rPr>
        <w:rFonts w:hint="default"/>
        <w:lang w:val="zh-CN" w:eastAsia="zh-CN" w:bidi="zh-CN"/>
      </w:rPr>
    </w:lvl>
  </w:abstractNum>
  <w:abstractNum w:abstractNumId="16">
    <w:nsid w:val="476106AC"/>
    <w:multiLevelType w:val="multilevel"/>
    <w:tmpl w:val="476106AC"/>
    <w:lvl w:ilvl="0" w:tentative="0">
      <w:start w:val="1"/>
      <w:numFmt w:val="decimal"/>
      <w:lvlText w:val="%1."/>
      <w:lvlJc w:val="left"/>
      <w:pPr>
        <w:ind w:left="915" w:hanging="244"/>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671" w:hanging="420"/>
      </w:pPr>
      <w:rPr>
        <w:rFonts w:hint="default" w:ascii="宋体" w:hAnsi="宋体" w:eastAsia="宋体" w:cs="宋体"/>
        <w:b w:val="0"/>
        <w:w w:val="100"/>
        <w:sz w:val="24"/>
        <w:szCs w:val="24"/>
        <w:lang w:val="zh-CN" w:eastAsia="zh-CN" w:bidi="zh-CN"/>
      </w:rPr>
    </w:lvl>
    <w:lvl w:ilvl="2" w:tentative="0">
      <w:start w:val="0"/>
      <w:numFmt w:val="bullet"/>
      <w:lvlText w:val="•"/>
      <w:lvlJc w:val="left"/>
      <w:pPr>
        <w:ind w:left="1805" w:hanging="420"/>
      </w:pPr>
      <w:rPr>
        <w:rFonts w:hint="default"/>
        <w:lang w:val="zh-CN" w:eastAsia="zh-CN" w:bidi="zh-CN"/>
      </w:rPr>
    </w:lvl>
    <w:lvl w:ilvl="3" w:tentative="0">
      <w:start w:val="0"/>
      <w:numFmt w:val="bullet"/>
      <w:lvlText w:val="•"/>
      <w:lvlJc w:val="left"/>
      <w:pPr>
        <w:ind w:left="2690" w:hanging="420"/>
      </w:pPr>
      <w:rPr>
        <w:rFonts w:hint="default"/>
        <w:lang w:val="zh-CN" w:eastAsia="zh-CN" w:bidi="zh-CN"/>
      </w:rPr>
    </w:lvl>
    <w:lvl w:ilvl="4" w:tentative="0">
      <w:start w:val="0"/>
      <w:numFmt w:val="bullet"/>
      <w:lvlText w:val="•"/>
      <w:lvlJc w:val="left"/>
      <w:pPr>
        <w:ind w:left="3575" w:hanging="420"/>
      </w:pPr>
      <w:rPr>
        <w:rFonts w:hint="default"/>
        <w:lang w:val="zh-CN" w:eastAsia="zh-CN" w:bidi="zh-CN"/>
      </w:rPr>
    </w:lvl>
    <w:lvl w:ilvl="5" w:tentative="0">
      <w:start w:val="0"/>
      <w:numFmt w:val="bullet"/>
      <w:lvlText w:val="•"/>
      <w:lvlJc w:val="left"/>
      <w:pPr>
        <w:ind w:left="4460" w:hanging="420"/>
      </w:pPr>
      <w:rPr>
        <w:rFonts w:hint="default"/>
        <w:lang w:val="zh-CN" w:eastAsia="zh-CN" w:bidi="zh-CN"/>
      </w:rPr>
    </w:lvl>
    <w:lvl w:ilvl="6" w:tentative="0">
      <w:start w:val="0"/>
      <w:numFmt w:val="bullet"/>
      <w:lvlText w:val="•"/>
      <w:lvlJc w:val="left"/>
      <w:pPr>
        <w:ind w:left="5345" w:hanging="420"/>
      </w:pPr>
      <w:rPr>
        <w:rFonts w:hint="default"/>
        <w:lang w:val="zh-CN" w:eastAsia="zh-CN" w:bidi="zh-CN"/>
      </w:rPr>
    </w:lvl>
    <w:lvl w:ilvl="7" w:tentative="0">
      <w:start w:val="0"/>
      <w:numFmt w:val="bullet"/>
      <w:lvlText w:val="•"/>
      <w:lvlJc w:val="left"/>
      <w:pPr>
        <w:ind w:left="6230" w:hanging="420"/>
      </w:pPr>
      <w:rPr>
        <w:rFonts w:hint="default"/>
        <w:lang w:val="zh-CN" w:eastAsia="zh-CN" w:bidi="zh-CN"/>
      </w:rPr>
    </w:lvl>
    <w:lvl w:ilvl="8" w:tentative="0">
      <w:start w:val="0"/>
      <w:numFmt w:val="bullet"/>
      <w:lvlText w:val="•"/>
      <w:lvlJc w:val="left"/>
      <w:pPr>
        <w:ind w:left="7116" w:hanging="420"/>
      </w:pPr>
      <w:rPr>
        <w:rFonts w:hint="default"/>
        <w:lang w:val="zh-CN" w:eastAsia="zh-CN" w:bidi="zh-CN"/>
      </w:rPr>
    </w:lvl>
  </w:abstractNum>
  <w:abstractNum w:abstractNumId="17">
    <w:nsid w:val="4FFF35D4"/>
    <w:multiLevelType w:val="multilevel"/>
    <w:tmpl w:val="4FFF35D4"/>
    <w:lvl w:ilvl="0" w:tentative="0">
      <w:start w:val="30"/>
      <w:numFmt w:val="decimal"/>
      <w:lvlText w:val="%1"/>
      <w:lvlJc w:val="left"/>
      <w:pPr>
        <w:ind w:left="1209" w:hanging="540"/>
      </w:pPr>
      <w:rPr>
        <w:rFonts w:hint="default"/>
        <w:lang w:val="zh-CN" w:eastAsia="zh-CN" w:bidi="zh-CN"/>
      </w:rPr>
    </w:lvl>
    <w:lvl w:ilvl="1" w:tentative="0">
      <w:start w:val="1"/>
      <w:numFmt w:val="decimal"/>
      <w:lvlText w:val="%1.%2"/>
      <w:lvlJc w:val="left"/>
      <w:pPr>
        <w:ind w:left="1209" w:hanging="540"/>
      </w:pPr>
      <w:rPr>
        <w:rFonts w:hint="default" w:ascii="宋体" w:hAnsi="宋体" w:eastAsia="宋体" w:cs="宋体"/>
        <w:w w:val="100"/>
        <w:sz w:val="24"/>
        <w:szCs w:val="24"/>
        <w:lang w:val="zh-CN" w:eastAsia="zh-CN" w:bidi="zh-CN"/>
      </w:rPr>
    </w:lvl>
    <w:lvl w:ilvl="2" w:tentative="0">
      <w:start w:val="0"/>
      <w:numFmt w:val="bullet"/>
      <w:lvlText w:val="•"/>
      <w:lvlJc w:val="left"/>
      <w:pPr>
        <w:ind w:left="2737" w:hanging="540"/>
      </w:pPr>
      <w:rPr>
        <w:rFonts w:hint="default"/>
        <w:lang w:val="zh-CN" w:eastAsia="zh-CN" w:bidi="zh-CN"/>
      </w:rPr>
    </w:lvl>
    <w:lvl w:ilvl="3" w:tentative="0">
      <w:start w:val="0"/>
      <w:numFmt w:val="bullet"/>
      <w:lvlText w:val="•"/>
      <w:lvlJc w:val="left"/>
      <w:pPr>
        <w:ind w:left="3505" w:hanging="540"/>
      </w:pPr>
      <w:rPr>
        <w:rFonts w:hint="default"/>
        <w:lang w:val="zh-CN" w:eastAsia="zh-CN" w:bidi="zh-CN"/>
      </w:rPr>
    </w:lvl>
    <w:lvl w:ilvl="4" w:tentative="0">
      <w:start w:val="0"/>
      <w:numFmt w:val="bullet"/>
      <w:lvlText w:val="•"/>
      <w:lvlJc w:val="left"/>
      <w:pPr>
        <w:ind w:left="4274" w:hanging="540"/>
      </w:pPr>
      <w:rPr>
        <w:rFonts w:hint="default"/>
        <w:lang w:val="zh-CN" w:eastAsia="zh-CN" w:bidi="zh-CN"/>
      </w:rPr>
    </w:lvl>
    <w:lvl w:ilvl="5" w:tentative="0">
      <w:start w:val="0"/>
      <w:numFmt w:val="bullet"/>
      <w:lvlText w:val="•"/>
      <w:lvlJc w:val="left"/>
      <w:pPr>
        <w:ind w:left="5043" w:hanging="540"/>
      </w:pPr>
      <w:rPr>
        <w:rFonts w:hint="default"/>
        <w:lang w:val="zh-CN" w:eastAsia="zh-CN" w:bidi="zh-CN"/>
      </w:rPr>
    </w:lvl>
    <w:lvl w:ilvl="6" w:tentative="0">
      <w:start w:val="0"/>
      <w:numFmt w:val="bullet"/>
      <w:lvlText w:val="•"/>
      <w:lvlJc w:val="left"/>
      <w:pPr>
        <w:ind w:left="5811" w:hanging="540"/>
      </w:pPr>
      <w:rPr>
        <w:rFonts w:hint="default"/>
        <w:lang w:val="zh-CN" w:eastAsia="zh-CN" w:bidi="zh-CN"/>
      </w:rPr>
    </w:lvl>
    <w:lvl w:ilvl="7" w:tentative="0">
      <w:start w:val="0"/>
      <w:numFmt w:val="bullet"/>
      <w:lvlText w:val="•"/>
      <w:lvlJc w:val="left"/>
      <w:pPr>
        <w:ind w:left="6580" w:hanging="540"/>
      </w:pPr>
      <w:rPr>
        <w:rFonts w:hint="default"/>
        <w:lang w:val="zh-CN" w:eastAsia="zh-CN" w:bidi="zh-CN"/>
      </w:rPr>
    </w:lvl>
    <w:lvl w:ilvl="8" w:tentative="0">
      <w:start w:val="0"/>
      <w:numFmt w:val="bullet"/>
      <w:lvlText w:val="•"/>
      <w:lvlJc w:val="left"/>
      <w:pPr>
        <w:ind w:left="7349" w:hanging="540"/>
      </w:pPr>
      <w:rPr>
        <w:rFonts w:hint="default"/>
        <w:lang w:val="zh-CN" w:eastAsia="zh-CN" w:bidi="zh-CN"/>
      </w:rPr>
    </w:lvl>
  </w:abstractNum>
  <w:abstractNum w:abstractNumId="18">
    <w:nsid w:val="552542E7"/>
    <w:multiLevelType w:val="multilevel"/>
    <w:tmpl w:val="552542E7"/>
    <w:lvl w:ilvl="0" w:tentative="0">
      <w:start w:val="1"/>
      <w:numFmt w:val="decimal"/>
      <w:lvlText w:val="%1."/>
      <w:lvlJc w:val="left"/>
      <w:pPr>
        <w:ind w:left="220" w:hanging="241"/>
      </w:pPr>
      <w:rPr>
        <w:rFonts w:hint="default" w:ascii="宋体" w:hAnsi="宋体" w:eastAsia="宋体" w:cs="宋体"/>
        <w:spacing w:val="-94"/>
        <w:w w:val="100"/>
        <w:sz w:val="22"/>
        <w:szCs w:val="22"/>
        <w:lang w:val="zh-CN" w:eastAsia="zh-CN" w:bidi="zh-CN"/>
      </w:rPr>
    </w:lvl>
    <w:lvl w:ilvl="1" w:tentative="0">
      <w:start w:val="0"/>
      <w:numFmt w:val="bullet"/>
      <w:lvlText w:val="•"/>
      <w:lvlJc w:val="left"/>
      <w:pPr>
        <w:ind w:left="1086" w:hanging="241"/>
      </w:pPr>
      <w:rPr>
        <w:rFonts w:hint="default"/>
        <w:lang w:val="zh-CN" w:eastAsia="zh-CN" w:bidi="zh-CN"/>
      </w:rPr>
    </w:lvl>
    <w:lvl w:ilvl="2" w:tentative="0">
      <w:start w:val="0"/>
      <w:numFmt w:val="bullet"/>
      <w:lvlText w:val="•"/>
      <w:lvlJc w:val="left"/>
      <w:pPr>
        <w:ind w:left="1953" w:hanging="241"/>
      </w:pPr>
      <w:rPr>
        <w:rFonts w:hint="default"/>
        <w:lang w:val="zh-CN" w:eastAsia="zh-CN" w:bidi="zh-CN"/>
      </w:rPr>
    </w:lvl>
    <w:lvl w:ilvl="3" w:tentative="0">
      <w:start w:val="0"/>
      <w:numFmt w:val="bullet"/>
      <w:lvlText w:val="•"/>
      <w:lvlJc w:val="left"/>
      <w:pPr>
        <w:ind w:left="2819" w:hanging="241"/>
      </w:pPr>
      <w:rPr>
        <w:rFonts w:hint="default"/>
        <w:lang w:val="zh-CN" w:eastAsia="zh-CN" w:bidi="zh-CN"/>
      </w:rPr>
    </w:lvl>
    <w:lvl w:ilvl="4" w:tentative="0">
      <w:start w:val="0"/>
      <w:numFmt w:val="bullet"/>
      <w:lvlText w:val="•"/>
      <w:lvlJc w:val="left"/>
      <w:pPr>
        <w:ind w:left="3686" w:hanging="241"/>
      </w:pPr>
      <w:rPr>
        <w:rFonts w:hint="default"/>
        <w:lang w:val="zh-CN" w:eastAsia="zh-CN" w:bidi="zh-CN"/>
      </w:rPr>
    </w:lvl>
    <w:lvl w:ilvl="5" w:tentative="0">
      <w:start w:val="0"/>
      <w:numFmt w:val="bullet"/>
      <w:lvlText w:val="•"/>
      <w:lvlJc w:val="left"/>
      <w:pPr>
        <w:ind w:left="4553" w:hanging="241"/>
      </w:pPr>
      <w:rPr>
        <w:rFonts w:hint="default"/>
        <w:lang w:val="zh-CN" w:eastAsia="zh-CN" w:bidi="zh-CN"/>
      </w:rPr>
    </w:lvl>
    <w:lvl w:ilvl="6" w:tentative="0">
      <w:start w:val="0"/>
      <w:numFmt w:val="bullet"/>
      <w:lvlText w:val="•"/>
      <w:lvlJc w:val="left"/>
      <w:pPr>
        <w:ind w:left="5419" w:hanging="241"/>
      </w:pPr>
      <w:rPr>
        <w:rFonts w:hint="default"/>
        <w:lang w:val="zh-CN" w:eastAsia="zh-CN" w:bidi="zh-CN"/>
      </w:rPr>
    </w:lvl>
    <w:lvl w:ilvl="7" w:tentative="0">
      <w:start w:val="0"/>
      <w:numFmt w:val="bullet"/>
      <w:lvlText w:val="•"/>
      <w:lvlJc w:val="left"/>
      <w:pPr>
        <w:ind w:left="6286" w:hanging="241"/>
      </w:pPr>
      <w:rPr>
        <w:rFonts w:hint="default"/>
        <w:lang w:val="zh-CN" w:eastAsia="zh-CN" w:bidi="zh-CN"/>
      </w:rPr>
    </w:lvl>
    <w:lvl w:ilvl="8" w:tentative="0">
      <w:start w:val="0"/>
      <w:numFmt w:val="bullet"/>
      <w:lvlText w:val="•"/>
      <w:lvlJc w:val="left"/>
      <w:pPr>
        <w:ind w:left="7153" w:hanging="241"/>
      </w:pPr>
      <w:rPr>
        <w:rFonts w:hint="default"/>
        <w:lang w:val="zh-CN" w:eastAsia="zh-CN" w:bidi="zh-CN"/>
      </w:rPr>
    </w:lvl>
  </w:abstractNum>
  <w:abstractNum w:abstractNumId="19">
    <w:nsid w:val="57CB5F00"/>
    <w:multiLevelType w:val="multilevel"/>
    <w:tmpl w:val="57CB5F00"/>
    <w:lvl w:ilvl="0" w:tentative="0">
      <w:start w:val="1"/>
      <w:numFmt w:val="decimal"/>
      <w:lvlText w:val="（%1）"/>
      <w:lvlJc w:val="left"/>
      <w:pPr>
        <w:ind w:left="1255" w:hanging="601"/>
      </w:pPr>
      <w:rPr>
        <w:rFonts w:hint="default" w:ascii="宋体" w:hAnsi="宋体" w:eastAsia="宋体" w:cs="宋体"/>
        <w:w w:val="100"/>
        <w:sz w:val="22"/>
        <w:szCs w:val="22"/>
        <w:lang w:val="zh-CN" w:eastAsia="zh-CN" w:bidi="zh-CN"/>
      </w:rPr>
    </w:lvl>
    <w:lvl w:ilvl="1" w:tentative="0">
      <w:start w:val="0"/>
      <w:numFmt w:val="bullet"/>
      <w:lvlText w:val="•"/>
      <w:lvlJc w:val="left"/>
      <w:pPr>
        <w:ind w:left="2022" w:hanging="601"/>
      </w:pPr>
      <w:rPr>
        <w:rFonts w:hint="default"/>
        <w:lang w:val="zh-CN" w:eastAsia="zh-CN" w:bidi="zh-CN"/>
      </w:rPr>
    </w:lvl>
    <w:lvl w:ilvl="2" w:tentative="0">
      <w:start w:val="0"/>
      <w:numFmt w:val="bullet"/>
      <w:lvlText w:val="•"/>
      <w:lvlJc w:val="left"/>
      <w:pPr>
        <w:ind w:left="2785" w:hanging="601"/>
      </w:pPr>
      <w:rPr>
        <w:rFonts w:hint="default"/>
        <w:lang w:val="zh-CN" w:eastAsia="zh-CN" w:bidi="zh-CN"/>
      </w:rPr>
    </w:lvl>
    <w:lvl w:ilvl="3" w:tentative="0">
      <w:start w:val="0"/>
      <w:numFmt w:val="bullet"/>
      <w:lvlText w:val="•"/>
      <w:lvlJc w:val="left"/>
      <w:pPr>
        <w:ind w:left="3547" w:hanging="601"/>
      </w:pPr>
      <w:rPr>
        <w:rFonts w:hint="default"/>
        <w:lang w:val="zh-CN" w:eastAsia="zh-CN" w:bidi="zh-CN"/>
      </w:rPr>
    </w:lvl>
    <w:lvl w:ilvl="4" w:tentative="0">
      <w:start w:val="0"/>
      <w:numFmt w:val="bullet"/>
      <w:lvlText w:val="•"/>
      <w:lvlJc w:val="left"/>
      <w:pPr>
        <w:ind w:left="4310" w:hanging="601"/>
      </w:pPr>
      <w:rPr>
        <w:rFonts w:hint="default"/>
        <w:lang w:val="zh-CN" w:eastAsia="zh-CN" w:bidi="zh-CN"/>
      </w:rPr>
    </w:lvl>
    <w:lvl w:ilvl="5" w:tentative="0">
      <w:start w:val="0"/>
      <w:numFmt w:val="bullet"/>
      <w:lvlText w:val="•"/>
      <w:lvlJc w:val="left"/>
      <w:pPr>
        <w:ind w:left="5073" w:hanging="601"/>
      </w:pPr>
      <w:rPr>
        <w:rFonts w:hint="default"/>
        <w:lang w:val="zh-CN" w:eastAsia="zh-CN" w:bidi="zh-CN"/>
      </w:rPr>
    </w:lvl>
    <w:lvl w:ilvl="6" w:tentative="0">
      <w:start w:val="0"/>
      <w:numFmt w:val="bullet"/>
      <w:lvlText w:val="•"/>
      <w:lvlJc w:val="left"/>
      <w:pPr>
        <w:ind w:left="5835" w:hanging="601"/>
      </w:pPr>
      <w:rPr>
        <w:rFonts w:hint="default"/>
        <w:lang w:val="zh-CN" w:eastAsia="zh-CN" w:bidi="zh-CN"/>
      </w:rPr>
    </w:lvl>
    <w:lvl w:ilvl="7" w:tentative="0">
      <w:start w:val="0"/>
      <w:numFmt w:val="bullet"/>
      <w:lvlText w:val="•"/>
      <w:lvlJc w:val="left"/>
      <w:pPr>
        <w:ind w:left="6598" w:hanging="601"/>
      </w:pPr>
      <w:rPr>
        <w:rFonts w:hint="default"/>
        <w:lang w:val="zh-CN" w:eastAsia="zh-CN" w:bidi="zh-CN"/>
      </w:rPr>
    </w:lvl>
    <w:lvl w:ilvl="8" w:tentative="0">
      <w:start w:val="0"/>
      <w:numFmt w:val="bullet"/>
      <w:lvlText w:val="•"/>
      <w:lvlJc w:val="left"/>
      <w:pPr>
        <w:ind w:left="7361" w:hanging="601"/>
      </w:pPr>
      <w:rPr>
        <w:rFonts w:hint="default"/>
        <w:lang w:val="zh-CN" w:eastAsia="zh-CN" w:bidi="zh-CN"/>
      </w:rPr>
    </w:lvl>
  </w:abstractNum>
  <w:abstractNum w:abstractNumId="20">
    <w:nsid w:val="59AD03AB"/>
    <w:multiLevelType w:val="multilevel"/>
    <w:tmpl w:val="59AD03AB"/>
    <w:lvl w:ilvl="0" w:tentative="0">
      <w:start w:val="1"/>
      <w:numFmt w:val="decimal"/>
      <w:lvlText w:val="（%1）"/>
      <w:lvlJc w:val="left"/>
      <w:pPr>
        <w:ind w:left="709" w:hanging="601"/>
      </w:pPr>
      <w:rPr>
        <w:rFonts w:hint="default" w:ascii="宋体" w:hAnsi="宋体" w:eastAsia="宋体" w:cs="宋体"/>
        <w:w w:val="100"/>
        <w:sz w:val="22"/>
        <w:szCs w:val="22"/>
        <w:lang w:val="zh-CN" w:eastAsia="zh-CN" w:bidi="zh-CN"/>
      </w:rPr>
    </w:lvl>
    <w:lvl w:ilvl="1" w:tentative="0">
      <w:start w:val="0"/>
      <w:numFmt w:val="bullet"/>
      <w:lvlText w:val="•"/>
      <w:lvlJc w:val="left"/>
      <w:pPr>
        <w:ind w:left="1175" w:hanging="601"/>
      </w:pPr>
      <w:rPr>
        <w:rFonts w:hint="default"/>
        <w:lang w:val="zh-CN" w:eastAsia="zh-CN" w:bidi="zh-CN"/>
      </w:rPr>
    </w:lvl>
    <w:lvl w:ilvl="2" w:tentative="0">
      <w:start w:val="0"/>
      <w:numFmt w:val="bullet"/>
      <w:lvlText w:val="•"/>
      <w:lvlJc w:val="left"/>
      <w:pPr>
        <w:ind w:left="1651" w:hanging="601"/>
      </w:pPr>
      <w:rPr>
        <w:rFonts w:hint="default"/>
        <w:lang w:val="zh-CN" w:eastAsia="zh-CN" w:bidi="zh-CN"/>
      </w:rPr>
    </w:lvl>
    <w:lvl w:ilvl="3" w:tentative="0">
      <w:start w:val="0"/>
      <w:numFmt w:val="bullet"/>
      <w:lvlText w:val="•"/>
      <w:lvlJc w:val="left"/>
      <w:pPr>
        <w:ind w:left="2127" w:hanging="601"/>
      </w:pPr>
      <w:rPr>
        <w:rFonts w:hint="default"/>
        <w:lang w:val="zh-CN" w:eastAsia="zh-CN" w:bidi="zh-CN"/>
      </w:rPr>
    </w:lvl>
    <w:lvl w:ilvl="4" w:tentative="0">
      <w:start w:val="0"/>
      <w:numFmt w:val="bullet"/>
      <w:lvlText w:val="•"/>
      <w:lvlJc w:val="left"/>
      <w:pPr>
        <w:ind w:left="2603" w:hanging="601"/>
      </w:pPr>
      <w:rPr>
        <w:rFonts w:hint="default"/>
        <w:lang w:val="zh-CN" w:eastAsia="zh-CN" w:bidi="zh-CN"/>
      </w:rPr>
    </w:lvl>
    <w:lvl w:ilvl="5" w:tentative="0">
      <w:start w:val="0"/>
      <w:numFmt w:val="bullet"/>
      <w:lvlText w:val="•"/>
      <w:lvlJc w:val="left"/>
      <w:pPr>
        <w:ind w:left="3079" w:hanging="601"/>
      </w:pPr>
      <w:rPr>
        <w:rFonts w:hint="default"/>
        <w:lang w:val="zh-CN" w:eastAsia="zh-CN" w:bidi="zh-CN"/>
      </w:rPr>
    </w:lvl>
    <w:lvl w:ilvl="6" w:tentative="0">
      <w:start w:val="0"/>
      <w:numFmt w:val="bullet"/>
      <w:lvlText w:val="•"/>
      <w:lvlJc w:val="left"/>
      <w:pPr>
        <w:ind w:left="3554" w:hanging="601"/>
      </w:pPr>
      <w:rPr>
        <w:rFonts w:hint="default"/>
        <w:lang w:val="zh-CN" w:eastAsia="zh-CN" w:bidi="zh-CN"/>
      </w:rPr>
    </w:lvl>
    <w:lvl w:ilvl="7" w:tentative="0">
      <w:start w:val="0"/>
      <w:numFmt w:val="bullet"/>
      <w:lvlText w:val="•"/>
      <w:lvlJc w:val="left"/>
      <w:pPr>
        <w:ind w:left="4030" w:hanging="601"/>
      </w:pPr>
      <w:rPr>
        <w:rFonts w:hint="default"/>
        <w:lang w:val="zh-CN" w:eastAsia="zh-CN" w:bidi="zh-CN"/>
      </w:rPr>
    </w:lvl>
    <w:lvl w:ilvl="8" w:tentative="0">
      <w:start w:val="0"/>
      <w:numFmt w:val="bullet"/>
      <w:lvlText w:val="•"/>
      <w:lvlJc w:val="left"/>
      <w:pPr>
        <w:ind w:left="4506" w:hanging="601"/>
      </w:pPr>
      <w:rPr>
        <w:rFonts w:hint="default"/>
        <w:lang w:val="zh-CN" w:eastAsia="zh-CN" w:bidi="zh-CN"/>
      </w:rPr>
    </w:lvl>
  </w:abstractNum>
  <w:abstractNum w:abstractNumId="21">
    <w:nsid w:val="5A414A11"/>
    <w:multiLevelType w:val="multilevel"/>
    <w:tmpl w:val="5A414A11"/>
    <w:lvl w:ilvl="0" w:tentative="0">
      <w:start w:val="2"/>
      <w:numFmt w:val="decimal"/>
      <w:lvlText w:val="%1"/>
      <w:lvlJc w:val="left"/>
      <w:pPr>
        <w:ind w:left="1089" w:hanging="420"/>
      </w:pPr>
      <w:rPr>
        <w:rFonts w:hint="default"/>
        <w:lang w:val="zh-CN" w:eastAsia="zh-CN" w:bidi="zh-CN"/>
      </w:rPr>
    </w:lvl>
    <w:lvl w:ilvl="1" w:tentative="0">
      <w:start w:val="1"/>
      <w:numFmt w:val="decimal"/>
      <w:lvlText w:val="%1.%2"/>
      <w:lvlJc w:val="left"/>
      <w:pPr>
        <w:ind w:left="1089" w:hanging="420"/>
      </w:pPr>
      <w:rPr>
        <w:rFonts w:hint="default" w:ascii="宋体" w:hAnsi="宋体" w:eastAsia="宋体" w:cs="宋体"/>
        <w:w w:val="100"/>
        <w:sz w:val="24"/>
        <w:szCs w:val="24"/>
        <w:lang w:val="zh-CN" w:eastAsia="zh-CN" w:bidi="zh-CN"/>
      </w:rPr>
    </w:lvl>
    <w:lvl w:ilvl="2" w:tentative="0">
      <w:start w:val="0"/>
      <w:numFmt w:val="bullet"/>
      <w:lvlText w:val="•"/>
      <w:lvlJc w:val="left"/>
      <w:pPr>
        <w:ind w:left="2641" w:hanging="420"/>
      </w:pPr>
      <w:rPr>
        <w:rFonts w:hint="default"/>
        <w:lang w:val="zh-CN" w:eastAsia="zh-CN" w:bidi="zh-CN"/>
      </w:rPr>
    </w:lvl>
    <w:lvl w:ilvl="3" w:tentative="0">
      <w:start w:val="0"/>
      <w:numFmt w:val="bullet"/>
      <w:lvlText w:val="•"/>
      <w:lvlJc w:val="left"/>
      <w:pPr>
        <w:ind w:left="3421" w:hanging="420"/>
      </w:pPr>
      <w:rPr>
        <w:rFonts w:hint="default"/>
        <w:lang w:val="zh-CN" w:eastAsia="zh-CN" w:bidi="zh-CN"/>
      </w:rPr>
    </w:lvl>
    <w:lvl w:ilvl="4" w:tentative="0">
      <w:start w:val="0"/>
      <w:numFmt w:val="bullet"/>
      <w:lvlText w:val="•"/>
      <w:lvlJc w:val="left"/>
      <w:pPr>
        <w:ind w:left="4202" w:hanging="420"/>
      </w:pPr>
      <w:rPr>
        <w:rFonts w:hint="default"/>
        <w:lang w:val="zh-CN" w:eastAsia="zh-CN" w:bidi="zh-CN"/>
      </w:rPr>
    </w:lvl>
    <w:lvl w:ilvl="5" w:tentative="0">
      <w:start w:val="0"/>
      <w:numFmt w:val="bullet"/>
      <w:lvlText w:val="•"/>
      <w:lvlJc w:val="left"/>
      <w:pPr>
        <w:ind w:left="4983" w:hanging="420"/>
      </w:pPr>
      <w:rPr>
        <w:rFonts w:hint="default"/>
        <w:lang w:val="zh-CN" w:eastAsia="zh-CN" w:bidi="zh-CN"/>
      </w:rPr>
    </w:lvl>
    <w:lvl w:ilvl="6" w:tentative="0">
      <w:start w:val="0"/>
      <w:numFmt w:val="bullet"/>
      <w:lvlText w:val="•"/>
      <w:lvlJc w:val="left"/>
      <w:pPr>
        <w:ind w:left="5763" w:hanging="420"/>
      </w:pPr>
      <w:rPr>
        <w:rFonts w:hint="default"/>
        <w:lang w:val="zh-CN" w:eastAsia="zh-CN" w:bidi="zh-CN"/>
      </w:rPr>
    </w:lvl>
    <w:lvl w:ilvl="7" w:tentative="0">
      <w:start w:val="0"/>
      <w:numFmt w:val="bullet"/>
      <w:lvlText w:val="•"/>
      <w:lvlJc w:val="left"/>
      <w:pPr>
        <w:ind w:left="6544" w:hanging="420"/>
      </w:pPr>
      <w:rPr>
        <w:rFonts w:hint="default"/>
        <w:lang w:val="zh-CN" w:eastAsia="zh-CN" w:bidi="zh-CN"/>
      </w:rPr>
    </w:lvl>
    <w:lvl w:ilvl="8" w:tentative="0">
      <w:start w:val="0"/>
      <w:numFmt w:val="bullet"/>
      <w:lvlText w:val="•"/>
      <w:lvlJc w:val="left"/>
      <w:pPr>
        <w:ind w:left="7325" w:hanging="420"/>
      </w:pPr>
      <w:rPr>
        <w:rFonts w:hint="default"/>
        <w:lang w:val="zh-CN" w:eastAsia="zh-CN" w:bidi="zh-CN"/>
      </w:rPr>
    </w:lvl>
  </w:abstractNum>
  <w:abstractNum w:abstractNumId="22">
    <w:nsid w:val="5CE44E76"/>
    <w:multiLevelType w:val="multilevel"/>
    <w:tmpl w:val="5CE44E76"/>
    <w:lvl w:ilvl="0" w:tentative="0">
      <w:start w:val="21"/>
      <w:numFmt w:val="decimal"/>
      <w:lvlText w:val="%1"/>
      <w:lvlJc w:val="left"/>
      <w:pPr>
        <w:ind w:left="234" w:hanging="600"/>
      </w:pPr>
      <w:rPr>
        <w:rFonts w:hint="default"/>
        <w:lang w:val="zh-CN" w:eastAsia="zh-CN" w:bidi="zh-CN"/>
      </w:rPr>
    </w:lvl>
    <w:lvl w:ilvl="1" w:tentative="0">
      <w:start w:val="1"/>
      <w:numFmt w:val="decimal"/>
      <w:lvlText w:val="%1.%2"/>
      <w:lvlJc w:val="left"/>
      <w:pPr>
        <w:ind w:left="234" w:hanging="600"/>
      </w:pPr>
      <w:rPr>
        <w:rFonts w:hint="default" w:ascii="宋体" w:hAnsi="宋体" w:eastAsia="宋体" w:cs="宋体"/>
        <w:spacing w:val="-16"/>
        <w:w w:val="100"/>
        <w:sz w:val="24"/>
        <w:szCs w:val="24"/>
        <w:lang w:val="zh-CN" w:eastAsia="zh-CN" w:bidi="zh-CN"/>
      </w:rPr>
    </w:lvl>
    <w:lvl w:ilvl="2" w:tentative="0">
      <w:start w:val="0"/>
      <w:numFmt w:val="bullet"/>
      <w:lvlText w:val="•"/>
      <w:lvlJc w:val="left"/>
      <w:pPr>
        <w:ind w:left="1969" w:hanging="600"/>
      </w:pPr>
      <w:rPr>
        <w:rFonts w:hint="default"/>
        <w:lang w:val="zh-CN" w:eastAsia="zh-CN" w:bidi="zh-CN"/>
      </w:rPr>
    </w:lvl>
    <w:lvl w:ilvl="3" w:tentative="0">
      <w:start w:val="0"/>
      <w:numFmt w:val="bullet"/>
      <w:lvlText w:val="•"/>
      <w:lvlJc w:val="left"/>
      <w:pPr>
        <w:ind w:left="2833" w:hanging="600"/>
      </w:pPr>
      <w:rPr>
        <w:rFonts w:hint="default"/>
        <w:lang w:val="zh-CN" w:eastAsia="zh-CN" w:bidi="zh-CN"/>
      </w:rPr>
    </w:lvl>
    <w:lvl w:ilvl="4" w:tentative="0">
      <w:start w:val="0"/>
      <w:numFmt w:val="bullet"/>
      <w:lvlText w:val="•"/>
      <w:lvlJc w:val="left"/>
      <w:pPr>
        <w:ind w:left="3698" w:hanging="600"/>
      </w:pPr>
      <w:rPr>
        <w:rFonts w:hint="default"/>
        <w:lang w:val="zh-CN" w:eastAsia="zh-CN" w:bidi="zh-CN"/>
      </w:rPr>
    </w:lvl>
    <w:lvl w:ilvl="5" w:tentative="0">
      <w:start w:val="0"/>
      <w:numFmt w:val="bullet"/>
      <w:lvlText w:val="•"/>
      <w:lvlJc w:val="left"/>
      <w:pPr>
        <w:ind w:left="4563" w:hanging="600"/>
      </w:pPr>
      <w:rPr>
        <w:rFonts w:hint="default"/>
        <w:lang w:val="zh-CN" w:eastAsia="zh-CN" w:bidi="zh-CN"/>
      </w:rPr>
    </w:lvl>
    <w:lvl w:ilvl="6" w:tentative="0">
      <w:start w:val="0"/>
      <w:numFmt w:val="bullet"/>
      <w:lvlText w:val="•"/>
      <w:lvlJc w:val="left"/>
      <w:pPr>
        <w:ind w:left="5427" w:hanging="600"/>
      </w:pPr>
      <w:rPr>
        <w:rFonts w:hint="default"/>
        <w:lang w:val="zh-CN" w:eastAsia="zh-CN" w:bidi="zh-CN"/>
      </w:rPr>
    </w:lvl>
    <w:lvl w:ilvl="7" w:tentative="0">
      <w:start w:val="0"/>
      <w:numFmt w:val="bullet"/>
      <w:lvlText w:val="•"/>
      <w:lvlJc w:val="left"/>
      <w:pPr>
        <w:ind w:left="6292" w:hanging="600"/>
      </w:pPr>
      <w:rPr>
        <w:rFonts w:hint="default"/>
        <w:lang w:val="zh-CN" w:eastAsia="zh-CN" w:bidi="zh-CN"/>
      </w:rPr>
    </w:lvl>
    <w:lvl w:ilvl="8" w:tentative="0">
      <w:start w:val="0"/>
      <w:numFmt w:val="bullet"/>
      <w:lvlText w:val="•"/>
      <w:lvlJc w:val="left"/>
      <w:pPr>
        <w:ind w:left="7157" w:hanging="600"/>
      </w:pPr>
      <w:rPr>
        <w:rFonts w:hint="default"/>
        <w:lang w:val="zh-CN" w:eastAsia="zh-CN" w:bidi="zh-CN"/>
      </w:rPr>
    </w:lvl>
  </w:abstractNum>
  <w:abstractNum w:abstractNumId="23">
    <w:nsid w:val="650E1BB1"/>
    <w:multiLevelType w:val="multilevel"/>
    <w:tmpl w:val="650E1BB1"/>
    <w:lvl w:ilvl="0" w:tentative="0">
      <w:start w:val="26"/>
      <w:numFmt w:val="decimal"/>
      <w:lvlText w:val="%1"/>
      <w:lvlJc w:val="left"/>
      <w:pPr>
        <w:ind w:left="1209" w:hanging="540"/>
      </w:pPr>
      <w:rPr>
        <w:rFonts w:hint="default"/>
        <w:lang w:val="zh-CN" w:eastAsia="zh-CN" w:bidi="zh-CN"/>
      </w:rPr>
    </w:lvl>
    <w:lvl w:ilvl="1" w:tentative="0">
      <w:start w:val="1"/>
      <w:numFmt w:val="decimal"/>
      <w:lvlText w:val="%1.%2"/>
      <w:lvlJc w:val="left"/>
      <w:pPr>
        <w:ind w:left="1209" w:hanging="540"/>
      </w:pPr>
      <w:rPr>
        <w:rFonts w:hint="default" w:ascii="宋体" w:hAnsi="宋体" w:eastAsia="宋体" w:cs="宋体"/>
        <w:w w:val="100"/>
        <w:sz w:val="24"/>
        <w:szCs w:val="24"/>
        <w:lang w:val="zh-CN" w:eastAsia="zh-CN" w:bidi="zh-CN"/>
      </w:rPr>
    </w:lvl>
    <w:lvl w:ilvl="2" w:tentative="0">
      <w:start w:val="0"/>
      <w:numFmt w:val="bullet"/>
      <w:lvlText w:val="•"/>
      <w:lvlJc w:val="left"/>
      <w:pPr>
        <w:ind w:left="2737" w:hanging="540"/>
      </w:pPr>
      <w:rPr>
        <w:rFonts w:hint="default"/>
        <w:lang w:val="zh-CN" w:eastAsia="zh-CN" w:bidi="zh-CN"/>
      </w:rPr>
    </w:lvl>
    <w:lvl w:ilvl="3" w:tentative="0">
      <w:start w:val="0"/>
      <w:numFmt w:val="bullet"/>
      <w:lvlText w:val="•"/>
      <w:lvlJc w:val="left"/>
      <w:pPr>
        <w:ind w:left="3505" w:hanging="540"/>
      </w:pPr>
      <w:rPr>
        <w:rFonts w:hint="default"/>
        <w:lang w:val="zh-CN" w:eastAsia="zh-CN" w:bidi="zh-CN"/>
      </w:rPr>
    </w:lvl>
    <w:lvl w:ilvl="4" w:tentative="0">
      <w:start w:val="0"/>
      <w:numFmt w:val="bullet"/>
      <w:lvlText w:val="•"/>
      <w:lvlJc w:val="left"/>
      <w:pPr>
        <w:ind w:left="4274" w:hanging="540"/>
      </w:pPr>
      <w:rPr>
        <w:rFonts w:hint="default"/>
        <w:lang w:val="zh-CN" w:eastAsia="zh-CN" w:bidi="zh-CN"/>
      </w:rPr>
    </w:lvl>
    <w:lvl w:ilvl="5" w:tentative="0">
      <w:start w:val="0"/>
      <w:numFmt w:val="bullet"/>
      <w:lvlText w:val="•"/>
      <w:lvlJc w:val="left"/>
      <w:pPr>
        <w:ind w:left="5043" w:hanging="540"/>
      </w:pPr>
      <w:rPr>
        <w:rFonts w:hint="default"/>
        <w:lang w:val="zh-CN" w:eastAsia="zh-CN" w:bidi="zh-CN"/>
      </w:rPr>
    </w:lvl>
    <w:lvl w:ilvl="6" w:tentative="0">
      <w:start w:val="0"/>
      <w:numFmt w:val="bullet"/>
      <w:lvlText w:val="•"/>
      <w:lvlJc w:val="left"/>
      <w:pPr>
        <w:ind w:left="5811" w:hanging="540"/>
      </w:pPr>
      <w:rPr>
        <w:rFonts w:hint="default"/>
        <w:lang w:val="zh-CN" w:eastAsia="zh-CN" w:bidi="zh-CN"/>
      </w:rPr>
    </w:lvl>
    <w:lvl w:ilvl="7" w:tentative="0">
      <w:start w:val="0"/>
      <w:numFmt w:val="bullet"/>
      <w:lvlText w:val="•"/>
      <w:lvlJc w:val="left"/>
      <w:pPr>
        <w:ind w:left="6580" w:hanging="540"/>
      </w:pPr>
      <w:rPr>
        <w:rFonts w:hint="default"/>
        <w:lang w:val="zh-CN" w:eastAsia="zh-CN" w:bidi="zh-CN"/>
      </w:rPr>
    </w:lvl>
    <w:lvl w:ilvl="8" w:tentative="0">
      <w:start w:val="0"/>
      <w:numFmt w:val="bullet"/>
      <w:lvlText w:val="•"/>
      <w:lvlJc w:val="left"/>
      <w:pPr>
        <w:ind w:left="7349" w:hanging="540"/>
      </w:pPr>
      <w:rPr>
        <w:rFonts w:hint="default"/>
        <w:lang w:val="zh-CN" w:eastAsia="zh-CN" w:bidi="zh-CN"/>
      </w:rPr>
    </w:lvl>
  </w:abstractNum>
  <w:abstractNum w:abstractNumId="24">
    <w:nsid w:val="67B02108"/>
    <w:multiLevelType w:val="multilevel"/>
    <w:tmpl w:val="67B02108"/>
    <w:lvl w:ilvl="0" w:tentative="0">
      <w:start w:val="12"/>
      <w:numFmt w:val="decimal"/>
      <w:lvlText w:val="%1."/>
      <w:lvlJc w:val="left"/>
      <w:pPr>
        <w:ind w:left="1036" w:hanging="365"/>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234" w:hanging="603"/>
      </w:pPr>
      <w:rPr>
        <w:rFonts w:hint="default" w:ascii="宋体" w:hAnsi="宋体" w:eastAsia="宋体" w:cs="宋体"/>
        <w:b w:val="0"/>
        <w:w w:val="100"/>
        <w:sz w:val="24"/>
        <w:szCs w:val="24"/>
        <w:lang w:val="zh-CN" w:eastAsia="zh-CN" w:bidi="zh-CN"/>
      </w:rPr>
    </w:lvl>
    <w:lvl w:ilvl="2" w:tentative="0">
      <w:start w:val="0"/>
      <w:numFmt w:val="bullet"/>
      <w:lvlText w:val="•"/>
      <w:lvlJc w:val="left"/>
      <w:pPr>
        <w:ind w:left="1911" w:hanging="603"/>
      </w:pPr>
      <w:rPr>
        <w:rFonts w:hint="default"/>
        <w:lang w:val="zh-CN" w:eastAsia="zh-CN" w:bidi="zh-CN"/>
      </w:rPr>
    </w:lvl>
    <w:lvl w:ilvl="3" w:tentative="0">
      <w:start w:val="0"/>
      <w:numFmt w:val="bullet"/>
      <w:lvlText w:val="•"/>
      <w:lvlJc w:val="left"/>
      <w:pPr>
        <w:ind w:left="2783" w:hanging="603"/>
      </w:pPr>
      <w:rPr>
        <w:rFonts w:hint="default"/>
        <w:lang w:val="zh-CN" w:eastAsia="zh-CN" w:bidi="zh-CN"/>
      </w:rPr>
    </w:lvl>
    <w:lvl w:ilvl="4" w:tentative="0">
      <w:start w:val="0"/>
      <w:numFmt w:val="bullet"/>
      <w:lvlText w:val="•"/>
      <w:lvlJc w:val="left"/>
      <w:pPr>
        <w:ind w:left="3655" w:hanging="603"/>
      </w:pPr>
      <w:rPr>
        <w:rFonts w:hint="default"/>
        <w:lang w:val="zh-CN" w:eastAsia="zh-CN" w:bidi="zh-CN"/>
      </w:rPr>
    </w:lvl>
    <w:lvl w:ilvl="5" w:tentative="0">
      <w:start w:val="0"/>
      <w:numFmt w:val="bullet"/>
      <w:lvlText w:val="•"/>
      <w:lvlJc w:val="left"/>
      <w:pPr>
        <w:ind w:left="4527" w:hanging="603"/>
      </w:pPr>
      <w:rPr>
        <w:rFonts w:hint="default"/>
        <w:lang w:val="zh-CN" w:eastAsia="zh-CN" w:bidi="zh-CN"/>
      </w:rPr>
    </w:lvl>
    <w:lvl w:ilvl="6" w:tentative="0">
      <w:start w:val="0"/>
      <w:numFmt w:val="bullet"/>
      <w:lvlText w:val="•"/>
      <w:lvlJc w:val="left"/>
      <w:pPr>
        <w:ind w:left="5399" w:hanging="603"/>
      </w:pPr>
      <w:rPr>
        <w:rFonts w:hint="default"/>
        <w:lang w:val="zh-CN" w:eastAsia="zh-CN" w:bidi="zh-CN"/>
      </w:rPr>
    </w:lvl>
    <w:lvl w:ilvl="7" w:tentative="0">
      <w:start w:val="0"/>
      <w:numFmt w:val="bullet"/>
      <w:lvlText w:val="•"/>
      <w:lvlJc w:val="left"/>
      <w:pPr>
        <w:ind w:left="6270" w:hanging="603"/>
      </w:pPr>
      <w:rPr>
        <w:rFonts w:hint="default"/>
        <w:lang w:val="zh-CN" w:eastAsia="zh-CN" w:bidi="zh-CN"/>
      </w:rPr>
    </w:lvl>
    <w:lvl w:ilvl="8" w:tentative="0">
      <w:start w:val="0"/>
      <w:numFmt w:val="bullet"/>
      <w:lvlText w:val="•"/>
      <w:lvlJc w:val="left"/>
      <w:pPr>
        <w:ind w:left="7142" w:hanging="603"/>
      </w:pPr>
      <w:rPr>
        <w:rFonts w:hint="default"/>
        <w:lang w:val="zh-CN" w:eastAsia="zh-CN" w:bidi="zh-CN"/>
      </w:rPr>
    </w:lvl>
  </w:abstractNum>
  <w:abstractNum w:abstractNumId="25">
    <w:nsid w:val="69DA1A3B"/>
    <w:multiLevelType w:val="multilevel"/>
    <w:tmpl w:val="69DA1A3B"/>
    <w:lvl w:ilvl="0" w:tentative="0">
      <w:start w:val="14"/>
      <w:numFmt w:val="decimal"/>
      <w:lvlText w:val="%1"/>
      <w:lvlJc w:val="left"/>
      <w:pPr>
        <w:ind w:left="234" w:hanging="603"/>
      </w:pPr>
      <w:rPr>
        <w:rFonts w:hint="default"/>
        <w:lang w:val="zh-CN" w:eastAsia="zh-CN" w:bidi="zh-CN"/>
      </w:rPr>
    </w:lvl>
    <w:lvl w:ilvl="1" w:tentative="0">
      <w:start w:val="1"/>
      <w:numFmt w:val="decimal"/>
      <w:lvlText w:val="%1.%2"/>
      <w:lvlJc w:val="left"/>
      <w:pPr>
        <w:ind w:left="234" w:hanging="603"/>
      </w:pPr>
      <w:rPr>
        <w:rFonts w:hint="default" w:ascii="宋体" w:hAnsi="宋体" w:eastAsia="宋体" w:cs="宋体"/>
        <w:w w:val="100"/>
        <w:sz w:val="24"/>
        <w:szCs w:val="24"/>
        <w:lang w:val="zh-CN" w:eastAsia="zh-CN" w:bidi="zh-CN"/>
      </w:rPr>
    </w:lvl>
    <w:lvl w:ilvl="2" w:tentative="0">
      <w:start w:val="0"/>
      <w:numFmt w:val="bullet"/>
      <w:lvlText w:val="•"/>
      <w:lvlJc w:val="left"/>
      <w:pPr>
        <w:ind w:left="1969" w:hanging="603"/>
      </w:pPr>
      <w:rPr>
        <w:rFonts w:hint="default"/>
        <w:lang w:val="zh-CN" w:eastAsia="zh-CN" w:bidi="zh-CN"/>
      </w:rPr>
    </w:lvl>
    <w:lvl w:ilvl="3" w:tentative="0">
      <w:start w:val="0"/>
      <w:numFmt w:val="bullet"/>
      <w:lvlText w:val="•"/>
      <w:lvlJc w:val="left"/>
      <w:pPr>
        <w:ind w:left="2833" w:hanging="603"/>
      </w:pPr>
      <w:rPr>
        <w:rFonts w:hint="default"/>
        <w:lang w:val="zh-CN" w:eastAsia="zh-CN" w:bidi="zh-CN"/>
      </w:rPr>
    </w:lvl>
    <w:lvl w:ilvl="4" w:tentative="0">
      <w:start w:val="0"/>
      <w:numFmt w:val="bullet"/>
      <w:lvlText w:val="•"/>
      <w:lvlJc w:val="left"/>
      <w:pPr>
        <w:ind w:left="3698" w:hanging="603"/>
      </w:pPr>
      <w:rPr>
        <w:rFonts w:hint="default"/>
        <w:lang w:val="zh-CN" w:eastAsia="zh-CN" w:bidi="zh-CN"/>
      </w:rPr>
    </w:lvl>
    <w:lvl w:ilvl="5" w:tentative="0">
      <w:start w:val="0"/>
      <w:numFmt w:val="bullet"/>
      <w:lvlText w:val="•"/>
      <w:lvlJc w:val="left"/>
      <w:pPr>
        <w:ind w:left="4563" w:hanging="603"/>
      </w:pPr>
      <w:rPr>
        <w:rFonts w:hint="default"/>
        <w:lang w:val="zh-CN" w:eastAsia="zh-CN" w:bidi="zh-CN"/>
      </w:rPr>
    </w:lvl>
    <w:lvl w:ilvl="6" w:tentative="0">
      <w:start w:val="0"/>
      <w:numFmt w:val="bullet"/>
      <w:lvlText w:val="•"/>
      <w:lvlJc w:val="left"/>
      <w:pPr>
        <w:ind w:left="5427" w:hanging="603"/>
      </w:pPr>
      <w:rPr>
        <w:rFonts w:hint="default"/>
        <w:lang w:val="zh-CN" w:eastAsia="zh-CN" w:bidi="zh-CN"/>
      </w:rPr>
    </w:lvl>
    <w:lvl w:ilvl="7" w:tentative="0">
      <w:start w:val="0"/>
      <w:numFmt w:val="bullet"/>
      <w:lvlText w:val="•"/>
      <w:lvlJc w:val="left"/>
      <w:pPr>
        <w:ind w:left="6292" w:hanging="603"/>
      </w:pPr>
      <w:rPr>
        <w:rFonts w:hint="default"/>
        <w:lang w:val="zh-CN" w:eastAsia="zh-CN" w:bidi="zh-CN"/>
      </w:rPr>
    </w:lvl>
    <w:lvl w:ilvl="8" w:tentative="0">
      <w:start w:val="0"/>
      <w:numFmt w:val="bullet"/>
      <w:lvlText w:val="•"/>
      <w:lvlJc w:val="left"/>
      <w:pPr>
        <w:ind w:left="7157" w:hanging="603"/>
      </w:pPr>
      <w:rPr>
        <w:rFonts w:hint="default"/>
        <w:lang w:val="zh-CN" w:eastAsia="zh-CN" w:bidi="zh-CN"/>
      </w:rPr>
    </w:lvl>
  </w:abstractNum>
  <w:abstractNum w:abstractNumId="26">
    <w:nsid w:val="6C914CF7"/>
    <w:multiLevelType w:val="multilevel"/>
    <w:tmpl w:val="6C914CF7"/>
    <w:lvl w:ilvl="0" w:tentative="0">
      <w:start w:val="1"/>
      <w:numFmt w:val="decimal"/>
      <w:lvlText w:val="%1."/>
      <w:lvlJc w:val="left"/>
      <w:pPr>
        <w:ind w:left="895" w:hanging="241"/>
      </w:pPr>
      <w:rPr>
        <w:rFonts w:hint="default" w:ascii="宋体" w:hAnsi="宋体" w:eastAsia="宋体" w:cs="宋体"/>
        <w:w w:val="100"/>
        <w:sz w:val="22"/>
        <w:szCs w:val="22"/>
        <w:lang w:val="zh-CN" w:eastAsia="zh-CN" w:bidi="zh-CN"/>
      </w:rPr>
    </w:lvl>
    <w:lvl w:ilvl="1" w:tentative="0">
      <w:start w:val="0"/>
      <w:numFmt w:val="bullet"/>
      <w:lvlText w:val="•"/>
      <w:lvlJc w:val="left"/>
      <w:pPr>
        <w:ind w:left="1698" w:hanging="241"/>
      </w:pPr>
      <w:rPr>
        <w:rFonts w:hint="default"/>
        <w:lang w:val="zh-CN" w:eastAsia="zh-CN" w:bidi="zh-CN"/>
      </w:rPr>
    </w:lvl>
    <w:lvl w:ilvl="2" w:tentative="0">
      <w:start w:val="0"/>
      <w:numFmt w:val="bullet"/>
      <w:lvlText w:val="•"/>
      <w:lvlJc w:val="left"/>
      <w:pPr>
        <w:ind w:left="2497" w:hanging="241"/>
      </w:pPr>
      <w:rPr>
        <w:rFonts w:hint="default"/>
        <w:lang w:val="zh-CN" w:eastAsia="zh-CN" w:bidi="zh-CN"/>
      </w:rPr>
    </w:lvl>
    <w:lvl w:ilvl="3" w:tentative="0">
      <w:start w:val="0"/>
      <w:numFmt w:val="bullet"/>
      <w:lvlText w:val="•"/>
      <w:lvlJc w:val="left"/>
      <w:pPr>
        <w:ind w:left="3295" w:hanging="241"/>
      </w:pPr>
      <w:rPr>
        <w:rFonts w:hint="default"/>
        <w:lang w:val="zh-CN" w:eastAsia="zh-CN" w:bidi="zh-CN"/>
      </w:rPr>
    </w:lvl>
    <w:lvl w:ilvl="4" w:tentative="0">
      <w:start w:val="0"/>
      <w:numFmt w:val="bullet"/>
      <w:lvlText w:val="•"/>
      <w:lvlJc w:val="left"/>
      <w:pPr>
        <w:ind w:left="4094" w:hanging="241"/>
      </w:pPr>
      <w:rPr>
        <w:rFonts w:hint="default"/>
        <w:lang w:val="zh-CN" w:eastAsia="zh-CN" w:bidi="zh-CN"/>
      </w:rPr>
    </w:lvl>
    <w:lvl w:ilvl="5" w:tentative="0">
      <w:start w:val="0"/>
      <w:numFmt w:val="bullet"/>
      <w:lvlText w:val="•"/>
      <w:lvlJc w:val="left"/>
      <w:pPr>
        <w:ind w:left="4893" w:hanging="241"/>
      </w:pPr>
      <w:rPr>
        <w:rFonts w:hint="default"/>
        <w:lang w:val="zh-CN" w:eastAsia="zh-CN" w:bidi="zh-CN"/>
      </w:rPr>
    </w:lvl>
    <w:lvl w:ilvl="6" w:tentative="0">
      <w:start w:val="0"/>
      <w:numFmt w:val="bullet"/>
      <w:lvlText w:val="•"/>
      <w:lvlJc w:val="left"/>
      <w:pPr>
        <w:ind w:left="5691" w:hanging="241"/>
      </w:pPr>
      <w:rPr>
        <w:rFonts w:hint="default"/>
        <w:lang w:val="zh-CN" w:eastAsia="zh-CN" w:bidi="zh-CN"/>
      </w:rPr>
    </w:lvl>
    <w:lvl w:ilvl="7" w:tentative="0">
      <w:start w:val="0"/>
      <w:numFmt w:val="bullet"/>
      <w:lvlText w:val="•"/>
      <w:lvlJc w:val="left"/>
      <w:pPr>
        <w:ind w:left="6490" w:hanging="241"/>
      </w:pPr>
      <w:rPr>
        <w:rFonts w:hint="default"/>
        <w:lang w:val="zh-CN" w:eastAsia="zh-CN" w:bidi="zh-CN"/>
      </w:rPr>
    </w:lvl>
    <w:lvl w:ilvl="8" w:tentative="0">
      <w:start w:val="0"/>
      <w:numFmt w:val="bullet"/>
      <w:lvlText w:val="•"/>
      <w:lvlJc w:val="left"/>
      <w:pPr>
        <w:ind w:left="7289" w:hanging="241"/>
      </w:pPr>
      <w:rPr>
        <w:rFonts w:hint="default"/>
        <w:lang w:val="zh-CN" w:eastAsia="zh-CN" w:bidi="zh-CN"/>
      </w:rPr>
    </w:lvl>
  </w:abstractNum>
  <w:abstractNum w:abstractNumId="27">
    <w:nsid w:val="6CAB379C"/>
    <w:multiLevelType w:val="multilevel"/>
    <w:tmpl w:val="6CAB379C"/>
    <w:lvl w:ilvl="0" w:tentative="0">
      <w:start w:val="1"/>
      <w:numFmt w:val="decimal"/>
      <w:lvlText w:val="%1."/>
      <w:lvlJc w:val="left"/>
      <w:pPr>
        <w:ind w:left="220" w:hanging="241"/>
      </w:pPr>
      <w:rPr>
        <w:rFonts w:hint="default" w:ascii="宋体" w:hAnsi="宋体" w:eastAsia="宋体" w:cs="宋体"/>
        <w:spacing w:val="-48"/>
        <w:w w:val="100"/>
        <w:sz w:val="22"/>
        <w:szCs w:val="22"/>
        <w:lang w:val="zh-CN" w:eastAsia="zh-CN" w:bidi="zh-CN"/>
      </w:rPr>
    </w:lvl>
    <w:lvl w:ilvl="1" w:tentative="0">
      <w:start w:val="0"/>
      <w:numFmt w:val="bullet"/>
      <w:lvlText w:val="•"/>
      <w:lvlJc w:val="left"/>
      <w:pPr>
        <w:ind w:left="1086" w:hanging="241"/>
      </w:pPr>
      <w:rPr>
        <w:rFonts w:hint="default"/>
        <w:lang w:val="zh-CN" w:eastAsia="zh-CN" w:bidi="zh-CN"/>
      </w:rPr>
    </w:lvl>
    <w:lvl w:ilvl="2" w:tentative="0">
      <w:start w:val="0"/>
      <w:numFmt w:val="bullet"/>
      <w:lvlText w:val="•"/>
      <w:lvlJc w:val="left"/>
      <w:pPr>
        <w:ind w:left="1953" w:hanging="241"/>
      </w:pPr>
      <w:rPr>
        <w:rFonts w:hint="default"/>
        <w:lang w:val="zh-CN" w:eastAsia="zh-CN" w:bidi="zh-CN"/>
      </w:rPr>
    </w:lvl>
    <w:lvl w:ilvl="3" w:tentative="0">
      <w:start w:val="0"/>
      <w:numFmt w:val="bullet"/>
      <w:lvlText w:val="•"/>
      <w:lvlJc w:val="left"/>
      <w:pPr>
        <w:ind w:left="2819" w:hanging="241"/>
      </w:pPr>
      <w:rPr>
        <w:rFonts w:hint="default"/>
        <w:lang w:val="zh-CN" w:eastAsia="zh-CN" w:bidi="zh-CN"/>
      </w:rPr>
    </w:lvl>
    <w:lvl w:ilvl="4" w:tentative="0">
      <w:start w:val="0"/>
      <w:numFmt w:val="bullet"/>
      <w:lvlText w:val="•"/>
      <w:lvlJc w:val="left"/>
      <w:pPr>
        <w:ind w:left="3686" w:hanging="241"/>
      </w:pPr>
      <w:rPr>
        <w:rFonts w:hint="default"/>
        <w:lang w:val="zh-CN" w:eastAsia="zh-CN" w:bidi="zh-CN"/>
      </w:rPr>
    </w:lvl>
    <w:lvl w:ilvl="5" w:tentative="0">
      <w:start w:val="0"/>
      <w:numFmt w:val="bullet"/>
      <w:lvlText w:val="•"/>
      <w:lvlJc w:val="left"/>
      <w:pPr>
        <w:ind w:left="4553" w:hanging="241"/>
      </w:pPr>
      <w:rPr>
        <w:rFonts w:hint="default"/>
        <w:lang w:val="zh-CN" w:eastAsia="zh-CN" w:bidi="zh-CN"/>
      </w:rPr>
    </w:lvl>
    <w:lvl w:ilvl="6" w:tentative="0">
      <w:start w:val="0"/>
      <w:numFmt w:val="bullet"/>
      <w:lvlText w:val="•"/>
      <w:lvlJc w:val="left"/>
      <w:pPr>
        <w:ind w:left="5419" w:hanging="241"/>
      </w:pPr>
      <w:rPr>
        <w:rFonts w:hint="default"/>
        <w:lang w:val="zh-CN" w:eastAsia="zh-CN" w:bidi="zh-CN"/>
      </w:rPr>
    </w:lvl>
    <w:lvl w:ilvl="7" w:tentative="0">
      <w:start w:val="0"/>
      <w:numFmt w:val="bullet"/>
      <w:lvlText w:val="•"/>
      <w:lvlJc w:val="left"/>
      <w:pPr>
        <w:ind w:left="6286" w:hanging="241"/>
      </w:pPr>
      <w:rPr>
        <w:rFonts w:hint="default"/>
        <w:lang w:val="zh-CN" w:eastAsia="zh-CN" w:bidi="zh-CN"/>
      </w:rPr>
    </w:lvl>
    <w:lvl w:ilvl="8" w:tentative="0">
      <w:start w:val="0"/>
      <w:numFmt w:val="bullet"/>
      <w:lvlText w:val="•"/>
      <w:lvlJc w:val="left"/>
      <w:pPr>
        <w:ind w:left="7153" w:hanging="241"/>
      </w:pPr>
      <w:rPr>
        <w:rFonts w:hint="default"/>
        <w:lang w:val="zh-CN" w:eastAsia="zh-CN" w:bidi="zh-CN"/>
      </w:rPr>
    </w:lvl>
  </w:abstractNum>
  <w:abstractNum w:abstractNumId="28">
    <w:nsid w:val="6D312424"/>
    <w:multiLevelType w:val="singleLevel"/>
    <w:tmpl w:val="6D312424"/>
    <w:lvl w:ilvl="0" w:tentative="0">
      <w:start w:val="2"/>
      <w:numFmt w:val="chineseCounting"/>
      <w:suff w:val="nothing"/>
      <w:lvlText w:val="%1、"/>
      <w:lvlJc w:val="left"/>
      <w:rPr>
        <w:rFonts w:hint="eastAsia"/>
      </w:rPr>
    </w:lvl>
  </w:abstractNum>
  <w:abstractNum w:abstractNumId="29">
    <w:nsid w:val="6FC47D44"/>
    <w:multiLevelType w:val="multilevel"/>
    <w:tmpl w:val="6FC47D44"/>
    <w:lvl w:ilvl="0" w:tentative="0">
      <w:start w:val="15"/>
      <w:numFmt w:val="decimal"/>
      <w:lvlText w:val="%1."/>
      <w:lvlJc w:val="left"/>
      <w:pPr>
        <w:ind w:left="1036" w:hanging="365"/>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1192" w:hanging="524"/>
      </w:pPr>
      <w:rPr>
        <w:rFonts w:hint="default" w:ascii="宋体" w:hAnsi="宋体" w:eastAsia="宋体" w:cs="宋体"/>
        <w:w w:val="100"/>
        <w:sz w:val="24"/>
        <w:szCs w:val="24"/>
        <w:lang w:val="zh-CN" w:eastAsia="zh-CN" w:bidi="zh-CN"/>
      </w:rPr>
    </w:lvl>
    <w:lvl w:ilvl="2" w:tentative="0">
      <w:start w:val="1"/>
      <w:numFmt w:val="decimal"/>
      <w:lvlText w:val="%1.%2.%3"/>
      <w:lvlJc w:val="left"/>
      <w:pPr>
        <w:ind w:left="234" w:hanging="843"/>
      </w:pPr>
      <w:rPr>
        <w:rFonts w:hint="default" w:ascii="宋体" w:hAnsi="宋体" w:eastAsia="宋体" w:cs="宋体"/>
        <w:w w:val="100"/>
        <w:sz w:val="24"/>
        <w:szCs w:val="24"/>
        <w:lang w:val="zh-CN" w:eastAsia="zh-CN" w:bidi="zh-CN"/>
      </w:rPr>
    </w:lvl>
    <w:lvl w:ilvl="3" w:tentative="0">
      <w:start w:val="1"/>
      <w:numFmt w:val="decimal"/>
      <w:lvlText w:val="%1.%2.%3.%4"/>
      <w:lvlJc w:val="left"/>
      <w:pPr>
        <w:ind w:left="234" w:hanging="1020"/>
      </w:pPr>
      <w:rPr>
        <w:rFonts w:hint="default" w:ascii="宋体" w:hAnsi="宋体" w:eastAsia="宋体" w:cs="宋体"/>
        <w:w w:val="100"/>
        <w:sz w:val="24"/>
        <w:szCs w:val="24"/>
        <w:lang w:val="zh-CN" w:eastAsia="zh-CN" w:bidi="zh-CN"/>
      </w:rPr>
    </w:lvl>
    <w:lvl w:ilvl="4" w:tentative="0">
      <w:start w:val="0"/>
      <w:numFmt w:val="bullet"/>
      <w:lvlText w:val="•"/>
      <w:lvlJc w:val="left"/>
      <w:pPr>
        <w:ind w:left="1440" w:hanging="1020"/>
      </w:pPr>
      <w:rPr>
        <w:rFonts w:hint="default"/>
        <w:lang w:val="zh-CN" w:eastAsia="zh-CN" w:bidi="zh-CN"/>
      </w:rPr>
    </w:lvl>
    <w:lvl w:ilvl="5" w:tentative="0">
      <w:start w:val="0"/>
      <w:numFmt w:val="bullet"/>
      <w:lvlText w:val="•"/>
      <w:lvlJc w:val="left"/>
      <w:pPr>
        <w:ind w:left="2681" w:hanging="1020"/>
      </w:pPr>
      <w:rPr>
        <w:rFonts w:hint="default"/>
        <w:lang w:val="zh-CN" w:eastAsia="zh-CN" w:bidi="zh-CN"/>
      </w:rPr>
    </w:lvl>
    <w:lvl w:ilvl="6" w:tentative="0">
      <w:start w:val="0"/>
      <w:numFmt w:val="bullet"/>
      <w:lvlText w:val="•"/>
      <w:lvlJc w:val="left"/>
      <w:pPr>
        <w:ind w:left="3922" w:hanging="1020"/>
      </w:pPr>
      <w:rPr>
        <w:rFonts w:hint="default"/>
        <w:lang w:val="zh-CN" w:eastAsia="zh-CN" w:bidi="zh-CN"/>
      </w:rPr>
    </w:lvl>
    <w:lvl w:ilvl="7" w:tentative="0">
      <w:start w:val="0"/>
      <w:numFmt w:val="bullet"/>
      <w:lvlText w:val="•"/>
      <w:lvlJc w:val="left"/>
      <w:pPr>
        <w:ind w:left="5163" w:hanging="1020"/>
      </w:pPr>
      <w:rPr>
        <w:rFonts w:hint="default"/>
        <w:lang w:val="zh-CN" w:eastAsia="zh-CN" w:bidi="zh-CN"/>
      </w:rPr>
    </w:lvl>
    <w:lvl w:ilvl="8" w:tentative="0">
      <w:start w:val="0"/>
      <w:numFmt w:val="bullet"/>
      <w:lvlText w:val="•"/>
      <w:lvlJc w:val="left"/>
      <w:pPr>
        <w:ind w:left="6404" w:hanging="1020"/>
      </w:pPr>
      <w:rPr>
        <w:rFonts w:hint="default"/>
        <w:lang w:val="zh-CN" w:eastAsia="zh-CN" w:bidi="zh-CN"/>
      </w:rPr>
    </w:lvl>
  </w:abstractNum>
  <w:abstractNum w:abstractNumId="30">
    <w:nsid w:val="771C31C1"/>
    <w:multiLevelType w:val="multilevel"/>
    <w:tmpl w:val="771C31C1"/>
    <w:lvl w:ilvl="0" w:tentative="0">
      <w:start w:val="27"/>
      <w:numFmt w:val="decimal"/>
      <w:lvlText w:val="%1."/>
      <w:lvlJc w:val="left"/>
      <w:pPr>
        <w:ind w:left="1036" w:hanging="365"/>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234" w:hanging="603"/>
      </w:pPr>
      <w:rPr>
        <w:rFonts w:hint="default" w:ascii="宋体" w:hAnsi="宋体" w:eastAsia="宋体" w:cs="宋体"/>
        <w:b w:val="0"/>
        <w:w w:val="100"/>
        <w:sz w:val="24"/>
        <w:szCs w:val="24"/>
        <w:lang w:val="zh-CN" w:eastAsia="zh-CN" w:bidi="zh-CN"/>
      </w:rPr>
    </w:lvl>
    <w:lvl w:ilvl="2" w:tentative="0">
      <w:start w:val="0"/>
      <w:numFmt w:val="bullet"/>
      <w:lvlText w:val="•"/>
      <w:lvlJc w:val="left"/>
      <w:pPr>
        <w:ind w:left="1911" w:hanging="603"/>
      </w:pPr>
      <w:rPr>
        <w:rFonts w:hint="default"/>
        <w:lang w:val="zh-CN" w:eastAsia="zh-CN" w:bidi="zh-CN"/>
      </w:rPr>
    </w:lvl>
    <w:lvl w:ilvl="3" w:tentative="0">
      <w:start w:val="0"/>
      <w:numFmt w:val="bullet"/>
      <w:lvlText w:val="•"/>
      <w:lvlJc w:val="left"/>
      <w:pPr>
        <w:ind w:left="2783" w:hanging="603"/>
      </w:pPr>
      <w:rPr>
        <w:rFonts w:hint="default"/>
        <w:lang w:val="zh-CN" w:eastAsia="zh-CN" w:bidi="zh-CN"/>
      </w:rPr>
    </w:lvl>
    <w:lvl w:ilvl="4" w:tentative="0">
      <w:start w:val="0"/>
      <w:numFmt w:val="bullet"/>
      <w:lvlText w:val="•"/>
      <w:lvlJc w:val="left"/>
      <w:pPr>
        <w:ind w:left="3655" w:hanging="603"/>
      </w:pPr>
      <w:rPr>
        <w:rFonts w:hint="default"/>
        <w:lang w:val="zh-CN" w:eastAsia="zh-CN" w:bidi="zh-CN"/>
      </w:rPr>
    </w:lvl>
    <w:lvl w:ilvl="5" w:tentative="0">
      <w:start w:val="0"/>
      <w:numFmt w:val="bullet"/>
      <w:lvlText w:val="•"/>
      <w:lvlJc w:val="left"/>
      <w:pPr>
        <w:ind w:left="4527" w:hanging="603"/>
      </w:pPr>
      <w:rPr>
        <w:rFonts w:hint="default"/>
        <w:lang w:val="zh-CN" w:eastAsia="zh-CN" w:bidi="zh-CN"/>
      </w:rPr>
    </w:lvl>
    <w:lvl w:ilvl="6" w:tentative="0">
      <w:start w:val="0"/>
      <w:numFmt w:val="bullet"/>
      <w:lvlText w:val="•"/>
      <w:lvlJc w:val="left"/>
      <w:pPr>
        <w:ind w:left="5399" w:hanging="603"/>
      </w:pPr>
      <w:rPr>
        <w:rFonts w:hint="default"/>
        <w:lang w:val="zh-CN" w:eastAsia="zh-CN" w:bidi="zh-CN"/>
      </w:rPr>
    </w:lvl>
    <w:lvl w:ilvl="7" w:tentative="0">
      <w:start w:val="0"/>
      <w:numFmt w:val="bullet"/>
      <w:lvlText w:val="•"/>
      <w:lvlJc w:val="left"/>
      <w:pPr>
        <w:ind w:left="6270" w:hanging="603"/>
      </w:pPr>
      <w:rPr>
        <w:rFonts w:hint="default"/>
        <w:lang w:val="zh-CN" w:eastAsia="zh-CN" w:bidi="zh-CN"/>
      </w:rPr>
    </w:lvl>
    <w:lvl w:ilvl="8" w:tentative="0">
      <w:start w:val="0"/>
      <w:numFmt w:val="bullet"/>
      <w:lvlText w:val="•"/>
      <w:lvlJc w:val="left"/>
      <w:pPr>
        <w:ind w:left="7142" w:hanging="603"/>
      </w:pPr>
      <w:rPr>
        <w:rFonts w:hint="default"/>
        <w:lang w:val="zh-CN" w:eastAsia="zh-CN" w:bidi="zh-CN"/>
      </w:rPr>
    </w:lvl>
  </w:abstractNum>
  <w:abstractNum w:abstractNumId="31">
    <w:nsid w:val="78E35E41"/>
    <w:multiLevelType w:val="multilevel"/>
    <w:tmpl w:val="78E35E41"/>
    <w:lvl w:ilvl="0" w:tentative="0">
      <w:start w:val="11"/>
      <w:numFmt w:val="decimal"/>
      <w:lvlText w:val="%1"/>
      <w:lvlJc w:val="left"/>
      <w:pPr>
        <w:ind w:left="234" w:hanging="603"/>
      </w:pPr>
      <w:rPr>
        <w:rFonts w:hint="default"/>
        <w:lang w:val="zh-CN" w:eastAsia="zh-CN" w:bidi="zh-CN"/>
      </w:rPr>
    </w:lvl>
    <w:lvl w:ilvl="1" w:tentative="0">
      <w:start w:val="1"/>
      <w:numFmt w:val="decimal"/>
      <w:lvlText w:val="%1.%2"/>
      <w:lvlJc w:val="left"/>
      <w:pPr>
        <w:ind w:left="234" w:hanging="603"/>
      </w:pPr>
      <w:rPr>
        <w:rFonts w:hint="default" w:ascii="宋体" w:hAnsi="宋体" w:eastAsia="宋体" w:cs="宋体"/>
        <w:w w:val="100"/>
        <w:sz w:val="24"/>
        <w:szCs w:val="24"/>
        <w:lang w:val="zh-CN" w:eastAsia="zh-CN" w:bidi="zh-CN"/>
      </w:rPr>
    </w:lvl>
    <w:lvl w:ilvl="2" w:tentative="0">
      <w:start w:val="0"/>
      <w:numFmt w:val="bullet"/>
      <w:lvlText w:val="•"/>
      <w:lvlJc w:val="left"/>
      <w:pPr>
        <w:ind w:left="1969" w:hanging="603"/>
      </w:pPr>
      <w:rPr>
        <w:rFonts w:hint="default"/>
        <w:lang w:val="zh-CN" w:eastAsia="zh-CN" w:bidi="zh-CN"/>
      </w:rPr>
    </w:lvl>
    <w:lvl w:ilvl="3" w:tentative="0">
      <w:start w:val="0"/>
      <w:numFmt w:val="bullet"/>
      <w:lvlText w:val="•"/>
      <w:lvlJc w:val="left"/>
      <w:pPr>
        <w:ind w:left="2833" w:hanging="603"/>
      </w:pPr>
      <w:rPr>
        <w:rFonts w:hint="default"/>
        <w:lang w:val="zh-CN" w:eastAsia="zh-CN" w:bidi="zh-CN"/>
      </w:rPr>
    </w:lvl>
    <w:lvl w:ilvl="4" w:tentative="0">
      <w:start w:val="0"/>
      <w:numFmt w:val="bullet"/>
      <w:lvlText w:val="•"/>
      <w:lvlJc w:val="left"/>
      <w:pPr>
        <w:ind w:left="3698" w:hanging="603"/>
      </w:pPr>
      <w:rPr>
        <w:rFonts w:hint="default"/>
        <w:lang w:val="zh-CN" w:eastAsia="zh-CN" w:bidi="zh-CN"/>
      </w:rPr>
    </w:lvl>
    <w:lvl w:ilvl="5" w:tentative="0">
      <w:start w:val="0"/>
      <w:numFmt w:val="bullet"/>
      <w:lvlText w:val="•"/>
      <w:lvlJc w:val="left"/>
      <w:pPr>
        <w:ind w:left="4563" w:hanging="603"/>
      </w:pPr>
      <w:rPr>
        <w:rFonts w:hint="default"/>
        <w:lang w:val="zh-CN" w:eastAsia="zh-CN" w:bidi="zh-CN"/>
      </w:rPr>
    </w:lvl>
    <w:lvl w:ilvl="6" w:tentative="0">
      <w:start w:val="0"/>
      <w:numFmt w:val="bullet"/>
      <w:lvlText w:val="•"/>
      <w:lvlJc w:val="left"/>
      <w:pPr>
        <w:ind w:left="5427" w:hanging="603"/>
      </w:pPr>
      <w:rPr>
        <w:rFonts w:hint="default"/>
        <w:lang w:val="zh-CN" w:eastAsia="zh-CN" w:bidi="zh-CN"/>
      </w:rPr>
    </w:lvl>
    <w:lvl w:ilvl="7" w:tentative="0">
      <w:start w:val="0"/>
      <w:numFmt w:val="bullet"/>
      <w:lvlText w:val="•"/>
      <w:lvlJc w:val="left"/>
      <w:pPr>
        <w:ind w:left="6292" w:hanging="603"/>
      </w:pPr>
      <w:rPr>
        <w:rFonts w:hint="default"/>
        <w:lang w:val="zh-CN" w:eastAsia="zh-CN" w:bidi="zh-CN"/>
      </w:rPr>
    </w:lvl>
    <w:lvl w:ilvl="8" w:tentative="0">
      <w:start w:val="0"/>
      <w:numFmt w:val="bullet"/>
      <w:lvlText w:val="•"/>
      <w:lvlJc w:val="left"/>
      <w:pPr>
        <w:ind w:left="7157" w:hanging="603"/>
      </w:pPr>
      <w:rPr>
        <w:rFonts w:hint="default"/>
        <w:lang w:val="zh-CN" w:eastAsia="zh-CN" w:bidi="zh-CN"/>
      </w:rPr>
    </w:lvl>
  </w:abstractNum>
  <w:abstractNum w:abstractNumId="32">
    <w:nsid w:val="7E426D58"/>
    <w:multiLevelType w:val="multilevel"/>
    <w:tmpl w:val="7E426D58"/>
    <w:lvl w:ilvl="0" w:tentative="0">
      <w:start w:val="1"/>
      <w:numFmt w:val="decimal"/>
      <w:lvlText w:val="%1."/>
      <w:lvlJc w:val="left"/>
      <w:pPr>
        <w:ind w:left="560" w:hanging="244"/>
      </w:pPr>
      <w:rPr>
        <w:rFonts w:hint="default" w:ascii="宋体" w:hAnsi="宋体" w:eastAsia="宋体" w:cs="宋体"/>
        <w:b/>
        <w:bCs/>
        <w:spacing w:val="-1"/>
        <w:w w:val="99"/>
        <w:sz w:val="22"/>
        <w:szCs w:val="22"/>
        <w:lang w:val="zh-CN" w:eastAsia="zh-CN" w:bidi="zh-CN"/>
      </w:rPr>
    </w:lvl>
    <w:lvl w:ilvl="1" w:tentative="0">
      <w:start w:val="1"/>
      <w:numFmt w:val="decimal"/>
      <w:lvlText w:val="%2."/>
      <w:lvlJc w:val="left"/>
      <w:pPr>
        <w:ind w:left="1235" w:hanging="241"/>
      </w:pPr>
      <w:rPr>
        <w:rFonts w:hint="default" w:ascii="宋体" w:hAnsi="宋体" w:eastAsia="宋体" w:cs="宋体"/>
        <w:w w:val="100"/>
        <w:sz w:val="22"/>
        <w:szCs w:val="22"/>
        <w:lang w:val="zh-CN" w:eastAsia="zh-CN" w:bidi="zh-CN"/>
      </w:rPr>
    </w:lvl>
    <w:lvl w:ilvl="2" w:tentative="0">
      <w:start w:val="0"/>
      <w:numFmt w:val="bullet"/>
      <w:lvlText w:val="•"/>
      <w:lvlJc w:val="left"/>
      <w:pPr>
        <w:ind w:left="2149" w:hanging="241"/>
      </w:pPr>
      <w:rPr>
        <w:rFonts w:hint="default"/>
        <w:lang w:val="zh-CN" w:eastAsia="zh-CN" w:bidi="zh-CN"/>
      </w:rPr>
    </w:lvl>
    <w:lvl w:ilvl="3" w:tentative="0">
      <w:start w:val="0"/>
      <w:numFmt w:val="bullet"/>
      <w:lvlText w:val="•"/>
      <w:lvlJc w:val="left"/>
      <w:pPr>
        <w:ind w:left="3059" w:hanging="241"/>
      </w:pPr>
      <w:rPr>
        <w:rFonts w:hint="default"/>
        <w:lang w:val="zh-CN" w:eastAsia="zh-CN" w:bidi="zh-CN"/>
      </w:rPr>
    </w:lvl>
    <w:lvl w:ilvl="4" w:tentative="0">
      <w:start w:val="0"/>
      <w:numFmt w:val="bullet"/>
      <w:lvlText w:val="•"/>
      <w:lvlJc w:val="left"/>
      <w:pPr>
        <w:ind w:left="3968" w:hanging="241"/>
      </w:pPr>
      <w:rPr>
        <w:rFonts w:hint="default"/>
        <w:lang w:val="zh-CN" w:eastAsia="zh-CN" w:bidi="zh-CN"/>
      </w:rPr>
    </w:lvl>
    <w:lvl w:ilvl="5" w:tentative="0">
      <w:start w:val="0"/>
      <w:numFmt w:val="bullet"/>
      <w:lvlText w:val="•"/>
      <w:lvlJc w:val="left"/>
      <w:pPr>
        <w:ind w:left="4878" w:hanging="241"/>
      </w:pPr>
      <w:rPr>
        <w:rFonts w:hint="default"/>
        <w:lang w:val="zh-CN" w:eastAsia="zh-CN" w:bidi="zh-CN"/>
      </w:rPr>
    </w:lvl>
    <w:lvl w:ilvl="6" w:tentative="0">
      <w:start w:val="0"/>
      <w:numFmt w:val="bullet"/>
      <w:lvlText w:val="•"/>
      <w:lvlJc w:val="left"/>
      <w:pPr>
        <w:ind w:left="5788" w:hanging="241"/>
      </w:pPr>
      <w:rPr>
        <w:rFonts w:hint="default"/>
        <w:lang w:val="zh-CN" w:eastAsia="zh-CN" w:bidi="zh-CN"/>
      </w:rPr>
    </w:lvl>
    <w:lvl w:ilvl="7" w:tentative="0">
      <w:start w:val="0"/>
      <w:numFmt w:val="bullet"/>
      <w:lvlText w:val="•"/>
      <w:lvlJc w:val="left"/>
      <w:pPr>
        <w:ind w:left="6697" w:hanging="241"/>
      </w:pPr>
      <w:rPr>
        <w:rFonts w:hint="default"/>
        <w:lang w:val="zh-CN" w:eastAsia="zh-CN" w:bidi="zh-CN"/>
      </w:rPr>
    </w:lvl>
    <w:lvl w:ilvl="8" w:tentative="0">
      <w:start w:val="0"/>
      <w:numFmt w:val="bullet"/>
      <w:lvlText w:val="•"/>
      <w:lvlJc w:val="left"/>
      <w:pPr>
        <w:ind w:left="7607" w:hanging="241"/>
      </w:pPr>
      <w:rPr>
        <w:rFonts w:hint="default"/>
        <w:lang w:val="zh-CN" w:eastAsia="zh-CN" w:bidi="zh-CN"/>
      </w:rPr>
    </w:lvl>
  </w:abstractNum>
  <w:num w:numId="1">
    <w:abstractNumId w:val="20"/>
  </w:num>
  <w:num w:numId="2">
    <w:abstractNumId w:val="7"/>
  </w:num>
  <w:num w:numId="3">
    <w:abstractNumId w:val="16"/>
  </w:num>
  <w:num w:numId="4">
    <w:abstractNumId w:val="21"/>
  </w:num>
  <w:num w:numId="5">
    <w:abstractNumId w:val="11"/>
  </w:num>
  <w:num w:numId="6">
    <w:abstractNumId w:val="14"/>
  </w:num>
  <w:num w:numId="7">
    <w:abstractNumId w:val="4"/>
  </w:num>
  <w:num w:numId="8">
    <w:abstractNumId w:val="31"/>
  </w:num>
  <w:num w:numId="9">
    <w:abstractNumId w:val="24"/>
  </w:num>
  <w:num w:numId="10">
    <w:abstractNumId w:val="25"/>
  </w:num>
  <w:num w:numId="11">
    <w:abstractNumId w:val="29"/>
  </w:num>
  <w:num w:numId="12">
    <w:abstractNumId w:val="0"/>
  </w:num>
  <w:num w:numId="13">
    <w:abstractNumId w:val="8"/>
  </w:num>
  <w:num w:numId="14">
    <w:abstractNumId w:val="6"/>
  </w:num>
  <w:num w:numId="15">
    <w:abstractNumId w:val="22"/>
  </w:num>
  <w:num w:numId="16">
    <w:abstractNumId w:val="12"/>
  </w:num>
  <w:num w:numId="17">
    <w:abstractNumId w:val="23"/>
  </w:num>
  <w:num w:numId="18">
    <w:abstractNumId w:val="30"/>
  </w:num>
  <w:num w:numId="19">
    <w:abstractNumId w:val="17"/>
  </w:num>
  <w:num w:numId="20">
    <w:abstractNumId w:val="10"/>
  </w:num>
  <w:num w:numId="21">
    <w:abstractNumId w:val="28"/>
  </w:num>
  <w:num w:numId="22">
    <w:abstractNumId w:val="9"/>
  </w:num>
  <w:num w:numId="23">
    <w:abstractNumId w:val="1"/>
  </w:num>
  <w:num w:numId="24">
    <w:abstractNumId w:val="2"/>
  </w:num>
  <w:num w:numId="25">
    <w:abstractNumId w:val="5"/>
  </w:num>
  <w:num w:numId="26">
    <w:abstractNumId w:val="13"/>
  </w:num>
  <w:num w:numId="27">
    <w:abstractNumId w:val="15"/>
  </w:num>
  <w:num w:numId="28">
    <w:abstractNumId w:val="18"/>
  </w:num>
  <w:num w:numId="29">
    <w:abstractNumId w:val="27"/>
  </w:num>
  <w:num w:numId="30">
    <w:abstractNumId w:val="19"/>
  </w:num>
  <w:num w:numId="31">
    <w:abstractNumId w:val="26"/>
  </w:num>
  <w:num w:numId="32">
    <w:abstractNumId w:val="3"/>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766D8A"/>
    <w:rsid w:val="11394488"/>
    <w:rsid w:val="24766D8A"/>
    <w:rsid w:val="4CC62D34"/>
    <w:rsid w:val="5EC82D0E"/>
    <w:rsid w:val="5F835821"/>
    <w:rsid w:val="6089722C"/>
    <w:rsid w:val="637A4F97"/>
    <w:rsid w:val="6BA02E41"/>
    <w:rsid w:val="70492F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1" w:semiHidden="0" w:name="heading 2"/>
    <w:lsdException w:qFormat="1" w:unhideWhenUsed="0" w:uiPriority="1" w:semiHidden="0" w:name="heading 3"/>
    <w:lsdException w:qFormat="1"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qFormat="1" w:uiPriority="99"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99"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zh-CN" w:eastAsia="zh-CN" w:bidi="zh-CN"/>
    </w:rPr>
  </w:style>
  <w:style w:type="paragraph" w:styleId="2">
    <w:name w:val="heading 1"/>
    <w:basedOn w:val="1"/>
    <w:next w:val="1"/>
    <w:qFormat/>
    <w:uiPriority w:val="1"/>
    <w:pPr>
      <w:spacing w:before="54"/>
      <w:jc w:val="center"/>
      <w:outlineLvl w:val="0"/>
    </w:pPr>
    <w:rPr>
      <w:b/>
      <w:bCs/>
      <w:sz w:val="28"/>
      <w:szCs w:val="28"/>
    </w:rPr>
  </w:style>
  <w:style w:type="paragraph" w:styleId="3">
    <w:name w:val="heading 2"/>
    <w:basedOn w:val="1"/>
    <w:next w:val="1"/>
    <w:unhideWhenUsed/>
    <w:qFormat/>
    <w:uiPriority w:val="1"/>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qFormat/>
    <w:uiPriority w:val="1"/>
    <w:pPr>
      <w:ind w:left="220"/>
      <w:outlineLvl w:val="2"/>
    </w:pPr>
    <w:rPr>
      <w:b/>
      <w:bCs/>
      <w:sz w:val="24"/>
      <w:szCs w:val="24"/>
    </w:rPr>
  </w:style>
  <w:style w:type="paragraph" w:styleId="5">
    <w:name w:val="heading 4"/>
    <w:basedOn w:val="1"/>
    <w:next w:val="1"/>
    <w:unhideWhenUsed/>
    <w:qFormat/>
    <w:uiPriority w:val="1"/>
    <w:pPr>
      <w:keepNext/>
      <w:keepLines/>
      <w:autoSpaceDE/>
      <w:autoSpaceDN/>
      <w:spacing w:before="280" w:after="290" w:line="376" w:lineRule="auto"/>
      <w:jc w:val="both"/>
      <w:outlineLvl w:val="3"/>
    </w:pPr>
    <w:rPr>
      <w:rFonts w:ascii="Cambria" w:hAnsi="Cambria" w:eastAsia="宋体" w:cs="Times New Roman"/>
      <w:b/>
      <w:bCs/>
      <w:kern w:val="2"/>
      <w:sz w:val="28"/>
      <w:szCs w:val="28"/>
      <w:lang w:val="en-US" w:bidi="ar-SA"/>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6">
    <w:name w:val="annotation text"/>
    <w:basedOn w:val="1"/>
    <w:next w:val="1"/>
    <w:semiHidden/>
    <w:unhideWhenUsed/>
    <w:qFormat/>
    <w:uiPriority w:val="99"/>
    <w:pPr>
      <w:autoSpaceDE/>
      <w:autoSpaceDN/>
    </w:pPr>
    <w:rPr>
      <w:rFonts w:ascii="Times New Roman" w:hAnsi="Times New Roman" w:cs="Times New Roman"/>
      <w:sz w:val="20"/>
      <w:szCs w:val="21"/>
      <w:lang w:bidi="ar-SA"/>
    </w:rPr>
  </w:style>
  <w:style w:type="paragraph" w:styleId="7">
    <w:name w:val="Body Text"/>
    <w:basedOn w:val="1"/>
    <w:qFormat/>
    <w:uiPriority w:val="1"/>
    <w:rPr>
      <w:sz w:val="24"/>
      <w:szCs w:val="24"/>
    </w:rPr>
  </w:style>
  <w:style w:type="paragraph" w:styleId="8">
    <w:name w:val="Body Text Indent"/>
    <w:basedOn w:val="1"/>
    <w:qFormat/>
    <w:uiPriority w:val="0"/>
    <w:pPr>
      <w:spacing w:after="120" w:afterLines="0" w:afterAutospacing="0"/>
      <w:ind w:left="420" w:leftChars="200"/>
    </w:pPr>
  </w:style>
  <w:style w:type="paragraph" w:styleId="9">
    <w:name w:val="Plain Text"/>
    <w:basedOn w:val="1"/>
    <w:unhideWhenUsed/>
    <w:qFormat/>
    <w:uiPriority w:val="0"/>
    <w:pPr>
      <w:autoSpaceDE/>
      <w:autoSpaceDN/>
      <w:jc w:val="both"/>
    </w:pPr>
    <w:rPr>
      <w:rFonts w:hAnsi="Courier New" w:eastAsia="宋体" w:cs="Times New Roman"/>
      <w:kern w:val="2"/>
      <w:sz w:val="21"/>
      <w:lang w:val="en-US" w:bidi="ar-SA"/>
    </w:rPr>
  </w:style>
  <w:style w:type="paragraph" w:styleId="10">
    <w:name w:val="Balloon Text"/>
    <w:basedOn w:val="1"/>
    <w:semiHidden/>
    <w:unhideWhenUsed/>
    <w:qFormat/>
    <w:uiPriority w:val="99"/>
    <w:rPr>
      <w:sz w:val="18"/>
      <w:szCs w:val="18"/>
    </w:rPr>
  </w:style>
  <w:style w:type="paragraph" w:styleId="11">
    <w:name w:val="footer"/>
    <w:basedOn w:val="1"/>
    <w:uiPriority w:val="0"/>
    <w:pPr>
      <w:tabs>
        <w:tab w:val="center" w:pos="4153"/>
        <w:tab w:val="right" w:pos="8306"/>
      </w:tabs>
      <w:snapToGrid w:val="0"/>
      <w:jc w:val="left"/>
    </w:pPr>
    <w:rPr>
      <w:sz w:val="18"/>
    </w:rPr>
  </w:style>
  <w:style w:type="paragraph" w:styleId="12">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footnote text"/>
    <w:basedOn w:val="1"/>
    <w:semiHidden/>
    <w:unhideWhenUsed/>
    <w:qFormat/>
    <w:uiPriority w:val="99"/>
    <w:pPr>
      <w:autoSpaceDE/>
      <w:autoSpaceDN/>
      <w:snapToGrid w:val="0"/>
    </w:pPr>
    <w:rPr>
      <w:rFonts w:ascii="Calibri" w:hAnsi="Calibri" w:cs="Times New Roman"/>
      <w:kern w:val="2"/>
      <w:sz w:val="18"/>
      <w:szCs w:val="18"/>
      <w:lang w:val="en-US" w:bidi="ar-SA"/>
    </w:rPr>
  </w:style>
  <w:style w:type="paragraph" w:styleId="14">
    <w:name w:val="Normal (Web)"/>
    <w:basedOn w:val="1"/>
    <w:qFormat/>
    <w:uiPriority w:val="0"/>
    <w:rPr>
      <w:sz w:val="24"/>
    </w:rPr>
  </w:style>
  <w:style w:type="paragraph" w:styleId="15">
    <w:name w:val="Body Text First Indent 2"/>
    <w:basedOn w:val="8"/>
    <w:qFormat/>
    <w:uiPriority w:val="0"/>
    <w:pPr>
      <w:keepNext w:val="0"/>
      <w:keepLines w:val="0"/>
      <w:widowControl w:val="0"/>
      <w:suppressLineNumbers w:val="0"/>
      <w:spacing w:before="0" w:beforeAutospacing="0" w:after="120" w:afterAutospacing="0"/>
      <w:ind w:left="420" w:leftChars="200" w:right="0" w:firstLine="420" w:firstLineChars="200"/>
      <w:jc w:val="both"/>
    </w:pPr>
    <w:rPr>
      <w:rFonts w:hint="default" w:ascii="Times New Roman" w:hAnsi="Times New Roman" w:eastAsia="宋体" w:cs="Times New Roman"/>
      <w:kern w:val="2"/>
      <w:sz w:val="21"/>
      <w:szCs w:val="21"/>
      <w:lang w:val="en-US" w:eastAsia="zh-CN" w:bidi="ar"/>
    </w:rPr>
  </w:style>
  <w:style w:type="character" w:styleId="18">
    <w:name w:val="footnote reference"/>
    <w:semiHidden/>
    <w:unhideWhenUsed/>
    <w:qFormat/>
    <w:uiPriority w:val="99"/>
    <w:rPr>
      <w:vertAlign w:val="superscript"/>
    </w:rPr>
  </w:style>
  <w:style w:type="character" w:customStyle="1" w:styleId="19">
    <w:name w:val="style3"/>
    <w:qFormat/>
    <w:uiPriority w:val="0"/>
  </w:style>
  <w:style w:type="paragraph" w:customStyle="1" w:styleId="20">
    <w:name w:val="Table Paragraph"/>
    <w:basedOn w:val="1"/>
    <w:qFormat/>
    <w:uiPriority w:val="1"/>
  </w:style>
  <w:style w:type="paragraph" w:styleId="21">
    <w:name w:val="List Paragraph"/>
    <w:basedOn w:val="1"/>
    <w:qFormat/>
    <w:uiPriority w:val="1"/>
    <w:pPr>
      <w:ind w:left="234" w:firstLine="434"/>
    </w:pPr>
  </w:style>
  <w:style w:type="paragraph" w:customStyle="1" w:styleId="22">
    <w:name w:val="标题 31"/>
    <w:basedOn w:val="1"/>
    <w:qFormat/>
    <w:uiPriority w:val="1"/>
    <w:pPr>
      <w:spacing w:before="132"/>
      <w:ind w:left="220"/>
      <w:outlineLvl w:val="3"/>
    </w:pPr>
    <w:rPr>
      <w:b/>
      <w:bCs/>
      <w:sz w:val="24"/>
      <w:szCs w:val="24"/>
    </w:rPr>
  </w:style>
  <w:style w:type="paragraph" w:customStyle="1" w:styleId="23">
    <w:name w:val="p15"/>
    <w:basedOn w:val="1"/>
    <w:next w:val="6"/>
    <w:qFormat/>
    <w:uiPriority w:val="99"/>
    <w:pPr>
      <w:widowControl/>
      <w:autoSpaceDE/>
      <w:autoSpaceDN/>
      <w:jc w:val="both"/>
    </w:pPr>
    <w:rPr>
      <w:rFonts w:ascii="Times New Roman" w:hAnsi="Times New Roman" w:cs="Times New Roman"/>
      <w:sz w:val="21"/>
      <w:szCs w:val="21"/>
      <w:lang w:val="en-US" w:bidi="ar-SA"/>
    </w:rPr>
  </w:style>
  <w:style w:type="paragraph" w:customStyle="1" w:styleId="24">
    <w:name w:val="msolistparagraph"/>
    <w:basedOn w:val="1"/>
    <w:qFormat/>
    <w:uiPriority w:val="0"/>
    <w:pPr>
      <w:keepNext w:val="0"/>
      <w:keepLines w:val="0"/>
      <w:widowControl w:val="0"/>
      <w:suppressLineNumbers w:val="0"/>
      <w:autoSpaceDE w:val="0"/>
      <w:autoSpaceDN w:val="0"/>
      <w:spacing w:before="0" w:beforeAutospacing="0" w:after="0" w:afterAutospacing="0"/>
      <w:ind w:left="220" w:right="0" w:firstLine="434"/>
      <w:jc w:val="left"/>
    </w:pPr>
    <w:rPr>
      <w:rFonts w:hint="eastAsia" w:ascii="宋体" w:hAnsi="宋体" w:eastAsia="宋体" w:cs="宋体"/>
      <w:kern w:val="0"/>
      <w:sz w:val="22"/>
      <w:szCs w:val="22"/>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25584</Words>
  <Characters>27380</Characters>
  <Lines>0</Lines>
  <Paragraphs>0</Paragraphs>
  <TotalTime>40</TotalTime>
  <ScaleCrop>false</ScaleCrop>
  <LinksUpToDate>false</LinksUpToDate>
  <CharactersWithSpaces>29571</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2022-04-21T09:19:00Z</dcterms:created>
  <dc:creator>慵懒</dc:creator>
  <cp:lastModifiedBy>NTKO</cp:lastModifiedBy>
  <dcterms:modified xsi:type="dcterms:W3CDTF">2022-04-29T05:14:30Z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9EF509C5F2374287829E566E4B125286</vt:lpwstr>
  </property>
</Properties>
</file>