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71ABD" w14:textId="77777777" w:rsidR="001A792D" w:rsidRPr="00952DC4" w:rsidRDefault="001A792D" w:rsidP="001A792D">
      <w:pPr>
        <w:autoSpaceDE w:val="0"/>
        <w:autoSpaceDN w:val="0"/>
        <w:adjustRightInd w:val="0"/>
        <w:snapToGrid w:val="0"/>
        <w:ind w:right="893"/>
        <w:jc w:val="center"/>
        <w:textAlignment w:val="bottom"/>
        <w:rPr>
          <w:rFonts w:ascii="宋体" w:hAnsi="宋体"/>
          <w:b/>
          <w:sz w:val="24"/>
        </w:rPr>
      </w:pPr>
      <w:r w:rsidRPr="00952DC4">
        <w:rPr>
          <w:rFonts w:ascii="宋体" w:hAnsi="宋体" w:hint="eastAsia"/>
          <w:b/>
          <w:sz w:val="24"/>
        </w:rPr>
        <w:t>一、</w:t>
      </w:r>
      <w:r w:rsidRPr="00952DC4">
        <w:rPr>
          <w:rFonts w:ascii="宋体" w:hAnsi="宋体"/>
          <w:b/>
          <w:sz w:val="24"/>
        </w:rPr>
        <w:t xml:space="preserve"> 货物需求一览表</w:t>
      </w:r>
    </w:p>
    <w:p w14:paraId="0B59BDAC" w14:textId="77777777" w:rsidR="001A792D" w:rsidRPr="00952DC4" w:rsidRDefault="001A792D" w:rsidP="001A792D">
      <w:pPr>
        <w:spacing w:line="360" w:lineRule="auto"/>
        <w:rPr>
          <w:rFonts w:hint="eastAsia"/>
          <w:sz w:val="24"/>
        </w:rPr>
      </w:pPr>
    </w:p>
    <w:tbl>
      <w:tblPr>
        <w:tblpPr w:leftFromText="180" w:rightFromText="180" w:vertAnchor="text" w:horzAnchor="margin" w:tblpXSpec="center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9"/>
        <w:gridCol w:w="1118"/>
        <w:gridCol w:w="936"/>
        <w:gridCol w:w="4655"/>
        <w:gridCol w:w="1030"/>
        <w:gridCol w:w="1030"/>
      </w:tblGrid>
      <w:tr w:rsidR="001A792D" w:rsidRPr="00952DC4" w14:paraId="63A8FEF2" w14:textId="77777777" w:rsidTr="0039120B">
        <w:trPr>
          <w:trHeight w:val="1691"/>
        </w:trPr>
        <w:tc>
          <w:tcPr>
            <w:tcW w:w="0" w:type="auto"/>
            <w:vAlign w:val="center"/>
          </w:tcPr>
          <w:p w14:paraId="0CCE3060" w14:textId="77777777" w:rsidR="001A792D" w:rsidRPr="00952DC4" w:rsidRDefault="001A792D" w:rsidP="0039120B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proofErr w:type="gramStart"/>
            <w:r w:rsidRPr="00952DC4">
              <w:rPr>
                <w:rFonts w:ascii="宋体" w:hAnsi="宋体"/>
                <w:bCs/>
                <w:sz w:val="24"/>
              </w:rPr>
              <w:t>包号</w:t>
            </w:r>
            <w:proofErr w:type="gramEnd"/>
          </w:p>
        </w:tc>
        <w:tc>
          <w:tcPr>
            <w:tcW w:w="0" w:type="auto"/>
            <w:vAlign w:val="center"/>
          </w:tcPr>
          <w:p w14:paraId="5D2291E3" w14:textId="77777777" w:rsidR="001A792D" w:rsidRPr="00952DC4" w:rsidRDefault="001A792D" w:rsidP="0039120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952DC4">
              <w:rPr>
                <w:rFonts w:ascii="宋体" w:hAnsi="宋体"/>
                <w:sz w:val="24"/>
              </w:rPr>
              <w:t>货物</w:t>
            </w:r>
          </w:p>
          <w:p w14:paraId="1243A874" w14:textId="77777777" w:rsidR="001A792D" w:rsidRPr="00952DC4" w:rsidRDefault="001A792D" w:rsidP="0039120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952DC4"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0" w:type="auto"/>
            <w:vAlign w:val="center"/>
          </w:tcPr>
          <w:p w14:paraId="48A22EB3" w14:textId="77777777" w:rsidR="001A792D" w:rsidRPr="00952DC4" w:rsidRDefault="001A792D" w:rsidP="0039120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952DC4">
              <w:rPr>
                <w:rFonts w:ascii="宋体" w:hAnsi="宋体"/>
                <w:sz w:val="24"/>
              </w:rPr>
              <w:t>数量</w:t>
            </w:r>
          </w:p>
          <w:p w14:paraId="10E66A96" w14:textId="77777777" w:rsidR="001A792D" w:rsidRPr="00952DC4" w:rsidRDefault="001A792D" w:rsidP="0039120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952DC4">
              <w:rPr>
                <w:rFonts w:ascii="宋体" w:hAnsi="宋体"/>
                <w:sz w:val="24"/>
              </w:rPr>
              <w:t>（套）</w:t>
            </w:r>
          </w:p>
        </w:tc>
        <w:tc>
          <w:tcPr>
            <w:tcW w:w="0" w:type="auto"/>
            <w:vAlign w:val="center"/>
          </w:tcPr>
          <w:p w14:paraId="7293C2FF" w14:textId="77777777" w:rsidR="001A792D" w:rsidRPr="00952DC4" w:rsidRDefault="001A792D" w:rsidP="0039120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952DC4">
              <w:rPr>
                <w:rFonts w:ascii="宋体" w:hAnsi="宋体"/>
                <w:sz w:val="24"/>
              </w:rPr>
              <w:t>简要说明</w:t>
            </w:r>
          </w:p>
        </w:tc>
        <w:tc>
          <w:tcPr>
            <w:tcW w:w="0" w:type="auto"/>
            <w:vAlign w:val="center"/>
          </w:tcPr>
          <w:p w14:paraId="29ACADEB" w14:textId="77777777" w:rsidR="001A792D" w:rsidRPr="00952DC4" w:rsidRDefault="001A792D" w:rsidP="0039120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952DC4">
              <w:rPr>
                <w:rFonts w:ascii="宋体" w:hAnsi="宋体"/>
                <w:sz w:val="24"/>
              </w:rPr>
              <w:t>交货期</w:t>
            </w:r>
          </w:p>
        </w:tc>
        <w:tc>
          <w:tcPr>
            <w:tcW w:w="0" w:type="auto"/>
            <w:vAlign w:val="center"/>
          </w:tcPr>
          <w:p w14:paraId="6098DED2" w14:textId="77777777" w:rsidR="001A792D" w:rsidRPr="00952DC4" w:rsidRDefault="001A792D" w:rsidP="0039120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952DC4">
              <w:rPr>
                <w:rFonts w:ascii="宋体" w:hAnsi="宋体"/>
                <w:sz w:val="24"/>
              </w:rPr>
              <w:t>是否允许采购进口产品</w:t>
            </w:r>
          </w:p>
        </w:tc>
      </w:tr>
      <w:tr w:rsidR="001A792D" w:rsidRPr="00952DC4" w14:paraId="33713AA8" w14:textId="77777777" w:rsidTr="0039120B">
        <w:trPr>
          <w:trHeight w:val="4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496FE4" w14:textId="77777777" w:rsidR="001A792D" w:rsidRPr="00952DC4" w:rsidRDefault="001A792D" w:rsidP="0039120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952DC4"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65FD5" w14:textId="77777777" w:rsidR="001A792D" w:rsidRPr="00952DC4" w:rsidRDefault="001A792D" w:rsidP="0039120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952DC4">
              <w:rPr>
                <w:rFonts w:ascii="宋体" w:hAnsi="宋体" w:cs="宋体" w:hint="eastAsia"/>
                <w:sz w:val="24"/>
              </w:rPr>
              <w:t>实时荧光定量PCR系统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75EB3" w14:textId="77777777" w:rsidR="001A792D" w:rsidRPr="00952DC4" w:rsidRDefault="001A792D" w:rsidP="0039120B"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 w:rsidRPr="00952DC4"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8B739" w14:textId="77777777" w:rsidR="001A792D" w:rsidRPr="00952DC4" w:rsidRDefault="001A792D" w:rsidP="0039120B">
            <w:pPr>
              <w:spacing w:line="360" w:lineRule="auto"/>
              <w:rPr>
                <w:rFonts w:ascii="宋体" w:hAnsi="宋体"/>
                <w:sz w:val="24"/>
              </w:rPr>
            </w:pPr>
            <w:r w:rsidRPr="00952DC4">
              <w:rPr>
                <w:rFonts w:ascii="宋体" w:hAnsi="宋体" w:cs="宋体" w:hint="eastAsia"/>
                <w:sz w:val="24"/>
              </w:rPr>
              <w:t>实时荧光定量PCR系统</w:t>
            </w:r>
            <w:r w:rsidRPr="00952DC4">
              <w:rPr>
                <w:sz w:val="24"/>
              </w:rPr>
              <w:t>要求配备</w:t>
            </w:r>
            <w:r w:rsidRPr="00952DC4">
              <w:rPr>
                <w:sz w:val="24"/>
              </w:rPr>
              <w:t>384</w:t>
            </w:r>
            <w:r w:rsidRPr="00952DC4">
              <w:rPr>
                <w:sz w:val="24"/>
              </w:rPr>
              <w:t>孔模块</w:t>
            </w:r>
            <w:r w:rsidRPr="00952DC4">
              <w:rPr>
                <w:rFonts w:hint="eastAsia"/>
                <w:sz w:val="24"/>
              </w:rPr>
              <w:t>，需满足目的基因绝对和相对定量分析、阴阳性分析、</w:t>
            </w:r>
            <w:r w:rsidRPr="00952DC4">
              <w:rPr>
                <w:rFonts w:hint="eastAsia"/>
                <w:sz w:val="24"/>
              </w:rPr>
              <w:t>SNP</w:t>
            </w:r>
            <w:r w:rsidRPr="00952DC4">
              <w:rPr>
                <w:rFonts w:hint="eastAsia"/>
                <w:sz w:val="24"/>
              </w:rPr>
              <w:t>单核苷酸多态性和突变位点的分析检测等。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9B00A" w14:textId="77777777" w:rsidR="001A792D" w:rsidRPr="00952DC4" w:rsidRDefault="001A792D" w:rsidP="0039120B">
            <w:pPr>
              <w:spacing w:line="360" w:lineRule="auto"/>
              <w:rPr>
                <w:rFonts w:ascii="宋体" w:hAnsi="宋体"/>
                <w:sz w:val="24"/>
              </w:rPr>
            </w:pPr>
            <w:r w:rsidRPr="00952DC4">
              <w:rPr>
                <w:rFonts w:ascii="宋体" w:hAnsi="宋体"/>
                <w:bCs/>
                <w:sz w:val="24"/>
              </w:rPr>
              <w:t>合同签订后</w:t>
            </w:r>
            <w:r w:rsidRPr="00952DC4">
              <w:rPr>
                <w:rFonts w:ascii="宋体" w:hAnsi="宋体" w:hint="eastAsia"/>
                <w:bCs/>
                <w:sz w:val="24"/>
              </w:rPr>
              <w:t>2</w:t>
            </w:r>
            <w:r w:rsidRPr="00952DC4">
              <w:rPr>
                <w:rFonts w:ascii="宋体" w:hAnsi="宋体"/>
                <w:bCs/>
                <w:sz w:val="24"/>
              </w:rPr>
              <w:t>个月交货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6187" w14:textId="77777777" w:rsidR="001A792D" w:rsidRPr="00952DC4" w:rsidRDefault="001A792D" w:rsidP="0039120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952DC4">
              <w:rPr>
                <w:rFonts w:ascii="宋体" w:hAnsi="宋体" w:hint="eastAsia"/>
                <w:sz w:val="24"/>
              </w:rPr>
              <w:t>是</w:t>
            </w:r>
          </w:p>
        </w:tc>
      </w:tr>
    </w:tbl>
    <w:p w14:paraId="19E404DE" w14:textId="77777777" w:rsidR="001A792D" w:rsidRPr="00952DC4" w:rsidRDefault="001A792D" w:rsidP="001A792D">
      <w:pPr>
        <w:spacing w:line="360" w:lineRule="auto"/>
        <w:rPr>
          <w:rFonts w:hint="eastAsia"/>
          <w:sz w:val="24"/>
        </w:rPr>
      </w:pPr>
    </w:p>
    <w:p w14:paraId="5B9B7736" w14:textId="77777777" w:rsidR="001A792D" w:rsidRPr="00952DC4" w:rsidRDefault="001A792D" w:rsidP="001A792D">
      <w:pPr>
        <w:spacing w:line="360" w:lineRule="auto"/>
        <w:rPr>
          <w:sz w:val="24"/>
        </w:rPr>
      </w:pPr>
      <w:r w:rsidRPr="00952DC4">
        <w:rPr>
          <w:sz w:val="24"/>
        </w:rPr>
        <w:t>注</w:t>
      </w:r>
      <w:r w:rsidRPr="00952DC4">
        <w:rPr>
          <w:rFonts w:hint="eastAsia"/>
          <w:sz w:val="24"/>
        </w:rPr>
        <w:t>：</w:t>
      </w:r>
      <w:r w:rsidRPr="00952DC4">
        <w:rPr>
          <w:sz w:val="24"/>
        </w:rPr>
        <w:t>交货期从合同生效之日起计算。质保期从验收后起计算。</w:t>
      </w:r>
    </w:p>
    <w:p w14:paraId="76394627" w14:textId="77777777" w:rsidR="001A792D" w:rsidRPr="00952DC4" w:rsidRDefault="001A792D" w:rsidP="001A792D">
      <w:pPr>
        <w:snapToGrid w:val="0"/>
        <w:spacing w:line="360" w:lineRule="auto"/>
        <w:ind w:left="600" w:hanging="600"/>
        <w:rPr>
          <w:sz w:val="24"/>
        </w:rPr>
      </w:pPr>
      <w:r w:rsidRPr="00952DC4">
        <w:rPr>
          <w:sz w:val="24"/>
        </w:rPr>
        <w:t xml:space="preserve">   </w:t>
      </w:r>
    </w:p>
    <w:p w14:paraId="0E4549D2" w14:textId="77777777" w:rsidR="001A792D" w:rsidRPr="00952DC4" w:rsidRDefault="001A792D" w:rsidP="001A792D">
      <w:pPr>
        <w:spacing w:line="360" w:lineRule="auto"/>
        <w:rPr>
          <w:rFonts w:ascii="宋体" w:hAnsi="宋体"/>
          <w:bCs/>
          <w:sz w:val="24"/>
        </w:rPr>
      </w:pPr>
      <w:r w:rsidRPr="00952DC4">
        <w:rPr>
          <w:rFonts w:ascii="宋体" w:hAnsi="宋体" w:hint="eastAsia"/>
          <w:bCs/>
          <w:sz w:val="24"/>
        </w:rPr>
        <w:t>二、具体要求：</w:t>
      </w:r>
    </w:p>
    <w:p w14:paraId="132DB650" w14:textId="77777777" w:rsidR="001A792D" w:rsidRPr="00952DC4" w:rsidRDefault="001A792D" w:rsidP="001A792D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952DC4">
        <w:rPr>
          <w:rFonts w:ascii="宋体" w:hAnsi="宋体" w:hint="eastAsia"/>
          <w:sz w:val="24"/>
        </w:rPr>
        <w:t>“为证明所投设备参数的真实性，投标商需提供仪器制造商出具的公开发行的产品宣传彩页，如彩页中技术参数不完整，需提供仪器制造商对彩页中未提及技术参数部分的满足说明，否则视同不满足。”</w:t>
      </w:r>
    </w:p>
    <w:p w14:paraId="5BB7D74E" w14:textId="77777777" w:rsidR="001A792D" w:rsidRPr="00952DC4" w:rsidRDefault="001A792D" w:rsidP="001A792D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952DC4">
        <w:rPr>
          <w:rFonts w:ascii="宋体" w:hAnsi="宋体" w:cs="Calibri" w:hint="eastAsia"/>
          <w:bCs/>
          <w:sz w:val="24"/>
        </w:rPr>
        <w:t>★</w:t>
      </w:r>
      <w:r w:rsidRPr="00952DC4">
        <w:rPr>
          <w:rFonts w:ascii="宋体" w:hAnsi="宋体" w:hint="eastAsia"/>
          <w:sz w:val="24"/>
        </w:rPr>
        <w:t>付款方式：如中标产品为进口产品，且中标人为境外公司，中标人即为外贸合同卖方；如中标人为中国境内注册公司，外贸合同卖方应为进口产品的制造厂商或中标人指定的境外公司。外贸合同的付款方式为90%不可撤销即期信用证凭发货单据议付，10%凭借最终用户签字并加盖章的验收报告电汇支付。如中标产品为非进口设备，付款方式为预付30%，货到验收后15个工作日内支付70%尾款。</w:t>
      </w:r>
    </w:p>
    <w:p w14:paraId="36CBA6AD" w14:textId="77777777" w:rsidR="001A792D" w:rsidRPr="00952DC4" w:rsidRDefault="001A792D" w:rsidP="001A792D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</w:p>
    <w:p w14:paraId="3DC5FE6F" w14:textId="77777777" w:rsidR="001A792D" w:rsidRPr="00952DC4" w:rsidRDefault="001A792D" w:rsidP="001A792D">
      <w:pPr>
        <w:spacing w:line="360" w:lineRule="auto"/>
        <w:jc w:val="center"/>
        <w:rPr>
          <w:rFonts w:ascii="宋体" w:hAnsi="宋体" w:cs="Arial" w:hint="eastAsia"/>
          <w:b/>
          <w:sz w:val="24"/>
        </w:rPr>
      </w:pPr>
      <w:r w:rsidRPr="00952DC4">
        <w:rPr>
          <w:rFonts w:ascii="宋体" w:hAnsi="宋体" w:cs="Arial" w:hint="eastAsia"/>
          <w:b/>
          <w:sz w:val="24"/>
        </w:rPr>
        <w:t xml:space="preserve">第一包   </w:t>
      </w:r>
      <w:r w:rsidRPr="00952DC4">
        <w:rPr>
          <w:rFonts w:ascii="宋体" w:hAnsi="宋体" w:cs="宋体" w:hint="eastAsia"/>
          <w:sz w:val="24"/>
        </w:rPr>
        <w:t>实时荧光定量PCR系统</w:t>
      </w:r>
    </w:p>
    <w:p w14:paraId="6FBEBC04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</w:p>
    <w:p w14:paraId="033FE18A" w14:textId="77777777" w:rsidR="001A792D" w:rsidRPr="00952DC4" w:rsidRDefault="001A792D" w:rsidP="001A792D">
      <w:pPr>
        <w:spacing w:line="360" w:lineRule="auto"/>
        <w:rPr>
          <w:rFonts w:ascii="宋体" w:hAnsi="宋体"/>
          <w:sz w:val="24"/>
        </w:rPr>
      </w:pPr>
      <w:r w:rsidRPr="00952DC4">
        <w:rPr>
          <w:rFonts w:ascii="宋体" w:hAnsi="宋体" w:hint="eastAsia"/>
          <w:sz w:val="24"/>
        </w:rPr>
        <w:t>一、技术要求</w:t>
      </w:r>
    </w:p>
    <w:p w14:paraId="44BC16D1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/>
          <w:sz w:val="24"/>
        </w:rPr>
        <w:t>1</w:t>
      </w:r>
      <w:r w:rsidRPr="00952DC4">
        <w:rPr>
          <w:rFonts w:ascii="宋体" w:hAnsi="宋体" w:hint="eastAsia"/>
          <w:sz w:val="24"/>
        </w:rPr>
        <w:t>．</w:t>
      </w:r>
      <w:r w:rsidRPr="00952DC4">
        <w:rPr>
          <w:rFonts w:ascii="宋体" w:hAnsi="宋体"/>
          <w:sz w:val="24"/>
        </w:rPr>
        <w:t>工作环境</w:t>
      </w:r>
    </w:p>
    <w:p w14:paraId="7EC425CB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/>
          <w:sz w:val="24"/>
        </w:rPr>
        <w:t>1.1</w:t>
      </w:r>
      <w:r w:rsidRPr="00952DC4">
        <w:rPr>
          <w:rFonts w:ascii="宋体" w:hAnsi="宋体" w:hint="eastAsia"/>
          <w:sz w:val="24"/>
        </w:rPr>
        <w:tab/>
      </w:r>
      <w:r w:rsidRPr="00952DC4">
        <w:rPr>
          <w:rFonts w:ascii="宋体" w:hAnsi="宋体"/>
          <w:sz w:val="24"/>
        </w:rPr>
        <w:t>工作温度</w:t>
      </w:r>
      <w:r w:rsidRPr="00952DC4">
        <w:rPr>
          <w:rFonts w:ascii="宋体" w:hAnsi="宋体" w:hint="eastAsia"/>
          <w:sz w:val="24"/>
        </w:rPr>
        <w:tab/>
      </w:r>
      <w:r w:rsidRPr="00952DC4">
        <w:rPr>
          <w:rFonts w:ascii="宋体" w:hAnsi="宋体" w:hint="eastAsia"/>
          <w:sz w:val="24"/>
        </w:rPr>
        <w:tab/>
      </w:r>
      <w:r w:rsidRPr="00952DC4">
        <w:rPr>
          <w:rFonts w:ascii="宋体" w:hAnsi="宋体" w:hint="eastAsia"/>
          <w:sz w:val="24"/>
        </w:rPr>
        <w:tab/>
      </w:r>
      <w:r w:rsidRPr="00952DC4">
        <w:rPr>
          <w:rFonts w:ascii="宋体" w:hAnsi="宋体"/>
          <w:sz w:val="24"/>
        </w:rPr>
        <w:t>5-3</w:t>
      </w:r>
      <w:r w:rsidRPr="00952DC4">
        <w:rPr>
          <w:rFonts w:ascii="宋体" w:hAnsi="宋体" w:hint="eastAsia"/>
          <w:sz w:val="24"/>
        </w:rPr>
        <w:t>1</w:t>
      </w:r>
      <w:r w:rsidRPr="00952DC4">
        <w:rPr>
          <w:rFonts w:ascii="宋体" w:hAnsi="宋体"/>
          <w:sz w:val="24"/>
        </w:rPr>
        <w:t>℃</w:t>
      </w:r>
    </w:p>
    <w:p w14:paraId="45EAD3BB" w14:textId="77777777" w:rsidR="001A792D" w:rsidRPr="00952DC4" w:rsidRDefault="001A792D" w:rsidP="001A792D">
      <w:pPr>
        <w:spacing w:line="360" w:lineRule="auto"/>
        <w:rPr>
          <w:rFonts w:ascii="宋体" w:hAnsi="宋体"/>
          <w:sz w:val="24"/>
        </w:rPr>
      </w:pPr>
      <w:r w:rsidRPr="00952DC4">
        <w:rPr>
          <w:rFonts w:ascii="宋体" w:hAnsi="宋体"/>
          <w:sz w:val="24"/>
        </w:rPr>
        <w:t>1.2</w:t>
      </w:r>
      <w:r w:rsidRPr="00952DC4">
        <w:rPr>
          <w:rFonts w:ascii="宋体" w:hAnsi="宋体" w:hint="eastAsia"/>
          <w:sz w:val="24"/>
        </w:rPr>
        <w:tab/>
      </w:r>
      <w:r w:rsidRPr="00952DC4">
        <w:rPr>
          <w:rFonts w:ascii="宋体" w:hAnsi="宋体"/>
          <w:sz w:val="24"/>
        </w:rPr>
        <w:t>工作湿度</w:t>
      </w:r>
      <w:r w:rsidRPr="00952DC4">
        <w:rPr>
          <w:rFonts w:ascii="宋体" w:hAnsi="宋体" w:hint="eastAsia"/>
          <w:sz w:val="24"/>
        </w:rPr>
        <w:tab/>
      </w:r>
      <w:r w:rsidRPr="00952DC4">
        <w:rPr>
          <w:rFonts w:ascii="宋体" w:hAnsi="宋体" w:hint="eastAsia"/>
          <w:sz w:val="24"/>
        </w:rPr>
        <w:tab/>
      </w:r>
      <w:r w:rsidRPr="00952DC4">
        <w:rPr>
          <w:rFonts w:ascii="宋体" w:hAnsi="宋体" w:hint="eastAsia"/>
          <w:sz w:val="24"/>
        </w:rPr>
        <w:tab/>
        <w:t>相对湿度≤</w:t>
      </w:r>
      <w:r w:rsidRPr="00952DC4">
        <w:rPr>
          <w:rFonts w:ascii="宋体" w:hAnsi="宋体"/>
          <w:sz w:val="24"/>
        </w:rPr>
        <w:t>80%</w:t>
      </w:r>
    </w:p>
    <w:p w14:paraId="5CC997DB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hint="eastAsia"/>
          <w:sz w:val="24"/>
        </w:rPr>
        <w:t>1.3</w:t>
      </w:r>
      <w:r w:rsidRPr="00952DC4">
        <w:rPr>
          <w:rFonts w:ascii="宋体" w:hAnsi="宋体" w:hint="eastAsia"/>
          <w:sz w:val="24"/>
        </w:rPr>
        <w:tab/>
        <w:t>工作电源</w:t>
      </w:r>
      <w:r w:rsidRPr="00952DC4">
        <w:rPr>
          <w:rFonts w:ascii="宋体" w:hAnsi="宋体" w:hint="eastAsia"/>
          <w:sz w:val="24"/>
        </w:rPr>
        <w:tab/>
      </w:r>
      <w:r w:rsidRPr="00952DC4">
        <w:rPr>
          <w:rFonts w:ascii="宋体" w:hAnsi="宋体" w:hint="eastAsia"/>
          <w:sz w:val="24"/>
        </w:rPr>
        <w:tab/>
      </w:r>
      <w:r w:rsidRPr="00952DC4">
        <w:rPr>
          <w:rFonts w:ascii="宋体" w:hAnsi="宋体" w:hint="eastAsia"/>
          <w:sz w:val="24"/>
        </w:rPr>
        <w:tab/>
      </w:r>
      <w:r w:rsidRPr="00952DC4">
        <w:rPr>
          <w:rFonts w:ascii="宋体" w:hAnsi="宋体"/>
          <w:sz w:val="24"/>
        </w:rPr>
        <w:t>100–240 VAC, 50–60</w:t>
      </w:r>
      <w:r w:rsidRPr="00952DC4">
        <w:rPr>
          <w:rFonts w:ascii="宋体" w:hAnsi="宋体" w:hint="eastAsia"/>
          <w:sz w:val="24"/>
        </w:rPr>
        <w:t>HZ</w:t>
      </w:r>
      <w:r w:rsidRPr="00952DC4">
        <w:rPr>
          <w:rFonts w:ascii="宋体" w:hAnsi="宋体"/>
          <w:sz w:val="24"/>
        </w:rPr>
        <w:t>.</w:t>
      </w:r>
    </w:p>
    <w:p w14:paraId="3CD38E1E" w14:textId="77777777" w:rsidR="001A792D" w:rsidRPr="00952DC4" w:rsidRDefault="001A792D" w:rsidP="001A792D">
      <w:pPr>
        <w:spacing w:line="360" w:lineRule="auto"/>
        <w:rPr>
          <w:rFonts w:ascii="宋体" w:hAnsi="宋体"/>
          <w:sz w:val="24"/>
        </w:rPr>
      </w:pPr>
      <w:r w:rsidRPr="00952DC4">
        <w:rPr>
          <w:rFonts w:ascii="宋体" w:hAnsi="宋体"/>
          <w:sz w:val="24"/>
        </w:rPr>
        <w:t>2</w:t>
      </w:r>
      <w:r w:rsidRPr="00952DC4">
        <w:rPr>
          <w:rFonts w:ascii="宋体" w:hAnsi="宋体" w:hint="eastAsia"/>
          <w:sz w:val="24"/>
        </w:rPr>
        <w:t>．功能</w:t>
      </w:r>
    </w:p>
    <w:p w14:paraId="1AFFDB69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/>
          <w:sz w:val="24"/>
        </w:rPr>
        <w:lastRenderedPageBreak/>
        <w:t>可用于核酸定量、基因表达水平分析、基因突变检测、GMO检测及产物特异性分析等多种研究领域。</w:t>
      </w:r>
    </w:p>
    <w:p w14:paraId="6490FBB2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hint="eastAsia"/>
          <w:sz w:val="24"/>
        </w:rPr>
        <w:t>3．性能与技术要求</w:t>
      </w:r>
    </w:p>
    <w:p w14:paraId="2914D07B" w14:textId="77777777" w:rsidR="001A792D" w:rsidRPr="00952DC4" w:rsidRDefault="001A792D" w:rsidP="001A792D">
      <w:pPr>
        <w:spacing w:line="360" w:lineRule="auto"/>
        <w:rPr>
          <w:rFonts w:ascii="宋体" w:hAnsi="宋体"/>
          <w:sz w:val="24"/>
        </w:rPr>
      </w:pPr>
      <w:r w:rsidRPr="00952DC4">
        <w:rPr>
          <w:rFonts w:ascii="宋体" w:hAnsi="宋体"/>
          <w:sz w:val="24"/>
        </w:rPr>
        <w:t>3. 1 主要性能</w:t>
      </w:r>
    </w:p>
    <w:p w14:paraId="1E8EB8FB" w14:textId="77777777" w:rsidR="001A792D" w:rsidRPr="00952DC4" w:rsidRDefault="001A792D" w:rsidP="001A792D">
      <w:pPr>
        <w:spacing w:line="360" w:lineRule="auto"/>
        <w:rPr>
          <w:rFonts w:ascii="宋体" w:hAnsi="宋体"/>
          <w:sz w:val="24"/>
        </w:rPr>
      </w:pPr>
      <w:r w:rsidRPr="00952DC4">
        <w:rPr>
          <w:rFonts w:ascii="宋体" w:hAnsi="宋体" w:hint="eastAsia"/>
          <w:sz w:val="24"/>
        </w:rPr>
        <w:t>★</w:t>
      </w:r>
      <w:r w:rsidRPr="00952DC4">
        <w:rPr>
          <w:rFonts w:ascii="宋体" w:hAnsi="宋体"/>
          <w:sz w:val="24"/>
        </w:rPr>
        <w:t>3.1.1</w:t>
      </w:r>
      <w:proofErr w:type="gramStart"/>
      <w:r w:rsidRPr="00952DC4">
        <w:rPr>
          <w:rFonts w:ascii="宋体" w:hAnsi="宋体" w:hint="eastAsia"/>
          <w:sz w:val="24"/>
        </w:rPr>
        <w:t>五个</w:t>
      </w:r>
      <w:proofErr w:type="gramEnd"/>
      <w:r w:rsidRPr="00952DC4">
        <w:rPr>
          <w:rFonts w:ascii="宋体" w:hAnsi="宋体" w:hint="eastAsia"/>
          <w:sz w:val="24"/>
        </w:rPr>
        <w:t>检测通道</w:t>
      </w:r>
      <w:r w:rsidRPr="00952DC4">
        <w:rPr>
          <w:rFonts w:ascii="宋体" w:hAnsi="宋体"/>
          <w:sz w:val="24"/>
        </w:rPr>
        <w:t>，可实现4重PCR，可同时检测4个靶基因</w:t>
      </w:r>
      <w:r w:rsidRPr="00952DC4">
        <w:rPr>
          <w:rFonts w:ascii="宋体" w:hAnsi="宋体" w:hint="eastAsia"/>
          <w:sz w:val="24"/>
        </w:rPr>
        <w:t>，专用FRET检测通道</w:t>
      </w:r>
    </w:p>
    <w:p w14:paraId="645B34CC" w14:textId="77777777" w:rsidR="001A792D" w:rsidRPr="00952DC4" w:rsidRDefault="001A792D" w:rsidP="001A792D">
      <w:pPr>
        <w:spacing w:line="360" w:lineRule="auto"/>
        <w:rPr>
          <w:rFonts w:ascii="宋体" w:hAnsi="宋体"/>
          <w:sz w:val="24"/>
        </w:rPr>
      </w:pPr>
      <w:r w:rsidRPr="00952DC4">
        <w:rPr>
          <w:rFonts w:ascii="宋体" w:hAnsi="宋体"/>
          <w:sz w:val="24"/>
        </w:rPr>
        <w:t>3.1.2有</w:t>
      </w:r>
      <w:r w:rsidRPr="00952DC4">
        <w:rPr>
          <w:rFonts w:ascii="宋体" w:hAnsi="宋体" w:hint="eastAsia"/>
          <w:sz w:val="24"/>
        </w:rPr>
        <w:t>动态温度</w:t>
      </w:r>
      <w:r w:rsidRPr="00952DC4">
        <w:rPr>
          <w:rFonts w:ascii="宋体" w:hAnsi="宋体"/>
          <w:sz w:val="24"/>
        </w:rPr>
        <w:t>梯度PCR功能</w:t>
      </w:r>
      <w:r w:rsidRPr="00952DC4">
        <w:rPr>
          <w:rFonts w:ascii="宋体" w:hAnsi="宋体" w:hint="eastAsia"/>
          <w:sz w:val="24"/>
        </w:rPr>
        <w:t>，可以同时运行</w:t>
      </w:r>
      <w:r w:rsidRPr="00952DC4">
        <w:rPr>
          <w:rFonts w:ascii="宋体" w:hAnsi="宋体"/>
          <w:sz w:val="24"/>
        </w:rPr>
        <w:t>16</w:t>
      </w:r>
      <w:r w:rsidRPr="00952DC4">
        <w:rPr>
          <w:rFonts w:ascii="宋体" w:hAnsi="宋体" w:hint="eastAsia"/>
          <w:sz w:val="24"/>
        </w:rPr>
        <w:t>个不同的温度，每个温度孵育时间相同</w:t>
      </w:r>
    </w:p>
    <w:p w14:paraId="1A05581E" w14:textId="77777777" w:rsidR="001A792D" w:rsidRPr="00952DC4" w:rsidRDefault="001A792D" w:rsidP="001A792D">
      <w:pPr>
        <w:spacing w:line="360" w:lineRule="auto"/>
        <w:rPr>
          <w:rFonts w:ascii="宋体" w:hAnsi="宋体"/>
          <w:sz w:val="24"/>
        </w:rPr>
      </w:pPr>
      <w:r w:rsidRPr="00952DC4">
        <w:rPr>
          <w:rFonts w:ascii="宋体" w:hAnsi="宋体"/>
          <w:sz w:val="24"/>
        </w:rPr>
        <w:t>3.1.3完全试剂开放，各种科研和临床试剂适用</w:t>
      </w:r>
    </w:p>
    <w:p w14:paraId="5A1240DA" w14:textId="77777777" w:rsidR="001A792D" w:rsidRPr="00952DC4" w:rsidRDefault="001A792D" w:rsidP="001A792D">
      <w:pPr>
        <w:spacing w:line="360" w:lineRule="auto"/>
        <w:rPr>
          <w:rFonts w:ascii="宋体" w:hAnsi="宋体"/>
          <w:sz w:val="24"/>
        </w:rPr>
      </w:pPr>
      <w:r w:rsidRPr="00952DC4">
        <w:rPr>
          <w:rFonts w:ascii="宋体" w:hAnsi="宋体"/>
          <w:sz w:val="24"/>
        </w:rPr>
        <w:t>3.1.4适用于</w:t>
      </w:r>
      <w:r w:rsidRPr="00952DC4">
        <w:rPr>
          <w:rFonts w:ascii="宋体" w:hAnsi="宋体" w:hint="eastAsia"/>
          <w:sz w:val="24"/>
        </w:rPr>
        <w:t>多种荧光方法</w:t>
      </w:r>
      <w:r w:rsidRPr="00952DC4">
        <w:rPr>
          <w:rFonts w:ascii="宋体" w:hAnsi="宋体"/>
          <w:sz w:val="24"/>
        </w:rPr>
        <w:t>，如</w:t>
      </w:r>
      <w:proofErr w:type="spellStart"/>
      <w:r w:rsidRPr="00952DC4">
        <w:rPr>
          <w:rFonts w:ascii="宋体" w:hAnsi="宋体"/>
          <w:sz w:val="24"/>
        </w:rPr>
        <w:t>Taqman</w:t>
      </w:r>
      <w:proofErr w:type="spellEnd"/>
      <w:r w:rsidRPr="00952DC4">
        <w:rPr>
          <w:rFonts w:ascii="宋体" w:hAnsi="宋体" w:hint="eastAsia"/>
          <w:sz w:val="24"/>
        </w:rPr>
        <w:t>，</w:t>
      </w:r>
      <w:r w:rsidRPr="00952DC4">
        <w:rPr>
          <w:rFonts w:ascii="宋体" w:hAnsi="宋体"/>
          <w:sz w:val="24"/>
        </w:rPr>
        <w:t>Molecular Beacon</w:t>
      </w:r>
      <w:r w:rsidRPr="00952DC4">
        <w:rPr>
          <w:rFonts w:ascii="宋体" w:hAnsi="宋体" w:hint="eastAsia"/>
          <w:sz w:val="24"/>
        </w:rPr>
        <w:t>，</w:t>
      </w:r>
      <w:r w:rsidRPr="00952DC4">
        <w:rPr>
          <w:rFonts w:ascii="宋体" w:hAnsi="宋体"/>
          <w:sz w:val="24"/>
        </w:rPr>
        <w:t>FRET探针</w:t>
      </w:r>
      <w:r w:rsidRPr="00952DC4">
        <w:rPr>
          <w:rFonts w:ascii="宋体" w:hAnsi="宋体" w:hint="eastAsia"/>
          <w:sz w:val="24"/>
        </w:rPr>
        <w:t>，</w:t>
      </w:r>
      <w:r w:rsidRPr="00952DC4">
        <w:rPr>
          <w:rFonts w:ascii="宋体" w:hAnsi="宋体"/>
          <w:sz w:val="24"/>
        </w:rPr>
        <w:t>SYBR Green I等</w:t>
      </w:r>
    </w:p>
    <w:p w14:paraId="094ECFC1" w14:textId="77777777" w:rsidR="001A792D" w:rsidRPr="00952DC4" w:rsidRDefault="001A792D" w:rsidP="001A792D">
      <w:pPr>
        <w:spacing w:line="360" w:lineRule="auto"/>
        <w:rPr>
          <w:rFonts w:ascii="宋体" w:hAnsi="宋体"/>
          <w:sz w:val="24"/>
        </w:rPr>
      </w:pPr>
      <w:r w:rsidRPr="00952DC4">
        <w:rPr>
          <w:rFonts w:ascii="宋体" w:hAnsi="宋体"/>
          <w:sz w:val="24"/>
        </w:rPr>
        <w:t>3.1.5</w:t>
      </w:r>
      <w:r w:rsidRPr="00952DC4">
        <w:rPr>
          <w:rFonts w:ascii="宋体" w:hAnsi="宋体" w:hint="eastAsia"/>
          <w:sz w:val="24"/>
        </w:rPr>
        <w:t>耗材开放，可兼容多品牌3</w:t>
      </w:r>
      <w:r w:rsidRPr="00952DC4">
        <w:rPr>
          <w:rFonts w:ascii="宋体" w:hAnsi="宋体"/>
          <w:sz w:val="24"/>
        </w:rPr>
        <w:t>84</w:t>
      </w:r>
      <w:r w:rsidRPr="00952DC4">
        <w:rPr>
          <w:rFonts w:ascii="宋体" w:hAnsi="宋体" w:hint="eastAsia"/>
          <w:sz w:val="24"/>
        </w:rPr>
        <w:t>孔板</w:t>
      </w:r>
    </w:p>
    <w:p w14:paraId="2F84C973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/>
          <w:sz w:val="24"/>
        </w:rPr>
        <w:t xml:space="preserve">#3.1.6 </w:t>
      </w:r>
      <w:r w:rsidRPr="00952DC4">
        <w:rPr>
          <w:rFonts w:ascii="宋体" w:hAnsi="宋体" w:hint="eastAsia"/>
          <w:sz w:val="24"/>
        </w:rPr>
        <w:t>可独立运行，真正离线操作，无需连接电脑即可实时监控PCR荧光扩增曲线</w:t>
      </w:r>
    </w:p>
    <w:p w14:paraId="14310C4F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hint="eastAsia"/>
          <w:sz w:val="24"/>
        </w:rPr>
        <w:t>★3.1.7通过云平台即可提供远程设置、仪器运行监视和数据管理功能</w:t>
      </w:r>
    </w:p>
    <w:p w14:paraId="38B1E9C6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hint="eastAsia"/>
          <w:sz w:val="24"/>
        </w:rPr>
        <w:t>3.1.8 单机仪器无需外接存储设备即可存储1000次运行结果</w:t>
      </w:r>
    </w:p>
    <w:p w14:paraId="1C6217D0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hint="eastAsia"/>
          <w:sz w:val="24"/>
        </w:rPr>
        <w:t>3.1.9</w:t>
      </w:r>
      <w:r w:rsidRPr="00952DC4">
        <w:rPr>
          <w:rFonts w:ascii="宋体" w:hAnsi="宋体"/>
          <w:sz w:val="24"/>
        </w:rPr>
        <w:t xml:space="preserve"> </w:t>
      </w:r>
      <w:r w:rsidRPr="00952DC4">
        <w:rPr>
          <w:rFonts w:ascii="宋体" w:hAnsi="宋体" w:hint="eastAsia"/>
          <w:sz w:val="24"/>
        </w:rPr>
        <w:t>根据大型条状LED仪器状态指示灯显示仪器运行状态</w:t>
      </w:r>
    </w:p>
    <w:p w14:paraId="7A3859F4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/>
          <w:sz w:val="24"/>
        </w:rPr>
        <w:t>#</w:t>
      </w:r>
      <w:r w:rsidRPr="00952DC4">
        <w:rPr>
          <w:rFonts w:ascii="宋体" w:hAnsi="宋体" w:hint="eastAsia"/>
          <w:sz w:val="24"/>
        </w:rPr>
        <w:t>3.</w:t>
      </w:r>
      <w:r w:rsidRPr="00952DC4">
        <w:rPr>
          <w:rFonts w:ascii="宋体" w:hAnsi="宋体"/>
          <w:sz w:val="24"/>
        </w:rPr>
        <w:t>1</w:t>
      </w:r>
      <w:r w:rsidRPr="00952DC4">
        <w:rPr>
          <w:rFonts w:ascii="宋体" w:hAnsi="宋体" w:hint="eastAsia"/>
          <w:sz w:val="24"/>
        </w:rPr>
        <w:t>.</w:t>
      </w:r>
      <w:r w:rsidRPr="00952DC4">
        <w:rPr>
          <w:rFonts w:ascii="宋体" w:hAnsi="宋体"/>
          <w:sz w:val="24"/>
        </w:rPr>
        <w:t>1</w:t>
      </w:r>
      <w:r w:rsidRPr="00952DC4">
        <w:rPr>
          <w:rFonts w:ascii="宋体" w:hAnsi="宋体" w:hint="eastAsia"/>
          <w:sz w:val="24"/>
        </w:rPr>
        <w:t>0 支持无线（</w:t>
      </w:r>
      <w:proofErr w:type="spellStart"/>
      <w:r w:rsidRPr="00952DC4">
        <w:rPr>
          <w:rFonts w:ascii="宋体" w:hAnsi="宋体" w:hint="eastAsia"/>
          <w:sz w:val="24"/>
        </w:rPr>
        <w:t>WiFi</w:t>
      </w:r>
      <w:proofErr w:type="spellEnd"/>
      <w:r w:rsidRPr="00952DC4">
        <w:rPr>
          <w:rFonts w:ascii="宋体" w:hAnsi="宋体" w:hint="eastAsia"/>
          <w:sz w:val="24"/>
        </w:rPr>
        <w:t>）连接</w:t>
      </w:r>
    </w:p>
    <w:p w14:paraId="5EDFEC36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/>
          <w:sz w:val="24"/>
        </w:rPr>
        <w:t xml:space="preserve">3.2  主要技术要求 </w:t>
      </w:r>
    </w:p>
    <w:p w14:paraId="4F75B626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cs="Segoe UI Symbol"/>
          <w:sz w:val="24"/>
        </w:rPr>
        <w:t>★</w:t>
      </w:r>
      <w:r w:rsidRPr="00952DC4">
        <w:rPr>
          <w:rFonts w:ascii="宋体" w:hAnsi="宋体" w:hint="eastAsia"/>
          <w:sz w:val="24"/>
        </w:rPr>
        <w:t>3.2.1样品容量：</w:t>
      </w:r>
      <w:r w:rsidRPr="00952DC4">
        <w:rPr>
          <w:rFonts w:ascii="宋体" w:hAnsi="宋体"/>
          <w:sz w:val="24"/>
        </w:rPr>
        <w:t>384</w:t>
      </w:r>
      <w:r w:rsidRPr="00952DC4">
        <w:rPr>
          <w:rFonts w:ascii="宋体" w:hAnsi="宋体" w:hint="eastAsia"/>
          <w:sz w:val="24"/>
        </w:rPr>
        <w:t>孔板</w:t>
      </w:r>
    </w:p>
    <w:p w14:paraId="71D9A42C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hint="eastAsia"/>
          <w:sz w:val="24"/>
        </w:rPr>
        <w:t>3.2.2耗材类型：可使用</w:t>
      </w:r>
      <w:r w:rsidRPr="00952DC4">
        <w:rPr>
          <w:rFonts w:ascii="宋体" w:hAnsi="宋体"/>
          <w:sz w:val="24"/>
        </w:rPr>
        <w:t>384</w:t>
      </w:r>
      <w:r w:rsidRPr="00952DC4">
        <w:rPr>
          <w:rFonts w:ascii="宋体" w:hAnsi="宋体" w:hint="eastAsia"/>
          <w:sz w:val="24"/>
        </w:rPr>
        <w:t>孔板</w:t>
      </w:r>
    </w:p>
    <w:p w14:paraId="457C1A0E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/>
          <w:sz w:val="24"/>
        </w:rPr>
        <w:t>3.2.</w:t>
      </w:r>
      <w:r w:rsidRPr="00952DC4">
        <w:rPr>
          <w:rFonts w:ascii="宋体" w:hAnsi="宋体" w:hint="eastAsia"/>
          <w:sz w:val="24"/>
        </w:rPr>
        <w:t>3</w:t>
      </w:r>
      <w:r w:rsidRPr="00952DC4">
        <w:rPr>
          <w:rFonts w:ascii="宋体" w:hAnsi="宋体"/>
          <w:sz w:val="24"/>
        </w:rPr>
        <w:t>反应体系：1-30µl</w:t>
      </w:r>
    </w:p>
    <w:p w14:paraId="45005E7B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cs="Segoe UI Symbol"/>
          <w:sz w:val="24"/>
        </w:rPr>
        <w:t>★</w:t>
      </w:r>
      <w:r w:rsidRPr="00952DC4">
        <w:rPr>
          <w:rFonts w:ascii="宋体" w:hAnsi="宋体" w:hint="eastAsia"/>
          <w:sz w:val="24"/>
        </w:rPr>
        <w:t>3.2.4光源：五个带有滤光片的LED</w:t>
      </w:r>
    </w:p>
    <w:p w14:paraId="3A3574E4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cs="Segoe UI Symbol"/>
          <w:sz w:val="24"/>
        </w:rPr>
        <w:t>★</w:t>
      </w:r>
      <w:r w:rsidRPr="00952DC4">
        <w:rPr>
          <w:rFonts w:ascii="宋体" w:hAnsi="宋体" w:hint="eastAsia"/>
          <w:sz w:val="24"/>
        </w:rPr>
        <w:t>3.2.5检测器：五个带有滤光片的光敏二极管</w:t>
      </w:r>
    </w:p>
    <w:p w14:paraId="2FD2315C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hint="eastAsia"/>
          <w:sz w:val="24"/>
        </w:rPr>
        <w:t>3.2.6升降温速度：≥2</w:t>
      </w:r>
      <w:r w:rsidRPr="00952DC4">
        <w:rPr>
          <w:rFonts w:ascii="宋体" w:hAnsi="宋体"/>
          <w:sz w:val="24"/>
        </w:rPr>
        <w:t>.</w:t>
      </w:r>
      <w:r w:rsidRPr="00952DC4">
        <w:rPr>
          <w:rFonts w:ascii="宋体" w:hAnsi="宋体" w:hint="eastAsia"/>
          <w:sz w:val="24"/>
        </w:rPr>
        <w:t>5℃/秒</w:t>
      </w:r>
    </w:p>
    <w:p w14:paraId="2DBC6ACB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hint="eastAsia"/>
          <w:sz w:val="24"/>
        </w:rPr>
        <w:t>3.2.7温控范围：0 -100℃</w:t>
      </w:r>
    </w:p>
    <w:p w14:paraId="3059B574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/>
          <w:sz w:val="24"/>
        </w:rPr>
        <w:t>#</w:t>
      </w:r>
      <w:r w:rsidRPr="00952DC4">
        <w:rPr>
          <w:rFonts w:ascii="宋体" w:hAnsi="宋体" w:hint="eastAsia"/>
          <w:sz w:val="24"/>
        </w:rPr>
        <w:t>3.2.8温度准确性：±0.2℃（</w:t>
      </w:r>
      <w:r w:rsidRPr="00952DC4">
        <w:rPr>
          <w:rFonts w:ascii="宋体" w:hAnsi="宋体"/>
          <w:sz w:val="24"/>
        </w:rPr>
        <w:t>90</w:t>
      </w:r>
      <w:r w:rsidRPr="00952DC4">
        <w:rPr>
          <w:rFonts w:ascii="微软雅黑" w:eastAsia="微软雅黑" w:hAnsi="微软雅黑" w:cs="微软雅黑" w:hint="eastAsia"/>
          <w:sz w:val="24"/>
        </w:rPr>
        <w:t>˚</w:t>
      </w:r>
      <w:r w:rsidRPr="00952DC4">
        <w:rPr>
          <w:rFonts w:ascii="宋体" w:hAnsi="宋体"/>
          <w:sz w:val="24"/>
        </w:rPr>
        <w:t>C</w:t>
      </w:r>
      <w:r w:rsidRPr="00952DC4">
        <w:rPr>
          <w:rFonts w:ascii="宋体" w:hAnsi="宋体" w:hint="eastAsia"/>
          <w:sz w:val="24"/>
        </w:rPr>
        <w:t>时）</w:t>
      </w:r>
    </w:p>
    <w:p w14:paraId="7C92F675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cs="Segoe UI Symbol"/>
          <w:sz w:val="24"/>
        </w:rPr>
        <w:t>★</w:t>
      </w:r>
      <w:r w:rsidRPr="00952DC4">
        <w:rPr>
          <w:rFonts w:ascii="宋体" w:hAnsi="宋体" w:hint="eastAsia"/>
          <w:sz w:val="24"/>
        </w:rPr>
        <w:t>3.2.9温度均</w:t>
      </w:r>
      <w:proofErr w:type="gramStart"/>
      <w:r w:rsidRPr="00952DC4">
        <w:rPr>
          <w:rFonts w:ascii="宋体" w:hAnsi="宋体" w:hint="eastAsia"/>
          <w:sz w:val="24"/>
        </w:rPr>
        <w:t>一</w:t>
      </w:r>
      <w:proofErr w:type="gramEnd"/>
      <w:r w:rsidRPr="00952DC4">
        <w:rPr>
          <w:rFonts w:ascii="宋体" w:hAnsi="宋体" w:hint="eastAsia"/>
          <w:sz w:val="24"/>
        </w:rPr>
        <w:t>性：±0.3℃（</w:t>
      </w:r>
      <w:r w:rsidRPr="00952DC4">
        <w:rPr>
          <w:rFonts w:ascii="宋体" w:hAnsi="宋体"/>
          <w:sz w:val="24"/>
        </w:rPr>
        <w:t>10</w:t>
      </w:r>
      <w:r w:rsidRPr="00952DC4">
        <w:rPr>
          <w:rFonts w:ascii="宋体" w:hAnsi="宋体" w:hint="eastAsia"/>
          <w:sz w:val="24"/>
        </w:rPr>
        <w:t>秒内达到</w:t>
      </w:r>
      <w:r w:rsidRPr="00952DC4">
        <w:rPr>
          <w:rFonts w:ascii="宋体" w:hAnsi="宋体"/>
          <w:sz w:val="24"/>
        </w:rPr>
        <w:t>90</w:t>
      </w:r>
      <w:r w:rsidRPr="00952DC4">
        <w:rPr>
          <w:rFonts w:ascii="微软雅黑" w:eastAsia="微软雅黑" w:hAnsi="微软雅黑" w:cs="微软雅黑" w:hint="eastAsia"/>
          <w:sz w:val="24"/>
        </w:rPr>
        <w:t>˚</w:t>
      </w:r>
      <w:r w:rsidRPr="00952DC4">
        <w:rPr>
          <w:rFonts w:ascii="宋体" w:hAnsi="宋体"/>
          <w:sz w:val="24"/>
        </w:rPr>
        <w:t>C</w:t>
      </w:r>
      <w:r w:rsidRPr="00952DC4">
        <w:rPr>
          <w:rFonts w:ascii="宋体" w:hAnsi="宋体" w:hint="eastAsia"/>
          <w:sz w:val="24"/>
        </w:rPr>
        <w:t>）</w:t>
      </w:r>
    </w:p>
    <w:p w14:paraId="2D05E61C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cs="Segoe UI Symbol"/>
          <w:sz w:val="24"/>
        </w:rPr>
        <w:t>★</w:t>
      </w:r>
      <w:r w:rsidRPr="00952DC4">
        <w:rPr>
          <w:rFonts w:ascii="宋体" w:hAnsi="宋体" w:hint="eastAsia"/>
          <w:sz w:val="24"/>
        </w:rPr>
        <w:t>3.2.10动态</w:t>
      </w:r>
      <w:r w:rsidRPr="00952DC4">
        <w:rPr>
          <w:rFonts w:ascii="宋体" w:hAnsi="宋体"/>
          <w:sz w:val="24"/>
        </w:rPr>
        <w:t>温度梯度</w:t>
      </w:r>
      <w:r w:rsidRPr="00952DC4">
        <w:rPr>
          <w:rFonts w:ascii="宋体" w:hAnsi="宋体" w:hint="eastAsia"/>
          <w:sz w:val="24"/>
        </w:rPr>
        <w:t>功能：同时运行</w:t>
      </w:r>
      <w:r w:rsidRPr="00952DC4">
        <w:rPr>
          <w:rFonts w:ascii="宋体" w:hAnsi="宋体"/>
          <w:sz w:val="24"/>
        </w:rPr>
        <w:t>16</w:t>
      </w:r>
      <w:r w:rsidRPr="00952DC4">
        <w:rPr>
          <w:rFonts w:ascii="宋体" w:hAnsi="宋体" w:hint="eastAsia"/>
          <w:sz w:val="24"/>
        </w:rPr>
        <w:t>个不同的温度；梯度温控范围：30 -100℃；梯度温差范围：1 - 24℃；梯度温度孵育时间：相同</w:t>
      </w:r>
    </w:p>
    <w:p w14:paraId="56598089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hint="eastAsia"/>
          <w:sz w:val="24"/>
        </w:rPr>
        <w:t>3.2.11激发/发射波长范围：450-</w:t>
      </w:r>
      <w:r w:rsidRPr="00952DC4">
        <w:rPr>
          <w:rFonts w:ascii="宋体" w:hAnsi="宋体"/>
          <w:sz w:val="24"/>
        </w:rPr>
        <w:t>69</w:t>
      </w:r>
      <w:r w:rsidRPr="00952DC4">
        <w:rPr>
          <w:rFonts w:ascii="宋体" w:hAnsi="宋体" w:hint="eastAsia"/>
          <w:sz w:val="24"/>
        </w:rPr>
        <w:t>0nm</w:t>
      </w:r>
    </w:p>
    <w:p w14:paraId="42A4E2BC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hint="eastAsia"/>
          <w:sz w:val="24"/>
        </w:rPr>
        <w:t>3.2.12灵敏度：能检测人类基因组中单拷贝基因</w:t>
      </w:r>
    </w:p>
    <w:p w14:paraId="4A9B0D67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hint="eastAsia"/>
          <w:sz w:val="24"/>
        </w:rPr>
        <w:t>3.2.13动态范围：10个数量级</w:t>
      </w:r>
    </w:p>
    <w:p w14:paraId="395E10B8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/>
          <w:sz w:val="24"/>
        </w:rPr>
        <w:lastRenderedPageBreak/>
        <w:t>#</w:t>
      </w:r>
      <w:r w:rsidRPr="00952DC4">
        <w:rPr>
          <w:rFonts w:ascii="宋体" w:hAnsi="宋体" w:hint="eastAsia"/>
          <w:sz w:val="24"/>
        </w:rPr>
        <w:t>3.2.14 显示：彩色触摸</w:t>
      </w:r>
      <w:proofErr w:type="gramStart"/>
      <w:r w:rsidRPr="00952DC4">
        <w:rPr>
          <w:rFonts w:ascii="宋体" w:hAnsi="宋体" w:hint="eastAsia"/>
          <w:sz w:val="24"/>
        </w:rPr>
        <w:t>屏且角度</w:t>
      </w:r>
      <w:proofErr w:type="gramEnd"/>
      <w:r w:rsidRPr="00952DC4">
        <w:rPr>
          <w:rFonts w:ascii="宋体" w:hAnsi="宋体" w:hint="eastAsia"/>
          <w:sz w:val="24"/>
        </w:rPr>
        <w:t>可调（12-55</w:t>
      </w:r>
      <w:r w:rsidRPr="00952DC4">
        <w:rPr>
          <w:rFonts w:ascii="宋体" w:hAnsi="宋体"/>
          <w:sz w:val="24"/>
        </w:rPr>
        <w:t>°</w:t>
      </w:r>
      <w:r w:rsidRPr="00952DC4">
        <w:rPr>
          <w:rFonts w:ascii="宋体" w:hAnsi="宋体" w:hint="eastAsia"/>
          <w:sz w:val="24"/>
        </w:rPr>
        <w:t>）</w:t>
      </w:r>
    </w:p>
    <w:p w14:paraId="68B436B0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hint="eastAsia"/>
          <w:sz w:val="24"/>
        </w:rPr>
        <w:t>3.2.15 数据分析模式：标准曲线定量、熔解曲线、CT 或ΔΔCT 基因表达分析、多内参基因分析和扩增效率计算、</w:t>
      </w:r>
      <w:r w:rsidRPr="00952DC4">
        <w:rPr>
          <w:rFonts w:ascii="宋体" w:hAnsi="宋体" w:hint="eastAsia"/>
          <w:i/>
          <w:sz w:val="24"/>
        </w:rPr>
        <w:t>t</w:t>
      </w:r>
      <w:r w:rsidRPr="00952DC4">
        <w:rPr>
          <w:rFonts w:ascii="宋体" w:hAnsi="宋体" w:hint="eastAsia"/>
          <w:sz w:val="24"/>
        </w:rPr>
        <w:t>检验及方差分析功能、多个数据文件的基因表达分析、等位基因分析、终点分析、具有等位基因、熔解曲线分析功能</w:t>
      </w:r>
    </w:p>
    <w:p w14:paraId="64A2E197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hint="eastAsia"/>
          <w:sz w:val="24"/>
        </w:rPr>
        <w:t>3.2.16数据导出：Excel, Word, 或 PowerPoint。用户报告包含运行设置，图形和表格数据结果，可直接打印或保存为PDF</w:t>
      </w:r>
    </w:p>
    <w:p w14:paraId="57B54E06" w14:textId="77777777" w:rsidR="001A792D" w:rsidRPr="00952DC4" w:rsidRDefault="001A792D" w:rsidP="001A792D">
      <w:pPr>
        <w:spacing w:line="360" w:lineRule="auto"/>
        <w:rPr>
          <w:rFonts w:ascii="宋体" w:hAnsi="宋体"/>
          <w:sz w:val="24"/>
        </w:rPr>
      </w:pPr>
      <w:r w:rsidRPr="00952DC4">
        <w:rPr>
          <w:rFonts w:ascii="宋体" w:hAnsi="宋体" w:hint="eastAsia"/>
          <w:sz w:val="24"/>
        </w:rPr>
        <w:t>3.2.17 染色体结构研究：采用</w:t>
      </w:r>
      <w:r w:rsidRPr="00952DC4">
        <w:rPr>
          <w:rFonts w:ascii="宋体" w:hAnsi="宋体"/>
          <w:sz w:val="24"/>
        </w:rPr>
        <w:t>real-time</w:t>
      </w:r>
      <w:r w:rsidRPr="00952DC4">
        <w:rPr>
          <w:rFonts w:ascii="宋体" w:hAnsi="宋体" w:hint="eastAsia"/>
          <w:sz w:val="24"/>
        </w:rPr>
        <w:t xml:space="preserve"> </w:t>
      </w:r>
      <w:r w:rsidRPr="00952DC4">
        <w:rPr>
          <w:rFonts w:ascii="宋体" w:hAnsi="宋体"/>
          <w:sz w:val="24"/>
        </w:rPr>
        <w:t>PCR</w:t>
      </w:r>
      <w:r w:rsidRPr="00952DC4">
        <w:rPr>
          <w:rFonts w:ascii="宋体" w:hAnsi="宋体" w:hint="eastAsia"/>
          <w:sz w:val="24"/>
        </w:rPr>
        <w:t>方法，通过比较核酸酶对基因组</w:t>
      </w:r>
      <w:r w:rsidRPr="00952DC4">
        <w:rPr>
          <w:rFonts w:ascii="宋体" w:hAnsi="宋体"/>
          <w:sz w:val="24"/>
        </w:rPr>
        <w:t>DNA</w:t>
      </w:r>
      <w:r w:rsidRPr="00952DC4">
        <w:rPr>
          <w:rFonts w:ascii="宋体" w:hAnsi="宋体" w:hint="eastAsia"/>
          <w:sz w:val="24"/>
        </w:rPr>
        <w:t>降解作用效果，定量分析染色质结构的方法。真正证明了染色质结构与基因表达之间的高度相关性</w:t>
      </w:r>
    </w:p>
    <w:p w14:paraId="617F12CC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cs="Segoe UI Symbol"/>
          <w:sz w:val="24"/>
        </w:rPr>
        <w:t>★</w:t>
      </w:r>
      <w:r w:rsidRPr="00952DC4">
        <w:rPr>
          <w:rFonts w:ascii="宋体" w:hAnsi="宋体" w:hint="eastAsia"/>
          <w:sz w:val="24"/>
        </w:rPr>
        <w:t xml:space="preserve">3.2.18 </w:t>
      </w:r>
      <w:proofErr w:type="gramStart"/>
      <w:r w:rsidRPr="00952DC4">
        <w:rPr>
          <w:rFonts w:ascii="宋体" w:hAnsi="宋体" w:hint="eastAsia"/>
          <w:sz w:val="24"/>
        </w:rPr>
        <w:t>安全版</w:t>
      </w:r>
      <w:proofErr w:type="gramEnd"/>
      <w:r w:rsidRPr="00952DC4">
        <w:rPr>
          <w:rFonts w:ascii="宋体" w:hAnsi="宋体" w:hint="eastAsia"/>
          <w:sz w:val="24"/>
        </w:rPr>
        <w:t>软件提供审计追踪功能</w:t>
      </w:r>
    </w:p>
    <w:p w14:paraId="6300F50C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cs="Segoe UI Symbol"/>
          <w:sz w:val="24"/>
        </w:rPr>
        <w:t>★</w:t>
      </w:r>
      <w:r w:rsidRPr="00952DC4">
        <w:rPr>
          <w:rFonts w:ascii="宋体" w:hAnsi="宋体" w:hint="eastAsia"/>
          <w:sz w:val="24"/>
        </w:rPr>
        <w:t>3.2.19 需提供原厂IQ，OQ验证（本条投标文件中不用提供彩页证明资料；制造商应提供承诺，在验收合格后提供原厂IQ，OQ验证）</w:t>
      </w:r>
    </w:p>
    <w:p w14:paraId="36C5BE81" w14:textId="77777777" w:rsidR="001A792D" w:rsidRPr="00952DC4" w:rsidRDefault="001A792D" w:rsidP="001A792D">
      <w:pPr>
        <w:spacing w:line="360" w:lineRule="auto"/>
        <w:rPr>
          <w:rFonts w:ascii="宋体" w:hAnsi="宋体"/>
          <w:sz w:val="24"/>
        </w:rPr>
      </w:pPr>
      <w:r w:rsidRPr="00952DC4">
        <w:rPr>
          <w:rFonts w:ascii="宋体" w:hAnsi="宋体" w:hint="eastAsia"/>
          <w:sz w:val="24"/>
        </w:rPr>
        <w:t>3.2.20 需</w:t>
      </w:r>
      <w:proofErr w:type="gramStart"/>
      <w:r w:rsidRPr="00952DC4">
        <w:rPr>
          <w:rFonts w:ascii="宋体" w:hAnsi="宋体" w:hint="eastAsia"/>
          <w:sz w:val="24"/>
        </w:rPr>
        <w:t>配品牌</w:t>
      </w:r>
      <w:proofErr w:type="gramEnd"/>
      <w:r w:rsidRPr="00952DC4">
        <w:rPr>
          <w:rFonts w:ascii="宋体" w:hAnsi="宋体" w:hint="eastAsia"/>
          <w:sz w:val="24"/>
        </w:rPr>
        <w:t>电脑</w:t>
      </w:r>
    </w:p>
    <w:p w14:paraId="5B2A18FA" w14:textId="77777777" w:rsidR="001A792D" w:rsidRPr="00952DC4" w:rsidRDefault="001A792D" w:rsidP="001A792D">
      <w:pPr>
        <w:spacing w:line="360" w:lineRule="auto"/>
        <w:rPr>
          <w:rFonts w:ascii="宋体" w:hAnsi="宋体"/>
          <w:bCs/>
          <w:sz w:val="24"/>
        </w:rPr>
      </w:pPr>
      <w:r w:rsidRPr="00952DC4">
        <w:rPr>
          <w:rFonts w:ascii="宋体" w:hAnsi="宋体" w:hint="eastAsia"/>
          <w:sz w:val="24"/>
        </w:rPr>
        <w:t>4 必备附件</w:t>
      </w:r>
    </w:p>
    <w:p w14:paraId="790D1EE9" w14:textId="77777777" w:rsidR="001A792D" w:rsidRPr="00952DC4" w:rsidRDefault="001A792D" w:rsidP="001A792D">
      <w:pPr>
        <w:spacing w:line="360" w:lineRule="auto"/>
        <w:rPr>
          <w:rFonts w:ascii="宋体" w:hAnsi="宋体"/>
          <w:sz w:val="24"/>
        </w:rPr>
      </w:pPr>
      <w:r w:rsidRPr="00952DC4">
        <w:rPr>
          <w:rFonts w:ascii="宋体" w:hAnsi="宋体" w:hint="eastAsia"/>
          <w:sz w:val="24"/>
        </w:rPr>
        <w:t>计算机及控制分析软件（包含绝对定量、相对定量、融解曲线分析、终点分析、t检验及方差分析、</w:t>
      </w:r>
      <w:proofErr w:type="gramStart"/>
      <w:r w:rsidRPr="00952DC4">
        <w:rPr>
          <w:rFonts w:ascii="宋体" w:hAnsi="宋体" w:hint="eastAsia"/>
          <w:sz w:val="24"/>
        </w:rPr>
        <w:t>多板数据</w:t>
      </w:r>
      <w:proofErr w:type="gramEnd"/>
      <w:r w:rsidRPr="00952DC4">
        <w:rPr>
          <w:rFonts w:ascii="宋体" w:hAnsi="宋体" w:hint="eastAsia"/>
          <w:sz w:val="24"/>
        </w:rPr>
        <w:t>比较功能等）</w:t>
      </w:r>
    </w:p>
    <w:p w14:paraId="0767C6A9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 w:hint="eastAsia"/>
          <w:sz w:val="24"/>
        </w:rPr>
        <w:t>5</w:t>
      </w:r>
      <w:r w:rsidRPr="00952DC4">
        <w:rPr>
          <w:rFonts w:ascii="宋体" w:hAnsi="宋体"/>
          <w:sz w:val="24"/>
        </w:rPr>
        <w:t xml:space="preserve"> </w:t>
      </w:r>
      <w:r w:rsidRPr="00952DC4">
        <w:rPr>
          <w:rFonts w:ascii="宋体" w:hAnsi="宋体" w:hint="eastAsia"/>
          <w:sz w:val="24"/>
        </w:rPr>
        <w:t>质量保证期</w:t>
      </w:r>
    </w:p>
    <w:p w14:paraId="333CF82B" w14:textId="77777777" w:rsidR="001A792D" w:rsidRPr="00952DC4" w:rsidRDefault="001A792D" w:rsidP="001A792D">
      <w:pPr>
        <w:spacing w:line="360" w:lineRule="auto"/>
        <w:rPr>
          <w:rFonts w:ascii="宋体" w:hAnsi="宋体"/>
          <w:sz w:val="24"/>
        </w:rPr>
      </w:pPr>
      <w:r w:rsidRPr="00952DC4">
        <w:rPr>
          <w:rFonts w:ascii="宋体" w:hAnsi="宋体" w:cs="Segoe UI Symbol"/>
          <w:sz w:val="24"/>
        </w:rPr>
        <w:t>★</w:t>
      </w:r>
      <w:r w:rsidRPr="00952DC4">
        <w:rPr>
          <w:rFonts w:ascii="宋体" w:hAnsi="宋体" w:hint="eastAsia"/>
          <w:sz w:val="24"/>
        </w:rPr>
        <w:t>5</w:t>
      </w:r>
      <w:r w:rsidRPr="00952DC4">
        <w:rPr>
          <w:rFonts w:ascii="宋体" w:hAnsi="宋体"/>
          <w:sz w:val="24"/>
        </w:rPr>
        <w:t>.1</w:t>
      </w:r>
      <w:r w:rsidRPr="00952DC4">
        <w:rPr>
          <w:rFonts w:ascii="宋体" w:hAnsi="宋体" w:hint="eastAsia"/>
          <w:sz w:val="24"/>
        </w:rPr>
        <w:t>安装调试经用户验收合格起，质量保证期不少于2年。（本条投标文件中不用提供彩页证明资料，应提供承诺）</w:t>
      </w:r>
    </w:p>
    <w:p w14:paraId="45095AFE" w14:textId="77777777" w:rsidR="001A792D" w:rsidRPr="00952DC4" w:rsidRDefault="001A792D" w:rsidP="001A792D">
      <w:pPr>
        <w:spacing w:line="360" w:lineRule="auto"/>
        <w:rPr>
          <w:rFonts w:ascii="宋体" w:hAnsi="宋体" w:hint="eastAsia"/>
          <w:sz w:val="24"/>
        </w:rPr>
      </w:pPr>
      <w:r w:rsidRPr="00952DC4">
        <w:rPr>
          <w:rFonts w:ascii="宋体" w:hAnsi="宋体"/>
          <w:sz w:val="24"/>
        </w:rPr>
        <w:t>5.2</w:t>
      </w:r>
      <w:r w:rsidRPr="00952DC4">
        <w:rPr>
          <w:rFonts w:ascii="宋体" w:hAnsi="宋体" w:hint="eastAsia"/>
          <w:sz w:val="24"/>
        </w:rPr>
        <w:t>具有完整、全面、合理的维修服务体系，质保期内卖方提供售后服务，不收取任何配件及人工费用，且应在接到报修信息后，48小时内到达维修现场，延误时间则顺延质保期；质保期结束后接到报修信息仍需48小时内到达维修现场。终身免上门维修人工费用。</w:t>
      </w:r>
    </w:p>
    <w:p w14:paraId="6168017E" w14:textId="77777777" w:rsidR="00E744B4" w:rsidRDefault="00E744B4"/>
    <w:sectPr w:rsidR="00E744B4">
      <w:footerReference w:type="even" r:id="rId4"/>
      <w:footerReference w:type="default" r:id="rId5"/>
      <w:pgSz w:w="11906" w:h="16838"/>
      <w:pgMar w:top="1247" w:right="1304" w:bottom="1134" w:left="1304" w:header="737" w:footer="851" w:gutter="0"/>
      <w:cols w:space="72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4A628" w14:textId="77777777" w:rsidR="00000000" w:rsidRDefault="00000000">
    <w:pPr>
      <w:pStyle w:val="a3"/>
      <w:framePr w:wrap="around" w:vAnchor="text" w:hAnchor="margin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>
      <w:fldChar w:fldCharType="end"/>
    </w:r>
  </w:p>
  <w:p w14:paraId="4E9704E0" w14:textId="77777777" w:rsidR="00000000" w:rsidRDefault="0000000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3EB57" w14:textId="77777777" w:rsidR="00000000" w:rsidRDefault="00000000">
    <w:pPr>
      <w:pStyle w:val="a3"/>
      <w:framePr w:wrap="around" w:vAnchor="text" w:hAnchor="margin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>
      <w:rPr>
        <w:rStyle w:val="a5"/>
        <w:noProof/>
      </w:rPr>
      <w:t>88</w:t>
    </w:r>
    <w:r>
      <w:fldChar w:fldCharType="end"/>
    </w:r>
  </w:p>
  <w:p w14:paraId="472828D2" w14:textId="77777777" w:rsidR="00000000" w:rsidRDefault="00000000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92D"/>
    <w:rsid w:val="001A792D"/>
    <w:rsid w:val="00E7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69CB8"/>
  <w15:chartTrackingRefBased/>
  <w15:docId w15:val="{A6BB9E3C-2174-4CC0-B997-718D54A06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92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1"/>
    <w:uiPriority w:val="99"/>
    <w:qFormat/>
    <w:rsid w:val="001A79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uiPriority w:val="99"/>
    <w:semiHidden/>
    <w:rsid w:val="001A792D"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1"/>
    <w:link w:val="a3"/>
    <w:uiPriority w:val="99"/>
    <w:qFormat/>
    <w:rsid w:val="001A792D"/>
    <w:rPr>
      <w:rFonts w:ascii="Times New Roman" w:eastAsia="宋体" w:hAnsi="Times New Roman" w:cs="Times New Roman"/>
      <w:sz w:val="18"/>
      <w:szCs w:val="18"/>
    </w:rPr>
  </w:style>
  <w:style w:type="character" w:styleId="a5">
    <w:name w:val="page number"/>
    <w:qFormat/>
    <w:rsid w:val="001A7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8613911138326</dc:creator>
  <cp:keywords/>
  <dc:description/>
  <cp:lastModifiedBy>8613911138326</cp:lastModifiedBy>
  <cp:revision>1</cp:revision>
  <dcterms:created xsi:type="dcterms:W3CDTF">2023-08-28T09:03:00Z</dcterms:created>
  <dcterms:modified xsi:type="dcterms:W3CDTF">2023-08-28T09:03:00Z</dcterms:modified>
</cp:coreProperties>
</file>