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E6E7F" w14:textId="77777777" w:rsidR="0049197A" w:rsidRDefault="0049197A" w:rsidP="0049197A">
      <w:pPr>
        <w:pStyle w:val="1"/>
        <w:tabs>
          <w:tab w:val="right" w:leader="dot" w:pos="8647"/>
        </w:tabs>
        <w:spacing w:before="120" w:after="120" w:line="360" w:lineRule="auto"/>
        <w:jc w:val="center"/>
        <w:rPr>
          <w:rFonts w:ascii="宋体" w:hAnsi="宋体"/>
          <w:kern w:val="2"/>
          <w:sz w:val="32"/>
        </w:rPr>
      </w:pPr>
      <w:r>
        <w:rPr>
          <w:rFonts w:ascii="宋体" w:hAnsi="宋体" w:hint="eastAsia"/>
          <w:kern w:val="2"/>
          <w:sz w:val="32"/>
        </w:rPr>
        <w:t>竞争性磋商公告</w:t>
      </w:r>
    </w:p>
    <w:p w14:paraId="2B51E337" w14:textId="77777777" w:rsidR="0049197A" w:rsidRDefault="0049197A" w:rsidP="00491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受</w:t>
      </w:r>
      <w:r>
        <w:rPr>
          <w:rFonts w:ascii="宋体" w:hAnsi="宋体" w:cs="宋体" w:hint="eastAsia"/>
          <w:sz w:val="24"/>
          <w:u w:val="single"/>
        </w:rPr>
        <w:t>中国海洋大学</w:t>
      </w:r>
      <w:r>
        <w:rPr>
          <w:rFonts w:ascii="宋体" w:hAnsi="宋体" w:cs="宋体" w:hint="eastAsia"/>
          <w:sz w:val="24"/>
        </w:rPr>
        <w:t>委托，</w:t>
      </w:r>
      <w:proofErr w:type="gramStart"/>
      <w:r>
        <w:rPr>
          <w:rFonts w:ascii="宋体" w:hAnsi="宋体" w:cs="宋体" w:hint="eastAsia"/>
          <w:sz w:val="24"/>
          <w:u w:val="single"/>
        </w:rPr>
        <w:t>海逸恒安</w:t>
      </w:r>
      <w:proofErr w:type="gramEnd"/>
      <w:r>
        <w:rPr>
          <w:rFonts w:ascii="宋体" w:hAnsi="宋体" w:cs="宋体" w:hint="eastAsia"/>
          <w:sz w:val="24"/>
          <w:u w:val="single"/>
        </w:rPr>
        <w:t>项目管理有限公司</w:t>
      </w:r>
      <w:r>
        <w:rPr>
          <w:rFonts w:ascii="宋体" w:hAnsi="宋体" w:cs="宋体" w:hint="eastAsia"/>
          <w:sz w:val="24"/>
        </w:rPr>
        <w:t>对</w:t>
      </w:r>
      <w:r>
        <w:rPr>
          <w:rFonts w:ascii="宋体" w:hAnsi="宋体" w:cs="宋体" w:hint="eastAsia"/>
          <w:sz w:val="24"/>
          <w:u w:val="single"/>
        </w:rPr>
        <w:t>中国海洋大学西海岸校区食品学院实验台采购项目</w:t>
      </w:r>
      <w:r>
        <w:rPr>
          <w:rFonts w:ascii="宋体" w:hAnsi="宋体" w:cs="宋体" w:hint="eastAsia"/>
          <w:sz w:val="24"/>
        </w:rPr>
        <w:t>采用竞争性磋商方式进行采购，欢迎潜在供应商前来竞标。请潜在供应商在</w:t>
      </w:r>
      <w:r>
        <w:rPr>
          <w:rFonts w:ascii="宋体" w:hAnsi="宋体" w:cs="宋体" w:hint="eastAsia"/>
          <w:sz w:val="24"/>
          <w:u w:val="single"/>
        </w:rPr>
        <w:t>&lt;panghaosheng@sdhyha.com&gt;</w:t>
      </w:r>
      <w:r>
        <w:rPr>
          <w:rFonts w:ascii="宋体" w:hAnsi="宋体" w:cs="宋体" w:hint="eastAsia"/>
          <w:sz w:val="24"/>
        </w:rPr>
        <w:t>获取采购文件，并于</w:t>
      </w:r>
      <w:r>
        <w:rPr>
          <w:rFonts w:ascii="宋体" w:hAnsi="宋体" w:cs="宋体" w:hint="eastAsia"/>
          <w:sz w:val="24"/>
          <w:u w:val="single"/>
        </w:rPr>
        <w:t>2022年7月10日14点00分</w:t>
      </w:r>
      <w:r>
        <w:rPr>
          <w:rFonts w:ascii="宋体" w:hAnsi="宋体" w:cs="宋体" w:hint="eastAsia"/>
          <w:bCs/>
          <w:sz w:val="24"/>
          <w:u w:val="single"/>
        </w:rPr>
        <w:t>（北京时间）</w:t>
      </w:r>
      <w:r>
        <w:rPr>
          <w:rFonts w:ascii="宋体" w:hAnsi="宋体" w:cs="宋体" w:hint="eastAsia"/>
          <w:bCs/>
          <w:sz w:val="24"/>
        </w:rPr>
        <w:t>前提交响应文件</w:t>
      </w:r>
      <w:r>
        <w:rPr>
          <w:rFonts w:ascii="宋体" w:hAnsi="宋体" w:cs="宋体" w:hint="eastAsia"/>
          <w:sz w:val="24"/>
        </w:rPr>
        <w:t>。</w:t>
      </w:r>
    </w:p>
    <w:p w14:paraId="7F869017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</w:p>
    <w:p w14:paraId="6852BDC3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0" w:name="_Toc28359012"/>
      <w:bookmarkStart w:id="1" w:name="_Toc28359089"/>
      <w:bookmarkStart w:id="2" w:name="_Toc35393798"/>
      <w:bookmarkStart w:id="3" w:name="_Toc35393629"/>
      <w:r>
        <w:rPr>
          <w:rFonts w:ascii="宋体" w:hAnsi="宋体" w:cs="宋体" w:hint="eastAsia"/>
          <w:sz w:val="24"/>
        </w:rPr>
        <w:t>一、项目基本情况</w:t>
      </w:r>
      <w:bookmarkEnd w:id="0"/>
      <w:bookmarkEnd w:id="1"/>
      <w:bookmarkEnd w:id="2"/>
      <w:bookmarkEnd w:id="3"/>
    </w:p>
    <w:p w14:paraId="4946C1F9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项目编号：HYHAQD2022-0259</w:t>
      </w:r>
    </w:p>
    <w:p w14:paraId="3A8C4905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项目名称：中国海洋大学西海岸校区食品学院实验台采购项目</w:t>
      </w:r>
    </w:p>
    <w:p w14:paraId="32DA1D4F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采购方式：竞争性磋商</w:t>
      </w:r>
    </w:p>
    <w:p w14:paraId="74A32707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预算金额：134.1625万元（含税）</w:t>
      </w:r>
    </w:p>
    <w:p w14:paraId="321D34C0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最高限价：134.1625万元（含税）</w:t>
      </w:r>
    </w:p>
    <w:p w14:paraId="257D714F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采购需求：</w:t>
      </w:r>
    </w:p>
    <w:tbl>
      <w:tblPr>
        <w:tblW w:w="9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9"/>
        <w:gridCol w:w="3508"/>
        <w:gridCol w:w="1542"/>
        <w:gridCol w:w="1543"/>
        <w:gridCol w:w="2035"/>
      </w:tblGrid>
      <w:tr w:rsidR="0049197A" w14:paraId="31AB6C4E" w14:textId="77777777" w:rsidTr="005F5443">
        <w:trPr>
          <w:trHeight w:val="372"/>
          <w:jc w:val="center"/>
        </w:trPr>
        <w:tc>
          <w:tcPr>
            <w:tcW w:w="1029" w:type="dxa"/>
            <w:vAlign w:val="center"/>
          </w:tcPr>
          <w:p w14:paraId="5870A915" w14:textId="77777777" w:rsidR="0049197A" w:rsidRDefault="0049197A" w:rsidP="005F5443"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3508" w:type="dxa"/>
          </w:tcPr>
          <w:p w14:paraId="75136C1C" w14:textId="77777777" w:rsidR="0049197A" w:rsidRDefault="0049197A" w:rsidP="005F5443"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货物名称</w:t>
            </w:r>
          </w:p>
        </w:tc>
        <w:tc>
          <w:tcPr>
            <w:tcW w:w="1542" w:type="dxa"/>
          </w:tcPr>
          <w:p w14:paraId="05275414" w14:textId="77777777" w:rsidR="0049197A" w:rsidRDefault="0049197A" w:rsidP="005F5443"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数量</w:t>
            </w:r>
          </w:p>
        </w:tc>
        <w:tc>
          <w:tcPr>
            <w:tcW w:w="1543" w:type="dxa"/>
          </w:tcPr>
          <w:p w14:paraId="50D137F1" w14:textId="77777777" w:rsidR="0049197A" w:rsidRDefault="0049197A" w:rsidP="005F5443"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单位</w:t>
            </w:r>
          </w:p>
        </w:tc>
        <w:tc>
          <w:tcPr>
            <w:tcW w:w="2035" w:type="dxa"/>
            <w:vAlign w:val="center"/>
          </w:tcPr>
          <w:p w14:paraId="055BE6A1" w14:textId="77777777" w:rsidR="0049197A" w:rsidRDefault="0049197A" w:rsidP="005F5443"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简要技术需求</w:t>
            </w:r>
          </w:p>
        </w:tc>
      </w:tr>
      <w:tr w:rsidR="0049197A" w14:paraId="57AADEAE" w14:textId="77777777" w:rsidTr="005F5443">
        <w:trPr>
          <w:trHeight w:val="369"/>
          <w:jc w:val="center"/>
        </w:trPr>
        <w:tc>
          <w:tcPr>
            <w:tcW w:w="1029" w:type="dxa"/>
            <w:vMerge w:val="restart"/>
            <w:vAlign w:val="center"/>
          </w:tcPr>
          <w:p w14:paraId="1866C08F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3508" w:type="dxa"/>
            <w:vAlign w:val="center"/>
          </w:tcPr>
          <w:p w14:paraId="38F5E7B8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中央实验台</w:t>
            </w:r>
          </w:p>
        </w:tc>
        <w:tc>
          <w:tcPr>
            <w:tcW w:w="1542" w:type="dxa"/>
            <w:vAlign w:val="center"/>
          </w:tcPr>
          <w:p w14:paraId="4CC75968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139</w:t>
            </w:r>
          </w:p>
        </w:tc>
        <w:tc>
          <w:tcPr>
            <w:tcW w:w="1543" w:type="dxa"/>
            <w:vAlign w:val="center"/>
          </w:tcPr>
          <w:p w14:paraId="16BDC34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米</w:t>
            </w:r>
          </w:p>
        </w:tc>
        <w:tc>
          <w:tcPr>
            <w:tcW w:w="2035" w:type="dxa"/>
            <w:vMerge w:val="restart"/>
            <w:vAlign w:val="center"/>
          </w:tcPr>
          <w:p w14:paraId="08F91BC4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napToGrid w:val="0"/>
                <w:kern w:val="0"/>
                <w:sz w:val="24"/>
              </w:rPr>
              <w:t>详见竞争性磋商公告附件</w:t>
            </w:r>
          </w:p>
        </w:tc>
      </w:tr>
      <w:tr w:rsidR="0049197A" w14:paraId="3F086C0F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512DA70E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5F6EA8DD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试剂架</w:t>
            </w:r>
          </w:p>
        </w:tc>
        <w:tc>
          <w:tcPr>
            <w:tcW w:w="1542" w:type="dxa"/>
            <w:vAlign w:val="center"/>
          </w:tcPr>
          <w:p w14:paraId="33510BE4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138</w:t>
            </w:r>
          </w:p>
        </w:tc>
        <w:tc>
          <w:tcPr>
            <w:tcW w:w="1543" w:type="dxa"/>
            <w:vAlign w:val="center"/>
          </w:tcPr>
          <w:p w14:paraId="4741E8FE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米</w:t>
            </w:r>
          </w:p>
        </w:tc>
        <w:tc>
          <w:tcPr>
            <w:tcW w:w="2035" w:type="dxa"/>
            <w:vMerge/>
            <w:vAlign w:val="center"/>
          </w:tcPr>
          <w:p w14:paraId="469436D5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68779EB8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41265DC1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77E79AF0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中央</w:t>
            </w:r>
            <w:proofErr w:type="gramStart"/>
            <w:r>
              <w:rPr>
                <w:rFonts w:ascii="宋体" w:hAnsi="宋体" w:cs="宋体" w:hint="eastAsia"/>
                <w:sz w:val="24"/>
              </w:rPr>
              <w:t>桌功能柱</w:t>
            </w:r>
            <w:proofErr w:type="gramEnd"/>
          </w:p>
        </w:tc>
        <w:tc>
          <w:tcPr>
            <w:tcW w:w="1542" w:type="dxa"/>
            <w:vAlign w:val="center"/>
          </w:tcPr>
          <w:p w14:paraId="0B2FE3A0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76.5</w:t>
            </w:r>
          </w:p>
        </w:tc>
        <w:tc>
          <w:tcPr>
            <w:tcW w:w="1543" w:type="dxa"/>
            <w:vAlign w:val="center"/>
          </w:tcPr>
          <w:p w14:paraId="473C1D1C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米</w:t>
            </w:r>
          </w:p>
        </w:tc>
        <w:tc>
          <w:tcPr>
            <w:tcW w:w="2035" w:type="dxa"/>
            <w:vMerge/>
            <w:vAlign w:val="center"/>
          </w:tcPr>
          <w:p w14:paraId="6835868C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54FFF57E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5010EE55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34940587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水槽台</w:t>
            </w:r>
            <w:proofErr w:type="gramEnd"/>
          </w:p>
        </w:tc>
        <w:tc>
          <w:tcPr>
            <w:tcW w:w="1542" w:type="dxa"/>
            <w:vAlign w:val="center"/>
          </w:tcPr>
          <w:p w14:paraId="2DA4CCEF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72.3</w:t>
            </w:r>
          </w:p>
        </w:tc>
        <w:tc>
          <w:tcPr>
            <w:tcW w:w="1543" w:type="dxa"/>
            <w:vAlign w:val="center"/>
          </w:tcPr>
          <w:p w14:paraId="2656ABD7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米</w:t>
            </w:r>
          </w:p>
        </w:tc>
        <w:tc>
          <w:tcPr>
            <w:tcW w:w="2035" w:type="dxa"/>
            <w:vMerge/>
            <w:vAlign w:val="center"/>
          </w:tcPr>
          <w:p w14:paraId="660B27BA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5ABA19FE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7A79C454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2C6DB763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挡水板</w:t>
            </w:r>
          </w:p>
        </w:tc>
        <w:tc>
          <w:tcPr>
            <w:tcW w:w="1542" w:type="dxa"/>
            <w:vAlign w:val="center"/>
          </w:tcPr>
          <w:p w14:paraId="082127F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49</w:t>
            </w:r>
          </w:p>
        </w:tc>
        <w:tc>
          <w:tcPr>
            <w:tcW w:w="1543" w:type="dxa"/>
            <w:vAlign w:val="center"/>
          </w:tcPr>
          <w:p w14:paraId="7B06B76B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片</w:t>
            </w:r>
          </w:p>
        </w:tc>
        <w:tc>
          <w:tcPr>
            <w:tcW w:w="2035" w:type="dxa"/>
            <w:vMerge/>
            <w:vAlign w:val="center"/>
          </w:tcPr>
          <w:p w14:paraId="4BB786C5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4F88F15A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30840ABA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549C5929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滴水架</w:t>
            </w:r>
          </w:p>
        </w:tc>
        <w:tc>
          <w:tcPr>
            <w:tcW w:w="1542" w:type="dxa"/>
            <w:vAlign w:val="center"/>
          </w:tcPr>
          <w:p w14:paraId="0D1560B3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49</w:t>
            </w:r>
          </w:p>
        </w:tc>
        <w:tc>
          <w:tcPr>
            <w:tcW w:w="1543" w:type="dxa"/>
            <w:vAlign w:val="center"/>
          </w:tcPr>
          <w:p w14:paraId="082B6E99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个</w:t>
            </w:r>
            <w:proofErr w:type="gramEnd"/>
          </w:p>
        </w:tc>
        <w:tc>
          <w:tcPr>
            <w:tcW w:w="2035" w:type="dxa"/>
            <w:vMerge/>
            <w:vAlign w:val="center"/>
          </w:tcPr>
          <w:p w14:paraId="053EA692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38DD05B8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539FDA04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367BC0DE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PP水槽+龙头</w:t>
            </w:r>
          </w:p>
        </w:tc>
        <w:tc>
          <w:tcPr>
            <w:tcW w:w="1542" w:type="dxa"/>
            <w:vAlign w:val="center"/>
          </w:tcPr>
          <w:p w14:paraId="44A2D053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49</w:t>
            </w:r>
          </w:p>
        </w:tc>
        <w:tc>
          <w:tcPr>
            <w:tcW w:w="1543" w:type="dxa"/>
            <w:vAlign w:val="center"/>
          </w:tcPr>
          <w:p w14:paraId="351EEB87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个</w:t>
            </w:r>
            <w:proofErr w:type="gramEnd"/>
          </w:p>
        </w:tc>
        <w:tc>
          <w:tcPr>
            <w:tcW w:w="2035" w:type="dxa"/>
            <w:vMerge/>
            <w:vAlign w:val="center"/>
          </w:tcPr>
          <w:p w14:paraId="7E3E58AE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76FE7CC3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12313D16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06013549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边实验台</w:t>
            </w:r>
          </w:p>
        </w:tc>
        <w:tc>
          <w:tcPr>
            <w:tcW w:w="1542" w:type="dxa"/>
            <w:vAlign w:val="center"/>
          </w:tcPr>
          <w:p w14:paraId="7765DF2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159</w:t>
            </w:r>
          </w:p>
        </w:tc>
        <w:tc>
          <w:tcPr>
            <w:tcW w:w="1543" w:type="dxa"/>
            <w:vAlign w:val="center"/>
          </w:tcPr>
          <w:p w14:paraId="1A2EA66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米</w:t>
            </w:r>
          </w:p>
        </w:tc>
        <w:tc>
          <w:tcPr>
            <w:tcW w:w="2035" w:type="dxa"/>
            <w:vMerge/>
            <w:vAlign w:val="center"/>
          </w:tcPr>
          <w:p w14:paraId="0AB2589F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71B4179F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1C053D1A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1005D674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洗眼器</w:t>
            </w:r>
            <w:proofErr w:type="gramEnd"/>
          </w:p>
        </w:tc>
        <w:tc>
          <w:tcPr>
            <w:tcW w:w="1542" w:type="dxa"/>
            <w:vAlign w:val="center"/>
          </w:tcPr>
          <w:p w14:paraId="4B00E8F8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17</w:t>
            </w:r>
          </w:p>
        </w:tc>
        <w:tc>
          <w:tcPr>
            <w:tcW w:w="1543" w:type="dxa"/>
            <w:vAlign w:val="center"/>
          </w:tcPr>
          <w:p w14:paraId="7CF6613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个</w:t>
            </w:r>
            <w:proofErr w:type="gramEnd"/>
          </w:p>
        </w:tc>
        <w:tc>
          <w:tcPr>
            <w:tcW w:w="2035" w:type="dxa"/>
            <w:vMerge/>
            <w:vAlign w:val="center"/>
          </w:tcPr>
          <w:p w14:paraId="12FC3CC5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36934B5D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24FB2899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5251368B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实验凳</w:t>
            </w:r>
          </w:p>
        </w:tc>
        <w:tc>
          <w:tcPr>
            <w:tcW w:w="1542" w:type="dxa"/>
            <w:vAlign w:val="center"/>
          </w:tcPr>
          <w:p w14:paraId="10A65ED8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440</w:t>
            </w:r>
          </w:p>
        </w:tc>
        <w:tc>
          <w:tcPr>
            <w:tcW w:w="1543" w:type="dxa"/>
            <w:vAlign w:val="center"/>
          </w:tcPr>
          <w:p w14:paraId="599150F8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sz w:val="24"/>
              </w:rPr>
              <w:t>个</w:t>
            </w:r>
            <w:proofErr w:type="gramEnd"/>
          </w:p>
        </w:tc>
        <w:tc>
          <w:tcPr>
            <w:tcW w:w="2035" w:type="dxa"/>
            <w:vMerge/>
            <w:vAlign w:val="center"/>
          </w:tcPr>
          <w:p w14:paraId="36DC2564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53E8F418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4BBF070D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7A7E5682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紧急冲</w:t>
            </w:r>
            <w:proofErr w:type="gramStart"/>
            <w:r>
              <w:rPr>
                <w:rFonts w:ascii="宋体" w:hAnsi="宋体" w:cs="宋体" w:hint="eastAsia"/>
                <w:sz w:val="24"/>
              </w:rPr>
              <w:t>淋洗眼器</w:t>
            </w:r>
            <w:proofErr w:type="gramEnd"/>
          </w:p>
        </w:tc>
        <w:tc>
          <w:tcPr>
            <w:tcW w:w="1542" w:type="dxa"/>
            <w:vAlign w:val="center"/>
          </w:tcPr>
          <w:p w14:paraId="5BC9C2CB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1543" w:type="dxa"/>
            <w:vAlign w:val="center"/>
          </w:tcPr>
          <w:p w14:paraId="6642D277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台</w:t>
            </w:r>
          </w:p>
        </w:tc>
        <w:tc>
          <w:tcPr>
            <w:tcW w:w="2035" w:type="dxa"/>
            <w:vMerge/>
            <w:vAlign w:val="center"/>
          </w:tcPr>
          <w:p w14:paraId="2C910E93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504406D0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2AE91CA1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4BFC1325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吊柜</w:t>
            </w:r>
          </w:p>
        </w:tc>
        <w:tc>
          <w:tcPr>
            <w:tcW w:w="1542" w:type="dxa"/>
            <w:vAlign w:val="center"/>
          </w:tcPr>
          <w:p w14:paraId="2077574C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62</w:t>
            </w:r>
          </w:p>
        </w:tc>
        <w:tc>
          <w:tcPr>
            <w:tcW w:w="1543" w:type="dxa"/>
            <w:vAlign w:val="center"/>
          </w:tcPr>
          <w:p w14:paraId="1D5CC4D2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组</w:t>
            </w:r>
          </w:p>
        </w:tc>
        <w:tc>
          <w:tcPr>
            <w:tcW w:w="2035" w:type="dxa"/>
            <w:vMerge/>
            <w:vAlign w:val="center"/>
          </w:tcPr>
          <w:p w14:paraId="0AF76756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79FA9D96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5CC638B8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3B7ADEE9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实验桌</w:t>
            </w:r>
          </w:p>
        </w:tc>
        <w:tc>
          <w:tcPr>
            <w:tcW w:w="1542" w:type="dxa"/>
            <w:vAlign w:val="center"/>
          </w:tcPr>
          <w:p w14:paraId="73C651FB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543" w:type="dxa"/>
            <w:vAlign w:val="center"/>
          </w:tcPr>
          <w:p w14:paraId="1A43F303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套</w:t>
            </w:r>
          </w:p>
        </w:tc>
        <w:tc>
          <w:tcPr>
            <w:tcW w:w="2035" w:type="dxa"/>
            <w:vMerge/>
            <w:vAlign w:val="center"/>
          </w:tcPr>
          <w:p w14:paraId="3BCE7210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157C480F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1E7C722A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273473AD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实验台</w:t>
            </w:r>
          </w:p>
        </w:tc>
        <w:tc>
          <w:tcPr>
            <w:tcW w:w="1542" w:type="dxa"/>
            <w:vAlign w:val="center"/>
          </w:tcPr>
          <w:p w14:paraId="22467317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</w:t>
            </w:r>
          </w:p>
        </w:tc>
        <w:tc>
          <w:tcPr>
            <w:tcW w:w="1543" w:type="dxa"/>
            <w:vAlign w:val="center"/>
          </w:tcPr>
          <w:p w14:paraId="03B9F886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套</w:t>
            </w:r>
          </w:p>
        </w:tc>
        <w:tc>
          <w:tcPr>
            <w:tcW w:w="2035" w:type="dxa"/>
            <w:vMerge/>
            <w:vAlign w:val="center"/>
          </w:tcPr>
          <w:p w14:paraId="107FE4E1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212E8506" w14:textId="77777777" w:rsidTr="005F5443">
        <w:trPr>
          <w:trHeight w:val="369"/>
          <w:jc w:val="center"/>
        </w:trPr>
        <w:tc>
          <w:tcPr>
            <w:tcW w:w="1029" w:type="dxa"/>
            <w:vMerge/>
            <w:vAlign w:val="center"/>
          </w:tcPr>
          <w:p w14:paraId="5BE52364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008B9929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感官评价中央台</w:t>
            </w:r>
          </w:p>
        </w:tc>
        <w:tc>
          <w:tcPr>
            <w:tcW w:w="1542" w:type="dxa"/>
            <w:vAlign w:val="center"/>
          </w:tcPr>
          <w:p w14:paraId="067F679B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543" w:type="dxa"/>
            <w:vAlign w:val="center"/>
          </w:tcPr>
          <w:p w14:paraId="60B65124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张</w:t>
            </w:r>
          </w:p>
        </w:tc>
        <w:tc>
          <w:tcPr>
            <w:tcW w:w="2035" w:type="dxa"/>
            <w:vMerge/>
            <w:vAlign w:val="center"/>
          </w:tcPr>
          <w:p w14:paraId="4D53C161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  <w:tr w:rsidR="0049197A" w14:paraId="672B5464" w14:textId="77777777" w:rsidTr="005F5443">
        <w:trPr>
          <w:trHeight w:val="390"/>
          <w:jc w:val="center"/>
        </w:trPr>
        <w:tc>
          <w:tcPr>
            <w:tcW w:w="1029" w:type="dxa"/>
            <w:vMerge/>
            <w:vAlign w:val="center"/>
          </w:tcPr>
          <w:p w14:paraId="10B20868" w14:textId="77777777" w:rsidR="0049197A" w:rsidRDefault="0049197A" w:rsidP="005F5443">
            <w:pPr>
              <w:pStyle w:val="4"/>
              <w:spacing w:line="360" w:lineRule="auto"/>
              <w:ind w:left="0" w:firstLine="0"/>
              <w:jc w:val="center"/>
              <w:rPr>
                <w:rFonts w:ascii="宋体" w:eastAsia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3508" w:type="dxa"/>
            <w:vAlign w:val="center"/>
          </w:tcPr>
          <w:p w14:paraId="18F92D5D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color w:val="000000" w:themeColor="text1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插座、电线、桥架、配管等</w:t>
            </w:r>
          </w:p>
        </w:tc>
        <w:tc>
          <w:tcPr>
            <w:tcW w:w="1542" w:type="dxa"/>
            <w:vAlign w:val="center"/>
          </w:tcPr>
          <w:p w14:paraId="2A4E0960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543" w:type="dxa"/>
            <w:vAlign w:val="center"/>
          </w:tcPr>
          <w:p w14:paraId="0ECA7162" w14:textId="77777777" w:rsidR="0049197A" w:rsidRDefault="0049197A" w:rsidP="005F5443">
            <w:pPr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批</w:t>
            </w:r>
          </w:p>
        </w:tc>
        <w:tc>
          <w:tcPr>
            <w:tcW w:w="2035" w:type="dxa"/>
            <w:vMerge/>
            <w:vAlign w:val="center"/>
          </w:tcPr>
          <w:p w14:paraId="076C7759" w14:textId="77777777" w:rsidR="0049197A" w:rsidRDefault="0049197A" w:rsidP="005F5443">
            <w:pPr>
              <w:widowControl/>
              <w:spacing w:line="330" w:lineRule="atLeast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</w:tr>
    </w:tbl>
    <w:p w14:paraId="04516FFA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合同履行期限：</w:t>
      </w:r>
      <w:r>
        <w:rPr>
          <w:rFonts w:ascii="宋体" w:hAnsi="宋体" w:cs="宋体" w:hint="eastAsia"/>
          <w:sz w:val="24"/>
          <w:lang w:val="en-NZ"/>
        </w:rPr>
        <w:t>合同签订后开始履行，至项目完成（质保期满）为止。</w:t>
      </w:r>
    </w:p>
    <w:p w14:paraId="43416FA9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本项目不接受联合体。</w:t>
      </w:r>
    </w:p>
    <w:p w14:paraId="406575D2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4" w:name="_Toc28359013"/>
      <w:bookmarkStart w:id="5" w:name="_Toc28359090"/>
      <w:bookmarkStart w:id="6" w:name="_Toc35393799"/>
      <w:bookmarkStart w:id="7" w:name="_Toc35393630"/>
      <w:r>
        <w:rPr>
          <w:rFonts w:ascii="宋体" w:hAnsi="宋体" w:cs="宋体" w:hint="eastAsia"/>
          <w:sz w:val="24"/>
        </w:rPr>
        <w:lastRenderedPageBreak/>
        <w:t>二、申请人的资格要求：</w:t>
      </w:r>
      <w:bookmarkEnd w:id="4"/>
      <w:bookmarkEnd w:id="5"/>
      <w:bookmarkEnd w:id="6"/>
      <w:bookmarkEnd w:id="7"/>
    </w:p>
    <w:p w14:paraId="0F65C173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8" w:name="_Toc35393800"/>
      <w:bookmarkStart w:id="9" w:name="_Toc28359091"/>
      <w:bookmarkStart w:id="10" w:name="_Toc35393631"/>
      <w:bookmarkStart w:id="11" w:name="_Toc28359014"/>
      <w:r>
        <w:rPr>
          <w:rFonts w:ascii="宋体" w:hAnsi="宋体" w:cs="宋体" w:hint="eastAsia"/>
          <w:sz w:val="24"/>
        </w:rPr>
        <w:t>1.满足《中华人民共和国政府采购法》第二十二条规定。</w:t>
      </w:r>
    </w:p>
    <w:p w14:paraId="4DBB092E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2.落实政府采购政策需满足的资格要求：无。</w:t>
      </w:r>
    </w:p>
    <w:p w14:paraId="1B5C1097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14:paraId="35F53365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1）通过“信用中国”网站（www.creditchina.gov.cn）查询，近三年内在经营活动中没有重大违法记录，供应商须提供声明函。重大违法记录指供应商因违法经营受到刑事处罚或者责令停产停业、吊销许可证或者执照、较大数额罚款等行政处罚；</w:t>
      </w:r>
    </w:p>
    <w:p w14:paraId="1AC1688F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2）在“信用中国”（www.creditchina.gov.cn）、“中国政府采购网”（www.ccgp.gov.cn）等网站中被列入失信被执行人、重大税收违法案件当事人名单、政府采购严重违法失信行为记录名单的供应商，不得参加本次政府采购活动；</w:t>
      </w:r>
    </w:p>
    <w:p w14:paraId="08D4F8A4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（3）单位负责人为同一人或者存在直接控股、管理关系的不同供应商，不得参加同一合同项下（同一标包）的政府采购活动；</w:t>
      </w:r>
    </w:p>
    <w:p w14:paraId="6D535204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（4）为采购项目提供</w:t>
      </w:r>
      <w:proofErr w:type="gramStart"/>
      <w:r>
        <w:rPr>
          <w:rFonts w:ascii="宋体" w:hAnsi="宋体" w:cs="宋体" w:hint="eastAsia"/>
          <w:sz w:val="24"/>
        </w:rPr>
        <w:t>过整体</w:t>
      </w:r>
      <w:proofErr w:type="gramEnd"/>
      <w:r>
        <w:rPr>
          <w:rFonts w:ascii="宋体" w:hAnsi="宋体" w:cs="宋体" w:hint="eastAsia"/>
          <w:sz w:val="24"/>
        </w:rPr>
        <w:t>设计、规范编制或者项目管理、监理、检测等服务的供应商及其附属机构，不得再参加该采购项目的其他采购活动。</w:t>
      </w:r>
    </w:p>
    <w:p w14:paraId="307E4443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</w:t>
      </w:r>
      <w:proofErr w:type="gramStart"/>
      <w:r>
        <w:rPr>
          <w:rFonts w:ascii="宋体" w:hAnsi="宋体" w:cs="宋体" w:hint="eastAsia"/>
          <w:sz w:val="24"/>
        </w:rPr>
        <w:t>获取</w:t>
      </w:r>
      <w:bookmarkEnd w:id="8"/>
      <w:bookmarkEnd w:id="9"/>
      <w:bookmarkEnd w:id="10"/>
      <w:bookmarkEnd w:id="11"/>
      <w:r>
        <w:rPr>
          <w:rFonts w:ascii="宋体" w:hAnsi="宋体" w:cs="宋体" w:hint="eastAsia"/>
          <w:sz w:val="24"/>
        </w:rPr>
        <w:t>磋商</w:t>
      </w:r>
      <w:proofErr w:type="gramEnd"/>
      <w:r>
        <w:rPr>
          <w:rFonts w:ascii="宋体" w:hAnsi="宋体" w:cs="宋体" w:hint="eastAsia"/>
          <w:sz w:val="24"/>
        </w:rPr>
        <w:t>文件</w:t>
      </w:r>
    </w:p>
    <w:p w14:paraId="770D8BE3" w14:textId="77777777" w:rsidR="0049197A" w:rsidRDefault="0049197A" w:rsidP="0049197A">
      <w:pPr>
        <w:spacing w:line="360" w:lineRule="auto"/>
        <w:ind w:firstLine="54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1.时间：</w:t>
      </w:r>
      <w:r>
        <w:rPr>
          <w:rFonts w:ascii="宋体" w:hAnsi="宋体" w:cs="宋体" w:hint="eastAsia"/>
          <w:sz w:val="24"/>
          <w:u w:val="single"/>
        </w:rPr>
        <w:t>2022年6月24日</w:t>
      </w:r>
      <w:r>
        <w:rPr>
          <w:rFonts w:ascii="宋体" w:hAnsi="宋体" w:cs="宋体" w:hint="eastAsia"/>
          <w:sz w:val="24"/>
        </w:rPr>
        <w:t>至</w:t>
      </w:r>
      <w:r>
        <w:rPr>
          <w:rFonts w:ascii="宋体" w:hAnsi="宋体" w:cs="宋体" w:hint="eastAsia"/>
          <w:sz w:val="24"/>
          <w:u w:val="single"/>
        </w:rPr>
        <w:t>2022年6月30日</w:t>
      </w:r>
      <w:r>
        <w:rPr>
          <w:rFonts w:ascii="宋体" w:hAnsi="宋体" w:cs="宋体" w:hint="eastAsia"/>
          <w:sz w:val="24"/>
        </w:rPr>
        <w:t>，每天上午</w:t>
      </w:r>
      <w:r>
        <w:rPr>
          <w:rFonts w:ascii="宋体" w:hAnsi="宋体" w:cs="宋体" w:hint="eastAsia"/>
          <w:sz w:val="24"/>
          <w:u w:val="single"/>
        </w:rPr>
        <w:t>8时30分</w:t>
      </w:r>
      <w:r>
        <w:rPr>
          <w:rFonts w:ascii="宋体" w:hAnsi="宋体" w:cs="宋体" w:hint="eastAsia"/>
          <w:sz w:val="24"/>
        </w:rPr>
        <w:t>至</w:t>
      </w:r>
      <w:r>
        <w:rPr>
          <w:rFonts w:ascii="宋体" w:hAnsi="宋体" w:cs="宋体" w:hint="eastAsia"/>
          <w:sz w:val="24"/>
          <w:u w:val="single"/>
        </w:rPr>
        <w:t>12时00分</w:t>
      </w:r>
      <w:r>
        <w:rPr>
          <w:rFonts w:ascii="宋体" w:hAnsi="宋体" w:cs="宋体" w:hint="eastAsia"/>
          <w:sz w:val="24"/>
        </w:rPr>
        <w:t>，下午</w:t>
      </w:r>
      <w:r>
        <w:rPr>
          <w:rFonts w:ascii="宋体" w:hAnsi="宋体" w:cs="宋体" w:hint="eastAsia"/>
          <w:sz w:val="24"/>
          <w:u w:val="single"/>
        </w:rPr>
        <w:t>12时00分</w:t>
      </w:r>
      <w:r>
        <w:rPr>
          <w:rFonts w:ascii="宋体" w:hAnsi="宋体" w:cs="宋体" w:hint="eastAsia"/>
          <w:sz w:val="24"/>
        </w:rPr>
        <w:t>至</w:t>
      </w:r>
      <w:r>
        <w:rPr>
          <w:rFonts w:ascii="宋体" w:hAnsi="宋体" w:cs="宋体" w:hint="eastAsia"/>
          <w:sz w:val="24"/>
          <w:u w:val="single"/>
        </w:rPr>
        <w:t>16时30分</w:t>
      </w:r>
      <w:r>
        <w:rPr>
          <w:rFonts w:ascii="宋体" w:hAnsi="宋体" w:cs="宋体" w:hint="eastAsia"/>
          <w:sz w:val="24"/>
        </w:rPr>
        <w:t>（北京时间，法定节假日除外）。</w:t>
      </w:r>
    </w:p>
    <w:p w14:paraId="5DBC8397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2.方式：</w:t>
      </w:r>
    </w:p>
    <w:p w14:paraId="24112913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rPr>
          <w:rFonts w:ascii="宋体" w:hAnsi="宋体" w:cs="仿宋"/>
          <w:snapToGrid w:val="0"/>
          <w:kern w:val="0"/>
          <w:sz w:val="24"/>
        </w:rPr>
      </w:pPr>
      <w:r>
        <w:rPr>
          <w:rFonts w:ascii="宋体" w:hAnsi="宋体" w:cs="仿宋" w:hint="eastAsia"/>
          <w:snapToGrid w:val="0"/>
          <w:kern w:val="0"/>
          <w:sz w:val="24"/>
        </w:rPr>
        <w:t>第一步：</w:t>
      </w:r>
      <w:proofErr w:type="gramStart"/>
      <w:r>
        <w:rPr>
          <w:rFonts w:ascii="宋体" w:hAnsi="宋体" w:cs="仿宋" w:hint="eastAsia"/>
          <w:snapToGrid w:val="0"/>
          <w:kern w:val="0"/>
          <w:sz w:val="24"/>
        </w:rPr>
        <w:t>扫码填报</w:t>
      </w:r>
      <w:proofErr w:type="gramEnd"/>
      <w:r>
        <w:rPr>
          <w:rFonts w:ascii="宋体" w:hAnsi="宋体" w:cs="仿宋" w:hint="eastAsia"/>
          <w:snapToGrid w:val="0"/>
          <w:kern w:val="0"/>
          <w:sz w:val="24"/>
        </w:rPr>
        <w:t>报名信息：供应商扫描下方二维码（项目经理选择</w:t>
      </w:r>
      <w:proofErr w:type="gramStart"/>
      <w:r>
        <w:rPr>
          <w:rFonts w:ascii="宋体" w:hAnsi="宋体" w:cs="仿宋" w:hint="eastAsia"/>
          <w:snapToGrid w:val="0"/>
          <w:kern w:val="0"/>
          <w:sz w:val="24"/>
        </w:rPr>
        <w:t>逄昊晟</w:t>
      </w:r>
      <w:proofErr w:type="gramEnd"/>
      <w:r>
        <w:rPr>
          <w:rFonts w:ascii="宋体" w:hAnsi="宋体" w:cs="仿宋" w:hint="eastAsia"/>
          <w:snapToGrid w:val="0"/>
          <w:kern w:val="0"/>
          <w:sz w:val="24"/>
        </w:rPr>
        <w:t>），选取所要报名的项目点击“我要缴费”，根据提示完善报名信息后保存提交。</w:t>
      </w:r>
    </w:p>
    <w:p w14:paraId="416182FD" w14:textId="77777777" w:rsidR="0049197A" w:rsidRDefault="0049197A" w:rsidP="0049197A">
      <w:pPr>
        <w:spacing w:line="360" w:lineRule="auto"/>
        <w:ind w:firstLine="540"/>
        <w:rPr>
          <w:rFonts w:ascii="宋体" w:hAnsi="宋体" w:cs="宋体"/>
          <w:sz w:val="24"/>
          <w:u w:val="single"/>
        </w:rPr>
      </w:pPr>
      <w:r>
        <w:rPr>
          <w:rFonts w:ascii="宋体" w:hAnsi="宋体" w:cs="仿宋" w:hint="eastAsia"/>
          <w:snapToGrid w:val="0"/>
          <w:kern w:val="0"/>
          <w:sz w:val="24"/>
        </w:rPr>
        <w:t>第二步：供应商电汇标书费。</w:t>
      </w:r>
    </w:p>
    <w:p w14:paraId="54EAE985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noProof/>
          <w:sz w:val="24"/>
        </w:rPr>
        <w:drawing>
          <wp:inline distT="0" distB="0" distL="0" distR="0" wp14:anchorId="7AF3B55B" wp14:editId="72815E30">
            <wp:extent cx="826135" cy="826135"/>
            <wp:effectExtent l="0" t="0" r="12065" b="12065"/>
            <wp:docPr id="4" name="图片 1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87f717136d2c99cc1ed3c66b401c98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30D6357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rPr>
          <w:rFonts w:ascii="宋体" w:hAnsi="宋体" w:cs="仿宋"/>
          <w:snapToGrid w:val="0"/>
          <w:kern w:val="0"/>
          <w:sz w:val="24"/>
        </w:rPr>
      </w:pPr>
      <w:r>
        <w:rPr>
          <w:rFonts w:ascii="宋体" w:hAnsi="宋体" w:cs="宋体" w:hint="eastAsia"/>
          <w:sz w:val="24"/>
        </w:rPr>
        <w:t>3.售价：</w:t>
      </w:r>
      <w:r>
        <w:rPr>
          <w:rFonts w:ascii="宋体" w:hAnsi="宋体" w:cs="仿宋" w:hint="eastAsia"/>
          <w:snapToGrid w:val="0"/>
          <w:kern w:val="0"/>
          <w:sz w:val="24"/>
        </w:rPr>
        <w:t>300元/份</w:t>
      </w:r>
    </w:p>
    <w:p w14:paraId="43A8DA25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rPr>
          <w:rFonts w:ascii="宋体" w:hAnsi="宋体" w:cs="仿宋"/>
          <w:snapToGrid w:val="0"/>
          <w:kern w:val="0"/>
          <w:sz w:val="24"/>
        </w:rPr>
      </w:pPr>
      <w:r>
        <w:rPr>
          <w:rFonts w:ascii="宋体" w:hAnsi="宋体" w:cs="仿宋" w:hint="eastAsia"/>
          <w:snapToGrid w:val="0"/>
          <w:kern w:val="0"/>
          <w:sz w:val="24"/>
        </w:rPr>
        <w:t>4.缴纳形式：电汇或网银</w:t>
      </w:r>
    </w:p>
    <w:p w14:paraId="3FC5999B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5.开户信息：</w:t>
      </w:r>
    </w:p>
    <w:p w14:paraId="1AA292D2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lastRenderedPageBreak/>
        <w:t>开户名称：</w:t>
      </w:r>
      <w:proofErr w:type="gramStart"/>
      <w:r>
        <w:rPr>
          <w:rFonts w:ascii="宋体" w:hAnsi="宋体" w:hint="eastAsia"/>
          <w:snapToGrid w:val="0"/>
          <w:kern w:val="0"/>
          <w:sz w:val="24"/>
        </w:rPr>
        <w:t>海逸恒安</w:t>
      </w:r>
      <w:proofErr w:type="gramEnd"/>
      <w:r>
        <w:rPr>
          <w:rFonts w:ascii="宋体" w:hAnsi="宋体" w:hint="eastAsia"/>
          <w:snapToGrid w:val="0"/>
          <w:kern w:val="0"/>
          <w:sz w:val="24"/>
        </w:rPr>
        <w:t>项目管理有限公司</w:t>
      </w:r>
      <w:r>
        <w:rPr>
          <w:rFonts w:ascii="宋体" w:hAnsi="宋体" w:cs="宋体" w:hint="eastAsia"/>
          <w:sz w:val="24"/>
        </w:rPr>
        <w:t>；</w:t>
      </w:r>
    </w:p>
    <w:p w14:paraId="69E74F03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开户银行：</w:t>
      </w:r>
      <w:r>
        <w:rPr>
          <w:rFonts w:ascii="宋体" w:hAnsi="宋体" w:hint="eastAsia"/>
          <w:snapToGrid w:val="0"/>
          <w:kern w:val="0"/>
          <w:sz w:val="24"/>
        </w:rPr>
        <w:t>中国民生银行股份有限公司济南历山支行</w:t>
      </w:r>
      <w:r>
        <w:rPr>
          <w:rFonts w:ascii="宋体" w:hAnsi="宋体" w:cs="宋体" w:hint="eastAsia"/>
          <w:sz w:val="24"/>
        </w:rPr>
        <w:t>；</w:t>
      </w:r>
    </w:p>
    <w:p w14:paraId="69CF264A" w14:textId="77777777" w:rsidR="0049197A" w:rsidRDefault="0049197A" w:rsidP="0049197A">
      <w:pPr>
        <w:tabs>
          <w:tab w:val="left" w:pos="9741"/>
        </w:tabs>
        <w:spacing w:line="360" w:lineRule="auto"/>
        <w:ind w:firstLineChars="200" w:firstLine="480"/>
        <w:rPr>
          <w:rFonts w:ascii="宋体" w:hAnsi="宋体" w:cs="仿宋"/>
          <w:snapToGrid w:val="0"/>
          <w:kern w:val="0"/>
          <w:sz w:val="24"/>
        </w:rPr>
      </w:pPr>
      <w:r>
        <w:rPr>
          <w:rFonts w:ascii="宋体" w:hAnsi="宋体" w:cs="宋体" w:hint="eastAsia"/>
          <w:sz w:val="24"/>
        </w:rPr>
        <w:t>账号：</w:t>
      </w:r>
      <w:r>
        <w:rPr>
          <w:rFonts w:ascii="宋体" w:hAnsi="宋体"/>
          <w:snapToGrid w:val="0"/>
          <w:kern w:val="0"/>
          <w:sz w:val="24"/>
        </w:rPr>
        <w:t>632580142</w:t>
      </w:r>
      <w:r>
        <w:rPr>
          <w:rFonts w:ascii="宋体" w:hAnsi="宋体" w:cs="宋体" w:hint="eastAsia"/>
          <w:sz w:val="24"/>
        </w:rPr>
        <w:t>。</w:t>
      </w:r>
    </w:p>
    <w:p w14:paraId="4AFCDCEB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仿宋"/>
          <w:snapToGrid w:val="0"/>
          <w:kern w:val="0"/>
          <w:sz w:val="24"/>
        </w:rPr>
      </w:pPr>
      <w:r>
        <w:rPr>
          <w:rFonts w:ascii="宋体" w:hAnsi="宋体" w:cs="仿宋" w:hint="eastAsia"/>
          <w:snapToGrid w:val="0"/>
          <w:kern w:val="0"/>
          <w:sz w:val="24"/>
        </w:rPr>
        <w:t>注：</w:t>
      </w:r>
    </w:p>
    <w:p w14:paraId="61B3FCC2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2" w:name="_Toc28359015"/>
      <w:bookmarkStart w:id="13" w:name="_Toc35393632"/>
      <w:bookmarkStart w:id="14" w:name="_Toc35393801"/>
      <w:bookmarkStart w:id="15" w:name="_Toc28359092"/>
      <w:r>
        <w:rPr>
          <w:rFonts w:ascii="宋体" w:hAnsi="宋体" w:hint="eastAsia"/>
          <w:sz w:val="24"/>
        </w:rPr>
        <w:t>①</w:t>
      </w:r>
      <w:r>
        <w:rPr>
          <w:rFonts w:ascii="宋体" w:hAnsi="宋体" w:cs="宋体" w:hint="eastAsia"/>
          <w:sz w:val="24"/>
        </w:rPr>
        <w:t>本项目实行资格后审，</w:t>
      </w:r>
      <w:proofErr w:type="gramStart"/>
      <w:r>
        <w:rPr>
          <w:rFonts w:ascii="宋体" w:hAnsi="宋体" w:cs="宋体" w:hint="eastAsia"/>
          <w:sz w:val="24"/>
        </w:rPr>
        <w:t>获取磋商</w:t>
      </w:r>
      <w:proofErr w:type="gramEnd"/>
      <w:r>
        <w:rPr>
          <w:rFonts w:ascii="宋体" w:hAnsi="宋体" w:cs="宋体" w:hint="eastAsia"/>
          <w:sz w:val="24"/>
        </w:rPr>
        <w:t>文件成功不代表资格后审的通过。</w:t>
      </w:r>
    </w:p>
    <w:p w14:paraId="50F49310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②本采购项目的变更、修改、澄清等内容均在“中国政府采购网”和“中国海洋大学采购与招标管理中心网站”发布。相关内容一经在“中国政府采购网”和“中国海洋大学采购与招标管理中心网站”发布，视作已发放给所有潜在供应商。各潜在供应商应随时关注并及时自行查阅网站信息，未按要求查阅者自行承担相应后果。</w:t>
      </w:r>
    </w:p>
    <w:p w14:paraId="51BABEED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四、响应文件提交</w:t>
      </w:r>
      <w:bookmarkEnd w:id="12"/>
      <w:bookmarkEnd w:id="13"/>
      <w:bookmarkEnd w:id="14"/>
      <w:bookmarkEnd w:id="15"/>
    </w:p>
    <w:p w14:paraId="043B7C71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1.截止时间：</w:t>
      </w:r>
      <w:r>
        <w:rPr>
          <w:rFonts w:ascii="宋体" w:hAnsi="宋体" w:cs="宋体" w:hint="eastAsia"/>
          <w:sz w:val="24"/>
          <w:u w:val="single"/>
        </w:rPr>
        <w:t>2022年7月10日14点00分</w:t>
      </w:r>
      <w:r>
        <w:rPr>
          <w:rFonts w:ascii="宋体" w:hAnsi="宋体" w:cs="宋体" w:hint="eastAsia"/>
          <w:sz w:val="24"/>
        </w:rPr>
        <w:t>（北京时间）。</w:t>
      </w:r>
    </w:p>
    <w:p w14:paraId="7921B591" w14:textId="77777777" w:rsidR="0049197A" w:rsidRDefault="0049197A" w:rsidP="0049197A">
      <w:pPr>
        <w:topLinePunct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2.地点：青岛市崂山区文岭路5号白金广场C座202B室。</w:t>
      </w:r>
    </w:p>
    <w:p w14:paraId="1D3F7690" w14:textId="77777777" w:rsidR="0049197A" w:rsidRDefault="0049197A" w:rsidP="0049197A">
      <w:pPr>
        <w:topLinePunct/>
        <w:spacing w:line="360" w:lineRule="auto"/>
        <w:ind w:firstLineChars="200" w:firstLine="480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sz w:val="24"/>
        </w:rPr>
        <w:t>3.递交方式：</w:t>
      </w:r>
      <w:r>
        <w:rPr>
          <w:rFonts w:ascii="宋体" w:hAnsi="宋体" w:cs="宋体" w:hint="eastAsia"/>
          <w:b/>
          <w:sz w:val="24"/>
        </w:rPr>
        <w:t>现场递交</w:t>
      </w:r>
    </w:p>
    <w:p w14:paraId="26B42198" w14:textId="77777777" w:rsidR="0049197A" w:rsidRDefault="0049197A" w:rsidP="0049197A">
      <w:pPr>
        <w:topLinePunct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hint="eastAsia"/>
          <w:sz w:val="24"/>
        </w:rPr>
        <w:t>供应商</w:t>
      </w:r>
      <w:r>
        <w:rPr>
          <w:rFonts w:ascii="宋体" w:hAnsi="宋体" w:cs="宋体" w:hint="eastAsia"/>
          <w:bCs/>
          <w:sz w:val="24"/>
        </w:rPr>
        <w:t>应当在磋商文件要求提交响应文件的截止日期前，将响应文件密封送达。法定代表人参加开标会议的，应出示法定代表人身份证明原件和本人身份证复印件；被授权代表参加开标会议的，应出示授权委托书原件和本人身份证复印件。</w:t>
      </w:r>
    </w:p>
    <w:p w14:paraId="67798F4B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16" w:name="_Toc28359016"/>
      <w:bookmarkStart w:id="17" w:name="_Toc28359093"/>
      <w:bookmarkStart w:id="18" w:name="_Toc35393633"/>
      <w:bookmarkStart w:id="19" w:name="_Toc35393802"/>
      <w:r>
        <w:rPr>
          <w:rFonts w:ascii="宋体" w:hAnsi="宋体" w:cs="宋体" w:hint="eastAsia"/>
          <w:sz w:val="24"/>
        </w:rPr>
        <w:t>五、开启</w:t>
      </w:r>
      <w:bookmarkEnd w:id="16"/>
      <w:bookmarkEnd w:id="17"/>
      <w:bookmarkEnd w:id="18"/>
      <w:bookmarkEnd w:id="19"/>
      <w:r>
        <w:rPr>
          <w:rFonts w:ascii="宋体" w:hAnsi="宋体" w:cs="宋体" w:hint="eastAsia"/>
          <w:sz w:val="24"/>
        </w:rPr>
        <w:t>时间</w:t>
      </w:r>
    </w:p>
    <w:p w14:paraId="3D7B3099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1.开启时间：</w:t>
      </w:r>
      <w:r>
        <w:rPr>
          <w:rFonts w:ascii="宋体" w:hAnsi="宋体" w:cs="宋体" w:hint="eastAsia"/>
          <w:sz w:val="24"/>
          <w:u w:val="single"/>
        </w:rPr>
        <w:t>2022年7月10日14点00分</w:t>
      </w:r>
      <w:r>
        <w:rPr>
          <w:rFonts w:ascii="宋体" w:hAnsi="宋体" w:cs="宋体" w:hint="eastAsia"/>
          <w:sz w:val="24"/>
        </w:rPr>
        <w:t>（北京时间）。</w:t>
      </w:r>
    </w:p>
    <w:p w14:paraId="3A043D31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2.地点：青岛市崂山区文岭路5号白金广场C座202B室。</w:t>
      </w:r>
    </w:p>
    <w:p w14:paraId="4FAC51F3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3.因疫情防控需要，每家供应商仅允许授权代表一人参加开标会议。</w:t>
      </w:r>
    </w:p>
    <w:p w14:paraId="20D0A641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4.对递交响应文件、参加开标会议人员的要求如下：</w:t>
      </w:r>
    </w:p>
    <w:p w14:paraId="7F86D052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对14天内到过或途经疫情高风险地区所在县（市、区）、7天内到过或途经疫情中风险地区所在县（市、区）的人员，不接受其现场递交响应文件，不接受其参加现场开标会议。</w:t>
      </w:r>
    </w:p>
    <w:p w14:paraId="71F2C948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除以上情形外的其他人员，须持有现场递交响应文件前48小时内核酸检测阴性证明，签订14天内未到过或途经高风险地区所在县（市、区）、7天内未到过或途经中风险地区所在县（市、区）的书面承诺函（详见磋商文件格式十七）；另外，须经采购代理机构工作人员核验健康码（必须为绿码）、核验近14天旅居</w:t>
      </w:r>
      <w:r>
        <w:rPr>
          <w:rFonts w:ascii="宋体" w:hAnsi="宋体" w:cs="宋体" w:hint="eastAsia"/>
          <w:bCs/>
          <w:sz w:val="24"/>
        </w:rPr>
        <w:lastRenderedPageBreak/>
        <w:t>史信息、检测体温（体温正常）并进行必要的登记，否则，将不接受其现场递交响应文件，拒绝其参加现场开标会议。</w:t>
      </w:r>
    </w:p>
    <w:p w14:paraId="0A20B3CA" w14:textId="77777777" w:rsidR="0049197A" w:rsidRDefault="0049197A" w:rsidP="0049197A">
      <w:pPr>
        <w:spacing w:line="360" w:lineRule="auto"/>
        <w:ind w:firstLineChars="200" w:firstLine="480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5.遇有疫情防控政策变化，需按照最新要求执行，届时将另行通知。</w:t>
      </w:r>
    </w:p>
    <w:p w14:paraId="239DFDC3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20" w:name="_Toc28359094"/>
      <w:bookmarkStart w:id="21" w:name="_Toc35393634"/>
      <w:bookmarkStart w:id="22" w:name="_Toc35393803"/>
      <w:bookmarkStart w:id="23" w:name="_Toc28359017"/>
      <w:r>
        <w:rPr>
          <w:rFonts w:ascii="宋体" w:hAnsi="宋体" w:cs="宋体" w:hint="eastAsia"/>
          <w:sz w:val="24"/>
        </w:rPr>
        <w:t>六、公告期限</w:t>
      </w:r>
      <w:bookmarkEnd w:id="20"/>
      <w:bookmarkEnd w:id="21"/>
      <w:bookmarkEnd w:id="22"/>
      <w:bookmarkEnd w:id="23"/>
    </w:p>
    <w:p w14:paraId="7F1CF036" w14:textId="77777777" w:rsidR="0049197A" w:rsidRDefault="0049197A" w:rsidP="0049197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自本公告发布之日起3个工作日。</w:t>
      </w:r>
    </w:p>
    <w:p w14:paraId="143847AC" w14:textId="77777777" w:rsidR="0049197A" w:rsidRDefault="0049197A" w:rsidP="0049197A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bookmarkStart w:id="24" w:name="_Toc35393635"/>
      <w:bookmarkStart w:id="25" w:name="_Toc35393804"/>
      <w:r>
        <w:rPr>
          <w:rFonts w:ascii="宋体" w:hAnsi="宋体" w:cs="宋体" w:hint="eastAsia"/>
          <w:sz w:val="24"/>
        </w:rPr>
        <w:t>七、其他补充事宜</w:t>
      </w:r>
      <w:bookmarkEnd w:id="24"/>
      <w:bookmarkEnd w:id="25"/>
    </w:p>
    <w:p w14:paraId="4E22554B" w14:textId="77777777" w:rsidR="0049197A" w:rsidRDefault="0049197A" w:rsidP="0049197A">
      <w:pPr>
        <w:adjustRightInd w:val="0"/>
        <w:snapToGrid w:val="0"/>
        <w:spacing w:line="500" w:lineRule="exact"/>
        <w:ind w:firstLineChars="200" w:firstLine="482"/>
        <w:jc w:val="left"/>
        <w:rPr>
          <w:rFonts w:ascii="宋体" w:hAnsi="宋体" w:cs="仿宋"/>
          <w:b/>
          <w:bCs/>
          <w:kern w:val="0"/>
          <w:sz w:val="24"/>
        </w:rPr>
      </w:pPr>
      <w:r>
        <w:rPr>
          <w:rFonts w:ascii="宋体" w:hAnsi="宋体" w:cs="仿宋" w:hint="eastAsia"/>
          <w:b/>
          <w:bCs/>
          <w:kern w:val="0"/>
          <w:sz w:val="24"/>
        </w:rPr>
        <w:t>采购项目需要落实的政府采购政策</w:t>
      </w:r>
    </w:p>
    <w:p w14:paraId="162F06D9" w14:textId="77777777" w:rsidR="0049197A" w:rsidRDefault="0049197A" w:rsidP="0049197A">
      <w:pPr>
        <w:tabs>
          <w:tab w:val="left" w:pos="4320"/>
        </w:tabs>
        <w:spacing w:line="500" w:lineRule="exact"/>
        <w:ind w:firstLineChars="400" w:firstLine="96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中小微型企业政府采购政策</w:t>
      </w:r>
    </w:p>
    <w:p w14:paraId="25267C30" w14:textId="77777777" w:rsidR="0049197A" w:rsidRDefault="0049197A" w:rsidP="0049197A">
      <w:pPr>
        <w:tabs>
          <w:tab w:val="left" w:pos="4320"/>
        </w:tabs>
        <w:spacing w:line="500" w:lineRule="exact"/>
        <w:ind w:firstLineChars="400" w:firstLine="96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监狱企业政府采购政策</w:t>
      </w:r>
    </w:p>
    <w:p w14:paraId="5077109B" w14:textId="77777777" w:rsidR="0049197A" w:rsidRDefault="0049197A" w:rsidP="0049197A">
      <w:pPr>
        <w:tabs>
          <w:tab w:val="left" w:pos="4320"/>
        </w:tabs>
        <w:spacing w:line="500" w:lineRule="exact"/>
        <w:ind w:firstLineChars="400" w:firstLine="96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促进残疾人就业政府采购政策</w:t>
      </w:r>
    </w:p>
    <w:p w14:paraId="02C4FBFB" w14:textId="77777777" w:rsidR="0049197A" w:rsidRDefault="0049197A" w:rsidP="0049197A">
      <w:pPr>
        <w:tabs>
          <w:tab w:val="left" w:pos="4320"/>
        </w:tabs>
        <w:spacing w:line="500" w:lineRule="exact"/>
        <w:ind w:firstLineChars="400" w:firstLine="96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节能、环保产品政府采购政策</w:t>
      </w:r>
    </w:p>
    <w:p w14:paraId="5A036E5A" w14:textId="77777777" w:rsidR="0049197A" w:rsidRDefault="0049197A" w:rsidP="0049197A">
      <w:pPr>
        <w:tabs>
          <w:tab w:val="left" w:pos="4320"/>
        </w:tabs>
        <w:spacing w:line="500" w:lineRule="exact"/>
        <w:ind w:firstLineChars="400" w:firstLine="96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详见竞争性磋商文件。</w:t>
      </w:r>
    </w:p>
    <w:p w14:paraId="50AD45F1" w14:textId="77777777" w:rsidR="0049197A" w:rsidRDefault="0049197A" w:rsidP="0049197A">
      <w:pPr>
        <w:tabs>
          <w:tab w:val="left" w:pos="4320"/>
        </w:tabs>
        <w:spacing w:line="500" w:lineRule="exact"/>
        <w:rPr>
          <w:rFonts w:ascii="宋体" w:hAnsi="宋体" w:cs="仿宋"/>
          <w:kern w:val="0"/>
          <w:sz w:val="24"/>
        </w:rPr>
      </w:pPr>
      <w:bookmarkStart w:id="26" w:name="_Toc28359018"/>
      <w:bookmarkStart w:id="27" w:name="_Toc35393636"/>
      <w:bookmarkStart w:id="28" w:name="_Toc35393805"/>
      <w:bookmarkStart w:id="29" w:name="_Toc28359095"/>
      <w:r>
        <w:rPr>
          <w:rFonts w:ascii="宋体" w:hAnsi="宋体" w:cs="仿宋" w:hint="eastAsia"/>
          <w:kern w:val="0"/>
          <w:sz w:val="24"/>
        </w:rPr>
        <w:t>八、凡对本次采购提出询问，请按以下方式联系</w:t>
      </w:r>
      <w:bookmarkEnd w:id="26"/>
      <w:bookmarkEnd w:id="27"/>
      <w:bookmarkEnd w:id="28"/>
      <w:bookmarkEnd w:id="29"/>
    </w:p>
    <w:p w14:paraId="226117D4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bookmarkStart w:id="30" w:name="_Toc28359096"/>
      <w:bookmarkStart w:id="31" w:name="_Toc35393806"/>
      <w:bookmarkStart w:id="32" w:name="_Toc35393637"/>
      <w:bookmarkStart w:id="33" w:name="_Toc28359019"/>
      <w:r>
        <w:rPr>
          <w:rFonts w:ascii="宋体" w:hAnsi="宋体" w:cs="仿宋" w:hint="eastAsia"/>
          <w:kern w:val="0"/>
          <w:sz w:val="24"/>
        </w:rPr>
        <w:t>1.采购人信息</w:t>
      </w:r>
      <w:bookmarkEnd w:id="30"/>
      <w:bookmarkEnd w:id="31"/>
      <w:bookmarkEnd w:id="32"/>
      <w:bookmarkEnd w:id="33"/>
    </w:p>
    <w:p w14:paraId="01DBDB5D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名称：中国海洋大学</w:t>
      </w:r>
    </w:p>
    <w:p w14:paraId="6A7B2CDD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地址：青岛市崂山区松岭路238号中国海洋大学崂山校区行远楼</w:t>
      </w:r>
    </w:p>
    <w:p w14:paraId="12750F54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联系方式：0532-66781977</w:t>
      </w:r>
    </w:p>
    <w:p w14:paraId="2FD9C95B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2.采购代理机构信息</w:t>
      </w:r>
    </w:p>
    <w:p w14:paraId="510E789B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名称：</w:t>
      </w:r>
      <w:proofErr w:type="gramStart"/>
      <w:r>
        <w:rPr>
          <w:rFonts w:ascii="宋体" w:hAnsi="宋体" w:cs="仿宋" w:hint="eastAsia"/>
          <w:kern w:val="0"/>
          <w:sz w:val="24"/>
        </w:rPr>
        <w:t>海逸恒安</w:t>
      </w:r>
      <w:proofErr w:type="gramEnd"/>
      <w:r>
        <w:rPr>
          <w:rFonts w:ascii="宋体" w:hAnsi="宋体" w:cs="仿宋" w:hint="eastAsia"/>
          <w:kern w:val="0"/>
          <w:sz w:val="24"/>
        </w:rPr>
        <w:t>项目管理有限公司</w:t>
      </w:r>
    </w:p>
    <w:p w14:paraId="3335B644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地址：青岛市崂山区文岭路5号白金广场C座202B室</w:t>
      </w:r>
    </w:p>
    <w:p w14:paraId="2E9E0E05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联系方式：0532-85761207</w:t>
      </w:r>
    </w:p>
    <w:p w14:paraId="008C9BF4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bookmarkStart w:id="34" w:name="_Toc28359098"/>
      <w:bookmarkStart w:id="35" w:name="_Toc28359021"/>
      <w:bookmarkStart w:id="36" w:name="_Toc35393639"/>
      <w:bookmarkStart w:id="37" w:name="_Toc35393808"/>
      <w:r>
        <w:rPr>
          <w:rFonts w:ascii="宋体" w:hAnsi="宋体" w:cs="仿宋" w:hint="eastAsia"/>
          <w:kern w:val="0"/>
          <w:sz w:val="24"/>
        </w:rPr>
        <w:t>3.项目联系方式</w:t>
      </w:r>
      <w:bookmarkEnd w:id="34"/>
      <w:bookmarkEnd w:id="35"/>
      <w:bookmarkEnd w:id="36"/>
      <w:bookmarkEnd w:id="37"/>
    </w:p>
    <w:p w14:paraId="2D4793B8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仿宋"/>
          <w:kern w:val="0"/>
          <w:sz w:val="24"/>
        </w:rPr>
      </w:pPr>
      <w:r>
        <w:rPr>
          <w:rFonts w:ascii="宋体" w:hAnsi="宋体" w:cs="仿宋" w:hint="eastAsia"/>
          <w:kern w:val="0"/>
          <w:sz w:val="24"/>
        </w:rPr>
        <w:t>项目联系人：</w:t>
      </w:r>
      <w:proofErr w:type="gramStart"/>
      <w:r>
        <w:rPr>
          <w:rFonts w:ascii="宋体" w:hAnsi="宋体" w:cs="仿宋" w:hint="eastAsia"/>
          <w:kern w:val="0"/>
          <w:sz w:val="24"/>
        </w:rPr>
        <w:t>逄昊晟</w:t>
      </w:r>
      <w:proofErr w:type="gramEnd"/>
    </w:p>
    <w:p w14:paraId="2DFAB68A" w14:textId="77777777" w:rsidR="0049197A" w:rsidRDefault="0049197A" w:rsidP="0049197A">
      <w:pPr>
        <w:tabs>
          <w:tab w:val="left" w:pos="4320"/>
        </w:tabs>
        <w:spacing w:line="50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仿宋" w:hint="eastAsia"/>
          <w:kern w:val="0"/>
          <w:sz w:val="24"/>
        </w:rPr>
        <w:t>电话：0532-85761207</w:t>
      </w:r>
    </w:p>
    <w:p w14:paraId="0639900F" w14:textId="77777777" w:rsidR="0049197A" w:rsidRDefault="0049197A" w:rsidP="0049197A">
      <w:pPr>
        <w:adjustRightInd w:val="0"/>
        <w:snapToGrid w:val="0"/>
        <w:spacing w:line="360" w:lineRule="auto"/>
        <w:ind w:firstLineChars="300" w:firstLine="720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2022年6月23日</w:t>
      </w:r>
    </w:p>
    <w:p w14:paraId="378C3743" w14:textId="41ABDC23" w:rsidR="00122D3D" w:rsidRPr="0049197A" w:rsidRDefault="00122D3D">
      <w:pPr>
        <w:rPr>
          <w:rFonts w:ascii="宋体" w:hAnsi="宋体" w:hint="eastAsia"/>
          <w:sz w:val="32"/>
        </w:rPr>
      </w:pPr>
      <w:bookmarkStart w:id="38" w:name="_GoBack"/>
      <w:bookmarkEnd w:id="38"/>
    </w:p>
    <w:sectPr w:rsidR="00122D3D" w:rsidRPr="004919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176F0" w14:textId="77777777" w:rsidR="00EB119D" w:rsidRDefault="00EB119D" w:rsidP="0049197A">
      <w:r>
        <w:separator/>
      </w:r>
    </w:p>
  </w:endnote>
  <w:endnote w:type="continuationSeparator" w:id="0">
    <w:p w14:paraId="698869DB" w14:textId="77777777" w:rsidR="00EB119D" w:rsidRDefault="00EB119D" w:rsidP="00491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65B65" w14:textId="77777777" w:rsidR="00EB119D" w:rsidRDefault="00EB119D" w:rsidP="0049197A">
      <w:r>
        <w:separator/>
      </w:r>
    </w:p>
  </w:footnote>
  <w:footnote w:type="continuationSeparator" w:id="0">
    <w:p w14:paraId="44907265" w14:textId="77777777" w:rsidR="00EB119D" w:rsidRDefault="00EB119D" w:rsidP="00491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27B"/>
    <w:rsid w:val="000229C7"/>
    <w:rsid w:val="0003634F"/>
    <w:rsid w:val="000443EC"/>
    <w:rsid w:val="000F4111"/>
    <w:rsid w:val="00122D3D"/>
    <w:rsid w:val="00177BA3"/>
    <w:rsid w:val="002150F4"/>
    <w:rsid w:val="00230EAA"/>
    <w:rsid w:val="002B05B8"/>
    <w:rsid w:val="002E6BE8"/>
    <w:rsid w:val="0030027B"/>
    <w:rsid w:val="0039244C"/>
    <w:rsid w:val="00465146"/>
    <w:rsid w:val="0049197A"/>
    <w:rsid w:val="004A0F53"/>
    <w:rsid w:val="00510806"/>
    <w:rsid w:val="005817C4"/>
    <w:rsid w:val="0058784A"/>
    <w:rsid w:val="00665439"/>
    <w:rsid w:val="00707A20"/>
    <w:rsid w:val="007B4912"/>
    <w:rsid w:val="00830D8C"/>
    <w:rsid w:val="00887BE9"/>
    <w:rsid w:val="00947DB6"/>
    <w:rsid w:val="009E715C"/>
    <w:rsid w:val="00AC1D87"/>
    <w:rsid w:val="00AD49FE"/>
    <w:rsid w:val="00C70C48"/>
    <w:rsid w:val="00D14549"/>
    <w:rsid w:val="00D96AF9"/>
    <w:rsid w:val="00DA10AB"/>
    <w:rsid w:val="00DC1F79"/>
    <w:rsid w:val="00DD1A6C"/>
    <w:rsid w:val="00E70C8B"/>
    <w:rsid w:val="00EB119D"/>
    <w:rsid w:val="00EB1553"/>
    <w:rsid w:val="00F35A6E"/>
    <w:rsid w:val="00F54587"/>
    <w:rsid w:val="00F80CCF"/>
    <w:rsid w:val="00FB4EC4"/>
    <w:rsid w:val="00FC7E55"/>
    <w:rsid w:val="00FF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075AA3"/>
  <w15:chartTrackingRefBased/>
  <w15:docId w15:val="{3896E721-FD7B-401A-9C82-727DE76E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iPriority="0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9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9197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9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197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197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197A"/>
    <w:rPr>
      <w:sz w:val="18"/>
      <w:szCs w:val="18"/>
    </w:rPr>
  </w:style>
  <w:style w:type="character" w:customStyle="1" w:styleId="10">
    <w:name w:val="标题 1 字符"/>
    <w:basedOn w:val="a0"/>
    <w:link w:val="1"/>
    <w:uiPriority w:val="99"/>
    <w:qFormat/>
    <w:rsid w:val="0049197A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4">
    <w:name w:val="index 4"/>
    <w:basedOn w:val="a"/>
    <w:next w:val="a"/>
    <w:qFormat/>
    <w:rsid w:val="0049197A"/>
    <w:pPr>
      <w:ind w:left="428" w:firstLine="140"/>
    </w:pPr>
    <w:rPr>
      <w:rFonts w:eastAsia="华文仿宋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凌明嘉</dc:creator>
  <cp:keywords/>
  <dc:description/>
  <cp:lastModifiedBy>凌明嘉</cp:lastModifiedBy>
  <cp:revision>2</cp:revision>
  <dcterms:created xsi:type="dcterms:W3CDTF">2022-06-23T07:40:00Z</dcterms:created>
  <dcterms:modified xsi:type="dcterms:W3CDTF">2022-06-23T07:41:00Z</dcterms:modified>
</cp:coreProperties>
</file>