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default" w:ascii="Times New Roman" w:hAnsi="Times New Roman" w:eastAsia="宋体" w:cs="Times New Roman"/>
          <w:b/>
          <w:sz w:val="36"/>
          <w:szCs w:val="36"/>
          <w:lang w:val="en-US" w:eastAsia="zh-CN"/>
        </w:rPr>
      </w:pPr>
      <w:r>
        <w:rPr>
          <w:rFonts w:hint="eastAsia" w:ascii="Times New Roman" w:hAnsi="Times New Roman" w:eastAsia="宋体" w:cs="Times New Roman"/>
          <w:b/>
          <w:sz w:val="36"/>
          <w:szCs w:val="36"/>
          <w:lang w:val="en-US" w:eastAsia="zh-CN"/>
        </w:rPr>
        <w:t>招标公告</w:t>
      </w:r>
    </w:p>
    <w:p>
      <w:pPr>
        <w:spacing w:line="360" w:lineRule="auto"/>
        <w:rPr>
          <w:rFonts w:ascii="Times New Roman" w:hAnsi="Times New Roman" w:eastAsia="宋体" w:cs="Times New Roman"/>
          <w:sz w:val="32"/>
          <w:szCs w:val="32"/>
        </w:rPr>
      </w:pPr>
    </w:p>
    <w:p>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0" w:name="_Toc35393790"/>
      <w:bookmarkStart w:id="1" w:name="_Toc28359002"/>
      <w:bookmarkStart w:id="2" w:name="_Toc28359079"/>
      <w:bookmarkStart w:id="3" w:name="_Toc35393621"/>
      <w:bookmarkStart w:id="4" w:name="_Hlk24379207"/>
      <w:r>
        <w:rPr>
          <w:rFonts w:ascii="Times New Roman" w:hAnsi="Times New Roman" w:eastAsia="宋体" w:cs="Times New Roman"/>
          <w:b/>
          <w:kern w:val="0"/>
          <w:sz w:val="24"/>
          <w:szCs w:val="24"/>
          <w:lang w:val="en-US" w:eastAsia="zh-CN" w:bidi="ar-SA"/>
        </w:rPr>
        <w:t>一、项目基本情况</w:t>
      </w:r>
      <w:bookmarkEnd w:id="0"/>
      <w:bookmarkEnd w:id="1"/>
      <w:bookmarkEnd w:id="2"/>
      <w:bookmarkEnd w:id="3"/>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1.项目编号/包号：</w:t>
      </w:r>
      <w:r>
        <w:rPr>
          <w:rFonts w:hint="eastAsia" w:ascii="Times New Roman" w:hAnsi="Times New Roman" w:eastAsia="宋体" w:cs="Times New Roman"/>
          <w:sz w:val="24"/>
        </w:rPr>
        <w:t>2341STC71137/01-05</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2.项目名称：</w:t>
      </w:r>
      <w:r>
        <w:rPr>
          <w:rFonts w:hint="eastAsia" w:ascii="Times New Roman" w:hAnsi="Times New Roman" w:eastAsia="宋体" w:cs="Times New Roman"/>
          <w:sz w:val="24"/>
        </w:rPr>
        <w:t>2023年度商业卫星数据采集服务</w:t>
      </w:r>
    </w:p>
    <w:bookmarkEnd w:id="4"/>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3.项目预算金额：</w:t>
      </w:r>
      <w:r>
        <w:rPr>
          <w:rFonts w:hint="eastAsia" w:ascii="Times New Roman" w:hAnsi="Times New Roman" w:eastAsia="宋体" w:cs="Times New Roman"/>
          <w:sz w:val="24"/>
          <w:u w:val="single"/>
        </w:rPr>
        <w:t>7206.00</w:t>
      </w:r>
      <w:r>
        <w:rPr>
          <w:rFonts w:ascii="Times New Roman" w:hAnsi="Times New Roman" w:eastAsia="宋体" w:cs="Times New Roman"/>
          <w:sz w:val="24"/>
        </w:rPr>
        <w:t>万元、项目最高限价（如有）：</w:t>
      </w:r>
      <w:r>
        <w:rPr>
          <w:rFonts w:hint="eastAsia" w:ascii="Times New Roman" w:hAnsi="Times New Roman" w:eastAsia="宋体" w:cs="Times New Roman"/>
          <w:sz w:val="24"/>
          <w:u w:val="single"/>
        </w:rPr>
        <w:t>7206.00</w:t>
      </w:r>
      <w:r>
        <w:rPr>
          <w:rFonts w:ascii="Times New Roman" w:hAnsi="Times New Roman" w:eastAsia="宋体" w:cs="Times New Roman"/>
          <w:sz w:val="24"/>
        </w:rPr>
        <w:t>万元</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4.采购需求：</w:t>
      </w:r>
    </w:p>
    <w:tbl>
      <w:tblPr>
        <w:tblStyle w:val="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133"/>
        <w:gridCol w:w="1166"/>
        <w:gridCol w:w="1362"/>
        <w:gridCol w:w="1451"/>
        <w:gridCol w:w="2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89" w:type="pct"/>
            <w:vAlign w:val="center"/>
          </w:tcPr>
          <w:p>
            <w:pPr>
              <w:jc w:val="center"/>
              <w:rPr>
                <w:rFonts w:ascii="Times New Roman" w:hAnsi="Times New Roman" w:eastAsia="宋体" w:cs="Times New Roman"/>
                <w:bCs/>
                <w:szCs w:val="21"/>
              </w:rPr>
            </w:pPr>
            <w:r>
              <w:rPr>
                <w:rFonts w:ascii="Times New Roman" w:hAnsi="Times New Roman" w:eastAsia="宋体" w:cs="Times New Roman"/>
                <w:bCs/>
                <w:szCs w:val="21"/>
              </w:rPr>
              <w:t>包号</w:t>
            </w:r>
          </w:p>
        </w:tc>
        <w:tc>
          <w:tcPr>
            <w:tcW w:w="665" w:type="pct"/>
            <w:vAlign w:val="center"/>
          </w:tcPr>
          <w:p>
            <w:pPr>
              <w:jc w:val="center"/>
              <w:rPr>
                <w:rFonts w:ascii="Times New Roman" w:hAnsi="Times New Roman" w:eastAsia="宋体" w:cs="Times New Roman"/>
                <w:bCs/>
                <w:szCs w:val="21"/>
              </w:rPr>
            </w:pPr>
            <w:r>
              <w:rPr>
                <w:rFonts w:ascii="Times New Roman" w:hAnsi="Times New Roman" w:eastAsia="宋体" w:cs="Times New Roman"/>
                <w:bCs/>
                <w:szCs w:val="21"/>
              </w:rPr>
              <w:t>标的名称</w:t>
            </w:r>
          </w:p>
        </w:tc>
        <w:tc>
          <w:tcPr>
            <w:tcW w:w="684" w:type="pct"/>
            <w:vAlign w:val="center"/>
          </w:tcPr>
          <w:p>
            <w:pPr>
              <w:jc w:val="center"/>
              <w:rPr>
                <w:rFonts w:ascii="Times New Roman" w:hAnsi="Times New Roman" w:eastAsia="宋体" w:cs="Times New Roman"/>
                <w:bCs/>
                <w:szCs w:val="21"/>
              </w:rPr>
            </w:pPr>
            <w:r>
              <w:rPr>
                <w:rFonts w:ascii="Times New Roman" w:hAnsi="Times New Roman" w:eastAsia="宋体" w:cs="Times New Roman"/>
                <w:bCs/>
                <w:szCs w:val="21"/>
              </w:rPr>
              <w:t>采购包预算金额</w:t>
            </w:r>
          </w:p>
          <w:p>
            <w:pPr>
              <w:jc w:val="center"/>
              <w:rPr>
                <w:rFonts w:ascii="Times New Roman" w:hAnsi="Times New Roman" w:eastAsia="宋体" w:cs="Times New Roman"/>
                <w:bCs/>
                <w:szCs w:val="21"/>
              </w:rPr>
            </w:pPr>
            <w:r>
              <w:rPr>
                <w:rFonts w:ascii="Times New Roman" w:hAnsi="Times New Roman" w:eastAsia="宋体" w:cs="Times New Roman"/>
                <w:bCs/>
                <w:szCs w:val="21"/>
              </w:rPr>
              <w:t>（万元）</w:t>
            </w:r>
          </w:p>
        </w:tc>
        <w:tc>
          <w:tcPr>
            <w:tcW w:w="800"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各包最高限价</w:t>
            </w:r>
          </w:p>
          <w:p>
            <w:pPr>
              <w:jc w:val="center"/>
              <w:rPr>
                <w:rFonts w:ascii="Times New Roman" w:hAnsi="Times New Roman" w:eastAsia="宋体" w:cs="Times New Roman"/>
                <w:bCs/>
                <w:szCs w:val="21"/>
              </w:rPr>
            </w:pPr>
            <w:r>
              <w:rPr>
                <w:rFonts w:hint="eastAsia" w:ascii="Times New Roman" w:hAnsi="Times New Roman" w:eastAsia="宋体" w:cs="Times New Roman"/>
                <w:bCs/>
                <w:szCs w:val="21"/>
              </w:rPr>
              <w:t>(单价:元/km²)</w:t>
            </w:r>
          </w:p>
        </w:tc>
        <w:tc>
          <w:tcPr>
            <w:tcW w:w="852"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拟采购数量（km²）</w:t>
            </w:r>
          </w:p>
        </w:tc>
        <w:tc>
          <w:tcPr>
            <w:tcW w:w="1708"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289" w:type="pct"/>
            <w:vAlign w:val="center"/>
          </w:tcPr>
          <w:p>
            <w:pPr>
              <w:jc w:val="center"/>
              <w:rPr>
                <w:rFonts w:ascii="Times New Roman" w:hAnsi="Times New Roman" w:eastAsia="宋体" w:cs="Times New Roman"/>
                <w:bCs/>
                <w:szCs w:val="21"/>
              </w:rPr>
            </w:pPr>
            <w:r>
              <w:rPr>
                <w:rFonts w:ascii="Times New Roman" w:hAnsi="Times New Roman" w:eastAsia="宋体" w:cs="Times New Roman"/>
                <w:bCs/>
                <w:szCs w:val="21"/>
              </w:rPr>
              <w:t>01</w:t>
            </w:r>
          </w:p>
        </w:tc>
        <w:tc>
          <w:tcPr>
            <w:tcW w:w="665"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亚米商业卫星影像</w:t>
            </w:r>
          </w:p>
        </w:tc>
        <w:tc>
          <w:tcPr>
            <w:tcW w:w="684"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2600</w:t>
            </w:r>
          </w:p>
        </w:tc>
        <w:tc>
          <w:tcPr>
            <w:tcW w:w="800" w:type="pct"/>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13</w:t>
            </w:r>
          </w:p>
        </w:tc>
        <w:tc>
          <w:tcPr>
            <w:tcW w:w="852"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2000000.00</w:t>
            </w:r>
          </w:p>
        </w:tc>
        <w:tc>
          <w:tcPr>
            <w:tcW w:w="1708" w:type="pct"/>
            <w:vMerge w:val="restart"/>
            <w:vAlign w:val="center"/>
          </w:tcPr>
          <w:p>
            <w:pPr>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1. 需提供满足正射纠正的卫星轨道参数或RPC参数等文件，数据格式为TIF等通用标准格式。</w:t>
            </w:r>
          </w:p>
          <w:p>
            <w:pPr>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2. 侧视角规定：不大于20度。漏洞应急补充阶段，经招标方同意后，平原、丘陵地可放宽至25度，且当相邻条带侧视角过大影响测图精度时予以补摄。</w:t>
            </w:r>
          </w:p>
          <w:p>
            <w:pPr>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3. 边界覆盖：影像范围保证覆盖摄区，相邻数据有不小于10％的重叠区，任务区边界数据须向外延伸不少于3千米。</w:t>
            </w:r>
          </w:p>
          <w:p>
            <w:pPr>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4. 重采样规定：影像原始分辨率大于0.5米且小于1米的，提交成果时不允许重采样；影像原始分辨率小于或等于0.5米的，如需重采样，提交的成果最低分辨率要求不低于0.5米。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trPr>
        <w:tc>
          <w:tcPr>
            <w:tcW w:w="289" w:type="pct"/>
            <w:vAlign w:val="center"/>
          </w:tcPr>
          <w:p>
            <w:pPr>
              <w:jc w:val="center"/>
              <w:rPr>
                <w:rFonts w:ascii="Times New Roman" w:hAnsi="Times New Roman" w:eastAsia="宋体" w:cs="Times New Roman"/>
                <w:bCs/>
                <w:szCs w:val="21"/>
              </w:rPr>
            </w:pPr>
            <w:r>
              <w:rPr>
                <w:rFonts w:ascii="Times New Roman" w:hAnsi="Times New Roman" w:eastAsia="宋体" w:cs="Times New Roman"/>
                <w:bCs/>
                <w:szCs w:val="21"/>
              </w:rPr>
              <w:t>02</w:t>
            </w:r>
          </w:p>
        </w:tc>
        <w:tc>
          <w:tcPr>
            <w:tcW w:w="665"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亚米商业卫星影像</w:t>
            </w:r>
          </w:p>
        </w:tc>
        <w:tc>
          <w:tcPr>
            <w:tcW w:w="684"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2600</w:t>
            </w:r>
          </w:p>
        </w:tc>
        <w:tc>
          <w:tcPr>
            <w:tcW w:w="800" w:type="pct"/>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13</w:t>
            </w:r>
          </w:p>
        </w:tc>
        <w:tc>
          <w:tcPr>
            <w:tcW w:w="852"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2000000.00</w:t>
            </w:r>
          </w:p>
        </w:tc>
        <w:tc>
          <w:tcPr>
            <w:tcW w:w="1708" w:type="pct"/>
            <w:vMerge w:val="continue"/>
            <w:vAlign w:val="center"/>
          </w:tcPr>
          <w:p>
            <w:pPr>
              <w:jc w:val="center"/>
              <w:rPr>
                <w:rFonts w:ascii="Times New Roman" w:hAnsi="Times New Roman" w:eastAsia="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289"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03</w:t>
            </w:r>
          </w:p>
        </w:tc>
        <w:tc>
          <w:tcPr>
            <w:tcW w:w="665"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亚米商业卫星影像</w:t>
            </w:r>
          </w:p>
        </w:tc>
        <w:tc>
          <w:tcPr>
            <w:tcW w:w="684"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918</w:t>
            </w:r>
          </w:p>
        </w:tc>
        <w:tc>
          <w:tcPr>
            <w:tcW w:w="800" w:type="pct"/>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27</w:t>
            </w:r>
          </w:p>
        </w:tc>
        <w:tc>
          <w:tcPr>
            <w:tcW w:w="852"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340000.00</w:t>
            </w:r>
          </w:p>
        </w:tc>
        <w:tc>
          <w:tcPr>
            <w:tcW w:w="1708" w:type="pct"/>
            <w:vMerge w:val="continue"/>
            <w:vAlign w:val="center"/>
          </w:tcPr>
          <w:p>
            <w:pPr>
              <w:jc w:val="center"/>
              <w:rPr>
                <w:rFonts w:ascii="Times New Roman" w:hAnsi="Times New Roman"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289"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04</w:t>
            </w:r>
          </w:p>
        </w:tc>
        <w:tc>
          <w:tcPr>
            <w:tcW w:w="665"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亚米商业卫星影像</w:t>
            </w:r>
          </w:p>
        </w:tc>
        <w:tc>
          <w:tcPr>
            <w:tcW w:w="684"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918</w:t>
            </w:r>
          </w:p>
        </w:tc>
        <w:tc>
          <w:tcPr>
            <w:tcW w:w="800" w:type="pct"/>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27</w:t>
            </w:r>
          </w:p>
        </w:tc>
        <w:tc>
          <w:tcPr>
            <w:tcW w:w="852"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340000.00</w:t>
            </w:r>
          </w:p>
        </w:tc>
        <w:tc>
          <w:tcPr>
            <w:tcW w:w="1708" w:type="pct"/>
            <w:vMerge w:val="continue"/>
            <w:vAlign w:val="center"/>
          </w:tcPr>
          <w:p>
            <w:pPr>
              <w:jc w:val="center"/>
              <w:rPr>
                <w:rFonts w:ascii="Times New Roman" w:hAnsi="Times New Roman"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9"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05</w:t>
            </w:r>
          </w:p>
        </w:tc>
        <w:tc>
          <w:tcPr>
            <w:tcW w:w="665" w:type="pct"/>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3-5米商业卫星影像</w:t>
            </w:r>
          </w:p>
        </w:tc>
        <w:tc>
          <w:tcPr>
            <w:tcW w:w="684"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170</w:t>
            </w:r>
          </w:p>
        </w:tc>
        <w:tc>
          <w:tcPr>
            <w:tcW w:w="800" w:type="pct"/>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4.5</w:t>
            </w:r>
          </w:p>
        </w:tc>
        <w:tc>
          <w:tcPr>
            <w:tcW w:w="852" w:type="pct"/>
            <w:vAlign w:val="center"/>
          </w:tcPr>
          <w:p>
            <w:pPr>
              <w:widowControl/>
              <w:jc w:val="center"/>
              <w:textAlignment w:val="center"/>
              <w:rPr>
                <w:rFonts w:ascii="Times New Roman" w:hAnsi="Times New Roman" w:eastAsia="宋体" w:cs="Times New Roman"/>
                <w:bCs/>
                <w:szCs w:val="21"/>
              </w:rPr>
            </w:pPr>
            <w:r>
              <w:rPr>
                <w:rFonts w:hint="eastAsia" w:ascii="宋体" w:hAnsi="宋体" w:eastAsia="宋体" w:cs="宋体"/>
                <w:color w:val="000000"/>
                <w:kern w:val="0"/>
                <w:szCs w:val="21"/>
                <w:lang w:bidi="ar"/>
              </w:rPr>
              <w:t>377800.00</w:t>
            </w:r>
          </w:p>
        </w:tc>
        <w:tc>
          <w:tcPr>
            <w:tcW w:w="1708" w:type="pct"/>
            <w:vMerge w:val="continue"/>
            <w:vAlign w:val="center"/>
          </w:tcPr>
          <w:p>
            <w:pPr>
              <w:jc w:val="center"/>
              <w:rPr>
                <w:rFonts w:ascii="Times New Roman" w:hAnsi="Times New Roman" w:eastAsia="宋体" w:cs="Times New Roman"/>
                <w:szCs w:val="21"/>
              </w:rPr>
            </w:pPr>
          </w:p>
        </w:tc>
      </w:tr>
    </w:tbl>
    <w:p>
      <w:pPr>
        <w:spacing w:line="360" w:lineRule="auto"/>
        <w:ind w:firstLine="420" w:firstLineChars="200"/>
        <w:rPr>
          <w:rFonts w:ascii="Times New Roman" w:hAnsi="Times New Roman" w:eastAsia="宋体" w:cs="Times New Roman"/>
          <w:iCs/>
          <w:szCs w:val="21"/>
        </w:rPr>
      </w:pPr>
    </w:p>
    <w:p>
      <w:pPr>
        <w:spacing w:line="360" w:lineRule="auto"/>
        <w:ind w:firstLine="420" w:firstLineChars="200"/>
        <w:rPr>
          <w:rFonts w:ascii="Times New Roman" w:hAnsi="Times New Roman" w:eastAsia="宋体" w:cs="Times New Roman"/>
          <w:iCs/>
          <w:szCs w:val="21"/>
        </w:rPr>
      </w:pPr>
      <w:r>
        <w:rPr>
          <w:rFonts w:ascii="Times New Roman" w:hAnsi="Times New Roman" w:eastAsia="宋体" w:cs="Times New Roman"/>
          <w:iCs/>
          <w:szCs w:val="21"/>
        </w:rPr>
        <w:t>注：投标人可以对本项目中的一个采购包进行投标，也可同时对多个采购包进行投标，但必须针对每一采购包中的所有内容进行投标，不允许拆分投标。</w:t>
      </w:r>
    </w:p>
    <w:p>
      <w:pPr>
        <w:numPr>
          <w:ilvl w:val="0"/>
          <w:numId w:val="1"/>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合同履行期限：</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01~05包：自合同签订之日起至2024年1月</w:t>
      </w:r>
    </w:p>
    <w:p>
      <w:pPr>
        <w:spacing w:line="360" w:lineRule="auto"/>
        <w:ind w:firstLine="480" w:firstLineChars="200"/>
        <w:rPr>
          <w:rFonts w:ascii="Times New Roman" w:hAnsi="Times New Roman" w:eastAsia="宋体" w:cs="Times New Roman"/>
          <w:sz w:val="24"/>
          <w:highlight w:val="none"/>
        </w:rPr>
      </w:pPr>
      <w:r>
        <w:rPr>
          <w:rFonts w:ascii="Times New Roman" w:hAnsi="Times New Roman" w:eastAsia="宋体" w:cs="Times New Roman"/>
          <w:sz w:val="24"/>
        </w:rPr>
        <w:t>6.本项目是否接受联合体投标：</w:t>
      </w:r>
      <w:r>
        <w:rPr>
          <w:rFonts w:hint="eastAsia" w:ascii="宋体" w:hAnsi="宋体" w:eastAsia="宋体" w:cs="宋体"/>
          <w:sz w:val="24"/>
        </w:rPr>
        <w:t>01、02包：</w:t>
      </w:r>
      <w:r>
        <w:rPr>
          <w:rFonts w:hint="eastAsia" w:ascii="宋体" w:hAnsi="宋体" w:eastAsia="宋体" w:cs="宋体"/>
          <w:sz w:val="24"/>
          <w:highlight w:val="none"/>
        </w:rPr>
        <w:t>是（联合体成员数量（含牵头人）不得超过2家）；03、04、05包：否</w:t>
      </w:r>
      <w:r>
        <w:rPr>
          <w:rFonts w:ascii="Times New Roman" w:hAnsi="Times New Roman" w:eastAsia="宋体" w:cs="Times New Roman"/>
          <w:sz w:val="24"/>
          <w:highlight w:val="none"/>
        </w:rPr>
        <w:t>。</w:t>
      </w:r>
    </w:p>
    <w:p>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5" w:name="_Toc28359080"/>
      <w:bookmarkStart w:id="6" w:name="_Toc35393622"/>
      <w:bookmarkStart w:id="7" w:name="_Toc28359003"/>
      <w:bookmarkStart w:id="8" w:name="_Toc35393791"/>
      <w:r>
        <w:rPr>
          <w:rFonts w:ascii="Times New Roman" w:hAnsi="Times New Roman" w:eastAsia="宋体" w:cs="Times New Roman"/>
          <w:b/>
          <w:kern w:val="0"/>
          <w:sz w:val="24"/>
          <w:szCs w:val="24"/>
          <w:lang w:val="en-US" w:eastAsia="zh-CN" w:bidi="ar-SA"/>
        </w:rPr>
        <w:t>二、申请人的资格要求（须同时满足）</w:t>
      </w:r>
      <w:bookmarkEnd w:id="5"/>
      <w:bookmarkEnd w:id="6"/>
      <w:bookmarkEnd w:id="7"/>
      <w:bookmarkEnd w:id="8"/>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1.满足《中华人民共和国政府采购法》第二十二条规定；</w:t>
      </w:r>
    </w:p>
    <w:p>
      <w:pPr>
        <w:spacing w:line="360" w:lineRule="auto"/>
        <w:ind w:firstLine="480" w:firstLineChars="200"/>
        <w:rPr>
          <w:rFonts w:ascii="Times New Roman" w:hAnsi="Times New Roman" w:eastAsia="宋体" w:cs="Times New Roman"/>
          <w:sz w:val="24"/>
        </w:rPr>
      </w:pPr>
      <w:bookmarkStart w:id="9" w:name="_Toc28359081"/>
      <w:bookmarkStart w:id="10" w:name="_Toc28359004"/>
      <w:r>
        <w:rPr>
          <w:rFonts w:ascii="Times New Roman" w:hAnsi="Times New Roman" w:eastAsia="宋体" w:cs="Times New Roman"/>
          <w:sz w:val="24"/>
        </w:rPr>
        <w:t>2.落实政府采购政策需满足的资格要求：</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 中小企业政策</w:t>
      </w:r>
    </w:p>
    <w:p>
      <w:pPr>
        <w:spacing w:line="360" w:lineRule="auto"/>
        <w:ind w:firstLine="480" w:firstLineChars="200"/>
        <w:rPr>
          <w:rFonts w:ascii="宋体" w:hAnsi="宋体" w:eastAsia="宋体" w:cs="宋体"/>
          <w:sz w:val="24"/>
        </w:rPr>
      </w:pPr>
      <w:r>
        <w:rPr>
          <w:rFonts w:hint="eastAsia" w:ascii="宋体" w:hAnsi="宋体" w:eastAsia="宋体" w:cs="宋体"/>
          <w:sz w:val="24"/>
        </w:rPr>
        <w:t>本项目</w:t>
      </w:r>
      <w:r>
        <w:rPr>
          <w:rFonts w:hint="eastAsia" w:ascii="宋体" w:hAnsi="宋体" w:eastAsia="宋体" w:cs="宋体"/>
          <w:sz w:val="24"/>
          <w:u w:val="single"/>
        </w:rPr>
        <w:t>04包</w:t>
      </w:r>
      <w:r>
        <w:rPr>
          <w:rFonts w:hint="eastAsia" w:ascii="宋体" w:hAnsi="宋体" w:eastAsia="宋体" w:cs="宋体"/>
          <w:sz w:val="24"/>
        </w:rPr>
        <w:t>不专门面向中小企业预留采购份额。</w:t>
      </w:r>
    </w:p>
    <w:p>
      <w:pPr>
        <w:spacing w:line="360" w:lineRule="auto"/>
        <w:ind w:firstLine="480" w:firstLineChars="200"/>
        <w:rPr>
          <w:rFonts w:ascii="宋体" w:hAnsi="宋体" w:eastAsia="宋体" w:cs="宋体"/>
          <w:sz w:val="24"/>
        </w:rPr>
      </w:pPr>
      <w:r>
        <w:rPr>
          <w:rFonts w:hint="eastAsia" w:ascii="宋体" w:hAnsi="宋体" w:eastAsia="宋体" w:cs="宋体"/>
          <w:sz w:val="24"/>
        </w:rPr>
        <w:t>本项目</w:t>
      </w:r>
      <w:r>
        <w:rPr>
          <w:rFonts w:hint="eastAsia" w:ascii="宋体" w:hAnsi="宋体" w:eastAsia="宋体" w:cs="宋体"/>
          <w:sz w:val="24"/>
          <w:u w:val="single"/>
        </w:rPr>
        <w:t>03包、05包</w:t>
      </w:r>
      <w:r>
        <w:rPr>
          <w:rFonts w:hint="eastAsia" w:ascii="宋体" w:hAnsi="宋体" w:eastAsia="宋体" w:cs="宋体"/>
          <w:sz w:val="24"/>
        </w:rPr>
        <w:t>专门面向中小企业，即：提供的服务全部由符合政策要求的中小企业承接。</w:t>
      </w:r>
    </w:p>
    <w:p>
      <w:pPr>
        <w:spacing w:line="360" w:lineRule="auto"/>
        <w:ind w:firstLine="480" w:firstLineChars="200"/>
        <w:rPr>
          <w:rFonts w:ascii="宋体" w:hAnsi="宋体" w:eastAsia="宋体" w:cs="宋体"/>
          <w:sz w:val="24"/>
        </w:rPr>
      </w:pPr>
      <w:r>
        <w:rPr>
          <w:rFonts w:hint="eastAsia" w:ascii="宋体" w:hAnsi="宋体" w:eastAsia="宋体" w:cs="宋体"/>
          <w:sz w:val="24"/>
        </w:rPr>
        <w:t>本项目</w:t>
      </w:r>
      <w:r>
        <w:rPr>
          <w:rFonts w:hint="eastAsia" w:ascii="宋体" w:hAnsi="宋体" w:eastAsia="宋体" w:cs="宋体"/>
          <w:sz w:val="24"/>
          <w:u w:val="single"/>
        </w:rPr>
        <w:t>01包、02包</w:t>
      </w:r>
      <w:r>
        <w:rPr>
          <w:rFonts w:hint="eastAsia" w:ascii="宋体" w:hAnsi="宋体" w:eastAsia="宋体" w:cs="宋体"/>
          <w:sz w:val="24"/>
        </w:rPr>
        <w:t>预留部分采购项目预算专门面向中小企业采购，预留采购项目不低于预算总额的</w:t>
      </w:r>
      <w:r>
        <w:rPr>
          <w:rFonts w:hint="eastAsia" w:ascii="宋体" w:hAnsi="宋体" w:eastAsia="宋体" w:cs="宋体"/>
          <w:sz w:val="24"/>
          <w:u w:val="single"/>
        </w:rPr>
        <w:t>21%</w:t>
      </w:r>
      <w:r>
        <w:rPr>
          <w:rFonts w:hint="eastAsia" w:ascii="宋体" w:hAnsi="宋体" w:eastAsia="宋体" w:cs="宋体"/>
          <w:sz w:val="24"/>
        </w:rPr>
        <w:t>（即01包：</w:t>
      </w:r>
      <w:r>
        <w:rPr>
          <w:rFonts w:hint="eastAsia" w:ascii="宋体" w:hAnsi="宋体" w:eastAsia="宋体" w:cs="宋体"/>
          <w:sz w:val="24"/>
          <w:u w:val="single"/>
        </w:rPr>
        <w:t>546</w:t>
      </w:r>
      <w:r>
        <w:rPr>
          <w:rFonts w:hint="eastAsia" w:ascii="宋体" w:hAnsi="宋体" w:eastAsia="宋体" w:cs="宋体"/>
          <w:sz w:val="24"/>
        </w:rPr>
        <w:t>万元，02包：</w:t>
      </w:r>
      <w:r>
        <w:rPr>
          <w:rFonts w:hint="eastAsia" w:ascii="宋体" w:hAnsi="宋体" w:eastAsia="宋体" w:cs="宋体"/>
          <w:sz w:val="24"/>
          <w:u w:val="single"/>
        </w:rPr>
        <w:t>546</w:t>
      </w:r>
      <w:r>
        <w:rPr>
          <w:rFonts w:hint="eastAsia" w:ascii="宋体" w:hAnsi="宋体" w:eastAsia="宋体" w:cs="宋体"/>
          <w:sz w:val="24"/>
        </w:rPr>
        <w:t xml:space="preserve">万元）专门面向中小企业采购。对于预留份额，提供的服务由符合政策要求的中小企业承接。预留份额通过以下措施进行： </w:t>
      </w:r>
    </w:p>
    <w:p>
      <w:pPr>
        <w:spacing w:line="360" w:lineRule="auto"/>
        <w:ind w:firstLine="480" w:firstLineChars="200"/>
        <w:rPr>
          <w:rFonts w:ascii="宋体" w:hAnsi="宋体" w:eastAsia="宋体" w:cs="宋体"/>
          <w:sz w:val="24"/>
        </w:rPr>
      </w:pPr>
      <w:r>
        <w:rPr>
          <w:rFonts w:hint="eastAsia" w:ascii="宋体" w:hAnsi="宋体" w:eastAsia="宋体" w:cs="宋体"/>
          <w:sz w:val="24"/>
        </w:rPr>
        <w:t>要求供应商以联合体形式参加采购活动，且联合体中中小企业（与大企业的负责人为同一人，或者与大企业存在直接控股、管理关系的除外）承担的部分应达到上述比例。仅当单个供应商可以满足上述预留份额要求时，允许独立进行投标，否则投标无效。</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2.2 其它落实政府采购政策的资格要求（如有）：</w:t>
      </w:r>
      <w:r>
        <w:rPr>
          <w:rFonts w:hint="eastAsia" w:ascii="Times New Roman" w:hAnsi="Times New Roman" w:eastAsia="宋体" w:cs="Times New Roman"/>
          <w:sz w:val="24"/>
        </w:rPr>
        <w:t>无</w:t>
      </w:r>
      <w:r>
        <w:rPr>
          <w:rFonts w:ascii="Times New Roman" w:hAnsi="Times New Roman" w:eastAsia="宋体" w:cs="Times New Roman"/>
          <w:sz w:val="24"/>
        </w:rPr>
        <w:t>。</w:t>
      </w:r>
    </w:p>
    <w:p>
      <w:pPr>
        <w:spacing w:line="360" w:lineRule="auto"/>
        <w:ind w:firstLine="480" w:firstLineChars="200"/>
        <w:rPr>
          <w:rFonts w:ascii="Times New Roman" w:hAnsi="Times New Roman" w:eastAsia="宋体" w:cs="Times New Roman"/>
          <w:i/>
          <w:iCs/>
          <w:sz w:val="24"/>
          <w:u w:val="single"/>
        </w:rPr>
      </w:pPr>
      <w:r>
        <w:rPr>
          <w:rFonts w:ascii="Times New Roman" w:hAnsi="Times New Roman" w:eastAsia="宋体" w:cs="Times New Roman"/>
          <w:sz w:val="24"/>
        </w:rPr>
        <w:t>3.本项目的特定资格要求：</w:t>
      </w:r>
    </w:p>
    <w:p>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3.1本项目是否接受分支机构参与投</w:t>
      </w:r>
      <w:r>
        <w:rPr>
          <w:rFonts w:hint="eastAsia" w:ascii="宋体" w:hAnsi="宋体" w:eastAsia="宋体" w:cs="宋体"/>
          <w:sz w:val="24"/>
        </w:rPr>
        <w:t>标：否；</w:t>
      </w:r>
    </w:p>
    <w:p>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3.2本项目是否属于政府购买服务：否；</w:t>
      </w:r>
    </w:p>
    <w:p>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color w:val="000000"/>
          <w:sz w:val="24"/>
        </w:rPr>
      </w:pPr>
      <w:r>
        <w:rPr>
          <w:rFonts w:ascii="Times New Roman" w:hAnsi="Times New Roman" w:eastAsia="宋体" w:cs="Times New Roman"/>
          <w:sz w:val="24"/>
        </w:rPr>
        <w:t>3.3其他特定资格要求：</w:t>
      </w:r>
      <w:bookmarkEnd w:id="9"/>
      <w:bookmarkEnd w:id="10"/>
      <w:bookmarkStart w:id="11" w:name="_Toc35393792"/>
      <w:bookmarkStart w:id="12" w:name="_Toc35393623"/>
      <w:r>
        <w:rPr>
          <w:rFonts w:hint="eastAsia" w:ascii="Times New Roman" w:hAnsi="Times New Roman" w:eastAsia="宋体" w:cs="Times New Roman"/>
          <w:sz w:val="24"/>
        </w:rPr>
        <w:t xml:space="preserve"> 无。</w:t>
      </w:r>
    </w:p>
    <w:p>
      <w:pPr>
        <w:keepNext/>
        <w:keepLines/>
        <w:widowControl/>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r>
        <w:rPr>
          <w:rFonts w:ascii="Times New Roman" w:hAnsi="Times New Roman" w:eastAsia="宋体" w:cs="Times New Roman"/>
          <w:b/>
          <w:kern w:val="0"/>
          <w:sz w:val="24"/>
          <w:szCs w:val="24"/>
          <w:lang w:val="en-US" w:eastAsia="zh-CN" w:bidi="ar-SA"/>
        </w:rPr>
        <w:t>三、获取招标文件</w:t>
      </w:r>
      <w:bookmarkEnd w:id="11"/>
      <w:bookmarkEnd w:id="12"/>
    </w:p>
    <w:p>
      <w:pPr>
        <w:adjustRightInd w:val="0"/>
        <w:snapToGrid w:val="0"/>
        <w:spacing w:line="360" w:lineRule="auto"/>
        <w:ind w:firstLine="480" w:firstLineChars="200"/>
        <w:rPr>
          <w:rFonts w:ascii="Times New Roman" w:hAnsi="Times New Roman" w:eastAsia="宋体" w:cs="Times New Roman"/>
          <w:sz w:val="24"/>
          <w:lang w:bidi="ar"/>
        </w:rPr>
      </w:pPr>
      <w:r>
        <w:rPr>
          <w:rFonts w:ascii="Times New Roman" w:hAnsi="Times New Roman" w:eastAsia="宋体" w:cs="Times New Roman"/>
          <w:sz w:val="24"/>
          <w:lang w:bidi="ar"/>
        </w:rPr>
        <w:t>1.时间：</w:t>
      </w:r>
      <w:r>
        <w:rPr>
          <w:rFonts w:hint="eastAsia" w:ascii="Times New Roman" w:hAnsi="Times New Roman" w:eastAsia="宋体" w:cs="Times New Roman"/>
          <w:color w:val="FF0000"/>
          <w:sz w:val="24"/>
          <w:lang w:bidi="ar"/>
        </w:rPr>
        <w:t>2023</w:t>
      </w:r>
      <w:r>
        <w:rPr>
          <w:rFonts w:ascii="Times New Roman" w:hAnsi="Times New Roman" w:eastAsia="宋体" w:cs="Times New Roman"/>
          <w:color w:val="FF0000"/>
          <w:sz w:val="24"/>
          <w:lang w:bidi="ar"/>
        </w:rPr>
        <w:t>年</w:t>
      </w:r>
      <w:r>
        <w:rPr>
          <w:rFonts w:hint="eastAsia" w:ascii="Times New Roman" w:hAnsi="Times New Roman" w:eastAsia="宋体" w:cs="Times New Roman"/>
          <w:color w:val="FF0000"/>
          <w:sz w:val="24"/>
          <w:lang w:val="en-US" w:eastAsia="zh-CN" w:bidi="ar"/>
        </w:rPr>
        <w:t>5</w:t>
      </w:r>
      <w:r>
        <w:rPr>
          <w:rFonts w:ascii="Times New Roman" w:hAnsi="Times New Roman" w:eastAsia="宋体" w:cs="Times New Roman"/>
          <w:color w:val="FF0000"/>
          <w:sz w:val="24"/>
          <w:lang w:bidi="ar"/>
        </w:rPr>
        <w:t>月</w:t>
      </w:r>
      <w:r>
        <w:rPr>
          <w:rFonts w:hint="eastAsia" w:ascii="Times New Roman" w:hAnsi="Times New Roman" w:eastAsia="宋体" w:cs="Times New Roman"/>
          <w:color w:val="FF0000"/>
          <w:sz w:val="24"/>
          <w:lang w:val="en-US" w:eastAsia="zh-CN" w:bidi="ar"/>
        </w:rPr>
        <w:t>8</w:t>
      </w:r>
      <w:r>
        <w:rPr>
          <w:rFonts w:ascii="Times New Roman" w:hAnsi="Times New Roman" w:eastAsia="宋体" w:cs="Times New Roman"/>
          <w:color w:val="FF0000"/>
          <w:sz w:val="24"/>
          <w:lang w:bidi="ar"/>
        </w:rPr>
        <w:t>日至</w:t>
      </w:r>
      <w:r>
        <w:rPr>
          <w:rFonts w:hint="eastAsia" w:ascii="Times New Roman" w:hAnsi="Times New Roman" w:eastAsia="宋体" w:cs="Times New Roman"/>
          <w:color w:val="FF0000"/>
          <w:sz w:val="24"/>
          <w:lang w:bidi="ar"/>
        </w:rPr>
        <w:t>2023</w:t>
      </w:r>
      <w:r>
        <w:rPr>
          <w:rFonts w:ascii="Times New Roman" w:hAnsi="Times New Roman" w:eastAsia="宋体" w:cs="Times New Roman"/>
          <w:color w:val="FF0000"/>
          <w:sz w:val="24"/>
          <w:lang w:bidi="ar"/>
        </w:rPr>
        <w:t>年</w:t>
      </w:r>
      <w:r>
        <w:rPr>
          <w:rFonts w:hint="eastAsia" w:ascii="Times New Roman" w:hAnsi="Times New Roman" w:eastAsia="宋体" w:cs="Times New Roman"/>
          <w:color w:val="FF0000"/>
          <w:sz w:val="24"/>
          <w:lang w:val="en-US" w:eastAsia="zh-CN" w:bidi="ar"/>
        </w:rPr>
        <w:t>5</w:t>
      </w:r>
      <w:r>
        <w:rPr>
          <w:rFonts w:ascii="Times New Roman" w:hAnsi="Times New Roman" w:eastAsia="宋体" w:cs="Times New Roman"/>
          <w:color w:val="FF0000"/>
          <w:sz w:val="24"/>
          <w:lang w:bidi="ar"/>
        </w:rPr>
        <w:t>月</w:t>
      </w:r>
      <w:r>
        <w:rPr>
          <w:rFonts w:hint="eastAsia" w:ascii="Times New Roman" w:hAnsi="Times New Roman" w:eastAsia="宋体" w:cs="Times New Roman"/>
          <w:color w:val="FF0000"/>
          <w:sz w:val="24"/>
          <w:lang w:val="en-US" w:eastAsia="zh-CN" w:bidi="ar"/>
        </w:rPr>
        <w:t>15</w:t>
      </w:r>
      <w:r>
        <w:rPr>
          <w:rFonts w:ascii="Times New Roman" w:hAnsi="Times New Roman" w:eastAsia="宋体" w:cs="Times New Roman"/>
          <w:color w:val="FF0000"/>
          <w:sz w:val="24"/>
          <w:lang w:bidi="ar"/>
        </w:rPr>
        <w:t>日</w:t>
      </w:r>
      <w:r>
        <w:rPr>
          <w:rFonts w:ascii="Times New Roman" w:hAnsi="Times New Roman" w:eastAsia="宋体" w:cs="Times New Roman"/>
          <w:sz w:val="24"/>
          <w:lang w:bidi="ar"/>
        </w:rPr>
        <w:t>，</w:t>
      </w:r>
      <w:r>
        <w:rPr>
          <w:rFonts w:ascii="Times New Roman" w:hAnsi="Times New Roman" w:eastAsia="宋体" w:cs="Times New Roman"/>
          <w:sz w:val="24"/>
        </w:rPr>
        <w:t>每天上午</w:t>
      </w:r>
      <w:r>
        <w:rPr>
          <w:rFonts w:ascii="Times New Roman" w:hAnsi="Times New Roman" w:eastAsia="宋体" w:cs="Times New Roman"/>
          <w:sz w:val="24"/>
          <w:lang w:val="zh-TW"/>
        </w:rPr>
        <w:t>9:00</w:t>
      </w:r>
      <w:r>
        <w:rPr>
          <w:rFonts w:ascii="Times New Roman" w:hAnsi="Times New Roman" w:eastAsia="宋体" w:cs="Times New Roman"/>
          <w:sz w:val="24"/>
        </w:rPr>
        <w:t>至</w:t>
      </w:r>
      <w:r>
        <w:rPr>
          <w:rFonts w:ascii="Times New Roman" w:hAnsi="Times New Roman" w:eastAsia="宋体" w:cs="Times New Roman"/>
          <w:sz w:val="24"/>
          <w:lang w:val="zh-TW"/>
        </w:rPr>
        <w:t>12:00</w:t>
      </w:r>
      <w:r>
        <w:rPr>
          <w:rFonts w:ascii="Times New Roman" w:hAnsi="Times New Roman" w:eastAsia="宋体" w:cs="Times New Roman"/>
          <w:sz w:val="24"/>
        </w:rPr>
        <w:t>，下午</w:t>
      </w:r>
      <w:r>
        <w:rPr>
          <w:rFonts w:ascii="Times New Roman" w:hAnsi="Times New Roman" w:eastAsia="宋体" w:cs="Times New Roman"/>
          <w:sz w:val="24"/>
          <w:lang w:val="zh-TW"/>
        </w:rPr>
        <w:t>1</w:t>
      </w:r>
      <w:r>
        <w:rPr>
          <w:rFonts w:ascii="Times New Roman" w:hAnsi="Times New Roman" w:eastAsia="PMingLiU" w:cs="Times New Roman"/>
          <w:sz w:val="24"/>
          <w:lang w:val="zh-TW" w:eastAsia="zh-TW"/>
        </w:rPr>
        <w:t>2</w:t>
      </w:r>
      <w:r>
        <w:rPr>
          <w:rFonts w:ascii="Times New Roman" w:hAnsi="Times New Roman" w:eastAsia="宋体" w:cs="Times New Roman"/>
          <w:sz w:val="24"/>
          <w:lang w:val="zh-TW"/>
        </w:rPr>
        <w:t>:00</w:t>
      </w:r>
      <w:r>
        <w:rPr>
          <w:rFonts w:ascii="Times New Roman" w:hAnsi="Times New Roman" w:eastAsia="宋体" w:cs="Times New Roman"/>
          <w:sz w:val="24"/>
        </w:rPr>
        <w:t>至</w:t>
      </w:r>
      <w:r>
        <w:rPr>
          <w:rFonts w:ascii="Times New Roman" w:hAnsi="Times New Roman" w:eastAsia="宋体" w:cs="Times New Roman"/>
          <w:sz w:val="24"/>
          <w:lang w:val="zh-TW"/>
        </w:rPr>
        <w:t>17:00</w:t>
      </w:r>
      <w:r>
        <w:rPr>
          <w:rFonts w:ascii="Times New Roman" w:hAnsi="Times New Roman" w:eastAsia="宋体" w:cs="Times New Roman"/>
          <w:sz w:val="24"/>
          <w:lang w:bidi="ar"/>
        </w:rPr>
        <w:t>（北京时间，法定节假日除外）。</w:t>
      </w:r>
    </w:p>
    <w:p>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lang w:bidi="ar"/>
        </w:rPr>
        <w:t>2.地点：</w:t>
      </w:r>
      <w:r>
        <w:rPr>
          <w:rFonts w:ascii="Times New Roman" w:hAnsi="Times New Roman" w:eastAsia="宋体" w:cs="Times New Roman"/>
          <w:kern w:val="0"/>
          <w:sz w:val="24"/>
        </w:rPr>
        <w:t>中钢招标有限责任公司官网（http://tendering.sinosteel.com）。</w:t>
      </w:r>
    </w:p>
    <w:p>
      <w:pPr>
        <w:widowControl/>
        <w:adjustRightInd w:val="0"/>
        <w:snapToGrid w:val="0"/>
        <w:spacing w:line="360" w:lineRule="auto"/>
        <w:ind w:firstLine="480" w:firstLineChars="200"/>
        <w:jc w:val="left"/>
        <w:rPr>
          <w:rFonts w:ascii="Times New Roman" w:hAnsi="Times New Roman" w:eastAsia="宋体" w:cs="Times New Roman"/>
          <w:sz w:val="24"/>
          <w:lang w:bidi="ar"/>
        </w:rPr>
      </w:pPr>
      <w:r>
        <w:rPr>
          <w:rFonts w:ascii="Times New Roman" w:hAnsi="Times New Roman" w:eastAsia="宋体" w:cs="Times New Roman"/>
          <w:sz w:val="24"/>
          <w:lang w:bidi="ar"/>
        </w:rPr>
        <w:t xml:space="preserve">3.方式： </w:t>
      </w:r>
    </w:p>
    <w:p>
      <w:pPr>
        <w:widowControl/>
        <w:adjustRightInd w:val="0"/>
        <w:snapToGrid w:val="0"/>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kern w:val="0"/>
          <w:sz w:val="24"/>
        </w:rPr>
        <w:t>（1）注册登录：请投标人在中钢招标有限责任公司官网（http://tendering.sinosteel.com）“投标人登录”栏目办理手续。未注册的投标人请先免费注册，电子平台将协助对注册信息进行一致性复核。投标人注册时填写的“申报人姓名、申报人手机号码”，应是本项目的联系人，在需要通知有关项目信息时，招标公司将依据投标人注册时填写的上述联系方式与投标人取得联系。投标人参与不同项目的经办人可在平台注册多个不同账户。（2）文件获取：请投标人凭注册的手机号码、密码登录，获取并下载电子文件</w:t>
      </w:r>
      <w:r>
        <w:rPr>
          <w:rFonts w:hint="eastAsia" w:ascii="Times New Roman" w:hAnsi="Times New Roman" w:eastAsia="宋体" w:cs="Times New Roman"/>
          <w:kern w:val="0"/>
          <w:sz w:val="24"/>
        </w:rPr>
        <w:t>（</w:t>
      </w:r>
      <w:r>
        <w:rPr>
          <w:rFonts w:hint="eastAsia" w:ascii="Times New Roman" w:hAnsi="Times New Roman" w:eastAsia="宋体" w:cs="Times New Roman"/>
          <w:sz w:val="24"/>
          <w:lang w:bidi="ar"/>
        </w:rPr>
        <w:t>供应商如计划参与多个采购包，应按采购包分别获取并下载电子文件</w:t>
      </w:r>
      <w:r>
        <w:rPr>
          <w:rFonts w:hint="eastAsia" w:ascii="Times New Roman" w:hAnsi="Times New Roman" w:eastAsia="宋体" w:cs="Times New Roman"/>
          <w:kern w:val="0"/>
          <w:sz w:val="24"/>
        </w:rPr>
        <w:t>）</w:t>
      </w:r>
      <w:r>
        <w:rPr>
          <w:rFonts w:ascii="Times New Roman" w:hAnsi="Times New Roman" w:eastAsia="宋体" w:cs="Times New Roman"/>
          <w:kern w:val="0"/>
          <w:sz w:val="24"/>
        </w:rPr>
        <w:t>。投标人应充分考虑平台注册、资料上传、平台复核、网上支付等流程所需的时间，务必在获取文件截止时间前完成所有手续，否则将无法保证获取招标文件。（3）纸质文件可与本项目联系人确定领取方式。（4）</w:t>
      </w:r>
      <w:r>
        <w:rPr>
          <w:rFonts w:ascii="Times New Roman" w:hAnsi="Times New Roman" w:eastAsia="宋体" w:cs="Times New Roman"/>
          <w:sz w:val="24"/>
        </w:rPr>
        <w:t>投标人注册、文件获取等系统操作问题可咨询010-86397110。</w:t>
      </w:r>
    </w:p>
    <w:p>
      <w:pPr>
        <w:widowControl/>
        <w:adjustRightInd w:val="0"/>
        <w:snapToGrid w:val="0"/>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lang w:bidi="ar"/>
        </w:rPr>
        <w:t>4.售价：</w:t>
      </w:r>
      <w:r>
        <w:rPr>
          <w:rFonts w:hint="eastAsia" w:ascii="Times New Roman" w:hAnsi="Times New Roman" w:eastAsia="宋体" w:cs="Times New Roman"/>
          <w:sz w:val="24"/>
        </w:rPr>
        <w:t>500</w:t>
      </w:r>
      <w:r>
        <w:rPr>
          <w:rFonts w:ascii="Times New Roman" w:hAnsi="Times New Roman" w:eastAsia="宋体" w:cs="Times New Roman"/>
          <w:sz w:val="24"/>
          <w:lang w:bidi="ar"/>
        </w:rPr>
        <w:t>元</w:t>
      </w:r>
      <w:r>
        <w:rPr>
          <w:rFonts w:hint="eastAsia" w:ascii="Times New Roman" w:hAnsi="Times New Roman" w:eastAsia="宋体" w:cs="Times New Roman"/>
          <w:sz w:val="24"/>
          <w:lang w:val="en-US" w:eastAsia="zh-CN" w:bidi="ar"/>
        </w:rPr>
        <w:t>/包</w:t>
      </w:r>
      <w:r>
        <w:rPr>
          <w:rFonts w:ascii="Times New Roman" w:hAnsi="Times New Roman" w:eastAsia="宋体" w:cs="Times New Roman"/>
          <w:sz w:val="24"/>
          <w:lang w:bidi="ar"/>
        </w:rPr>
        <w:t>。</w:t>
      </w:r>
      <w:bookmarkStart w:id="29" w:name="_GoBack"/>
      <w:bookmarkEnd w:id="29"/>
    </w:p>
    <w:p>
      <w:pPr>
        <w:tabs>
          <w:tab w:val="left" w:pos="900"/>
          <w:tab w:val="left" w:pos="1980"/>
        </w:tabs>
        <w:snapToGrid w:val="0"/>
        <w:spacing w:line="360" w:lineRule="auto"/>
        <w:ind w:left="840"/>
        <w:rPr>
          <w:rFonts w:ascii="Times New Roman" w:hAnsi="Times New Roman" w:eastAsia="宋体" w:cs="Times New Roman"/>
          <w:sz w:val="24"/>
        </w:rPr>
      </w:pPr>
    </w:p>
    <w:p>
      <w:pPr>
        <w:keepNext/>
        <w:keepLines/>
        <w:widowControl/>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13" w:name="_Toc28359082"/>
      <w:bookmarkStart w:id="14" w:name="_Toc28359005"/>
      <w:bookmarkStart w:id="15" w:name="_Toc35393793"/>
      <w:bookmarkStart w:id="16" w:name="_Toc35393624"/>
      <w:r>
        <w:rPr>
          <w:rFonts w:ascii="Times New Roman" w:hAnsi="Times New Roman" w:eastAsia="宋体" w:cs="Times New Roman"/>
          <w:b/>
          <w:kern w:val="0"/>
          <w:sz w:val="24"/>
          <w:szCs w:val="24"/>
          <w:lang w:val="en-US" w:eastAsia="zh-CN" w:bidi="ar-SA"/>
        </w:rPr>
        <w:t>四、提交投标文件</w:t>
      </w:r>
      <w:bookmarkEnd w:id="13"/>
      <w:bookmarkEnd w:id="14"/>
      <w:r>
        <w:rPr>
          <w:rFonts w:ascii="Times New Roman" w:hAnsi="Times New Roman" w:eastAsia="宋体" w:cs="Times New Roman"/>
          <w:b/>
          <w:kern w:val="0"/>
          <w:sz w:val="24"/>
          <w:szCs w:val="24"/>
          <w:lang w:val="en-US" w:eastAsia="zh-CN" w:bidi="ar-SA"/>
        </w:rPr>
        <w:t>截止时间、开标时间和地点</w:t>
      </w:r>
      <w:bookmarkEnd w:id="15"/>
      <w:bookmarkEnd w:id="16"/>
    </w:p>
    <w:p>
      <w:pPr>
        <w:spacing w:line="360" w:lineRule="auto"/>
        <w:ind w:firstLine="480" w:firstLineChars="200"/>
        <w:rPr>
          <w:rFonts w:ascii="Times New Roman" w:hAnsi="Times New Roman" w:eastAsia="宋体" w:cs="Times New Roman"/>
          <w:bCs/>
          <w:sz w:val="24"/>
          <w:u w:val="single"/>
        </w:rPr>
      </w:pPr>
      <w:r>
        <w:rPr>
          <w:rFonts w:ascii="Times New Roman" w:hAnsi="Times New Roman" w:eastAsia="宋体" w:cs="Times New Roman"/>
          <w:sz w:val="24"/>
          <w:lang w:bidi="ar"/>
        </w:rPr>
        <w:t>投标截止时间、开标时间：</w:t>
      </w:r>
      <w:r>
        <w:rPr>
          <w:rFonts w:hint="eastAsia" w:ascii="Times New Roman" w:hAnsi="Times New Roman" w:eastAsia="宋体" w:cs="Times New Roman"/>
          <w:color w:val="FF0000"/>
          <w:sz w:val="24"/>
          <w:lang w:bidi="ar"/>
        </w:rPr>
        <w:t>2023</w:t>
      </w:r>
      <w:r>
        <w:rPr>
          <w:rFonts w:ascii="Times New Roman" w:hAnsi="Times New Roman" w:eastAsia="宋体" w:cs="Times New Roman"/>
          <w:color w:val="FF0000"/>
          <w:sz w:val="24"/>
          <w:lang w:bidi="ar"/>
        </w:rPr>
        <w:t>年</w:t>
      </w:r>
      <w:r>
        <w:rPr>
          <w:rFonts w:hint="eastAsia" w:ascii="Times New Roman" w:hAnsi="Times New Roman" w:eastAsia="宋体" w:cs="Times New Roman"/>
          <w:color w:val="FF0000"/>
          <w:sz w:val="24"/>
          <w:lang w:val="en-US" w:eastAsia="zh-CN" w:bidi="ar"/>
        </w:rPr>
        <w:t>5</w:t>
      </w:r>
      <w:r>
        <w:rPr>
          <w:rFonts w:ascii="Times New Roman" w:hAnsi="Times New Roman" w:eastAsia="宋体" w:cs="Times New Roman"/>
          <w:color w:val="FF0000"/>
          <w:sz w:val="24"/>
          <w:lang w:bidi="ar"/>
        </w:rPr>
        <w:t>月</w:t>
      </w:r>
      <w:r>
        <w:rPr>
          <w:rFonts w:hint="eastAsia" w:ascii="Times New Roman" w:hAnsi="Times New Roman" w:eastAsia="宋体" w:cs="Times New Roman"/>
          <w:color w:val="FF0000"/>
          <w:sz w:val="24"/>
          <w:lang w:val="en-US" w:eastAsia="zh-CN" w:bidi="ar"/>
        </w:rPr>
        <w:t>29</w:t>
      </w:r>
      <w:r>
        <w:rPr>
          <w:rFonts w:ascii="Times New Roman" w:hAnsi="Times New Roman" w:eastAsia="宋体" w:cs="Times New Roman"/>
          <w:color w:val="FF0000"/>
          <w:sz w:val="24"/>
          <w:lang w:bidi="ar"/>
        </w:rPr>
        <w:t>日</w:t>
      </w:r>
      <w:r>
        <w:rPr>
          <w:rFonts w:hint="eastAsia" w:ascii="Times New Roman" w:hAnsi="Times New Roman" w:eastAsia="宋体" w:cs="Times New Roman"/>
          <w:color w:val="FF0000"/>
          <w:sz w:val="24"/>
          <w:lang w:val="en-US" w:eastAsia="zh-CN" w:bidi="ar"/>
        </w:rPr>
        <w:t>09</w:t>
      </w:r>
      <w:r>
        <w:rPr>
          <w:rFonts w:ascii="Times New Roman" w:hAnsi="Times New Roman" w:eastAsia="宋体" w:cs="Times New Roman"/>
          <w:color w:val="FF0000"/>
          <w:sz w:val="24"/>
          <w:lang w:bidi="ar"/>
        </w:rPr>
        <w:t>点</w:t>
      </w:r>
      <w:r>
        <w:rPr>
          <w:rFonts w:hint="eastAsia" w:ascii="Times New Roman" w:hAnsi="Times New Roman" w:eastAsia="宋体" w:cs="Times New Roman"/>
          <w:color w:val="FF0000"/>
          <w:sz w:val="24"/>
          <w:lang w:val="en-US" w:eastAsia="zh-CN" w:bidi="ar"/>
        </w:rPr>
        <w:t>30</w:t>
      </w:r>
      <w:r>
        <w:rPr>
          <w:rFonts w:ascii="Times New Roman" w:hAnsi="Times New Roman" w:eastAsia="宋体" w:cs="Times New Roman"/>
          <w:color w:val="FF0000"/>
          <w:sz w:val="24"/>
          <w:lang w:bidi="ar"/>
        </w:rPr>
        <w:t>分</w:t>
      </w:r>
      <w:r>
        <w:rPr>
          <w:rFonts w:ascii="Times New Roman" w:hAnsi="Times New Roman" w:eastAsia="宋体" w:cs="Times New Roman"/>
          <w:bCs/>
          <w:sz w:val="24"/>
          <w:lang w:bidi="ar"/>
        </w:rPr>
        <w:t>（北京时间）</w:t>
      </w:r>
      <w:r>
        <w:rPr>
          <w:rFonts w:ascii="Times New Roman" w:hAnsi="Times New Roman" w:eastAsia="宋体" w:cs="Times New Roman"/>
          <w:iCs/>
          <w:sz w:val="24"/>
          <w:lang w:bidi="ar"/>
        </w:rPr>
        <w:t>。</w:t>
      </w:r>
    </w:p>
    <w:p>
      <w:pPr>
        <w:spacing w:line="360" w:lineRule="auto"/>
        <w:ind w:firstLine="480" w:firstLineChars="200"/>
        <w:rPr>
          <w:rFonts w:ascii="Times New Roman" w:hAnsi="Times New Roman" w:eastAsia="宋体" w:cs="Times New Roman"/>
          <w:sz w:val="24"/>
          <w:lang w:val="zh-TW" w:bidi="ar"/>
        </w:rPr>
      </w:pPr>
      <w:r>
        <w:rPr>
          <w:rFonts w:ascii="Times New Roman" w:hAnsi="Times New Roman" w:eastAsia="宋体" w:cs="Times New Roman"/>
          <w:sz w:val="24"/>
          <w:lang w:bidi="ar"/>
        </w:rPr>
        <w:t>地点：</w:t>
      </w:r>
      <w:r>
        <w:rPr>
          <w:rFonts w:ascii="Times New Roman" w:hAnsi="Times New Roman" w:eastAsia="宋体" w:cs="Times New Roman"/>
          <w:color w:val="FF0000"/>
          <w:sz w:val="24"/>
          <w:lang w:val="zh-TW"/>
        </w:rPr>
        <w:t>北京市海淀大街8号中钢国际广场</w:t>
      </w:r>
      <w:r>
        <w:rPr>
          <w:rFonts w:hint="eastAsia" w:ascii="Times New Roman" w:hAnsi="Times New Roman" w:eastAsia="宋体" w:cs="Times New Roman"/>
          <w:color w:val="FF0000"/>
          <w:sz w:val="24"/>
          <w:u w:val="single"/>
          <w:lang w:val="en-US" w:eastAsia="zh-CN"/>
        </w:rPr>
        <w:t>21</w:t>
      </w:r>
      <w:r>
        <w:rPr>
          <w:rFonts w:ascii="Times New Roman" w:hAnsi="Times New Roman" w:eastAsia="宋体" w:cs="Times New Roman"/>
          <w:color w:val="FF0000"/>
          <w:sz w:val="24"/>
          <w:lang w:val="zh-TW"/>
        </w:rPr>
        <w:t>层会议室</w:t>
      </w:r>
      <w:r>
        <w:rPr>
          <w:rFonts w:ascii="Times New Roman" w:hAnsi="Times New Roman" w:eastAsia="宋体" w:cs="Times New Roman"/>
          <w:sz w:val="24"/>
          <w:lang w:val="zh-TW" w:bidi="ar"/>
        </w:rPr>
        <w:t>。</w:t>
      </w:r>
    </w:p>
    <w:p>
      <w:pPr>
        <w:spacing w:line="360" w:lineRule="auto"/>
        <w:ind w:firstLine="480" w:firstLineChars="200"/>
        <w:rPr>
          <w:rFonts w:ascii="Times New Roman" w:hAnsi="Times New Roman" w:eastAsia="宋体" w:cs="Times New Roman"/>
          <w:bCs/>
          <w:sz w:val="24"/>
          <w:u w:val="single"/>
        </w:rPr>
      </w:pPr>
    </w:p>
    <w:p>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17" w:name="_Toc28359007"/>
      <w:bookmarkStart w:id="18" w:name="_Toc28359084"/>
      <w:bookmarkStart w:id="19" w:name="_Toc35393794"/>
      <w:bookmarkStart w:id="20" w:name="_Toc35393625"/>
      <w:r>
        <w:rPr>
          <w:rFonts w:ascii="Times New Roman" w:hAnsi="Times New Roman" w:eastAsia="宋体" w:cs="Times New Roman"/>
          <w:b/>
          <w:kern w:val="0"/>
          <w:sz w:val="24"/>
          <w:szCs w:val="24"/>
          <w:lang w:val="en-US" w:eastAsia="zh-CN" w:bidi="ar-SA"/>
        </w:rPr>
        <w:t>五、公告期限</w:t>
      </w:r>
      <w:bookmarkEnd w:id="17"/>
      <w:bookmarkEnd w:id="18"/>
      <w:bookmarkEnd w:id="19"/>
      <w:bookmarkEnd w:id="20"/>
    </w:p>
    <w:p>
      <w:pPr>
        <w:spacing w:line="360" w:lineRule="auto"/>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自本公告发布之日起5个工作日。</w:t>
      </w:r>
    </w:p>
    <w:p>
      <w:pPr>
        <w:spacing w:line="360" w:lineRule="auto"/>
        <w:ind w:firstLine="480" w:firstLineChars="200"/>
        <w:rPr>
          <w:rFonts w:ascii="Times New Roman" w:hAnsi="Times New Roman" w:eastAsia="宋体" w:cs="Times New Roman"/>
          <w:kern w:val="0"/>
          <w:sz w:val="24"/>
        </w:rPr>
      </w:pPr>
    </w:p>
    <w:p>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21" w:name="_Toc35393626"/>
      <w:bookmarkStart w:id="22" w:name="_Toc35393795"/>
      <w:r>
        <w:rPr>
          <w:rFonts w:ascii="Times New Roman" w:hAnsi="Times New Roman" w:eastAsia="宋体" w:cs="Times New Roman"/>
          <w:b/>
          <w:kern w:val="0"/>
          <w:sz w:val="24"/>
          <w:szCs w:val="24"/>
          <w:lang w:val="en-US" w:eastAsia="zh-CN" w:bidi="ar-SA"/>
        </w:rPr>
        <w:t>六、其他补充事宜</w:t>
      </w:r>
      <w:bookmarkEnd w:id="21"/>
      <w:bookmarkEnd w:id="22"/>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1.本项目需要落实的政府采购政策：节约能源、保护环境、促进中小企业及监狱企业发展、促进残疾人就业、</w:t>
      </w:r>
      <w:r>
        <w:rPr>
          <w:rFonts w:ascii="Times New Roman" w:hAnsi="Times New Roman" w:eastAsia="宋体" w:cs="Times New Roman"/>
          <w:bCs/>
          <w:sz w:val="24"/>
        </w:rPr>
        <w:t>支持乡村产业振兴</w:t>
      </w:r>
      <w:r>
        <w:rPr>
          <w:rFonts w:ascii="Times New Roman" w:hAnsi="Times New Roman" w:eastAsia="宋体" w:cs="Times New Roman"/>
          <w:sz w:val="24"/>
        </w:rPr>
        <w:t xml:space="preserve">，政府采购政策具体落实情况详见招标文件。 </w:t>
      </w:r>
    </w:p>
    <w:p>
      <w:pPr>
        <w:spacing w:line="360" w:lineRule="auto"/>
        <w:ind w:firstLine="480" w:firstLineChars="200"/>
        <w:rPr>
          <w:rFonts w:ascii="Times New Roman" w:hAnsi="Times New Roman" w:eastAsia="宋体" w:cs="Times New Roman"/>
          <w:sz w:val="24"/>
        </w:rPr>
      </w:pPr>
    </w:p>
    <w:p>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23" w:name="_Toc35393796"/>
      <w:bookmarkStart w:id="24" w:name="_Toc28359008"/>
      <w:bookmarkStart w:id="25" w:name="_Toc35393627"/>
      <w:bookmarkStart w:id="26" w:name="_Toc28359085"/>
      <w:r>
        <w:rPr>
          <w:rFonts w:ascii="Times New Roman" w:hAnsi="Times New Roman" w:eastAsia="宋体" w:cs="Times New Roman"/>
          <w:b/>
          <w:kern w:val="0"/>
          <w:sz w:val="24"/>
          <w:szCs w:val="24"/>
          <w:lang w:val="en-US" w:eastAsia="zh-CN" w:bidi="ar-SA"/>
        </w:rPr>
        <w:t>七、对本次招标提出询问，请按以下方式联系。</w:t>
      </w:r>
      <w:bookmarkEnd w:id="23"/>
      <w:bookmarkEnd w:id="24"/>
      <w:bookmarkEnd w:id="25"/>
      <w:bookmarkEnd w:id="26"/>
    </w:p>
    <w:p>
      <w:pPr>
        <w:widowControl/>
        <w:spacing w:line="360" w:lineRule="auto"/>
        <w:jc w:val="left"/>
        <w:rPr>
          <w:rFonts w:ascii="Times New Roman" w:hAnsi="Times New Roman" w:eastAsia="宋体" w:cs="Times New Roman"/>
          <w:b/>
          <w:sz w:val="24"/>
        </w:rPr>
      </w:pPr>
      <w:r>
        <w:rPr>
          <w:rFonts w:ascii="Times New Roman" w:hAnsi="Times New Roman" w:eastAsia="宋体" w:cs="Times New Roman"/>
          <w:sz w:val="24"/>
        </w:rPr>
        <w:t>　　　</w:t>
      </w:r>
      <w:r>
        <w:rPr>
          <w:rFonts w:ascii="Times New Roman" w:hAnsi="Times New Roman" w:eastAsia="宋体" w:cs="Times New Roman"/>
          <w:b/>
          <w:sz w:val="24"/>
        </w:rPr>
        <w:t>1.采购人信息</w:t>
      </w:r>
    </w:p>
    <w:p>
      <w:pPr>
        <w:spacing w:line="360" w:lineRule="auto"/>
        <w:ind w:left="1079" w:leftChars="371" w:hanging="300" w:hangingChars="125"/>
        <w:jc w:val="left"/>
        <w:rPr>
          <w:rFonts w:ascii="Times New Roman" w:hAnsi="Times New Roman" w:eastAsia="宋体" w:cs="Times New Roman"/>
          <w:sz w:val="24"/>
        </w:rPr>
      </w:pPr>
      <w:bookmarkStart w:id="27" w:name="_Toc28359086"/>
      <w:bookmarkStart w:id="28" w:name="_Toc28359009"/>
      <w:r>
        <w:rPr>
          <w:rFonts w:ascii="Times New Roman" w:hAnsi="Times New Roman" w:eastAsia="宋体" w:cs="Times New Roman"/>
          <w:sz w:val="24"/>
        </w:rPr>
        <w:t>名    称：</w:t>
      </w:r>
      <w:r>
        <w:rPr>
          <w:rFonts w:hint="eastAsia" w:ascii="Times New Roman" w:hAnsi="Times New Roman" w:eastAsia="宋体" w:cs="Times New Roman"/>
          <w:sz w:val="24"/>
        </w:rPr>
        <w:t>自然资源部国土卫星遥感应用中心</w:t>
      </w:r>
    </w:p>
    <w:p>
      <w:pPr>
        <w:spacing w:line="360" w:lineRule="auto"/>
        <w:ind w:left="1079" w:leftChars="371" w:hanging="300" w:hangingChars="125"/>
        <w:jc w:val="left"/>
        <w:rPr>
          <w:rFonts w:ascii="Times New Roman" w:hAnsi="Times New Roman" w:eastAsia="宋体" w:cs="Times New Roman"/>
          <w:sz w:val="24"/>
        </w:rPr>
      </w:pPr>
      <w:r>
        <w:rPr>
          <w:rFonts w:ascii="Times New Roman" w:hAnsi="Times New Roman" w:eastAsia="宋体" w:cs="Times New Roman"/>
          <w:sz w:val="24"/>
        </w:rPr>
        <w:t>地    址：</w:t>
      </w:r>
      <w:r>
        <w:rPr>
          <w:rFonts w:hint="eastAsia" w:ascii="Times New Roman" w:hAnsi="Times New Roman" w:eastAsia="宋体" w:cs="Times New Roman"/>
          <w:sz w:val="24"/>
        </w:rPr>
        <w:t>北京市海淀区紫竹院百胜村1号</w:t>
      </w:r>
    </w:p>
    <w:p>
      <w:pPr>
        <w:spacing w:line="360" w:lineRule="auto"/>
        <w:ind w:left="1079" w:leftChars="371" w:hanging="300" w:hangingChars="125"/>
        <w:jc w:val="left"/>
        <w:rPr>
          <w:rFonts w:ascii="Times New Roman" w:hAnsi="Times New Roman" w:eastAsia="宋体" w:cs="Times New Roman"/>
          <w:sz w:val="24"/>
          <w:u w:val="single"/>
        </w:rPr>
      </w:pPr>
      <w:r>
        <w:rPr>
          <w:rFonts w:ascii="Times New Roman" w:hAnsi="Times New Roman" w:eastAsia="宋体" w:cs="Times New Roman"/>
          <w:sz w:val="24"/>
        </w:rPr>
        <w:t>联系方式：</w:t>
      </w:r>
      <w:r>
        <w:rPr>
          <w:rFonts w:hint="eastAsia" w:ascii="Times New Roman" w:hAnsi="Times New Roman" w:eastAsia="宋体" w:cs="Times New Roman"/>
          <w:sz w:val="24"/>
        </w:rPr>
        <w:t>010-68412123</w:t>
      </w:r>
    </w:p>
    <w:p>
      <w:pPr>
        <w:spacing w:line="360" w:lineRule="auto"/>
        <w:ind w:firstLine="723" w:firstLineChars="300"/>
        <w:rPr>
          <w:rFonts w:ascii="Times New Roman" w:hAnsi="Times New Roman" w:eastAsia="宋体" w:cs="Times New Roman"/>
          <w:b/>
          <w:sz w:val="24"/>
        </w:rPr>
      </w:pPr>
      <w:r>
        <w:rPr>
          <w:rFonts w:ascii="Times New Roman" w:hAnsi="Times New Roman" w:eastAsia="宋体" w:cs="Times New Roman"/>
          <w:b/>
          <w:sz w:val="24"/>
        </w:rPr>
        <w:t>2.采购代理机构信息</w:t>
      </w:r>
    </w:p>
    <w:p>
      <w:pPr>
        <w:spacing w:line="360" w:lineRule="auto"/>
        <w:ind w:firstLine="720" w:firstLineChars="300"/>
        <w:rPr>
          <w:rFonts w:ascii="Times New Roman" w:hAnsi="Times New Roman" w:eastAsia="宋体" w:cs="Times New Roman"/>
          <w:sz w:val="24"/>
        </w:rPr>
      </w:pPr>
      <w:r>
        <w:rPr>
          <w:rFonts w:ascii="Times New Roman" w:hAnsi="Times New Roman" w:eastAsia="宋体" w:cs="Times New Roman"/>
          <w:sz w:val="24"/>
        </w:rPr>
        <w:t>名 称：中钢招标有限责任公司</w:t>
      </w:r>
    </w:p>
    <w:p>
      <w:pPr>
        <w:spacing w:line="360" w:lineRule="auto"/>
        <w:ind w:firstLine="720" w:firstLineChars="300"/>
        <w:rPr>
          <w:rFonts w:ascii="Times New Roman" w:hAnsi="Times New Roman" w:eastAsia="宋体" w:cs="Times New Roman"/>
          <w:sz w:val="24"/>
        </w:rPr>
      </w:pPr>
      <w:r>
        <w:rPr>
          <w:rFonts w:ascii="Times New Roman" w:hAnsi="Times New Roman" w:eastAsia="宋体" w:cs="Times New Roman"/>
          <w:sz w:val="24"/>
        </w:rPr>
        <w:t>地 址：北京市海淀区海淀大街8号中钢国际广场16层</w:t>
      </w:r>
    </w:p>
    <w:p>
      <w:pPr>
        <w:spacing w:line="360" w:lineRule="auto"/>
        <w:ind w:firstLine="720" w:firstLineChars="300"/>
        <w:rPr>
          <w:rFonts w:ascii="Times New Roman" w:hAnsi="Times New Roman" w:eastAsia="宋体" w:cs="Times New Roman"/>
          <w:sz w:val="24"/>
        </w:rPr>
      </w:pPr>
      <w:r>
        <w:rPr>
          <w:rFonts w:ascii="Times New Roman" w:hAnsi="Times New Roman" w:eastAsia="宋体" w:cs="Times New Roman"/>
          <w:sz w:val="24"/>
        </w:rPr>
        <w:t>联系方式：010-62688251</w:t>
      </w:r>
    </w:p>
    <w:p>
      <w:pPr>
        <w:spacing w:line="360" w:lineRule="auto"/>
        <w:ind w:firstLine="723" w:firstLineChars="300"/>
        <w:rPr>
          <w:rFonts w:ascii="Times New Roman" w:hAnsi="Times New Roman" w:eastAsia="宋体" w:cs="Times New Roman"/>
          <w:b/>
          <w:sz w:val="24"/>
          <w:u w:val="single"/>
        </w:rPr>
      </w:pPr>
      <w:r>
        <w:rPr>
          <w:rFonts w:ascii="Times New Roman" w:hAnsi="Times New Roman" w:eastAsia="宋体" w:cs="Times New Roman"/>
          <w:b/>
          <w:sz w:val="24"/>
        </w:rPr>
        <w:t>3.项目联系方式</w:t>
      </w:r>
    </w:p>
    <w:p>
      <w:pPr>
        <w:widowControl w:val="0"/>
        <w:spacing w:line="360" w:lineRule="auto"/>
        <w:ind w:firstLine="720" w:firstLineChars="30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项目联系人：</w:t>
      </w:r>
      <w:r>
        <w:rPr>
          <w:rFonts w:hint="eastAsia" w:ascii="Times New Roman" w:hAnsi="Times New Roman" w:eastAsia="宋体" w:cs="Times New Roman"/>
          <w:kern w:val="2"/>
          <w:sz w:val="24"/>
          <w:szCs w:val="24"/>
          <w:lang w:val="en-US" w:eastAsia="zh-CN" w:bidi="ar-SA"/>
        </w:rPr>
        <w:t>马娟娟、</w:t>
      </w:r>
      <w:r>
        <w:rPr>
          <w:rFonts w:hint="default" w:ascii="Times New Roman" w:hAnsi="Times New Roman" w:eastAsia="宋体" w:cs="Times New Roman"/>
          <w:kern w:val="2"/>
          <w:sz w:val="24"/>
          <w:szCs w:val="24"/>
          <w:lang w:val="en-US" w:eastAsia="zh-CN" w:bidi="ar-SA"/>
        </w:rPr>
        <w:t>刘健、聂娅琼、陈俊</w:t>
      </w:r>
    </w:p>
    <w:p>
      <w:pPr>
        <w:spacing w:line="360" w:lineRule="auto"/>
        <w:ind w:left="706" w:leftChars="336"/>
        <w:jc w:val="left"/>
        <w:rPr>
          <w:rFonts w:ascii="Times New Roman" w:hAnsi="Times New Roman" w:eastAsia="宋体" w:cs="Times New Roman"/>
          <w:sz w:val="24"/>
        </w:rPr>
      </w:pPr>
      <w:r>
        <w:rPr>
          <w:rFonts w:ascii="Times New Roman" w:hAnsi="Times New Roman" w:eastAsia="宋体" w:cs="Times New Roman"/>
          <w:sz w:val="24"/>
        </w:rPr>
        <w:t>电 话：</w:t>
      </w:r>
      <w:r>
        <w:rPr>
          <w:rFonts w:hint="eastAsia" w:ascii="Times New Roman" w:hAnsi="Times New Roman" w:eastAsia="宋体" w:cs="Times New Roman"/>
          <w:sz w:val="24"/>
        </w:rPr>
        <w:t>010-62688223（获取文件、发票咨询）、010-62686386（项目问询）、liujian5@sstc20.com（项目问询）</w:t>
      </w:r>
    </w:p>
    <w:bookmarkEnd w:id="27"/>
    <w:bookmarkEnd w:id="28"/>
    <w:p>
      <w:pPr>
        <w:widowControl w:val="0"/>
        <w:spacing w:line="360" w:lineRule="auto"/>
        <w:jc w:val="both"/>
        <w:rPr>
          <w:rFonts w:hint="default" w:ascii="Times New Roman" w:hAnsi="Times New Roman" w:eastAsia="宋体" w:cs="Times New Roman"/>
          <w:kern w:val="2"/>
          <w:sz w:val="24"/>
          <w:szCs w:val="24"/>
          <w:lang w:val="en-US" w:eastAsia="zh-CN" w:bidi="ar-SA"/>
        </w:rPr>
      </w:pPr>
    </w:p>
    <w:p>
      <w:pPr>
        <w:widowControl w:val="0"/>
        <w:spacing w:line="360" w:lineRule="auto"/>
        <w:jc w:val="right"/>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中钢招标有限责任公司</w:t>
      </w:r>
    </w:p>
    <w:p>
      <w:pPr>
        <w:widowControl w:val="0"/>
        <w:spacing w:line="360" w:lineRule="auto"/>
        <w:jc w:val="right"/>
        <w:rPr>
          <w:rFonts w:hint="default" w:ascii="Times New Roman" w:hAnsi="Times New Roman" w:eastAsia="宋体" w:cs="Times New Roman"/>
          <w:color w:val="FF0000"/>
          <w:kern w:val="2"/>
          <w:sz w:val="24"/>
          <w:szCs w:val="24"/>
          <w:lang w:val="en-US" w:eastAsia="zh-CN" w:bidi="ar-SA"/>
        </w:rPr>
      </w:pPr>
      <w:r>
        <w:rPr>
          <w:rFonts w:hint="default" w:ascii="Times New Roman" w:hAnsi="Times New Roman" w:eastAsia="宋体" w:cs="Times New Roman"/>
          <w:color w:val="FF0000"/>
          <w:kern w:val="2"/>
          <w:sz w:val="24"/>
          <w:szCs w:val="24"/>
          <w:lang w:val="en-US" w:eastAsia="zh-CN" w:bidi="ar-SA"/>
        </w:rPr>
        <w:t>202</w:t>
      </w:r>
      <w:r>
        <w:rPr>
          <w:rFonts w:hint="eastAsia" w:ascii="Times New Roman" w:hAnsi="Times New Roman" w:eastAsia="宋体" w:cs="Times New Roman"/>
          <w:color w:val="FF0000"/>
          <w:kern w:val="2"/>
          <w:sz w:val="24"/>
          <w:szCs w:val="24"/>
          <w:lang w:val="en-US" w:eastAsia="zh-CN" w:bidi="ar-SA"/>
        </w:rPr>
        <w:t>3</w:t>
      </w:r>
      <w:r>
        <w:rPr>
          <w:rFonts w:hint="default" w:ascii="Times New Roman" w:hAnsi="Times New Roman" w:eastAsia="宋体" w:cs="Times New Roman"/>
          <w:color w:val="FF0000"/>
          <w:kern w:val="2"/>
          <w:sz w:val="24"/>
          <w:szCs w:val="24"/>
          <w:lang w:val="en-US" w:eastAsia="zh-CN" w:bidi="ar-SA"/>
        </w:rPr>
        <w:t>年</w:t>
      </w:r>
      <w:r>
        <w:rPr>
          <w:rFonts w:hint="eastAsia" w:ascii="Times New Roman" w:hAnsi="Times New Roman" w:eastAsia="宋体" w:cs="Times New Roman"/>
          <w:color w:val="FF0000"/>
          <w:kern w:val="2"/>
          <w:sz w:val="24"/>
          <w:szCs w:val="24"/>
          <w:lang w:val="en-US" w:eastAsia="zh-CN" w:bidi="ar-SA"/>
        </w:rPr>
        <w:t>5</w:t>
      </w:r>
      <w:r>
        <w:rPr>
          <w:rFonts w:hint="default" w:ascii="Times New Roman" w:hAnsi="Times New Roman" w:eastAsia="宋体" w:cs="Times New Roman"/>
          <w:color w:val="FF0000"/>
          <w:kern w:val="2"/>
          <w:sz w:val="24"/>
          <w:szCs w:val="24"/>
          <w:lang w:val="en-US" w:eastAsia="zh-CN" w:bidi="ar-SA"/>
        </w:rPr>
        <w:t>月</w:t>
      </w:r>
      <w:r>
        <w:rPr>
          <w:rFonts w:hint="eastAsia" w:ascii="Times New Roman" w:hAnsi="Times New Roman" w:eastAsia="宋体" w:cs="Times New Roman"/>
          <w:color w:val="FF0000"/>
          <w:kern w:val="2"/>
          <w:sz w:val="24"/>
          <w:szCs w:val="24"/>
          <w:lang w:val="en-US" w:eastAsia="zh-CN" w:bidi="ar-SA"/>
        </w:rPr>
        <w:t>8</w:t>
      </w:r>
      <w:r>
        <w:rPr>
          <w:rFonts w:hint="default" w:ascii="Times New Roman" w:hAnsi="Times New Roman" w:eastAsia="宋体" w:cs="Times New Roman"/>
          <w:color w:val="FF0000"/>
          <w:kern w:val="2"/>
          <w:sz w:val="24"/>
          <w:szCs w:val="24"/>
          <w:lang w:val="en-US" w:eastAsia="zh-CN" w:bidi="ar-SA"/>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43D809"/>
    <w:multiLevelType w:val="singleLevel"/>
    <w:tmpl w:val="4943D809"/>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4MjlkOWE2ZDRiNDBlMDA5OTEwN2ZmNDRlZjcwZjYifQ=="/>
  </w:docVars>
  <w:rsids>
    <w:rsidRoot w:val="4D6F5692"/>
    <w:rsid w:val="356B4AF0"/>
    <w:rsid w:val="44CC31BC"/>
    <w:rsid w:val="4D6F5692"/>
    <w:rsid w:val="59847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1810</Words>
  <Characters>2149</Characters>
  <Lines>0</Lines>
  <Paragraphs>0</Paragraphs>
  <TotalTime>7</TotalTime>
  <ScaleCrop>false</ScaleCrop>
  <LinksUpToDate>false</LinksUpToDate>
  <CharactersWithSpaces>2173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2023-05-08T08:08:00Z</dcterms:created>
  <dc:creator>Ben</dc:creator>
  <cp:lastModifiedBy>Ben</cp:lastModifiedBy>
  <dcterms:modified xsi:type="dcterms:W3CDTF">2023-05-08T08:17:58Z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9B28897913974A56ABA861776E217B64_11</vt:lpwstr>
  </property>
</Properties>
</file>