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hint="eastAsia" w:ascii="宋体" w:hAnsi="宋体" w:eastAsia="宋体" w:cs="宋体"/>
          <w:b/>
          <w:bCs/>
          <w:i w:val="0"/>
          <w:iCs w:val="0"/>
          <w:color w:val="000000"/>
          <w:kern w:val="0"/>
          <w:sz w:val="32"/>
          <w:szCs w:val="32"/>
          <w:highlight w:val="yellow"/>
          <w:u w:val="none"/>
          <w:lang w:val="en-US" w:eastAsia="zh-CN" w:bidi="ar"/>
        </w:rPr>
      </w:pPr>
      <w:bookmarkStart w:id="0" w:name="_GoBack"/>
      <w:bookmarkEnd w:id="0"/>
      <w:r>
        <w:rPr>
          <w:rFonts w:hint="eastAsia" w:ascii="宋体" w:hAnsi="宋体" w:eastAsia="宋体" w:cs="宋体"/>
          <w:b/>
          <w:bCs/>
          <w:i w:val="0"/>
          <w:iCs w:val="0"/>
          <w:color w:val="000000"/>
          <w:kern w:val="0"/>
          <w:sz w:val="32"/>
          <w:szCs w:val="32"/>
          <w:highlight w:val="yellow"/>
          <w:u w:val="none"/>
          <w:lang w:val="en-US" w:eastAsia="zh-CN" w:bidi="ar"/>
        </w:rPr>
        <w:t>个人防护、特种防护</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 xml:space="preserve">完全满足或优于招标文件 “采购需求”中“技术参数需求”的，得 </w:t>
            </w:r>
            <w:r>
              <w:rPr>
                <w:rFonts w:hint="eastAsia" w:ascii="宋体" w:hAnsi="宋体" w:cs="宋体"/>
                <w:b/>
                <w:color w:val="000000"/>
                <w:kern w:val="0"/>
                <w:sz w:val="24"/>
                <w:lang w:val="en-US" w:eastAsia="zh-CN" w:bidi="ar"/>
              </w:rPr>
              <w:t>40</w:t>
            </w:r>
            <w:r>
              <w:rPr>
                <w:rFonts w:hint="eastAsia" w:ascii="宋体" w:hAnsi="宋体" w:cs="宋体"/>
                <w:b/>
                <w:color w:val="000000"/>
                <w:kern w:val="0"/>
                <w:sz w:val="24"/>
                <w:lang w:bidi="ar"/>
              </w:rPr>
              <w:t xml:space="preserve">分，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0.2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127</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25.4 </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0.146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100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14.6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 6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投标人承诺设置有24小时服务电话，接到采购人通知后24小时（含）到达现场的得1分，12小时（含）到达现场的得2分。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投标人（或所投产品的任一生产商）为本项目配备售后服务人员，每配备1人得0.5分，最多得3分。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年1月1日至投标截止日，以合同签订日期为准）具有供货案例的每个的2分，最多得</w:t>
            </w:r>
            <w:r>
              <w:rPr>
                <w:rFonts w:ascii="宋体" w:hAnsi="宋体" w:cs="宋体"/>
                <w:color w:val="000000"/>
                <w:kern w:val="0"/>
                <w:sz w:val="24"/>
                <w:lang w:bidi="ar"/>
              </w:rPr>
              <w:t>6</w:t>
            </w:r>
            <w:r>
              <w:rPr>
                <w:rFonts w:hint="eastAsia" w:ascii="宋体" w:hAnsi="宋体" w:cs="宋体"/>
                <w:color w:val="000000"/>
                <w:kern w:val="0"/>
                <w:sz w:val="24"/>
                <w:lang w:bidi="ar"/>
              </w:rPr>
              <w:t>分。本项满分</w:t>
            </w:r>
            <w:r>
              <w:rPr>
                <w:rFonts w:ascii="宋体" w:hAnsi="宋体" w:cs="宋体"/>
                <w:color w:val="000000"/>
                <w:kern w:val="0"/>
                <w:sz w:val="24"/>
                <w:lang w:bidi="ar"/>
              </w:rPr>
              <w:t>6</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合同中无法体现签订时间、产品品牌、型号等评审因素的，须同时提供业主单位加盖公章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9</w:t>
            </w:r>
          </w:p>
        </w:tc>
      </w:tr>
    </w:tbl>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eastAsia="宋体" w:cs="宋体"/>
          <w:b/>
          <w:bCs/>
          <w:i w:val="0"/>
          <w:iCs w:val="0"/>
          <w:color w:val="000000"/>
          <w:kern w:val="0"/>
          <w:sz w:val="32"/>
          <w:szCs w:val="32"/>
          <w:highlight w:val="yellow"/>
          <w:u w:val="none"/>
          <w:lang w:val="en-US" w:eastAsia="zh-CN" w:bidi="ar"/>
        </w:rPr>
      </w:pPr>
    </w:p>
    <w:p>
      <w:pPr>
        <w:pStyle w:val="4"/>
        <w:rPr>
          <w:rFonts w:hint="eastAsia" w:ascii="宋体" w:hAnsi="宋体"/>
          <w:b/>
          <w:bCs/>
          <w:sz w:val="24"/>
          <w:highlight w:val="none"/>
        </w:rPr>
      </w:pPr>
      <w:r>
        <w:rPr>
          <w:rFonts w:hint="eastAsia" w:ascii="宋体" w:hAnsi="宋体" w:eastAsia="宋体" w:cs="宋体"/>
          <w:b/>
          <w:bCs/>
          <w:i w:val="0"/>
          <w:iCs w:val="0"/>
          <w:color w:val="000000"/>
          <w:kern w:val="0"/>
          <w:sz w:val="32"/>
          <w:szCs w:val="32"/>
          <w:highlight w:val="yellow"/>
          <w:u w:val="none"/>
          <w:lang w:val="en-US" w:eastAsia="zh-CN" w:bidi="ar"/>
        </w:rPr>
        <w:t>呼吸保护器具（正压式消防氧气呼吸器、化学氧自救呼吸器等）</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 xml:space="preserve">完全满足或优于招标文件 “采购需求”中“技术参数需求”的，得 </w:t>
            </w:r>
            <w:r>
              <w:rPr>
                <w:rFonts w:hint="eastAsia" w:ascii="宋体" w:hAnsi="宋体" w:cs="宋体"/>
                <w:b/>
                <w:color w:val="000000"/>
                <w:kern w:val="0"/>
                <w:sz w:val="24"/>
                <w:lang w:val="en-US" w:eastAsia="zh-CN" w:bidi="ar"/>
              </w:rPr>
              <w:t>33.5</w:t>
            </w:r>
            <w:r>
              <w:rPr>
                <w:rFonts w:hint="eastAsia" w:ascii="宋体" w:hAnsi="宋体" w:cs="宋体"/>
                <w:b/>
                <w:color w:val="000000"/>
                <w:kern w:val="0"/>
                <w:sz w:val="24"/>
                <w:lang w:bidi="ar"/>
              </w:rPr>
              <w:t xml:space="preserve">分，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0.75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34</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25.5 </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16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8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33.5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2 分，部分符合得 1 分，不符合不得分，最高得 8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投标人承诺设置有24小时服务电话，接到采购人通知后24小时（含）到达现场的得1.5分，12小时（含）到达现场的得3分。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投标人（或所投产品的任一生产商）为本项目配备售后服务人员，每配备1人得0.5分，最多得3.5分。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分，最多得</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分。本项满分</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12</w:t>
            </w:r>
          </w:p>
        </w:tc>
      </w:tr>
    </w:tbl>
    <w:p/>
    <w:p/>
    <w:p/>
    <w:p/>
    <w:p/>
    <w:p/>
    <w:p/>
    <w:p/>
    <w:p/>
    <w:p/>
    <w:p/>
    <w:p/>
    <w:p/>
    <w:p/>
    <w:p/>
    <w:p/>
    <w:p/>
    <w:p/>
    <w:p/>
    <w:p/>
    <w:p/>
    <w:p/>
    <w:p/>
    <w:p>
      <w:pPr>
        <w:pStyle w:val="4"/>
        <w:rPr>
          <w:rFonts w:hint="eastAsia" w:ascii="宋体" w:hAnsi="宋体"/>
          <w:b/>
          <w:bCs/>
          <w:sz w:val="24"/>
          <w:highlight w:val="none"/>
        </w:rPr>
      </w:pPr>
      <w:r>
        <w:rPr>
          <w:rFonts w:hint="eastAsia"/>
          <w:b/>
          <w:bCs/>
          <w:sz w:val="32"/>
          <w:szCs w:val="32"/>
          <w:highlight w:val="yellow"/>
          <w:lang w:val="en-US" w:eastAsia="zh-CN"/>
        </w:rPr>
        <w:t>侦检搜集类（雷达生命探测仪、视频生命探测仪等）</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 xml:space="preserve">完全满足或优于招标文件 “采购需求”中“技术参数需求”的，得 </w:t>
            </w:r>
            <w:r>
              <w:rPr>
                <w:rFonts w:hint="eastAsia" w:ascii="宋体" w:hAnsi="宋体" w:cs="宋体"/>
                <w:b/>
                <w:color w:val="000000"/>
                <w:kern w:val="0"/>
                <w:sz w:val="24"/>
                <w:lang w:val="en-US" w:eastAsia="zh-CN" w:bidi="ar"/>
              </w:rPr>
              <w:t>40</w:t>
            </w:r>
            <w:r>
              <w:rPr>
                <w:rFonts w:hint="eastAsia" w:ascii="宋体" w:hAnsi="宋体" w:cs="宋体"/>
                <w:b/>
                <w:color w:val="000000"/>
                <w:kern w:val="0"/>
                <w:sz w:val="24"/>
                <w:lang w:bidi="ar"/>
              </w:rPr>
              <w:t xml:space="preserve">分，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0.3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77</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23.1  </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0.26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65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16.9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 6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投标人承诺设置有24小时服务电话，接到采购人通知后24小时（含）到达现场的得1分，12小时（含）到达现场的得2分。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投标人（或所投产品的任一生产商）为本项目配备售后服务人员，每配备1人得0.5分，最多得3分。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供货案例的每个的2分，最多得</w:t>
            </w:r>
            <w:r>
              <w:rPr>
                <w:rFonts w:ascii="宋体" w:hAnsi="宋体" w:cs="宋体"/>
                <w:color w:val="000000"/>
                <w:kern w:val="0"/>
                <w:sz w:val="24"/>
                <w:lang w:bidi="ar"/>
              </w:rPr>
              <w:t>6</w:t>
            </w:r>
            <w:r>
              <w:rPr>
                <w:rFonts w:hint="eastAsia" w:ascii="宋体" w:hAnsi="宋体" w:cs="宋体"/>
                <w:color w:val="000000"/>
                <w:kern w:val="0"/>
                <w:sz w:val="24"/>
                <w:lang w:bidi="ar"/>
              </w:rPr>
              <w:t>分。本项满分</w:t>
            </w:r>
            <w:r>
              <w:rPr>
                <w:rFonts w:ascii="宋体" w:hAnsi="宋体" w:cs="宋体"/>
                <w:color w:val="000000"/>
                <w:kern w:val="0"/>
                <w:sz w:val="24"/>
                <w:lang w:bidi="ar"/>
              </w:rPr>
              <w:t>6</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9</w:t>
            </w:r>
          </w:p>
        </w:tc>
      </w:tr>
    </w:tbl>
    <w:p/>
    <w:p/>
    <w:p/>
    <w:p/>
    <w:p/>
    <w:p/>
    <w:p/>
    <w:p/>
    <w:p/>
    <w:p/>
    <w:p/>
    <w:p/>
    <w:p/>
    <w:p/>
    <w:p/>
    <w:p/>
    <w:p/>
    <w:p/>
    <w:p/>
    <w:p/>
    <w:p/>
    <w:p/>
    <w:p/>
    <w:p/>
    <w:p/>
    <w:p/>
    <w:p/>
    <w:p/>
    <w:p/>
    <w:p/>
    <w:p>
      <w:pPr>
        <w:pStyle w:val="4"/>
        <w:rPr>
          <w:rFonts w:hint="default" w:eastAsia="宋体"/>
          <w:b/>
          <w:bCs/>
          <w:sz w:val="32"/>
          <w:szCs w:val="32"/>
          <w:highlight w:val="yellow"/>
          <w:lang w:val="en-US" w:eastAsia="zh-CN"/>
        </w:rPr>
      </w:pPr>
      <w:r>
        <w:rPr>
          <w:rFonts w:hint="eastAsia"/>
          <w:b/>
          <w:bCs/>
          <w:sz w:val="32"/>
          <w:szCs w:val="32"/>
          <w:highlight w:val="yellow"/>
          <w:lang w:val="en-US" w:eastAsia="zh-CN"/>
        </w:rPr>
        <w:t>灭火救援攻坚组（破拆类）、堵漏类（机动链锯、堵漏工具组等）</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完全满足或优于招标文件 “采购需求”中“技术参数需求”的，</w:t>
            </w:r>
            <w:r>
              <w:rPr>
                <w:rFonts w:hint="eastAsia" w:ascii="宋体" w:hAnsi="宋体" w:cs="宋体"/>
                <w:b/>
                <w:color w:val="000000"/>
                <w:kern w:val="0"/>
                <w:sz w:val="24"/>
                <w:highlight w:val="none"/>
                <w:lang w:bidi="ar"/>
              </w:rPr>
              <w:t>得</w:t>
            </w:r>
            <w:r>
              <w:rPr>
                <w:rFonts w:hint="eastAsia" w:ascii="宋体" w:hAnsi="宋体" w:cs="宋体"/>
                <w:b/>
                <w:color w:val="000000"/>
                <w:kern w:val="0"/>
                <w:sz w:val="24"/>
                <w:highlight w:val="none"/>
                <w:lang w:val="en-US" w:eastAsia="zh-CN" w:bidi="ar"/>
              </w:rPr>
              <w:t>40</w:t>
            </w:r>
            <w:r>
              <w:rPr>
                <w:rFonts w:hint="eastAsia" w:ascii="宋体" w:hAnsi="宋体" w:cs="宋体"/>
                <w:b/>
                <w:color w:val="000000"/>
                <w:kern w:val="0"/>
                <w:sz w:val="24"/>
                <w:highlight w:val="none"/>
                <w:lang w:bidi="ar"/>
              </w:rPr>
              <w:t>分</w:t>
            </w:r>
            <w:r>
              <w:rPr>
                <w:rFonts w:hint="eastAsia" w:ascii="宋体" w:hAnsi="宋体" w:cs="宋体"/>
                <w:b/>
                <w:color w:val="000000"/>
                <w:kern w:val="0"/>
                <w:sz w:val="24"/>
                <w:lang w:bidi="ar"/>
              </w:rPr>
              <w:t xml:space="preserve">，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0.15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192</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28.8</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0.112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100</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11.2</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 xml:space="preserve">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 6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投标人承诺设置有24小时服务电话，接到采购人通知后24小时（含）到达现场的得1分，12小时（含）到达现场的得2分。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投标人（或所投产品的任一生产商）为本项目配备售后服务人员，每配备1人得0.5分，最多得3分。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供货案例的每个的2分，最多得</w:t>
            </w:r>
            <w:r>
              <w:rPr>
                <w:rFonts w:ascii="宋体" w:hAnsi="宋体" w:cs="宋体"/>
                <w:color w:val="000000"/>
                <w:kern w:val="0"/>
                <w:sz w:val="24"/>
                <w:lang w:bidi="ar"/>
              </w:rPr>
              <w:t>6</w:t>
            </w:r>
            <w:r>
              <w:rPr>
                <w:rFonts w:hint="eastAsia" w:ascii="宋体" w:hAnsi="宋体" w:cs="宋体"/>
                <w:color w:val="000000"/>
                <w:kern w:val="0"/>
                <w:sz w:val="24"/>
                <w:lang w:bidi="ar"/>
              </w:rPr>
              <w:t>分。本项满分</w:t>
            </w:r>
            <w:r>
              <w:rPr>
                <w:rFonts w:ascii="宋体" w:hAnsi="宋体" w:cs="宋体"/>
                <w:color w:val="000000"/>
                <w:kern w:val="0"/>
                <w:sz w:val="24"/>
                <w:lang w:bidi="ar"/>
              </w:rPr>
              <w:t>6</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9</w:t>
            </w:r>
          </w:p>
        </w:tc>
      </w:tr>
    </w:tbl>
    <w:p/>
    <w:p/>
    <w:p/>
    <w:p/>
    <w:p/>
    <w:p/>
    <w:p/>
    <w:p/>
    <w:p/>
    <w:p/>
    <w:p/>
    <w:p/>
    <w:p/>
    <w:p/>
    <w:p/>
    <w:p/>
    <w:p/>
    <w:p/>
    <w:p/>
    <w:p/>
    <w:p/>
    <w:p/>
    <w:p/>
    <w:p/>
    <w:p>
      <w:pPr>
        <w:pStyle w:val="4"/>
        <w:rPr>
          <w:rFonts w:hint="default" w:eastAsia="宋体"/>
          <w:b/>
          <w:bCs/>
          <w:sz w:val="32"/>
          <w:szCs w:val="32"/>
          <w:highlight w:val="yellow"/>
          <w:lang w:val="en-US" w:eastAsia="zh-CN"/>
        </w:rPr>
      </w:pPr>
      <w:r>
        <w:rPr>
          <w:rFonts w:hint="eastAsia"/>
          <w:b/>
          <w:bCs/>
          <w:sz w:val="32"/>
          <w:szCs w:val="32"/>
          <w:highlight w:val="yellow"/>
          <w:lang w:val="en-US" w:eastAsia="zh-CN"/>
        </w:rPr>
        <w:t>救生类、洗消类</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完全满足或优于招标文件 “采购需求”中“技术参数需求”的，得</w:t>
            </w:r>
            <w:r>
              <w:rPr>
                <w:rFonts w:hint="eastAsia" w:ascii="宋体" w:hAnsi="宋体" w:cs="宋体"/>
                <w:b/>
                <w:color w:val="000000"/>
                <w:kern w:val="0"/>
                <w:sz w:val="24"/>
                <w:lang w:val="en-US" w:eastAsia="zh-CN" w:bidi="ar"/>
              </w:rPr>
              <w:t xml:space="preserve">39.5 </w:t>
            </w:r>
            <w:r>
              <w:rPr>
                <w:rFonts w:hint="eastAsia" w:ascii="宋体" w:hAnsi="宋体" w:cs="宋体"/>
                <w:b/>
                <w:color w:val="000000"/>
                <w:kern w:val="0"/>
                <w:sz w:val="24"/>
                <w:lang w:bidi="ar"/>
              </w:rPr>
              <w:t xml:space="preserve">分，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1.5</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16</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24 </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0.25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62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15.5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39.5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分，不符合不得分，最高得6分。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投标人承诺设置有24小时服务电话，接到采购人通知后24小时（含）到达现场的得1.5分，12小时（含）到达现场的得3分。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投标人（或所投产品的任一生产商）为本项目配备售后服务人员，每配备1人得0.5分，最多得2.5分。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供货案例的每个的2分，最多得</w:t>
            </w:r>
            <w:r>
              <w:rPr>
                <w:rFonts w:ascii="宋体" w:hAnsi="宋体" w:cs="宋体"/>
                <w:color w:val="000000"/>
                <w:kern w:val="0"/>
                <w:sz w:val="24"/>
                <w:lang w:bidi="ar"/>
              </w:rPr>
              <w:t>6</w:t>
            </w:r>
            <w:r>
              <w:rPr>
                <w:rFonts w:hint="eastAsia" w:ascii="宋体" w:hAnsi="宋体" w:cs="宋体"/>
                <w:color w:val="000000"/>
                <w:kern w:val="0"/>
                <w:sz w:val="24"/>
                <w:lang w:bidi="ar"/>
              </w:rPr>
              <w:t>分。本项满分</w:t>
            </w:r>
            <w:r>
              <w:rPr>
                <w:rFonts w:ascii="宋体" w:hAnsi="宋体" w:cs="宋体"/>
                <w:color w:val="000000"/>
                <w:kern w:val="0"/>
                <w:sz w:val="24"/>
                <w:lang w:bidi="ar"/>
              </w:rPr>
              <w:t>6</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9</w:t>
            </w:r>
          </w:p>
        </w:tc>
      </w:tr>
    </w:tbl>
    <w:p/>
    <w:p/>
    <w:p/>
    <w:p/>
    <w:p/>
    <w:p/>
    <w:p/>
    <w:p/>
    <w:p/>
    <w:p/>
    <w:p/>
    <w:p/>
    <w:p/>
    <w:p/>
    <w:p/>
    <w:p/>
    <w:p/>
    <w:p/>
    <w:p/>
    <w:p/>
    <w:p/>
    <w:p/>
    <w:p/>
    <w:p>
      <w:pPr>
        <w:rPr>
          <w:rFonts w:hint="eastAsia"/>
          <w:b/>
          <w:bCs/>
          <w:sz w:val="32"/>
          <w:szCs w:val="32"/>
          <w:highlight w:val="yellow"/>
          <w:lang w:val="en-US" w:eastAsia="zh-CN"/>
        </w:rPr>
      </w:pPr>
      <w:r>
        <w:rPr>
          <w:rFonts w:hint="eastAsia"/>
          <w:b/>
          <w:bCs/>
          <w:sz w:val="32"/>
          <w:szCs w:val="32"/>
          <w:highlight w:val="yellow"/>
          <w:lang w:val="en-US" w:eastAsia="zh-CN"/>
        </w:rPr>
        <w:t>照明排烟类（照明呼救套装、救生照明线等）</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完全满足或优于招标文件 “采购需求”中“技术参数需求”的，</w:t>
            </w:r>
            <w:r>
              <w:rPr>
                <w:rFonts w:hint="eastAsia" w:ascii="宋体" w:hAnsi="宋体" w:cs="宋体"/>
                <w:b/>
                <w:color w:val="000000"/>
                <w:kern w:val="0"/>
                <w:sz w:val="24"/>
                <w:highlight w:val="none"/>
                <w:lang w:bidi="ar"/>
              </w:rPr>
              <w:t>得</w:t>
            </w:r>
            <w:r>
              <w:rPr>
                <w:rFonts w:hint="eastAsia" w:ascii="宋体" w:hAnsi="宋体" w:cs="宋体"/>
                <w:b/>
                <w:color w:val="000000"/>
                <w:kern w:val="0"/>
                <w:sz w:val="24"/>
                <w:highlight w:val="none"/>
                <w:lang w:val="en-US" w:eastAsia="zh-CN" w:bidi="ar"/>
              </w:rPr>
              <w:t>38.5</w:t>
            </w:r>
            <w:r>
              <w:rPr>
                <w:rFonts w:hint="eastAsia" w:ascii="宋体" w:hAnsi="宋体" w:cs="宋体"/>
                <w:b/>
                <w:color w:val="000000"/>
                <w:kern w:val="0"/>
                <w:sz w:val="24"/>
                <w:highlight w:val="none"/>
                <w:lang w:bidi="ar"/>
              </w:rPr>
              <w:t>分，</w:t>
            </w:r>
            <w:r>
              <w:rPr>
                <w:rFonts w:hint="eastAsia" w:ascii="宋体" w:hAnsi="宋体" w:cs="宋体"/>
                <w:b/>
                <w:color w:val="000000"/>
                <w:kern w:val="0"/>
                <w:sz w:val="24"/>
                <w:lang w:bidi="ar"/>
              </w:rPr>
              <w:t xml:space="preserve">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0.3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67 </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20.1</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0.2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92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18.4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38.5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 6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投标人承诺设置有24小时服务电话，接到采购人通知后24小时（含）到达现场的得0.5分，12小时（含）到达现场的得1分。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投标人（或所投产品的任一生产商）为本项目配备售后服务人员，每配备1人得0.5分，最多得2.5分。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分，最多得</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分。本项满分</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12</w:t>
            </w:r>
          </w:p>
        </w:tc>
      </w:tr>
    </w:tbl>
    <w:p>
      <w:pPr>
        <w:pStyle w:val="4"/>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default" w:eastAsia="宋体"/>
          <w:b/>
          <w:bCs/>
          <w:sz w:val="32"/>
          <w:szCs w:val="32"/>
          <w:highlight w:val="yellow"/>
          <w:lang w:val="en-US" w:eastAsia="zh-CN"/>
        </w:rPr>
      </w:pPr>
      <w:r>
        <w:rPr>
          <w:rFonts w:hint="eastAsia"/>
          <w:b/>
          <w:bCs/>
          <w:sz w:val="32"/>
          <w:szCs w:val="32"/>
          <w:highlight w:val="yellow"/>
          <w:lang w:val="en-US" w:eastAsia="zh-CN"/>
        </w:rPr>
        <w:t>灭火救援攻坚组（灭火类）</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 xml:space="preserve">完全满足或优于招标文件 “采购需求”中“技术参数需求”的，得 </w:t>
            </w:r>
            <w:r>
              <w:rPr>
                <w:rFonts w:hint="eastAsia" w:ascii="宋体" w:hAnsi="宋体" w:cs="宋体"/>
                <w:b/>
                <w:color w:val="000000"/>
                <w:kern w:val="0"/>
                <w:sz w:val="24"/>
                <w:lang w:val="en-US" w:eastAsia="zh-CN" w:bidi="ar"/>
              </w:rPr>
              <w:t>34.5</w:t>
            </w:r>
            <w:r>
              <w:rPr>
                <w:rFonts w:hint="eastAsia" w:ascii="宋体" w:hAnsi="宋体" w:cs="宋体"/>
                <w:b/>
                <w:color w:val="000000"/>
                <w:kern w:val="0"/>
                <w:sz w:val="24"/>
                <w:lang w:bidi="ar"/>
              </w:rPr>
              <w:t xml:space="preserve">分，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1</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20</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20 </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29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14.5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2 分，部分符合得 1 分，不符合不得分，最高得 8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投标人承诺设置有24小时服务电话，接到采购人通知后24小时（含）到达现场的得1.5分，12小时（含）到达现场的得3分。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投标人（或所投产品的任一生产商）为本项目配备售后服务人员，每配备1人得1分，最多得4分。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w:t>
            </w:r>
            <w:r>
              <w:rPr>
                <w:rFonts w:hint="eastAsia" w:ascii="宋体" w:hAnsi="宋体" w:cs="宋体"/>
                <w:color w:val="000000"/>
                <w:kern w:val="0"/>
                <w:sz w:val="24"/>
                <w:lang w:val="en-US" w:eastAsia="zh-CN" w:bidi="ar"/>
              </w:rPr>
              <w:t>4.5</w:t>
            </w:r>
            <w:r>
              <w:rPr>
                <w:rFonts w:hint="eastAsia" w:ascii="宋体" w:hAnsi="宋体" w:cs="宋体"/>
                <w:color w:val="000000"/>
                <w:kern w:val="0"/>
                <w:sz w:val="24"/>
                <w:lang w:bidi="ar"/>
              </w:rPr>
              <w:t>分，缺一项扣1</w:t>
            </w:r>
            <w:r>
              <w:rPr>
                <w:rFonts w:hint="eastAsia" w:ascii="宋体" w:hAnsi="宋体" w:cs="宋体"/>
                <w:color w:val="000000"/>
                <w:kern w:val="0"/>
                <w:sz w:val="24"/>
                <w:lang w:val="en-US" w:eastAsia="zh-CN" w:bidi="ar"/>
              </w:rPr>
              <w:t>.5</w:t>
            </w:r>
            <w:r>
              <w:rPr>
                <w:rFonts w:hint="eastAsia" w:ascii="宋体" w:hAnsi="宋体" w:cs="宋体"/>
                <w:color w:val="000000"/>
                <w:kern w:val="0"/>
                <w:sz w:val="24"/>
                <w:lang w:bidi="ar"/>
              </w:rPr>
              <w:t>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供货案例的每个的2分，最多得</w:t>
            </w:r>
            <w:r>
              <w:rPr>
                <w:rFonts w:ascii="宋体" w:hAnsi="宋体" w:cs="宋体"/>
                <w:color w:val="000000"/>
                <w:kern w:val="0"/>
                <w:sz w:val="24"/>
                <w:lang w:bidi="ar"/>
              </w:rPr>
              <w:t>6</w:t>
            </w:r>
            <w:r>
              <w:rPr>
                <w:rFonts w:hint="eastAsia" w:ascii="宋体" w:hAnsi="宋体" w:cs="宋体"/>
                <w:color w:val="000000"/>
                <w:kern w:val="0"/>
                <w:sz w:val="24"/>
                <w:lang w:bidi="ar"/>
              </w:rPr>
              <w:t>分。本项满分</w:t>
            </w:r>
            <w:r>
              <w:rPr>
                <w:rFonts w:ascii="宋体" w:hAnsi="宋体" w:cs="宋体"/>
                <w:color w:val="000000"/>
                <w:kern w:val="0"/>
                <w:sz w:val="24"/>
                <w:lang w:bidi="ar"/>
              </w:rPr>
              <w:t>6</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10.5</w:t>
            </w:r>
          </w:p>
        </w:tc>
      </w:tr>
    </w:tbl>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default" w:eastAsia="宋体"/>
          <w:b/>
          <w:bCs/>
          <w:sz w:val="32"/>
          <w:szCs w:val="32"/>
          <w:highlight w:val="yellow"/>
          <w:lang w:val="en-US" w:eastAsia="zh-CN"/>
        </w:rPr>
      </w:pPr>
      <w:r>
        <w:rPr>
          <w:rFonts w:hint="eastAsia"/>
          <w:b/>
          <w:bCs/>
          <w:sz w:val="32"/>
          <w:szCs w:val="32"/>
          <w:highlight w:val="yellow"/>
          <w:lang w:val="en-US" w:eastAsia="zh-CN"/>
        </w:rPr>
        <w:t>地震救援类（起重气垫、航空运输箱等）</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完全满足或优于招标文件 “采购需求”中“技术参数需求”的，</w:t>
            </w:r>
            <w:r>
              <w:rPr>
                <w:rFonts w:hint="eastAsia" w:ascii="宋体" w:hAnsi="宋体" w:cs="宋体"/>
                <w:b/>
                <w:color w:val="000000"/>
                <w:kern w:val="0"/>
                <w:sz w:val="24"/>
                <w:highlight w:val="none"/>
                <w:lang w:bidi="ar"/>
              </w:rPr>
              <w:t>得</w:t>
            </w:r>
            <w:r>
              <w:rPr>
                <w:rFonts w:hint="eastAsia" w:ascii="宋体" w:hAnsi="宋体" w:cs="宋体"/>
                <w:b/>
                <w:color w:val="000000"/>
                <w:kern w:val="0"/>
                <w:sz w:val="24"/>
                <w:highlight w:val="none"/>
                <w:lang w:val="en-US" w:eastAsia="zh-CN" w:bidi="ar"/>
              </w:rPr>
              <w:t>32</w:t>
            </w:r>
            <w:r>
              <w:rPr>
                <w:rFonts w:hint="eastAsia" w:ascii="宋体" w:hAnsi="宋体" w:cs="宋体"/>
                <w:b/>
                <w:color w:val="000000"/>
                <w:kern w:val="0"/>
                <w:sz w:val="24"/>
                <w:highlight w:val="none"/>
                <w:lang w:bidi="ar"/>
              </w:rPr>
              <w:t>分，</w:t>
            </w:r>
            <w:r>
              <w:rPr>
                <w:rFonts w:hint="eastAsia" w:ascii="宋体" w:hAnsi="宋体" w:cs="宋体"/>
                <w:b/>
                <w:color w:val="000000"/>
                <w:kern w:val="0"/>
                <w:sz w:val="24"/>
                <w:lang w:bidi="ar"/>
              </w:rPr>
              <w:t xml:space="preserve">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36 </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18</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0.4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35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14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 xml:space="preserve">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 6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投标人承诺设置有24小时服务电话，接到采购人通知后24小时（含）到达现场的得2分，12小时（含）到达现场的得4分。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投标人（或所投产品的任一生产商）为本项目配备售后服务人员，每配备1人得1分，最多得6分。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分，最多得</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分。本项满分</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12</w:t>
            </w:r>
          </w:p>
        </w:tc>
      </w:tr>
    </w:tbl>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r>
        <w:rPr>
          <w:rFonts w:hint="eastAsia"/>
          <w:b/>
          <w:bCs/>
          <w:sz w:val="32"/>
          <w:szCs w:val="32"/>
          <w:highlight w:val="yellow"/>
          <w:lang w:val="en-US" w:eastAsia="zh-CN"/>
        </w:rPr>
        <w:t>水域救援（水下摄像机、充气救援艇(橡皮艇)等）</w:t>
      </w:r>
    </w:p>
    <w:p>
      <w:pPr>
        <w:adjustRightInd w:val="0"/>
        <w:snapToGrid w:val="0"/>
        <w:spacing w:line="360" w:lineRule="auto"/>
        <w:ind w:right="-10" w:firstLine="482" w:firstLineChars="200"/>
        <w:rPr>
          <w:rFonts w:hint="eastAsia"/>
          <w:b/>
          <w:bCs/>
          <w:sz w:val="32"/>
          <w:szCs w:val="32"/>
          <w:highlight w:val="yellow"/>
          <w:lang w:val="en-US" w:eastAsia="zh-CN"/>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完全满足或优于招标文件 “采购需求”中“技术参数需求”的，</w:t>
            </w:r>
            <w:r>
              <w:rPr>
                <w:rFonts w:hint="eastAsia" w:ascii="宋体" w:hAnsi="宋体" w:cs="宋体"/>
                <w:b/>
                <w:color w:val="000000"/>
                <w:kern w:val="0"/>
                <w:sz w:val="24"/>
                <w:highlight w:val="none"/>
                <w:lang w:bidi="ar"/>
              </w:rPr>
              <w:t>得</w:t>
            </w:r>
            <w:r>
              <w:rPr>
                <w:rFonts w:hint="eastAsia" w:ascii="宋体" w:hAnsi="宋体" w:cs="宋体"/>
                <w:b/>
                <w:color w:val="000000"/>
                <w:kern w:val="0"/>
                <w:sz w:val="24"/>
                <w:highlight w:val="none"/>
                <w:lang w:val="en-US" w:eastAsia="zh-CN" w:bidi="ar"/>
              </w:rPr>
              <w:t>37</w:t>
            </w:r>
            <w:r>
              <w:rPr>
                <w:rFonts w:hint="eastAsia" w:ascii="宋体" w:hAnsi="宋体" w:cs="宋体"/>
                <w:b/>
                <w:color w:val="000000"/>
                <w:kern w:val="0"/>
                <w:sz w:val="24"/>
                <w:highlight w:val="none"/>
                <w:lang w:bidi="ar"/>
              </w:rPr>
              <w:t>分</w:t>
            </w:r>
            <w:r>
              <w:rPr>
                <w:rFonts w:hint="eastAsia" w:ascii="宋体" w:hAnsi="宋体" w:cs="宋体"/>
                <w:b/>
                <w:color w:val="000000"/>
                <w:kern w:val="0"/>
                <w:sz w:val="24"/>
                <w:lang w:bidi="ar"/>
              </w:rPr>
              <w:t xml:space="preserve">，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0.15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150 </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22.5</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0.1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145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14.5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 xml:space="preserve">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 6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投标人承诺设置有24小时服务电话，接到采购人通知后24小时（含）到达现场的得1分，12小时（含）到达现场的得2分。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投标人（或所投产品的任一生产商）为本项目配备售后服务人员，每配备1人得0.5分，最多得3分。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分，最多得</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分。本项满分</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12</w:t>
            </w:r>
          </w:p>
        </w:tc>
      </w:tr>
    </w:tbl>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b/>
          <w:bCs/>
          <w:sz w:val="32"/>
          <w:szCs w:val="32"/>
          <w:highlight w:val="yellow"/>
          <w:lang w:val="en-US" w:eastAsia="zh-CN"/>
        </w:rPr>
      </w:pPr>
    </w:p>
    <w:p>
      <w:pPr>
        <w:rPr>
          <w:rFonts w:hint="eastAsia" w:ascii="Times New Roman" w:hAnsi="Times New Roman" w:eastAsia="宋体" w:cs="Times New Roman"/>
          <w:b/>
          <w:bCs/>
          <w:sz w:val="30"/>
          <w:szCs w:val="30"/>
          <w:highlight w:val="yellow"/>
          <w:lang w:val="en-US" w:eastAsia="zh-CN"/>
        </w:rPr>
      </w:pPr>
      <w:r>
        <w:rPr>
          <w:rFonts w:hint="eastAsia"/>
          <w:b/>
          <w:bCs/>
          <w:sz w:val="30"/>
          <w:szCs w:val="30"/>
          <w:highlight w:val="yellow"/>
          <w:lang w:val="en-US" w:eastAsia="zh-CN"/>
        </w:rPr>
        <w:t>高空救援</w:t>
      </w:r>
      <w:r>
        <w:rPr>
          <w:rFonts w:hint="eastAsia" w:ascii="Times New Roman" w:hAnsi="Times New Roman" w:eastAsia="宋体" w:cs="Times New Roman"/>
          <w:b/>
          <w:bCs/>
          <w:sz w:val="30"/>
          <w:szCs w:val="30"/>
          <w:highlight w:val="yellow"/>
          <w:lang w:val="en-US" w:eastAsia="zh-CN"/>
        </w:rPr>
        <w:t>类（消防用防坠落装备、绳索救援套装等）</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完全满足或优于招标文件 “采购需求”中“技术参数需求”的，</w:t>
            </w:r>
            <w:r>
              <w:rPr>
                <w:rFonts w:hint="eastAsia" w:ascii="宋体" w:hAnsi="宋体" w:cs="宋体"/>
                <w:b/>
                <w:color w:val="000000"/>
                <w:kern w:val="0"/>
                <w:sz w:val="24"/>
                <w:highlight w:val="none"/>
                <w:lang w:bidi="ar"/>
              </w:rPr>
              <w:t xml:space="preserve">得 </w:t>
            </w:r>
            <w:r>
              <w:rPr>
                <w:rFonts w:hint="eastAsia" w:ascii="宋体" w:hAnsi="宋体" w:cs="宋体"/>
                <w:b/>
                <w:color w:val="000000"/>
                <w:kern w:val="0"/>
                <w:sz w:val="24"/>
                <w:highlight w:val="none"/>
                <w:lang w:val="en-US" w:eastAsia="zh-CN" w:bidi="ar"/>
              </w:rPr>
              <w:t>37.5</w:t>
            </w:r>
            <w:r>
              <w:rPr>
                <w:rFonts w:hint="eastAsia" w:ascii="宋体" w:hAnsi="宋体" w:cs="宋体"/>
                <w:b/>
                <w:color w:val="000000"/>
                <w:kern w:val="0"/>
                <w:sz w:val="24"/>
                <w:highlight w:val="none"/>
                <w:lang w:bidi="ar"/>
              </w:rPr>
              <w:t>分，</w:t>
            </w:r>
            <w:r>
              <w:rPr>
                <w:rFonts w:hint="eastAsia" w:ascii="宋体" w:hAnsi="宋体" w:cs="宋体"/>
                <w:b/>
                <w:color w:val="000000"/>
                <w:kern w:val="0"/>
                <w:sz w:val="24"/>
                <w:lang w:bidi="ar"/>
              </w:rPr>
              <w:t xml:space="preserve">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0.18</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199</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35.82</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0.15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11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1.65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 xml:space="preserve">37.5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 6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投标人承诺设置有24小时服务电话，接到采购人通知后24小时（含）到达现场的得2分，12小时（含）到达现场的得4分。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投标人（或所投产品的任一生产商）为本项目配备售后服务人员，每配备1人得0.5分，最多得3.5分。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供货案例的每个的2分，最多得</w:t>
            </w:r>
            <w:r>
              <w:rPr>
                <w:rFonts w:ascii="宋体" w:hAnsi="宋体" w:cs="宋体"/>
                <w:color w:val="000000"/>
                <w:kern w:val="0"/>
                <w:sz w:val="24"/>
                <w:lang w:bidi="ar"/>
              </w:rPr>
              <w:t>6</w:t>
            </w:r>
            <w:r>
              <w:rPr>
                <w:rFonts w:hint="eastAsia" w:ascii="宋体" w:hAnsi="宋体" w:cs="宋体"/>
                <w:color w:val="000000"/>
                <w:kern w:val="0"/>
                <w:sz w:val="24"/>
                <w:lang w:bidi="ar"/>
              </w:rPr>
              <w:t>分。本项满分</w:t>
            </w:r>
            <w:r>
              <w:rPr>
                <w:rFonts w:ascii="宋体" w:hAnsi="宋体" w:cs="宋体"/>
                <w:color w:val="000000"/>
                <w:kern w:val="0"/>
                <w:sz w:val="24"/>
                <w:lang w:bidi="ar"/>
              </w:rPr>
              <w:t>6</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9</w:t>
            </w:r>
          </w:p>
        </w:tc>
      </w:tr>
    </w:tbl>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rPr>
          <w:rFonts w:hint="eastAsia" w:ascii="Times New Roman" w:hAnsi="Times New Roman" w:eastAsia="宋体" w:cs="Times New Roman"/>
          <w:b/>
          <w:bCs/>
          <w:sz w:val="30"/>
          <w:szCs w:val="30"/>
          <w:highlight w:val="yellow"/>
          <w:lang w:val="en-US" w:eastAsia="zh-CN"/>
        </w:rPr>
      </w:pPr>
    </w:p>
    <w:p>
      <w:pPr>
        <w:pStyle w:val="4"/>
        <w:rPr>
          <w:rFonts w:hint="default" w:eastAsia="宋体"/>
          <w:b/>
          <w:bCs/>
          <w:sz w:val="32"/>
          <w:szCs w:val="32"/>
          <w:highlight w:val="yellow"/>
          <w:lang w:val="en-US" w:eastAsia="zh-CN"/>
        </w:rPr>
      </w:pPr>
      <w:r>
        <w:rPr>
          <w:rFonts w:hint="eastAsia"/>
          <w:b/>
          <w:bCs/>
          <w:sz w:val="32"/>
          <w:szCs w:val="32"/>
          <w:highlight w:val="yellow"/>
          <w:lang w:val="en-US" w:eastAsia="zh-CN"/>
        </w:rPr>
        <w:t>通信类（防水定位对讲机、手持电台等）</w:t>
      </w:r>
    </w:p>
    <w:p>
      <w:pPr>
        <w:adjustRightInd w:val="0"/>
        <w:snapToGrid w:val="0"/>
        <w:spacing w:line="360" w:lineRule="auto"/>
        <w:ind w:right="-10" w:firstLine="482" w:firstLineChars="200"/>
        <w:rPr>
          <w:rFonts w:hint="eastAsia" w:ascii="宋体" w:hAnsi="宋体"/>
          <w:b/>
          <w:bCs/>
          <w:sz w:val="24"/>
        </w:rPr>
      </w:pPr>
      <w:r>
        <w:rPr>
          <w:rFonts w:hint="eastAsia" w:ascii="宋体" w:hAnsi="宋体"/>
          <w:b/>
          <w:bCs/>
          <w:sz w:val="24"/>
          <w:highlight w:val="none"/>
        </w:rPr>
        <w:t>具体如下：</w:t>
      </w:r>
    </w:p>
    <w:tbl>
      <w:tblPr>
        <w:tblStyle w:val="1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1587"/>
        <w:gridCol w:w="600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类别</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评分内容</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评分标准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b/>
                <w:bCs/>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125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 w:val="24"/>
                <w:szCs w:val="24"/>
              </w:rPr>
            </w:pPr>
            <w:r>
              <w:rPr>
                <w:rFonts w:hint="eastAsia" w:ascii="宋体" w:hAnsi="宋体" w:cs="宋体"/>
                <w:spacing w:val="-2"/>
                <w:sz w:val="24"/>
              </w:rPr>
              <w:t>价格（</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w:t>
            </w:r>
          </w:p>
        </w:tc>
        <w:tc>
          <w:tcPr>
            <w:tcW w:w="8481" w:type="dxa"/>
            <w:gridSpan w:val="3"/>
            <w:tcBorders>
              <w:top w:val="single" w:color="auto" w:sz="4" w:space="0"/>
              <w:left w:val="single" w:color="auto" w:sz="4" w:space="0"/>
              <w:bottom w:val="single" w:color="auto" w:sz="4" w:space="0"/>
              <w:right w:val="single" w:color="auto" w:sz="4" w:space="0"/>
            </w:tcBorders>
            <w:noWrap w:val="0"/>
            <w:vAlign w:val="center"/>
          </w:tcPr>
          <w:p>
            <w:pPr>
              <w:spacing w:before="151" w:line="220" w:lineRule="auto"/>
              <w:jc w:val="left"/>
              <w:rPr>
                <w:rFonts w:ascii="宋体" w:hAnsi="宋体" w:cs="宋体"/>
                <w:spacing w:val="-2"/>
                <w:sz w:val="24"/>
                <w:szCs w:val="24"/>
              </w:rPr>
            </w:pPr>
            <w:r>
              <w:rPr>
                <w:rFonts w:hint="eastAsia" w:ascii="宋体" w:hAnsi="宋体" w:cs="宋体"/>
                <w:spacing w:val="-2"/>
                <w:sz w:val="24"/>
              </w:rPr>
              <w:t>价格分统一采用低价优先法，即满足招标文件要求且投标价格最低的投标报价为评标基准价，其价格分为满分</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分。其他投标供应商的价格分统一按照下列公式计算：</w:t>
            </w:r>
          </w:p>
          <w:p>
            <w:pPr>
              <w:spacing w:before="151" w:line="220" w:lineRule="auto"/>
              <w:jc w:val="left"/>
              <w:rPr>
                <w:rFonts w:hint="eastAsia" w:ascii="宋体" w:hAnsi="宋体" w:cs="宋体"/>
                <w:spacing w:val="-2"/>
                <w:sz w:val="24"/>
              </w:rPr>
            </w:pPr>
            <w:r>
              <w:rPr>
                <w:rFonts w:hint="eastAsia" w:ascii="宋体" w:hAnsi="宋体" w:cs="宋体"/>
                <w:spacing w:val="-2"/>
                <w:sz w:val="24"/>
              </w:rPr>
              <w:t>投标报价得分＝(评标基准价/投标报价)×</w:t>
            </w:r>
            <w:r>
              <w:rPr>
                <w:rFonts w:hint="eastAsia" w:ascii="宋体" w:hAnsi="宋体" w:cs="宋体"/>
                <w:spacing w:val="-2"/>
                <w:sz w:val="24"/>
                <w:lang w:val="en-US" w:eastAsia="zh-CN"/>
              </w:rPr>
              <w:t>3</w:t>
            </w:r>
            <w:r>
              <w:rPr>
                <w:rFonts w:ascii="宋体" w:hAnsi="宋体" w:cs="宋体"/>
                <w:spacing w:val="-2"/>
                <w:sz w:val="24"/>
              </w:rPr>
              <w:t>0</w:t>
            </w:r>
            <w:r>
              <w:rPr>
                <w:rFonts w:hint="eastAsia" w:ascii="宋体" w:hAnsi="宋体" w:cs="宋体"/>
                <w:spacing w:val="-2"/>
                <w:sz w:val="24"/>
              </w:rPr>
              <w:t>％×100</w:t>
            </w:r>
          </w:p>
          <w:p>
            <w:pPr>
              <w:jc w:val="left"/>
              <w:rPr>
                <w:rFonts w:ascii="宋体" w:hAnsi="宋体" w:cs="宋体"/>
                <w:sz w:val="24"/>
                <w:szCs w:val="24"/>
              </w:rPr>
            </w:pPr>
            <w:r>
              <w:rPr>
                <w:rFonts w:hint="eastAsia" w:ascii="宋体" w:hAnsi="宋体" w:cs="宋体"/>
                <w:spacing w:val="-2"/>
                <w:sz w:val="24"/>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1250"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技术</w:t>
            </w:r>
            <w:r>
              <w:rPr>
                <w:rFonts w:hint="eastAsia" w:ascii="宋体" w:hAnsi="宋体" w:cs="宋体"/>
                <w:color w:val="000000"/>
                <w:kern w:val="0"/>
                <w:sz w:val="24"/>
                <w:lang w:val="en-US" w:eastAsia="zh-CN" w:bidi="ar"/>
              </w:rPr>
              <w:t>资信</w:t>
            </w:r>
            <w:r>
              <w:rPr>
                <w:rFonts w:hint="eastAsia" w:ascii="宋体" w:hAnsi="宋体" w:cs="宋体"/>
                <w:color w:val="000000"/>
                <w:kern w:val="0"/>
                <w:sz w:val="24"/>
                <w:lang w:bidi="ar"/>
              </w:rPr>
              <w:t>分</w:t>
            </w:r>
          </w:p>
          <w:p>
            <w:pPr>
              <w:widowControl/>
              <w:jc w:val="center"/>
              <w:rPr>
                <w:rFonts w:ascii="宋体" w:hAnsi="宋体" w:cs="宋体"/>
                <w:sz w:val="24"/>
                <w:szCs w:val="24"/>
              </w:rPr>
            </w:pP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分）</w:t>
            </w:r>
          </w:p>
        </w:tc>
        <w:tc>
          <w:tcPr>
            <w:tcW w:w="15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sz w:val="24"/>
                <w:szCs w:val="24"/>
              </w:rPr>
            </w:pPr>
            <w:r>
              <w:rPr>
                <w:rFonts w:hint="eastAsia" w:ascii="宋体" w:hAnsi="宋体" w:cs="宋体"/>
                <w:color w:val="000000"/>
                <w:kern w:val="0"/>
                <w:sz w:val="24"/>
                <w:lang w:bidi="ar"/>
              </w:rPr>
              <w:t>所投产品技术参数及要求响应情况</w:t>
            </w:r>
          </w:p>
        </w:tc>
        <w:tc>
          <w:tcPr>
            <w:tcW w:w="600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24"/>
                <w:lang w:bidi="ar"/>
              </w:rPr>
            </w:pPr>
            <w:r>
              <w:rPr>
                <w:rFonts w:hint="eastAsia" w:ascii="宋体" w:hAnsi="宋体" w:cs="宋体"/>
                <w:color w:val="000000"/>
                <w:kern w:val="0"/>
                <w:sz w:val="24"/>
                <w:lang w:bidi="ar"/>
              </w:rPr>
              <w:t>根据投标人所投产品的详细技术参数、技术证明材料、 技术偏离情况进行分析打分.</w:t>
            </w:r>
          </w:p>
          <w:p>
            <w:pPr>
              <w:widowControl/>
              <w:jc w:val="left"/>
              <w:rPr>
                <w:rFonts w:ascii="宋体" w:hAnsi="宋体" w:cs="宋体"/>
                <w:b/>
                <w:color w:val="000000"/>
                <w:kern w:val="0"/>
                <w:sz w:val="24"/>
                <w:lang w:bidi="ar"/>
              </w:rPr>
            </w:pPr>
            <w:r>
              <w:rPr>
                <w:rFonts w:ascii="宋体" w:hAnsi="宋体" w:cs="宋体"/>
                <w:b/>
                <w:color w:val="000000"/>
                <w:kern w:val="0"/>
                <w:sz w:val="24"/>
                <w:lang w:bidi="ar"/>
              </w:rPr>
              <w:t>1、</w:t>
            </w:r>
            <w:r>
              <w:rPr>
                <w:rFonts w:hint="eastAsia" w:ascii="宋体" w:hAnsi="宋体" w:cs="宋体"/>
                <w:b/>
                <w:color w:val="000000"/>
                <w:kern w:val="0"/>
                <w:sz w:val="24"/>
                <w:lang w:bidi="ar"/>
              </w:rPr>
              <w:t>完全满足或优于招标文件 “采购需求”中“技术参数需求”的，</w:t>
            </w:r>
            <w:r>
              <w:rPr>
                <w:rFonts w:hint="eastAsia" w:ascii="宋体" w:hAnsi="宋体" w:cs="宋体"/>
                <w:b/>
                <w:color w:val="000000"/>
                <w:kern w:val="0"/>
                <w:sz w:val="24"/>
                <w:highlight w:val="none"/>
                <w:lang w:bidi="ar"/>
              </w:rPr>
              <w:t>得</w:t>
            </w:r>
            <w:r>
              <w:rPr>
                <w:rFonts w:hint="eastAsia" w:ascii="宋体" w:hAnsi="宋体" w:cs="宋体"/>
                <w:b/>
                <w:color w:val="000000"/>
                <w:kern w:val="0"/>
                <w:sz w:val="24"/>
                <w:highlight w:val="none"/>
                <w:lang w:val="en-US" w:eastAsia="zh-CN" w:bidi="ar"/>
              </w:rPr>
              <w:t>34.5</w:t>
            </w:r>
            <w:r>
              <w:rPr>
                <w:rFonts w:hint="eastAsia" w:ascii="宋体" w:hAnsi="宋体" w:cs="宋体"/>
                <w:b/>
                <w:color w:val="000000"/>
                <w:kern w:val="0"/>
                <w:sz w:val="24"/>
                <w:highlight w:val="none"/>
                <w:lang w:bidi="ar"/>
              </w:rPr>
              <w:t xml:space="preserve">分， </w:t>
            </w:r>
          </w:p>
          <w:p>
            <w:pPr>
              <w:widowControl/>
              <w:jc w:val="left"/>
              <w:rPr>
                <w:rFonts w:ascii="宋体" w:hAnsi="宋体" w:cs="宋体"/>
                <w:b/>
                <w:color w:val="000000"/>
                <w:kern w:val="0"/>
                <w:sz w:val="24"/>
                <w:lang w:bidi="ar"/>
              </w:rPr>
            </w:pPr>
          </w:p>
          <w:p>
            <w:pPr>
              <w:pStyle w:val="4"/>
              <w:rPr>
                <w:rFonts w:ascii="宋体" w:hAnsi="宋体" w:cs="宋体"/>
                <w:b/>
                <w:color w:val="000000"/>
                <w:kern w:val="0"/>
                <w:sz w:val="24"/>
                <w:lang w:bidi="ar"/>
              </w:rPr>
            </w:pPr>
            <w:r>
              <w:rPr>
                <w:rFonts w:hint="eastAsia" w:ascii="宋体" w:hAnsi="宋体" w:cs="宋体"/>
                <w:b/>
                <w:color w:val="000000"/>
                <w:kern w:val="0"/>
                <w:sz w:val="24"/>
                <w:lang w:bidi="ar"/>
              </w:rPr>
              <w:t>2、标注“★”的技术参数及要求的，不允许负偏离；如出现负偏离视为技术参数不响应，做无效标处理。</w:t>
            </w:r>
          </w:p>
          <w:p>
            <w:pPr>
              <w:rPr>
                <w:lang w:bidi="ar"/>
              </w:rPr>
            </w:pPr>
          </w:p>
          <w:p>
            <w:pPr>
              <w:rPr>
                <w:rFonts w:ascii="宋体" w:hAnsi="宋体" w:cs="宋体"/>
                <w:b/>
                <w:color w:val="000000"/>
                <w:kern w:val="0"/>
                <w:sz w:val="24"/>
                <w:lang w:bidi="ar"/>
              </w:rPr>
            </w:pPr>
            <w:r>
              <w:rPr>
                <w:rFonts w:hint="eastAsia" w:ascii="宋体" w:hAnsi="宋体" w:cs="宋体"/>
                <w:b/>
                <w:color w:val="000000"/>
                <w:kern w:val="0"/>
                <w:sz w:val="24"/>
                <w:lang w:bidi="ar"/>
              </w:rPr>
              <w:t>3、重要参数（标记“◆”的技术参数）:各项性能指标全部满足招标文件要求且按要求提供证明材料、检测报告的得满分；有一项偏离扣</w:t>
            </w:r>
            <w:r>
              <w:rPr>
                <w:rFonts w:hint="eastAsia" w:ascii="宋体" w:hAnsi="宋体" w:cs="宋体"/>
                <w:b/>
                <w:color w:val="000000"/>
                <w:kern w:val="0"/>
                <w:sz w:val="24"/>
                <w:u w:val="single"/>
                <w:lang w:val="en-US" w:eastAsia="zh-CN" w:bidi="ar"/>
              </w:rPr>
              <w:t xml:space="preserve"> 0.3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val="en-US" w:eastAsia="zh-CN" w:bidi="ar"/>
              </w:rPr>
              <w:t xml:space="preserve"> 88 </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26.4</w:t>
            </w:r>
            <w:r>
              <w:rPr>
                <w:rFonts w:hint="eastAsia" w:ascii="宋体" w:hAnsi="宋体" w:cs="宋体"/>
                <w:b/>
                <w:color w:val="000000"/>
                <w:kern w:val="0"/>
                <w:sz w:val="24"/>
                <w:lang w:bidi="ar"/>
              </w:rPr>
              <w:t>分。（同一项参数不重复扣分）。未按招标文件要求提供证明材料、检测报告的视同偏离按项扣分</w:t>
            </w:r>
          </w:p>
          <w:p>
            <w:pPr>
              <w:rPr>
                <w:rFonts w:ascii="宋体" w:hAnsi="宋体" w:cs="宋体"/>
                <w:b/>
                <w:color w:val="000000"/>
                <w:kern w:val="0"/>
                <w:sz w:val="24"/>
                <w:lang w:bidi="ar"/>
              </w:rPr>
            </w:pPr>
          </w:p>
          <w:p>
            <w:pPr>
              <w:rPr>
                <w:rFonts w:ascii="宋体" w:hAnsi="宋体" w:cs="宋体"/>
                <w:b/>
                <w:color w:val="000000"/>
                <w:kern w:val="0"/>
                <w:sz w:val="24"/>
                <w:lang w:bidi="ar"/>
              </w:rPr>
            </w:pPr>
            <w:r>
              <w:rPr>
                <w:rFonts w:ascii="宋体" w:hAnsi="宋体" w:cs="宋体"/>
                <w:b/>
                <w:color w:val="000000"/>
                <w:kern w:val="0"/>
                <w:sz w:val="24"/>
                <w:lang w:bidi="ar"/>
              </w:rPr>
              <w:t>4</w:t>
            </w:r>
            <w:r>
              <w:rPr>
                <w:rFonts w:hint="eastAsia" w:ascii="宋体" w:hAnsi="宋体" w:cs="宋体"/>
                <w:b/>
                <w:color w:val="000000"/>
                <w:kern w:val="0"/>
                <w:sz w:val="24"/>
                <w:lang w:bidi="ar"/>
              </w:rPr>
              <w:t>、其他技术参数（未标记“★”和“◆”的技术参数）：各项性能指标全部满足招标文件要求的得满分；有一项偏离扣</w:t>
            </w:r>
            <w:r>
              <w:rPr>
                <w:rFonts w:hint="eastAsia" w:ascii="宋体" w:hAnsi="宋体" w:cs="宋体"/>
                <w:b/>
                <w:color w:val="000000"/>
                <w:kern w:val="0"/>
                <w:sz w:val="24"/>
                <w:u w:val="single"/>
                <w:lang w:val="en-US" w:eastAsia="zh-CN" w:bidi="ar"/>
              </w:rPr>
              <w:t xml:space="preserve"> 0.15   </w:t>
            </w:r>
            <w:r>
              <w:rPr>
                <w:rFonts w:hint="eastAsia" w:ascii="宋体" w:hAnsi="宋体" w:cs="宋体"/>
                <w:b/>
                <w:color w:val="000000"/>
                <w:kern w:val="0"/>
                <w:sz w:val="24"/>
                <w:lang w:bidi="ar"/>
              </w:rPr>
              <w:t>分，共</w:t>
            </w:r>
            <w:r>
              <w:rPr>
                <w:rFonts w:hint="eastAsia" w:ascii="宋体" w:hAnsi="宋体" w:cs="宋体"/>
                <w:b/>
                <w:color w:val="000000"/>
                <w:kern w:val="0"/>
                <w:sz w:val="24"/>
                <w:u w:val="single"/>
                <w:lang w:bidi="ar"/>
              </w:rPr>
              <w:t xml:space="preserve"> </w:t>
            </w:r>
            <w:r>
              <w:rPr>
                <w:rFonts w:hint="eastAsia" w:ascii="宋体" w:hAnsi="宋体" w:cs="宋体"/>
                <w:b/>
                <w:color w:val="000000"/>
                <w:kern w:val="0"/>
                <w:sz w:val="24"/>
                <w:u w:val="single"/>
                <w:lang w:val="en-US" w:eastAsia="zh-CN" w:bidi="ar"/>
              </w:rPr>
              <w:t xml:space="preserve"> 54  </w:t>
            </w:r>
            <w:r>
              <w:rPr>
                <w:rFonts w:hint="eastAsia" w:ascii="宋体" w:hAnsi="宋体" w:cs="宋体"/>
                <w:b/>
                <w:color w:val="000000"/>
                <w:kern w:val="0"/>
                <w:sz w:val="24"/>
                <w:lang w:bidi="ar"/>
              </w:rPr>
              <w:t>项，共</w:t>
            </w:r>
            <w:r>
              <w:rPr>
                <w:rFonts w:hint="eastAsia" w:ascii="宋体" w:hAnsi="宋体" w:cs="宋体"/>
                <w:b/>
                <w:color w:val="000000"/>
                <w:kern w:val="0"/>
                <w:sz w:val="24"/>
                <w:u w:val="single"/>
                <w:lang w:val="en-US" w:eastAsia="zh-CN" w:bidi="ar"/>
              </w:rPr>
              <w:t xml:space="preserve">  8.1 </w:t>
            </w:r>
            <w:r>
              <w:rPr>
                <w:rFonts w:hint="eastAsia" w:ascii="宋体" w:hAnsi="宋体" w:cs="宋体"/>
                <w:b/>
                <w:color w:val="000000"/>
                <w:kern w:val="0"/>
                <w:sz w:val="24"/>
                <w:lang w:bidi="ar"/>
              </w:rPr>
              <w:t>分。（同一项参数不重复扣分）</w:t>
            </w:r>
          </w:p>
          <w:p>
            <w:pPr>
              <w:rPr>
                <w:rFonts w:ascii="宋体" w:hAnsi="宋体" w:cs="宋体"/>
                <w:color w:val="000000"/>
                <w:kern w:val="0"/>
                <w:sz w:val="24"/>
                <w:lang w:bidi="ar"/>
              </w:rPr>
            </w:pPr>
            <w:r>
              <w:rPr>
                <w:rFonts w:hint="eastAsia" w:ascii="宋体" w:hAnsi="宋体" w:cs="宋体"/>
                <w:color w:val="000000"/>
                <w:kern w:val="0"/>
                <w:sz w:val="24"/>
                <w:lang w:bidi="ar"/>
              </w:rPr>
              <w:t>注：以投标响应表及采购需求中要求提供的证明材料作为评审依据，响应招标参数要求，但未提供证明材料或提供的材料不满足要求的，视为负偏离。</w:t>
            </w:r>
          </w:p>
          <w:p>
            <w:pPr>
              <w:widowControl/>
              <w:jc w:val="left"/>
              <w:rPr>
                <w:rFonts w:ascii="宋体" w:hAnsi="宋体" w:cs="宋体"/>
                <w:color w:val="000000"/>
                <w:kern w:val="0"/>
                <w:sz w:val="24"/>
                <w:lang w:bidi="ar"/>
              </w:rPr>
            </w:pPr>
            <w:r>
              <w:rPr>
                <w:rFonts w:hint="eastAsia" w:ascii="宋体" w:hAnsi="宋体" w:cs="宋体"/>
                <w:color w:val="000000"/>
                <w:kern w:val="0"/>
                <w:sz w:val="24"/>
                <w:lang w:bidi="ar"/>
              </w:rPr>
              <w:t>（如果某项技术参数属于个别品牌或厂家专有，并且投标人提供了相关偏离说明，评审委员会认为可以满足用户方需求的，则不作为技术偏离扣分）。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lang w:val="en-US" w:eastAsia="zh-CN"/>
              </w:rPr>
              <w:t xml:space="preserve">34.5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pStyle w:val="16"/>
              <w:spacing w:before="78" w:line="232" w:lineRule="auto"/>
              <w:ind w:right="135"/>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hint="eastAsia"/>
                <w:lang w:val="en-US" w:eastAsia="zh-CN"/>
              </w:rPr>
            </w:pPr>
          </w:p>
          <w:p>
            <w:pPr>
              <w:pStyle w:val="16"/>
              <w:spacing w:before="78" w:line="232" w:lineRule="auto"/>
              <w:ind w:left="116" w:leftChars="0" w:right="135" w:rightChars="0" w:firstLine="5" w:firstLineChars="0"/>
              <w:rPr>
                <w:rFonts w:ascii="宋体" w:hAnsi="宋体" w:cs="宋体"/>
                <w:sz w:val="24"/>
                <w:szCs w:val="24"/>
              </w:rPr>
            </w:pPr>
            <w:r>
              <w:rPr>
                <w:rFonts w:hint="eastAsia"/>
                <w:lang w:val="en-US" w:eastAsia="zh-CN"/>
              </w:rPr>
              <w:t>产品材料情况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30" w:line="224" w:lineRule="auto"/>
              <w:ind w:right="251"/>
              <w:rPr>
                <w:rFonts w:hint="eastAsia"/>
              </w:rPr>
            </w:pPr>
            <w:r>
              <w:rPr>
                <w:rFonts w:hint="eastAsia"/>
              </w:rPr>
              <w:t>评标委员会根据投标人所投产品的选材用料(包括不限于重要部件(或主材料）类型、稳定性、耐久性、质量保证等)情况进行评审:</w:t>
            </w:r>
          </w:p>
          <w:p>
            <w:pPr>
              <w:pStyle w:val="16"/>
              <w:numPr>
                <w:ilvl w:val="0"/>
                <w:numId w:val="0"/>
              </w:numPr>
              <w:spacing w:before="30" w:line="224" w:lineRule="auto"/>
              <w:ind w:right="251" w:rightChars="0"/>
              <w:rPr>
                <w:rFonts w:hint="eastAsia"/>
              </w:rPr>
            </w:pPr>
            <w:r>
              <w:rPr>
                <w:rFonts w:hint="eastAsia"/>
                <w:lang w:val="en-US" w:eastAsia="zh-CN"/>
              </w:rPr>
              <w:t>1、</w:t>
            </w:r>
            <w:r>
              <w:rPr>
                <w:rFonts w:hint="eastAsia"/>
              </w:rPr>
              <w:t>所投产品选材用料符合相关国家标准和行业标准,可长时间持续工作、故障率低、使用寿命长，耐腐蚀、耐磨损、耐高温等性能强,相关证明材料详实，得</w:t>
            </w:r>
            <w:r>
              <w:rPr>
                <w:rFonts w:hint="eastAsia"/>
                <w:lang w:val="en-US" w:eastAsia="zh-CN"/>
              </w:rPr>
              <w:t>5</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2、</w:t>
            </w:r>
            <w:r>
              <w:rPr>
                <w:rFonts w:hint="eastAsia"/>
              </w:rPr>
              <w:t>所投产品选材用料符合相关国家标准和行业标准，性能稳定、故障率低、维修成本低,具有耐腐蚀、耐磨损、耐高温等性能,能够提供相关证明材料，得</w:t>
            </w:r>
            <w:r>
              <w:rPr>
                <w:rFonts w:hint="eastAsia"/>
                <w:lang w:val="en-US" w:eastAsia="zh-CN"/>
              </w:rPr>
              <w:t>3</w:t>
            </w:r>
            <w:r>
              <w:rPr>
                <w:rFonts w:hint="eastAsia"/>
              </w:rPr>
              <w:t>分。</w:t>
            </w:r>
          </w:p>
          <w:p>
            <w:pPr>
              <w:pStyle w:val="16"/>
              <w:numPr>
                <w:ilvl w:val="0"/>
                <w:numId w:val="0"/>
              </w:numPr>
              <w:spacing w:before="30" w:line="224" w:lineRule="auto"/>
              <w:ind w:right="251" w:rightChars="0"/>
              <w:rPr>
                <w:rFonts w:hint="eastAsia"/>
              </w:rPr>
            </w:pPr>
            <w:r>
              <w:rPr>
                <w:rFonts w:hint="eastAsia"/>
                <w:lang w:val="en-US" w:eastAsia="zh-CN"/>
              </w:rPr>
              <w:t>3、</w:t>
            </w:r>
            <w:r>
              <w:rPr>
                <w:rFonts w:hint="eastAsia"/>
              </w:rPr>
              <w:t>所投产品选材用料符合相关国家标准和行业标准,性能稳定，具有一定的耐腐蚀、耐磨损、耐高温等性能，相关证明材料不够详实，得1分</w:t>
            </w:r>
            <w:r>
              <w:rPr>
                <w:rFonts w:hint="eastAsia"/>
                <w:lang w:eastAsia="zh-CN"/>
              </w:rPr>
              <w:t>；</w:t>
            </w:r>
          </w:p>
          <w:p>
            <w:pPr>
              <w:pStyle w:val="16"/>
              <w:numPr>
                <w:ilvl w:val="0"/>
                <w:numId w:val="0"/>
              </w:numPr>
              <w:spacing w:before="30" w:line="224" w:lineRule="auto"/>
              <w:ind w:right="251" w:rightChars="0"/>
              <w:rPr>
                <w:rFonts w:hint="eastAsia"/>
              </w:rPr>
            </w:pPr>
            <w:r>
              <w:rPr>
                <w:rFonts w:hint="eastAsia"/>
                <w:lang w:val="en-US" w:eastAsia="zh-CN"/>
              </w:rPr>
              <w:t>4、</w:t>
            </w:r>
            <w:r>
              <w:rPr>
                <w:rFonts w:hint="eastAsia"/>
              </w:rPr>
              <w:t>未提供证明材料，不得分。</w:t>
            </w:r>
          </w:p>
          <w:p>
            <w:pPr>
              <w:pStyle w:val="16"/>
              <w:numPr>
                <w:ilvl w:val="0"/>
                <w:numId w:val="0"/>
              </w:numPr>
              <w:spacing w:before="30" w:line="224" w:lineRule="auto"/>
              <w:ind w:right="251" w:rightChars="0"/>
              <w:rPr>
                <w:rFonts w:ascii="宋体" w:hAnsi="宋体" w:cs="宋体"/>
                <w:color w:val="000000"/>
                <w:kern w:val="0"/>
                <w:sz w:val="24"/>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ascii="宋体" w:hAnsi="宋体" w:cs="宋体"/>
                <w:sz w:val="24"/>
                <w:szCs w:val="24"/>
              </w:rPr>
            </w:pPr>
            <w:r>
              <w:rPr>
                <w:rFonts w:hint="eastAsia" w:ascii="宋体" w:hAnsi="宋体" w:eastAsia="宋体" w:cs="宋体"/>
                <w:snapToGrid w:val="0"/>
                <w:color w:val="000000"/>
                <w:sz w:val="24"/>
                <w:szCs w:val="24"/>
                <w:lang w:val="en-US" w:eastAsia="zh-CN" w:bidi="ar-SA"/>
              </w:rPr>
              <w:t>产品性能情况</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spacing w:before="27" w:line="208" w:lineRule="auto"/>
              <w:rPr>
                <w:rFonts w:hint="eastAsia"/>
              </w:rPr>
            </w:pPr>
            <w:r>
              <w:rPr>
                <w:rFonts w:hint="eastAsia"/>
              </w:rPr>
              <w:t>评标委员会根据投标人所投产品的实用性能（包括不限于产品使用便捷性、安全性、人性化设计、维护便捷性等）情况进行评审:</w:t>
            </w:r>
          </w:p>
          <w:p>
            <w:pPr>
              <w:pStyle w:val="16"/>
              <w:spacing w:before="27" w:line="208" w:lineRule="auto"/>
              <w:rPr>
                <w:rFonts w:hint="eastAsia"/>
              </w:rPr>
            </w:pPr>
            <w:r>
              <w:rPr>
                <w:rFonts w:hint="eastAsia"/>
              </w:rPr>
              <w:t>1</w:t>
            </w:r>
            <w:r>
              <w:rPr>
                <w:rFonts w:hint="eastAsia"/>
                <w:lang w:eastAsia="zh-CN"/>
              </w:rPr>
              <w:t>、</w:t>
            </w:r>
            <w:r>
              <w:rPr>
                <w:rFonts w:hint="eastAsia"/>
              </w:rPr>
              <w:t>所投产品设计理念先进，产品使用便捷性强、安全性高，具有较强的人性化设计，维护便捷高效,满足使用需求，相关证明材料详实，得</w:t>
            </w:r>
            <w:r>
              <w:rPr>
                <w:rFonts w:hint="eastAsia"/>
                <w:lang w:val="en-US" w:eastAsia="zh-CN"/>
              </w:rPr>
              <w:t>5</w:t>
            </w:r>
            <w:r>
              <w:rPr>
                <w:rFonts w:hint="eastAsia"/>
              </w:rPr>
              <w:t>分。</w:t>
            </w:r>
          </w:p>
          <w:p>
            <w:pPr>
              <w:pStyle w:val="16"/>
              <w:spacing w:before="27" w:line="208" w:lineRule="auto"/>
              <w:rPr>
                <w:rFonts w:hint="eastAsia"/>
              </w:rPr>
            </w:pPr>
            <w:r>
              <w:rPr>
                <w:rFonts w:hint="eastAsia"/>
              </w:rPr>
              <w:t>2</w:t>
            </w:r>
            <w:r>
              <w:rPr>
                <w:rFonts w:hint="eastAsia"/>
                <w:lang w:eastAsia="zh-CN"/>
              </w:rPr>
              <w:t>、</w:t>
            </w:r>
            <w:r>
              <w:rPr>
                <w:rFonts w:hint="eastAsia"/>
              </w:rPr>
              <w:t>所投产品使用便捷、安全，具有人性化设计，维护便捷，满足使用需求,能够提供相关证明材料，得</w:t>
            </w:r>
            <w:r>
              <w:rPr>
                <w:rFonts w:hint="eastAsia"/>
                <w:lang w:val="en-US" w:eastAsia="zh-CN"/>
              </w:rPr>
              <w:t>3</w:t>
            </w:r>
            <w:r>
              <w:rPr>
                <w:rFonts w:hint="eastAsia"/>
              </w:rPr>
              <w:t>分。</w:t>
            </w:r>
          </w:p>
          <w:p>
            <w:pPr>
              <w:pStyle w:val="16"/>
              <w:spacing w:before="27" w:line="208" w:lineRule="auto"/>
              <w:rPr>
                <w:rFonts w:hint="eastAsia"/>
              </w:rPr>
            </w:pPr>
            <w:r>
              <w:rPr>
                <w:rFonts w:hint="eastAsia"/>
              </w:rPr>
              <w:t>3</w:t>
            </w:r>
            <w:r>
              <w:rPr>
                <w:rFonts w:hint="eastAsia"/>
                <w:lang w:eastAsia="zh-CN"/>
              </w:rPr>
              <w:t>、</w:t>
            </w:r>
            <w:r>
              <w:rPr>
                <w:rFonts w:hint="eastAsia"/>
              </w:rPr>
              <w:t>所投产品使用便捷性、安全性、人性化设计、维护便捷性基本满足使用需求，相关证明材料不够详实，得1分。</w:t>
            </w:r>
          </w:p>
          <w:p>
            <w:pPr>
              <w:pStyle w:val="16"/>
              <w:spacing w:before="27" w:line="208" w:lineRule="auto"/>
              <w:rPr>
                <w:rFonts w:hint="eastAsia"/>
              </w:rPr>
            </w:pPr>
            <w:r>
              <w:rPr>
                <w:rFonts w:hint="eastAsia"/>
              </w:rPr>
              <w:t>4</w:t>
            </w:r>
            <w:r>
              <w:rPr>
                <w:rFonts w:hint="eastAsia"/>
                <w:lang w:eastAsia="zh-CN"/>
              </w:rPr>
              <w:t>、</w:t>
            </w:r>
            <w:r>
              <w:rPr>
                <w:rFonts w:hint="eastAsia"/>
              </w:rPr>
              <w:t>未提供证明材料，不得分。</w:t>
            </w:r>
          </w:p>
          <w:p>
            <w:pPr>
              <w:pStyle w:val="16"/>
              <w:numPr>
                <w:ilvl w:val="0"/>
                <w:numId w:val="0"/>
              </w:numPr>
              <w:spacing w:before="30" w:line="224" w:lineRule="auto"/>
              <w:ind w:right="251" w:rightChars="0"/>
              <w:rPr>
                <w:rFonts w:hint="eastAsia"/>
                <w:lang w:bidi="ar"/>
              </w:rPr>
            </w:pPr>
            <w:r>
              <w:rPr>
                <w:rFonts w:hint="eastAsia"/>
                <w:b/>
                <w:bCs/>
                <w:lang w:val="en-US" w:eastAsia="zh-CN"/>
              </w:rPr>
              <w:t>注:证明材料包含但不限于产品技术规格书、外观照片、产品彩页、检测报告（第三方有权检测机构出具）、相关证书扫描件、用户评价（案例）等。</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szCs w:val="24"/>
                <w:lang w:eastAsia="zh-CN"/>
              </w:rPr>
            </w:pPr>
            <w:r>
              <w:rPr>
                <w:rFonts w:hint="eastAsia" w:ascii="宋体" w:hAnsi="宋体" w:cs="宋体"/>
                <w:sz w:val="24"/>
                <w:lang w:val="en-US" w:eastAsia="zh-CN"/>
              </w:rPr>
              <w:t xml:space="preserve">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1250" w:type="dxa"/>
            <w:vMerge w:val="restart"/>
            <w:tcBorders>
              <w:top w:val="single" w:color="auto" w:sz="4" w:space="0"/>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restart"/>
            <w:tcBorders>
              <w:top w:val="single" w:color="auto" w:sz="4" w:space="0"/>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售后服务能力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针对本项目提供完善的售后服务制度，服务内容包含但不限于：</w:t>
            </w:r>
          </w:p>
          <w:p>
            <w:pPr>
              <w:pStyle w:val="16"/>
              <w:numPr>
                <w:ilvl w:val="0"/>
                <w:numId w:val="0"/>
              </w:numPr>
              <w:spacing w:before="30" w:line="224" w:lineRule="auto"/>
              <w:ind w:right="251" w:rightChars="0"/>
              <w:rPr>
                <w:rFonts w:hint="eastAsia"/>
                <w:lang w:val="en-US" w:eastAsia="zh-CN"/>
              </w:rPr>
            </w:pPr>
            <w:r>
              <w:rPr>
                <w:rFonts w:hint="eastAsia"/>
                <w:lang w:val="en-US" w:eastAsia="zh-CN"/>
              </w:rPr>
              <w:t>1.售后维保工作流程图；2.现场操作和理论培训服务；3.应预案、联勤联保方案；4.日常配套用品品种及供应价、质保期满后零配件及服务费报价。</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注:每符合一项得 1.5 分，部分符合得 0.5 分，不符合不得分，最高得 6 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30" w:line="224" w:lineRule="auto"/>
              <w:ind w:right="251" w:rightChars="0"/>
              <w:rPr>
                <w:rFonts w:hint="eastAsia"/>
                <w:lang w:val="en-US" w:eastAsia="zh-CN"/>
              </w:rPr>
            </w:pPr>
            <w:r>
              <w:rPr>
                <w:rFonts w:hint="eastAsia"/>
                <w:lang w:val="en-US" w:eastAsia="zh-CN"/>
              </w:rPr>
              <w:t>投标人承诺设置有24小时服务电话，接到采购人通知后24小时（含）到达现场的得2分，12小时（含）到达现场的得4分。</w:t>
            </w:r>
          </w:p>
          <w:p>
            <w:pPr>
              <w:pStyle w:val="16"/>
              <w:numPr>
                <w:ilvl w:val="0"/>
                <w:numId w:val="0"/>
              </w:numPr>
              <w:spacing w:before="30" w:line="224" w:lineRule="auto"/>
              <w:ind w:right="251" w:rightChars="0"/>
              <w:rPr>
                <w:rFonts w:hint="eastAsia"/>
                <w:lang w:val="en-US" w:eastAsia="zh-CN"/>
              </w:rPr>
            </w:pPr>
            <w:r>
              <w:rPr>
                <w:rFonts w:hint="eastAsia"/>
                <w:b/>
                <w:bCs/>
                <w:lang w:val="en-US" w:eastAsia="zh-CN"/>
              </w:rPr>
              <w:t>注:投标文件中提供承诺函的扫描件（格式自拟，加盖投标人公章）</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vMerge w:val="continue"/>
            <w:tcBorders>
              <w:left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tc>
        <w:tc>
          <w:tcPr>
            <w:tcW w:w="6005" w:type="dxa"/>
            <w:tcBorders>
              <w:top w:val="single" w:color="auto" w:sz="4" w:space="0"/>
              <w:left w:val="single" w:color="auto" w:sz="4" w:space="0"/>
              <w:bottom w:val="single" w:color="auto" w:sz="4" w:space="0"/>
              <w:right w:val="single" w:color="auto" w:sz="4" w:space="0"/>
            </w:tcBorders>
            <w:noWrap w:val="0"/>
            <w:vAlign w:val="top"/>
          </w:tcPr>
          <w:p>
            <w:pPr>
              <w:pStyle w:val="16"/>
              <w:numPr>
                <w:ilvl w:val="0"/>
                <w:numId w:val="0"/>
              </w:numPr>
              <w:spacing w:before="28" w:line="205" w:lineRule="auto"/>
              <w:rPr>
                <w:rFonts w:hint="eastAsia"/>
                <w:lang w:val="en-US" w:eastAsia="zh-CN"/>
              </w:rPr>
            </w:pPr>
            <w:r>
              <w:rPr>
                <w:rFonts w:hint="eastAsia"/>
                <w:lang w:val="en-US" w:eastAsia="zh-CN"/>
              </w:rPr>
              <w:t>投标人（或所投产品的任一生产商）为本项目配备售后服务人员，每配备1人得0.5分，最多得3.5分。</w:t>
            </w:r>
          </w:p>
          <w:p>
            <w:pPr>
              <w:pStyle w:val="16"/>
              <w:numPr>
                <w:ilvl w:val="0"/>
                <w:numId w:val="0"/>
              </w:numPr>
              <w:spacing w:before="30" w:line="224" w:lineRule="auto"/>
              <w:ind w:right="251" w:rightChars="0"/>
              <w:rPr>
                <w:rFonts w:hint="eastAsia"/>
                <w:b/>
                <w:bCs/>
                <w:lang w:val="en-US" w:eastAsia="zh-CN"/>
              </w:rPr>
            </w:pPr>
            <w:r>
              <w:rPr>
                <w:rFonts w:hint="eastAsia"/>
                <w:b/>
                <w:bCs/>
                <w:lang w:val="en-US" w:eastAsia="zh-CN"/>
              </w:rPr>
              <w:t>注：投标文件中提供人员名单，（格式自拟）</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0"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cs="宋体"/>
                <w:sz w:val="24"/>
                <w:szCs w:val="24"/>
              </w:rPr>
            </w:pPr>
          </w:p>
        </w:tc>
        <w:tc>
          <w:tcPr>
            <w:tcW w:w="1587" w:type="dxa"/>
            <w:tcBorders>
              <w:left w:val="single" w:color="auto" w:sz="4" w:space="0"/>
              <w:bottom w:val="single" w:color="auto" w:sz="4" w:space="0"/>
              <w:right w:val="single" w:color="auto" w:sz="4" w:space="0"/>
            </w:tcBorders>
            <w:noWrap w:val="0"/>
            <w:vAlign w:val="top"/>
          </w:tcPr>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rPr>
                <w:rFonts w:hint="eastAsia" w:ascii="宋体" w:hAnsi="宋体" w:eastAsia="宋体" w:cs="宋体"/>
                <w:snapToGrid w:val="0"/>
                <w:color w:val="000000"/>
                <w:sz w:val="24"/>
                <w:szCs w:val="24"/>
                <w:lang w:val="en-US" w:eastAsia="zh-CN" w:bidi="ar-SA"/>
              </w:rPr>
            </w:pPr>
          </w:p>
          <w:p>
            <w:pPr>
              <w:ind w:firstLine="240" w:firstLineChars="100"/>
              <w:rPr>
                <w:rFonts w:hint="default"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综合实力</w:t>
            </w:r>
          </w:p>
        </w:tc>
        <w:tc>
          <w:tcPr>
            <w:tcW w:w="6005"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1、投标人所投品牌制造商具有有效期内质量管理体系认证、环境管理体系认证、职业健康体系认证证书，以上关键认证证书提供齐全的得满分3分，缺一项扣1分。（注：投标文件中需提供证书扫描件或影印件，提供国家认证认可监督管理委员会官方网（www.cnca.gov.cn）查询截图。）</w:t>
            </w:r>
          </w:p>
          <w:p>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2、提供的投标产品最近三年内（自20</w:t>
            </w:r>
            <w:r>
              <w:rPr>
                <w:rFonts w:ascii="宋体" w:hAnsi="宋体" w:cs="宋体"/>
                <w:color w:val="000000"/>
                <w:kern w:val="0"/>
                <w:sz w:val="24"/>
                <w:lang w:bidi="ar"/>
              </w:rPr>
              <w:t>20</w:t>
            </w:r>
            <w:r>
              <w:rPr>
                <w:rFonts w:hint="eastAsia" w:ascii="宋体" w:hAnsi="宋体" w:cs="宋体"/>
                <w:color w:val="000000"/>
                <w:kern w:val="0"/>
                <w:sz w:val="24"/>
                <w:lang w:bidi="ar"/>
              </w:rPr>
              <w:t>年1月1日至投标截止日，以合同签订日期为准）具有</w:t>
            </w:r>
            <w:r>
              <w:rPr>
                <w:rFonts w:hint="eastAsia" w:ascii="宋体" w:hAnsi="宋体" w:cs="宋体"/>
                <w:color w:val="000000"/>
                <w:kern w:val="0"/>
                <w:sz w:val="24"/>
                <w:lang w:val="en-US" w:eastAsia="zh-CN" w:bidi="ar"/>
              </w:rPr>
              <w:t>类似</w:t>
            </w:r>
            <w:r>
              <w:rPr>
                <w:rFonts w:hint="eastAsia" w:ascii="宋体" w:hAnsi="宋体" w:cs="宋体"/>
                <w:color w:val="000000"/>
                <w:kern w:val="0"/>
                <w:sz w:val="24"/>
                <w:lang w:bidi="ar"/>
              </w:rPr>
              <w:t>供货案例的每个的</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分，最多得</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分。本项满分</w:t>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分。</w:t>
            </w:r>
          </w:p>
          <w:p>
            <w:pPr>
              <w:pStyle w:val="16"/>
              <w:numPr>
                <w:ilvl w:val="0"/>
                <w:numId w:val="0"/>
              </w:numPr>
              <w:spacing w:before="30" w:line="224" w:lineRule="auto"/>
              <w:ind w:right="251" w:rightChars="0"/>
              <w:rPr>
                <w:rFonts w:hint="eastAsia"/>
                <w:b/>
                <w:bCs/>
                <w:lang w:val="en-US" w:eastAsia="zh-CN"/>
              </w:rPr>
            </w:pPr>
            <w:r>
              <w:rPr>
                <w:rFonts w:hint="eastAsia" w:ascii="宋体" w:hAnsi="宋体" w:cs="宋体"/>
                <w:color w:val="000000"/>
                <w:kern w:val="0"/>
                <w:sz w:val="24"/>
                <w:lang w:bidi="ar"/>
              </w:rPr>
              <w:t>注：投标文件中须提供合同扫描件或影印件，不能提供的不得分 。 合同中无法体现签订时间、型号等评审因素的，须同时提供业主单位加盖公章  证明材料扫描件，否则不得分。</w:t>
            </w:r>
          </w:p>
        </w:tc>
        <w:tc>
          <w:tcPr>
            <w:tcW w:w="8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cs="宋体"/>
                <w:sz w:val="24"/>
                <w:lang w:val="en-US" w:eastAsia="zh-CN"/>
              </w:rPr>
            </w:pPr>
            <w:r>
              <w:rPr>
                <w:rFonts w:hint="eastAsia" w:ascii="宋体" w:hAnsi="宋体" w:cs="宋体"/>
                <w:sz w:val="24"/>
                <w:lang w:val="en-US" w:eastAsia="zh-CN"/>
              </w:rPr>
              <w:t>12</w:t>
            </w:r>
          </w:p>
        </w:tc>
      </w:tr>
    </w:tbl>
    <w:p>
      <w:pPr>
        <w:rPr>
          <w:rFonts w:hint="eastAsia" w:ascii="Times New Roman" w:hAnsi="Times New Roman" w:eastAsia="宋体" w:cs="Times New Roman"/>
          <w:b/>
          <w:bCs/>
          <w:sz w:val="30"/>
          <w:szCs w:val="30"/>
          <w:highlight w:val="yellow"/>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iNGU4ZWM0N2Q5OTRlYTA0NDlhNWRmZWQ5NjE3Y2UifQ=="/>
  </w:docVars>
  <w:rsids>
    <w:rsidRoot w:val="29E27CF1"/>
    <w:rsid w:val="02C86B1C"/>
    <w:rsid w:val="08092C7E"/>
    <w:rsid w:val="15652BAF"/>
    <w:rsid w:val="1EA00924"/>
    <w:rsid w:val="22A2261D"/>
    <w:rsid w:val="29E27CF1"/>
    <w:rsid w:val="2E050EB1"/>
    <w:rsid w:val="38883C0B"/>
    <w:rsid w:val="3C7C3A87"/>
    <w:rsid w:val="44AD3F2E"/>
    <w:rsid w:val="652B3EE9"/>
    <w:rsid w:val="65FE6131"/>
    <w:rsid w:val="6C7B4946"/>
    <w:rsid w:val="73D866EF"/>
    <w:rsid w:val="768011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autoRedefine/>
    <w:qFormat/>
    <w:uiPriority w:val="1"/>
    <w:pPr>
      <w:ind w:left="1176"/>
      <w:outlineLvl w:val="0"/>
    </w:pPr>
    <w:rPr>
      <w:rFonts w:ascii="黑体" w:hAnsi="黑体" w:eastAsia="黑体" w:cs="黑体"/>
      <w:b/>
      <w:bCs/>
      <w:sz w:val="32"/>
      <w:szCs w:val="32"/>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toc 7"/>
    <w:basedOn w:val="1"/>
    <w:next w:val="1"/>
    <w:autoRedefine/>
    <w:qFormat/>
    <w:uiPriority w:val="39"/>
    <w:pPr>
      <w:ind w:left="1260"/>
    </w:pPr>
  </w:style>
  <w:style w:type="paragraph" w:styleId="4">
    <w:name w:val="Body Text"/>
    <w:basedOn w:val="1"/>
    <w:next w:val="3"/>
    <w:autoRedefine/>
    <w:unhideWhenUsed/>
    <w:qFormat/>
    <w:uiPriority w:val="0"/>
    <w:pPr>
      <w:spacing w:after="120"/>
    </w:pPr>
  </w:style>
  <w:style w:type="paragraph" w:styleId="5">
    <w:name w:val="Body Text Indent"/>
    <w:basedOn w:val="1"/>
    <w:next w:val="6"/>
    <w:autoRedefine/>
    <w:qFormat/>
    <w:uiPriority w:val="0"/>
    <w:pPr>
      <w:ind w:firstLine="645"/>
    </w:pPr>
    <w:rPr>
      <w:rFonts w:ascii="楷体_GB2312" w:hAnsi="Calibri" w:eastAsia="楷体_GB2312"/>
      <w:kern w:val="0"/>
      <w:sz w:val="32"/>
    </w:rPr>
  </w:style>
  <w:style w:type="paragraph" w:styleId="6">
    <w:name w:val="envelope return"/>
    <w:basedOn w:val="1"/>
    <w:autoRedefine/>
    <w:qFormat/>
    <w:uiPriority w:val="0"/>
    <w:rPr>
      <w:szCs w:val="24"/>
    </w:rPr>
  </w:style>
  <w:style w:type="paragraph" w:styleId="7">
    <w:name w:val="List 2"/>
    <w:basedOn w:val="1"/>
    <w:autoRedefine/>
    <w:qFormat/>
    <w:uiPriority w:val="0"/>
    <w:pPr>
      <w:adjustRightInd/>
      <w:snapToGrid/>
      <w:spacing w:line="240" w:lineRule="auto"/>
      <w:ind w:left="100" w:leftChars="200" w:hanging="200" w:hangingChars="200"/>
    </w:pPr>
    <w:rPr>
      <w:rFonts w:ascii="Calibri" w:hAnsi="Calibri"/>
      <w:sz w:val="21"/>
      <w:szCs w:val="24"/>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首行缩进"/>
    <w:basedOn w:val="1"/>
    <w:autoRedefine/>
    <w:qFormat/>
    <w:uiPriority w:val="0"/>
    <w:pPr>
      <w:spacing w:line="360" w:lineRule="auto"/>
      <w:ind w:firstLine="200" w:firstLineChars="200"/>
    </w:pPr>
    <w:rPr>
      <w:sz w:val="24"/>
      <w:lang w:bidi="ar-SA"/>
    </w:rPr>
  </w:style>
  <w:style w:type="paragraph" w:styleId="13">
    <w:name w:val="List Paragraph"/>
    <w:basedOn w:val="1"/>
    <w:autoRedefine/>
    <w:qFormat/>
    <w:uiPriority w:val="1"/>
    <w:pPr>
      <w:ind w:left="538" w:firstLine="420"/>
    </w:pPr>
  </w:style>
  <w:style w:type="character" w:customStyle="1" w:styleId="14">
    <w:name w:val="fontstyle01"/>
    <w:basedOn w:val="11"/>
    <w:autoRedefine/>
    <w:qFormat/>
    <w:uiPriority w:val="0"/>
    <w:rPr>
      <w:rFonts w:hint="eastAsia" w:ascii="宋体" w:hAnsi="宋体" w:eastAsia="宋体"/>
      <w:color w:val="000000"/>
      <w:sz w:val="24"/>
      <w:szCs w:val="24"/>
    </w:rPr>
  </w:style>
  <w:style w:type="paragraph" w:customStyle="1" w:styleId="15">
    <w:name w:val="Table Paragraph"/>
    <w:basedOn w:val="1"/>
    <w:autoRedefine/>
    <w:qFormat/>
    <w:uiPriority w:val="0"/>
  </w:style>
  <w:style w:type="paragraph" w:customStyle="1" w:styleId="16">
    <w:name w:val="Table Text"/>
    <w:basedOn w:val="1"/>
    <w:autoRedefine/>
    <w:semiHidden/>
    <w:qFormat/>
    <w:uiPriority w:val="0"/>
    <w:rPr>
      <w:rFonts w:ascii="宋体" w:hAnsi="宋体" w:eastAsia="宋体" w:cs="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2022-02-22T08:31:00Z</dcterms:created>
  <dc:creator>刘艳</dc:creator>
  <cp:lastModifiedBy>宁缺</cp:lastModifiedBy>
  <dcterms:modified xsi:type="dcterms:W3CDTF">2024-04-12T03:45:55Z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420EDFF978A1449FAE0CDDD9071692BA</vt:lpwstr>
  </property>
</Properties>
</file>