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hint="eastAsia" w:ascii="宋体" w:hAnsi="宋体" w:cs="宋体"/>
          <w:sz w:val="36"/>
          <w:szCs w:val="36"/>
        </w:rPr>
      </w:pPr>
      <w:bookmarkStart w:id="47" w:name="_GoBack"/>
      <w:bookmarkStart w:id="0" w:name="_Toc30939"/>
      <w:r>
        <w:rPr>
          <w:rFonts w:hint="eastAsia" w:ascii="宋体" w:hAnsi="宋体"/>
          <w:b/>
          <w:bCs/>
          <w:kern w:val="44"/>
          <w:sz w:val="36"/>
          <w:szCs w:val="36"/>
        </w:rPr>
        <w:t>武汉工程大学邮电与信息工程学院2023年年终慰问物资采购竞争性磋商公告</w:t>
      </w:r>
      <w:bookmarkEnd w:id="0"/>
    </w:p>
    <w:bookmarkEnd w:id="47"/>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szCs w:val="21"/>
        </w:rPr>
      </w:pPr>
      <w:r>
        <w:rPr>
          <w:rFonts w:hint="eastAsia" w:ascii="宋体" w:hAnsi="宋体" w:cs="宋体"/>
          <w:b/>
          <w:bCs/>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szCs w:val="21"/>
        </w:rPr>
      </w:pPr>
      <w:r>
        <w:rPr>
          <w:rFonts w:hint="eastAsia" w:ascii="宋体" w:hAnsi="宋体" w:cs="宋体"/>
          <w:szCs w:val="21"/>
          <w:u w:val="single"/>
        </w:rPr>
        <w:t>武汉工程大学邮电与信息工程学院2023年年终慰问物资采购</w:t>
      </w:r>
      <w:r>
        <w:rPr>
          <w:rFonts w:hint="eastAsia" w:ascii="宋体" w:hAnsi="宋体" w:cs="宋体"/>
          <w:szCs w:val="21"/>
        </w:rPr>
        <w:t>的潜在供应商应在</w:t>
      </w:r>
      <w:r>
        <w:rPr>
          <w:rFonts w:hint="eastAsia" w:ascii="宋体" w:hAnsi="宋体" w:cs="宋体"/>
          <w:szCs w:val="21"/>
          <w:u w:val="single"/>
        </w:rPr>
        <w:t>武汉市洪山区欢乐大道9号正堂IBO时代10层7室</w:t>
      </w:r>
      <w:r>
        <w:rPr>
          <w:rFonts w:hint="eastAsia" w:ascii="宋体" w:hAnsi="宋体" w:cs="宋体"/>
          <w:szCs w:val="21"/>
          <w:u w:val="single"/>
          <w:lang w:val="en-US" w:eastAsia="zh-CN"/>
        </w:rPr>
        <w:t>或网络报名</w:t>
      </w:r>
      <w:r>
        <w:rPr>
          <w:rFonts w:hint="eastAsia" w:ascii="宋体" w:hAnsi="宋体" w:cs="宋体"/>
          <w:szCs w:val="21"/>
        </w:rPr>
        <w:t>获取采购文件，并于</w:t>
      </w:r>
      <w:r>
        <w:rPr>
          <w:rFonts w:hint="eastAsia" w:ascii="宋体" w:hAnsi="宋体" w:cs="宋体"/>
          <w:szCs w:val="21"/>
          <w:u w:val="single"/>
        </w:rPr>
        <w:t>202</w:t>
      </w:r>
      <w:r>
        <w:rPr>
          <w:rFonts w:hint="eastAsia" w:ascii="宋体" w:hAnsi="宋体" w:cs="宋体"/>
          <w:szCs w:val="21"/>
          <w:u w:val="single"/>
          <w:lang w:val="en-US" w:eastAsia="zh-CN"/>
        </w:rPr>
        <w:t>3</w:t>
      </w:r>
      <w:r>
        <w:rPr>
          <w:rFonts w:hint="eastAsia" w:ascii="宋体" w:hAnsi="宋体" w:cs="宋体"/>
          <w:szCs w:val="21"/>
          <w:u w:val="single"/>
        </w:rPr>
        <w:t>年</w:t>
      </w:r>
      <w:r>
        <w:rPr>
          <w:rFonts w:hint="eastAsia" w:ascii="宋体" w:hAnsi="宋体" w:cs="宋体"/>
          <w:szCs w:val="21"/>
          <w:u w:val="single"/>
          <w:lang w:val="en-US" w:eastAsia="zh-CN"/>
        </w:rPr>
        <w:t>11</w:t>
      </w:r>
      <w:r>
        <w:rPr>
          <w:rFonts w:hint="eastAsia" w:ascii="宋体" w:hAnsi="宋体" w:cs="宋体"/>
          <w:szCs w:val="21"/>
          <w:u w:val="single"/>
        </w:rPr>
        <w:t>月</w:t>
      </w:r>
      <w:r>
        <w:rPr>
          <w:rFonts w:hint="eastAsia" w:ascii="宋体" w:hAnsi="宋体" w:cs="宋体"/>
          <w:szCs w:val="21"/>
          <w:u w:val="single"/>
          <w:lang w:val="en-US" w:eastAsia="zh-CN"/>
        </w:rPr>
        <w:t>9</w:t>
      </w:r>
      <w:r>
        <w:rPr>
          <w:rFonts w:hint="eastAsia" w:ascii="宋体" w:hAnsi="宋体" w:cs="宋体"/>
          <w:szCs w:val="21"/>
          <w:u w:val="single"/>
        </w:rPr>
        <w:t>日</w:t>
      </w:r>
      <w:r>
        <w:rPr>
          <w:rFonts w:hint="eastAsia" w:ascii="宋体" w:hAnsi="宋体" w:cs="宋体"/>
          <w:szCs w:val="21"/>
          <w:u w:val="single"/>
          <w:lang w:val="en-US" w:eastAsia="zh-CN"/>
        </w:rPr>
        <w:t>14</w:t>
      </w:r>
      <w:r>
        <w:rPr>
          <w:rFonts w:hint="eastAsia" w:ascii="宋体" w:hAnsi="宋体" w:cs="宋体"/>
          <w:szCs w:val="21"/>
          <w:u w:val="single"/>
        </w:rPr>
        <w:t>点</w:t>
      </w:r>
      <w:r>
        <w:rPr>
          <w:rFonts w:hint="eastAsia" w:ascii="宋体" w:hAnsi="宋体" w:cs="宋体"/>
          <w:szCs w:val="21"/>
          <w:u w:val="single"/>
          <w:lang w:val="en-US" w:eastAsia="zh-CN"/>
        </w:rPr>
        <w:t>30</w:t>
      </w:r>
      <w:r>
        <w:rPr>
          <w:rFonts w:hint="eastAsia" w:ascii="宋体" w:hAnsi="宋体" w:cs="宋体"/>
          <w:szCs w:val="21"/>
          <w:u w:val="single"/>
        </w:rPr>
        <w:t>分（北京时间）</w:t>
      </w:r>
      <w:r>
        <w:rPr>
          <w:rFonts w:hint="eastAsia" w:ascii="宋体" w:hAnsi="宋体" w:cs="宋体"/>
          <w:szCs w:val="21"/>
        </w:rPr>
        <w:t>前递交响应文件。</w:t>
      </w:r>
    </w:p>
    <w:p>
      <w:pPr>
        <w:pStyle w:val="3"/>
        <w:numPr>
          <w:ilvl w:val="0"/>
          <w:numId w:val="1"/>
        </w:numPr>
        <w:spacing w:line="360" w:lineRule="auto"/>
        <w:jc w:val="left"/>
        <w:rPr>
          <w:rFonts w:ascii="宋体" w:hAnsi="宋体" w:eastAsia="宋体" w:cs="宋体"/>
          <w:sz w:val="21"/>
          <w:szCs w:val="21"/>
        </w:rPr>
      </w:pPr>
      <w:bookmarkStart w:id="1" w:name="_Toc3420"/>
      <w:bookmarkStart w:id="2" w:name="_Toc15996"/>
      <w:bookmarkStart w:id="3" w:name="_Toc32531"/>
      <w:bookmarkStart w:id="4" w:name="_Toc24710"/>
      <w:r>
        <w:rPr>
          <w:rFonts w:hint="eastAsia" w:ascii="宋体" w:hAnsi="宋体" w:eastAsia="宋体" w:cs="宋体"/>
          <w:sz w:val="21"/>
          <w:szCs w:val="21"/>
        </w:rPr>
        <w:t>项目基本情况</w:t>
      </w:r>
      <w:bookmarkEnd w:id="1"/>
      <w:bookmarkEnd w:id="2"/>
      <w:bookmarkEnd w:id="3"/>
      <w:bookmarkEnd w:id="4"/>
    </w:p>
    <w:p>
      <w:pPr>
        <w:spacing w:line="360" w:lineRule="auto"/>
        <w:ind w:left="446"/>
        <w:jc w:val="left"/>
        <w:rPr>
          <w:rFonts w:hint="eastAsia" w:ascii="宋体" w:hAnsi="宋体" w:eastAsia="宋体" w:cs="宋体"/>
          <w:szCs w:val="21"/>
          <w:lang w:eastAsia="zh-CN"/>
        </w:rPr>
      </w:pPr>
      <w:bookmarkStart w:id="5" w:name="_Toc13643"/>
      <w:bookmarkStart w:id="6" w:name="_Toc20667"/>
      <w:bookmarkStart w:id="7" w:name="_Toc22101"/>
      <w:r>
        <w:rPr>
          <w:rFonts w:hint="eastAsia" w:ascii="宋体" w:hAnsi="宋体" w:cs="宋体"/>
          <w:szCs w:val="21"/>
        </w:rPr>
        <w:t>1、项目编号：HBCN-202310-304</w:t>
      </w:r>
    </w:p>
    <w:p>
      <w:pPr>
        <w:spacing w:line="360" w:lineRule="auto"/>
        <w:ind w:left="446"/>
        <w:jc w:val="left"/>
        <w:rPr>
          <w:rFonts w:hint="eastAsia" w:ascii="宋体" w:hAnsi="宋体" w:cs="宋体"/>
          <w:szCs w:val="21"/>
        </w:rPr>
      </w:pPr>
      <w:r>
        <w:rPr>
          <w:rFonts w:hint="eastAsia" w:ascii="宋体" w:hAnsi="宋体" w:cs="宋体"/>
          <w:szCs w:val="21"/>
          <w:lang w:val="en-US" w:eastAsia="zh-CN"/>
        </w:rPr>
        <w:t>2</w:t>
      </w:r>
      <w:r>
        <w:rPr>
          <w:rFonts w:hint="eastAsia" w:ascii="宋体" w:hAnsi="宋体" w:cs="宋体"/>
          <w:szCs w:val="21"/>
        </w:rPr>
        <w:t>、项目名称：武汉工程大学邮电与信息工程学院2023年年终慰问物资采购</w:t>
      </w:r>
    </w:p>
    <w:p>
      <w:pPr>
        <w:spacing w:line="360" w:lineRule="auto"/>
        <w:ind w:left="446"/>
        <w:jc w:val="left"/>
        <w:rPr>
          <w:rFonts w:hint="eastAsia" w:ascii="宋体" w:hAnsi="宋体" w:cs="宋体"/>
          <w:szCs w:val="21"/>
        </w:rPr>
      </w:pPr>
      <w:r>
        <w:rPr>
          <w:rFonts w:hint="eastAsia" w:ascii="宋体" w:hAnsi="宋体" w:cs="宋体"/>
          <w:szCs w:val="21"/>
          <w:lang w:val="en-US" w:eastAsia="zh-CN"/>
        </w:rPr>
        <w:t>3</w:t>
      </w:r>
      <w:r>
        <w:rPr>
          <w:rFonts w:hint="eastAsia" w:ascii="宋体" w:hAnsi="宋体" w:cs="宋体"/>
          <w:szCs w:val="21"/>
        </w:rPr>
        <w:t>、采购方式：竞争性磋商</w:t>
      </w:r>
    </w:p>
    <w:p>
      <w:pPr>
        <w:spacing w:line="360" w:lineRule="auto"/>
        <w:ind w:left="446"/>
        <w:jc w:val="left"/>
        <w:rPr>
          <w:rFonts w:ascii="宋体" w:hAnsi="宋体" w:cs="宋体"/>
          <w:szCs w:val="21"/>
        </w:rPr>
      </w:pPr>
      <w:r>
        <w:rPr>
          <w:rFonts w:hint="eastAsia" w:ascii="宋体" w:hAnsi="宋体" w:cs="宋体"/>
          <w:szCs w:val="21"/>
          <w:lang w:val="en-US" w:eastAsia="zh-CN"/>
        </w:rPr>
        <w:t>4</w:t>
      </w:r>
      <w:r>
        <w:rPr>
          <w:rFonts w:hint="eastAsia" w:ascii="宋体" w:hAnsi="宋体" w:cs="宋体"/>
          <w:szCs w:val="21"/>
        </w:rPr>
        <w:t>、预算金额：</w:t>
      </w:r>
      <w:r>
        <w:rPr>
          <w:rFonts w:hint="eastAsia" w:ascii="宋体" w:hAnsi="宋体" w:cs="宋体"/>
          <w:szCs w:val="21"/>
          <w:lang w:val="en-US" w:eastAsia="zh-CN"/>
        </w:rPr>
        <w:t>33.5</w:t>
      </w:r>
      <w:r>
        <w:rPr>
          <w:rFonts w:hint="eastAsia" w:ascii="宋体" w:hAnsi="宋体" w:cs="宋体"/>
          <w:szCs w:val="21"/>
        </w:rPr>
        <w:t>万元</w:t>
      </w:r>
    </w:p>
    <w:p>
      <w:pPr>
        <w:spacing w:line="360" w:lineRule="auto"/>
        <w:ind w:left="446"/>
        <w:jc w:val="left"/>
        <w:rPr>
          <w:rFonts w:hint="eastAsia" w:ascii="宋体" w:hAnsi="宋体" w:cs="宋体"/>
          <w:szCs w:val="21"/>
        </w:rPr>
      </w:pPr>
      <w:r>
        <w:rPr>
          <w:rFonts w:hint="eastAsia" w:ascii="宋体" w:hAnsi="宋体" w:cs="宋体"/>
          <w:color w:val="000000"/>
          <w:szCs w:val="21"/>
          <w:lang w:val="en-US" w:eastAsia="zh-CN"/>
        </w:rPr>
        <w:t>5</w:t>
      </w:r>
      <w:r>
        <w:rPr>
          <w:rFonts w:hint="eastAsia" w:ascii="宋体" w:hAnsi="宋体" w:cs="宋体"/>
          <w:color w:val="000000"/>
          <w:szCs w:val="21"/>
        </w:rPr>
        <w:t>、采购需求：</w:t>
      </w:r>
      <w:r>
        <w:rPr>
          <w:rFonts w:hint="eastAsia" w:ascii="宋体" w:hAnsi="宋体" w:cs="宋体"/>
          <w:szCs w:val="21"/>
        </w:rPr>
        <w:t>武汉工程大学邮电与信息工程学院2023年年终慰问物资采购</w:t>
      </w:r>
    </w:p>
    <w:tbl>
      <w:tblPr>
        <w:tblStyle w:val="5"/>
        <w:tblW w:w="73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1849"/>
        <w:gridCol w:w="2411"/>
        <w:gridCol w:w="961"/>
        <w:gridCol w:w="21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531" w:hRule="atLeast"/>
          <w:jc w:val="center"/>
        </w:trPr>
        <w:tc>
          <w:tcPr>
            <w:tcW w:w="1849" w:type="dxa"/>
            <w:shd w:val="clear" w:color="auto" w:fill="F3F3F3"/>
            <w:noWrap w:val="0"/>
            <w:vAlign w:val="center"/>
          </w:tcPr>
          <w:p>
            <w:pPr>
              <w:tabs>
                <w:tab w:val="left" w:pos="0"/>
              </w:tabs>
              <w:spacing w:line="360" w:lineRule="auto"/>
              <w:jc w:val="center"/>
              <w:rPr>
                <w:rFonts w:hint="eastAsia" w:ascii="宋体" w:hAnsi="宋体" w:eastAsia="宋体" w:cs="宋体"/>
                <w:b w:val="0"/>
                <w:bCs w:val="0"/>
                <w:szCs w:val="21"/>
              </w:rPr>
            </w:pPr>
            <w:r>
              <w:rPr>
                <w:rFonts w:hint="eastAsia" w:ascii="宋体" w:hAnsi="宋体" w:eastAsia="宋体" w:cs="宋体"/>
                <w:b w:val="0"/>
                <w:bCs w:val="0"/>
                <w:szCs w:val="21"/>
                <w:lang w:val="en-US" w:eastAsia="zh-CN"/>
              </w:rPr>
              <w:t>货物</w:t>
            </w:r>
            <w:r>
              <w:rPr>
                <w:rFonts w:hint="eastAsia" w:ascii="宋体" w:hAnsi="宋体" w:eastAsia="宋体" w:cs="宋体"/>
                <w:b w:val="0"/>
                <w:bCs w:val="0"/>
                <w:szCs w:val="21"/>
              </w:rPr>
              <w:t>名称</w:t>
            </w:r>
          </w:p>
        </w:tc>
        <w:tc>
          <w:tcPr>
            <w:tcW w:w="2411" w:type="dxa"/>
            <w:shd w:val="clear" w:color="auto" w:fill="F3F3F3"/>
            <w:noWrap w:val="0"/>
            <w:vAlign w:val="center"/>
          </w:tcPr>
          <w:p>
            <w:pPr>
              <w:tabs>
                <w:tab w:val="left" w:pos="0"/>
              </w:tabs>
              <w:spacing w:line="360" w:lineRule="auto"/>
              <w:jc w:val="center"/>
              <w:rPr>
                <w:rFonts w:hint="eastAsia" w:ascii="宋体" w:hAnsi="宋体" w:eastAsia="宋体" w:cs="宋体"/>
                <w:b w:val="0"/>
                <w:bCs w:val="0"/>
                <w:szCs w:val="21"/>
              </w:rPr>
            </w:pPr>
            <w:r>
              <w:rPr>
                <w:rFonts w:hint="eastAsia" w:ascii="宋体" w:hAnsi="宋体" w:eastAsia="宋体" w:cs="宋体"/>
                <w:b w:val="0"/>
                <w:bCs w:val="0"/>
                <w:szCs w:val="21"/>
              </w:rPr>
              <w:t>规格</w:t>
            </w:r>
          </w:p>
        </w:tc>
        <w:tc>
          <w:tcPr>
            <w:tcW w:w="961" w:type="dxa"/>
            <w:shd w:val="clear" w:color="auto" w:fill="F3F3F3"/>
            <w:noWrap w:val="0"/>
            <w:vAlign w:val="center"/>
          </w:tcPr>
          <w:p>
            <w:pPr>
              <w:tabs>
                <w:tab w:val="left" w:pos="0"/>
              </w:tabs>
              <w:spacing w:line="360" w:lineRule="auto"/>
              <w:jc w:val="center"/>
              <w:rPr>
                <w:rFonts w:hint="eastAsia" w:ascii="宋体" w:hAnsi="宋体" w:eastAsia="宋体" w:cs="宋体"/>
                <w:b w:val="0"/>
                <w:bCs w:val="0"/>
                <w:szCs w:val="21"/>
              </w:rPr>
            </w:pPr>
            <w:r>
              <w:rPr>
                <w:rFonts w:hint="eastAsia" w:ascii="宋体" w:hAnsi="宋体" w:eastAsia="宋体" w:cs="宋体"/>
                <w:b w:val="0"/>
                <w:bCs w:val="0"/>
                <w:szCs w:val="21"/>
              </w:rPr>
              <w:t>数量（份）</w:t>
            </w:r>
          </w:p>
        </w:tc>
        <w:tc>
          <w:tcPr>
            <w:tcW w:w="2156" w:type="dxa"/>
            <w:shd w:val="clear" w:color="auto" w:fill="F3F3F3"/>
            <w:noWrap w:val="0"/>
            <w:vAlign w:val="center"/>
          </w:tcPr>
          <w:p>
            <w:pPr>
              <w:spacing w:line="260" w:lineRule="exact"/>
              <w:jc w:val="center"/>
              <w:rPr>
                <w:rFonts w:hint="eastAsia" w:ascii="宋体" w:hAnsi="宋体" w:eastAsia="宋体" w:cs="宋体"/>
                <w:b w:val="0"/>
                <w:bCs w:val="0"/>
                <w:szCs w:val="21"/>
              </w:rPr>
            </w:pPr>
            <w:r>
              <w:rPr>
                <w:rFonts w:hint="eastAsia" w:ascii="宋体" w:hAnsi="宋体" w:eastAsia="宋体" w:cs="宋体"/>
                <w:b w:val="0"/>
                <w:bCs w:val="0"/>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1248" w:hRule="atLeast"/>
          <w:jc w:val="center"/>
        </w:trPr>
        <w:tc>
          <w:tcPr>
            <w:tcW w:w="1849" w:type="dxa"/>
            <w:noWrap w:val="0"/>
            <w:vAlign w:val="center"/>
          </w:tcPr>
          <w:p>
            <w:pPr>
              <w:tabs>
                <w:tab w:val="left" w:pos="0"/>
              </w:tabs>
              <w:spacing w:line="400" w:lineRule="exact"/>
              <w:jc w:val="center"/>
              <w:rPr>
                <w:rFonts w:hint="eastAsia" w:ascii="宋体" w:hAnsi="宋体" w:eastAsia="宋体" w:cs="宋体"/>
                <w:b w:val="0"/>
                <w:bCs w:val="0"/>
                <w:szCs w:val="21"/>
                <w:highlight w:val="none"/>
                <w:lang w:val="en-US" w:eastAsia="zh-CN"/>
              </w:rPr>
            </w:pPr>
            <w:r>
              <w:rPr>
                <w:rFonts w:hint="eastAsia" w:ascii="宋体" w:hAnsi="宋体" w:cs="宋体"/>
                <w:szCs w:val="21"/>
              </w:rPr>
              <w:t>年终慰问物资</w:t>
            </w:r>
            <w:r>
              <w:rPr>
                <w:rFonts w:hint="eastAsia" w:ascii="宋体" w:hAnsi="宋体" w:cs="宋体"/>
                <w:szCs w:val="21"/>
                <w:lang w:val="en-US" w:eastAsia="zh-CN"/>
              </w:rPr>
              <w:t>提货券</w:t>
            </w:r>
          </w:p>
        </w:tc>
        <w:tc>
          <w:tcPr>
            <w:tcW w:w="2411" w:type="dxa"/>
            <w:noWrap w:val="0"/>
            <w:vAlign w:val="center"/>
          </w:tcPr>
          <w:p>
            <w:pPr>
              <w:tabs>
                <w:tab w:val="left" w:pos="0"/>
              </w:tabs>
              <w:spacing w:line="400" w:lineRule="exact"/>
              <w:jc w:val="center"/>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eastAsia="zh-CN"/>
              </w:rPr>
              <w:t>面值</w:t>
            </w:r>
            <w:r>
              <w:rPr>
                <w:rFonts w:hint="eastAsia" w:ascii="宋体" w:hAnsi="宋体" w:eastAsia="宋体" w:cs="宋体"/>
                <w:b w:val="0"/>
                <w:bCs w:val="0"/>
                <w:szCs w:val="21"/>
                <w:highlight w:val="none"/>
                <w:lang w:val="en-US" w:eastAsia="zh-CN"/>
              </w:rPr>
              <w:t>1000元</w:t>
            </w:r>
            <w:r>
              <w:rPr>
                <w:rFonts w:hint="eastAsia" w:ascii="宋体" w:hAnsi="宋体" w:cs="宋体"/>
                <w:szCs w:val="21"/>
              </w:rPr>
              <w:t>年终慰问物资</w:t>
            </w:r>
            <w:r>
              <w:rPr>
                <w:rFonts w:hint="eastAsia" w:ascii="宋体" w:hAnsi="宋体" w:cs="宋体"/>
                <w:szCs w:val="21"/>
                <w:lang w:val="en-US" w:eastAsia="zh-CN"/>
              </w:rPr>
              <w:t>提货券</w:t>
            </w:r>
          </w:p>
          <w:p>
            <w:pPr>
              <w:tabs>
                <w:tab w:val="left" w:pos="0"/>
              </w:tabs>
              <w:spacing w:line="400" w:lineRule="exact"/>
              <w:jc w:val="center"/>
              <w:rPr>
                <w:rFonts w:hint="eastAsia" w:ascii="宋体" w:hAnsi="宋体" w:eastAsia="宋体" w:cs="宋体"/>
                <w:b w:val="0"/>
                <w:bCs w:val="0"/>
                <w:szCs w:val="21"/>
                <w:highlight w:val="none"/>
              </w:rPr>
            </w:pPr>
          </w:p>
        </w:tc>
        <w:tc>
          <w:tcPr>
            <w:tcW w:w="961" w:type="dxa"/>
            <w:noWrap w:val="0"/>
            <w:vAlign w:val="center"/>
          </w:tcPr>
          <w:p>
            <w:pPr>
              <w:tabs>
                <w:tab w:val="left" w:pos="0"/>
              </w:tabs>
              <w:spacing w:line="400" w:lineRule="exact"/>
              <w:jc w:val="center"/>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335张</w:t>
            </w:r>
          </w:p>
        </w:tc>
        <w:tc>
          <w:tcPr>
            <w:tcW w:w="2156" w:type="dxa"/>
            <w:noWrap w:val="0"/>
            <w:vAlign w:val="center"/>
          </w:tcPr>
          <w:p>
            <w:pPr>
              <w:tabs>
                <w:tab w:val="left" w:pos="0"/>
              </w:tabs>
              <w:spacing w:line="400" w:lineRule="exact"/>
              <w:jc w:val="center"/>
              <w:rPr>
                <w:rFonts w:hint="eastAsia" w:ascii="宋体" w:hAnsi="宋体" w:eastAsia="宋体" w:cs="宋体"/>
                <w:b w:val="0"/>
                <w:bCs w:val="0"/>
                <w:highlight w:val="none"/>
              </w:rPr>
            </w:pPr>
            <w:r>
              <w:rPr>
                <w:rFonts w:hint="eastAsia" w:ascii="宋体" w:hAnsi="宋体" w:eastAsia="宋体" w:cs="宋体"/>
                <w:b w:val="0"/>
                <w:bCs w:val="0"/>
                <w:sz w:val="21"/>
                <w:szCs w:val="21"/>
                <w:highlight w:val="none"/>
              </w:rPr>
              <w:t>本次入选供应商为一家，具体供货数量根据最终提供名单确定</w:t>
            </w:r>
            <w:r>
              <w:rPr>
                <w:rFonts w:hint="eastAsia" w:ascii="宋体" w:hAnsi="宋体" w:eastAsia="宋体" w:cs="宋体"/>
                <w:b w:val="0"/>
                <w:bCs w:val="0"/>
                <w:sz w:val="21"/>
                <w:szCs w:val="21"/>
                <w:highlight w:val="none"/>
                <w:lang w:eastAsia="zh-CN"/>
              </w:rPr>
              <w:t>。</w:t>
            </w:r>
          </w:p>
        </w:tc>
      </w:tr>
    </w:tbl>
    <w:p>
      <w:pPr>
        <w:numPr>
          <w:ilvl w:val="0"/>
          <w:numId w:val="0"/>
        </w:numPr>
        <w:spacing w:line="360" w:lineRule="auto"/>
        <w:ind w:left="420" w:leftChars="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en-US" w:eastAsia="zh-CN"/>
        </w:rPr>
        <w:t>6、</w:t>
      </w:r>
      <w:r>
        <w:rPr>
          <w:rFonts w:hint="eastAsia" w:ascii="宋体" w:hAnsi="宋体" w:cs="宋体"/>
          <w:color w:val="000000"/>
          <w:szCs w:val="21"/>
          <w:highlight w:val="none"/>
        </w:rPr>
        <w:t>合同履行期限：</w:t>
      </w:r>
      <w:r>
        <w:rPr>
          <w:rFonts w:hint="eastAsia" w:ascii="宋体" w:hAnsi="宋体" w:cs="宋体"/>
          <w:color w:val="000000"/>
          <w:szCs w:val="21"/>
          <w:highlight w:val="none"/>
          <w:lang w:val="zh-CN"/>
        </w:rPr>
        <w:t>签订合同之日起30日内</w:t>
      </w:r>
      <w:r>
        <w:rPr>
          <w:rFonts w:hint="eastAsia" w:ascii="宋体" w:hAnsi="宋体" w:cs="宋体"/>
          <w:color w:val="000000"/>
          <w:szCs w:val="21"/>
          <w:highlight w:val="none"/>
          <w:lang w:val="en-US" w:eastAsia="zh-CN"/>
        </w:rPr>
        <w:t>供</w:t>
      </w:r>
      <w:r>
        <w:rPr>
          <w:rFonts w:hint="eastAsia" w:ascii="宋体" w:hAnsi="宋体" w:cs="宋体"/>
          <w:color w:val="000000"/>
          <w:szCs w:val="21"/>
          <w:highlight w:val="none"/>
          <w:lang w:val="zh-CN"/>
        </w:rPr>
        <w:t>货。</w:t>
      </w:r>
    </w:p>
    <w:p>
      <w:pPr>
        <w:numPr>
          <w:ilvl w:val="0"/>
          <w:numId w:val="0"/>
        </w:numPr>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lang w:val="en-US" w:eastAsia="zh-CN"/>
        </w:rPr>
        <w:t>7</w:t>
      </w:r>
      <w:r>
        <w:rPr>
          <w:rFonts w:hint="eastAsia" w:ascii="宋体" w:hAnsi="宋体" w:cs="宋体"/>
          <w:color w:val="000000"/>
          <w:szCs w:val="21"/>
          <w:highlight w:val="none"/>
        </w:rPr>
        <w:t>、本项目（是/否）接受联合体投标：否</w:t>
      </w:r>
    </w:p>
    <w:p>
      <w:pPr>
        <w:spacing w:line="360" w:lineRule="auto"/>
        <w:ind w:left="446"/>
        <w:jc w:val="left"/>
        <w:rPr>
          <w:rFonts w:hint="eastAsia" w:ascii="宋体" w:hAnsi="宋体" w:cs="宋体"/>
          <w:color w:val="000000"/>
          <w:szCs w:val="21"/>
          <w:highlight w:val="none"/>
        </w:rPr>
      </w:pPr>
      <w:r>
        <w:rPr>
          <w:rFonts w:hint="eastAsia" w:ascii="宋体" w:hAnsi="宋体" w:cs="宋体"/>
          <w:color w:val="000000"/>
          <w:szCs w:val="21"/>
          <w:highlight w:val="none"/>
          <w:lang w:val="en-US" w:eastAsia="zh-CN"/>
        </w:rPr>
        <w:t>8</w:t>
      </w:r>
      <w:r>
        <w:rPr>
          <w:rFonts w:hint="eastAsia" w:ascii="宋体" w:hAnsi="宋体" w:cs="宋体"/>
          <w:color w:val="000000"/>
          <w:szCs w:val="21"/>
          <w:highlight w:val="none"/>
        </w:rPr>
        <w:t>、是否可采购进口产品：是</w:t>
      </w:r>
    </w:p>
    <w:p>
      <w:pPr>
        <w:spacing w:line="360" w:lineRule="auto"/>
        <w:ind w:left="446"/>
        <w:jc w:val="left"/>
        <w:rPr>
          <w:rFonts w:hint="eastAsia" w:ascii="宋体" w:hAnsi="宋体" w:cs="宋体"/>
          <w:color w:val="000000"/>
          <w:szCs w:val="21"/>
          <w:highlight w:val="none"/>
        </w:rPr>
      </w:pPr>
      <w:r>
        <w:rPr>
          <w:rFonts w:hint="eastAsia" w:ascii="宋体" w:hAnsi="宋体" w:cs="宋体"/>
          <w:color w:val="000000"/>
          <w:szCs w:val="21"/>
          <w:highlight w:val="none"/>
          <w:lang w:val="en-US" w:eastAsia="zh-CN"/>
        </w:rPr>
        <w:t>9</w:t>
      </w:r>
      <w:r>
        <w:rPr>
          <w:rFonts w:hint="eastAsia" w:ascii="宋体" w:hAnsi="宋体" w:cs="宋体"/>
          <w:color w:val="000000"/>
          <w:szCs w:val="21"/>
          <w:highlight w:val="none"/>
        </w:rPr>
        <w:t>、本项目（是/否）接受合同分包：否</w:t>
      </w:r>
    </w:p>
    <w:p>
      <w:pPr>
        <w:spacing w:line="360" w:lineRule="auto"/>
        <w:ind w:left="446"/>
        <w:jc w:val="lef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10</w:t>
      </w:r>
      <w:r>
        <w:rPr>
          <w:rFonts w:hint="eastAsia" w:ascii="宋体" w:hAnsi="宋体" w:cs="宋体"/>
          <w:color w:val="000000"/>
          <w:szCs w:val="21"/>
          <w:highlight w:val="none"/>
        </w:rPr>
        <w:t>、本项目（是/否）专门面向中小微企业：</w:t>
      </w:r>
      <w:r>
        <w:rPr>
          <w:rFonts w:hint="eastAsia" w:ascii="宋体" w:hAnsi="宋体" w:cs="宋体"/>
          <w:color w:val="000000"/>
          <w:szCs w:val="21"/>
          <w:highlight w:val="none"/>
          <w:lang w:val="en-US" w:eastAsia="zh-CN"/>
        </w:rPr>
        <w:t>否</w:t>
      </w:r>
    </w:p>
    <w:p>
      <w:pPr>
        <w:spacing w:line="360" w:lineRule="auto"/>
        <w:ind w:left="446"/>
        <w:jc w:val="left"/>
        <w:rPr>
          <w:rFonts w:hint="eastAsia" w:ascii="宋体" w:hAnsi="宋体" w:cs="宋体"/>
          <w:color w:val="000000"/>
          <w:szCs w:val="21"/>
          <w:highlight w:val="none"/>
        </w:rPr>
      </w:pPr>
      <w:r>
        <w:rPr>
          <w:rFonts w:hint="eastAsia" w:ascii="宋体" w:hAnsi="宋体" w:cs="宋体"/>
          <w:color w:val="000000"/>
          <w:szCs w:val="21"/>
          <w:highlight w:val="none"/>
          <w:lang w:val="en-US" w:eastAsia="zh-CN"/>
        </w:rPr>
        <w:t>11</w:t>
      </w:r>
      <w:r>
        <w:rPr>
          <w:rFonts w:hint="eastAsia" w:ascii="宋体" w:hAnsi="宋体" w:cs="宋体"/>
          <w:color w:val="000000"/>
          <w:szCs w:val="21"/>
          <w:highlight w:val="none"/>
        </w:rPr>
        <w:t>、符合条件的小微企业价格扣除优惠为：10%</w:t>
      </w:r>
    </w:p>
    <w:p>
      <w:pPr>
        <w:pStyle w:val="3"/>
        <w:numPr>
          <w:ilvl w:val="0"/>
          <w:numId w:val="1"/>
        </w:numPr>
        <w:spacing w:line="360" w:lineRule="auto"/>
        <w:jc w:val="left"/>
        <w:rPr>
          <w:rFonts w:ascii="宋体" w:hAnsi="宋体" w:eastAsia="宋体" w:cs="宋体"/>
          <w:sz w:val="21"/>
          <w:szCs w:val="21"/>
        </w:rPr>
      </w:pPr>
      <w:bookmarkStart w:id="8" w:name="_Toc4857"/>
      <w:r>
        <w:rPr>
          <w:rFonts w:hint="eastAsia" w:ascii="宋体" w:hAnsi="宋体" w:eastAsia="宋体" w:cs="宋体"/>
          <w:sz w:val="21"/>
          <w:szCs w:val="21"/>
        </w:rPr>
        <w:t>申请人的资格要求</w:t>
      </w:r>
      <w:bookmarkEnd w:id="5"/>
      <w:bookmarkEnd w:id="6"/>
      <w:bookmarkEnd w:id="7"/>
      <w:bookmarkEnd w:id="8"/>
    </w:p>
    <w:p>
      <w:pPr>
        <w:numPr>
          <w:ilvl w:val="0"/>
          <w:numId w:val="2"/>
        </w:numPr>
        <w:spacing w:line="360" w:lineRule="auto"/>
        <w:ind w:firstLine="420" w:firstLineChars="200"/>
        <w:jc w:val="left"/>
        <w:outlineLvl w:val="2"/>
        <w:rPr>
          <w:rFonts w:ascii="宋体" w:hAnsi="宋体" w:cs="宋体"/>
          <w:szCs w:val="21"/>
        </w:rPr>
      </w:pPr>
      <w:bookmarkStart w:id="9" w:name="_Toc9558"/>
      <w:r>
        <w:rPr>
          <w:rFonts w:hint="eastAsia" w:ascii="宋体" w:hAnsi="宋体" w:cs="宋体"/>
          <w:szCs w:val="21"/>
        </w:rPr>
        <w:t>满足《中华人民共和国政府采购法》第二十二条规定；</w:t>
      </w:r>
      <w:bookmarkEnd w:id="9"/>
    </w:p>
    <w:p>
      <w:pPr>
        <w:spacing w:line="360" w:lineRule="auto"/>
        <w:ind w:left="446"/>
        <w:jc w:val="left"/>
        <w:rPr>
          <w:rFonts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1.1具有独立承担民事责任的能力；</w:t>
      </w:r>
    </w:p>
    <w:p>
      <w:pPr>
        <w:spacing w:line="360" w:lineRule="auto"/>
        <w:ind w:left="420" w:firstLine="315" w:firstLineChars="150"/>
        <w:jc w:val="left"/>
        <w:rPr>
          <w:rFonts w:ascii="宋体" w:hAnsi="宋体" w:cs="宋体"/>
          <w:szCs w:val="21"/>
          <w:u w:val="single"/>
        </w:rPr>
      </w:pPr>
      <w:r>
        <w:rPr>
          <w:rFonts w:hint="eastAsia" w:ascii="宋体" w:hAnsi="宋体" w:cs="宋体"/>
          <w:szCs w:val="21"/>
          <w:u w:val="single"/>
        </w:rPr>
        <w:t>1.2具有良好的商业信誉和健全的财务会计制度；</w:t>
      </w:r>
    </w:p>
    <w:p>
      <w:pPr>
        <w:spacing w:line="360" w:lineRule="auto"/>
        <w:ind w:left="420" w:firstLine="315" w:firstLineChars="150"/>
        <w:jc w:val="left"/>
        <w:rPr>
          <w:rFonts w:ascii="宋体" w:hAnsi="宋体" w:cs="宋体"/>
          <w:szCs w:val="21"/>
          <w:u w:val="single"/>
        </w:rPr>
      </w:pPr>
      <w:r>
        <w:rPr>
          <w:rFonts w:hint="eastAsia" w:ascii="宋体" w:hAnsi="宋体" w:cs="宋体"/>
          <w:szCs w:val="21"/>
          <w:u w:val="single"/>
        </w:rPr>
        <w:t>1.3具有履行合同所必需的设备和专业技术能力；</w:t>
      </w:r>
    </w:p>
    <w:p>
      <w:pPr>
        <w:spacing w:line="360" w:lineRule="auto"/>
        <w:ind w:left="420" w:firstLine="315" w:firstLineChars="150"/>
        <w:jc w:val="left"/>
        <w:rPr>
          <w:rFonts w:ascii="宋体" w:hAnsi="宋体" w:cs="宋体"/>
          <w:szCs w:val="21"/>
          <w:u w:val="single"/>
        </w:rPr>
      </w:pPr>
      <w:r>
        <w:rPr>
          <w:rFonts w:hint="eastAsia" w:ascii="宋体" w:hAnsi="宋体" w:cs="宋体"/>
          <w:szCs w:val="21"/>
          <w:u w:val="single"/>
        </w:rPr>
        <w:t>1.4有依法缴纳税收和社会保障资金的良好记录；</w:t>
      </w:r>
    </w:p>
    <w:p>
      <w:pPr>
        <w:spacing w:line="360" w:lineRule="auto"/>
        <w:ind w:left="420" w:firstLine="315" w:firstLineChars="150"/>
        <w:jc w:val="left"/>
        <w:rPr>
          <w:rFonts w:hint="eastAsia" w:ascii="宋体" w:hAnsi="宋体" w:cs="宋体"/>
          <w:szCs w:val="21"/>
          <w:u w:val="single"/>
        </w:rPr>
      </w:pPr>
      <w:r>
        <w:rPr>
          <w:rFonts w:hint="eastAsia" w:ascii="宋体" w:hAnsi="宋体" w:cs="宋体"/>
          <w:szCs w:val="21"/>
          <w:u w:val="single"/>
        </w:rPr>
        <w:t>1.5参加政府采购活动前三年内，在经营活动中没有重大违法记录；</w:t>
      </w:r>
    </w:p>
    <w:p>
      <w:pPr>
        <w:spacing w:line="360" w:lineRule="auto"/>
        <w:ind w:left="420" w:firstLine="315" w:firstLineChars="150"/>
        <w:jc w:val="left"/>
        <w:rPr>
          <w:rFonts w:ascii="宋体" w:hAnsi="宋体" w:cs="宋体"/>
          <w:szCs w:val="21"/>
          <w:u w:val="single"/>
        </w:rPr>
      </w:pPr>
      <w:r>
        <w:rPr>
          <w:rFonts w:hint="eastAsia" w:ascii="宋体" w:hAnsi="宋体" w:cs="宋体"/>
          <w:szCs w:val="21"/>
          <w:u w:val="single"/>
        </w:rPr>
        <w:t>1.6法律、行政法规规定的其他条件；</w:t>
      </w:r>
    </w:p>
    <w:p>
      <w:pPr>
        <w:numPr>
          <w:ilvl w:val="0"/>
          <w:numId w:val="2"/>
        </w:numPr>
        <w:spacing w:line="360" w:lineRule="auto"/>
        <w:ind w:firstLine="420" w:firstLineChars="200"/>
        <w:jc w:val="left"/>
        <w:rPr>
          <w:rFonts w:ascii="宋体" w:hAnsi="宋体" w:cs="宋体"/>
          <w:szCs w:val="21"/>
        </w:rPr>
      </w:pPr>
      <w:r>
        <w:rPr>
          <w:rFonts w:hint="eastAsia" w:ascii="宋体" w:hAnsi="宋体" w:cs="宋体"/>
          <w:szCs w:val="21"/>
        </w:rPr>
        <w:t>单位负责人为同一人或者存在直接控股、管理关系的不同供应商，不得参加本项目同一合同项下的政府采购活动。</w:t>
      </w:r>
    </w:p>
    <w:p>
      <w:pPr>
        <w:numPr>
          <w:ilvl w:val="0"/>
          <w:numId w:val="2"/>
        </w:numPr>
        <w:spacing w:line="360" w:lineRule="auto"/>
        <w:ind w:firstLine="420" w:firstLineChars="200"/>
        <w:jc w:val="left"/>
        <w:rPr>
          <w:rFonts w:ascii="宋体" w:hAnsi="宋体" w:cs="宋体"/>
          <w:szCs w:val="21"/>
        </w:rPr>
      </w:pPr>
      <w:r>
        <w:rPr>
          <w:rFonts w:hint="eastAsia" w:ascii="宋体" w:hAnsi="宋体" w:cs="宋体"/>
          <w:szCs w:val="21"/>
        </w:rPr>
        <w:t>为本采购项目提供整体设计、规范编制或者项目管理、监理、检测等服务的，不得再参加本项目的其他招标采购活动。</w:t>
      </w:r>
    </w:p>
    <w:p>
      <w:pPr>
        <w:numPr>
          <w:ilvl w:val="0"/>
          <w:numId w:val="2"/>
        </w:numPr>
        <w:spacing w:line="360" w:lineRule="auto"/>
        <w:ind w:firstLine="420" w:firstLineChars="200"/>
        <w:jc w:val="left"/>
        <w:rPr>
          <w:rFonts w:ascii="宋体" w:hAnsi="宋体" w:cs="宋体"/>
          <w:szCs w:val="21"/>
        </w:rPr>
      </w:pPr>
      <w:r>
        <w:rPr>
          <w:rFonts w:hint="eastAsia" w:ascii="宋体" w:hAnsi="宋体" w:cs="宋体"/>
          <w:szCs w:val="21"/>
        </w:rPr>
        <w:t>未被列入失信被执行人、重大税收违法失信主体，未被列入政府采购严重违法失信行为记录名单。</w:t>
      </w:r>
    </w:p>
    <w:p>
      <w:pPr>
        <w:numPr>
          <w:ilvl w:val="0"/>
          <w:numId w:val="2"/>
        </w:numPr>
        <w:spacing w:line="360" w:lineRule="auto"/>
        <w:ind w:firstLine="420" w:firstLineChars="200"/>
        <w:jc w:val="left"/>
        <w:outlineLvl w:val="2"/>
        <w:rPr>
          <w:rFonts w:hint="eastAsia" w:ascii="宋体" w:hAnsi="宋体" w:cs="宋体"/>
          <w:szCs w:val="21"/>
          <w:u w:val="single"/>
        </w:rPr>
      </w:pPr>
      <w:bookmarkStart w:id="10" w:name="_Toc32503"/>
      <w:r>
        <w:rPr>
          <w:rFonts w:hint="eastAsia" w:ascii="宋体" w:hAnsi="宋体" w:cs="宋体"/>
          <w:szCs w:val="21"/>
        </w:rPr>
        <w:t>落实政府采购政策需满足的资格要求：</w:t>
      </w:r>
      <w:bookmarkEnd w:id="10"/>
      <w:bookmarkStart w:id="11" w:name="_Toc16216"/>
      <w:r>
        <w:rPr>
          <w:rFonts w:hint="eastAsia" w:ascii="宋体" w:hAnsi="宋体" w:cs="宋体"/>
          <w:szCs w:val="21"/>
          <w:u w:val="single"/>
        </w:rPr>
        <w:t>本项目不属于专门面向中小微企业采购的项目，需落实政府采购政策为：促进中小企业发展政策、支持监狱企业发展政策、支持残疾人福利性单位发展政策、采购节能产品、环境标志产品相关政策等；</w:t>
      </w:r>
    </w:p>
    <w:p>
      <w:pPr>
        <w:numPr>
          <w:ilvl w:val="0"/>
          <w:numId w:val="0"/>
        </w:numPr>
        <w:spacing w:line="360" w:lineRule="auto"/>
        <w:ind w:leftChars="200"/>
        <w:jc w:val="left"/>
        <w:outlineLvl w:val="2"/>
        <w:rPr>
          <w:rFonts w:hint="default" w:ascii="宋体" w:hAnsi="宋体" w:eastAsia="宋体" w:cs="宋体"/>
          <w:b w:val="0"/>
          <w:bCs w:val="0"/>
          <w:szCs w:val="21"/>
          <w:u w:val="single"/>
          <w:lang w:val="en-US" w:eastAsia="zh-CN"/>
        </w:rPr>
      </w:pPr>
      <w:r>
        <w:rPr>
          <w:rFonts w:hint="eastAsia" w:ascii="宋体" w:hAnsi="宋体" w:cs="宋体"/>
          <w:b/>
          <w:bCs/>
          <w:szCs w:val="21"/>
          <w:u w:val="none"/>
          <w:lang w:val="en-US" w:eastAsia="zh-CN"/>
        </w:rPr>
        <w:t>6.</w:t>
      </w:r>
      <w:r>
        <w:rPr>
          <w:rFonts w:hint="eastAsia" w:ascii="宋体" w:hAnsi="宋体" w:cs="宋体"/>
          <w:b/>
          <w:bCs/>
          <w:szCs w:val="21"/>
        </w:rPr>
        <w:t>本项目的特定资格要求：</w:t>
      </w:r>
      <w:bookmarkEnd w:id="11"/>
      <w:bookmarkStart w:id="12" w:name="_Toc30193"/>
      <w:bookmarkStart w:id="13" w:name="_Toc4707"/>
      <w:bookmarkStart w:id="14" w:name="_Toc10874"/>
      <w:bookmarkStart w:id="15" w:name="_Toc334539185"/>
      <w:r>
        <w:rPr>
          <w:rFonts w:hint="eastAsia" w:ascii="宋体" w:hAnsi="宋体" w:cs="宋体"/>
          <w:b w:val="0"/>
          <w:bCs w:val="0"/>
          <w:szCs w:val="21"/>
          <w:u w:val="single"/>
          <w:lang w:val="en-US" w:eastAsia="zh-CN"/>
        </w:rPr>
        <w:t>无。</w:t>
      </w:r>
    </w:p>
    <w:p>
      <w:pPr>
        <w:pStyle w:val="3"/>
        <w:numPr>
          <w:ilvl w:val="0"/>
          <w:numId w:val="1"/>
        </w:numPr>
        <w:spacing w:line="360" w:lineRule="auto"/>
        <w:jc w:val="left"/>
        <w:rPr>
          <w:rFonts w:ascii="宋体" w:hAnsi="宋体" w:eastAsia="宋体" w:cs="宋体"/>
          <w:sz w:val="21"/>
          <w:szCs w:val="21"/>
        </w:rPr>
      </w:pPr>
      <w:bookmarkStart w:id="16" w:name="_Toc22552"/>
      <w:r>
        <w:rPr>
          <w:rFonts w:hint="eastAsia" w:ascii="宋体" w:hAnsi="宋体" w:eastAsia="宋体" w:cs="宋体"/>
          <w:sz w:val="21"/>
          <w:szCs w:val="21"/>
        </w:rPr>
        <w:t>获取采购文件</w:t>
      </w:r>
      <w:bookmarkEnd w:id="12"/>
      <w:bookmarkEnd w:id="13"/>
      <w:bookmarkEnd w:id="14"/>
      <w:bookmarkEnd w:id="16"/>
    </w:p>
    <w:p>
      <w:pPr>
        <w:spacing w:line="360" w:lineRule="auto"/>
        <w:ind w:firstLine="420" w:firstLineChars="200"/>
        <w:jc w:val="left"/>
        <w:rPr>
          <w:rFonts w:hint="eastAsia" w:ascii="宋体" w:hAnsi="宋体" w:cs="宋体"/>
          <w:szCs w:val="21"/>
        </w:rPr>
      </w:pPr>
      <w:r>
        <w:rPr>
          <w:rFonts w:hint="eastAsia" w:ascii="宋体" w:hAnsi="宋体" w:cs="宋体"/>
          <w:szCs w:val="21"/>
        </w:rPr>
        <w:t>时间：202</w:t>
      </w:r>
      <w:r>
        <w:rPr>
          <w:rFonts w:hint="eastAsia" w:ascii="宋体" w:hAnsi="宋体" w:cs="宋体"/>
          <w:szCs w:val="21"/>
          <w:lang w:val="en-US" w:eastAsia="zh-CN"/>
        </w:rPr>
        <w:t>3</w:t>
      </w:r>
      <w:r>
        <w:rPr>
          <w:rFonts w:hint="eastAsia" w:ascii="宋体" w:hAnsi="宋体" w:cs="宋体"/>
          <w:szCs w:val="21"/>
        </w:rPr>
        <w:t>年</w:t>
      </w:r>
      <w:r>
        <w:rPr>
          <w:rFonts w:hint="eastAsia" w:ascii="宋体" w:hAnsi="宋体" w:cs="宋体"/>
          <w:szCs w:val="21"/>
          <w:lang w:val="en-US" w:eastAsia="zh-CN"/>
        </w:rPr>
        <w:t>10</w:t>
      </w:r>
      <w:r>
        <w:rPr>
          <w:rFonts w:hint="eastAsia" w:ascii="宋体" w:hAnsi="宋体" w:cs="宋体"/>
          <w:szCs w:val="21"/>
        </w:rPr>
        <w:t>月</w:t>
      </w:r>
      <w:r>
        <w:rPr>
          <w:rFonts w:hint="eastAsia" w:ascii="宋体" w:hAnsi="宋体" w:cs="宋体"/>
          <w:szCs w:val="21"/>
          <w:lang w:val="en-US" w:eastAsia="zh-CN"/>
        </w:rPr>
        <w:t>30</w:t>
      </w:r>
      <w:r>
        <w:rPr>
          <w:rFonts w:hint="eastAsia" w:ascii="宋体" w:hAnsi="宋体" w:cs="宋体"/>
          <w:szCs w:val="21"/>
        </w:rPr>
        <w:t>日至202</w:t>
      </w:r>
      <w:r>
        <w:rPr>
          <w:rFonts w:hint="eastAsia" w:ascii="宋体" w:hAnsi="宋体" w:cs="宋体"/>
          <w:szCs w:val="21"/>
          <w:lang w:val="en-US" w:eastAsia="zh-CN"/>
        </w:rPr>
        <w:t>3</w:t>
      </w:r>
      <w:r>
        <w:rPr>
          <w:rFonts w:hint="eastAsia" w:ascii="宋体" w:hAnsi="宋体" w:cs="宋体"/>
          <w:szCs w:val="21"/>
        </w:rPr>
        <w:t>年</w:t>
      </w:r>
      <w:r>
        <w:rPr>
          <w:rFonts w:hint="eastAsia" w:ascii="宋体" w:hAnsi="宋体" w:cs="宋体"/>
          <w:szCs w:val="21"/>
          <w:lang w:val="en-US" w:eastAsia="zh-CN"/>
        </w:rPr>
        <w:t>11</w:t>
      </w:r>
      <w:r>
        <w:rPr>
          <w:rFonts w:hint="eastAsia" w:ascii="宋体" w:hAnsi="宋体" w:cs="宋体"/>
          <w:szCs w:val="21"/>
        </w:rPr>
        <w:t>月</w:t>
      </w:r>
      <w:r>
        <w:rPr>
          <w:rFonts w:hint="eastAsia" w:ascii="宋体" w:hAnsi="宋体" w:cs="宋体"/>
          <w:szCs w:val="21"/>
          <w:lang w:val="en-US" w:eastAsia="zh-CN"/>
        </w:rPr>
        <w:t>3</w:t>
      </w:r>
      <w:r>
        <w:rPr>
          <w:rFonts w:hint="eastAsia" w:ascii="宋体" w:hAnsi="宋体" w:cs="宋体"/>
          <w:szCs w:val="21"/>
        </w:rPr>
        <w:t>日，上午09:00至12:00，下午14:00至17:00（北京时间，法定节假日除外）；</w:t>
      </w:r>
    </w:p>
    <w:bookmarkEnd w:id="15"/>
    <w:p>
      <w:pPr>
        <w:spacing w:line="360" w:lineRule="auto"/>
        <w:ind w:firstLine="420" w:firstLineChars="200"/>
        <w:jc w:val="left"/>
        <w:rPr>
          <w:rFonts w:hint="eastAsia" w:ascii="宋体" w:hAnsi="宋体" w:cs="宋体"/>
          <w:szCs w:val="21"/>
          <w:lang w:val="en-US" w:eastAsia="zh-CN"/>
        </w:rPr>
      </w:pPr>
      <w:r>
        <w:rPr>
          <w:rFonts w:hint="eastAsia" w:ascii="宋体" w:hAnsi="宋体" w:cs="宋体"/>
          <w:szCs w:val="21"/>
          <w:lang w:val="en-US" w:eastAsia="zh-CN"/>
        </w:rPr>
        <w:t>地点：湖北诚诺项目管理有限公司、</w:t>
      </w:r>
      <w:r>
        <w:rPr>
          <w:rFonts w:hint="eastAsia" w:ascii="宋体" w:hAnsi="宋体" w:cs="宋体"/>
          <w:szCs w:val="21"/>
        </w:rPr>
        <w:t>武汉市洪山区欢乐大道9号正堂IBO时代10层7室</w:t>
      </w:r>
      <w:r>
        <w:rPr>
          <w:rFonts w:hint="eastAsia" w:ascii="宋体" w:hAnsi="宋体" w:cs="宋体"/>
          <w:szCs w:val="21"/>
          <w:lang w:val="en-US" w:eastAsia="zh-CN"/>
        </w:rPr>
        <w:t>。</w:t>
      </w:r>
    </w:p>
    <w:p>
      <w:pPr>
        <w:spacing w:line="360" w:lineRule="auto"/>
        <w:ind w:firstLine="420" w:firstLineChars="200"/>
        <w:jc w:val="left"/>
        <w:rPr>
          <w:rFonts w:hint="eastAsia" w:ascii="宋体" w:hAnsi="宋体" w:cs="宋体"/>
          <w:szCs w:val="21"/>
        </w:rPr>
      </w:pPr>
      <w:r>
        <w:rPr>
          <w:rFonts w:hint="eastAsia" w:ascii="宋体" w:hAnsi="宋体" w:cs="宋体"/>
          <w:szCs w:val="21"/>
          <w:lang w:val="en-US" w:eastAsia="zh-CN"/>
        </w:rPr>
        <w:t>方式：（1）现场报名</w:t>
      </w:r>
      <w:r>
        <w:rPr>
          <w:rFonts w:hint="eastAsia" w:ascii="宋体" w:hAnsi="宋体" w:cs="宋体"/>
          <w:szCs w:val="21"/>
        </w:rPr>
        <w:t>：符合资格的供应商应当在获取时间内，携带以下材料（需加盖公章）到武汉市洪山区欢乐大道9号正堂IBO时代10层7室领取招标文件</w:t>
      </w:r>
      <w:r>
        <w:rPr>
          <w:rFonts w:hint="eastAsia" w:ascii="宋体" w:hAnsi="宋体" w:cs="宋体"/>
          <w:szCs w:val="21"/>
          <w:lang w:eastAsia="zh-CN"/>
        </w:rPr>
        <w:t>；（</w:t>
      </w:r>
      <w:r>
        <w:rPr>
          <w:rFonts w:hint="eastAsia" w:ascii="宋体" w:hAnsi="宋体" w:cs="宋体"/>
          <w:szCs w:val="21"/>
          <w:lang w:val="en-US" w:eastAsia="zh-CN"/>
        </w:rPr>
        <w:t>2</w:t>
      </w:r>
      <w:r>
        <w:rPr>
          <w:rFonts w:hint="eastAsia" w:ascii="宋体" w:hAnsi="宋体" w:cs="宋体"/>
          <w:szCs w:val="21"/>
          <w:lang w:eastAsia="zh-CN"/>
        </w:rPr>
        <w:t>）</w:t>
      </w:r>
      <w:r>
        <w:rPr>
          <w:rFonts w:hint="eastAsia" w:ascii="宋体" w:hAnsi="宋体" w:cs="宋体"/>
          <w:szCs w:val="21"/>
          <w:lang w:val="en-US" w:eastAsia="zh-CN"/>
        </w:rPr>
        <w:t>网络报名：</w:t>
      </w:r>
      <w:r>
        <w:rPr>
          <w:rFonts w:hint="eastAsia" w:ascii="宋体" w:hAnsi="宋体" w:cs="宋体"/>
          <w:szCs w:val="21"/>
        </w:rPr>
        <w:t>符合资格的供应商应当在获取时间内，</w:t>
      </w:r>
      <w:r>
        <w:rPr>
          <w:rFonts w:hint="eastAsia" w:ascii="宋体" w:hAnsi="宋体" w:cs="宋体"/>
          <w:szCs w:val="21"/>
          <w:lang w:val="en-US" w:eastAsia="zh-CN"/>
        </w:rPr>
        <w:t>将</w:t>
      </w:r>
      <w:r>
        <w:rPr>
          <w:rFonts w:hint="eastAsia" w:ascii="宋体" w:hAnsi="宋体" w:cs="宋体"/>
          <w:szCs w:val="21"/>
        </w:rPr>
        <w:t>以下材料（需加盖公章）</w:t>
      </w:r>
      <w:r>
        <w:rPr>
          <w:rFonts w:hint="eastAsia" w:ascii="宋体" w:hAnsi="宋体" w:cs="宋体"/>
          <w:szCs w:val="21"/>
          <w:lang w:val="en-US" w:eastAsia="zh-CN"/>
        </w:rPr>
        <w:t>发送到邮箱</w:t>
      </w:r>
      <w:r>
        <w:rPr>
          <w:rFonts w:ascii="宋体" w:hAnsi="宋体" w:eastAsia="宋体" w:cs="宋体"/>
          <w:sz w:val="24"/>
          <w:szCs w:val="24"/>
        </w:rPr>
        <w:t>hucn2950742818@163.com</w:t>
      </w:r>
      <w:r>
        <w:rPr>
          <w:rFonts w:hint="eastAsia" w:ascii="宋体" w:hAnsi="宋体" w:cs="宋体"/>
          <w:szCs w:val="21"/>
        </w:rPr>
        <w:t>领取招标文件</w:t>
      </w:r>
      <w:r>
        <w:rPr>
          <w:rFonts w:hint="eastAsia" w:ascii="宋体" w:hAnsi="宋体" w:cs="宋体"/>
          <w:szCs w:val="21"/>
          <w:lang w:eastAsia="zh-CN"/>
        </w:rPr>
        <w:t>，采购人、采购代理机构对电子文本传输过程中发生的延迟或遗失均不承担责任，获取招标文件的时效以代理机构收到申请人提供完整资料的时间为准</w:t>
      </w:r>
      <w:r>
        <w:rPr>
          <w:rFonts w:hint="eastAsia" w:ascii="宋体" w:hAnsi="宋体" w:cs="宋体"/>
          <w:szCs w:val="21"/>
        </w:rPr>
        <w:t>：</w:t>
      </w:r>
    </w:p>
    <w:p>
      <w:pPr>
        <w:spacing w:line="360" w:lineRule="auto"/>
        <w:ind w:firstLine="420" w:firstLineChars="200"/>
        <w:jc w:val="left"/>
        <w:rPr>
          <w:rFonts w:hint="eastAsia" w:ascii="宋体" w:hAnsi="宋体" w:cs="宋体"/>
          <w:szCs w:val="21"/>
        </w:rPr>
      </w:pPr>
      <w:r>
        <w:rPr>
          <w:rFonts w:hint="eastAsia" w:ascii="宋体" w:hAnsi="宋体" w:cs="宋体"/>
          <w:szCs w:val="21"/>
        </w:rPr>
        <w:t>1）法定代表人本人获取的，凭法定代表人身份证明书及法定代表人身份证正反扫描件获取</w:t>
      </w:r>
    </w:p>
    <w:p>
      <w:pPr>
        <w:spacing w:line="360" w:lineRule="auto"/>
        <w:ind w:firstLine="420" w:firstLineChars="200"/>
        <w:jc w:val="left"/>
        <w:rPr>
          <w:rFonts w:hint="eastAsia" w:ascii="宋体" w:hAnsi="宋体" w:cs="宋体"/>
          <w:szCs w:val="21"/>
        </w:rPr>
      </w:pPr>
      <w:r>
        <w:rPr>
          <w:rFonts w:hint="eastAsia" w:ascii="宋体" w:hAnsi="宋体" w:cs="宋体"/>
          <w:szCs w:val="21"/>
        </w:rPr>
        <w:t>2）法定代表人委托授权人获取的，凭法定代表人授权书及受托人身份证正反扫描件获取</w:t>
      </w:r>
    </w:p>
    <w:p>
      <w:pPr>
        <w:pStyle w:val="3"/>
        <w:numPr>
          <w:ilvl w:val="0"/>
          <w:numId w:val="1"/>
        </w:numPr>
        <w:spacing w:line="360" w:lineRule="auto"/>
        <w:jc w:val="left"/>
        <w:rPr>
          <w:rFonts w:ascii="宋体" w:hAnsi="宋体" w:eastAsia="宋体" w:cs="宋体"/>
          <w:sz w:val="21"/>
          <w:szCs w:val="21"/>
        </w:rPr>
      </w:pPr>
      <w:bookmarkStart w:id="17" w:name="_Toc16109"/>
      <w:bookmarkStart w:id="18" w:name="_Toc3841"/>
      <w:bookmarkStart w:id="19" w:name="_Toc8295"/>
      <w:bookmarkStart w:id="20" w:name="_Toc31522"/>
      <w:r>
        <w:rPr>
          <w:rFonts w:hint="eastAsia" w:ascii="宋体" w:hAnsi="宋体" w:eastAsia="宋体" w:cs="宋体"/>
          <w:sz w:val="21"/>
          <w:szCs w:val="21"/>
        </w:rPr>
        <w:t>响应文件提交</w:t>
      </w:r>
      <w:bookmarkEnd w:id="17"/>
      <w:bookmarkEnd w:id="18"/>
      <w:bookmarkEnd w:id="19"/>
      <w:bookmarkEnd w:id="20"/>
    </w:p>
    <w:p>
      <w:pPr>
        <w:spacing w:line="360" w:lineRule="auto"/>
        <w:ind w:firstLine="420" w:firstLineChars="200"/>
        <w:jc w:val="left"/>
        <w:rPr>
          <w:rFonts w:ascii="宋体" w:hAnsi="宋体" w:cs="宋体"/>
          <w:szCs w:val="21"/>
        </w:rPr>
      </w:pPr>
      <w:r>
        <w:rPr>
          <w:rFonts w:hint="eastAsia" w:ascii="宋体" w:hAnsi="宋体" w:cs="宋体"/>
          <w:szCs w:val="21"/>
        </w:rPr>
        <w:t>开始时间：202</w:t>
      </w:r>
      <w:r>
        <w:rPr>
          <w:rFonts w:hint="eastAsia" w:ascii="宋体" w:hAnsi="宋体" w:cs="宋体"/>
          <w:szCs w:val="21"/>
          <w:lang w:val="en-US" w:eastAsia="zh-CN"/>
        </w:rPr>
        <w:t>3</w:t>
      </w:r>
      <w:r>
        <w:rPr>
          <w:rFonts w:hint="eastAsia" w:ascii="宋体" w:hAnsi="宋体" w:cs="宋体"/>
          <w:szCs w:val="21"/>
        </w:rPr>
        <w:t>年</w:t>
      </w:r>
      <w:r>
        <w:rPr>
          <w:rFonts w:hint="eastAsia" w:ascii="宋体" w:hAnsi="宋体" w:cs="宋体"/>
          <w:szCs w:val="21"/>
          <w:lang w:val="en-US" w:eastAsia="zh-CN"/>
        </w:rPr>
        <w:t>11</w:t>
      </w:r>
      <w:r>
        <w:rPr>
          <w:rFonts w:hint="eastAsia" w:ascii="宋体" w:hAnsi="宋体" w:cs="宋体"/>
          <w:szCs w:val="21"/>
        </w:rPr>
        <w:t>月</w:t>
      </w:r>
      <w:r>
        <w:rPr>
          <w:rFonts w:hint="eastAsia" w:ascii="宋体" w:hAnsi="宋体" w:cs="宋体"/>
          <w:szCs w:val="21"/>
          <w:lang w:val="en-US" w:eastAsia="zh-CN"/>
        </w:rPr>
        <w:t>9</w:t>
      </w:r>
      <w:r>
        <w:rPr>
          <w:rFonts w:hint="eastAsia" w:ascii="宋体" w:hAnsi="宋体" w:cs="宋体"/>
          <w:szCs w:val="21"/>
        </w:rPr>
        <w:t>日</w:t>
      </w:r>
      <w:r>
        <w:rPr>
          <w:rFonts w:hint="eastAsia" w:ascii="宋体" w:hAnsi="宋体" w:cs="宋体"/>
          <w:szCs w:val="21"/>
          <w:lang w:val="en-US" w:eastAsia="zh-CN"/>
        </w:rPr>
        <w:t>14</w:t>
      </w:r>
      <w:r>
        <w:rPr>
          <w:rFonts w:hint="eastAsia" w:ascii="宋体" w:hAnsi="宋体" w:cs="宋体"/>
          <w:szCs w:val="21"/>
        </w:rPr>
        <w:t>点</w:t>
      </w:r>
      <w:r>
        <w:rPr>
          <w:rFonts w:hint="eastAsia" w:ascii="宋体" w:hAnsi="宋体" w:cs="宋体"/>
          <w:szCs w:val="21"/>
          <w:lang w:val="en-US" w:eastAsia="zh-CN"/>
        </w:rPr>
        <w:t>00</w:t>
      </w:r>
      <w:r>
        <w:rPr>
          <w:rFonts w:hint="eastAsia" w:ascii="宋体" w:hAnsi="宋体" w:cs="宋体"/>
          <w:szCs w:val="21"/>
        </w:rPr>
        <w:t>分（北京时间）</w:t>
      </w:r>
    </w:p>
    <w:p>
      <w:pPr>
        <w:spacing w:line="360" w:lineRule="auto"/>
        <w:ind w:firstLine="420" w:firstLineChars="200"/>
        <w:jc w:val="left"/>
        <w:rPr>
          <w:rFonts w:ascii="宋体" w:hAnsi="宋体" w:cs="宋体"/>
          <w:szCs w:val="21"/>
        </w:rPr>
      </w:pPr>
      <w:r>
        <w:rPr>
          <w:rFonts w:hint="eastAsia" w:ascii="宋体" w:hAnsi="宋体" w:cs="宋体"/>
          <w:szCs w:val="21"/>
        </w:rPr>
        <w:t>截止时间：202</w:t>
      </w:r>
      <w:r>
        <w:rPr>
          <w:rFonts w:hint="eastAsia" w:ascii="宋体" w:hAnsi="宋体" w:cs="宋体"/>
          <w:szCs w:val="21"/>
          <w:lang w:val="en-US" w:eastAsia="zh-CN"/>
        </w:rPr>
        <w:t>3</w:t>
      </w:r>
      <w:r>
        <w:rPr>
          <w:rFonts w:hint="eastAsia" w:ascii="宋体" w:hAnsi="宋体" w:cs="宋体"/>
          <w:szCs w:val="21"/>
        </w:rPr>
        <w:t>年</w:t>
      </w:r>
      <w:r>
        <w:rPr>
          <w:rFonts w:hint="eastAsia" w:ascii="宋体" w:hAnsi="宋体" w:cs="宋体"/>
          <w:szCs w:val="21"/>
          <w:lang w:val="en-US" w:eastAsia="zh-CN"/>
        </w:rPr>
        <w:t>11</w:t>
      </w:r>
      <w:r>
        <w:rPr>
          <w:rFonts w:hint="eastAsia" w:ascii="宋体" w:hAnsi="宋体" w:cs="宋体"/>
          <w:szCs w:val="21"/>
        </w:rPr>
        <w:t>月</w:t>
      </w:r>
      <w:r>
        <w:rPr>
          <w:rFonts w:hint="eastAsia" w:ascii="宋体" w:hAnsi="宋体" w:cs="宋体"/>
          <w:szCs w:val="21"/>
          <w:lang w:val="en-US" w:eastAsia="zh-CN"/>
        </w:rPr>
        <w:t>9</w:t>
      </w:r>
      <w:r>
        <w:rPr>
          <w:rFonts w:hint="eastAsia" w:ascii="宋体" w:hAnsi="宋体" w:cs="宋体"/>
          <w:szCs w:val="21"/>
        </w:rPr>
        <w:t>日</w:t>
      </w:r>
      <w:r>
        <w:rPr>
          <w:rFonts w:hint="eastAsia" w:ascii="宋体" w:hAnsi="宋体" w:cs="宋体"/>
          <w:szCs w:val="21"/>
          <w:lang w:val="en-US" w:eastAsia="zh-CN"/>
        </w:rPr>
        <w:t>14</w:t>
      </w:r>
      <w:r>
        <w:rPr>
          <w:rFonts w:hint="eastAsia" w:ascii="宋体" w:hAnsi="宋体" w:cs="宋体"/>
          <w:szCs w:val="21"/>
        </w:rPr>
        <w:t>点</w:t>
      </w:r>
      <w:r>
        <w:rPr>
          <w:rFonts w:hint="eastAsia" w:ascii="宋体" w:hAnsi="宋体" w:cs="宋体"/>
          <w:szCs w:val="21"/>
          <w:lang w:val="en-US" w:eastAsia="zh-CN"/>
        </w:rPr>
        <w:t>30</w:t>
      </w:r>
      <w:r>
        <w:rPr>
          <w:rFonts w:hint="eastAsia" w:ascii="宋体" w:hAnsi="宋体" w:cs="宋体"/>
          <w:szCs w:val="21"/>
        </w:rPr>
        <w:t>分（北京时间）</w:t>
      </w:r>
    </w:p>
    <w:p>
      <w:pPr>
        <w:spacing w:line="360" w:lineRule="auto"/>
        <w:ind w:firstLine="420" w:firstLineChars="200"/>
        <w:jc w:val="left"/>
        <w:rPr>
          <w:rFonts w:ascii="宋体" w:hAnsi="宋体" w:cs="宋体"/>
          <w:szCs w:val="21"/>
        </w:rPr>
      </w:pPr>
      <w:r>
        <w:rPr>
          <w:rFonts w:hint="eastAsia" w:ascii="宋体" w:hAnsi="宋体" w:cs="宋体"/>
          <w:szCs w:val="21"/>
        </w:rPr>
        <w:t>地点：武汉市洪山区欢乐大道9号正堂IBO时代10层5室</w:t>
      </w:r>
    </w:p>
    <w:p>
      <w:pPr>
        <w:pStyle w:val="3"/>
        <w:numPr>
          <w:ilvl w:val="0"/>
          <w:numId w:val="1"/>
        </w:numPr>
        <w:spacing w:line="360" w:lineRule="auto"/>
        <w:jc w:val="left"/>
        <w:rPr>
          <w:rFonts w:eastAsia="宋体"/>
          <w:sz w:val="21"/>
          <w:szCs w:val="21"/>
        </w:rPr>
      </w:pPr>
      <w:bookmarkStart w:id="21" w:name="_Toc6484"/>
      <w:bookmarkStart w:id="22" w:name="_Toc11052"/>
      <w:bookmarkStart w:id="23" w:name="_Toc10464"/>
      <w:bookmarkStart w:id="24" w:name="_Toc25760"/>
      <w:r>
        <w:rPr>
          <w:rFonts w:hint="eastAsia" w:ascii="宋体" w:hAnsi="宋体" w:eastAsia="宋体" w:cs="宋体"/>
          <w:sz w:val="21"/>
          <w:szCs w:val="21"/>
        </w:rPr>
        <w:t>开启</w:t>
      </w:r>
      <w:bookmarkEnd w:id="21"/>
      <w:bookmarkEnd w:id="22"/>
      <w:bookmarkEnd w:id="23"/>
      <w:bookmarkEnd w:id="24"/>
    </w:p>
    <w:p>
      <w:pPr>
        <w:spacing w:line="360" w:lineRule="auto"/>
        <w:ind w:firstLine="420" w:firstLineChars="200"/>
        <w:jc w:val="left"/>
        <w:rPr>
          <w:rFonts w:hint="eastAsia" w:ascii="宋体" w:hAnsi="宋体" w:cs="宋体"/>
          <w:szCs w:val="21"/>
        </w:rPr>
      </w:pPr>
      <w:r>
        <w:rPr>
          <w:rFonts w:hint="eastAsia" w:ascii="宋体" w:hAnsi="宋体" w:cs="宋体"/>
          <w:szCs w:val="21"/>
        </w:rPr>
        <w:t>时间：202</w:t>
      </w:r>
      <w:r>
        <w:rPr>
          <w:rFonts w:hint="eastAsia" w:ascii="宋体" w:hAnsi="宋体" w:cs="宋体"/>
          <w:szCs w:val="21"/>
          <w:lang w:val="en-US" w:eastAsia="zh-CN"/>
        </w:rPr>
        <w:t>3</w:t>
      </w:r>
      <w:r>
        <w:rPr>
          <w:rFonts w:hint="eastAsia" w:ascii="宋体" w:hAnsi="宋体" w:cs="宋体"/>
          <w:szCs w:val="21"/>
        </w:rPr>
        <w:t>年</w:t>
      </w:r>
      <w:r>
        <w:rPr>
          <w:rFonts w:hint="eastAsia" w:ascii="宋体" w:hAnsi="宋体" w:cs="宋体"/>
          <w:szCs w:val="21"/>
          <w:lang w:val="en-US" w:eastAsia="zh-CN"/>
        </w:rPr>
        <w:t>11</w:t>
      </w:r>
      <w:r>
        <w:rPr>
          <w:rFonts w:hint="eastAsia" w:ascii="宋体" w:hAnsi="宋体" w:cs="宋体"/>
          <w:szCs w:val="21"/>
        </w:rPr>
        <w:t>月</w:t>
      </w:r>
      <w:r>
        <w:rPr>
          <w:rFonts w:hint="eastAsia" w:ascii="宋体" w:hAnsi="宋体" w:cs="宋体"/>
          <w:szCs w:val="21"/>
          <w:lang w:val="en-US" w:eastAsia="zh-CN"/>
        </w:rPr>
        <w:t>9</w:t>
      </w:r>
      <w:r>
        <w:rPr>
          <w:rFonts w:hint="eastAsia" w:ascii="宋体" w:hAnsi="宋体" w:cs="宋体"/>
          <w:szCs w:val="21"/>
        </w:rPr>
        <w:t>日</w:t>
      </w:r>
      <w:r>
        <w:rPr>
          <w:rFonts w:hint="eastAsia" w:ascii="宋体" w:hAnsi="宋体" w:cs="宋体"/>
          <w:szCs w:val="21"/>
          <w:lang w:val="en-US" w:eastAsia="zh-CN"/>
        </w:rPr>
        <w:t>14</w:t>
      </w:r>
      <w:r>
        <w:rPr>
          <w:rFonts w:hint="eastAsia" w:ascii="宋体" w:hAnsi="宋体" w:cs="宋体"/>
          <w:szCs w:val="21"/>
        </w:rPr>
        <w:t>点</w:t>
      </w:r>
      <w:r>
        <w:rPr>
          <w:rFonts w:hint="eastAsia" w:ascii="宋体" w:hAnsi="宋体" w:cs="宋体"/>
          <w:szCs w:val="21"/>
          <w:lang w:val="en-US" w:eastAsia="zh-CN"/>
        </w:rPr>
        <w:t>30</w:t>
      </w:r>
      <w:r>
        <w:rPr>
          <w:rFonts w:hint="eastAsia" w:ascii="宋体" w:hAnsi="宋体" w:cs="宋体"/>
          <w:szCs w:val="21"/>
        </w:rPr>
        <w:t>分（北京时间）</w:t>
      </w:r>
    </w:p>
    <w:p>
      <w:pPr>
        <w:spacing w:line="360" w:lineRule="auto"/>
        <w:ind w:firstLine="420" w:firstLineChars="200"/>
        <w:jc w:val="left"/>
        <w:rPr>
          <w:szCs w:val="21"/>
        </w:rPr>
      </w:pPr>
      <w:r>
        <w:rPr>
          <w:rFonts w:hint="eastAsia" w:ascii="宋体" w:hAnsi="宋体" w:cs="宋体"/>
          <w:szCs w:val="21"/>
        </w:rPr>
        <w:t>地点：武汉市洪山区欢乐大道9号正堂IBO时代10层5室</w:t>
      </w:r>
    </w:p>
    <w:p>
      <w:pPr>
        <w:pStyle w:val="3"/>
        <w:numPr>
          <w:ilvl w:val="0"/>
          <w:numId w:val="1"/>
        </w:numPr>
        <w:spacing w:line="360" w:lineRule="auto"/>
        <w:jc w:val="left"/>
        <w:rPr>
          <w:rFonts w:ascii="宋体" w:hAnsi="宋体" w:eastAsia="宋体" w:cs="宋体"/>
          <w:sz w:val="21"/>
          <w:szCs w:val="21"/>
        </w:rPr>
      </w:pPr>
      <w:bookmarkStart w:id="25" w:name="_Toc23624"/>
      <w:bookmarkStart w:id="26" w:name="_Toc20647"/>
      <w:bookmarkStart w:id="27" w:name="_Toc31544"/>
      <w:bookmarkStart w:id="28" w:name="_Toc18753"/>
      <w:r>
        <w:rPr>
          <w:rFonts w:hint="eastAsia" w:ascii="宋体" w:hAnsi="宋体" w:eastAsia="宋体" w:cs="宋体"/>
          <w:sz w:val="21"/>
          <w:szCs w:val="21"/>
        </w:rPr>
        <w:t>公告期限</w:t>
      </w:r>
      <w:bookmarkEnd w:id="25"/>
      <w:bookmarkEnd w:id="26"/>
      <w:bookmarkEnd w:id="27"/>
      <w:bookmarkEnd w:id="28"/>
    </w:p>
    <w:p>
      <w:pPr>
        <w:spacing w:line="360" w:lineRule="auto"/>
        <w:ind w:firstLine="420" w:firstLineChars="200"/>
        <w:jc w:val="left"/>
        <w:rPr>
          <w:rFonts w:ascii="宋体" w:hAnsi="宋体" w:cs="宋体"/>
          <w:szCs w:val="21"/>
        </w:rPr>
      </w:pPr>
      <w:bookmarkStart w:id="29" w:name="_Toc276368888"/>
      <w:bookmarkStart w:id="30" w:name="_Toc320898024"/>
      <w:bookmarkStart w:id="31" w:name="_Toc259607751"/>
      <w:bookmarkStart w:id="32" w:name="_Toc334539188"/>
      <w:bookmarkStart w:id="33" w:name="_Toc317262251"/>
      <w:bookmarkStart w:id="34" w:name="_Toc6021"/>
      <w:r>
        <w:rPr>
          <w:rFonts w:hint="eastAsia" w:ascii="宋体" w:hAnsi="宋体" w:cs="宋体"/>
          <w:szCs w:val="21"/>
        </w:rPr>
        <w:t>自本公告发布之日起至少3个工作日</w:t>
      </w:r>
    </w:p>
    <w:bookmarkEnd w:id="29"/>
    <w:bookmarkEnd w:id="30"/>
    <w:bookmarkEnd w:id="31"/>
    <w:bookmarkEnd w:id="32"/>
    <w:bookmarkEnd w:id="33"/>
    <w:bookmarkEnd w:id="34"/>
    <w:p>
      <w:pPr>
        <w:pStyle w:val="3"/>
        <w:numPr>
          <w:ilvl w:val="0"/>
          <w:numId w:val="1"/>
        </w:numPr>
        <w:spacing w:line="360" w:lineRule="auto"/>
        <w:jc w:val="left"/>
        <w:rPr>
          <w:rFonts w:ascii="宋体" w:hAnsi="宋体" w:eastAsia="宋体" w:cs="宋体"/>
          <w:sz w:val="21"/>
          <w:szCs w:val="21"/>
        </w:rPr>
      </w:pPr>
      <w:bookmarkStart w:id="35" w:name="_Toc21281"/>
      <w:bookmarkStart w:id="36" w:name="_Toc26829"/>
      <w:bookmarkStart w:id="37" w:name="_Toc17673"/>
      <w:bookmarkStart w:id="38" w:name="_Toc21996"/>
      <w:bookmarkStart w:id="39" w:name="_Toc12218"/>
      <w:r>
        <w:rPr>
          <w:rFonts w:hint="eastAsia" w:ascii="宋体" w:hAnsi="宋体" w:eastAsia="宋体" w:cs="宋体"/>
          <w:sz w:val="21"/>
          <w:szCs w:val="21"/>
        </w:rPr>
        <w:t>其他补充事宜</w:t>
      </w:r>
      <w:bookmarkEnd w:id="35"/>
      <w:bookmarkEnd w:id="36"/>
      <w:bookmarkEnd w:id="37"/>
      <w:bookmarkEnd w:id="38"/>
    </w:p>
    <w:p>
      <w:pPr>
        <w:spacing w:line="360" w:lineRule="auto"/>
        <w:ind w:firstLine="420" w:firstLineChars="200"/>
        <w:jc w:val="left"/>
        <w:rPr>
          <w:rFonts w:ascii="宋体" w:hAnsi="宋体" w:cs="宋体"/>
          <w:szCs w:val="21"/>
        </w:rPr>
      </w:pPr>
      <w:bookmarkStart w:id="40" w:name="_Toc259028279"/>
      <w:r>
        <w:rPr>
          <w:rFonts w:hint="eastAsia" w:ascii="宋体" w:hAnsi="宋体" w:cs="宋体"/>
          <w:szCs w:val="21"/>
        </w:rPr>
        <w:t>本项目将在《</w:t>
      </w:r>
      <w:r>
        <w:rPr>
          <w:rFonts w:hint="eastAsia" w:ascii="宋体" w:hAnsi="宋体" w:cs="宋体"/>
          <w:szCs w:val="21"/>
          <w:lang w:val="en-US" w:eastAsia="zh-CN"/>
        </w:rPr>
        <w:t>中国</w:t>
      </w:r>
      <w:r>
        <w:rPr>
          <w:rFonts w:hint="eastAsia" w:ascii="宋体" w:hAnsi="宋体" w:cs="宋体"/>
          <w:szCs w:val="21"/>
        </w:rPr>
        <w:t>政府采购网》上发布所有信息，请参加本项目投标的供应商密切关注。</w:t>
      </w:r>
    </w:p>
    <w:bookmarkEnd w:id="40"/>
    <w:p>
      <w:pPr>
        <w:pStyle w:val="3"/>
        <w:numPr>
          <w:ilvl w:val="0"/>
          <w:numId w:val="1"/>
        </w:numPr>
        <w:spacing w:line="360" w:lineRule="auto"/>
        <w:jc w:val="left"/>
        <w:rPr>
          <w:rFonts w:ascii="宋体" w:hAnsi="宋体" w:eastAsia="宋体" w:cs="宋体"/>
          <w:sz w:val="21"/>
          <w:szCs w:val="21"/>
        </w:rPr>
      </w:pPr>
      <w:bookmarkStart w:id="41" w:name="_Toc20418"/>
      <w:bookmarkStart w:id="42" w:name="_Toc19517"/>
      <w:bookmarkStart w:id="43" w:name="_Toc9062"/>
      <w:r>
        <w:rPr>
          <w:rFonts w:hint="eastAsia" w:ascii="宋体" w:hAnsi="宋体" w:eastAsia="宋体" w:cs="宋体"/>
          <w:sz w:val="21"/>
          <w:szCs w:val="21"/>
        </w:rPr>
        <w:t>凡对本次采购提出询问，请按以下方式联系</w:t>
      </w:r>
      <w:bookmarkEnd w:id="39"/>
      <w:bookmarkEnd w:id="41"/>
      <w:bookmarkEnd w:id="42"/>
      <w:bookmarkEnd w:id="43"/>
    </w:p>
    <w:p>
      <w:pPr>
        <w:spacing w:line="480" w:lineRule="auto"/>
        <w:ind w:firstLine="420" w:firstLineChars="200"/>
        <w:jc w:val="left"/>
        <w:outlineLvl w:val="2"/>
        <w:rPr>
          <w:rFonts w:hint="eastAsia" w:ascii="宋体" w:hAnsi="宋体" w:cs="宋体"/>
          <w:szCs w:val="21"/>
          <w:lang w:val="zh-CN"/>
        </w:rPr>
      </w:pPr>
      <w:bookmarkStart w:id="44" w:name="_Toc11156"/>
      <w:r>
        <w:rPr>
          <w:rFonts w:hint="eastAsia" w:ascii="宋体" w:hAnsi="宋体" w:cs="宋体"/>
          <w:szCs w:val="21"/>
        </w:rPr>
        <w:t>1.</w:t>
      </w:r>
      <w:r>
        <w:rPr>
          <w:rFonts w:hint="eastAsia" w:ascii="宋体" w:hAnsi="宋体" w:cs="宋体"/>
          <w:szCs w:val="21"/>
          <w:lang w:val="zh-CN"/>
        </w:rPr>
        <w:t>采 购 人</w:t>
      </w:r>
      <w:bookmarkEnd w:id="44"/>
      <w:r>
        <w:rPr>
          <w:rFonts w:hint="eastAsia" w:ascii="宋体" w:hAnsi="宋体" w:cs="宋体"/>
          <w:szCs w:val="21"/>
          <w:lang w:val="zh-CN"/>
        </w:rPr>
        <w:t xml:space="preserve">：武汉工程大学邮电与信息工程学院  </w:t>
      </w:r>
    </w:p>
    <w:p>
      <w:pPr>
        <w:spacing w:line="480" w:lineRule="auto"/>
        <w:ind w:firstLine="420" w:firstLineChars="200"/>
        <w:jc w:val="left"/>
        <w:rPr>
          <w:rFonts w:hint="eastAsia" w:ascii="宋体" w:hAnsi="宋体" w:cs="宋体"/>
          <w:szCs w:val="21"/>
          <w:lang w:val="zh-CN"/>
        </w:rPr>
      </w:pPr>
      <w:r>
        <w:rPr>
          <w:rFonts w:hint="eastAsia" w:ascii="宋体" w:hAnsi="宋体" w:cs="宋体"/>
          <w:szCs w:val="21"/>
          <w:lang w:val="zh-CN"/>
        </w:rPr>
        <w:t xml:space="preserve">地    址：武汉市洪山区虎泉街366号 </w:t>
      </w:r>
    </w:p>
    <w:p>
      <w:pPr>
        <w:spacing w:line="480" w:lineRule="auto"/>
        <w:ind w:firstLine="420" w:firstLineChars="200"/>
        <w:jc w:val="left"/>
        <w:rPr>
          <w:rFonts w:hint="eastAsia" w:ascii="宋体" w:hAnsi="宋体" w:cs="宋体"/>
          <w:szCs w:val="21"/>
        </w:rPr>
      </w:pPr>
      <w:r>
        <w:rPr>
          <w:rFonts w:hint="eastAsia" w:ascii="宋体" w:hAnsi="宋体" w:cs="宋体"/>
          <w:szCs w:val="21"/>
          <w:lang w:val="zh-CN"/>
        </w:rPr>
        <w:t>联 系 人：卢勇</w:t>
      </w:r>
    </w:p>
    <w:p>
      <w:pPr>
        <w:spacing w:line="480" w:lineRule="auto"/>
        <w:ind w:firstLine="420" w:firstLineChars="200"/>
        <w:jc w:val="left"/>
        <w:rPr>
          <w:rFonts w:hint="eastAsia" w:ascii="宋体" w:hAnsi="宋体" w:cs="宋体"/>
          <w:szCs w:val="21"/>
        </w:rPr>
      </w:pPr>
      <w:r>
        <w:rPr>
          <w:rFonts w:hint="eastAsia" w:ascii="宋体" w:hAnsi="宋体" w:cs="宋体"/>
          <w:szCs w:val="21"/>
          <w:lang w:val="zh-CN"/>
        </w:rPr>
        <w:t>电    话：15971416696</w:t>
      </w:r>
      <w:r>
        <w:rPr>
          <w:rFonts w:hint="eastAsia" w:ascii="宋体" w:hAnsi="宋体" w:cs="宋体"/>
          <w:szCs w:val="21"/>
        </w:rPr>
        <w:t xml:space="preserve">　　　　　 </w:t>
      </w:r>
    </w:p>
    <w:p>
      <w:pPr>
        <w:spacing w:line="480" w:lineRule="auto"/>
        <w:ind w:firstLine="420" w:firstLineChars="200"/>
        <w:jc w:val="left"/>
        <w:outlineLvl w:val="2"/>
        <w:rPr>
          <w:rFonts w:hint="eastAsia" w:ascii="宋体" w:hAnsi="宋体" w:cs="宋体"/>
          <w:szCs w:val="21"/>
        </w:rPr>
      </w:pPr>
      <w:bookmarkStart w:id="45" w:name="_Toc1545"/>
      <w:r>
        <w:rPr>
          <w:rFonts w:hint="eastAsia" w:ascii="宋体" w:hAnsi="宋体" w:cs="宋体"/>
          <w:szCs w:val="21"/>
        </w:rPr>
        <w:t>2.采购代理机构信息</w:t>
      </w:r>
      <w:bookmarkEnd w:id="45"/>
    </w:p>
    <w:p>
      <w:pPr>
        <w:spacing w:line="480" w:lineRule="auto"/>
        <w:ind w:firstLine="420" w:firstLineChars="200"/>
        <w:jc w:val="left"/>
        <w:rPr>
          <w:rFonts w:hint="eastAsia" w:ascii="宋体" w:hAnsi="宋体" w:cs="宋体"/>
          <w:szCs w:val="21"/>
        </w:rPr>
      </w:pPr>
      <w:r>
        <w:rPr>
          <w:rFonts w:hint="eastAsia" w:ascii="宋体" w:hAnsi="宋体" w:cs="宋体"/>
          <w:szCs w:val="21"/>
        </w:rPr>
        <w:t>名  称：湖北诚诺项目管理有限公司　　　　　　　　　　　　</w:t>
      </w:r>
    </w:p>
    <w:p>
      <w:pPr>
        <w:spacing w:line="480" w:lineRule="auto"/>
        <w:ind w:firstLine="420" w:firstLineChars="200"/>
        <w:jc w:val="left"/>
        <w:rPr>
          <w:rFonts w:hint="eastAsia" w:ascii="宋体" w:hAnsi="宋体" w:cs="宋体"/>
          <w:szCs w:val="21"/>
        </w:rPr>
      </w:pPr>
      <w:r>
        <w:rPr>
          <w:rFonts w:hint="eastAsia" w:ascii="宋体" w:hAnsi="宋体" w:cs="宋体"/>
          <w:szCs w:val="21"/>
        </w:rPr>
        <w:t>地　址：武汉市洪山区欢乐大道9号正堂IBO时代10层7室　　　　　　　　　　　　</w:t>
      </w:r>
    </w:p>
    <w:p>
      <w:pPr>
        <w:spacing w:line="480" w:lineRule="auto"/>
        <w:ind w:firstLine="420" w:firstLineChars="200"/>
        <w:jc w:val="left"/>
        <w:rPr>
          <w:rFonts w:hint="eastAsia" w:ascii="宋体" w:hAnsi="宋体" w:cs="宋体"/>
          <w:szCs w:val="21"/>
        </w:rPr>
      </w:pPr>
      <w:r>
        <w:rPr>
          <w:rFonts w:hint="eastAsia" w:ascii="宋体" w:hAnsi="宋体" w:cs="宋体"/>
          <w:szCs w:val="21"/>
        </w:rPr>
        <w:t>联系方式：</w:t>
      </w:r>
      <w:r>
        <w:rPr>
          <w:rFonts w:hint="eastAsia" w:ascii="宋体" w:hAnsi="宋体" w:cs="宋体"/>
          <w:szCs w:val="21"/>
          <w:lang w:val="en-US" w:eastAsia="zh-CN"/>
        </w:rPr>
        <w:t>18062675603</w:t>
      </w:r>
      <w:r>
        <w:rPr>
          <w:rFonts w:hint="eastAsia" w:ascii="宋体" w:hAnsi="宋体" w:cs="宋体"/>
          <w:szCs w:val="21"/>
        </w:rPr>
        <w:t>、027-88721008　　　　　　　　　　　</w:t>
      </w:r>
    </w:p>
    <w:p>
      <w:pPr>
        <w:spacing w:line="480" w:lineRule="auto"/>
        <w:ind w:firstLine="420" w:firstLineChars="200"/>
        <w:jc w:val="left"/>
        <w:outlineLvl w:val="2"/>
        <w:rPr>
          <w:rFonts w:hint="eastAsia" w:ascii="宋体" w:hAnsi="宋体" w:cs="宋体"/>
          <w:szCs w:val="21"/>
        </w:rPr>
      </w:pPr>
      <w:bookmarkStart w:id="46" w:name="_Toc3302"/>
      <w:r>
        <w:rPr>
          <w:rFonts w:hint="eastAsia" w:ascii="宋体" w:hAnsi="宋体" w:cs="宋体"/>
          <w:szCs w:val="21"/>
        </w:rPr>
        <w:t>3.项目联系方式</w:t>
      </w:r>
      <w:bookmarkEnd w:id="46"/>
    </w:p>
    <w:p>
      <w:pPr>
        <w:spacing w:line="480" w:lineRule="auto"/>
        <w:ind w:firstLine="420" w:firstLineChars="200"/>
        <w:jc w:val="left"/>
        <w:rPr>
          <w:rFonts w:hint="default" w:ascii="宋体" w:hAnsi="宋体" w:eastAsia="宋体" w:cs="宋体"/>
          <w:szCs w:val="21"/>
          <w:lang w:val="en-US" w:eastAsia="zh-CN"/>
        </w:rPr>
      </w:pPr>
      <w:r>
        <w:rPr>
          <w:rFonts w:hint="eastAsia" w:ascii="宋体" w:hAnsi="宋体" w:cs="宋体"/>
          <w:szCs w:val="21"/>
        </w:rPr>
        <w:t>项目联系人：</w:t>
      </w:r>
      <w:r>
        <w:rPr>
          <w:rFonts w:hint="eastAsia" w:ascii="宋体" w:hAnsi="宋体" w:cs="宋体"/>
          <w:szCs w:val="21"/>
          <w:lang w:val="en-US" w:eastAsia="zh-CN"/>
        </w:rPr>
        <w:t>周晓</w:t>
      </w:r>
    </w:p>
    <w:p>
      <w:pPr>
        <w:spacing w:line="480" w:lineRule="auto"/>
        <w:ind w:firstLine="420" w:firstLineChars="200"/>
        <w:jc w:val="left"/>
        <w:rPr>
          <w:rFonts w:hint="eastAsia" w:ascii="宋体" w:hAnsi="宋体" w:cs="宋体"/>
          <w:szCs w:val="21"/>
        </w:rPr>
      </w:pPr>
      <w:r>
        <w:rPr>
          <w:rFonts w:hint="eastAsia" w:ascii="宋体" w:hAnsi="宋体" w:cs="宋体"/>
          <w:szCs w:val="21"/>
        </w:rPr>
        <w:t>电    　话：</w:t>
      </w:r>
      <w:r>
        <w:rPr>
          <w:rFonts w:hint="eastAsia" w:ascii="宋体" w:hAnsi="宋体" w:cs="宋体"/>
          <w:szCs w:val="21"/>
          <w:lang w:val="en-US" w:eastAsia="zh-CN"/>
        </w:rPr>
        <w:t>18062675603</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9B3BE8"/>
    <w:multiLevelType w:val="multilevel"/>
    <w:tmpl w:val="179B3BE8"/>
    <w:lvl w:ilvl="0" w:tentative="0">
      <w:start w:val="1"/>
      <w:numFmt w:val="chineseCountingThousand"/>
      <w:lvlText w:val="%1、"/>
      <w:lvlJc w:val="left"/>
      <w:pPr>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7063C4C"/>
    <w:multiLevelType w:val="singleLevel"/>
    <w:tmpl w:val="57063C4C"/>
    <w:lvl w:ilvl="0" w:tentative="0">
      <w:start w:val="1"/>
      <w:numFmt w:val="decimal"/>
      <w:suff w:val="nothing"/>
      <w:lvlText w:val="%1．"/>
      <w:lvlJc w:val="left"/>
      <w:pPr>
        <w:ind w:left="26" w:firstLine="4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FiY2Y4YTVmZDMzNDFiMDNlYTViNTA4MjNlY2U4OTcifQ=="/>
  </w:docVars>
  <w:rsids>
    <w:rsidRoot w:val="718515DD"/>
    <w:rsid w:val="718515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2">
    <w:name w:val="heading 4"/>
    <w:basedOn w:val="1"/>
    <w:next w:val="1"/>
    <w:qFormat/>
    <w:uiPriority w:val="0"/>
    <w:pPr>
      <w:keepNext/>
      <w:keepLines/>
      <w:spacing w:line="376" w:lineRule="auto"/>
      <w:outlineLvl w:val="3"/>
    </w:pPr>
    <w:rPr>
      <w:rFonts w:ascii="Cambria" w:hAnsi="Cambria"/>
      <w:b/>
      <w:bCs/>
      <w:sz w:val="28"/>
      <w:szCs w:val="28"/>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footer"/>
    <w:basedOn w:val="1"/>
    <w:qFormat/>
    <w:uiPriority w:val="99"/>
    <w:pPr>
      <w:tabs>
        <w:tab w:val="center" w:pos="4153"/>
        <w:tab w:val="right" w:pos="8306"/>
      </w:tabs>
      <w:snapToGrid w:val="0"/>
      <w:jc w:val="left"/>
    </w:pPr>
    <w:rPr>
      <w:rFonts w:ascii="Tahoma" w:hAnsi="Tahoma"/>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2023-10-27T01:56:00Z</dcterms:created>
  <dc:creator>周小白</dc:creator>
  <cp:lastModifiedBy>周小白</cp:lastModifiedBy>
  <dcterms:modified xsi:type="dcterms:W3CDTF">2023-10-27T01:56:48Z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6C9D8D27A40B4CF887956E41D8C2666A_11</vt:lpwstr>
  </property>
</Properties>
</file>