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B54BB4B">
      <w:pPr>
        <w:widowControl/>
        <w:jc w:val="center"/>
        <w:outlineLvl w:val="0"/>
        <w:rPr>
          <w:rFonts w:hint="default" w:eastAsia="宋体"/>
          <w:b/>
          <w:bCs/>
          <w:sz w:val="30"/>
          <w:szCs w:val="30"/>
          <w:lang w:val="en-US" w:eastAsia="zh-CN"/>
        </w:rPr>
      </w:pPr>
      <w:bookmarkStart w:id="3" w:name="_GoBack"/>
      <w:r>
        <w:rPr>
          <w:rFonts w:hint="eastAsia"/>
          <w:b/>
          <w:bCs/>
          <w:sz w:val="28"/>
          <w:szCs w:val="28"/>
        </w:rPr>
        <w:t>惠州港海关综合技术服务中心实验室采购一台脂肪酸甲酯测定仪项目</w:t>
      </w:r>
      <w:r>
        <w:rPr>
          <w:rFonts w:hint="eastAsia"/>
          <w:b/>
          <w:bCs/>
          <w:sz w:val="28"/>
          <w:szCs w:val="28"/>
          <w:lang w:val="en-US" w:eastAsia="zh-CN"/>
        </w:rPr>
        <w:t>招标公告</w:t>
      </w:r>
    </w:p>
    <w:bookmarkEnd w:id="3"/>
    <w:p w14:paraId="447D9A79">
      <w:pPr>
        <w:widowControl/>
        <w:adjustRightInd/>
        <w:spacing w:line="240" w:lineRule="auto"/>
        <w:jc w:val="left"/>
        <w:textAlignment w:val="auto"/>
        <w:rPr>
          <w:rFonts w:ascii="宋体" w:hAnsi="宋体" w:cs="宋体"/>
          <w:b/>
          <w:bCs/>
          <w:color w:val="000000"/>
          <w:sz w:val="24"/>
        </w:rPr>
      </w:pPr>
      <w:r>
        <w:rPr>
          <w:rFonts w:ascii="宋体" w:hAnsi="宋体" w:cs="宋体"/>
          <w:b/>
          <w:bCs/>
          <w:color w:val="000000"/>
          <w:sz w:val="24"/>
        </w:rPr>
        <w:t>项目概况</w:t>
      </w:r>
    </w:p>
    <w:p w14:paraId="2455B5EB">
      <w:pPr>
        <w:widowControl/>
        <w:wordWrap w:val="0"/>
        <w:adjustRightInd/>
        <w:spacing w:line="360" w:lineRule="auto"/>
        <w:ind w:firstLine="480" w:firstLineChars="200"/>
        <w:jc w:val="left"/>
        <w:textAlignment w:val="auto"/>
        <w:rPr>
          <w:rFonts w:ascii="宋体" w:hAnsi="宋体" w:cs="宋体"/>
          <w:color w:val="000000"/>
          <w:sz w:val="24"/>
        </w:rPr>
      </w:pPr>
      <w:r>
        <w:rPr>
          <w:rFonts w:hint="eastAsia" w:ascii="宋体" w:hAnsi="宋体" w:cs="宋体"/>
          <w:bCs/>
          <w:color w:val="000000"/>
          <w:sz w:val="24"/>
        </w:rPr>
        <w:t>惠州港海关综合技术服务中心实验室采购一台脂肪酸甲酯测定仪项目</w:t>
      </w:r>
      <w:r>
        <w:rPr>
          <w:rFonts w:ascii="宋体" w:hAnsi="宋体" w:cs="宋体"/>
          <w:bCs/>
          <w:color w:val="000000"/>
          <w:sz w:val="24"/>
        </w:rPr>
        <w:t>的潜在投标人应在</w:t>
      </w:r>
      <w:r>
        <w:rPr>
          <w:rFonts w:hint="eastAsia" w:ascii="宋体" w:hAnsi="宋体" w:cs="宋体"/>
          <w:bCs/>
          <w:color w:val="000000"/>
          <w:sz w:val="24"/>
        </w:rPr>
        <w:t>深圳市福田区竹子林中国经贸大厦10楼</w:t>
      </w:r>
      <w:r>
        <w:rPr>
          <w:rFonts w:hint="eastAsia" w:ascii="宋体" w:hAnsi="宋体" w:cs="宋体"/>
          <w:bCs/>
          <w:color w:val="000000"/>
          <w:sz w:val="24"/>
          <w:lang w:eastAsia="zh-CN"/>
        </w:rPr>
        <w:t>采联国际招标采购集团有限公司深圳分公司</w:t>
      </w:r>
      <w:r>
        <w:rPr>
          <w:rFonts w:hint="eastAsia" w:ascii="宋体" w:hAnsi="宋体" w:cs="宋体"/>
          <w:color w:val="000000"/>
          <w:sz w:val="24"/>
        </w:rPr>
        <w:t>获取招标文件，并于</w:t>
      </w:r>
      <w:r>
        <w:rPr>
          <w:rFonts w:hint="eastAsia" w:ascii="宋体" w:hAnsi="宋体" w:cs="宋体"/>
          <w:color w:val="000000"/>
          <w:sz w:val="24"/>
          <w:lang w:val="en-US" w:eastAsia="zh-CN"/>
        </w:rPr>
        <w:t>2025</w:t>
      </w:r>
      <w:r>
        <w:rPr>
          <w:rFonts w:hint="eastAsia" w:ascii="宋体" w:hAnsi="宋体" w:cs="宋体"/>
          <w:bCs/>
          <w:color w:val="000000"/>
          <w:sz w:val="24"/>
        </w:rPr>
        <w:t>年</w:t>
      </w:r>
      <w:r>
        <w:rPr>
          <w:rFonts w:hint="eastAsia" w:ascii="宋体" w:hAnsi="宋体" w:cs="宋体"/>
          <w:bCs/>
          <w:color w:val="000000"/>
          <w:sz w:val="24"/>
          <w:lang w:val="en-US" w:eastAsia="zh-CN"/>
        </w:rPr>
        <w:t>8</w:t>
      </w:r>
      <w:r>
        <w:rPr>
          <w:rFonts w:hint="eastAsia" w:ascii="宋体" w:hAnsi="宋体" w:cs="宋体"/>
          <w:bCs/>
          <w:color w:val="000000"/>
          <w:sz w:val="24"/>
        </w:rPr>
        <w:t>月</w:t>
      </w:r>
      <w:r>
        <w:rPr>
          <w:rFonts w:hint="eastAsia" w:ascii="宋体" w:hAnsi="宋体" w:cs="宋体"/>
          <w:bCs/>
          <w:color w:val="000000"/>
          <w:sz w:val="24"/>
          <w:lang w:val="en-US" w:eastAsia="zh-CN"/>
        </w:rPr>
        <w:t>7</w:t>
      </w:r>
      <w:r>
        <w:rPr>
          <w:rFonts w:hint="eastAsia" w:ascii="宋体" w:hAnsi="宋体" w:cs="宋体"/>
          <w:bCs/>
          <w:color w:val="000000"/>
          <w:sz w:val="24"/>
        </w:rPr>
        <w:t>日</w:t>
      </w:r>
      <w:r>
        <w:rPr>
          <w:rFonts w:hint="eastAsia" w:ascii="宋体" w:hAnsi="宋体" w:cs="宋体"/>
          <w:bCs/>
          <w:color w:val="000000"/>
          <w:sz w:val="24"/>
          <w:lang w:val="en-US" w:eastAsia="zh-CN"/>
        </w:rPr>
        <w:t>9</w:t>
      </w:r>
      <w:r>
        <w:rPr>
          <w:rFonts w:hint="eastAsia" w:ascii="宋体" w:hAnsi="宋体" w:cs="宋体"/>
          <w:bCs/>
          <w:color w:val="000000"/>
          <w:sz w:val="24"/>
        </w:rPr>
        <w:t>点</w:t>
      </w:r>
      <w:r>
        <w:rPr>
          <w:rFonts w:hint="eastAsia" w:ascii="宋体" w:hAnsi="宋体" w:cs="宋体"/>
          <w:bCs/>
          <w:color w:val="000000"/>
          <w:sz w:val="24"/>
          <w:lang w:val="en-US" w:eastAsia="zh-CN"/>
        </w:rPr>
        <w:t>30</w:t>
      </w:r>
      <w:r>
        <w:rPr>
          <w:rFonts w:hint="eastAsia" w:ascii="宋体" w:hAnsi="宋体" w:cs="宋体"/>
          <w:bCs/>
          <w:color w:val="000000"/>
          <w:sz w:val="24"/>
        </w:rPr>
        <w:t>分（北京时间）前递交投标</w:t>
      </w:r>
      <w:r>
        <w:rPr>
          <w:rFonts w:ascii="宋体" w:hAnsi="宋体" w:cs="宋体"/>
          <w:bCs/>
          <w:color w:val="000000"/>
          <w:sz w:val="24"/>
        </w:rPr>
        <w:t>文件</w:t>
      </w:r>
      <w:r>
        <w:rPr>
          <w:rFonts w:hint="eastAsia" w:ascii="宋体" w:hAnsi="宋体" w:cs="宋体"/>
          <w:color w:val="000000"/>
          <w:sz w:val="24"/>
        </w:rPr>
        <w:t>。</w:t>
      </w:r>
    </w:p>
    <w:p w14:paraId="18EF7A9B">
      <w:pPr>
        <w:widowControl/>
        <w:adjustRightInd/>
        <w:spacing w:line="240" w:lineRule="auto"/>
        <w:jc w:val="center"/>
        <w:textAlignment w:val="auto"/>
        <w:rPr>
          <w:rFonts w:ascii="微软雅黑" w:hAnsi="微软雅黑" w:eastAsia="微软雅黑" w:cs="宋体"/>
          <w:color w:val="000000"/>
          <w:sz w:val="18"/>
          <w:szCs w:val="18"/>
        </w:rPr>
      </w:pPr>
    </w:p>
    <w:p w14:paraId="41E47FA5">
      <w:pPr>
        <w:numPr>
          <w:ilvl w:val="0"/>
          <w:numId w:val="0"/>
        </w:numPr>
        <w:adjustRightInd/>
        <w:snapToGrid w:val="0"/>
        <w:spacing w:line="360" w:lineRule="auto"/>
        <w:ind w:left="720" w:leftChars="0" w:hanging="720" w:firstLineChars="0"/>
        <w:textAlignment w:val="auto"/>
        <w:rPr>
          <w:rFonts w:ascii="宋体" w:hAnsi="宋体" w:cs="仿宋_GB2312"/>
          <w:b/>
          <w:bCs/>
          <w:kern w:val="2"/>
          <w:sz w:val="24"/>
        </w:rPr>
      </w:pPr>
      <w:r>
        <w:rPr>
          <w:rFonts w:hint="eastAsia" w:ascii="宋体" w:hAnsi="宋体" w:eastAsia="宋体" w:cs="仿宋_GB2312"/>
          <w:b/>
          <w:bCs/>
          <w:kern w:val="2"/>
          <w:sz w:val="24"/>
          <w:szCs w:val="24"/>
          <w:lang w:val="en-US" w:eastAsia="zh-CN" w:bidi="ar-SA"/>
        </w:rPr>
        <w:t>一、</w:t>
      </w:r>
      <w:r>
        <w:rPr>
          <w:rFonts w:hint="eastAsia" w:ascii="宋体" w:hAnsi="宋体" w:cs="仿宋_GB2312"/>
          <w:b/>
          <w:bCs/>
          <w:kern w:val="2"/>
          <w:sz w:val="24"/>
        </w:rPr>
        <w:t>项目基本情况</w:t>
      </w:r>
    </w:p>
    <w:p w14:paraId="523EF5A6">
      <w:pPr>
        <w:numPr>
          <w:ilvl w:val="0"/>
          <w:numId w:val="0"/>
        </w:numPr>
        <w:adjustRightInd/>
        <w:snapToGrid w:val="0"/>
        <w:spacing w:line="360" w:lineRule="auto"/>
        <w:ind w:left="0" w:leftChars="0" w:firstLine="0" w:firstLineChars="0"/>
        <w:textAlignment w:val="auto"/>
        <w:rPr>
          <w:rFonts w:hint="eastAsia" w:ascii="宋体" w:hAnsi="宋体" w:eastAsia="宋体" w:cs="仿宋_GB2312"/>
          <w:kern w:val="2"/>
          <w:sz w:val="24"/>
          <w:szCs w:val="24"/>
          <w:lang w:val="en-US" w:eastAsia="zh-CN" w:bidi="ar-SA"/>
        </w:rPr>
      </w:pPr>
      <w:r>
        <w:rPr>
          <w:rFonts w:hint="eastAsia" w:ascii="宋体" w:hAnsi="宋体" w:eastAsia="宋体" w:cs="仿宋_GB2312"/>
          <w:kern w:val="2"/>
          <w:sz w:val="24"/>
          <w:szCs w:val="24"/>
          <w:lang w:val="en-US" w:eastAsia="zh-CN" w:bidi="ar-SA"/>
        </w:rPr>
        <w:t>（一）项目编号：CLF0125SZ09QY86</w:t>
      </w:r>
    </w:p>
    <w:p w14:paraId="3D87C3EC">
      <w:pPr>
        <w:numPr>
          <w:ilvl w:val="0"/>
          <w:numId w:val="0"/>
        </w:numPr>
        <w:adjustRightInd/>
        <w:snapToGrid w:val="0"/>
        <w:spacing w:line="360" w:lineRule="auto"/>
        <w:ind w:left="0" w:leftChars="0" w:firstLine="0" w:firstLineChars="0"/>
        <w:textAlignment w:val="auto"/>
        <w:rPr>
          <w:rFonts w:ascii="宋体" w:hAnsi="宋体" w:cs="仿宋_GB2312"/>
          <w:kern w:val="2"/>
          <w:sz w:val="24"/>
        </w:rPr>
      </w:pPr>
      <w:r>
        <w:rPr>
          <w:rFonts w:hint="eastAsia" w:ascii="宋体" w:hAnsi="宋体" w:eastAsia="宋体" w:cs="仿宋_GB2312"/>
          <w:kern w:val="2"/>
          <w:sz w:val="24"/>
          <w:szCs w:val="24"/>
          <w:lang w:val="en-US" w:eastAsia="zh-CN" w:bidi="ar-SA"/>
        </w:rPr>
        <w:t>（二）</w:t>
      </w:r>
      <w:r>
        <w:rPr>
          <w:rFonts w:hint="eastAsia" w:ascii="宋体" w:hAnsi="宋体" w:cs="仿宋_GB2312"/>
          <w:kern w:val="2"/>
          <w:sz w:val="24"/>
        </w:rPr>
        <w:t>项目名称：惠州港海关综合技术服务中心实验室采购一台脂肪酸甲酯测定仪项目</w:t>
      </w:r>
    </w:p>
    <w:p w14:paraId="7DB63CED">
      <w:pPr>
        <w:numPr>
          <w:ilvl w:val="0"/>
          <w:numId w:val="0"/>
        </w:numPr>
        <w:adjustRightInd/>
        <w:snapToGrid w:val="0"/>
        <w:spacing w:line="360" w:lineRule="auto"/>
        <w:ind w:left="0" w:leftChars="0" w:firstLine="0" w:firstLineChars="0"/>
        <w:textAlignment w:val="auto"/>
        <w:rPr>
          <w:rFonts w:ascii="宋体" w:hAnsi="宋体" w:cs="仿宋_GB2312"/>
          <w:kern w:val="2"/>
          <w:sz w:val="24"/>
        </w:rPr>
      </w:pPr>
      <w:r>
        <w:rPr>
          <w:rFonts w:hint="eastAsia" w:ascii="宋体" w:hAnsi="宋体" w:eastAsia="宋体" w:cs="仿宋_GB2312"/>
          <w:kern w:val="2"/>
          <w:sz w:val="24"/>
          <w:szCs w:val="24"/>
          <w:lang w:val="en-US" w:eastAsia="zh-CN" w:bidi="ar-SA"/>
        </w:rPr>
        <w:t>（三）</w:t>
      </w:r>
      <w:r>
        <w:rPr>
          <w:rFonts w:hint="eastAsia" w:ascii="宋体" w:hAnsi="宋体" w:cs="仿宋_GB2312"/>
          <w:kern w:val="2"/>
          <w:sz w:val="24"/>
        </w:rPr>
        <w:t>预算金额：80万元（人民币）</w:t>
      </w:r>
    </w:p>
    <w:p w14:paraId="502820DD">
      <w:pPr>
        <w:numPr>
          <w:ilvl w:val="0"/>
          <w:numId w:val="0"/>
        </w:numPr>
        <w:adjustRightInd/>
        <w:snapToGrid w:val="0"/>
        <w:spacing w:line="360" w:lineRule="auto"/>
        <w:ind w:left="0" w:leftChars="0" w:firstLine="0" w:firstLineChars="0"/>
        <w:textAlignment w:val="auto"/>
        <w:rPr>
          <w:rFonts w:ascii="宋体" w:hAnsi="宋体" w:cs="仿宋_GB2312"/>
          <w:kern w:val="2"/>
          <w:sz w:val="24"/>
        </w:rPr>
      </w:pPr>
      <w:r>
        <w:rPr>
          <w:rFonts w:hint="eastAsia" w:ascii="宋体" w:hAnsi="宋体" w:eastAsia="宋体" w:cs="仿宋_GB2312"/>
          <w:kern w:val="2"/>
          <w:sz w:val="24"/>
          <w:szCs w:val="24"/>
          <w:lang w:val="en-US" w:eastAsia="zh-CN" w:bidi="ar-SA"/>
        </w:rPr>
        <w:t>（四）</w:t>
      </w:r>
      <w:r>
        <w:rPr>
          <w:rFonts w:hint="eastAsia" w:ascii="宋体" w:hAnsi="宋体" w:cs="仿宋_GB2312"/>
          <w:kern w:val="2"/>
          <w:sz w:val="24"/>
        </w:rPr>
        <w:t>最高限价：80万元（人民币）</w:t>
      </w:r>
    </w:p>
    <w:p w14:paraId="3E0BA5E6">
      <w:pPr>
        <w:numPr>
          <w:ilvl w:val="0"/>
          <w:numId w:val="0"/>
        </w:numPr>
        <w:adjustRightInd/>
        <w:snapToGrid w:val="0"/>
        <w:spacing w:line="360" w:lineRule="auto"/>
        <w:ind w:left="0" w:leftChars="0" w:firstLine="0" w:firstLineChars="0"/>
        <w:textAlignment w:val="auto"/>
        <w:rPr>
          <w:rFonts w:ascii="宋体" w:hAnsi="宋体" w:cs="仿宋_GB2312"/>
          <w:kern w:val="2"/>
          <w:sz w:val="24"/>
        </w:rPr>
      </w:pPr>
      <w:r>
        <w:rPr>
          <w:rFonts w:hint="eastAsia" w:ascii="宋体" w:hAnsi="宋体" w:eastAsia="宋体" w:cs="仿宋_GB2312"/>
          <w:kern w:val="2"/>
          <w:sz w:val="24"/>
          <w:szCs w:val="24"/>
          <w:lang w:val="en-US" w:eastAsia="zh-CN" w:bidi="ar-SA"/>
        </w:rPr>
        <w:t>（五）</w:t>
      </w:r>
      <w:r>
        <w:rPr>
          <w:rFonts w:hint="eastAsia" w:ascii="宋体" w:hAnsi="宋体" w:cs="仿宋_GB2312"/>
          <w:kern w:val="2"/>
          <w:sz w:val="24"/>
        </w:rPr>
        <w:t>采购需求：</w:t>
      </w:r>
    </w:p>
    <w:p w14:paraId="6FCC2033">
      <w:pPr>
        <w:numPr>
          <w:ilvl w:val="0"/>
          <w:numId w:val="0"/>
        </w:numPr>
        <w:adjustRightInd/>
        <w:snapToGrid w:val="0"/>
        <w:spacing w:line="360" w:lineRule="auto"/>
        <w:ind w:left="562" w:leftChars="0" w:hanging="420" w:firstLineChars="0"/>
        <w:textAlignment w:val="auto"/>
        <w:rPr>
          <w:rFonts w:hint="eastAsia" w:ascii="宋体" w:hAnsi="宋体" w:eastAsia="宋体" w:cs="仿宋_GB2312"/>
          <w:i w:val="0"/>
          <w:iCs w:val="0"/>
          <w:color w:val="auto"/>
          <w:kern w:val="2"/>
          <w:sz w:val="24"/>
          <w:szCs w:val="24"/>
          <w:lang w:val="en-US" w:eastAsia="zh-CN" w:bidi="ar-SA"/>
        </w:rPr>
      </w:pPr>
      <w:r>
        <w:rPr>
          <w:rFonts w:hint="eastAsia" w:ascii="宋体" w:hAnsi="宋体" w:eastAsia="宋体" w:cs="仿宋_GB2312"/>
          <w:i w:val="0"/>
          <w:iCs w:val="0"/>
          <w:color w:val="auto"/>
          <w:kern w:val="2"/>
          <w:sz w:val="24"/>
          <w:szCs w:val="24"/>
          <w:lang w:val="en-US" w:eastAsia="zh-CN" w:bidi="ar-SA"/>
        </w:rPr>
        <w:t>1.标的名称：脂肪酸甲酯测定仪</w:t>
      </w:r>
    </w:p>
    <w:p w14:paraId="2C64EB5C">
      <w:pPr>
        <w:numPr>
          <w:ilvl w:val="0"/>
          <w:numId w:val="0"/>
        </w:numPr>
        <w:adjustRightInd/>
        <w:snapToGrid w:val="0"/>
        <w:spacing w:line="360" w:lineRule="auto"/>
        <w:ind w:left="562" w:leftChars="0" w:hanging="420" w:firstLineChars="0"/>
        <w:textAlignment w:val="auto"/>
        <w:rPr>
          <w:rFonts w:hint="eastAsia" w:ascii="宋体" w:hAnsi="宋体" w:eastAsia="宋体" w:cs="仿宋_GB2312"/>
          <w:i w:val="0"/>
          <w:iCs w:val="0"/>
          <w:color w:val="auto"/>
          <w:kern w:val="2"/>
          <w:sz w:val="24"/>
          <w:szCs w:val="24"/>
          <w:lang w:val="en-US" w:eastAsia="zh-CN" w:bidi="ar-SA"/>
        </w:rPr>
      </w:pPr>
      <w:r>
        <w:rPr>
          <w:rFonts w:hint="eastAsia" w:ascii="宋体" w:hAnsi="宋体" w:eastAsia="宋体" w:cs="仿宋_GB2312"/>
          <w:i w:val="0"/>
          <w:iCs w:val="0"/>
          <w:color w:val="auto"/>
          <w:kern w:val="2"/>
          <w:sz w:val="24"/>
          <w:szCs w:val="24"/>
          <w:lang w:val="en-US" w:eastAsia="zh-CN" w:bidi="ar-SA"/>
        </w:rPr>
        <w:t>2.标的数量：1台</w:t>
      </w:r>
    </w:p>
    <w:p w14:paraId="7DCF65A9">
      <w:pPr>
        <w:numPr>
          <w:ilvl w:val="0"/>
          <w:numId w:val="0"/>
        </w:numPr>
        <w:adjustRightInd/>
        <w:snapToGrid w:val="0"/>
        <w:spacing w:line="360" w:lineRule="auto"/>
        <w:ind w:left="562" w:leftChars="0" w:hanging="420" w:firstLineChars="0"/>
        <w:textAlignment w:val="auto"/>
        <w:rPr>
          <w:rFonts w:ascii="宋体" w:hAnsi="宋体" w:cs="仿宋_GB2312"/>
          <w:kern w:val="2"/>
          <w:sz w:val="24"/>
        </w:rPr>
      </w:pPr>
      <w:r>
        <w:rPr>
          <w:rFonts w:hint="eastAsia" w:ascii="宋体" w:hAnsi="宋体" w:eastAsia="宋体" w:cs="仿宋_GB2312"/>
          <w:i w:val="0"/>
          <w:iCs w:val="0"/>
          <w:color w:val="auto"/>
          <w:kern w:val="2"/>
          <w:sz w:val="24"/>
          <w:szCs w:val="24"/>
          <w:lang w:val="en-US" w:eastAsia="zh-CN" w:bidi="ar-SA"/>
        </w:rPr>
        <w:t>3.</w:t>
      </w:r>
      <w:r>
        <w:rPr>
          <w:rFonts w:hint="eastAsia" w:ascii="宋体" w:hAnsi="宋体" w:cs="仿宋_GB2312"/>
          <w:kern w:val="2"/>
          <w:sz w:val="24"/>
        </w:rPr>
        <w:t>简要技术需求或服务要求：</w:t>
      </w:r>
    </w:p>
    <w:p w14:paraId="42534D65">
      <w:pPr>
        <w:numPr>
          <w:ilvl w:val="0"/>
          <w:numId w:val="0"/>
        </w:numPr>
        <w:adjustRightInd/>
        <w:snapToGrid w:val="0"/>
        <w:spacing w:line="360" w:lineRule="auto"/>
        <w:textAlignment w:val="auto"/>
        <w:rPr>
          <w:rFonts w:ascii="宋体" w:hAnsi="宋体" w:cs="仿宋_GB2312"/>
          <w:kern w:val="2"/>
          <w:sz w:val="24"/>
          <w:u w:val="single"/>
        </w:rPr>
      </w:pPr>
      <w:bookmarkStart w:id="0" w:name="_Hlk40969746"/>
      <w:r>
        <w:rPr>
          <w:rFonts w:hint="default" w:ascii="宋体" w:hAnsi="宋体" w:eastAsia="宋体" w:cs="仿宋_GB2312"/>
          <w:i w:val="0"/>
          <w:iCs w:val="0"/>
          <w:kern w:val="2"/>
          <w:sz w:val="24"/>
          <w:szCs w:val="24"/>
          <w:lang w:val="en-US" w:eastAsia="zh-CN" w:bidi="ar-SA"/>
        </w:rPr>
        <w:t>（1）</w:t>
      </w:r>
      <w:r>
        <w:rPr>
          <w:rFonts w:hint="eastAsia" w:ascii="宋体" w:hAnsi="宋体" w:cs="仿宋_GB2312"/>
          <w:kern w:val="2"/>
          <w:sz w:val="24"/>
        </w:rPr>
        <w:t>项目编号:</w:t>
      </w:r>
      <w:bookmarkEnd w:id="0"/>
      <w:r>
        <w:rPr>
          <w:rFonts w:hint="eastAsia" w:ascii="宋体" w:hAnsi="宋体" w:cs="仿宋_GB2312"/>
          <w:kern w:val="2"/>
          <w:sz w:val="24"/>
        </w:rPr>
        <w:t>CLF0125SZ09QY86。</w:t>
      </w:r>
    </w:p>
    <w:p w14:paraId="2C18F511">
      <w:pPr>
        <w:numPr>
          <w:ilvl w:val="0"/>
          <w:numId w:val="0"/>
        </w:numPr>
        <w:adjustRightInd/>
        <w:snapToGrid w:val="0"/>
        <w:spacing w:line="360" w:lineRule="auto"/>
        <w:textAlignment w:val="auto"/>
        <w:rPr>
          <w:rFonts w:ascii="宋体" w:hAnsi="宋体" w:cs="仿宋_GB2312"/>
          <w:kern w:val="2"/>
          <w:sz w:val="24"/>
        </w:rPr>
      </w:pPr>
      <w:r>
        <w:rPr>
          <w:rFonts w:hint="default" w:ascii="宋体" w:hAnsi="宋体" w:eastAsia="宋体" w:cs="仿宋_GB2312"/>
          <w:i w:val="0"/>
          <w:iCs w:val="0"/>
          <w:kern w:val="2"/>
          <w:sz w:val="24"/>
          <w:szCs w:val="24"/>
          <w:lang w:val="en-US" w:eastAsia="zh-CN" w:bidi="ar-SA"/>
        </w:rPr>
        <w:t>（2）</w:t>
      </w:r>
      <w:r>
        <w:rPr>
          <w:rFonts w:hint="eastAsia" w:ascii="宋体" w:hAnsi="宋体" w:cs="仿宋_GB2312"/>
          <w:kern w:val="2"/>
          <w:sz w:val="24"/>
        </w:rPr>
        <w:t>标的内容一览表：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76"/>
        <w:gridCol w:w="2127"/>
        <w:gridCol w:w="3181"/>
      </w:tblGrid>
      <w:tr w14:paraId="5BD8A8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2976" w:type="dxa"/>
            <w:vAlign w:val="center"/>
          </w:tcPr>
          <w:p w14:paraId="727237D5">
            <w:pPr>
              <w:adjustRightInd/>
              <w:snapToGrid w:val="0"/>
              <w:spacing w:line="240" w:lineRule="auto"/>
              <w:jc w:val="center"/>
              <w:textAlignment w:val="auto"/>
              <w:rPr>
                <w:sz w:val="24"/>
              </w:rPr>
            </w:pPr>
            <w:r>
              <w:rPr>
                <w:rFonts w:hint="eastAsia"/>
                <w:sz w:val="24"/>
              </w:rPr>
              <w:t>标的名称</w:t>
            </w:r>
          </w:p>
        </w:tc>
        <w:tc>
          <w:tcPr>
            <w:tcW w:w="2127" w:type="dxa"/>
            <w:tcBorders>
              <w:right w:val="single" w:color="auto" w:sz="8" w:space="0"/>
            </w:tcBorders>
            <w:vAlign w:val="center"/>
          </w:tcPr>
          <w:p w14:paraId="0453E0BD">
            <w:pPr>
              <w:adjustRightInd/>
              <w:snapToGrid w:val="0"/>
              <w:spacing w:line="240" w:lineRule="auto"/>
              <w:jc w:val="center"/>
              <w:textAlignment w:val="auto"/>
              <w:rPr>
                <w:sz w:val="24"/>
              </w:rPr>
            </w:pPr>
            <w:r>
              <w:rPr>
                <w:rFonts w:hint="eastAsia"/>
                <w:sz w:val="24"/>
              </w:rPr>
              <w:t>数量</w:t>
            </w:r>
          </w:p>
        </w:tc>
        <w:tc>
          <w:tcPr>
            <w:tcW w:w="3181" w:type="dxa"/>
            <w:tcBorders>
              <w:left w:val="single" w:color="auto" w:sz="8" w:space="0"/>
            </w:tcBorders>
            <w:vAlign w:val="center"/>
          </w:tcPr>
          <w:p w14:paraId="70EF0A5E">
            <w:pPr>
              <w:adjustRightInd/>
              <w:snapToGrid w:val="0"/>
              <w:spacing w:line="240" w:lineRule="auto"/>
              <w:jc w:val="center"/>
              <w:textAlignment w:val="auto"/>
              <w:rPr>
                <w:sz w:val="24"/>
              </w:rPr>
            </w:pPr>
            <w:r>
              <w:rPr>
                <w:rFonts w:hint="eastAsia"/>
                <w:sz w:val="24"/>
              </w:rPr>
              <w:t>最高限价</w:t>
            </w:r>
          </w:p>
        </w:tc>
      </w:tr>
      <w:tr w14:paraId="71D9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trPr>
        <w:tc>
          <w:tcPr>
            <w:tcW w:w="2976" w:type="dxa"/>
            <w:vAlign w:val="center"/>
          </w:tcPr>
          <w:p w14:paraId="2006098C">
            <w:pPr>
              <w:adjustRightInd/>
              <w:snapToGrid w:val="0"/>
              <w:spacing w:line="360" w:lineRule="auto"/>
              <w:jc w:val="center"/>
              <w:textAlignment w:val="auto"/>
              <w:rPr>
                <w:rFonts w:ascii="宋体" w:hAnsi="宋体" w:cs="仿宋_GB2312"/>
                <w:sz w:val="24"/>
              </w:rPr>
            </w:pPr>
            <w:r>
              <w:rPr>
                <w:rFonts w:hint="eastAsia" w:ascii="宋体" w:hAnsi="宋体" w:cs="仿宋_GB2312"/>
                <w:kern w:val="2"/>
                <w:sz w:val="24"/>
              </w:rPr>
              <w:t>脂肪酸甲酯测定仪</w:t>
            </w:r>
          </w:p>
        </w:tc>
        <w:tc>
          <w:tcPr>
            <w:tcW w:w="2127" w:type="dxa"/>
            <w:tcBorders>
              <w:right w:val="single" w:color="auto" w:sz="8" w:space="0"/>
            </w:tcBorders>
            <w:vAlign w:val="center"/>
          </w:tcPr>
          <w:p w14:paraId="2C9774E6">
            <w:pPr>
              <w:adjustRightInd/>
              <w:snapToGrid w:val="0"/>
              <w:spacing w:line="360" w:lineRule="auto"/>
              <w:jc w:val="center"/>
              <w:textAlignment w:val="auto"/>
              <w:rPr>
                <w:rFonts w:ascii="宋体" w:hAnsi="宋体" w:cs="仿宋_GB2312"/>
                <w:sz w:val="24"/>
              </w:rPr>
            </w:pPr>
            <w:r>
              <w:rPr>
                <w:rFonts w:hint="eastAsia" w:ascii="宋体" w:hAnsi="宋体" w:cs="仿宋_GB2312"/>
                <w:kern w:val="2"/>
                <w:sz w:val="24"/>
              </w:rPr>
              <w:t>1台</w:t>
            </w:r>
          </w:p>
        </w:tc>
        <w:tc>
          <w:tcPr>
            <w:tcW w:w="3181" w:type="dxa"/>
            <w:tcBorders>
              <w:left w:val="single" w:color="auto" w:sz="8" w:space="0"/>
            </w:tcBorders>
            <w:vAlign w:val="center"/>
          </w:tcPr>
          <w:p w14:paraId="0884B686">
            <w:pPr>
              <w:adjustRightInd/>
              <w:snapToGrid w:val="0"/>
              <w:spacing w:line="360" w:lineRule="auto"/>
              <w:jc w:val="center"/>
              <w:textAlignment w:val="auto"/>
              <w:rPr>
                <w:rFonts w:ascii="宋体" w:hAnsi="宋体" w:cs="仿宋_GB2312"/>
                <w:sz w:val="24"/>
              </w:rPr>
            </w:pPr>
            <w:r>
              <w:rPr>
                <w:rFonts w:hint="eastAsia" w:ascii="宋体" w:hAnsi="宋体" w:cs="仿宋_GB2312"/>
                <w:kern w:val="2"/>
                <w:sz w:val="24"/>
              </w:rPr>
              <w:t>人民币80万元</w:t>
            </w:r>
          </w:p>
        </w:tc>
      </w:tr>
    </w:tbl>
    <w:p w14:paraId="1AD639BA">
      <w:pPr>
        <w:numPr>
          <w:ilvl w:val="0"/>
          <w:numId w:val="0"/>
        </w:numPr>
        <w:adjustRightInd/>
        <w:snapToGrid w:val="0"/>
        <w:spacing w:line="360" w:lineRule="auto"/>
        <w:textAlignment w:val="auto"/>
        <w:rPr>
          <w:rFonts w:ascii="宋体" w:hAnsi="宋体" w:cs="仿宋_GB2312"/>
          <w:kern w:val="2"/>
          <w:sz w:val="24"/>
        </w:rPr>
      </w:pPr>
      <w:r>
        <w:rPr>
          <w:rFonts w:hint="default" w:ascii="宋体" w:hAnsi="宋体" w:eastAsia="宋体" w:cs="仿宋_GB2312"/>
          <w:i w:val="0"/>
          <w:iCs w:val="0"/>
          <w:kern w:val="2"/>
          <w:sz w:val="24"/>
          <w:szCs w:val="24"/>
          <w:lang w:val="en-US" w:eastAsia="zh-CN" w:bidi="ar-SA"/>
        </w:rPr>
        <w:t>（3）</w:t>
      </w:r>
      <w:r>
        <w:rPr>
          <w:rFonts w:hint="eastAsia" w:ascii="宋体" w:hAnsi="宋体"/>
          <w:bCs/>
          <w:kern w:val="2"/>
          <w:sz w:val="24"/>
        </w:rPr>
        <w:t>接受投标人选用进口产品\服务参与投标。</w:t>
      </w:r>
    </w:p>
    <w:p w14:paraId="6E6EE99B">
      <w:pPr>
        <w:numPr>
          <w:ilvl w:val="0"/>
          <w:numId w:val="0"/>
        </w:numPr>
        <w:adjustRightInd/>
        <w:snapToGrid w:val="0"/>
        <w:spacing w:line="360" w:lineRule="auto"/>
        <w:textAlignment w:val="auto"/>
        <w:rPr>
          <w:rFonts w:ascii="宋体" w:hAnsi="宋体"/>
          <w:bCs/>
          <w:i/>
          <w:iCs/>
          <w:kern w:val="2"/>
          <w:sz w:val="24"/>
          <w:u w:val="single"/>
        </w:rPr>
      </w:pPr>
      <w:r>
        <w:rPr>
          <w:rFonts w:hint="default" w:ascii="宋体" w:hAnsi="宋体" w:eastAsia="宋体" w:cs="Times New Roman"/>
          <w:bCs/>
          <w:i w:val="0"/>
          <w:iCs w:val="0"/>
          <w:kern w:val="2"/>
          <w:sz w:val="24"/>
          <w:szCs w:val="24"/>
          <w:lang w:val="en-US" w:eastAsia="zh-CN" w:bidi="ar-SA"/>
        </w:rPr>
        <w:t>（4）</w:t>
      </w:r>
      <w:r>
        <w:rPr>
          <w:rFonts w:hint="eastAsia" w:ascii="宋体" w:hAnsi="宋体"/>
          <w:bCs/>
          <w:kern w:val="2"/>
          <w:sz w:val="24"/>
        </w:rPr>
        <w:t>简要技术要求：</w:t>
      </w:r>
      <w:r>
        <w:rPr>
          <w:rFonts w:hint="eastAsia" w:ascii="宋体" w:hAnsi="宋体" w:cs="仿宋_GB2312"/>
          <w:kern w:val="2"/>
          <w:sz w:val="24"/>
        </w:rPr>
        <w:t>脂肪酸甲酯测定仪，1台。具体详见采购需求。</w:t>
      </w:r>
    </w:p>
    <w:p w14:paraId="7004ADCF">
      <w:pPr>
        <w:numPr>
          <w:ilvl w:val="0"/>
          <w:numId w:val="0"/>
        </w:numPr>
        <w:adjustRightInd/>
        <w:snapToGrid w:val="0"/>
        <w:spacing w:line="360" w:lineRule="auto"/>
        <w:ind w:left="562" w:leftChars="0" w:hanging="420" w:firstLineChars="0"/>
        <w:textAlignment w:val="auto"/>
        <w:rPr>
          <w:rFonts w:ascii="宋体" w:hAnsi="宋体" w:cs="仿宋_GB2312"/>
          <w:color w:val="00B0F0"/>
          <w:kern w:val="2"/>
          <w:sz w:val="24"/>
          <w:u w:val="single"/>
        </w:rPr>
      </w:pPr>
      <w:r>
        <w:rPr>
          <w:rFonts w:hint="eastAsia" w:ascii="宋体" w:hAnsi="宋体" w:eastAsia="宋体" w:cs="仿宋_GB2312"/>
          <w:i w:val="0"/>
          <w:iCs w:val="0"/>
          <w:color w:val="auto"/>
          <w:kern w:val="2"/>
          <w:sz w:val="24"/>
          <w:szCs w:val="24"/>
          <w:lang w:val="en-US" w:eastAsia="zh-CN" w:bidi="ar-SA"/>
        </w:rPr>
        <w:t>4.</w:t>
      </w:r>
      <w:r>
        <w:rPr>
          <w:rFonts w:hint="eastAsia" w:ascii="宋体" w:hAnsi="宋体" w:cs="仿宋_GB2312"/>
          <w:kern w:val="2"/>
          <w:sz w:val="24"/>
        </w:rPr>
        <w:t>交货期：自合同签定之日起60日内。</w:t>
      </w:r>
    </w:p>
    <w:p w14:paraId="029C237C">
      <w:pPr>
        <w:numPr>
          <w:ilvl w:val="0"/>
          <w:numId w:val="0"/>
        </w:numPr>
        <w:adjustRightInd/>
        <w:snapToGrid w:val="0"/>
        <w:spacing w:line="360" w:lineRule="auto"/>
        <w:ind w:left="562" w:leftChars="0" w:hanging="420" w:firstLineChars="0"/>
        <w:textAlignment w:val="auto"/>
        <w:rPr>
          <w:rFonts w:ascii="宋体" w:hAnsi="宋体" w:cs="仿宋_GB2312"/>
          <w:color w:val="2B2B2B"/>
          <w:kern w:val="2"/>
          <w:sz w:val="24"/>
        </w:rPr>
      </w:pPr>
      <w:r>
        <w:rPr>
          <w:rFonts w:hint="eastAsia" w:ascii="宋体" w:hAnsi="宋体" w:eastAsia="宋体" w:cs="仿宋_GB2312"/>
          <w:i w:val="0"/>
          <w:iCs w:val="0"/>
          <w:color w:val="auto"/>
          <w:kern w:val="2"/>
          <w:sz w:val="24"/>
          <w:szCs w:val="24"/>
          <w:lang w:val="en-US" w:eastAsia="zh-CN" w:bidi="ar-SA"/>
        </w:rPr>
        <w:t>5.</w:t>
      </w:r>
      <w:r>
        <w:rPr>
          <w:rFonts w:hint="eastAsia" w:ascii="宋体" w:hAnsi="宋体" w:cs="仿宋_GB2312"/>
          <w:color w:val="2B2B2B"/>
          <w:kern w:val="2"/>
          <w:sz w:val="24"/>
        </w:rPr>
        <w:t>本项</w:t>
      </w:r>
      <w:r>
        <w:rPr>
          <w:rFonts w:hint="eastAsia" w:ascii="宋体" w:hAnsi="宋体" w:cs="仿宋_GB2312"/>
          <w:kern w:val="2"/>
          <w:sz w:val="24"/>
        </w:rPr>
        <w:t>目</w:t>
      </w:r>
      <w:bookmarkStart w:id="1" w:name="_Hlk40885918"/>
      <w:r>
        <w:rPr>
          <w:rFonts w:hint="eastAsia" w:ascii="宋体" w:hAnsi="宋体" w:cs="仿宋_GB2312"/>
          <w:kern w:val="2"/>
          <w:sz w:val="24"/>
        </w:rPr>
        <w:t>不接受</w:t>
      </w:r>
      <w:bookmarkEnd w:id="1"/>
      <w:r>
        <w:rPr>
          <w:rFonts w:hint="eastAsia" w:ascii="宋体" w:hAnsi="宋体" w:cs="仿宋_GB2312"/>
          <w:kern w:val="2"/>
          <w:sz w:val="24"/>
        </w:rPr>
        <w:t>联合体投标。</w:t>
      </w:r>
    </w:p>
    <w:p w14:paraId="49FC1328">
      <w:pPr>
        <w:numPr>
          <w:ilvl w:val="0"/>
          <w:numId w:val="0"/>
        </w:numPr>
        <w:adjustRightInd/>
        <w:snapToGrid w:val="0"/>
        <w:spacing w:line="360" w:lineRule="auto"/>
        <w:ind w:left="720" w:leftChars="0" w:hanging="720" w:firstLineChars="0"/>
        <w:textAlignment w:val="auto"/>
        <w:rPr>
          <w:rFonts w:ascii="宋体" w:hAnsi="宋体" w:cs="仿宋_GB2312"/>
          <w:b/>
          <w:bCs/>
          <w:kern w:val="2"/>
          <w:sz w:val="24"/>
        </w:rPr>
      </w:pPr>
      <w:r>
        <w:rPr>
          <w:rFonts w:hint="eastAsia" w:ascii="宋体" w:hAnsi="宋体" w:eastAsia="宋体" w:cs="仿宋_GB2312"/>
          <w:b/>
          <w:bCs/>
          <w:kern w:val="2"/>
          <w:sz w:val="24"/>
          <w:szCs w:val="24"/>
          <w:lang w:val="en-US" w:eastAsia="zh-CN" w:bidi="ar-SA"/>
        </w:rPr>
        <w:t>二、</w:t>
      </w:r>
      <w:r>
        <w:rPr>
          <w:rFonts w:hint="eastAsia" w:ascii="宋体" w:hAnsi="宋体" w:cs="仿宋_GB2312"/>
          <w:b/>
          <w:bCs/>
          <w:kern w:val="2"/>
          <w:sz w:val="24"/>
        </w:rPr>
        <w:t>申请人的资格要求：</w:t>
      </w:r>
    </w:p>
    <w:p w14:paraId="4147F0B7">
      <w:pPr>
        <w:numPr>
          <w:ilvl w:val="0"/>
          <w:numId w:val="0"/>
        </w:numPr>
        <w:adjustRightInd/>
        <w:snapToGrid w:val="0"/>
        <w:spacing w:line="360" w:lineRule="auto"/>
        <w:ind w:left="0" w:leftChars="0" w:firstLine="0" w:firstLineChars="0"/>
        <w:textAlignment w:val="auto"/>
        <w:rPr>
          <w:rFonts w:ascii="宋体" w:hAnsi="宋体" w:cs="仿宋_GB2312"/>
          <w:kern w:val="2"/>
          <w:sz w:val="24"/>
        </w:rPr>
      </w:pPr>
      <w:r>
        <w:rPr>
          <w:rFonts w:hint="eastAsia" w:ascii="宋体" w:hAnsi="宋体" w:eastAsia="宋体" w:cs="仿宋_GB2312"/>
          <w:kern w:val="2"/>
          <w:sz w:val="24"/>
          <w:szCs w:val="24"/>
          <w:lang w:val="en-US" w:eastAsia="zh-CN" w:bidi="ar-SA"/>
        </w:rPr>
        <w:t>（一）</w:t>
      </w:r>
      <w:r>
        <w:rPr>
          <w:rFonts w:hint="eastAsia" w:ascii="宋体" w:hAnsi="宋体" w:cs="仿宋_GB2312"/>
          <w:kern w:val="2"/>
          <w:sz w:val="24"/>
        </w:rPr>
        <w:t>落实政府采购政策需满足的资格要求：无</w:t>
      </w:r>
      <w:r>
        <w:rPr>
          <w:rFonts w:hint="eastAsia" w:ascii="宋体" w:hAnsi="宋体" w:cs="仿宋_GB2312"/>
          <w:kern w:val="2"/>
          <w:sz w:val="24"/>
          <w:lang w:eastAsia="zh-CN"/>
        </w:rPr>
        <w:t>；</w:t>
      </w:r>
    </w:p>
    <w:p w14:paraId="472E840D">
      <w:pPr>
        <w:numPr>
          <w:ilvl w:val="0"/>
          <w:numId w:val="0"/>
        </w:numPr>
        <w:adjustRightInd/>
        <w:snapToGrid w:val="0"/>
        <w:spacing w:line="360" w:lineRule="auto"/>
        <w:ind w:left="0" w:leftChars="0" w:firstLine="0" w:firstLineChars="0"/>
        <w:textAlignment w:val="auto"/>
        <w:rPr>
          <w:rFonts w:ascii="宋体" w:hAnsi="宋体" w:cs="仿宋_GB2312"/>
          <w:kern w:val="2"/>
          <w:sz w:val="24"/>
        </w:rPr>
      </w:pPr>
      <w:r>
        <w:rPr>
          <w:rFonts w:hint="eastAsia" w:ascii="宋体" w:hAnsi="宋体" w:eastAsia="宋体" w:cs="仿宋_GB2312"/>
          <w:kern w:val="2"/>
          <w:sz w:val="24"/>
          <w:szCs w:val="24"/>
          <w:lang w:val="en-US" w:eastAsia="zh-CN" w:bidi="ar-SA"/>
        </w:rPr>
        <w:t>（二）</w:t>
      </w:r>
      <w:r>
        <w:rPr>
          <w:rFonts w:ascii="宋体" w:hAnsi="宋体" w:cs="仿宋_GB2312"/>
          <w:kern w:val="2"/>
          <w:sz w:val="24"/>
        </w:rPr>
        <w:t>本项目的特定资格要求：</w:t>
      </w:r>
      <w:r>
        <w:rPr>
          <w:rFonts w:hint="eastAsia" w:ascii="宋体" w:hAnsi="宋体" w:cs="仿宋_GB2312"/>
          <w:kern w:val="2"/>
          <w:sz w:val="24"/>
        </w:rPr>
        <w:t>无</w:t>
      </w:r>
      <w:r>
        <w:rPr>
          <w:rFonts w:hint="eastAsia" w:ascii="宋体" w:hAnsi="宋体" w:cs="仿宋_GB2312"/>
          <w:kern w:val="2"/>
          <w:sz w:val="24"/>
          <w:lang w:eastAsia="zh-CN"/>
        </w:rPr>
        <w:t>；</w:t>
      </w:r>
    </w:p>
    <w:p w14:paraId="784B8252">
      <w:pPr>
        <w:numPr>
          <w:ilvl w:val="0"/>
          <w:numId w:val="0"/>
        </w:numPr>
        <w:adjustRightInd/>
        <w:snapToGrid w:val="0"/>
        <w:spacing w:line="360" w:lineRule="auto"/>
        <w:ind w:left="0" w:leftChars="0" w:firstLine="0" w:firstLineChars="0"/>
        <w:textAlignment w:val="auto"/>
        <w:rPr>
          <w:rFonts w:ascii="宋体" w:hAnsi="宋体"/>
          <w:bCs/>
          <w:kern w:val="2"/>
          <w:sz w:val="24"/>
        </w:rPr>
      </w:pPr>
      <w:r>
        <w:rPr>
          <w:rFonts w:hint="eastAsia" w:ascii="宋体" w:hAnsi="宋体" w:eastAsia="宋体" w:cs="Times New Roman"/>
          <w:bCs/>
          <w:kern w:val="2"/>
          <w:sz w:val="24"/>
          <w:szCs w:val="24"/>
          <w:lang w:val="en-US" w:eastAsia="zh-CN" w:bidi="ar-SA"/>
        </w:rPr>
        <w:t>（三）</w:t>
      </w:r>
      <w:r>
        <w:rPr>
          <w:rFonts w:hint="eastAsia" w:ascii="宋体" w:hAnsi="宋体" w:cs="仿宋_GB2312"/>
          <w:kern w:val="2"/>
          <w:sz w:val="24"/>
        </w:rPr>
        <w:t>满足《中华人民共和国政府采购法》第二十二条规定：</w:t>
      </w:r>
    </w:p>
    <w:p w14:paraId="352AD6DD">
      <w:pPr>
        <w:numPr>
          <w:ilvl w:val="0"/>
          <w:numId w:val="0"/>
        </w:numPr>
        <w:adjustRightInd/>
        <w:snapToGrid w:val="0"/>
        <w:spacing w:line="360" w:lineRule="auto"/>
        <w:textAlignment w:val="auto"/>
        <w:rPr>
          <w:rFonts w:ascii="宋体" w:hAnsi="宋体"/>
          <w:bCs/>
          <w:kern w:val="2"/>
          <w:sz w:val="24"/>
        </w:rPr>
      </w:pPr>
      <w:r>
        <w:rPr>
          <w:rFonts w:hint="default" w:ascii="宋体" w:hAnsi="宋体" w:eastAsia="宋体" w:cs="Times New Roman"/>
          <w:bCs/>
          <w:kern w:val="2"/>
          <w:sz w:val="24"/>
          <w:szCs w:val="24"/>
          <w:lang w:val="en-US" w:eastAsia="zh-CN" w:bidi="ar-SA"/>
        </w:rPr>
        <w:t>1.</w:t>
      </w:r>
      <w:r>
        <w:rPr>
          <w:rFonts w:hint="eastAsia" w:ascii="宋体" w:hAnsi="宋体"/>
          <w:kern w:val="2"/>
          <w:sz w:val="24"/>
          <w:szCs w:val="21"/>
        </w:rPr>
        <w:t>提供法人或其他组织的营业执照或事业单位法人证书或社会团体法人登记证书复印件，如响应供应商为自然人的提供自然人身份证明复印件；如国家另有规定的，则从其规定。</w:t>
      </w:r>
      <w:r>
        <w:rPr>
          <w:rFonts w:hint="eastAsia" w:ascii="宋体" w:hAnsi="宋体" w:cs="宋体"/>
          <w:kern w:val="2"/>
          <w:sz w:val="24"/>
        </w:rPr>
        <w:t>（分公司投标，须取得具有法人资格的总公司（总所）出具给分公司的授权书，并提供总公司（总所）和分公司的营业执照（执业许可证）复印件。已由总公司（总所）授权的，总公司（总所）取得的相关资质证书对分公司有效，法律法规或者行业另有规定的除外）。</w:t>
      </w:r>
    </w:p>
    <w:p w14:paraId="6A8A1D41">
      <w:pPr>
        <w:numPr>
          <w:ilvl w:val="0"/>
          <w:numId w:val="0"/>
        </w:numPr>
        <w:adjustRightInd/>
        <w:snapToGrid w:val="0"/>
        <w:spacing w:line="360" w:lineRule="auto"/>
        <w:textAlignment w:val="auto"/>
        <w:rPr>
          <w:rFonts w:ascii="宋体" w:hAnsi="宋体"/>
          <w:bCs/>
          <w:kern w:val="2"/>
          <w:sz w:val="24"/>
        </w:rPr>
      </w:pPr>
      <w:r>
        <w:rPr>
          <w:rFonts w:hint="default" w:ascii="宋体" w:hAnsi="宋体" w:eastAsia="宋体" w:cs="Times New Roman"/>
          <w:bCs/>
          <w:kern w:val="2"/>
          <w:sz w:val="24"/>
          <w:szCs w:val="24"/>
          <w:lang w:val="en-US" w:eastAsia="zh-CN" w:bidi="ar-SA"/>
        </w:rPr>
        <w:t>2.</w:t>
      </w:r>
      <w:r>
        <w:rPr>
          <w:rFonts w:hint="eastAsia" w:ascii="宋体" w:hAnsi="宋体"/>
          <w:kern w:val="2"/>
          <w:sz w:val="24"/>
          <w:szCs w:val="21"/>
        </w:rPr>
        <w:t>提供2024年度财务状况报告或2025年任意1个月的财务状况报表复印件，或银行出具的资信证明材料复印件。</w:t>
      </w:r>
    </w:p>
    <w:p w14:paraId="2E08BF2C">
      <w:pPr>
        <w:numPr>
          <w:ilvl w:val="0"/>
          <w:numId w:val="0"/>
        </w:numPr>
        <w:adjustRightInd/>
        <w:snapToGrid w:val="0"/>
        <w:spacing w:line="360" w:lineRule="auto"/>
        <w:textAlignment w:val="auto"/>
        <w:rPr>
          <w:rFonts w:ascii="宋体" w:hAnsi="宋体"/>
          <w:bCs/>
          <w:kern w:val="2"/>
          <w:sz w:val="24"/>
        </w:rPr>
      </w:pPr>
      <w:r>
        <w:rPr>
          <w:rFonts w:hint="default" w:ascii="宋体" w:hAnsi="宋体" w:eastAsia="宋体" w:cs="Times New Roman"/>
          <w:bCs/>
          <w:kern w:val="2"/>
          <w:sz w:val="24"/>
          <w:szCs w:val="24"/>
          <w:lang w:val="en-US" w:eastAsia="zh-CN" w:bidi="ar-SA"/>
        </w:rPr>
        <w:t>3.</w:t>
      </w:r>
      <w:r>
        <w:rPr>
          <w:rFonts w:hint="eastAsia" w:ascii="宋体" w:hAnsi="宋体"/>
          <w:kern w:val="2"/>
          <w:sz w:val="24"/>
          <w:szCs w:val="21"/>
        </w:rPr>
        <w:t>提供2025年任意1个月缴纳税收的凭据证明材料复印件；如依法免税的，应提供相关材料。</w:t>
      </w:r>
    </w:p>
    <w:p w14:paraId="6BAC96AF">
      <w:pPr>
        <w:numPr>
          <w:ilvl w:val="0"/>
          <w:numId w:val="0"/>
        </w:numPr>
        <w:adjustRightInd/>
        <w:snapToGrid w:val="0"/>
        <w:spacing w:line="360" w:lineRule="auto"/>
        <w:textAlignment w:val="auto"/>
        <w:rPr>
          <w:rFonts w:ascii="宋体" w:hAnsi="宋体"/>
          <w:bCs/>
          <w:kern w:val="2"/>
          <w:sz w:val="24"/>
        </w:rPr>
      </w:pPr>
      <w:r>
        <w:rPr>
          <w:rFonts w:hint="default" w:ascii="宋体" w:hAnsi="宋体" w:eastAsia="宋体" w:cs="Times New Roman"/>
          <w:bCs/>
          <w:kern w:val="2"/>
          <w:sz w:val="24"/>
          <w:szCs w:val="24"/>
          <w:lang w:val="en-US" w:eastAsia="zh-CN" w:bidi="ar-SA"/>
        </w:rPr>
        <w:t>4.</w:t>
      </w:r>
      <w:r>
        <w:rPr>
          <w:rFonts w:hint="eastAsia" w:ascii="宋体" w:hAnsi="宋体"/>
          <w:kern w:val="2"/>
          <w:sz w:val="24"/>
          <w:szCs w:val="21"/>
        </w:rPr>
        <w:t>提供2025年任意1个月缴纳社会保障资金的凭据证明材料复印件；如依法不需要缴纳社会保障资金的，应提供相关材料。</w:t>
      </w:r>
    </w:p>
    <w:p w14:paraId="78BC9FAD">
      <w:pPr>
        <w:numPr>
          <w:ilvl w:val="0"/>
          <w:numId w:val="0"/>
        </w:numPr>
        <w:adjustRightInd/>
        <w:snapToGrid w:val="0"/>
        <w:spacing w:line="360" w:lineRule="auto"/>
        <w:textAlignment w:val="auto"/>
        <w:rPr>
          <w:rFonts w:ascii="宋体" w:hAnsi="宋体"/>
          <w:bCs/>
          <w:kern w:val="2"/>
          <w:sz w:val="24"/>
        </w:rPr>
      </w:pPr>
      <w:r>
        <w:rPr>
          <w:rFonts w:hint="default" w:ascii="宋体" w:hAnsi="宋体" w:eastAsia="宋体" w:cs="Times New Roman"/>
          <w:bCs/>
          <w:kern w:val="2"/>
          <w:sz w:val="24"/>
          <w:szCs w:val="24"/>
          <w:lang w:val="en-US" w:eastAsia="zh-CN" w:bidi="ar-SA"/>
        </w:rPr>
        <w:t>5.</w:t>
      </w:r>
      <w:r>
        <w:rPr>
          <w:rFonts w:hint="eastAsia" w:ascii="宋体" w:hAnsi="宋体"/>
          <w:kern w:val="2"/>
          <w:sz w:val="24"/>
          <w:szCs w:val="21"/>
        </w:rPr>
        <w:t>提供履行合同所必需的设备和专业技术能力的证明材料。（提供《投标人资格声明函》）。</w:t>
      </w:r>
    </w:p>
    <w:p w14:paraId="0EC5AEDA">
      <w:pPr>
        <w:numPr>
          <w:ilvl w:val="0"/>
          <w:numId w:val="0"/>
        </w:numPr>
        <w:adjustRightInd/>
        <w:snapToGrid w:val="0"/>
        <w:spacing w:line="360" w:lineRule="auto"/>
        <w:textAlignment w:val="auto"/>
        <w:rPr>
          <w:rFonts w:ascii="宋体" w:hAnsi="宋体"/>
          <w:bCs/>
          <w:kern w:val="2"/>
          <w:sz w:val="24"/>
        </w:rPr>
      </w:pPr>
      <w:r>
        <w:rPr>
          <w:rFonts w:hint="default" w:ascii="宋体" w:hAnsi="宋体" w:eastAsia="宋体" w:cs="Times New Roman"/>
          <w:bCs/>
          <w:kern w:val="2"/>
          <w:sz w:val="24"/>
          <w:szCs w:val="24"/>
          <w:lang w:val="en-US" w:eastAsia="zh-CN" w:bidi="ar-SA"/>
        </w:rPr>
        <w:t>6.</w:t>
      </w:r>
      <w:r>
        <w:rPr>
          <w:rFonts w:hint="eastAsia" w:ascii="宋体" w:hAnsi="宋体"/>
          <w:kern w:val="2"/>
          <w:sz w:val="24"/>
          <w:szCs w:val="21"/>
        </w:rPr>
        <w:t>提供参加政府采购活动前3年内在经营活动中没有重大违法记录的书面声明。（</w:t>
      </w:r>
      <w:r>
        <w:rPr>
          <w:rFonts w:hint="eastAsia" w:ascii="宋体" w:hAnsi="宋体"/>
          <w:bCs/>
          <w:kern w:val="2"/>
          <w:sz w:val="24"/>
          <w:szCs w:val="20"/>
        </w:rPr>
        <w:t>提供《投标人资格声明函》</w:t>
      </w:r>
      <w:r>
        <w:rPr>
          <w:rFonts w:hint="eastAsia" w:ascii="宋体" w:hAnsi="宋体"/>
          <w:kern w:val="2"/>
          <w:sz w:val="24"/>
          <w:szCs w:val="21"/>
        </w:rPr>
        <w:t>）</w:t>
      </w:r>
      <w:bookmarkStart w:id="2" w:name="_Hlk175834991"/>
      <w:r>
        <w:rPr>
          <w:rFonts w:hint="eastAsia" w:ascii="宋体" w:hAnsi="宋体"/>
          <w:kern w:val="2"/>
          <w:sz w:val="24"/>
          <w:szCs w:val="21"/>
        </w:rPr>
        <w:t>（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bookmarkEnd w:id="2"/>
      <w:r>
        <w:rPr>
          <w:rFonts w:hint="eastAsia" w:ascii="宋体" w:hAnsi="宋体"/>
          <w:kern w:val="2"/>
          <w:sz w:val="24"/>
          <w:szCs w:val="21"/>
        </w:rPr>
        <w:t>。</w:t>
      </w:r>
    </w:p>
    <w:p w14:paraId="1EE65220">
      <w:pPr>
        <w:numPr>
          <w:ilvl w:val="0"/>
          <w:numId w:val="0"/>
        </w:numPr>
        <w:adjustRightInd/>
        <w:snapToGrid w:val="0"/>
        <w:spacing w:line="360" w:lineRule="auto"/>
        <w:ind w:left="425" w:leftChars="0" w:hanging="425" w:firstLineChars="0"/>
        <w:textAlignment w:val="auto"/>
        <w:rPr>
          <w:rFonts w:ascii="宋体" w:hAnsi="宋体"/>
          <w:bCs/>
          <w:kern w:val="2"/>
          <w:sz w:val="24"/>
        </w:rPr>
      </w:pPr>
      <w:r>
        <w:rPr>
          <w:rFonts w:hint="default" w:ascii="宋体" w:hAnsi="宋体" w:eastAsia="宋体" w:cs="Times New Roman"/>
          <w:bCs/>
          <w:kern w:val="2"/>
          <w:sz w:val="24"/>
          <w:szCs w:val="24"/>
          <w:lang w:val="en-US" w:eastAsia="zh-CN" w:bidi="ar-SA"/>
        </w:rPr>
        <w:t>7.</w:t>
      </w:r>
      <w:r>
        <w:rPr>
          <w:rFonts w:hint="eastAsia" w:ascii="宋体" w:hAnsi="宋体"/>
          <w:bCs/>
          <w:kern w:val="2"/>
          <w:sz w:val="24"/>
        </w:rPr>
        <w:t>法律、行政法规规定的其他条件。</w:t>
      </w:r>
      <w:r>
        <w:rPr>
          <w:rFonts w:hint="eastAsia" w:ascii="宋体" w:hAnsi="宋体"/>
          <w:kern w:val="2"/>
          <w:sz w:val="24"/>
          <w:szCs w:val="21"/>
        </w:rPr>
        <w:t>（</w:t>
      </w:r>
      <w:r>
        <w:rPr>
          <w:rFonts w:hint="eastAsia" w:ascii="宋体" w:hAnsi="宋体"/>
          <w:bCs/>
          <w:kern w:val="2"/>
          <w:sz w:val="24"/>
          <w:szCs w:val="20"/>
        </w:rPr>
        <w:t>提供《投标人资格声明函》</w:t>
      </w:r>
      <w:r>
        <w:rPr>
          <w:rFonts w:hint="eastAsia" w:ascii="宋体" w:hAnsi="宋体"/>
          <w:kern w:val="2"/>
          <w:sz w:val="24"/>
          <w:szCs w:val="21"/>
        </w:rPr>
        <w:t>）</w:t>
      </w:r>
    </w:p>
    <w:p w14:paraId="5DCA218C">
      <w:pPr>
        <w:numPr>
          <w:ilvl w:val="0"/>
          <w:numId w:val="0"/>
        </w:numPr>
        <w:adjustRightInd/>
        <w:snapToGrid w:val="0"/>
        <w:spacing w:line="360" w:lineRule="auto"/>
        <w:ind w:left="0" w:leftChars="0" w:firstLine="0" w:firstLineChars="0"/>
        <w:textAlignment w:val="auto"/>
        <w:rPr>
          <w:rFonts w:ascii="宋体" w:hAnsi="宋体"/>
          <w:kern w:val="2"/>
          <w:sz w:val="24"/>
        </w:rPr>
      </w:pPr>
      <w:r>
        <w:rPr>
          <w:rFonts w:hint="eastAsia" w:ascii="宋体" w:hAnsi="宋体" w:eastAsia="宋体" w:cs="Times New Roman"/>
          <w:kern w:val="2"/>
          <w:sz w:val="24"/>
          <w:szCs w:val="24"/>
          <w:lang w:val="en-US" w:eastAsia="zh-CN" w:bidi="ar-SA"/>
        </w:rPr>
        <w:t>（四）</w:t>
      </w:r>
      <w:r>
        <w:rPr>
          <w:rFonts w:hint="eastAsia" w:ascii="宋体" w:hAnsi="宋体"/>
          <w:bCs/>
          <w:kern w:val="2"/>
          <w:sz w:val="24"/>
        </w:rPr>
        <w:t>为采购项目提供整体设计、规范编制或者项目管理、监理、检测等服务的供应商，不得再参加该采购项目的其他采购活动。</w:t>
      </w:r>
      <w:r>
        <w:rPr>
          <w:rFonts w:hint="eastAsia" w:ascii="宋体" w:hAnsi="宋体"/>
          <w:bCs/>
          <w:kern w:val="2"/>
          <w:sz w:val="24"/>
          <w:szCs w:val="20"/>
        </w:rPr>
        <w:t>（提供《投标人资格声明函》）；</w:t>
      </w:r>
    </w:p>
    <w:p w14:paraId="323EE73E">
      <w:pPr>
        <w:numPr>
          <w:ilvl w:val="0"/>
          <w:numId w:val="0"/>
        </w:numPr>
        <w:adjustRightInd/>
        <w:snapToGrid w:val="0"/>
        <w:spacing w:line="360" w:lineRule="auto"/>
        <w:ind w:left="0" w:leftChars="0" w:firstLine="0" w:firstLineChars="0"/>
        <w:textAlignment w:val="auto"/>
        <w:rPr>
          <w:rFonts w:ascii="宋体" w:hAnsi="宋体"/>
          <w:bCs/>
          <w:kern w:val="2"/>
          <w:sz w:val="24"/>
        </w:rPr>
      </w:pPr>
      <w:r>
        <w:rPr>
          <w:rFonts w:hint="eastAsia" w:ascii="宋体" w:hAnsi="宋体" w:eastAsia="宋体" w:cs="Times New Roman"/>
          <w:bCs/>
          <w:kern w:val="2"/>
          <w:sz w:val="24"/>
          <w:szCs w:val="24"/>
          <w:lang w:val="en-US" w:eastAsia="zh-CN" w:bidi="ar-SA"/>
        </w:rPr>
        <w:t>（五）</w:t>
      </w:r>
      <w:r>
        <w:rPr>
          <w:rFonts w:hint="eastAsia" w:ascii="宋体" w:hAnsi="宋体"/>
          <w:bCs/>
          <w:kern w:val="2"/>
          <w:sz w:val="24"/>
        </w:rPr>
        <w:t>单位负责人为同一人或者存在直接控股、管理关系的不同供应商，不得参加同一合同项下的政府采购活动。（提供《投标人资格声明函》）；</w:t>
      </w:r>
    </w:p>
    <w:p w14:paraId="5758A076">
      <w:pPr>
        <w:numPr>
          <w:ilvl w:val="0"/>
          <w:numId w:val="0"/>
        </w:numPr>
        <w:adjustRightInd/>
        <w:snapToGrid w:val="0"/>
        <w:spacing w:line="360" w:lineRule="auto"/>
        <w:ind w:left="0" w:leftChars="0" w:firstLine="0" w:firstLineChars="0"/>
        <w:textAlignment w:val="auto"/>
        <w:rPr>
          <w:rFonts w:ascii="宋体" w:hAnsi="宋体"/>
          <w:bCs/>
          <w:color w:val="auto"/>
          <w:kern w:val="2"/>
          <w:sz w:val="24"/>
        </w:rPr>
      </w:pPr>
      <w:r>
        <w:rPr>
          <w:rFonts w:hint="eastAsia" w:ascii="宋体" w:hAnsi="宋体" w:eastAsia="宋体" w:cs="Times New Roman"/>
          <w:bCs/>
          <w:color w:val="auto"/>
          <w:kern w:val="2"/>
          <w:sz w:val="24"/>
          <w:szCs w:val="24"/>
          <w:lang w:val="en-US" w:eastAsia="zh-CN" w:bidi="ar-SA"/>
        </w:rPr>
        <w:t>（六）</w:t>
      </w:r>
      <w:r>
        <w:rPr>
          <w:rFonts w:hint="eastAsia" w:ascii="宋体" w:hAnsi="宋体"/>
          <w:bCs/>
          <w:kern w:val="2"/>
          <w:sz w:val="24"/>
        </w:rPr>
        <w:t>投标人未被列入“信用中国”网站(</w:t>
      </w:r>
      <w:r>
        <w:fldChar w:fldCharType="begin"/>
      </w:r>
      <w:r>
        <w:instrText xml:space="preserve"> HYPERLINK "http://www.creditchina.gov.cn" </w:instrText>
      </w:r>
      <w:r>
        <w:fldChar w:fldCharType="separate"/>
      </w:r>
      <w:r>
        <w:rPr>
          <w:rFonts w:hint="eastAsia" w:ascii="宋体" w:hAnsi="宋体"/>
          <w:bCs/>
          <w:kern w:val="2"/>
          <w:sz w:val="24"/>
        </w:rPr>
        <w:t>www.creditchina.gov.cn</w:t>
      </w:r>
      <w:r>
        <w:rPr>
          <w:rFonts w:hint="eastAsia" w:ascii="宋体" w:hAnsi="宋体"/>
          <w:bCs/>
          <w:kern w:val="2"/>
          <w:sz w:val="24"/>
        </w:rPr>
        <w:fldChar w:fldCharType="end"/>
      </w:r>
      <w:r>
        <w:rPr>
          <w:rFonts w:hint="eastAsia" w:ascii="宋体" w:hAnsi="宋体"/>
          <w:bCs/>
          <w:kern w:val="2"/>
          <w:sz w:val="24"/>
        </w:rPr>
        <w:t>)以下任何记录名单之一：1.失信被执行人；2.重大税收违法失信主体；3.政府采购严重违法失信行为。同时，不处于中国政府采购网(www.ccgp.gov.cn)“政府采购严重违法失信行为信息记录”中的禁止参加政府采购活动期间。（说明：1.由采购人、采购代理机构于投标截止日在“信用中国”网站（www.creditchina.gov.cn）及中国政府采购网(www.ccgp.gov.cn)查询结果为准，如在上述网站查询结果均显示没有相关记录，视为不存在上述不良信用记录。2.采购代理机构同时对信用信息查询记录和证据截图或下载存档；3.投标人为分公司的，同时对该分公司所属总公司（总所）进行信用记录查询，该分公司所属总公司（总所）存在</w:t>
      </w:r>
      <w:r>
        <w:rPr>
          <w:rFonts w:hint="eastAsia" w:ascii="宋体" w:hAnsi="宋体"/>
          <w:bCs/>
          <w:color w:val="auto"/>
          <w:kern w:val="2"/>
          <w:sz w:val="24"/>
        </w:rPr>
        <w:t>不良信用记录的，视同供应商存在不良信用记录）；</w:t>
      </w:r>
    </w:p>
    <w:p w14:paraId="68087B3F">
      <w:pPr>
        <w:numPr>
          <w:ilvl w:val="0"/>
          <w:numId w:val="0"/>
        </w:numPr>
        <w:adjustRightInd/>
        <w:snapToGrid w:val="0"/>
        <w:spacing w:line="360" w:lineRule="auto"/>
        <w:ind w:left="0" w:leftChars="0" w:firstLine="0" w:firstLineChars="0"/>
        <w:textAlignment w:val="auto"/>
        <w:rPr>
          <w:rFonts w:ascii="宋体" w:hAnsi="宋体"/>
          <w:bCs/>
          <w:color w:val="auto"/>
          <w:kern w:val="2"/>
          <w:sz w:val="24"/>
        </w:rPr>
      </w:pPr>
      <w:r>
        <w:rPr>
          <w:rFonts w:hint="eastAsia" w:ascii="宋体" w:hAnsi="宋体" w:eastAsia="宋体" w:cs="Times New Roman"/>
          <w:bCs/>
          <w:color w:val="auto"/>
          <w:kern w:val="2"/>
          <w:sz w:val="24"/>
          <w:szCs w:val="24"/>
          <w:lang w:val="en-US" w:eastAsia="zh-CN" w:bidi="ar-SA"/>
        </w:rPr>
        <w:t>（七）</w:t>
      </w:r>
      <w:r>
        <w:rPr>
          <w:rFonts w:hint="eastAsia" w:ascii="宋体" w:hAnsi="宋体" w:cs="仿宋_GB2312"/>
          <w:color w:val="auto"/>
          <w:kern w:val="2"/>
          <w:sz w:val="24"/>
        </w:rPr>
        <w:t>不同供应商的法定代表人、主要经营负责人、项目投标授权代表人、项目负责人、主要技术人员不得为同一人、属同一单位或者在同一单位缴纳社会保险；不同投标供应商的投标文件不得由同一单位或者同一人编制；单位负责人为同一人或者存在直接控股、管理关系的不同供应商，不得参加本项目政府采购活动（由供应商填写《供应商基本情况表》相关信息）。</w:t>
      </w:r>
    </w:p>
    <w:p w14:paraId="60E073CC">
      <w:pPr>
        <w:numPr>
          <w:ilvl w:val="0"/>
          <w:numId w:val="0"/>
        </w:numPr>
        <w:adjustRightInd/>
        <w:snapToGrid w:val="0"/>
        <w:spacing w:line="360" w:lineRule="auto"/>
        <w:ind w:left="720" w:leftChars="0" w:hanging="720" w:firstLineChars="0"/>
        <w:textAlignment w:val="auto"/>
        <w:rPr>
          <w:rFonts w:ascii="宋体" w:hAnsi="宋体" w:cs="仿宋_GB2312"/>
          <w:b/>
          <w:bCs/>
          <w:kern w:val="2"/>
          <w:sz w:val="24"/>
        </w:rPr>
      </w:pPr>
      <w:r>
        <w:rPr>
          <w:rFonts w:hint="eastAsia" w:ascii="宋体" w:hAnsi="宋体" w:eastAsia="宋体" w:cs="仿宋_GB2312"/>
          <w:b/>
          <w:bCs/>
          <w:kern w:val="2"/>
          <w:sz w:val="24"/>
          <w:szCs w:val="24"/>
          <w:lang w:val="en-US" w:eastAsia="zh-CN" w:bidi="ar-SA"/>
        </w:rPr>
        <w:t>三、</w:t>
      </w:r>
      <w:r>
        <w:rPr>
          <w:rFonts w:hint="eastAsia" w:ascii="宋体" w:hAnsi="宋体" w:cs="仿宋_GB2312"/>
          <w:b/>
          <w:bCs/>
          <w:kern w:val="2"/>
          <w:sz w:val="24"/>
        </w:rPr>
        <w:t>获取招标文件</w:t>
      </w:r>
    </w:p>
    <w:p w14:paraId="1CC963D2">
      <w:pPr>
        <w:adjustRightInd/>
        <w:snapToGrid w:val="0"/>
        <w:spacing w:line="360" w:lineRule="auto"/>
        <w:ind w:left="142"/>
        <w:textAlignment w:val="auto"/>
        <w:rPr>
          <w:rFonts w:ascii="宋体" w:hAnsi="宋体" w:cs="宋体"/>
          <w:kern w:val="2"/>
          <w:sz w:val="24"/>
        </w:rPr>
      </w:pPr>
      <w:r>
        <w:rPr>
          <w:rFonts w:hint="eastAsia" w:ascii="宋体" w:hAnsi="宋体" w:cs="宋体"/>
          <w:kern w:val="2"/>
          <w:sz w:val="24"/>
        </w:rPr>
        <w:t>时间：</w:t>
      </w:r>
      <w:r>
        <w:rPr>
          <w:rFonts w:hint="eastAsia" w:ascii="宋体" w:hAnsi="宋体" w:cs="宋体"/>
          <w:color w:val="000000"/>
          <w:sz w:val="24"/>
          <w:lang w:val="en-US" w:eastAsia="zh-CN"/>
        </w:rPr>
        <w:t>2025</w:t>
      </w:r>
      <w:r>
        <w:rPr>
          <w:rFonts w:hint="eastAsia" w:ascii="宋体" w:hAnsi="宋体" w:cs="宋体"/>
          <w:bCs/>
          <w:color w:val="000000"/>
          <w:sz w:val="24"/>
        </w:rPr>
        <w:t>年</w:t>
      </w:r>
      <w:r>
        <w:rPr>
          <w:rFonts w:hint="eastAsia" w:ascii="宋体" w:hAnsi="宋体" w:cs="宋体"/>
          <w:bCs/>
          <w:color w:val="000000"/>
          <w:sz w:val="24"/>
          <w:lang w:val="en-US" w:eastAsia="zh-CN"/>
        </w:rPr>
        <w:t>7</w:t>
      </w:r>
      <w:r>
        <w:rPr>
          <w:rFonts w:hint="eastAsia" w:ascii="宋体" w:hAnsi="宋体" w:cs="宋体"/>
          <w:bCs/>
          <w:color w:val="000000"/>
          <w:sz w:val="24"/>
        </w:rPr>
        <w:t>月</w:t>
      </w:r>
      <w:r>
        <w:rPr>
          <w:rFonts w:hint="eastAsia" w:ascii="宋体" w:hAnsi="宋体" w:cs="宋体"/>
          <w:bCs/>
          <w:color w:val="000000"/>
          <w:sz w:val="24"/>
          <w:lang w:val="en-US" w:eastAsia="zh-CN"/>
        </w:rPr>
        <w:t>18</w:t>
      </w:r>
      <w:r>
        <w:rPr>
          <w:rFonts w:hint="eastAsia" w:ascii="宋体" w:hAnsi="宋体" w:cs="宋体"/>
          <w:bCs/>
          <w:color w:val="000000"/>
          <w:sz w:val="24"/>
        </w:rPr>
        <w:t>日</w:t>
      </w:r>
      <w:r>
        <w:rPr>
          <w:rFonts w:hint="eastAsia" w:ascii="宋体" w:hAnsi="宋体" w:cs="宋体"/>
          <w:kern w:val="2"/>
          <w:sz w:val="24"/>
        </w:rPr>
        <w:t>至</w:t>
      </w:r>
      <w:r>
        <w:rPr>
          <w:rFonts w:hint="eastAsia" w:ascii="宋体" w:hAnsi="宋体" w:cs="宋体"/>
          <w:color w:val="000000"/>
          <w:sz w:val="24"/>
          <w:lang w:val="en-US" w:eastAsia="zh-CN"/>
        </w:rPr>
        <w:t>2025</w:t>
      </w:r>
      <w:r>
        <w:rPr>
          <w:rFonts w:hint="eastAsia" w:ascii="宋体" w:hAnsi="宋体" w:cs="宋体"/>
          <w:bCs/>
          <w:color w:val="000000"/>
          <w:sz w:val="24"/>
        </w:rPr>
        <w:t>年</w:t>
      </w:r>
      <w:r>
        <w:rPr>
          <w:rFonts w:hint="eastAsia" w:ascii="宋体" w:hAnsi="宋体" w:cs="宋体"/>
          <w:bCs/>
          <w:color w:val="000000"/>
          <w:sz w:val="24"/>
          <w:lang w:val="en-US" w:eastAsia="zh-CN"/>
        </w:rPr>
        <w:t>7</w:t>
      </w:r>
      <w:r>
        <w:rPr>
          <w:rFonts w:hint="eastAsia" w:ascii="宋体" w:hAnsi="宋体" w:cs="宋体"/>
          <w:bCs/>
          <w:color w:val="000000"/>
          <w:sz w:val="24"/>
        </w:rPr>
        <w:t>月</w:t>
      </w:r>
      <w:r>
        <w:rPr>
          <w:rFonts w:hint="eastAsia" w:ascii="宋体" w:hAnsi="宋体" w:cs="宋体"/>
          <w:bCs/>
          <w:color w:val="000000"/>
          <w:sz w:val="24"/>
          <w:lang w:val="en-US" w:eastAsia="zh-CN"/>
        </w:rPr>
        <w:t>31</w:t>
      </w:r>
      <w:r>
        <w:rPr>
          <w:rFonts w:hint="eastAsia" w:ascii="宋体" w:hAnsi="宋体" w:cs="宋体"/>
          <w:kern w:val="2"/>
          <w:sz w:val="24"/>
        </w:rPr>
        <w:t>日</w:t>
      </w:r>
      <w:r>
        <w:rPr>
          <w:rFonts w:hint="eastAsia" w:ascii="宋体" w:hAnsi="宋体" w:cs="仿宋_GB2312"/>
          <w:kern w:val="2"/>
          <w:sz w:val="24"/>
        </w:rPr>
        <w:t>（提供期限自本公告发布之日起不得少于5个工作日）,</w:t>
      </w:r>
      <w:r>
        <w:rPr>
          <w:rFonts w:hint="eastAsia" w:ascii="宋体" w:hAnsi="宋体" w:cs="宋体"/>
          <w:kern w:val="2"/>
          <w:sz w:val="24"/>
        </w:rPr>
        <w:t>每天上午10</w:t>
      </w:r>
      <w:r>
        <w:rPr>
          <w:rFonts w:ascii="宋体" w:hAnsi="宋体" w:cs="宋体"/>
          <w:kern w:val="2"/>
          <w:sz w:val="24"/>
        </w:rPr>
        <w:t>:00</w:t>
      </w:r>
      <w:r>
        <w:rPr>
          <w:rFonts w:hint="eastAsia" w:ascii="宋体" w:hAnsi="宋体" w:cs="宋体"/>
          <w:kern w:val="2"/>
          <w:sz w:val="24"/>
        </w:rPr>
        <w:t>至</w:t>
      </w:r>
      <w:r>
        <w:rPr>
          <w:rFonts w:ascii="宋体" w:hAnsi="宋体" w:cs="宋体"/>
          <w:kern w:val="2"/>
          <w:sz w:val="24"/>
        </w:rPr>
        <w:t>12:00</w:t>
      </w:r>
      <w:r>
        <w:rPr>
          <w:rFonts w:hint="eastAsia" w:ascii="宋体" w:hAnsi="宋体" w:cs="宋体"/>
          <w:kern w:val="2"/>
          <w:sz w:val="24"/>
        </w:rPr>
        <w:t>，下午</w:t>
      </w:r>
      <w:r>
        <w:rPr>
          <w:rFonts w:ascii="宋体" w:hAnsi="宋体" w:cs="宋体"/>
          <w:kern w:val="2"/>
          <w:sz w:val="24"/>
        </w:rPr>
        <w:t>1</w:t>
      </w:r>
      <w:r>
        <w:rPr>
          <w:rFonts w:hint="eastAsia" w:ascii="宋体" w:hAnsi="宋体" w:cs="宋体"/>
          <w:kern w:val="2"/>
          <w:sz w:val="24"/>
        </w:rPr>
        <w:t>5</w:t>
      </w:r>
      <w:r>
        <w:rPr>
          <w:rFonts w:ascii="宋体" w:hAnsi="宋体" w:cs="宋体"/>
          <w:kern w:val="2"/>
          <w:sz w:val="24"/>
        </w:rPr>
        <w:t>:</w:t>
      </w:r>
      <w:r>
        <w:rPr>
          <w:rFonts w:hint="eastAsia" w:ascii="宋体" w:hAnsi="宋体" w:cs="宋体"/>
          <w:kern w:val="2"/>
          <w:sz w:val="24"/>
        </w:rPr>
        <w:t>00至</w:t>
      </w:r>
      <w:r>
        <w:rPr>
          <w:rFonts w:ascii="宋体" w:hAnsi="宋体" w:cs="宋体"/>
          <w:kern w:val="2"/>
          <w:sz w:val="24"/>
        </w:rPr>
        <w:t>17:30</w:t>
      </w:r>
      <w:r>
        <w:rPr>
          <w:rFonts w:hint="eastAsia" w:ascii="宋体" w:hAnsi="宋体" w:cs="宋体"/>
          <w:kern w:val="2"/>
          <w:sz w:val="24"/>
        </w:rPr>
        <w:t>（北京时间，</w:t>
      </w:r>
      <w:r>
        <w:rPr>
          <w:rFonts w:ascii="宋体" w:hAnsi="宋体" w:cs="宋体"/>
          <w:kern w:val="2"/>
          <w:sz w:val="24"/>
        </w:rPr>
        <w:t>法定节假日</w:t>
      </w:r>
      <w:r>
        <w:rPr>
          <w:rFonts w:hint="eastAsia" w:ascii="宋体" w:hAnsi="宋体" w:cs="宋体"/>
          <w:kern w:val="2"/>
          <w:sz w:val="24"/>
        </w:rPr>
        <w:t>除外）。</w:t>
      </w:r>
    </w:p>
    <w:p w14:paraId="4DEEB94C">
      <w:pPr>
        <w:adjustRightInd/>
        <w:snapToGrid w:val="0"/>
        <w:spacing w:line="360" w:lineRule="auto"/>
        <w:ind w:left="142"/>
        <w:textAlignment w:val="auto"/>
        <w:rPr>
          <w:rFonts w:ascii="宋体" w:hAnsi="宋体" w:cs="仿宋_GB2312"/>
          <w:i/>
          <w:iCs/>
          <w:color w:val="595959"/>
          <w:kern w:val="2"/>
          <w:sz w:val="24"/>
        </w:rPr>
      </w:pPr>
      <w:r>
        <w:rPr>
          <w:rFonts w:hint="eastAsia" w:ascii="宋体" w:hAnsi="宋体" w:cs="宋体"/>
          <w:kern w:val="2"/>
          <w:sz w:val="24"/>
        </w:rPr>
        <w:t>地点：深圳市福田区竹子林中国经贸大厦10楼</w:t>
      </w:r>
      <w:r>
        <w:rPr>
          <w:rFonts w:hint="eastAsia" w:ascii="宋体" w:hAnsi="宋体" w:cs="宋体"/>
          <w:kern w:val="2"/>
          <w:sz w:val="24"/>
          <w:lang w:eastAsia="zh-CN"/>
        </w:rPr>
        <w:t>采联国际招标采购集团有限公司深圳分公司</w:t>
      </w:r>
      <w:r>
        <w:rPr>
          <w:rFonts w:hint="eastAsia" w:ascii="宋体" w:hAnsi="宋体" w:cs="宋体"/>
          <w:kern w:val="2"/>
          <w:sz w:val="24"/>
        </w:rPr>
        <w:t>。</w:t>
      </w:r>
    </w:p>
    <w:p w14:paraId="38524214">
      <w:pPr>
        <w:adjustRightInd/>
        <w:snapToGrid w:val="0"/>
        <w:spacing w:line="360" w:lineRule="auto"/>
        <w:ind w:left="142"/>
        <w:textAlignment w:val="auto"/>
        <w:rPr>
          <w:rFonts w:ascii="宋体" w:hAnsi="宋体" w:cs="宋体"/>
          <w:kern w:val="2"/>
          <w:sz w:val="24"/>
        </w:rPr>
      </w:pPr>
      <w:r>
        <w:rPr>
          <w:rFonts w:hint="eastAsia" w:ascii="宋体" w:hAnsi="宋体" w:cs="宋体"/>
          <w:kern w:val="2"/>
          <w:sz w:val="24"/>
        </w:rPr>
        <w:t>方式：详见“七、其他补充事宜”。</w:t>
      </w:r>
    </w:p>
    <w:p w14:paraId="6F673775">
      <w:pPr>
        <w:adjustRightInd/>
        <w:snapToGrid w:val="0"/>
        <w:spacing w:line="360" w:lineRule="auto"/>
        <w:ind w:left="142"/>
        <w:textAlignment w:val="auto"/>
        <w:rPr>
          <w:rFonts w:ascii="宋体" w:hAnsi="宋体" w:cs="仿宋_GB2312"/>
          <w:kern w:val="2"/>
          <w:sz w:val="24"/>
          <w:u w:val="single"/>
        </w:rPr>
      </w:pPr>
      <w:r>
        <w:rPr>
          <w:rFonts w:hint="eastAsia" w:ascii="宋体" w:hAnsi="宋体" w:cs="宋体"/>
          <w:kern w:val="2"/>
          <w:sz w:val="24"/>
        </w:rPr>
        <w:t>售价</w:t>
      </w:r>
      <w:r>
        <w:rPr>
          <w:rFonts w:hint="eastAsia" w:ascii="宋体" w:hAnsi="宋体" w:cs="仿宋_GB2312"/>
          <w:kern w:val="2"/>
          <w:sz w:val="24"/>
        </w:rPr>
        <w:t>（元）：600</w:t>
      </w:r>
    </w:p>
    <w:p w14:paraId="6E5CB72C">
      <w:pPr>
        <w:numPr>
          <w:ilvl w:val="0"/>
          <w:numId w:val="0"/>
        </w:numPr>
        <w:adjustRightInd/>
        <w:snapToGrid w:val="0"/>
        <w:spacing w:line="360" w:lineRule="auto"/>
        <w:ind w:left="720" w:leftChars="0" w:hanging="720" w:firstLineChars="0"/>
        <w:textAlignment w:val="auto"/>
        <w:rPr>
          <w:rFonts w:ascii="宋体" w:hAnsi="宋体" w:cs="仿宋_GB2312"/>
          <w:b/>
          <w:bCs/>
          <w:kern w:val="2"/>
          <w:sz w:val="24"/>
        </w:rPr>
      </w:pPr>
      <w:r>
        <w:rPr>
          <w:rFonts w:hint="eastAsia" w:ascii="宋体" w:hAnsi="宋体" w:eastAsia="宋体" w:cs="仿宋_GB2312"/>
          <w:b/>
          <w:bCs/>
          <w:kern w:val="2"/>
          <w:sz w:val="24"/>
          <w:szCs w:val="24"/>
          <w:lang w:val="en-US" w:eastAsia="zh-CN" w:bidi="ar-SA"/>
        </w:rPr>
        <w:t>四、</w:t>
      </w:r>
      <w:r>
        <w:rPr>
          <w:rFonts w:hint="eastAsia" w:ascii="宋体" w:hAnsi="宋体" w:cs="仿宋_GB2312"/>
          <w:b/>
          <w:bCs/>
          <w:kern w:val="2"/>
          <w:sz w:val="24"/>
        </w:rPr>
        <w:t>提交投标文件截止时间、开标时间和地点</w:t>
      </w:r>
    </w:p>
    <w:p w14:paraId="32C496BF">
      <w:pPr>
        <w:adjustRightInd/>
        <w:snapToGrid w:val="0"/>
        <w:spacing w:line="360" w:lineRule="auto"/>
        <w:ind w:firstLine="480" w:firstLineChars="200"/>
        <w:textAlignment w:val="auto"/>
        <w:rPr>
          <w:rFonts w:ascii="宋体" w:hAnsi="宋体" w:cs="仿宋_GB2312"/>
          <w:kern w:val="2"/>
          <w:sz w:val="24"/>
        </w:rPr>
      </w:pPr>
      <w:r>
        <w:rPr>
          <w:rFonts w:hint="eastAsia" w:ascii="宋体" w:hAnsi="宋体" w:cs="宋体"/>
          <w:color w:val="000000"/>
          <w:sz w:val="24"/>
          <w:lang w:val="en-US" w:eastAsia="zh-CN"/>
        </w:rPr>
        <w:t>2025</w:t>
      </w:r>
      <w:r>
        <w:rPr>
          <w:rFonts w:hint="eastAsia" w:ascii="宋体" w:hAnsi="宋体" w:cs="宋体"/>
          <w:bCs/>
          <w:color w:val="000000"/>
          <w:sz w:val="24"/>
        </w:rPr>
        <w:t>年</w:t>
      </w:r>
      <w:r>
        <w:rPr>
          <w:rFonts w:hint="eastAsia" w:ascii="宋体" w:hAnsi="宋体" w:cs="宋体"/>
          <w:bCs/>
          <w:color w:val="000000"/>
          <w:sz w:val="24"/>
          <w:lang w:val="en-US" w:eastAsia="zh-CN"/>
        </w:rPr>
        <w:t>8</w:t>
      </w:r>
      <w:r>
        <w:rPr>
          <w:rFonts w:hint="eastAsia" w:ascii="宋体" w:hAnsi="宋体" w:cs="宋体"/>
          <w:bCs/>
          <w:color w:val="000000"/>
          <w:sz w:val="24"/>
        </w:rPr>
        <w:t>月</w:t>
      </w:r>
      <w:r>
        <w:rPr>
          <w:rFonts w:hint="eastAsia" w:ascii="宋体" w:hAnsi="宋体" w:cs="宋体"/>
          <w:bCs/>
          <w:color w:val="000000"/>
          <w:sz w:val="24"/>
          <w:lang w:val="en-US" w:eastAsia="zh-CN"/>
        </w:rPr>
        <w:t>7</w:t>
      </w:r>
      <w:r>
        <w:rPr>
          <w:rFonts w:hint="eastAsia" w:ascii="宋体" w:hAnsi="宋体" w:cs="宋体"/>
          <w:bCs/>
          <w:color w:val="000000"/>
          <w:sz w:val="24"/>
        </w:rPr>
        <w:t>日</w:t>
      </w:r>
      <w:r>
        <w:rPr>
          <w:rFonts w:hint="eastAsia" w:ascii="宋体" w:hAnsi="宋体" w:cs="宋体"/>
          <w:bCs/>
          <w:color w:val="000000"/>
          <w:sz w:val="24"/>
          <w:lang w:val="en-US" w:eastAsia="zh-CN"/>
        </w:rPr>
        <w:t>9</w:t>
      </w:r>
      <w:r>
        <w:rPr>
          <w:rFonts w:hint="eastAsia" w:ascii="宋体" w:hAnsi="宋体" w:cs="宋体"/>
          <w:bCs/>
          <w:color w:val="000000"/>
          <w:sz w:val="24"/>
        </w:rPr>
        <w:t>点</w:t>
      </w:r>
      <w:r>
        <w:rPr>
          <w:rFonts w:hint="eastAsia" w:ascii="宋体" w:hAnsi="宋体" w:cs="宋体"/>
          <w:bCs/>
          <w:color w:val="000000"/>
          <w:sz w:val="24"/>
          <w:lang w:val="en-US" w:eastAsia="zh-CN"/>
        </w:rPr>
        <w:t>30</w:t>
      </w:r>
      <w:r>
        <w:rPr>
          <w:rFonts w:hint="eastAsia" w:ascii="宋体" w:hAnsi="宋体" w:cs="宋体"/>
          <w:bCs/>
          <w:color w:val="000000"/>
          <w:sz w:val="24"/>
        </w:rPr>
        <w:t>分</w:t>
      </w:r>
      <w:r>
        <w:rPr>
          <w:rFonts w:hint="eastAsia" w:ascii="宋体" w:hAnsi="宋体" w:cs="仿宋_GB2312"/>
          <w:kern w:val="2"/>
          <w:sz w:val="24"/>
        </w:rPr>
        <w:t xml:space="preserve"> （北京时间）（自招标文件开始发出之日起至投标人提交投标文件截止之日止，不得少于20日）。</w:t>
      </w:r>
    </w:p>
    <w:p w14:paraId="1034182C">
      <w:pPr>
        <w:adjustRightInd/>
        <w:snapToGrid w:val="0"/>
        <w:spacing w:line="360" w:lineRule="auto"/>
        <w:ind w:firstLine="480" w:firstLineChars="200"/>
        <w:textAlignment w:val="auto"/>
        <w:rPr>
          <w:rFonts w:ascii="宋体" w:hAnsi="宋体" w:cs="仿宋_GB2312"/>
          <w:color w:val="auto"/>
          <w:kern w:val="2"/>
          <w:sz w:val="24"/>
        </w:rPr>
      </w:pPr>
      <w:r>
        <w:rPr>
          <w:rFonts w:hint="eastAsia" w:ascii="宋体" w:hAnsi="宋体" w:cs="仿宋_GB2312"/>
          <w:kern w:val="2"/>
          <w:sz w:val="24"/>
        </w:rPr>
        <w:t>地点</w:t>
      </w:r>
      <w:r>
        <w:rPr>
          <w:rFonts w:hint="eastAsia" w:ascii="宋体" w:hAnsi="宋体" w:cs="仿宋_GB2312"/>
          <w:color w:val="2B2B2B"/>
          <w:kern w:val="2"/>
          <w:sz w:val="24"/>
        </w:rPr>
        <w:t>：深圳市福田区竹子林中国</w:t>
      </w:r>
      <w:r>
        <w:rPr>
          <w:rFonts w:hint="eastAsia" w:ascii="宋体" w:hAnsi="宋体" w:cs="仿宋_GB2312"/>
          <w:color w:val="auto"/>
          <w:kern w:val="2"/>
          <w:sz w:val="24"/>
        </w:rPr>
        <w:t>经贸大厦10楼</w:t>
      </w:r>
      <w:r>
        <w:rPr>
          <w:rFonts w:hint="eastAsia" w:ascii="宋体" w:hAnsi="宋体" w:cs="仿宋_GB2312"/>
          <w:color w:val="auto"/>
          <w:kern w:val="2"/>
          <w:sz w:val="24"/>
          <w:lang w:eastAsia="zh-CN"/>
        </w:rPr>
        <w:t>采联国际招标采购集团有限公司深圳分公司</w:t>
      </w:r>
      <w:r>
        <w:rPr>
          <w:rFonts w:hint="eastAsia" w:ascii="宋体" w:hAnsi="宋体" w:cs="仿宋_GB2312"/>
          <w:color w:val="auto"/>
          <w:kern w:val="2"/>
          <w:sz w:val="24"/>
        </w:rPr>
        <w:t>会议室。</w:t>
      </w:r>
    </w:p>
    <w:p w14:paraId="4F9A946C">
      <w:pPr>
        <w:snapToGrid w:val="0"/>
        <w:spacing w:line="360" w:lineRule="auto"/>
        <w:ind w:firstLine="480" w:firstLineChars="200"/>
        <w:rPr>
          <w:rFonts w:ascii="宋体"/>
          <w:color w:val="auto"/>
          <w:sz w:val="24"/>
        </w:rPr>
      </w:pPr>
      <w:r>
        <w:rPr>
          <w:rFonts w:hint="eastAsia" w:ascii="宋体"/>
          <w:color w:val="auto"/>
          <w:sz w:val="24"/>
        </w:rPr>
        <w:t>（投标人原则上采用邮寄方式提交投标文件，投标人未参加开标的，视同认可开标结果）。</w:t>
      </w:r>
    </w:p>
    <w:p w14:paraId="6C1EF440">
      <w:pPr>
        <w:snapToGrid w:val="0"/>
        <w:spacing w:line="360" w:lineRule="auto"/>
        <w:ind w:firstLine="480" w:firstLineChars="200"/>
        <w:rPr>
          <w:rFonts w:ascii="宋体"/>
          <w:sz w:val="24"/>
        </w:rPr>
      </w:pPr>
      <w:r>
        <w:rPr>
          <w:rFonts w:hint="eastAsia" w:ascii="宋体"/>
          <w:sz w:val="24"/>
        </w:rPr>
        <w:t>备注：推荐各投标人法定代表人或其授权代表通过邮寄方式</w:t>
      </w:r>
      <w:r>
        <w:rPr>
          <w:rFonts w:hint="eastAsia" w:ascii="宋体"/>
          <w:b/>
          <w:bCs/>
          <w:sz w:val="24"/>
          <w:u w:val="double"/>
        </w:rPr>
        <w:t>（不接受同城急送及跑腿方式）</w:t>
      </w:r>
      <w:r>
        <w:rPr>
          <w:rFonts w:hint="eastAsia" w:ascii="宋体"/>
          <w:sz w:val="24"/>
        </w:rPr>
        <w:t>，按照规定的投标截止时间前向我司邮寄投标文件（应有一定时间的提前量保证在投标截止时间前送达），</w:t>
      </w:r>
      <w:r>
        <w:rPr>
          <w:rFonts w:hint="eastAsia" w:ascii="宋体"/>
          <w:b/>
          <w:bCs/>
          <w:sz w:val="24"/>
          <w:u w:val="double"/>
        </w:rPr>
        <w:t>快递单上写明投标人名称、项目编号</w:t>
      </w:r>
      <w:r>
        <w:rPr>
          <w:rFonts w:hint="eastAsia" w:ascii="宋体"/>
          <w:sz w:val="24"/>
        </w:rPr>
        <w:t>，通过邮寄方式递交的投标文件递交时间以我司代表签收时间为准。逾期或不符合规定的投标文件不予接受。</w:t>
      </w:r>
    </w:p>
    <w:p w14:paraId="4C7A6918">
      <w:pPr>
        <w:adjustRightInd/>
        <w:snapToGrid w:val="0"/>
        <w:spacing w:line="360" w:lineRule="auto"/>
        <w:ind w:firstLine="480" w:firstLineChars="200"/>
        <w:textAlignment w:val="auto"/>
        <w:rPr>
          <w:rFonts w:ascii="宋体" w:hAnsi="宋体" w:cs="仿宋_GB2312"/>
          <w:color w:val="2B2B2B"/>
          <w:kern w:val="2"/>
          <w:sz w:val="24"/>
        </w:rPr>
      </w:pPr>
      <w:r>
        <w:rPr>
          <w:rFonts w:hint="eastAsia" w:ascii="宋体"/>
          <w:sz w:val="24"/>
        </w:rPr>
        <w:t>通过邮寄方式递交投标文件，出现以下情况：寄错地址、逾期送达、未按照招标文件要求密封、邮寄过程中投标文件破损，我司将拒绝签收，由投标人自行承担相应责任与后果。</w:t>
      </w:r>
      <w:r>
        <w:rPr>
          <w:rFonts w:hint="eastAsia" w:ascii="宋体" w:cs="宋体"/>
          <w:b/>
          <w:bCs/>
          <w:sz w:val="24"/>
          <w:u w:val="double"/>
        </w:rPr>
        <w:t>为确保项目顺利开展，通过邮寄方式递交投标文件的各投标人需盖章签署《投标人邮寄投标文件承诺书》，在投标截止前将扫描件发送至我司电子邮箱（cailiansz@126.com）。</w:t>
      </w:r>
    </w:p>
    <w:p w14:paraId="7DA4704E">
      <w:pPr>
        <w:numPr>
          <w:ilvl w:val="0"/>
          <w:numId w:val="0"/>
        </w:numPr>
        <w:adjustRightInd/>
        <w:snapToGrid w:val="0"/>
        <w:spacing w:line="360" w:lineRule="auto"/>
        <w:ind w:left="720" w:leftChars="0" w:hanging="720" w:firstLineChars="0"/>
        <w:textAlignment w:val="auto"/>
        <w:rPr>
          <w:rFonts w:ascii="宋体" w:hAnsi="宋体" w:cs="仿宋_GB2312"/>
          <w:b/>
          <w:bCs/>
          <w:color w:val="auto"/>
          <w:kern w:val="2"/>
          <w:sz w:val="24"/>
        </w:rPr>
      </w:pPr>
      <w:r>
        <w:rPr>
          <w:rFonts w:hint="eastAsia" w:ascii="宋体" w:hAnsi="宋体" w:eastAsia="宋体" w:cs="仿宋_GB2312"/>
          <w:b/>
          <w:bCs/>
          <w:color w:val="auto"/>
          <w:kern w:val="2"/>
          <w:sz w:val="24"/>
          <w:szCs w:val="24"/>
          <w:lang w:val="en-US" w:eastAsia="zh-CN" w:bidi="ar-SA"/>
        </w:rPr>
        <w:t>五、</w:t>
      </w:r>
      <w:r>
        <w:rPr>
          <w:rFonts w:hint="eastAsia" w:ascii="宋体" w:hAnsi="宋体" w:cs="仿宋_GB2312"/>
          <w:b/>
          <w:bCs/>
          <w:kern w:val="2"/>
          <w:sz w:val="24"/>
        </w:rPr>
        <w:t>公告期限</w:t>
      </w:r>
    </w:p>
    <w:p w14:paraId="4424147C">
      <w:pPr>
        <w:adjustRightInd/>
        <w:snapToGrid w:val="0"/>
        <w:spacing w:line="360" w:lineRule="auto"/>
        <w:ind w:firstLine="480" w:firstLineChars="200"/>
        <w:textAlignment w:val="auto"/>
        <w:rPr>
          <w:rFonts w:ascii="宋体" w:hAnsi="宋体" w:cs="仿宋_GB2312"/>
          <w:color w:val="auto"/>
          <w:kern w:val="2"/>
          <w:sz w:val="24"/>
        </w:rPr>
      </w:pPr>
      <w:r>
        <w:rPr>
          <w:rFonts w:hint="eastAsia" w:ascii="宋体" w:hAnsi="宋体" w:cs="仿宋_GB2312"/>
          <w:color w:val="auto"/>
          <w:kern w:val="2"/>
          <w:sz w:val="24"/>
        </w:rPr>
        <w:t>自本公告发布之日起5个工作日。</w:t>
      </w:r>
    </w:p>
    <w:p w14:paraId="29DA2938">
      <w:pPr>
        <w:numPr>
          <w:ilvl w:val="0"/>
          <w:numId w:val="0"/>
        </w:numPr>
        <w:adjustRightInd/>
        <w:snapToGrid w:val="0"/>
        <w:spacing w:line="360" w:lineRule="auto"/>
        <w:ind w:left="720" w:leftChars="0" w:hanging="720" w:firstLineChars="0"/>
        <w:textAlignment w:val="auto"/>
        <w:rPr>
          <w:rFonts w:ascii="宋体" w:hAnsi="宋体" w:cs="仿宋_GB2312"/>
          <w:b/>
          <w:bCs/>
          <w:color w:val="auto"/>
          <w:kern w:val="2"/>
          <w:sz w:val="24"/>
        </w:rPr>
      </w:pPr>
      <w:r>
        <w:rPr>
          <w:rFonts w:hint="eastAsia" w:ascii="宋体" w:hAnsi="宋体" w:eastAsia="宋体" w:cs="仿宋_GB2312"/>
          <w:b/>
          <w:bCs/>
          <w:color w:val="auto"/>
          <w:kern w:val="2"/>
          <w:sz w:val="24"/>
          <w:szCs w:val="24"/>
          <w:lang w:val="en-US" w:eastAsia="zh-CN" w:bidi="ar-SA"/>
        </w:rPr>
        <w:t>六、</w:t>
      </w:r>
      <w:r>
        <w:rPr>
          <w:rFonts w:hint="eastAsia" w:ascii="宋体" w:cs="仿宋_GB2312"/>
          <w:b/>
          <w:bCs/>
          <w:color w:val="auto"/>
          <w:kern w:val="2"/>
          <w:sz w:val="24"/>
        </w:rPr>
        <w:t>本项目相关公告在以下媒体发布</w:t>
      </w:r>
    </w:p>
    <w:p w14:paraId="32E1B63E">
      <w:pPr>
        <w:tabs>
          <w:tab w:val="left" w:pos="5800"/>
        </w:tabs>
        <w:wordWrap w:val="0"/>
        <w:snapToGrid w:val="0"/>
        <w:spacing w:line="360" w:lineRule="auto"/>
        <w:rPr>
          <w:rFonts w:ascii="宋体"/>
          <w:color w:val="auto"/>
          <w:sz w:val="24"/>
        </w:rPr>
      </w:pPr>
      <w:r>
        <w:rPr>
          <w:rFonts w:hint="eastAsia" w:ascii="宋体"/>
          <w:color w:val="auto"/>
          <w:sz w:val="24"/>
        </w:rPr>
        <w:t>（一）</w:t>
      </w:r>
      <w:r>
        <w:rPr>
          <w:rFonts w:ascii="宋体"/>
          <w:color w:val="auto"/>
          <w:sz w:val="24"/>
        </w:rPr>
        <w:t>法定媒体：中国政府采购网(www.ccgp.gov.cn)。相关公告在法定媒体上公布之日即视为有效送达，不再另行通知</w:t>
      </w:r>
      <w:r>
        <w:rPr>
          <w:rFonts w:hint="eastAsia" w:ascii="宋体"/>
          <w:color w:val="auto"/>
          <w:sz w:val="24"/>
        </w:rPr>
        <w:t>；</w:t>
      </w:r>
    </w:p>
    <w:p w14:paraId="188271AD">
      <w:pPr>
        <w:tabs>
          <w:tab w:val="left" w:pos="5800"/>
        </w:tabs>
        <w:wordWrap w:val="0"/>
        <w:snapToGrid w:val="0"/>
        <w:spacing w:line="360" w:lineRule="auto"/>
        <w:rPr>
          <w:rFonts w:ascii="宋体"/>
          <w:sz w:val="24"/>
        </w:rPr>
      </w:pPr>
      <w:r>
        <w:rPr>
          <w:rFonts w:hint="eastAsia" w:ascii="宋体"/>
          <w:sz w:val="24"/>
        </w:rPr>
        <w:t>（二）深圳海关门户网（</w:t>
      </w:r>
      <w:r>
        <w:rPr>
          <w:rFonts w:ascii="宋体"/>
          <w:sz w:val="24"/>
        </w:rPr>
        <w:t>http://shenzhen.customs.gov.cn）、采购代理机构网站（www.chinapsp.cn）</w:t>
      </w:r>
      <w:r>
        <w:rPr>
          <w:rFonts w:hint="eastAsia" w:ascii="宋体"/>
          <w:sz w:val="24"/>
        </w:rPr>
        <w:t>；</w:t>
      </w:r>
    </w:p>
    <w:p w14:paraId="49102769">
      <w:pPr>
        <w:adjustRightInd/>
        <w:snapToGrid w:val="0"/>
        <w:spacing w:line="360" w:lineRule="auto"/>
        <w:textAlignment w:val="auto"/>
        <w:rPr>
          <w:rFonts w:ascii="宋体" w:hAnsi="宋体" w:cs="仿宋_GB2312"/>
          <w:b/>
          <w:bCs/>
          <w:kern w:val="2"/>
          <w:sz w:val="24"/>
        </w:rPr>
      </w:pPr>
      <w:r>
        <w:rPr>
          <w:rFonts w:hint="eastAsia" w:ascii="宋体"/>
          <w:sz w:val="24"/>
        </w:rPr>
        <w:t>备注：在不同媒体发布的同一政府采购信息内容、时间不一致的，以在中国政府采购网或者其省级分网发布的信息为准。同时在中国政府采购网和省级分网发布的，以在中国政府采购网上发布的信息为准。</w:t>
      </w:r>
    </w:p>
    <w:p w14:paraId="7812A3FC">
      <w:pPr>
        <w:numPr>
          <w:ilvl w:val="0"/>
          <w:numId w:val="0"/>
        </w:numPr>
        <w:adjustRightInd/>
        <w:snapToGrid w:val="0"/>
        <w:spacing w:line="360" w:lineRule="auto"/>
        <w:ind w:left="720" w:leftChars="0" w:hanging="720" w:firstLineChars="0"/>
        <w:textAlignment w:val="auto"/>
        <w:rPr>
          <w:rFonts w:ascii="宋体" w:hAnsi="宋体" w:cs="仿宋_GB2312"/>
          <w:b/>
          <w:bCs/>
          <w:kern w:val="2"/>
          <w:sz w:val="24"/>
        </w:rPr>
      </w:pPr>
      <w:r>
        <w:rPr>
          <w:rFonts w:hint="eastAsia" w:ascii="宋体" w:hAnsi="宋体" w:eastAsia="宋体" w:cs="仿宋_GB2312"/>
          <w:b/>
          <w:bCs/>
          <w:kern w:val="2"/>
          <w:sz w:val="24"/>
          <w:szCs w:val="24"/>
          <w:lang w:val="en-US" w:eastAsia="zh-CN" w:bidi="ar-SA"/>
        </w:rPr>
        <w:t>七、</w:t>
      </w:r>
      <w:r>
        <w:rPr>
          <w:rFonts w:hint="eastAsia" w:ascii="宋体" w:hAnsi="宋体" w:cs="仿宋_GB2312"/>
          <w:b/>
          <w:bCs/>
          <w:kern w:val="2"/>
          <w:sz w:val="24"/>
        </w:rPr>
        <w:t>其他补充事宜</w:t>
      </w:r>
    </w:p>
    <w:p w14:paraId="44588B63">
      <w:pPr>
        <w:numPr>
          <w:ilvl w:val="0"/>
          <w:numId w:val="0"/>
        </w:numPr>
        <w:adjustRightInd/>
        <w:snapToGrid w:val="0"/>
        <w:spacing w:line="360" w:lineRule="auto"/>
        <w:textAlignment w:val="auto"/>
        <w:rPr>
          <w:rFonts w:ascii="宋体" w:hAnsi="宋体"/>
          <w:bCs/>
          <w:sz w:val="24"/>
        </w:rPr>
      </w:pPr>
      <w:r>
        <w:rPr>
          <w:rFonts w:ascii="宋体" w:hAnsi="宋体" w:eastAsia="宋体" w:cs="Times New Roman"/>
          <w:bCs/>
          <w:strike w:val="0"/>
          <w:color w:val="auto"/>
          <w:sz w:val="24"/>
          <w:szCs w:val="24"/>
          <w:lang w:val="en-US" w:eastAsia="zh-CN" w:bidi="ar-SA"/>
        </w:rPr>
        <w:t>(一)</w:t>
      </w:r>
      <w:r>
        <w:rPr>
          <w:rFonts w:hint="eastAsia" w:ascii="宋体" w:hAnsi="宋体"/>
          <w:bCs/>
          <w:sz w:val="24"/>
        </w:rPr>
        <w:t>需要落实的政府采购政策：《政府采购促进中小企业发展管理办法》（财库〔2020〕46号）、《关于政府采购支持监狱企业发展有关问题的通知》(财库〔2014〕68号)、《关于促进残疾人就业政府采购政策的通知》（财库〔2017〕141号)、《财政部 发展改革委 生态环境部 市场监管总局关于调整优化节能产品、环境标志产品政府采购执行机制的通知》（财库〔2019〕9号）</w:t>
      </w:r>
      <w:r>
        <w:rPr>
          <w:rFonts w:ascii="宋体" w:hAnsi="宋体"/>
          <w:bCs/>
          <w:sz w:val="24"/>
        </w:rPr>
        <w:t>等</w:t>
      </w:r>
      <w:r>
        <w:rPr>
          <w:rFonts w:hint="eastAsia" w:ascii="宋体" w:hAnsi="宋体"/>
          <w:bCs/>
          <w:sz w:val="24"/>
        </w:rPr>
        <w:t>。</w:t>
      </w:r>
    </w:p>
    <w:p w14:paraId="341A6314">
      <w:pPr>
        <w:numPr>
          <w:ilvl w:val="0"/>
          <w:numId w:val="0"/>
        </w:numPr>
        <w:adjustRightInd/>
        <w:snapToGrid w:val="0"/>
        <w:spacing w:line="360" w:lineRule="auto"/>
        <w:textAlignment w:val="auto"/>
        <w:rPr>
          <w:rFonts w:ascii="宋体" w:hAnsi="宋体"/>
          <w:bCs/>
          <w:sz w:val="24"/>
        </w:rPr>
      </w:pPr>
      <w:r>
        <w:rPr>
          <w:rFonts w:ascii="宋体" w:hAnsi="宋体" w:eastAsia="宋体" w:cs="Times New Roman"/>
          <w:bCs/>
          <w:strike w:val="0"/>
          <w:color w:val="auto"/>
          <w:sz w:val="24"/>
          <w:szCs w:val="24"/>
          <w:lang w:val="en-US" w:eastAsia="zh-CN" w:bidi="ar-SA"/>
        </w:rPr>
        <w:t>(二)</w:t>
      </w:r>
      <w:r>
        <w:rPr>
          <w:rFonts w:hint="eastAsia" w:ascii="宋体" w:hAnsi="宋体" w:cs="宋体"/>
          <w:kern w:val="2"/>
          <w:sz w:val="24"/>
        </w:rPr>
        <w:t>获取文件方式：</w:t>
      </w:r>
    </w:p>
    <w:p w14:paraId="5B4AFBFA">
      <w:pPr>
        <w:wordWrap w:val="0"/>
        <w:adjustRightInd/>
        <w:snapToGrid w:val="0"/>
        <w:spacing w:line="360" w:lineRule="auto"/>
        <w:textAlignment w:val="auto"/>
        <w:rPr>
          <w:rFonts w:ascii="宋体" w:cs="宋体"/>
          <w:kern w:val="2"/>
          <w:sz w:val="24"/>
        </w:rPr>
      </w:pPr>
      <w:r>
        <w:rPr>
          <w:rFonts w:hint="eastAsia" w:ascii="宋体" w:cs="宋体"/>
          <w:kern w:val="2"/>
          <w:sz w:val="24"/>
        </w:rPr>
        <w:t>1.如采用线上获取招标文件方式：供应商应填写并打印《采购文件领购登记表》（可在采购代理机构网站（www.chinapsp.cn）中“下载中心（http://www.chinapsp.cn/channels/36.html?siteId=2&amp;channelIndex=%E4%B8%8B%E8%BD%BD%E4%B8%AD%E5%BF%83）”下载）后，加盖供应商公章扫描发至采购代理机构邮箱（cailiansz@126.com）。资料审核通过后并缴纳标书款后即为成功获取招标文件；</w:t>
      </w:r>
    </w:p>
    <w:p w14:paraId="7674C48D">
      <w:pPr>
        <w:adjustRightInd/>
        <w:snapToGrid w:val="0"/>
        <w:spacing w:line="360" w:lineRule="auto"/>
        <w:textAlignment w:val="auto"/>
        <w:rPr>
          <w:rFonts w:ascii="宋体" w:cs="宋体"/>
          <w:kern w:val="2"/>
          <w:sz w:val="24"/>
        </w:rPr>
      </w:pPr>
      <w:r>
        <w:rPr>
          <w:rFonts w:hint="eastAsia" w:ascii="宋体" w:cs="宋体"/>
          <w:kern w:val="2"/>
          <w:sz w:val="24"/>
        </w:rPr>
        <w:t>2.如采用线下获取招标文件方式：供应商应携带填写好的《采购文件领购登记表》加盖供应商单位公章后，至深圳市福田区竹子林中国经贸大厦10楼</w:t>
      </w:r>
      <w:r>
        <w:rPr>
          <w:rFonts w:hint="eastAsia" w:ascii="宋体"/>
          <w:sz w:val="24"/>
          <w:lang w:eastAsia="zh-CN"/>
        </w:rPr>
        <w:t>采联国际招标采购集团有限公司深圳分公司</w:t>
      </w:r>
      <w:r>
        <w:rPr>
          <w:rFonts w:hint="eastAsia" w:ascii="宋体" w:cs="宋体"/>
          <w:kern w:val="2"/>
          <w:sz w:val="24"/>
        </w:rPr>
        <w:t>进行获取，缴纳标书款后即为成功获取招标文件。（不建议线下获取）；</w:t>
      </w:r>
    </w:p>
    <w:p w14:paraId="274CD6EF">
      <w:pPr>
        <w:adjustRightInd/>
        <w:snapToGrid w:val="0"/>
        <w:spacing w:line="360" w:lineRule="auto"/>
        <w:textAlignment w:val="auto"/>
        <w:rPr>
          <w:rFonts w:ascii="宋体" w:cs="宋体"/>
          <w:kern w:val="2"/>
          <w:sz w:val="24"/>
        </w:rPr>
      </w:pPr>
      <w:r>
        <w:rPr>
          <w:rFonts w:hint="eastAsia" w:ascii="宋体" w:cs="宋体"/>
          <w:kern w:val="2"/>
          <w:sz w:val="24"/>
        </w:rPr>
        <w:t>3.获取招标文件过程问题咨询联系人：许小姐，联系电话：0755-88377572转2325或2326或2348；</w:t>
      </w:r>
    </w:p>
    <w:p w14:paraId="28F875D2">
      <w:pPr>
        <w:adjustRightInd/>
        <w:snapToGrid w:val="0"/>
        <w:spacing w:line="360" w:lineRule="auto"/>
        <w:textAlignment w:val="auto"/>
        <w:rPr>
          <w:rFonts w:ascii="宋体" w:cs="宋体"/>
          <w:kern w:val="2"/>
          <w:sz w:val="24"/>
        </w:rPr>
      </w:pPr>
      <w:r>
        <w:rPr>
          <w:rFonts w:hint="eastAsia" w:ascii="宋体" w:cs="宋体"/>
          <w:kern w:val="2"/>
          <w:sz w:val="24"/>
        </w:rPr>
        <w:t>4.招标文件每套售价600.00元（人民币），售后不退。</w:t>
      </w:r>
    </w:p>
    <w:p w14:paraId="37873A4D">
      <w:pPr>
        <w:adjustRightInd/>
        <w:snapToGrid w:val="0"/>
        <w:spacing w:line="360" w:lineRule="auto"/>
        <w:textAlignment w:val="auto"/>
        <w:rPr>
          <w:rFonts w:ascii="宋体" w:cs="宋体"/>
          <w:b/>
          <w:bCs/>
          <w:kern w:val="2"/>
          <w:sz w:val="24"/>
        </w:rPr>
      </w:pPr>
      <w:r>
        <w:rPr>
          <w:rFonts w:hint="eastAsia" w:ascii="宋体" w:cs="宋体"/>
          <w:b/>
          <w:bCs/>
          <w:kern w:val="2"/>
          <w:sz w:val="24"/>
        </w:rPr>
        <w:t>如采用汇款方式获取招标文件请汇至以下账户:</w:t>
      </w:r>
    </w:p>
    <w:p w14:paraId="225E7609">
      <w:pPr>
        <w:adjustRightInd/>
        <w:snapToGrid w:val="0"/>
        <w:spacing w:line="360" w:lineRule="auto"/>
        <w:textAlignment w:val="auto"/>
        <w:rPr>
          <w:rFonts w:hint="eastAsia" w:ascii="宋体" w:eastAsia="宋体" w:cs="宋体"/>
          <w:kern w:val="2"/>
          <w:sz w:val="24"/>
          <w:lang w:eastAsia="zh-CN"/>
        </w:rPr>
      </w:pPr>
      <w:r>
        <w:rPr>
          <w:rFonts w:hint="eastAsia" w:ascii="宋体" w:cs="宋体"/>
          <w:kern w:val="2"/>
          <w:sz w:val="24"/>
        </w:rPr>
        <w:t>户名：</w:t>
      </w:r>
      <w:r>
        <w:rPr>
          <w:rFonts w:hint="eastAsia" w:ascii="宋体" w:cs="宋体"/>
          <w:kern w:val="2"/>
          <w:sz w:val="24"/>
          <w:lang w:eastAsia="zh-CN"/>
        </w:rPr>
        <w:t>采联国际招标采购集团有限公司深圳分公司</w:t>
      </w:r>
    </w:p>
    <w:p w14:paraId="7CB46546">
      <w:pPr>
        <w:adjustRightInd/>
        <w:snapToGrid w:val="0"/>
        <w:spacing w:line="360" w:lineRule="auto"/>
        <w:textAlignment w:val="auto"/>
        <w:rPr>
          <w:rFonts w:ascii="宋体" w:cs="宋体"/>
          <w:kern w:val="2"/>
          <w:sz w:val="24"/>
        </w:rPr>
      </w:pPr>
      <w:r>
        <w:rPr>
          <w:rFonts w:hint="eastAsia" w:ascii="宋体" w:cs="宋体"/>
          <w:kern w:val="2"/>
          <w:sz w:val="24"/>
        </w:rPr>
        <w:t>开户行：广发银行广州白云机场支行</w:t>
      </w:r>
    </w:p>
    <w:p w14:paraId="50E3F87C">
      <w:pPr>
        <w:adjustRightInd/>
        <w:snapToGrid w:val="0"/>
        <w:spacing w:line="360" w:lineRule="auto"/>
        <w:textAlignment w:val="auto"/>
        <w:rPr>
          <w:rFonts w:ascii="宋体" w:hAnsi="宋体" w:cs="仿宋_GB2312"/>
          <w:b/>
          <w:bCs/>
          <w:kern w:val="2"/>
          <w:sz w:val="24"/>
        </w:rPr>
      </w:pPr>
      <w:r>
        <w:rPr>
          <w:rFonts w:hint="eastAsia" w:ascii="宋体"/>
          <w:sz w:val="24"/>
        </w:rPr>
        <w:t>账号：</w:t>
      </w:r>
      <w:r>
        <w:rPr>
          <w:rFonts w:ascii="宋体"/>
          <w:sz w:val="24"/>
        </w:rPr>
        <w:t>9550880212556500152</w:t>
      </w:r>
      <w:r>
        <w:rPr>
          <w:rFonts w:ascii="宋体"/>
          <w:b/>
          <w:bCs/>
          <w:sz w:val="24"/>
          <w:u w:val="double"/>
        </w:rPr>
        <w:t>（</w:t>
      </w:r>
      <w:r>
        <w:rPr>
          <w:rFonts w:hint="eastAsia" w:ascii="宋体"/>
          <w:b/>
          <w:bCs/>
          <w:sz w:val="24"/>
          <w:u w:val="double"/>
        </w:rPr>
        <w:t>获取</w:t>
      </w:r>
      <w:r>
        <w:rPr>
          <w:rFonts w:ascii="宋体"/>
          <w:b/>
          <w:bCs/>
          <w:sz w:val="24"/>
          <w:u w:val="double"/>
        </w:rPr>
        <w:t>招标文件账号）</w:t>
      </w:r>
    </w:p>
    <w:p w14:paraId="3B18AB7C">
      <w:pPr>
        <w:numPr>
          <w:ilvl w:val="0"/>
          <w:numId w:val="0"/>
        </w:numPr>
        <w:adjustRightInd/>
        <w:snapToGrid w:val="0"/>
        <w:spacing w:line="360" w:lineRule="auto"/>
        <w:ind w:left="720" w:leftChars="0" w:hanging="720" w:firstLineChars="0"/>
        <w:textAlignment w:val="auto"/>
        <w:rPr>
          <w:rFonts w:ascii="宋体" w:hAnsi="宋体" w:cs="仿宋_GB2312"/>
          <w:b/>
          <w:bCs/>
          <w:kern w:val="2"/>
          <w:sz w:val="24"/>
        </w:rPr>
      </w:pPr>
      <w:r>
        <w:rPr>
          <w:rFonts w:hint="eastAsia" w:ascii="宋体" w:hAnsi="宋体" w:eastAsia="宋体" w:cs="仿宋_GB2312"/>
          <w:b/>
          <w:bCs/>
          <w:kern w:val="2"/>
          <w:sz w:val="24"/>
          <w:szCs w:val="24"/>
          <w:lang w:val="en-US" w:eastAsia="zh-CN" w:bidi="ar-SA"/>
        </w:rPr>
        <w:t>八、</w:t>
      </w:r>
      <w:r>
        <w:rPr>
          <w:rFonts w:hint="eastAsia" w:ascii="宋体" w:hAnsi="宋体" w:cs="仿宋_GB2312"/>
          <w:b/>
          <w:bCs/>
          <w:kern w:val="2"/>
          <w:sz w:val="24"/>
        </w:rPr>
        <w:t>对本次招标提出询问，请按以下方式联系。</w:t>
      </w:r>
    </w:p>
    <w:p w14:paraId="3F9378A6">
      <w:pPr>
        <w:numPr>
          <w:ilvl w:val="0"/>
          <w:numId w:val="0"/>
        </w:numPr>
        <w:adjustRightInd/>
        <w:snapToGrid w:val="0"/>
        <w:spacing w:line="360" w:lineRule="auto"/>
        <w:textAlignment w:val="auto"/>
        <w:rPr>
          <w:rFonts w:ascii="宋体" w:hAnsi="宋体" w:cs="仿宋_GB2312"/>
          <w:kern w:val="2"/>
          <w:sz w:val="24"/>
        </w:rPr>
      </w:pPr>
      <w:r>
        <w:rPr>
          <w:rFonts w:hint="eastAsia" w:ascii="宋体" w:hAnsi="宋体" w:cs="仿宋_GB2312"/>
          <w:i w:val="0"/>
          <w:iCs w:val="0"/>
          <w:kern w:val="2"/>
          <w:sz w:val="24"/>
          <w:szCs w:val="24"/>
          <w:shd w:val="clear" w:color="auto" w:fill="auto"/>
          <w:lang w:val="en-US" w:eastAsia="zh-CN" w:bidi="ar-SA"/>
        </w:rPr>
        <w:t>（一）</w:t>
      </w:r>
      <w:r>
        <w:rPr>
          <w:rFonts w:hint="eastAsia" w:ascii="宋体" w:hAnsi="宋体" w:cs="仿宋_GB2312"/>
          <w:kern w:val="2"/>
          <w:sz w:val="24"/>
        </w:rPr>
        <w:t>采购人信息</w:t>
      </w:r>
    </w:p>
    <w:p w14:paraId="0FE0879D">
      <w:pPr>
        <w:adjustRightInd/>
        <w:snapToGrid w:val="0"/>
        <w:spacing w:line="360" w:lineRule="auto"/>
        <w:textAlignment w:val="auto"/>
        <w:rPr>
          <w:rFonts w:ascii="宋体" w:hAnsi="宋体" w:cs="仿宋_GB2312"/>
          <w:kern w:val="2"/>
          <w:sz w:val="24"/>
        </w:rPr>
      </w:pPr>
      <w:r>
        <w:rPr>
          <w:rFonts w:hint="eastAsia" w:ascii="宋体" w:hAnsi="宋体" w:cs="仿宋_GB2312"/>
          <w:kern w:val="2"/>
          <w:sz w:val="24"/>
        </w:rPr>
        <w:t>名称：</w:t>
      </w:r>
      <w:r>
        <w:rPr>
          <w:rFonts w:hint="eastAsia" w:ascii="宋体" w:hAnsi="宋体"/>
          <w:kern w:val="2"/>
          <w:sz w:val="24"/>
        </w:rPr>
        <w:t>惠州港海关综合技术服务中心</w:t>
      </w:r>
    </w:p>
    <w:p w14:paraId="624142DA">
      <w:pPr>
        <w:adjustRightInd/>
        <w:snapToGrid w:val="0"/>
        <w:spacing w:line="360" w:lineRule="auto"/>
        <w:textAlignment w:val="auto"/>
        <w:rPr>
          <w:rFonts w:ascii="宋体" w:hAnsi="宋体" w:cs="仿宋_GB2312"/>
          <w:color w:val="2B2B2B"/>
          <w:kern w:val="2"/>
          <w:sz w:val="24"/>
        </w:rPr>
      </w:pPr>
      <w:r>
        <w:rPr>
          <w:rFonts w:hint="eastAsia" w:ascii="宋体" w:hAnsi="宋体" w:cs="仿宋_GB2312"/>
          <w:color w:val="2B2B2B"/>
          <w:kern w:val="2"/>
          <w:sz w:val="24"/>
        </w:rPr>
        <w:t>地址：广东省惠州市大亚湾区石化大道中418号</w:t>
      </w:r>
    </w:p>
    <w:p w14:paraId="57021174">
      <w:pPr>
        <w:adjustRightInd/>
        <w:snapToGrid w:val="0"/>
        <w:spacing w:line="360" w:lineRule="auto"/>
        <w:textAlignment w:val="auto"/>
        <w:rPr>
          <w:rFonts w:ascii="宋体" w:hAnsi="宋体" w:cs="仿宋_GB2312"/>
          <w:color w:val="2B2B2B"/>
          <w:sz w:val="24"/>
        </w:rPr>
      </w:pPr>
      <w:r>
        <w:rPr>
          <w:rFonts w:hint="eastAsia" w:ascii="宋体" w:hAnsi="宋体" w:cs="仿宋_GB2312"/>
          <w:color w:val="2B2B2B"/>
          <w:kern w:val="2"/>
          <w:sz w:val="24"/>
        </w:rPr>
        <w:t>联系人</w:t>
      </w:r>
      <w:r>
        <w:rPr>
          <w:rFonts w:hint="eastAsia" w:ascii="宋体" w:hAnsi="宋体" w:cs="仿宋_GB2312"/>
          <w:color w:val="2B2B2B"/>
          <w:sz w:val="24"/>
        </w:rPr>
        <w:t>：李工</w:t>
      </w:r>
    </w:p>
    <w:p w14:paraId="4F711D3E">
      <w:pPr>
        <w:adjustRightInd/>
        <w:snapToGrid w:val="0"/>
        <w:spacing w:line="360" w:lineRule="auto"/>
        <w:textAlignment w:val="auto"/>
      </w:pPr>
      <w:r>
        <w:rPr>
          <w:rFonts w:hint="eastAsia" w:ascii="宋体" w:cs="仿宋_GB2312"/>
          <w:kern w:val="2"/>
          <w:sz w:val="24"/>
        </w:rPr>
        <w:t>联系电话：0752-5559648</w:t>
      </w:r>
    </w:p>
    <w:p w14:paraId="52A90EBB">
      <w:pPr>
        <w:adjustRightInd/>
        <w:snapToGrid w:val="0"/>
        <w:spacing w:line="360" w:lineRule="auto"/>
        <w:textAlignment w:val="auto"/>
        <w:rPr>
          <w:rFonts w:ascii="宋体" w:hAnsi="宋体" w:cs="仿宋_GB2312"/>
          <w:color w:val="2B2B2B"/>
          <w:kern w:val="2"/>
          <w:sz w:val="24"/>
        </w:rPr>
      </w:pPr>
      <w:r>
        <w:rPr>
          <w:rFonts w:hint="eastAsia" w:ascii="宋体" w:cs="仿宋_GB2312"/>
          <w:kern w:val="2"/>
          <w:sz w:val="24"/>
        </w:rPr>
        <w:t>采购人监督投诉电话：0755-84398457</w:t>
      </w:r>
    </w:p>
    <w:p w14:paraId="77BB98DE">
      <w:pPr>
        <w:adjustRightInd/>
        <w:snapToGrid w:val="0"/>
        <w:spacing w:line="360" w:lineRule="auto"/>
        <w:textAlignment w:val="auto"/>
        <w:rPr>
          <w:rFonts w:hint="eastAsia" w:ascii="宋体" w:hAnsi="宋体" w:cs="仿宋_GB2312"/>
          <w:kern w:val="2"/>
          <w:sz w:val="24"/>
        </w:rPr>
      </w:pPr>
      <w:r>
        <w:rPr>
          <w:rFonts w:hint="eastAsia" w:ascii="宋体" w:hAnsi="宋体" w:cs="仿宋_GB2312"/>
          <w:kern w:val="2"/>
          <w:sz w:val="24"/>
          <w:lang w:val="en-US" w:eastAsia="zh-CN"/>
        </w:rPr>
        <w:t>（二）</w:t>
      </w:r>
      <w:r>
        <w:rPr>
          <w:rFonts w:hint="eastAsia" w:ascii="宋体" w:hAnsi="宋体" w:cs="仿宋_GB2312"/>
          <w:kern w:val="2"/>
          <w:sz w:val="24"/>
        </w:rPr>
        <w:t>采购代理机构信息</w:t>
      </w:r>
    </w:p>
    <w:p w14:paraId="250C21F2">
      <w:pPr>
        <w:adjustRightInd/>
        <w:snapToGrid w:val="0"/>
        <w:spacing w:line="360" w:lineRule="auto"/>
        <w:textAlignment w:val="auto"/>
        <w:rPr>
          <w:rFonts w:hint="eastAsia" w:ascii="宋体" w:hAnsi="宋体" w:cs="仿宋_GB2312"/>
          <w:kern w:val="2"/>
          <w:sz w:val="24"/>
        </w:rPr>
      </w:pPr>
      <w:r>
        <w:rPr>
          <w:rFonts w:hint="eastAsia" w:ascii="宋体" w:hAnsi="宋体" w:cs="仿宋_GB2312"/>
          <w:kern w:val="2"/>
          <w:sz w:val="24"/>
        </w:rPr>
        <w:t>名称：采联国际招标采购集团有限公司</w:t>
      </w:r>
      <w:r>
        <w:rPr>
          <w:rFonts w:hint="eastAsia" w:ascii="宋体" w:hAnsi="宋体" w:cs="仿宋_GB2312"/>
          <w:kern w:val="2"/>
          <w:sz w:val="24"/>
        </w:rPr>
        <w:t xml:space="preserve"> </w:t>
      </w:r>
    </w:p>
    <w:p w14:paraId="55C8AAEB">
      <w:pPr>
        <w:adjustRightInd/>
        <w:snapToGrid w:val="0"/>
        <w:spacing w:line="360" w:lineRule="auto"/>
        <w:textAlignment w:val="auto"/>
        <w:rPr>
          <w:rFonts w:hint="eastAsia" w:ascii="宋体" w:hAnsi="宋体" w:cs="仿宋_GB2312"/>
          <w:kern w:val="2"/>
          <w:sz w:val="24"/>
        </w:rPr>
      </w:pPr>
      <w:r>
        <w:rPr>
          <w:rFonts w:hint="eastAsia" w:ascii="宋体" w:hAnsi="宋体" w:cs="仿宋_GB2312"/>
          <w:kern w:val="2"/>
          <w:sz w:val="24"/>
        </w:rPr>
        <w:t>地址：深圳市福田区竹子林中国经贸大厦10楼采联国际招标采购集团有限公司深圳分公司</w:t>
      </w:r>
      <w:r>
        <w:rPr>
          <w:rFonts w:hint="eastAsia" w:ascii="宋体" w:hAnsi="宋体" w:cs="仿宋_GB2312"/>
          <w:kern w:val="2"/>
          <w:sz w:val="24"/>
        </w:rPr>
        <w:tab/>
      </w:r>
    </w:p>
    <w:p w14:paraId="00D2007A">
      <w:pPr>
        <w:adjustRightInd/>
        <w:snapToGrid w:val="0"/>
        <w:spacing w:line="360" w:lineRule="auto"/>
        <w:textAlignment w:val="auto"/>
        <w:rPr>
          <w:rFonts w:hint="eastAsia" w:ascii="宋体" w:hAnsi="宋体" w:cs="仿宋_GB2312"/>
          <w:kern w:val="2"/>
          <w:sz w:val="24"/>
        </w:rPr>
      </w:pPr>
      <w:r>
        <w:rPr>
          <w:rFonts w:hint="eastAsia" w:ascii="宋体" w:hAnsi="宋体" w:cs="仿宋_GB2312"/>
          <w:kern w:val="2"/>
          <w:sz w:val="24"/>
        </w:rPr>
        <w:t>联系方式：0755-8837 7572转2314</w:t>
      </w:r>
    </w:p>
    <w:p w14:paraId="7DB02F2F">
      <w:pPr>
        <w:adjustRightInd/>
        <w:snapToGrid w:val="0"/>
        <w:spacing w:line="360" w:lineRule="auto"/>
        <w:textAlignment w:val="auto"/>
        <w:rPr>
          <w:rFonts w:hint="eastAsia" w:ascii="宋体" w:hAnsi="宋体" w:cs="仿宋_GB2312"/>
          <w:kern w:val="2"/>
          <w:sz w:val="24"/>
        </w:rPr>
      </w:pPr>
      <w:r>
        <w:rPr>
          <w:rFonts w:hint="eastAsia" w:ascii="宋体" w:hAnsi="宋体" w:cs="仿宋_GB2312"/>
          <w:kern w:val="2"/>
          <w:sz w:val="24"/>
          <w:lang w:val="en-US" w:eastAsia="zh-CN"/>
        </w:rPr>
        <w:t>（三）</w:t>
      </w:r>
      <w:r>
        <w:rPr>
          <w:rFonts w:hint="eastAsia" w:ascii="宋体" w:hAnsi="宋体" w:cs="仿宋_GB2312"/>
          <w:kern w:val="2"/>
          <w:sz w:val="24"/>
        </w:rPr>
        <w:t xml:space="preserve">项目联系方式 </w:t>
      </w:r>
    </w:p>
    <w:p w14:paraId="3777BE13">
      <w:pPr>
        <w:adjustRightInd/>
        <w:snapToGrid w:val="0"/>
        <w:spacing w:line="360" w:lineRule="auto"/>
        <w:textAlignment w:val="auto"/>
        <w:rPr>
          <w:rFonts w:hint="eastAsia" w:ascii="宋体" w:hAnsi="宋体" w:cs="仿宋_GB2312"/>
          <w:kern w:val="2"/>
          <w:sz w:val="24"/>
        </w:rPr>
      </w:pPr>
      <w:r>
        <w:rPr>
          <w:rFonts w:hint="eastAsia" w:ascii="宋体" w:hAnsi="宋体" w:cs="仿宋_GB2312"/>
          <w:kern w:val="2"/>
          <w:sz w:val="24"/>
        </w:rPr>
        <w:t>项目联系人：朱小姐</w:t>
      </w:r>
    </w:p>
    <w:p w14:paraId="065E33A2">
      <w:pPr>
        <w:adjustRightInd/>
        <w:snapToGrid w:val="0"/>
        <w:spacing w:line="360" w:lineRule="auto"/>
        <w:textAlignment w:val="auto"/>
        <w:rPr>
          <w:rFonts w:hint="eastAsia" w:ascii="宋体" w:hAnsi="宋体" w:cs="仿宋_GB2312"/>
          <w:kern w:val="2"/>
          <w:sz w:val="24"/>
        </w:rPr>
      </w:pPr>
      <w:r>
        <w:rPr>
          <w:rFonts w:hint="eastAsia" w:ascii="宋体" w:hAnsi="宋体" w:cs="仿宋_GB2312"/>
          <w:kern w:val="2"/>
          <w:sz w:val="24"/>
        </w:rPr>
        <w:t>电话：0755-8837 7572转2314</w:t>
      </w:r>
    </w:p>
    <w:p w14:paraId="1744BB75">
      <w:pPr>
        <w:adjustRightInd/>
        <w:snapToGrid w:val="0"/>
        <w:spacing w:line="360" w:lineRule="auto"/>
        <w:textAlignment w:val="auto"/>
        <w:rPr>
          <w:rFonts w:hint="eastAsia" w:ascii="宋体" w:hAnsi="宋体" w:cs="仿宋_GB2312"/>
          <w:kern w:val="2"/>
          <w:sz w:val="24"/>
        </w:rPr>
      </w:pPr>
      <w:r>
        <w:rPr>
          <w:rFonts w:hint="eastAsia" w:ascii="宋体" w:hAnsi="宋体" w:cs="仿宋_GB2312"/>
          <w:kern w:val="2"/>
          <w:sz w:val="24"/>
        </w:rPr>
        <w:t>邮箱：cailiansz@126.com</w:t>
      </w:r>
    </w:p>
    <w:p w14:paraId="6D42BD14">
      <w:pPr>
        <w:adjustRightInd/>
        <w:snapToGrid w:val="0"/>
        <w:spacing w:line="360" w:lineRule="auto"/>
        <w:textAlignment w:val="auto"/>
        <w:rPr>
          <w:rFonts w:ascii="宋体" w:hAnsi="宋体" w:cs="仿宋_GB2312"/>
          <w:kern w:val="2"/>
          <w:sz w:val="24"/>
        </w:rPr>
      </w:pPr>
    </w:p>
    <w:p w14:paraId="15AF12B7">
      <w:pPr>
        <w:adjustRightInd/>
        <w:snapToGrid w:val="0"/>
        <w:spacing w:line="360" w:lineRule="auto"/>
        <w:textAlignment w:val="auto"/>
        <w:rPr>
          <w:rFonts w:ascii="宋体" w:hAnsi="宋体" w:cs="仿宋_GB2312"/>
          <w:kern w:val="2"/>
          <w:sz w:val="24"/>
        </w:rPr>
      </w:pPr>
      <w:r>
        <w:rPr>
          <w:rFonts w:hint="eastAsia" w:ascii="宋体" w:hAnsi="宋体" w:cs="仿宋_GB2312"/>
          <w:kern w:val="2"/>
          <w:sz w:val="24"/>
        </w:rPr>
        <w:t>附件：招标文件</w:t>
      </w:r>
      <w:r>
        <w:rPr>
          <w:rFonts w:hint="eastAsia" w:ascii="宋体" w:hAnsi="宋体"/>
          <w:sz w:val="24"/>
        </w:rPr>
        <w:t>（可在采购代理机构（</w:t>
      </w:r>
      <w:r>
        <w:rPr>
          <w:rFonts w:ascii="宋体" w:hAnsi="宋体"/>
          <w:sz w:val="24"/>
        </w:rPr>
        <w:t>www.chinapsp.cn）网站下载）</w:t>
      </w:r>
    </w:p>
    <w:p w14:paraId="649BB6F8">
      <w:pPr>
        <w:adjustRightInd/>
        <w:snapToGrid w:val="0"/>
        <w:spacing w:line="360" w:lineRule="auto"/>
        <w:textAlignment w:val="auto"/>
        <w:rPr>
          <w:rFonts w:ascii="宋体" w:hAnsi="宋体" w:cs="仿宋_GB2312"/>
          <w:kern w:val="2"/>
          <w:sz w:val="24"/>
        </w:rPr>
      </w:pPr>
    </w:p>
    <w:p w14:paraId="5511F8F1">
      <w:pPr>
        <w:adjustRightInd/>
        <w:snapToGrid w:val="0"/>
        <w:spacing w:line="360" w:lineRule="auto"/>
        <w:jc w:val="right"/>
        <w:textAlignment w:val="auto"/>
        <w:rPr>
          <w:rFonts w:ascii="宋体" w:hAnsi="宋体" w:cs="仿宋_GB2312"/>
          <w:kern w:val="2"/>
          <w:sz w:val="24"/>
        </w:rPr>
      </w:pPr>
      <w:r>
        <w:rPr>
          <w:rFonts w:hint="eastAsia" w:ascii="宋体" w:hAnsi="宋体"/>
          <w:kern w:val="2"/>
          <w:sz w:val="24"/>
        </w:rPr>
        <w:t>采联国际招标采购集团有限公司</w:t>
      </w:r>
    </w:p>
    <w:p w14:paraId="1D6A9B37">
      <w:pPr>
        <w:jc w:val="right"/>
      </w:pPr>
      <w:r>
        <w:rPr>
          <w:rFonts w:hint="eastAsia" w:ascii="宋体" w:hAnsi="宋体" w:cs="仿宋_GB2312"/>
          <w:kern w:val="2"/>
          <w:sz w:val="24"/>
          <w:lang w:val="en-US" w:eastAsia="zh-CN"/>
        </w:rPr>
        <w:t>2025</w:t>
      </w:r>
      <w:r>
        <w:rPr>
          <w:rFonts w:hint="eastAsia" w:ascii="宋体" w:hAnsi="宋体" w:cs="仿宋_GB2312"/>
          <w:kern w:val="2"/>
          <w:sz w:val="24"/>
        </w:rPr>
        <w:t>年</w:t>
      </w:r>
      <w:r>
        <w:rPr>
          <w:rFonts w:hint="eastAsia" w:ascii="宋体" w:hAnsi="宋体" w:cs="仿宋_GB2312"/>
          <w:kern w:val="2"/>
          <w:sz w:val="24"/>
          <w:lang w:val="en-US" w:eastAsia="zh-CN"/>
        </w:rPr>
        <w:t>7</w:t>
      </w:r>
      <w:r>
        <w:rPr>
          <w:rFonts w:hint="eastAsia" w:ascii="宋体" w:hAnsi="宋体" w:cs="仿宋_GB2312"/>
          <w:kern w:val="2"/>
          <w:sz w:val="24"/>
        </w:rPr>
        <w:t>月</w:t>
      </w:r>
      <w:r>
        <w:rPr>
          <w:rFonts w:hint="eastAsia" w:ascii="宋体" w:hAnsi="宋体" w:cs="仿宋_GB2312"/>
          <w:kern w:val="2"/>
          <w:sz w:val="24"/>
          <w:lang w:val="en-US" w:eastAsia="zh-CN"/>
        </w:rPr>
        <w:t>17</w:t>
      </w:r>
      <w:r>
        <w:rPr>
          <w:rFonts w:hint="eastAsia" w:ascii="宋体" w:hAnsi="宋体" w:cs="仿宋_GB2312"/>
          <w:kern w:val="2"/>
          <w:sz w:val="24"/>
        </w:rPr>
        <w:t>日</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5E41B13"/>
    <w:rsid w:val="05E41B13"/>
    <w:rsid w:val="40667434"/>
    <w:rsid w:val="4B954AE4"/>
    <w:rsid w:val="65165F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jc w:val="both"/>
      <w:textAlignment w:val="baseline"/>
    </w:pPr>
    <w:rPr>
      <w:rFonts w:ascii="Times New Roman" w:hAnsi="Times New Roman" w:eastAsia="宋体" w:cs="Times New Roman"/>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 w:val="21"/>
    </w:rPr>
  </w:style>
  <w:style w:type="table" w:customStyle="1" w:styleId="5">
    <w:name w:val="网格型1"/>
    <w:basedOn w:val="3"/>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2</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2025-07-17T02:19:00Z</dcterms:created>
  <dc:creator>采联-朱小姐</dc:creator>
  <cp:lastModifiedBy>采联-朱小姐</cp:lastModifiedBy>
  <dcterms:modified xsi:type="dcterms:W3CDTF">2025-07-17T02:24:16Z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4A962CE80C214EF1887E63476C3299DD_11</vt:lpwstr>
  </property>
  <property fmtid="{D5CDD505-2E9C-101B-9397-08002B2CF9AE}" pid="4" name="KSOTemplateDocerSaveRecord">
    <vt:lpwstr>eyJoZGlkIjoiMGRlNzAwNGZjOWQ4ZDg4MjQ4ZmM1MDZiNjM3NjUzNDEiLCJ1c2VySWQiOiI1NTUyNTU0MjgifQ==</vt:lpwstr>
  </property>
</Properties>
</file>