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4"/>
        <w:widowControl w:val="0"/>
        <w:autoSpaceDE w:val="0"/>
        <w:spacing w:before="0" w:after="0" w:line="440" w:lineRule="exact"/>
        <w:jc w:val="center"/>
        <w:rPr>
          <w:rStyle w:val="19"/>
          <w:rFonts w:eastAsia="方正小标宋简体"/>
          <w:b w:val="0"/>
          <w:bCs w:val="0"/>
          <w:sz w:val="32"/>
          <w:szCs w:val="32"/>
        </w:rPr>
      </w:pPr>
      <w:r>
        <w:rPr>
          <w:rStyle w:val="19"/>
          <w:rFonts w:hint="eastAsia" w:ascii="宋体" w:hAnsi="宋体" w:cs="宋体"/>
          <w:b w:val="0"/>
          <w:bCs w:val="0"/>
          <w:sz w:val="32"/>
          <w:szCs w:val="32"/>
        </w:rPr>
        <w:t>中华人民共和国湛江出入境边防检查站警务装备</w:t>
      </w:r>
      <w:r>
        <w:rPr>
          <w:rStyle w:val="19"/>
          <w:rFonts w:hint="eastAsia" w:cs="宋体"/>
          <w:b w:val="0"/>
          <w:bCs w:val="0"/>
          <w:sz w:val="32"/>
          <w:szCs w:val="32"/>
          <w:lang w:eastAsia="zh-CN"/>
        </w:rPr>
        <w:t>购置</w:t>
      </w:r>
      <w:r>
        <w:rPr>
          <w:rStyle w:val="19"/>
          <w:rFonts w:hint="eastAsia" w:ascii="宋体" w:hAnsi="宋体" w:cs="宋体"/>
          <w:b w:val="0"/>
          <w:bCs w:val="0"/>
          <w:sz w:val="32"/>
          <w:szCs w:val="32"/>
        </w:rPr>
        <w:t>采购项目简易竞争性谈判文件</w:t>
      </w:r>
    </w:p>
    <w:p>
      <w:pPr>
        <w:pStyle w:val="14"/>
        <w:widowControl w:val="0"/>
        <w:autoSpaceDE w:val="0"/>
        <w:spacing w:before="0" w:after="0" w:line="440" w:lineRule="exact"/>
        <w:rPr>
          <w:sz w:val="21"/>
          <w:szCs w:val="21"/>
        </w:rPr>
      </w:pPr>
      <w:r>
        <w:rPr>
          <w:rFonts w:ascii="Times New Roman" w:hAnsi="Times New Roman" w:cs="Times New Roman"/>
          <w:sz w:val="21"/>
          <w:szCs w:val="21"/>
        </w:rPr>
        <w:t xml:space="preserve"> </w:t>
      </w:r>
    </w:p>
    <w:p>
      <w:pPr>
        <w:pStyle w:val="14"/>
        <w:widowControl w:val="0"/>
        <w:numPr>
          <w:ilvl w:val="0"/>
          <w:numId w:val="2"/>
        </w:numPr>
        <w:autoSpaceDE w:val="0"/>
        <w:spacing w:before="0" w:after="0" w:line="440" w:lineRule="exact"/>
        <w:ind w:firstLine="422" w:firstLineChars="200"/>
        <w:jc w:val="center"/>
        <w:rPr>
          <w:rFonts w:ascii="Times New Roman" w:hAnsi="Times New Roman" w:cs="Times New Roman"/>
          <w:b/>
          <w:bCs/>
          <w:sz w:val="21"/>
          <w:szCs w:val="21"/>
        </w:rPr>
      </w:pPr>
      <w:r>
        <w:rPr>
          <w:rFonts w:ascii="Times New Roman" w:hAnsi="Times New Roman" w:cs="Times New Roman"/>
          <w:b/>
          <w:bCs/>
          <w:sz w:val="21"/>
          <w:szCs w:val="21"/>
        </w:rPr>
        <w:t xml:space="preserve"> </w:t>
      </w:r>
      <w:r>
        <w:rPr>
          <w:rFonts w:cs="Times New Roman"/>
          <w:b/>
          <w:bCs/>
          <w:sz w:val="21"/>
          <w:szCs w:val="21"/>
        </w:rPr>
        <w:t>采购邀请</w:t>
      </w:r>
    </w:p>
    <w:p>
      <w:pPr>
        <w:pStyle w:val="14"/>
        <w:widowControl w:val="0"/>
        <w:autoSpaceDE w:val="0"/>
        <w:spacing w:before="0" w:after="0" w:line="440" w:lineRule="exact"/>
        <w:ind w:firstLine="420" w:firstLineChars="200"/>
        <w:jc w:val="both"/>
        <w:rPr>
          <w:rFonts w:ascii="Times New Roman" w:hAnsi="Times New Roman" w:cs="Times New Roman"/>
          <w:sz w:val="21"/>
          <w:szCs w:val="21"/>
        </w:rPr>
      </w:pPr>
      <w:r>
        <w:rPr>
          <w:rFonts w:hint="eastAsia" w:cs="Times New Roman"/>
          <w:sz w:val="21"/>
          <w:szCs w:val="21"/>
          <w:lang w:eastAsia="zh-CN"/>
        </w:rPr>
        <w:t>中华人民共和国</w:t>
      </w:r>
      <w:r>
        <w:rPr>
          <w:rFonts w:hint="eastAsia" w:cs="Times New Roman"/>
          <w:sz w:val="21"/>
          <w:szCs w:val="21"/>
        </w:rPr>
        <w:t>湛江出入境边防检查站</w:t>
      </w:r>
      <w:r>
        <w:rPr>
          <w:rFonts w:cs="Times New Roman"/>
          <w:sz w:val="21"/>
          <w:szCs w:val="21"/>
        </w:rPr>
        <w:t>对下列项目进行简易竞争性谈判，邀请合格响应人响应。</w:t>
      </w:r>
    </w:p>
    <w:p>
      <w:pPr>
        <w:pStyle w:val="14"/>
        <w:widowControl w:val="0"/>
        <w:autoSpaceDE w:val="0"/>
        <w:spacing w:before="0" w:after="0" w:line="440" w:lineRule="exact"/>
        <w:ind w:firstLine="422" w:firstLineChars="200"/>
        <w:rPr>
          <w:rStyle w:val="19"/>
        </w:rPr>
      </w:pPr>
      <w:r>
        <w:rPr>
          <w:rStyle w:val="19"/>
          <w:sz w:val="21"/>
          <w:szCs w:val="21"/>
        </w:rPr>
        <w:t>一、项目基本情况</w:t>
      </w:r>
    </w:p>
    <w:p>
      <w:pPr>
        <w:pStyle w:val="14"/>
        <w:widowControl w:val="0"/>
        <w:autoSpaceDE w:val="0"/>
        <w:spacing w:before="0" w:after="0" w:line="440" w:lineRule="exact"/>
        <w:ind w:firstLine="422" w:firstLineChars="200"/>
        <w:rPr>
          <w:rStyle w:val="19"/>
          <w:sz w:val="21"/>
          <w:szCs w:val="21"/>
        </w:rPr>
      </w:pPr>
      <w:r>
        <w:rPr>
          <w:rStyle w:val="19"/>
          <w:sz w:val="21"/>
          <w:szCs w:val="21"/>
        </w:rPr>
        <w:t>项目编号：</w:t>
      </w:r>
      <w:r>
        <w:rPr>
          <w:rStyle w:val="19"/>
          <w:rFonts w:hint="eastAsia"/>
          <w:sz w:val="21"/>
          <w:szCs w:val="21"/>
        </w:rPr>
        <w:t>2023-zjzcg-hw14</w:t>
      </w:r>
    </w:p>
    <w:p>
      <w:pPr>
        <w:pStyle w:val="14"/>
        <w:widowControl w:val="0"/>
        <w:autoSpaceDE w:val="0"/>
        <w:spacing w:before="0" w:after="0" w:line="440" w:lineRule="exact"/>
        <w:ind w:firstLine="422" w:firstLineChars="200"/>
      </w:pPr>
      <w:r>
        <w:rPr>
          <w:rStyle w:val="19"/>
          <w:sz w:val="21"/>
          <w:szCs w:val="21"/>
        </w:rPr>
        <w:t>项目名称：</w:t>
      </w:r>
      <w:r>
        <w:rPr>
          <w:rFonts w:hint="eastAsia" w:cs="Times New Roman"/>
          <w:sz w:val="21"/>
          <w:szCs w:val="21"/>
          <w:lang w:eastAsia="zh-CN"/>
        </w:rPr>
        <w:t>中华人民共和国</w:t>
      </w:r>
      <w:r>
        <w:rPr>
          <w:rFonts w:hint="eastAsia" w:cs="Times New Roman"/>
          <w:sz w:val="21"/>
          <w:szCs w:val="21"/>
        </w:rPr>
        <w:t>湛江出入境边防检查站警务装备</w:t>
      </w:r>
      <w:r>
        <w:rPr>
          <w:rFonts w:hint="eastAsia" w:cs="Times New Roman"/>
          <w:sz w:val="21"/>
          <w:szCs w:val="21"/>
          <w:lang w:eastAsia="zh-CN"/>
        </w:rPr>
        <w:t>购置</w:t>
      </w:r>
      <w:r>
        <w:rPr>
          <w:rFonts w:cs="Times New Roman"/>
          <w:sz w:val="21"/>
          <w:szCs w:val="21"/>
        </w:rPr>
        <w:t>采购项目</w:t>
      </w:r>
    </w:p>
    <w:p>
      <w:pPr>
        <w:pStyle w:val="14"/>
        <w:widowControl w:val="0"/>
        <w:autoSpaceDE w:val="0"/>
        <w:spacing w:before="0" w:after="0" w:line="440" w:lineRule="exact"/>
        <w:ind w:firstLine="422" w:firstLineChars="200"/>
        <w:rPr>
          <w:rStyle w:val="19"/>
          <w:b w:val="0"/>
          <w:bCs w:val="0"/>
          <w:sz w:val="21"/>
          <w:szCs w:val="21"/>
        </w:rPr>
      </w:pPr>
      <w:r>
        <w:rPr>
          <w:rStyle w:val="19"/>
          <w:sz w:val="21"/>
          <w:szCs w:val="21"/>
        </w:rPr>
        <w:t>采购方式：</w:t>
      </w:r>
      <w:r>
        <w:rPr>
          <w:rStyle w:val="19"/>
          <w:b w:val="0"/>
          <w:bCs w:val="0"/>
          <w:sz w:val="21"/>
          <w:szCs w:val="21"/>
        </w:rPr>
        <w:t>参照竞争性谈判方式采购。</w:t>
      </w:r>
      <w:r>
        <w:rPr>
          <w:rStyle w:val="19"/>
          <w:rFonts w:hint="eastAsia"/>
          <w:b w:val="0"/>
          <w:bCs w:val="0"/>
          <w:sz w:val="21"/>
          <w:szCs w:val="21"/>
        </w:rPr>
        <w:t>（限额标准以下非政府采购项目，采购人保留最终解释权）</w:t>
      </w:r>
    </w:p>
    <w:p>
      <w:pPr>
        <w:pStyle w:val="14"/>
        <w:widowControl w:val="0"/>
        <w:autoSpaceDE w:val="0"/>
        <w:spacing w:before="0" w:after="0" w:line="440" w:lineRule="exact"/>
        <w:ind w:firstLine="422" w:firstLineChars="200"/>
        <w:rPr>
          <w:rStyle w:val="19"/>
          <w:rFonts w:hint="eastAsia" w:eastAsia="宋体"/>
          <w:sz w:val="21"/>
          <w:szCs w:val="21"/>
          <w:lang w:val="en-US" w:eastAsia="zh-CN"/>
        </w:rPr>
      </w:pPr>
      <w:r>
        <w:rPr>
          <w:rStyle w:val="19"/>
          <w:sz w:val="21"/>
          <w:szCs w:val="21"/>
        </w:rPr>
        <w:t>预算金额：</w:t>
      </w:r>
      <w:r>
        <w:rPr>
          <w:rStyle w:val="19"/>
          <w:rFonts w:hint="eastAsia"/>
          <w:sz w:val="21"/>
          <w:szCs w:val="21"/>
          <w:lang w:val="en-US" w:eastAsia="zh-CN"/>
        </w:rPr>
        <w:t>93033.02元</w:t>
      </w:r>
    </w:p>
    <w:p>
      <w:pPr>
        <w:pStyle w:val="14"/>
        <w:widowControl w:val="0"/>
        <w:autoSpaceDE w:val="0"/>
        <w:spacing w:before="0" w:after="0" w:line="440" w:lineRule="exact"/>
        <w:ind w:firstLine="422" w:firstLineChars="200"/>
        <w:rPr>
          <w:rStyle w:val="19"/>
          <w:rFonts w:hint="default" w:eastAsia="宋体"/>
          <w:sz w:val="21"/>
          <w:szCs w:val="21"/>
          <w:lang w:val="en-US" w:eastAsia="zh-CN"/>
        </w:rPr>
      </w:pPr>
      <w:r>
        <w:rPr>
          <w:rStyle w:val="19"/>
          <w:sz w:val="21"/>
          <w:szCs w:val="21"/>
        </w:rPr>
        <w:t>最高限价（如有）：</w:t>
      </w:r>
      <w:r>
        <w:rPr>
          <w:rStyle w:val="19"/>
          <w:rFonts w:hint="eastAsia"/>
          <w:sz w:val="21"/>
          <w:szCs w:val="21"/>
          <w:lang w:val="en-US" w:eastAsia="zh-CN"/>
        </w:rPr>
        <w:t>93033.02元</w:t>
      </w:r>
    </w:p>
    <w:p>
      <w:pPr>
        <w:pStyle w:val="14"/>
        <w:widowControl w:val="0"/>
        <w:autoSpaceDE w:val="0"/>
        <w:spacing w:before="0" w:after="0" w:line="440" w:lineRule="exact"/>
        <w:ind w:firstLine="420"/>
        <w:rPr>
          <w:rStyle w:val="19"/>
          <w:rFonts w:hint="eastAsia" w:ascii="Times New Roman" w:hAnsi="Times New Roman" w:cs="Times New Roman" w:eastAsiaTheme="minorEastAsia"/>
          <w:b w:val="0"/>
          <w:bCs w:val="0"/>
          <w:sz w:val="21"/>
          <w:szCs w:val="21"/>
          <w:lang w:val="en-US" w:eastAsia="zh-CN"/>
        </w:rPr>
      </w:pPr>
      <w:r>
        <w:rPr>
          <w:rStyle w:val="19"/>
          <w:sz w:val="21"/>
          <w:szCs w:val="21"/>
        </w:rPr>
        <w:t>采购需求：</w:t>
      </w:r>
      <w:r>
        <w:rPr>
          <w:rStyle w:val="19"/>
          <w:rFonts w:hint="eastAsia" w:ascii="Times New Roman" w:hAnsi="Times New Roman" w:cs="Times New Roman" w:eastAsiaTheme="minorEastAsia"/>
          <w:b w:val="0"/>
          <w:bCs w:val="0"/>
          <w:sz w:val="21"/>
          <w:szCs w:val="21"/>
          <w:lang w:val="en-US" w:eastAsia="zh-CN"/>
        </w:rPr>
        <w:t>警用多功能腰带卡扣、警用催泪喷射器、遮挡围栏(挡布)、战术防暴头盔、现场毒品检验箱、视频伸缩镜等。</w:t>
      </w:r>
    </w:p>
    <w:p>
      <w:pPr>
        <w:pStyle w:val="14"/>
        <w:widowControl w:val="0"/>
        <w:autoSpaceDE w:val="0"/>
        <w:spacing w:before="0" w:after="0" w:line="440" w:lineRule="exact"/>
        <w:ind w:firstLine="420"/>
      </w:pPr>
      <w:r>
        <w:rPr>
          <w:rStyle w:val="19"/>
          <w:sz w:val="21"/>
          <w:szCs w:val="21"/>
        </w:rPr>
        <w:t>合同履行期限：</w:t>
      </w:r>
      <w:r>
        <w:rPr>
          <w:rFonts w:hint="eastAsia" w:ascii="宋体" w:hAnsi="宋体" w:eastAsia="宋体" w:cs="宋体"/>
          <w:color w:val="auto"/>
          <w:sz w:val="21"/>
          <w:szCs w:val="21"/>
          <w:highlight w:val="none"/>
          <w:lang w:eastAsia="zh-CN"/>
        </w:rPr>
        <w:t>自合同签订之日起</w:t>
      </w:r>
      <w:r>
        <w:rPr>
          <w:rFonts w:hint="eastAsia" w:cs="宋体"/>
          <w:color w:val="auto"/>
          <w:sz w:val="21"/>
          <w:szCs w:val="21"/>
          <w:highlight w:val="none"/>
          <w:lang w:val="en-US" w:eastAsia="zh-CN"/>
        </w:rPr>
        <w:t>10</w:t>
      </w:r>
      <w:r>
        <w:rPr>
          <w:rFonts w:hint="eastAsia" w:ascii="宋体" w:hAnsi="宋体" w:cs="宋体"/>
          <w:color w:val="auto"/>
          <w:sz w:val="21"/>
          <w:szCs w:val="21"/>
          <w:highlight w:val="none"/>
          <w:lang w:val="en-US" w:eastAsia="zh-CN"/>
        </w:rPr>
        <w:t>个日历日内完成交付。</w:t>
      </w:r>
    </w:p>
    <w:p>
      <w:pPr>
        <w:pStyle w:val="14"/>
        <w:widowControl w:val="0"/>
        <w:autoSpaceDE w:val="0"/>
        <w:spacing w:before="0" w:after="0" w:line="440" w:lineRule="exact"/>
        <w:ind w:firstLine="422" w:firstLineChars="200"/>
        <w:rPr>
          <w:rFonts w:hint="eastAsia" w:ascii="宋体" w:hAnsi="宋体" w:eastAsia="宋体" w:cs="宋体"/>
          <w:color w:val="auto"/>
          <w:sz w:val="21"/>
          <w:szCs w:val="21"/>
          <w:highlight w:val="none"/>
          <w:lang w:eastAsia="zh-CN"/>
        </w:rPr>
      </w:pPr>
      <w:r>
        <w:rPr>
          <w:rStyle w:val="19"/>
          <w:sz w:val="21"/>
          <w:szCs w:val="21"/>
        </w:rPr>
        <w:t>本项目是否接受联合体：</w:t>
      </w:r>
      <w:r>
        <w:rPr>
          <w:rFonts w:hint="eastAsia" w:ascii="宋体" w:hAnsi="宋体" w:eastAsia="宋体" w:cs="宋体"/>
          <w:color w:val="auto"/>
          <w:sz w:val="21"/>
          <w:szCs w:val="21"/>
          <w:highlight w:val="none"/>
          <w:lang w:eastAsia="zh-CN"/>
        </w:rPr>
        <w:t>否</w:t>
      </w:r>
      <w:r>
        <w:rPr>
          <w:rFonts w:hint="eastAsia" w:cs="宋体"/>
          <w:color w:val="auto"/>
          <w:sz w:val="21"/>
          <w:szCs w:val="21"/>
          <w:highlight w:val="none"/>
          <w:lang w:eastAsia="zh-CN"/>
        </w:rPr>
        <w:t>。</w:t>
      </w:r>
    </w:p>
    <w:p>
      <w:pPr>
        <w:pStyle w:val="14"/>
        <w:widowControl w:val="0"/>
        <w:autoSpaceDE w:val="0"/>
        <w:spacing w:before="0" w:after="0" w:line="440" w:lineRule="exact"/>
        <w:ind w:firstLine="422" w:firstLineChars="200"/>
        <w:rPr>
          <w:rStyle w:val="19"/>
          <w:sz w:val="21"/>
          <w:szCs w:val="21"/>
        </w:rPr>
      </w:pPr>
      <w:r>
        <w:rPr>
          <w:rStyle w:val="19"/>
          <w:rFonts w:hint="eastAsia"/>
          <w:sz w:val="21"/>
          <w:szCs w:val="21"/>
        </w:rPr>
        <w:t>二、</w:t>
      </w:r>
      <w:r>
        <w:rPr>
          <w:rStyle w:val="19"/>
          <w:sz w:val="21"/>
          <w:szCs w:val="21"/>
        </w:rPr>
        <w:t>申请人的资格要求</w:t>
      </w:r>
    </w:p>
    <w:p>
      <w:pPr>
        <w:pStyle w:val="14"/>
        <w:widowControl w:val="0"/>
        <w:autoSpaceDE w:val="0"/>
        <w:spacing w:before="0" w:after="0" w:line="440" w:lineRule="exact"/>
        <w:ind w:firstLine="422" w:firstLineChars="200"/>
        <w:rPr>
          <w:rStyle w:val="19"/>
          <w:sz w:val="21"/>
          <w:szCs w:val="21"/>
        </w:rPr>
      </w:pPr>
      <w:r>
        <w:rPr>
          <w:rStyle w:val="19"/>
          <w:rFonts w:hint="eastAsia"/>
          <w:sz w:val="21"/>
          <w:szCs w:val="21"/>
        </w:rPr>
        <w:t>1.</w:t>
      </w:r>
      <w:r>
        <w:rPr>
          <w:rStyle w:val="19"/>
          <w:sz w:val="21"/>
          <w:szCs w:val="21"/>
        </w:rPr>
        <w:t>满足《中华人民共和国政府采购法》第二十二条规定；</w:t>
      </w:r>
    </w:p>
    <w:p>
      <w:pPr>
        <w:pStyle w:val="14"/>
        <w:widowControl w:val="0"/>
        <w:autoSpaceDE w:val="0"/>
        <w:spacing w:before="0" w:after="0" w:line="440" w:lineRule="exact"/>
        <w:ind w:firstLine="422" w:firstLineChars="200"/>
        <w:rPr>
          <w:rStyle w:val="19"/>
          <w:rFonts w:hint="eastAsia" w:eastAsia="宋体"/>
          <w:sz w:val="21"/>
          <w:szCs w:val="21"/>
          <w:lang w:eastAsia="zh-CN"/>
        </w:rPr>
      </w:pPr>
      <w:r>
        <w:rPr>
          <w:rStyle w:val="19"/>
          <w:rFonts w:hint="eastAsia"/>
          <w:sz w:val="21"/>
          <w:szCs w:val="21"/>
        </w:rPr>
        <w:t>2.</w:t>
      </w:r>
      <w:r>
        <w:rPr>
          <w:rStyle w:val="19"/>
          <w:sz w:val="21"/>
          <w:szCs w:val="21"/>
        </w:rPr>
        <w:t>落实政府采购政策需满足的资格要求：</w:t>
      </w:r>
      <w:r>
        <w:rPr>
          <w:rFonts w:hint="eastAsia" w:ascii="宋体" w:hAnsi="宋体" w:cs="宋体"/>
          <w:color w:val="auto"/>
          <w:sz w:val="21"/>
          <w:szCs w:val="21"/>
          <w:highlight w:val="none"/>
          <w:lang w:val="en-US" w:eastAsia="zh-CN"/>
        </w:rPr>
        <w:t>无。</w:t>
      </w:r>
    </w:p>
    <w:p>
      <w:pPr>
        <w:pStyle w:val="14"/>
        <w:widowControl w:val="0"/>
        <w:autoSpaceDE w:val="0"/>
        <w:spacing w:before="0" w:after="0" w:line="440" w:lineRule="exact"/>
        <w:ind w:firstLine="422" w:firstLineChars="200"/>
        <w:rPr>
          <w:rStyle w:val="19"/>
          <w:rFonts w:hint="eastAsia" w:eastAsia="宋体"/>
          <w:b w:val="0"/>
          <w:bCs w:val="0"/>
          <w:sz w:val="21"/>
          <w:szCs w:val="21"/>
          <w:lang w:eastAsia="zh-CN"/>
        </w:rPr>
      </w:pPr>
      <w:r>
        <w:rPr>
          <w:rStyle w:val="19"/>
          <w:rFonts w:hint="eastAsia"/>
          <w:sz w:val="21"/>
          <w:szCs w:val="21"/>
        </w:rPr>
        <w:t>3.</w:t>
      </w:r>
      <w:r>
        <w:rPr>
          <w:rStyle w:val="19"/>
          <w:sz w:val="21"/>
          <w:szCs w:val="21"/>
        </w:rPr>
        <w:t>本项目的特定资格要求：</w:t>
      </w:r>
      <w:r>
        <w:rPr>
          <w:rFonts w:hint="eastAsia" w:ascii="宋体" w:hAnsi="宋体" w:cs="宋体"/>
          <w:color w:val="auto"/>
          <w:sz w:val="21"/>
          <w:szCs w:val="21"/>
          <w:highlight w:val="none"/>
          <w:lang w:val="en-US" w:eastAsia="zh-CN"/>
        </w:rPr>
        <w:t>无。</w:t>
      </w:r>
    </w:p>
    <w:p>
      <w:pPr>
        <w:pStyle w:val="14"/>
        <w:widowControl w:val="0"/>
        <w:autoSpaceDE w:val="0"/>
        <w:spacing w:before="0" w:after="0" w:line="440" w:lineRule="exact"/>
        <w:ind w:left="420" w:leftChars="200"/>
        <w:rPr>
          <w:rStyle w:val="19"/>
          <w:sz w:val="21"/>
          <w:szCs w:val="21"/>
        </w:rPr>
      </w:pPr>
      <w:r>
        <w:rPr>
          <w:rStyle w:val="19"/>
          <w:rFonts w:hint="eastAsia"/>
          <w:sz w:val="21"/>
          <w:szCs w:val="21"/>
        </w:rPr>
        <w:t>三、</w:t>
      </w:r>
      <w:r>
        <w:rPr>
          <w:rStyle w:val="19"/>
          <w:sz w:val="21"/>
          <w:szCs w:val="21"/>
        </w:rPr>
        <w:t>获取采购文件</w:t>
      </w: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2" w:firstLineChars="200"/>
        <w:textAlignment w:val="auto"/>
        <w:outlineLvl w:val="9"/>
        <w:rPr>
          <w:rStyle w:val="12"/>
          <w:rFonts w:hint="default" w:ascii="Times New Roman" w:hAnsi="Times New Roman" w:cs="Times New Roman"/>
          <w:b/>
          <w:bCs/>
          <w:color w:val="auto"/>
          <w:sz w:val="21"/>
          <w:szCs w:val="21"/>
          <w:highlight w:val="none"/>
          <w:lang w:val="en-US" w:eastAsia="zh-CN"/>
        </w:rPr>
      </w:pPr>
      <w:r>
        <w:rPr>
          <w:rStyle w:val="19"/>
          <w:sz w:val="21"/>
          <w:szCs w:val="21"/>
        </w:rPr>
        <w:t>时间：</w:t>
      </w:r>
      <w:r>
        <w:rPr>
          <w:rFonts w:hint="default" w:ascii="Times New Roman" w:hAnsi="Times New Roman" w:eastAsia="宋体" w:cs="Times New Roman"/>
          <w:color w:val="auto"/>
          <w:sz w:val="21"/>
          <w:szCs w:val="21"/>
          <w:highlight w:val="none"/>
        </w:rPr>
        <w:t>202</w:t>
      </w:r>
      <w:r>
        <w:rPr>
          <w:rFonts w:hint="eastAsia" w:ascii="Times New Roman" w:hAnsi="Times New Roman"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年</w:t>
      </w:r>
      <w:r>
        <w:rPr>
          <w:rFonts w:hint="eastAsia" w:ascii="Times New Roman" w:hAnsi="Times New Roman" w:cs="Times New Roman"/>
          <w:color w:val="auto"/>
          <w:sz w:val="21"/>
          <w:szCs w:val="21"/>
          <w:highlight w:val="none"/>
          <w:lang w:val="en-US" w:eastAsia="zh-CN"/>
        </w:rPr>
        <w:t>10</w:t>
      </w:r>
      <w:r>
        <w:rPr>
          <w:rFonts w:hint="default" w:ascii="Times New Roman" w:hAnsi="Times New Roman" w:eastAsia="宋体" w:cs="Times New Roman"/>
          <w:color w:val="auto"/>
          <w:sz w:val="21"/>
          <w:szCs w:val="21"/>
          <w:highlight w:val="none"/>
        </w:rPr>
        <w:t>月</w:t>
      </w:r>
      <w:r>
        <w:rPr>
          <w:rFonts w:hint="eastAsia" w:ascii="Times New Roman" w:hAnsi="Times New Roman" w:cs="Times New Roman"/>
          <w:color w:val="auto"/>
          <w:sz w:val="21"/>
          <w:szCs w:val="21"/>
          <w:highlight w:val="none"/>
          <w:lang w:val="en-US" w:eastAsia="zh-CN"/>
        </w:rPr>
        <w:t>11</w:t>
      </w:r>
      <w:r>
        <w:rPr>
          <w:rFonts w:hint="default" w:ascii="Times New Roman" w:hAnsi="Times New Roman" w:eastAsia="宋体" w:cs="Times New Roman"/>
          <w:color w:val="auto"/>
          <w:sz w:val="21"/>
          <w:szCs w:val="21"/>
          <w:highlight w:val="none"/>
        </w:rPr>
        <w:t>日</w:t>
      </w:r>
      <w:r>
        <w:rPr>
          <w:rFonts w:hint="eastAsia" w:ascii="Times New Roman" w:hAnsi="Times New Roman" w:cs="Times New Roman"/>
          <w:color w:val="auto"/>
          <w:sz w:val="21"/>
          <w:szCs w:val="21"/>
          <w:highlight w:val="none"/>
          <w:lang w:eastAsia="zh-CN"/>
        </w:rPr>
        <w:t>至开标前</w:t>
      </w:r>
      <w:r>
        <w:rPr>
          <w:rFonts w:hint="default" w:ascii="Times New Roman" w:hAnsi="Times New Roman" w:eastAsia="宋体" w:cs="Times New Roman"/>
          <w:color w:val="auto"/>
          <w:sz w:val="21"/>
          <w:szCs w:val="21"/>
          <w:highlight w:val="none"/>
        </w:rPr>
        <w:t>（北京时间）</w:t>
      </w:r>
    </w:p>
    <w:p>
      <w:pPr>
        <w:pStyle w:val="14"/>
        <w:widowControl w:val="0"/>
        <w:autoSpaceDE w:val="0"/>
        <w:spacing w:before="0" w:after="0" w:line="440" w:lineRule="exact"/>
        <w:ind w:firstLine="422" w:firstLineChars="200"/>
        <w:rPr>
          <w:rStyle w:val="19"/>
          <w:b w:val="0"/>
          <w:bCs w:val="0"/>
          <w:sz w:val="21"/>
          <w:szCs w:val="21"/>
        </w:rPr>
      </w:pPr>
      <w:r>
        <w:rPr>
          <w:rStyle w:val="19"/>
          <w:sz w:val="21"/>
          <w:szCs w:val="21"/>
        </w:rPr>
        <w:t>地点：</w:t>
      </w:r>
      <w:r>
        <w:rPr>
          <w:rStyle w:val="19"/>
          <w:b w:val="0"/>
          <w:bCs w:val="0"/>
          <w:sz w:val="21"/>
          <w:szCs w:val="21"/>
        </w:rPr>
        <w:t>中国政府采购网。</w:t>
      </w:r>
    </w:p>
    <w:p>
      <w:pPr>
        <w:pStyle w:val="14"/>
        <w:widowControl w:val="0"/>
        <w:autoSpaceDE w:val="0"/>
        <w:spacing w:before="0" w:after="0" w:line="440" w:lineRule="exact"/>
        <w:ind w:firstLine="422" w:firstLineChars="200"/>
        <w:rPr>
          <w:rStyle w:val="19"/>
          <w:sz w:val="21"/>
          <w:szCs w:val="21"/>
        </w:rPr>
      </w:pPr>
      <w:r>
        <w:rPr>
          <w:rStyle w:val="19"/>
          <w:sz w:val="21"/>
          <w:szCs w:val="21"/>
        </w:rPr>
        <w:t>方式：</w:t>
      </w:r>
      <w:r>
        <w:rPr>
          <w:rStyle w:val="19"/>
          <w:b w:val="0"/>
          <w:bCs w:val="0"/>
          <w:sz w:val="21"/>
          <w:szCs w:val="21"/>
        </w:rPr>
        <w:t>自行下载。</w:t>
      </w:r>
    </w:p>
    <w:p>
      <w:pPr>
        <w:pStyle w:val="14"/>
        <w:widowControl w:val="0"/>
        <w:autoSpaceDE w:val="0"/>
        <w:spacing w:before="0" w:after="0" w:line="440" w:lineRule="exact"/>
        <w:ind w:firstLine="422" w:firstLineChars="200"/>
        <w:rPr>
          <w:rStyle w:val="19"/>
          <w:b w:val="0"/>
          <w:bCs w:val="0"/>
          <w:sz w:val="21"/>
          <w:szCs w:val="21"/>
        </w:rPr>
      </w:pPr>
      <w:r>
        <w:rPr>
          <w:rStyle w:val="19"/>
          <w:sz w:val="21"/>
          <w:szCs w:val="21"/>
        </w:rPr>
        <w:t>售价：</w:t>
      </w:r>
      <w:r>
        <w:rPr>
          <w:rStyle w:val="19"/>
          <w:b w:val="0"/>
          <w:bCs w:val="0"/>
          <w:sz w:val="21"/>
          <w:szCs w:val="21"/>
        </w:rPr>
        <w:t>0元。</w:t>
      </w:r>
    </w:p>
    <w:p>
      <w:pPr>
        <w:pStyle w:val="14"/>
        <w:widowControl w:val="0"/>
        <w:autoSpaceDE w:val="0"/>
        <w:spacing w:before="0" w:after="0" w:line="440" w:lineRule="exact"/>
        <w:ind w:left="420" w:leftChars="200"/>
        <w:rPr>
          <w:rStyle w:val="19"/>
          <w:sz w:val="21"/>
          <w:szCs w:val="21"/>
        </w:rPr>
      </w:pPr>
      <w:r>
        <w:rPr>
          <w:rStyle w:val="19"/>
          <w:rFonts w:hint="eastAsia"/>
          <w:sz w:val="21"/>
          <w:szCs w:val="21"/>
        </w:rPr>
        <w:t>四、</w:t>
      </w:r>
      <w:r>
        <w:rPr>
          <w:rStyle w:val="19"/>
          <w:sz w:val="21"/>
          <w:szCs w:val="21"/>
        </w:rPr>
        <w:t>响应文件提交</w:t>
      </w: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22" w:firstLineChars="200"/>
        <w:textAlignment w:val="auto"/>
        <w:outlineLvl w:val="9"/>
        <w:rPr>
          <w:rFonts w:hint="default" w:ascii="Times New Roman" w:hAnsi="Times New Roman" w:eastAsia="宋体" w:cs="Times New Roman"/>
          <w:color w:val="auto"/>
          <w:sz w:val="21"/>
          <w:szCs w:val="21"/>
        </w:rPr>
      </w:pPr>
      <w:r>
        <w:rPr>
          <w:rStyle w:val="19"/>
          <w:sz w:val="21"/>
          <w:szCs w:val="21"/>
        </w:rPr>
        <w:t>截止时间：</w:t>
      </w:r>
      <w:r>
        <w:rPr>
          <w:rFonts w:hint="default" w:ascii="Times New Roman" w:hAnsi="Times New Roman" w:eastAsia="宋体" w:cs="Times New Roman"/>
          <w:color w:val="auto"/>
          <w:sz w:val="21"/>
          <w:szCs w:val="21"/>
        </w:rPr>
        <w:t>202</w:t>
      </w:r>
      <w:r>
        <w:rPr>
          <w:rFonts w:hint="eastAsia" w:ascii="Times New Roman" w:hAnsi="Times New Roman" w:cs="Times New Roman"/>
          <w:color w:val="auto"/>
          <w:sz w:val="21"/>
          <w:szCs w:val="21"/>
          <w:lang w:val="en-US" w:eastAsia="zh-CN"/>
        </w:rPr>
        <w:t>3</w:t>
      </w:r>
      <w:r>
        <w:rPr>
          <w:rFonts w:hint="default" w:ascii="Times New Roman" w:hAnsi="Times New Roman" w:eastAsia="宋体" w:cs="Times New Roman"/>
          <w:color w:val="auto"/>
          <w:sz w:val="21"/>
          <w:szCs w:val="21"/>
        </w:rPr>
        <w:t>年</w:t>
      </w:r>
      <w:r>
        <w:rPr>
          <w:rFonts w:hint="eastAsia" w:ascii="Times New Roman" w:hAnsi="Times New Roman" w:cs="Times New Roman"/>
          <w:color w:val="auto"/>
          <w:sz w:val="21"/>
          <w:szCs w:val="21"/>
          <w:lang w:val="en-US" w:eastAsia="zh-CN"/>
        </w:rPr>
        <w:t>10</w:t>
      </w:r>
      <w:r>
        <w:rPr>
          <w:rFonts w:hint="default" w:ascii="Times New Roman" w:hAnsi="Times New Roman" w:eastAsia="宋体" w:cs="Times New Roman"/>
          <w:color w:val="auto"/>
          <w:sz w:val="21"/>
          <w:szCs w:val="21"/>
        </w:rPr>
        <w:t>月</w:t>
      </w:r>
      <w:r>
        <w:rPr>
          <w:rFonts w:hint="eastAsia" w:ascii="Times New Roman" w:hAnsi="Times New Roman" w:cs="Times New Roman"/>
          <w:color w:val="auto"/>
          <w:sz w:val="21"/>
          <w:szCs w:val="21"/>
          <w:lang w:val="en-US" w:eastAsia="zh-CN"/>
        </w:rPr>
        <w:t>16</w:t>
      </w:r>
      <w:r>
        <w:rPr>
          <w:rFonts w:hint="default" w:ascii="Times New Roman" w:hAnsi="Times New Roman" w:eastAsia="宋体" w:cs="Times New Roman"/>
          <w:color w:val="auto"/>
          <w:sz w:val="21"/>
          <w:szCs w:val="21"/>
        </w:rPr>
        <w:t>日</w:t>
      </w:r>
      <w:r>
        <w:rPr>
          <w:rFonts w:hint="eastAsia" w:ascii="Times New Roman" w:hAnsi="Times New Roman" w:cs="Times New Roman"/>
          <w:color w:val="auto"/>
          <w:sz w:val="21"/>
          <w:szCs w:val="21"/>
          <w:lang w:val="en-US" w:eastAsia="zh-CN"/>
        </w:rPr>
        <w:t>15</w:t>
      </w:r>
      <w:r>
        <w:rPr>
          <w:rFonts w:hint="default" w:ascii="Times New Roman" w:hAnsi="Times New Roman" w:eastAsia="宋体" w:cs="Times New Roman"/>
          <w:color w:val="auto"/>
          <w:sz w:val="21"/>
          <w:szCs w:val="21"/>
        </w:rPr>
        <w:t>时</w:t>
      </w:r>
      <w:r>
        <w:rPr>
          <w:rFonts w:hint="eastAsia" w:ascii="Times New Roman" w:hAnsi="Times New Roman" w:cs="Times New Roman"/>
          <w:color w:val="auto"/>
          <w:sz w:val="21"/>
          <w:szCs w:val="21"/>
          <w:lang w:val="en-US" w:eastAsia="zh-CN"/>
        </w:rPr>
        <w:t>00</w:t>
      </w:r>
      <w:r>
        <w:rPr>
          <w:rFonts w:hint="default" w:ascii="Times New Roman" w:hAnsi="Times New Roman" w:eastAsia="宋体" w:cs="Times New Roman"/>
          <w:color w:val="auto"/>
          <w:sz w:val="21"/>
          <w:szCs w:val="21"/>
        </w:rPr>
        <w:t>分（北京时间）</w:t>
      </w:r>
    </w:p>
    <w:p>
      <w:pPr>
        <w:pStyle w:val="14"/>
        <w:widowControl w:val="0"/>
        <w:autoSpaceDE w:val="0"/>
        <w:spacing w:before="0" w:after="0" w:line="440" w:lineRule="exact"/>
        <w:ind w:firstLine="422" w:firstLineChars="200"/>
        <w:rPr>
          <w:rFonts w:hint="eastAsia" w:ascii="Times New Roman" w:hAnsi="Times New Roman" w:cs="Times New Roman"/>
          <w:color w:val="auto"/>
          <w:sz w:val="21"/>
          <w:szCs w:val="21"/>
          <w:highlight w:val="none"/>
          <w:lang w:val="en-US" w:eastAsia="zh-CN"/>
        </w:rPr>
      </w:pPr>
      <w:r>
        <w:rPr>
          <w:rStyle w:val="12"/>
          <w:rFonts w:hint="eastAsia" w:ascii="Times New Roman" w:hAnsi="Times New Roman" w:cs="Times New Roman"/>
          <w:b/>
          <w:bCs/>
          <w:color w:val="auto"/>
          <w:sz w:val="21"/>
          <w:szCs w:val="21"/>
          <w:lang w:val="en-US" w:eastAsia="zh-CN"/>
        </w:rPr>
        <w:t>地点：</w:t>
      </w:r>
      <w:r>
        <w:rPr>
          <w:rFonts w:hint="eastAsia" w:ascii="Times New Roman" w:hAnsi="Times New Roman" w:cs="Times New Roman"/>
          <w:sz w:val="21"/>
          <w:szCs w:val="21"/>
          <w:lang w:eastAsia="zh-CN"/>
        </w:rPr>
        <w:t>湛江出入境边防检查站</w:t>
      </w:r>
      <w:r>
        <w:rPr>
          <w:rFonts w:ascii="Times New Roman" w:hAnsi="Times New Roman" w:cs="Times New Roman"/>
          <w:sz w:val="21"/>
          <w:szCs w:val="21"/>
        </w:rPr>
        <w:t>（广东省</w:t>
      </w:r>
      <w:r>
        <w:rPr>
          <w:rFonts w:hint="eastAsia" w:ascii="Times New Roman" w:hAnsi="Times New Roman" w:cs="Times New Roman"/>
          <w:sz w:val="21"/>
          <w:szCs w:val="21"/>
          <w:lang w:eastAsia="zh-CN"/>
        </w:rPr>
        <w:t>湛江市霞山区人民东一路</w:t>
      </w:r>
      <w:r>
        <w:rPr>
          <w:rFonts w:hint="eastAsia" w:ascii="Times New Roman" w:hAnsi="Times New Roman" w:cs="Times New Roman"/>
          <w:sz w:val="21"/>
          <w:szCs w:val="21"/>
          <w:lang w:val="en-US" w:eastAsia="zh-CN"/>
        </w:rPr>
        <w:t>2号502房</w:t>
      </w:r>
      <w:r>
        <w:rPr>
          <w:rFonts w:ascii="Times New Roman" w:hAnsi="Times New Roman" w:cs="Times New Roman"/>
          <w:sz w:val="21"/>
          <w:szCs w:val="21"/>
        </w:rPr>
        <w:t>）</w:t>
      </w:r>
      <w:r>
        <w:rPr>
          <w:rFonts w:hint="eastAsia" w:ascii="Times New Roman" w:hAnsi="Times New Roman" w:cs="Times New Roman"/>
          <w:sz w:val="21"/>
          <w:szCs w:val="21"/>
          <w:lang w:eastAsia="zh-CN"/>
        </w:rPr>
        <w:t>，</w:t>
      </w:r>
      <w:r>
        <w:rPr>
          <w:rFonts w:hint="default" w:ascii="Times New Roman" w:hAnsi="Times New Roman" w:eastAsia="宋体" w:cs="Times New Roman"/>
          <w:color w:val="auto"/>
          <w:sz w:val="21"/>
          <w:szCs w:val="21"/>
          <w:highlight w:val="none"/>
          <w:lang w:val="en-US" w:eastAsia="zh-CN"/>
        </w:rPr>
        <w:t>届时请</w:t>
      </w:r>
      <w:r>
        <w:rPr>
          <w:rFonts w:hint="eastAsia" w:ascii="Times New Roman" w:hAnsi="Times New Roman" w:cs="Times New Roman"/>
          <w:color w:val="auto"/>
          <w:sz w:val="21"/>
          <w:szCs w:val="21"/>
          <w:highlight w:val="none"/>
          <w:lang w:val="en-US" w:eastAsia="zh-CN"/>
        </w:rPr>
        <w:t>响应</w:t>
      </w:r>
      <w:r>
        <w:rPr>
          <w:rFonts w:hint="default" w:ascii="Times New Roman" w:hAnsi="Times New Roman" w:eastAsia="宋体" w:cs="Times New Roman"/>
          <w:color w:val="auto"/>
          <w:sz w:val="21"/>
          <w:szCs w:val="21"/>
          <w:highlight w:val="none"/>
          <w:lang w:val="en-US" w:eastAsia="zh-CN"/>
        </w:rPr>
        <w:t>人的法定代表人或其授权的</w:t>
      </w:r>
      <w:r>
        <w:rPr>
          <w:rFonts w:hint="eastAsia" w:ascii="Times New Roman" w:hAnsi="Times New Roman" w:cs="Times New Roman"/>
          <w:color w:val="auto"/>
          <w:sz w:val="21"/>
          <w:szCs w:val="21"/>
          <w:highlight w:val="none"/>
          <w:lang w:val="en-US" w:eastAsia="zh-CN"/>
        </w:rPr>
        <w:t>响应</w:t>
      </w:r>
      <w:r>
        <w:rPr>
          <w:rFonts w:hint="default" w:ascii="Times New Roman" w:hAnsi="Times New Roman" w:eastAsia="宋体" w:cs="Times New Roman"/>
          <w:color w:val="auto"/>
          <w:sz w:val="21"/>
          <w:szCs w:val="21"/>
          <w:highlight w:val="none"/>
          <w:lang w:val="en-US" w:eastAsia="zh-CN"/>
        </w:rPr>
        <w:t>人代表出席</w:t>
      </w:r>
      <w:r>
        <w:rPr>
          <w:rFonts w:hint="eastAsia" w:ascii="Times New Roman" w:hAnsi="Times New Roman" w:cs="Times New Roman"/>
          <w:color w:val="auto"/>
          <w:sz w:val="21"/>
          <w:szCs w:val="21"/>
          <w:highlight w:val="none"/>
          <w:lang w:val="en-US" w:eastAsia="zh-CN"/>
        </w:rPr>
        <w:t>谈判</w:t>
      </w:r>
      <w:r>
        <w:rPr>
          <w:rFonts w:hint="default" w:ascii="Times New Roman" w:hAnsi="Times New Roman" w:eastAsia="宋体" w:cs="Times New Roman"/>
          <w:color w:val="auto"/>
          <w:sz w:val="21"/>
          <w:szCs w:val="21"/>
          <w:highlight w:val="none"/>
          <w:lang w:val="en-US" w:eastAsia="zh-CN"/>
        </w:rPr>
        <w:t>仪式</w:t>
      </w:r>
      <w:r>
        <w:rPr>
          <w:rFonts w:hint="eastAsia" w:ascii="Times New Roman" w:hAnsi="Times New Roman" w:cs="Times New Roman"/>
          <w:color w:val="auto"/>
          <w:sz w:val="21"/>
          <w:szCs w:val="21"/>
          <w:highlight w:val="none"/>
          <w:lang w:val="en-US" w:eastAsia="zh-CN"/>
        </w:rPr>
        <w:t>。</w:t>
      </w:r>
    </w:p>
    <w:p>
      <w:pPr>
        <w:pStyle w:val="14"/>
        <w:widowControl w:val="0"/>
        <w:autoSpaceDE w:val="0"/>
        <w:spacing w:before="0" w:after="0" w:line="440" w:lineRule="exact"/>
        <w:ind w:firstLine="420" w:firstLineChars="200"/>
        <w:rPr>
          <w:rStyle w:val="19"/>
          <w:b w:val="0"/>
          <w:bCs w:val="0"/>
          <w:sz w:val="21"/>
          <w:szCs w:val="21"/>
        </w:rPr>
      </w:pPr>
      <w:r>
        <w:rPr>
          <w:rStyle w:val="19"/>
          <w:rFonts w:hint="eastAsia"/>
          <w:b w:val="0"/>
          <w:bCs w:val="0"/>
          <w:sz w:val="21"/>
          <w:szCs w:val="21"/>
        </w:rPr>
        <w:t>*响应时间截至后拒绝接受响应文件</w:t>
      </w:r>
    </w:p>
    <w:p>
      <w:pPr>
        <w:pStyle w:val="14"/>
        <w:widowControl w:val="0"/>
        <w:autoSpaceDE w:val="0"/>
        <w:spacing w:before="0" w:after="0" w:line="440" w:lineRule="exact"/>
        <w:ind w:firstLine="420" w:firstLineChars="200"/>
        <w:rPr>
          <w:rStyle w:val="19"/>
          <w:b w:val="0"/>
          <w:bCs w:val="0"/>
          <w:sz w:val="21"/>
          <w:szCs w:val="21"/>
        </w:rPr>
      </w:pPr>
      <w:r>
        <w:rPr>
          <w:rStyle w:val="19"/>
          <w:b w:val="0"/>
          <w:bCs w:val="0"/>
          <w:sz w:val="21"/>
          <w:szCs w:val="21"/>
        </w:rPr>
        <w:t>（从谈判文件开始发出之日起至供应商提交首次响应文件截止之日止不得少于3个工作日）</w:t>
      </w:r>
    </w:p>
    <w:p>
      <w:pPr>
        <w:pStyle w:val="14"/>
        <w:widowControl w:val="0"/>
        <w:autoSpaceDE w:val="0"/>
        <w:spacing w:before="0" w:after="0" w:line="440" w:lineRule="exact"/>
        <w:ind w:left="420" w:leftChars="200"/>
        <w:rPr>
          <w:rStyle w:val="19"/>
          <w:sz w:val="21"/>
          <w:szCs w:val="21"/>
        </w:rPr>
      </w:pPr>
      <w:r>
        <w:rPr>
          <w:rStyle w:val="19"/>
          <w:rFonts w:hint="eastAsia"/>
          <w:sz w:val="21"/>
          <w:szCs w:val="21"/>
        </w:rPr>
        <w:t>五、</w:t>
      </w:r>
      <w:r>
        <w:rPr>
          <w:rStyle w:val="19"/>
          <w:sz w:val="21"/>
          <w:szCs w:val="21"/>
        </w:rPr>
        <w:t>开启</w:t>
      </w: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leftChars="200"/>
        <w:textAlignment w:val="auto"/>
        <w:outlineLvl w:val="9"/>
        <w:rPr>
          <w:rStyle w:val="12"/>
          <w:rFonts w:hint="default" w:ascii="Times New Roman" w:hAnsi="Times New Roman" w:cs="Times New Roman"/>
          <w:b/>
          <w:bCs/>
          <w:color w:val="auto"/>
          <w:sz w:val="21"/>
          <w:szCs w:val="21"/>
          <w:lang w:val="en-US" w:eastAsia="zh-CN"/>
        </w:rPr>
      </w:pPr>
      <w:r>
        <w:rPr>
          <w:rStyle w:val="12"/>
          <w:rFonts w:hint="default" w:ascii="Times New Roman" w:hAnsi="Times New Roman" w:cs="Times New Roman"/>
          <w:b/>
          <w:bCs/>
          <w:color w:val="auto"/>
          <w:sz w:val="21"/>
          <w:szCs w:val="21"/>
          <w:lang w:val="en-US" w:eastAsia="zh-CN"/>
        </w:rPr>
        <w:t>时间：</w:t>
      </w:r>
      <w:r>
        <w:rPr>
          <w:rFonts w:hint="default" w:ascii="Times New Roman" w:hAnsi="Times New Roman" w:eastAsia="宋体" w:cs="Times New Roman"/>
          <w:color w:val="auto"/>
          <w:sz w:val="21"/>
          <w:szCs w:val="21"/>
        </w:rPr>
        <w:t>202</w:t>
      </w:r>
      <w:r>
        <w:rPr>
          <w:rFonts w:hint="eastAsia" w:ascii="Times New Roman" w:hAnsi="Times New Roman" w:cs="Times New Roman"/>
          <w:color w:val="auto"/>
          <w:sz w:val="21"/>
          <w:szCs w:val="21"/>
          <w:lang w:val="en-US" w:eastAsia="zh-CN"/>
        </w:rPr>
        <w:t>3</w:t>
      </w:r>
      <w:r>
        <w:rPr>
          <w:rFonts w:hint="default" w:ascii="Times New Roman" w:hAnsi="Times New Roman" w:eastAsia="宋体" w:cs="Times New Roman"/>
          <w:color w:val="auto"/>
          <w:sz w:val="21"/>
          <w:szCs w:val="21"/>
        </w:rPr>
        <w:t>年</w:t>
      </w:r>
      <w:r>
        <w:rPr>
          <w:rFonts w:hint="eastAsia" w:ascii="Times New Roman" w:hAnsi="Times New Roman" w:cs="Times New Roman"/>
          <w:color w:val="auto"/>
          <w:sz w:val="21"/>
          <w:szCs w:val="21"/>
          <w:lang w:val="en-US" w:eastAsia="zh-CN"/>
        </w:rPr>
        <w:t>10</w:t>
      </w:r>
      <w:r>
        <w:rPr>
          <w:rFonts w:hint="default" w:ascii="Times New Roman" w:hAnsi="Times New Roman" w:eastAsia="宋体" w:cs="Times New Roman"/>
          <w:color w:val="auto"/>
          <w:sz w:val="21"/>
          <w:szCs w:val="21"/>
        </w:rPr>
        <w:t>月</w:t>
      </w:r>
      <w:r>
        <w:rPr>
          <w:rFonts w:hint="eastAsia" w:ascii="Times New Roman" w:hAnsi="Times New Roman" w:cs="Times New Roman"/>
          <w:color w:val="auto"/>
          <w:sz w:val="21"/>
          <w:szCs w:val="21"/>
          <w:lang w:val="en-US" w:eastAsia="zh-CN"/>
        </w:rPr>
        <w:t>16</w:t>
      </w:r>
      <w:r>
        <w:rPr>
          <w:rFonts w:hint="default" w:ascii="Times New Roman" w:hAnsi="Times New Roman" w:eastAsia="宋体" w:cs="Times New Roman"/>
          <w:color w:val="auto"/>
          <w:sz w:val="21"/>
          <w:szCs w:val="21"/>
        </w:rPr>
        <w:t>日</w:t>
      </w:r>
      <w:r>
        <w:rPr>
          <w:rFonts w:hint="eastAsia" w:ascii="Times New Roman" w:hAnsi="Times New Roman" w:cs="Times New Roman"/>
          <w:color w:val="auto"/>
          <w:sz w:val="21"/>
          <w:szCs w:val="21"/>
          <w:lang w:val="en-US" w:eastAsia="zh-CN"/>
        </w:rPr>
        <w:t>15</w:t>
      </w:r>
      <w:r>
        <w:rPr>
          <w:rFonts w:hint="default" w:ascii="Times New Roman" w:hAnsi="Times New Roman" w:eastAsia="宋体" w:cs="Times New Roman"/>
          <w:color w:val="auto"/>
          <w:sz w:val="21"/>
          <w:szCs w:val="21"/>
        </w:rPr>
        <w:t>时00分（北京时间）</w:t>
      </w:r>
    </w:p>
    <w:p>
      <w:pPr>
        <w:pStyle w:val="14"/>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leftChars="200"/>
        <w:textAlignment w:val="auto"/>
        <w:outlineLvl w:val="9"/>
        <w:rPr>
          <w:rStyle w:val="12"/>
          <w:rFonts w:hint="default" w:ascii="Times New Roman" w:hAnsi="Times New Roman" w:cs="Times New Roman"/>
          <w:b/>
          <w:bCs/>
          <w:color w:val="auto"/>
          <w:sz w:val="21"/>
          <w:szCs w:val="21"/>
          <w:lang w:val="en-US" w:eastAsia="zh-CN"/>
        </w:rPr>
      </w:pPr>
      <w:r>
        <w:rPr>
          <w:rStyle w:val="12"/>
          <w:rFonts w:hint="default" w:ascii="Times New Roman" w:hAnsi="Times New Roman" w:cs="Times New Roman"/>
          <w:b/>
          <w:bCs/>
          <w:color w:val="auto"/>
          <w:sz w:val="21"/>
          <w:szCs w:val="21"/>
          <w:lang w:val="en-US" w:eastAsia="zh-CN"/>
        </w:rPr>
        <w:t>地点：</w:t>
      </w:r>
      <w:r>
        <w:rPr>
          <w:rFonts w:hint="eastAsia" w:ascii="Times New Roman" w:hAnsi="Times New Roman" w:cs="Times New Roman"/>
          <w:sz w:val="21"/>
          <w:szCs w:val="21"/>
          <w:lang w:eastAsia="zh-CN"/>
        </w:rPr>
        <w:t>湛江出入境边防检查站</w:t>
      </w:r>
      <w:r>
        <w:rPr>
          <w:rFonts w:ascii="Times New Roman" w:hAnsi="Times New Roman" w:cs="Times New Roman"/>
          <w:sz w:val="21"/>
          <w:szCs w:val="21"/>
        </w:rPr>
        <w:t>（广东省</w:t>
      </w:r>
      <w:r>
        <w:rPr>
          <w:rFonts w:hint="eastAsia" w:ascii="Times New Roman" w:hAnsi="Times New Roman" w:cs="Times New Roman"/>
          <w:sz w:val="21"/>
          <w:szCs w:val="21"/>
          <w:lang w:eastAsia="zh-CN"/>
        </w:rPr>
        <w:t>湛江市霞山区人民大道东一路</w:t>
      </w:r>
      <w:r>
        <w:rPr>
          <w:rFonts w:hint="eastAsia" w:ascii="Times New Roman" w:hAnsi="Times New Roman" w:cs="Times New Roman"/>
          <w:sz w:val="21"/>
          <w:szCs w:val="21"/>
          <w:lang w:val="en-US" w:eastAsia="zh-CN"/>
        </w:rPr>
        <w:t>2号502房</w:t>
      </w:r>
      <w:r>
        <w:rPr>
          <w:rFonts w:ascii="Times New Roman" w:hAnsi="Times New Roman" w:cs="Times New Roman"/>
          <w:sz w:val="21"/>
          <w:szCs w:val="21"/>
        </w:rPr>
        <w:t>）</w:t>
      </w:r>
    </w:p>
    <w:p>
      <w:pPr>
        <w:pStyle w:val="14"/>
        <w:widowControl w:val="0"/>
        <w:autoSpaceDE w:val="0"/>
        <w:spacing w:before="0" w:after="0" w:line="440" w:lineRule="exact"/>
        <w:ind w:left="420" w:leftChars="200"/>
        <w:rPr>
          <w:rStyle w:val="19"/>
          <w:sz w:val="21"/>
          <w:szCs w:val="21"/>
        </w:rPr>
      </w:pPr>
      <w:r>
        <w:rPr>
          <w:rStyle w:val="19"/>
          <w:rFonts w:hint="eastAsia"/>
          <w:sz w:val="21"/>
          <w:szCs w:val="21"/>
        </w:rPr>
        <w:t>六、</w:t>
      </w:r>
      <w:r>
        <w:rPr>
          <w:rStyle w:val="19"/>
          <w:sz w:val="21"/>
          <w:szCs w:val="21"/>
        </w:rPr>
        <w:t>公告期限</w:t>
      </w:r>
    </w:p>
    <w:p>
      <w:pPr>
        <w:pStyle w:val="14"/>
        <w:widowControl w:val="0"/>
        <w:autoSpaceDE w:val="0"/>
        <w:spacing w:before="0" w:after="0" w:line="440" w:lineRule="exact"/>
        <w:ind w:left="420" w:leftChars="200"/>
        <w:rPr>
          <w:rStyle w:val="19"/>
          <w:b w:val="0"/>
          <w:bCs w:val="0"/>
          <w:sz w:val="21"/>
          <w:szCs w:val="21"/>
        </w:rPr>
      </w:pPr>
      <w:r>
        <w:rPr>
          <w:rStyle w:val="19"/>
          <w:b w:val="0"/>
          <w:bCs w:val="0"/>
          <w:sz w:val="21"/>
          <w:szCs w:val="21"/>
        </w:rPr>
        <w:t>自本公告发布之日起3个工作日。</w:t>
      </w:r>
    </w:p>
    <w:p>
      <w:pPr>
        <w:pStyle w:val="14"/>
        <w:widowControl w:val="0"/>
        <w:autoSpaceDE w:val="0"/>
        <w:spacing w:before="0" w:after="0" w:line="440" w:lineRule="exact"/>
        <w:ind w:left="420" w:leftChars="200"/>
        <w:rPr>
          <w:rStyle w:val="19"/>
          <w:sz w:val="21"/>
          <w:szCs w:val="21"/>
        </w:rPr>
      </w:pPr>
      <w:r>
        <w:rPr>
          <w:rStyle w:val="19"/>
          <w:rFonts w:hint="eastAsia"/>
          <w:sz w:val="21"/>
          <w:szCs w:val="21"/>
        </w:rPr>
        <w:t>七、</w:t>
      </w:r>
      <w:r>
        <w:rPr>
          <w:rStyle w:val="19"/>
          <w:sz w:val="21"/>
          <w:szCs w:val="21"/>
        </w:rPr>
        <w:t>其他补充事宜</w:t>
      </w:r>
    </w:p>
    <w:p>
      <w:pPr>
        <w:pStyle w:val="14"/>
        <w:widowControl w:val="0"/>
        <w:autoSpaceDE w:val="0"/>
        <w:spacing w:before="0" w:after="0" w:line="440" w:lineRule="exact"/>
        <w:ind w:firstLine="420" w:firstLineChars="200"/>
        <w:rPr>
          <w:rStyle w:val="19"/>
          <w:sz w:val="21"/>
          <w:szCs w:val="21"/>
        </w:rPr>
      </w:pPr>
      <w:r>
        <w:rPr>
          <w:rStyle w:val="19"/>
          <w:b w:val="0"/>
          <w:bCs w:val="0"/>
          <w:sz w:val="21"/>
          <w:szCs w:val="21"/>
        </w:rPr>
        <w:t>本项目采取最低价评审法，响应人仅需按总价一次报价即可。通过采购人核查有效报价最低的响应人将被确认为成交单位。</w:t>
      </w:r>
    </w:p>
    <w:p>
      <w:pPr>
        <w:pStyle w:val="14"/>
        <w:widowControl w:val="0"/>
        <w:autoSpaceDE w:val="0"/>
        <w:spacing w:before="0" w:after="0" w:line="440" w:lineRule="exact"/>
        <w:ind w:left="420" w:leftChars="200"/>
        <w:rPr>
          <w:rStyle w:val="19"/>
          <w:sz w:val="21"/>
          <w:szCs w:val="21"/>
        </w:rPr>
      </w:pPr>
      <w:r>
        <w:rPr>
          <w:rStyle w:val="19"/>
          <w:rFonts w:hint="eastAsia"/>
          <w:sz w:val="21"/>
          <w:szCs w:val="21"/>
        </w:rPr>
        <w:t>八、</w:t>
      </w:r>
      <w:r>
        <w:rPr>
          <w:rStyle w:val="19"/>
          <w:sz w:val="21"/>
          <w:szCs w:val="21"/>
        </w:rPr>
        <w:t>凡对本次采购提出询问，请按以下方式联系。</w:t>
      </w:r>
    </w:p>
    <w:p>
      <w:pPr>
        <w:pStyle w:val="14"/>
        <w:keepNext w:val="0"/>
        <w:keepLines w:val="0"/>
        <w:pageBreakBefore w:val="0"/>
        <w:widowControl w:val="0"/>
        <w:kinsoku/>
        <w:wordWrap/>
        <w:overflowPunct/>
        <w:topLinePunct w:val="0"/>
        <w:autoSpaceDE/>
        <w:autoSpaceDN/>
        <w:bidi w:val="0"/>
        <w:adjustRightInd/>
        <w:snapToGrid/>
        <w:spacing w:before="0" w:after="0" w:line="440" w:lineRule="exact"/>
        <w:ind w:firstLine="420" w:firstLineChars="200"/>
        <w:textAlignment w:val="auto"/>
        <w:outlineLvl w:val="9"/>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rPr>
        <w:t>采购人名称：</w:t>
      </w:r>
      <w:r>
        <w:rPr>
          <w:rFonts w:hint="eastAsia" w:ascii="Times New Roman" w:hAnsi="Times New Roman" w:eastAsia="宋体" w:cs="Times New Roman"/>
          <w:color w:val="auto"/>
          <w:sz w:val="21"/>
          <w:szCs w:val="21"/>
          <w:lang w:eastAsia="zh-CN"/>
        </w:rPr>
        <w:t>中华人民共和国</w:t>
      </w:r>
      <w:r>
        <w:rPr>
          <w:rFonts w:hint="eastAsia" w:ascii="Times New Roman" w:hAnsi="Times New Roman" w:cs="Times New Roman"/>
          <w:color w:val="auto"/>
          <w:sz w:val="21"/>
          <w:szCs w:val="21"/>
          <w:lang w:eastAsia="zh-CN"/>
        </w:rPr>
        <w:t>湛江出入境边防检查站</w:t>
      </w:r>
    </w:p>
    <w:p>
      <w:pPr>
        <w:pStyle w:val="14"/>
        <w:keepNext w:val="0"/>
        <w:keepLines w:val="0"/>
        <w:pageBreakBefore w:val="0"/>
        <w:widowControl w:val="0"/>
        <w:kinsoku/>
        <w:wordWrap/>
        <w:overflowPunct/>
        <w:topLinePunct w:val="0"/>
        <w:autoSpaceDE/>
        <w:autoSpaceDN/>
        <w:bidi w:val="0"/>
        <w:adjustRightInd/>
        <w:snapToGrid/>
        <w:spacing w:before="0" w:after="0" w:line="440" w:lineRule="exact"/>
        <w:ind w:firstLine="420" w:firstLineChars="200"/>
        <w:textAlignment w:val="auto"/>
        <w:outlineLvl w:val="9"/>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地址：</w:t>
      </w:r>
      <w:r>
        <w:rPr>
          <w:rFonts w:ascii="Times New Roman" w:hAnsi="Times New Roman" w:cs="Times New Roman"/>
          <w:sz w:val="21"/>
          <w:szCs w:val="21"/>
        </w:rPr>
        <w:t>广东省</w:t>
      </w:r>
      <w:r>
        <w:rPr>
          <w:rFonts w:hint="eastAsia" w:ascii="Times New Roman" w:hAnsi="Times New Roman" w:cs="Times New Roman"/>
          <w:sz w:val="21"/>
          <w:szCs w:val="21"/>
          <w:lang w:eastAsia="zh-CN"/>
        </w:rPr>
        <w:t>湛江市霞山区人民东一路</w:t>
      </w:r>
      <w:r>
        <w:rPr>
          <w:rFonts w:hint="eastAsia" w:ascii="Times New Roman" w:hAnsi="Times New Roman" w:cs="Times New Roman"/>
          <w:sz w:val="21"/>
          <w:szCs w:val="21"/>
          <w:lang w:val="en-US" w:eastAsia="zh-CN"/>
        </w:rPr>
        <w:t>2号</w:t>
      </w:r>
    </w:p>
    <w:p>
      <w:pPr>
        <w:pStyle w:val="14"/>
        <w:keepNext w:val="0"/>
        <w:keepLines w:val="0"/>
        <w:pageBreakBefore w:val="0"/>
        <w:widowControl w:val="0"/>
        <w:kinsoku/>
        <w:wordWrap/>
        <w:overflowPunct/>
        <w:topLinePunct w:val="0"/>
        <w:autoSpaceDE/>
        <w:autoSpaceDN/>
        <w:bidi w:val="0"/>
        <w:adjustRightInd/>
        <w:snapToGrid/>
        <w:spacing w:before="0" w:after="0" w:line="550" w:lineRule="exact"/>
        <w:ind w:firstLine="420" w:firstLineChars="200"/>
        <w:textAlignment w:val="auto"/>
        <w:outlineLvl w:val="9"/>
        <w:rPr>
          <w:rFonts w:hint="default" w:ascii="Times New Roman" w:hAnsi="Times New Roman" w:cs="Times New Roman"/>
          <w:color w:val="auto"/>
          <w:sz w:val="21"/>
          <w:szCs w:val="21"/>
          <w:highlight w:val="none"/>
          <w:lang w:eastAsia="zh-CN"/>
        </w:rPr>
      </w:pPr>
      <w:r>
        <w:rPr>
          <w:rFonts w:hint="eastAsia" w:ascii="Times New Roman" w:hAnsi="Times New Roman" w:cs="Times New Roman"/>
          <w:color w:val="auto"/>
          <w:sz w:val="21"/>
          <w:szCs w:val="21"/>
          <w:highlight w:val="none"/>
          <w:lang w:eastAsia="zh-CN"/>
        </w:rPr>
        <w:t>项目</w:t>
      </w:r>
      <w:r>
        <w:rPr>
          <w:rFonts w:hint="default" w:ascii="Times New Roman" w:hAnsi="Times New Roman" w:eastAsia="宋体" w:cs="Times New Roman"/>
          <w:color w:val="auto"/>
          <w:sz w:val="21"/>
          <w:szCs w:val="21"/>
          <w:highlight w:val="none"/>
        </w:rPr>
        <w:t>联系</w:t>
      </w:r>
      <w:r>
        <w:rPr>
          <w:rFonts w:hint="default" w:ascii="Times New Roman" w:hAnsi="Times New Roman" w:eastAsia="宋体" w:cs="Times New Roman"/>
          <w:color w:val="auto"/>
          <w:sz w:val="21"/>
          <w:szCs w:val="21"/>
          <w:highlight w:val="none"/>
          <w:lang w:eastAsia="zh-CN"/>
        </w:rPr>
        <w:t>人</w:t>
      </w:r>
      <w:r>
        <w:rPr>
          <w:rFonts w:hint="default" w:ascii="Times New Roman" w:hAnsi="Times New Roman" w:cs="Times New Roman"/>
          <w:color w:val="auto"/>
          <w:sz w:val="21"/>
          <w:szCs w:val="21"/>
          <w:highlight w:val="none"/>
          <w:lang w:eastAsia="zh-CN"/>
        </w:rPr>
        <w:t>：</w:t>
      </w:r>
      <w:r>
        <w:rPr>
          <w:rFonts w:hint="eastAsia" w:ascii="Times New Roman" w:hAnsi="Times New Roman" w:cs="Times New Roman"/>
          <w:color w:val="auto"/>
          <w:sz w:val="21"/>
          <w:szCs w:val="21"/>
          <w:highlight w:val="none"/>
          <w:lang w:eastAsia="zh-CN"/>
        </w:rPr>
        <w:t>陈波涛</w:t>
      </w:r>
    </w:p>
    <w:p>
      <w:pPr>
        <w:pStyle w:val="14"/>
        <w:keepNext w:val="0"/>
        <w:keepLines w:val="0"/>
        <w:pageBreakBefore w:val="0"/>
        <w:widowControl w:val="0"/>
        <w:kinsoku/>
        <w:wordWrap/>
        <w:overflowPunct/>
        <w:topLinePunct w:val="0"/>
        <w:autoSpaceDE/>
        <w:autoSpaceDN/>
        <w:bidi w:val="0"/>
        <w:adjustRightInd/>
        <w:snapToGrid/>
        <w:spacing w:before="0" w:after="0" w:line="440" w:lineRule="exact"/>
        <w:ind w:firstLine="420" w:firstLineChars="200"/>
        <w:textAlignment w:val="auto"/>
        <w:outlineLvl w:val="9"/>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highlight w:val="none"/>
          <w:lang w:val="en-US" w:eastAsia="zh-CN"/>
        </w:rPr>
        <w:t>联系电话：</w:t>
      </w:r>
      <w:r>
        <w:rPr>
          <w:rFonts w:hint="eastAsia" w:ascii="Times New Roman" w:hAnsi="Times New Roman" w:cs="Times New Roman"/>
          <w:color w:val="auto"/>
          <w:sz w:val="21"/>
          <w:szCs w:val="21"/>
          <w:lang w:val="en-US" w:eastAsia="zh-CN"/>
        </w:rPr>
        <w:t>0759-2289571</w:t>
      </w:r>
    </w:p>
    <w:p>
      <w:pPr>
        <w:pStyle w:val="14"/>
        <w:keepNext w:val="0"/>
        <w:keepLines w:val="0"/>
        <w:pageBreakBefore w:val="0"/>
        <w:widowControl w:val="0"/>
        <w:kinsoku/>
        <w:wordWrap/>
        <w:overflowPunct/>
        <w:topLinePunct w:val="0"/>
        <w:autoSpaceDE/>
        <w:autoSpaceDN/>
        <w:bidi w:val="0"/>
        <w:adjustRightInd/>
        <w:snapToGrid/>
        <w:spacing w:before="0" w:after="0" w:line="440" w:lineRule="exact"/>
        <w:ind w:firstLine="420" w:firstLineChars="200"/>
        <w:textAlignment w:val="auto"/>
        <w:outlineLvl w:val="9"/>
        <w:rPr>
          <w:rFonts w:hint="default" w:ascii="Times New Roman" w:hAnsi="Times New Roman" w:cs="Times New Roman"/>
          <w:color w:val="auto"/>
          <w:sz w:val="21"/>
          <w:szCs w:val="21"/>
          <w:lang w:eastAsia="zh-CN"/>
        </w:rPr>
      </w:pPr>
      <w:r>
        <w:rPr>
          <w:rFonts w:hint="eastAsia" w:ascii="Times New Roman" w:hAnsi="Times New Roman" w:eastAsia="宋体" w:cs="Times New Roman"/>
          <w:color w:val="auto"/>
          <w:sz w:val="21"/>
          <w:szCs w:val="21"/>
          <w:lang w:eastAsia="zh-CN"/>
        </w:rPr>
        <w:t>采购</w:t>
      </w:r>
      <w:r>
        <w:rPr>
          <w:rFonts w:hint="default" w:ascii="Times New Roman" w:hAnsi="Times New Roman" w:eastAsia="宋体" w:cs="Times New Roman"/>
          <w:color w:val="auto"/>
          <w:sz w:val="21"/>
          <w:szCs w:val="21"/>
        </w:rPr>
        <w:t>联系</w:t>
      </w:r>
      <w:r>
        <w:rPr>
          <w:rFonts w:hint="default" w:ascii="Times New Roman" w:hAnsi="Times New Roman" w:eastAsia="宋体" w:cs="Times New Roman"/>
          <w:color w:val="auto"/>
          <w:sz w:val="21"/>
          <w:szCs w:val="21"/>
          <w:lang w:eastAsia="zh-CN"/>
        </w:rPr>
        <w:t>人</w:t>
      </w:r>
      <w:r>
        <w:rPr>
          <w:rFonts w:hint="default" w:ascii="Times New Roman" w:hAnsi="Times New Roman" w:cs="Times New Roman"/>
          <w:color w:val="auto"/>
          <w:sz w:val="21"/>
          <w:szCs w:val="21"/>
          <w:lang w:eastAsia="zh-CN"/>
        </w:rPr>
        <w:t>：</w:t>
      </w:r>
      <w:r>
        <w:rPr>
          <w:rFonts w:hint="eastAsia" w:ascii="Times New Roman" w:hAnsi="Times New Roman" w:cs="Times New Roman"/>
          <w:color w:val="auto"/>
          <w:sz w:val="21"/>
          <w:szCs w:val="21"/>
          <w:lang w:eastAsia="zh-CN"/>
        </w:rPr>
        <w:t>赵华</w:t>
      </w:r>
    </w:p>
    <w:p>
      <w:pPr>
        <w:pStyle w:val="14"/>
        <w:keepNext w:val="0"/>
        <w:keepLines w:val="0"/>
        <w:pageBreakBefore w:val="0"/>
        <w:widowControl w:val="0"/>
        <w:kinsoku/>
        <w:wordWrap/>
        <w:overflowPunct/>
        <w:topLinePunct w:val="0"/>
        <w:autoSpaceDE/>
        <w:autoSpaceDN/>
        <w:bidi w:val="0"/>
        <w:adjustRightInd/>
        <w:snapToGrid/>
        <w:spacing w:before="0" w:after="0" w:line="440" w:lineRule="exact"/>
        <w:ind w:firstLine="420" w:firstLineChars="200"/>
        <w:textAlignment w:val="auto"/>
        <w:outlineLvl w:val="9"/>
        <w:rPr>
          <w:rFonts w:hint="default" w:ascii="Times New Roman" w:hAnsi="Times New Roman" w:eastAsia="宋体" w:cs="Times New Roman"/>
          <w:color w:val="auto"/>
          <w:sz w:val="21"/>
          <w:szCs w:val="21"/>
          <w:lang w:val="en-US"/>
        </w:rPr>
      </w:pPr>
      <w:r>
        <w:rPr>
          <w:rFonts w:hint="default" w:ascii="Times New Roman" w:hAnsi="Times New Roman" w:cs="Times New Roman"/>
          <w:color w:val="auto"/>
          <w:sz w:val="21"/>
          <w:szCs w:val="21"/>
          <w:lang w:val="en-US" w:eastAsia="zh-CN"/>
        </w:rPr>
        <w:t>联系电话：</w:t>
      </w:r>
      <w:r>
        <w:rPr>
          <w:rFonts w:hint="eastAsia" w:ascii="Times New Roman" w:hAnsi="Times New Roman" w:cs="Times New Roman"/>
          <w:color w:val="auto"/>
          <w:sz w:val="21"/>
          <w:szCs w:val="21"/>
          <w:lang w:val="en-US" w:eastAsia="zh-CN"/>
        </w:rPr>
        <w:t>0759-2289571</w:t>
      </w:r>
    </w:p>
    <w:p>
      <w:pPr>
        <w:pStyle w:val="14"/>
        <w:widowControl w:val="0"/>
        <w:autoSpaceDE w:val="0"/>
        <w:spacing w:before="0" w:after="0" w:line="440" w:lineRule="exact"/>
        <w:rPr>
          <w:rStyle w:val="19"/>
        </w:rPr>
      </w:pPr>
      <w:r>
        <w:rPr>
          <w:rStyle w:val="19"/>
          <w:sz w:val="21"/>
          <w:szCs w:val="21"/>
        </w:rPr>
        <w:t xml:space="preserve"> </w:t>
      </w:r>
    </w:p>
    <w:p>
      <w:pPr>
        <w:pStyle w:val="14"/>
        <w:widowControl w:val="0"/>
        <w:autoSpaceDE w:val="0"/>
        <w:spacing w:before="0" w:after="0" w:line="440" w:lineRule="exact"/>
        <w:rPr>
          <w:rStyle w:val="19"/>
          <w:sz w:val="21"/>
          <w:szCs w:val="21"/>
        </w:rPr>
      </w:pPr>
      <w:r>
        <w:rPr>
          <w:rStyle w:val="19"/>
          <w:sz w:val="21"/>
          <w:szCs w:val="21"/>
        </w:rPr>
        <w:t xml:space="preserve"> </w:t>
      </w:r>
    </w:p>
    <w:p>
      <w:pPr>
        <w:pStyle w:val="14"/>
        <w:widowControl w:val="0"/>
        <w:autoSpaceDE w:val="0"/>
        <w:spacing w:before="0" w:after="0" w:line="440" w:lineRule="exact"/>
        <w:rPr>
          <w:rStyle w:val="19"/>
          <w:sz w:val="21"/>
          <w:szCs w:val="21"/>
        </w:rPr>
      </w:pPr>
      <w:r>
        <w:rPr>
          <w:rStyle w:val="19"/>
          <w:sz w:val="21"/>
          <w:szCs w:val="21"/>
        </w:rPr>
        <w:t xml:space="preserve"> </w:t>
      </w:r>
    </w:p>
    <w:p>
      <w:pPr>
        <w:pStyle w:val="14"/>
        <w:widowControl w:val="0"/>
        <w:autoSpaceDE w:val="0"/>
        <w:spacing w:before="0" w:after="0" w:line="440" w:lineRule="exact"/>
        <w:rPr>
          <w:rStyle w:val="19"/>
          <w:sz w:val="21"/>
          <w:szCs w:val="21"/>
        </w:rPr>
      </w:pPr>
      <w:r>
        <w:rPr>
          <w:rStyle w:val="19"/>
          <w:sz w:val="21"/>
          <w:szCs w:val="21"/>
        </w:rPr>
        <w:t xml:space="preserve"> </w:t>
      </w:r>
    </w:p>
    <w:p>
      <w:pPr>
        <w:pStyle w:val="14"/>
        <w:widowControl w:val="0"/>
        <w:autoSpaceDE w:val="0"/>
        <w:spacing w:before="0" w:after="0" w:line="440" w:lineRule="exact"/>
        <w:rPr>
          <w:rStyle w:val="19"/>
          <w:sz w:val="21"/>
          <w:szCs w:val="21"/>
        </w:rPr>
      </w:pPr>
      <w:r>
        <w:rPr>
          <w:rStyle w:val="19"/>
          <w:sz w:val="21"/>
          <w:szCs w:val="21"/>
        </w:rPr>
        <w:t xml:space="preserve"> </w:t>
      </w:r>
    </w:p>
    <w:p>
      <w:pPr>
        <w:pStyle w:val="14"/>
        <w:widowControl w:val="0"/>
        <w:autoSpaceDE w:val="0"/>
        <w:spacing w:before="0" w:after="0" w:line="440" w:lineRule="exact"/>
        <w:rPr>
          <w:rStyle w:val="19"/>
          <w:sz w:val="21"/>
          <w:szCs w:val="21"/>
        </w:rPr>
      </w:pPr>
      <w:r>
        <w:rPr>
          <w:rStyle w:val="19"/>
          <w:sz w:val="21"/>
          <w:szCs w:val="21"/>
        </w:rPr>
        <w:t xml:space="preserve"> </w:t>
      </w:r>
    </w:p>
    <w:p>
      <w:pPr>
        <w:pStyle w:val="14"/>
        <w:widowControl w:val="0"/>
        <w:autoSpaceDE w:val="0"/>
        <w:spacing w:before="0" w:after="0" w:line="440" w:lineRule="exact"/>
        <w:rPr>
          <w:rStyle w:val="19"/>
          <w:sz w:val="21"/>
          <w:szCs w:val="21"/>
        </w:rPr>
      </w:pPr>
      <w:r>
        <w:rPr>
          <w:rStyle w:val="19"/>
          <w:sz w:val="21"/>
          <w:szCs w:val="21"/>
        </w:rPr>
        <w:t xml:space="preserve"> </w:t>
      </w:r>
    </w:p>
    <w:p>
      <w:pPr>
        <w:pStyle w:val="14"/>
        <w:widowControl w:val="0"/>
        <w:autoSpaceDE w:val="0"/>
        <w:spacing w:before="0" w:after="0" w:line="440" w:lineRule="exact"/>
        <w:rPr>
          <w:rStyle w:val="19"/>
          <w:sz w:val="21"/>
          <w:szCs w:val="21"/>
        </w:rPr>
      </w:pPr>
      <w:r>
        <w:rPr>
          <w:rStyle w:val="19"/>
          <w:sz w:val="21"/>
          <w:szCs w:val="21"/>
        </w:rPr>
        <w:t xml:space="preserve"> </w:t>
      </w:r>
    </w:p>
    <w:p>
      <w:pPr>
        <w:pStyle w:val="14"/>
        <w:widowControl w:val="0"/>
        <w:autoSpaceDE w:val="0"/>
        <w:spacing w:before="0" w:after="0" w:line="440" w:lineRule="exact"/>
        <w:rPr>
          <w:rStyle w:val="19"/>
          <w:sz w:val="21"/>
          <w:szCs w:val="21"/>
        </w:rPr>
      </w:pPr>
      <w:r>
        <w:rPr>
          <w:rStyle w:val="19"/>
          <w:sz w:val="21"/>
          <w:szCs w:val="21"/>
        </w:rPr>
        <w:t xml:space="preserve"> </w:t>
      </w:r>
    </w:p>
    <w:p>
      <w:pPr>
        <w:pStyle w:val="14"/>
        <w:widowControl w:val="0"/>
        <w:autoSpaceDE w:val="0"/>
        <w:spacing w:before="0" w:after="0" w:line="440" w:lineRule="exact"/>
        <w:rPr>
          <w:rStyle w:val="19"/>
          <w:sz w:val="21"/>
          <w:szCs w:val="21"/>
        </w:rPr>
      </w:pPr>
      <w:r>
        <w:rPr>
          <w:rStyle w:val="19"/>
          <w:sz w:val="21"/>
          <w:szCs w:val="21"/>
        </w:rPr>
        <w:t xml:space="preserve"> </w:t>
      </w:r>
    </w:p>
    <w:p>
      <w:pPr>
        <w:pStyle w:val="14"/>
        <w:widowControl w:val="0"/>
        <w:autoSpaceDE w:val="0"/>
        <w:spacing w:before="0" w:after="0" w:line="440" w:lineRule="exact"/>
        <w:rPr>
          <w:rStyle w:val="19"/>
          <w:sz w:val="21"/>
          <w:szCs w:val="21"/>
        </w:rPr>
      </w:pPr>
      <w:r>
        <w:rPr>
          <w:rStyle w:val="19"/>
          <w:sz w:val="21"/>
          <w:szCs w:val="21"/>
        </w:rPr>
        <w:t xml:space="preserve"> </w:t>
      </w:r>
    </w:p>
    <w:p>
      <w:pPr>
        <w:pStyle w:val="14"/>
        <w:widowControl w:val="0"/>
        <w:autoSpaceDE w:val="0"/>
        <w:spacing w:before="0" w:after="0" w:line="440" w:lineRule="exact"/>
        <w:rPr>
          <w:rStyle w:val="19"/>
          <w:sz w:val="21"/>
          <w:szCs w:val="21"/>
        </w:rPr>
      </w:pPr>
      <w:r>
        <w:rPr>
          <w:rStyle w:val="19"/>
          <w:sz w:val="21"/>
          <w:szCs w:val="21"/>
        </w:rPr>
        <w:t xml:space="preserve"> </w:t>
      </w:r>
    </w:p>
    <w:p>
      <w:pPr>
        <w:pStyle w:val="14"/>
        <w:widowControl w:val="0"/>
        <w:autoSpaceDE w:val="0"/>
        <w:spacing w:before="0" w:after="0" w:line="440" w:lineRule="exact"/>
        <w:rPr>
          <w:rStyle w:val="19"/>
          <w:sz w:val="21"/>
          <w:szCs w:val="21"/>
        </w:rPr>
      </w:pPr>
      <w:r>
        <w:rPr>
          <w:rStyle w:val="19"/>
          <w:sz w:val="21"/>
          <w:szCs w:val="21"/>
        </w:rPr>
        <w:t xml:space="preserve"> </w:t>
      </w:r>
    </w:p>
    <w:p>
      <w:pPr>
        <w:pStyle w:val="14"/>
        <w:widowControl w:val="0"/>
        <w:autoSpaceDE w:val="0"/>
        <w:spacing w:before="0" w:after="0" w:line="440" w:lineRule="exact"/>
        <w:rPr>
          <w:rStyle w:val="19"/>
          <w:sz w:val="21"/>
          <w:szCs w:val="21"/>
        </w:rPr>
      </w:pPr>
      <w:r>
        <w:rPr>
          <w:rStyle w:val="19"/>
          <w:sz w:val="21"/>
          <w:szCs w:val="21"/>
        </w:rPr>
        <w:t xml:space="preserve"> </w:t>
      </w:r>
    </w:p>
    <w:p>
      <w:pPr>
        <w:pStyle w:val="14"/>
        <w:widowControl w:val="0"/>
        <w:autoSpaceDE w:val="0"/>
        <w:spacing w:before="0" w:after="0" w:line="440" w:lineRule="exact"/>
        <w:rPr>
          <w:rStyle w:val="19"/>
          <w:sz w:val="21"/>
          <w:szCs w:val="21"/>
        </w:rPr>
      </w:pPr>
      <w:r>
        <w:rPr>
          <w:rStyle w:val="19"/>
          <w:sz w:val="21"/>
          <w:szCs w:val="21"/>
        </w:rPr>
        <w:t xml:space="preserve"> </w:t>
      </w:r>
    </w:p>
    <w:p>
      <w:pPr>
        <w:pStyle w:val="14"/>
        <w:widowControl w:val="0"/>
        <w:autoSpaceDE w:val="0"/>
        <w:spacing w:before="0" w:after="0" w:line="440" w:lineRule="exact"/>
        <w:rPr>
          <w:rStyle w:val="19"/>
          <w:sz w:val="21"/>
          <w:szCs w:val="21"/>
        </w:rPr>
      </w:pPr>
      <w:r>
        <w:rPr>
          <w:rStyle w:val="19"/>
          <w:sz w:val="21"/>
          <w:szCs w:val="21"/>
        </w:rPr>
        <w:t xml:space="preserve"> </w:t>
      </w:r>
    </w:p>
    <w:p>
      <w:pPr>
        <w:pStyle w:val="14"/>
        <w:widowControl w:val="0"/>
        <w:autoSpaceDE w:val="0"/>
        <w:spacing w:before="0" w:after="0" w:line="440" w:lineRule="exact"/>
        <w:rPr>
          <w:rStyle w:val="19"/>
          <w:sz w:val="21"/>
          <w:szCs w:val="21"/>
        </w:rPr>
      </w:pPr>
    </w:p>
    <w:p>
      <w:pPr>
        <w:pStyle w:val="14"/>
        <w:widowControl w:val="0"/>
        <w:autoSpaceDE w:val="0"/>
        <w:spacing w:before="0" w:after="0" w:line="440" w:lineRule="exact"/>
        <w:rPr>
          <w:rStyle w:val="19"/>
          <w:sz w:val="21"/>
          <w:szCs w:val="21"/>
        </w:rPr>
      </w:pPr>
    </w:p>
    <w:p>
      <w:pPr>
        <w:pStyle w:val="14"/>
        <w:widowControl w:val="0"/>
        <w:autoSpaceDE w:val="0"/>
        <w:spacing w:before="0" w:after="0" w:line="440" w:lineRule="exact"/>
        <w:rPr>
          <w:rStyle w:val="19"/>
          <w:sz w:val="21"/>
          <w:szCs w:val="21"/>
        </w:rPr>
      </w:pPr>
    </w:p>
    <w:p>
      <w:pPr>
        <w:pStyle w:val="14"/>
        <w:widowControl w:val="0"/>
        <w:numPr>
          <w:ilvl w:val="0"/>
          <w:numId w:val="3"/>
        </w:numPr>
        <w:autoSpaceDE w:val="0"/>
        <w:spacing w:before="0" w:after="0" w:line="440" w:lineRule="exact"/>
        <w:ind w:firstLine="422" w:firstLineChars="200"/>
        <w:jc w:val="center"/>
      </w:pPr>
      <w:r>
        <w:rPr>
          <w:rFonts w:ascii="Times New Roman" w:hAnsi="Times New Roman" w:cs="Times New Roman"/>
          <w:b/>
          <w:bCs/>
          <w:sz w:val="21"/>
          <w:szCs w:val="21"/>
        </w:rPr>
        <w:t xml:space="preserve"> </w:t>
      </w:r>
      <w:r>
        <w:rPr>
          <w:rFonts w:cs="Times New Roman"/>
          <w:b/>
          <w:bCs/>
          <w:sz w:val="21"/>
          <w:szCs w:val="21"/>
        </w:rPr>
        <w:t>响应人须知</w:t>
      </w:r>
    </w:p>
    <w:p>
      <w:pPr>
        <w:pStyle w:val="14"/>
        <w:widowControl w:val="0"/>
        <w:autoSpaceDE w:val="0"/>
        <w:spacing w:before="0" w:after="0" w:line="440" w:lineRule="exact"/>
        <w:jc w:val="both"/>
        <w:rPr>
          <w:rFonts w:ascii="Times New Roman" w:hAnsi="Times New Roman" w:cs="Times New Roman"/>
          <w:b/>
          <w:bCs/>
          <w:sz w:val="21"/>
          <w:szCs w:val="21"/>
        </w:rPr>
      </w:pPr>
      <w:r>
        <w:rPr>
          <w:rFonts w:ascii="Times New Roman" w:hAnsi="Times New Roman" w:cs="Times New Roman"/>
          <w:b/>
          <w:bCs/>
          <w:sz w:val="21"/>
          <w:szCs w:val="21"/>
        </w:rPr>
        <w:t xml:space="preserve"> </w:t>
      </w:r>
    </w:p>
    <w:p>
      <w:pPr>
        <w:pStyle w:val="14"/>
        <w:widowControl w:val="0"/>
        <w:numPr>
          <w:ilvl w:val="0"/>
          <w:numId w:val="4"/>
        </w:numPr>
        <w:autoSpaceDE w:val="0"/>
        <w:spacing w:before="0" w:after="0" w:line="440" w:lineRule="exact"/>
        <w:ind w:firstLine="422" w:firstLineChars="200"/>
        <w:jc w:val="both"/>
        <w:rPr>
          <w:rFonts w:ascii="Times New Roman" w:hAnsi="Times New Roman" w:cs="Times New Roman"/>
          <w:b/>
          <w:bCs/>
          <w:sz w:val="21"/>
          <w:szCs w:val="21"/>
        </w:rPr>
      </w:pPr>
      <w:r>
        <w:rPr>
          <w:rFonts w:cs="Times New Roman"/>
          <w:b/>
          <w:bCs/>
          <w:sz w:val="21"/>
          <w:szCs w:val="21"/>
        </w:rPr>
        <w:t>采购人名称：</w:t>
      </w:r>
      <w:r>
        <w:rPr>
          <w:rFonts w:hint="eastAsia" w:cs="Times New Roman"/>
          <w:sz w:val="21"/>
          <w:szCs w:val="21"/>
          <w:lang w:eastAsia="zh-CN"/>
        </w:rPr>
        <w:t>中华人民共和国</w:t>
      </w:r>
      <w:r>
        <w:rPr>
          <w:rFonts w:hint="eastAsia" w:cs="Times New Roman"/>
          <w:sz w:val="21"/>
          <w:szCs w:val="21"/>
        </w:rPr>
        <w:t>湛江出入境边防检查站</w:t>
      </w:r>
      <w:r>
        <w:rPr>
          <w:rFonts w:hint="eastAsia" w:cs="Times New Roman"/>
          <w:sz w:val="21"/>
          <w:szCs w:val="21"/>
          <w:lang w:eastAsia="zh-CN"/>
        </w:rPr>
        <w:t>。</w:t>
      </w:r>
    </w:p>
    <w:p>
      <w:pPr>
        <w:pStyle w:val="14"/>
        <w:widowControl w:val="0"/>
        <w:autoSpaceDE w:val="0"/>
        <w:spacing w:before="0" w:after="0" w:line="440" w:lineRule="exact"/>
        <w:ind w:firstLine="422" w:firstLineChars="200"/>
        <w:rPr>
          <w:rFonts w:hint="eastAsia" w:ascii="宋体" w:hAnsi="宋体" w:eastAsia="宋体" w:cs="Times New Roman"/>
          <w:sz w:val="21"/>
          <w:szCs w:val="21"/>
          <w:lang w:eastAsia="zh-CN"/>
        </w:rPr>
      </w:pPr>
      <w:r>
        <w:rPr>
          <w:rFonts w:cs="Times New Roman"/>
          <w:b/>
          <w:bCs/>
          <w:sz w:val="21"/>
          <w:szCs w:val="21"/>
        </w:rPr>
        <w:t>项目预算：</w:t>
      </w:r>
      <w:r>
        <w:rPr>
          <w:rFonts w:hint="eastAsia" w:ascii="宋体" w:hAnsi="宋体" w:eastAsia="宋体" w:cs="Times New Roman"/>
          <w:sz w:val="21"/>
          <w:szCs w:val="21"/>
          <w:lang w:val="en-US" w:eastAsia="zh-CN"/>
        </w:rPr>
        <w:t>93033.02元</w:t>
      </w:r>
    </w:p>
    <w:p>
      <w:pPr>
        <w:pStyle w:val="14"/>
        <w:widowControl w:val="0"/>
        <w:autoSpaceDE w:val="0"/>
        <w:spacing w:before="0" w:after="0" w:line="440" w:lineRule="exact"/>
        <w:ind w:firstLine="422" w:firstLineChars="200"/>
        <w:rPr>
          <w:rFonts w:hint="eastAsia" w:ascii="宋体" w:hAnsi="宋体" w:eastAsia="宋体" w:cs="Times New Roman"/>
          <w:sz w:val="21"/>
          <w:szCs w:val="21"/>
          <w:lang w:val="en-US" w:eastAsia="zh-CN"/>
        </w:rPr>
      </w:pPr>
      <w:r>
        <w:rPr>
          <w:rFonts w:cs="Times New Roman"/>
          <w:b/>
          <w:bCs/>
          <w:sz w:val="21"/>
          <w:szCs w:val="21"/>
        </w:rPr>
        <w:t>最高限价（如有）：</w:t>
      </w:r>
      <w:r>
        <w:rPr>
          <w:rFonts w:ascii="Times New Roman" w:hAnsi="Times New Roman" w:cs="Times New Roman"/>
          <w:b/>
          <w:bCs/>
          <w:sz w:val="21"/>
          <w:szCs w:val="21"/>
        </w:rPr>
        <w:tab/>
      </w:r>
      <w:r>
        <w:rPr>
          <w:rFonts w:hint="eastAsia" w:ascii="宋体" w:hAnsi="宋体" w:eastAsia="宋体" w:cs="Times New Roman"/>
          <w:sz w:val="21"/>
          <w:szCs w:val="21"/>
          <w:lang w:val="en-US" w:eastAsia="zh-CN"/>
        </w:rPr>
        <w:t>93033.02元</w:t>
      </w:r>
    </w:p>
    <w:p>
      <w:pPr>
        <w:pStyle w:val="14"/>
        <w:widowControl w:val="0"/>
        <w:numPr>
          <w:ilvl w:val="0"/>
          <w:numId w:val="4"/>
        </w:numPr>
        <w:autoSpaceDE w:val="0"/>
        <w:spacing w:before="0" w:after="0" w:line="440" w:lineRule="exact"/>
        <w:ind w:firstLine="422" w:firstLineChars="200"/>
        <w:jc w:val="both"/>
        <w:rPr>
          <w:rFonts w:hint="eastAsia" w:ascii="宋体" w:hAnsi="宋体" w:eastAsia="宋体" w:cs="Times New Roman"/>
          <w:sz w:val="21"/>
          <w:szCs w:val="21"/>
        </w:rPr>
      </w:pPr>
      <w:r>
        <w:rPr>
          <w:rFonts w:cs="Times New Roman"/>
          <w:b/>
          <w:bCs/>
          <w:sz w:val="21"/>
          <w:szCs w:val="21"/>
        </w:rPr>
        <w:t>响应人应具备的特殊要求（如有）：</w:t>
      </w:r>
      <w:r>
        <w:rPr>
          <w:rFonts w:hint="eastAsia" w:ascii="宋体" w:hAnsi="宋体" w:eastAsia="宋体" w:cs="Times New Roman"/>
          <w:sz w:val="21"/>
          <w:szCs w:val="21"/>
          <w:lang w:eastAsia="zh-CN"/>
        </w:rPr>
        <w:t>无</w:t>
      </w:r>
    </w:p>
    <w:p>
      <w:pPr>
        <w:pStyle w:val="14"/>
        <w:widowControl w:val="0"/>
        <w:numPr>
          <w:ilvl w:val="0"/>
          <w:numId w:val="4"/>
        </w:numPr>
        <w:autoSpaceDE w:val="0"/>
        <w:spacing w:before="0" w:after="0" w:line="440" w:lineRule="exact"/>
        <w:ind w:firstLine="422" w:firstLineChars="200"/>
        <w:jc w:val="both"/>
        <w:rPr>
          <w:rFonts w:ascii="Times New Roman" w:hAnsi="Times New Roman" w:cs="Times New Roman"/>
          <w:b/>
          <w:bCs/>
          <w:sz w:val="21"/>
          <w:szCs w:val="21"/>
        </w:rPr>
      </w:pPr>
      <w:r>
        <w:rPr>
          <w:rFonts w:cs="Times New Roman"/>
          <w:b/>
          <w:bCs/>
          <w:sz w:val="21"/>
          <w:szCs w:val="21"/>
        </w:rPr>
        <w:t>响应产品或服务的资质要求（如有）：</w:t>
      </w:r>
      <w:r>
        <w:rPr>
          <w:rFonts w:hint="eastAsia" w:ascii="宋体" w:hAnsi="宋体" w:eastAsia="宋体" w:cs="Times New Roman"/>
          <w:sz w:val="21"/>
          <w:szCs w:val="21"/>
          <w:lang w:eastAsia="zh-CN"/>
        </w:rPr>
        <w:t>无</w:t>
      </w:r>
    </w:p>
    <w:p>
      <w:pPr>
        <w:pStyle w:val="14"/>
        <w:widowControl w:val="0"/>
        <w:autoSpaceDE w:val="0"/>
        <w:spacing w:before="0" w:after="0" w:line="440" w:lineRule="exact"/>
        <w:ind w:left="420" w:leftChars="200"/>
        <w:jc w:val="both"/>
        <w:rPr>
          <w:rFonts w:hint="eastAsia" w:ascii="Times New Roman" w:hAnsi="Times New Roman" w:eastAsia="宋体" w:cs="Times New Roman"/>
          <w:sz w:val="21"/>
          <w:szCs w:val="21"/>
          <w:lang w:eastAsia="zh-CN"/>
        </w:rPr>
      </w:pPr>
      <w:r>
        <w:rPr>
          <w:rFonts w:hint="eastAsia" w:cs="Times New Roman"/>
          <w:b/>
          <w:bCs/>
          <w:sz w:val="21"/>
          <w:szCs w:val="21"/>
          <w:lang w:eastAsia="zh-CN"/>
        </w:rPr>
        <w:t>四</w:t>
      </w:r>
      <w:r>
        <w:rPr>
          <w:rFonts w:cs="Times New Roman"/>
          <w:b/>
          <w:bCs/>
          <w:sz w:val="21"/>
          <w:szCs w:val="21"/>
        </w:rPr>
        <w:t>、是否允许代理商响应：</w:t>
      </w:r>
      <w:r>
        <w:rPr>
          <w:rFonts w:hint="eastAsia" w:ascii="宋体" w:hAnsi="宋体" w:eastAsia="宋体" w:cs="Times New Roman"/>
          <w:sz w:val="21"/>
          <w:szCs w:val="21"/>
          <w:lang w:val="en-US" w:eastAsia="zh-CN"/>
        </w:rPr>
        <w:t>是</w:t>
      </w:r>
    </w:p>
    <w:p>
      <w:pPr>
        <w:pStyle w:val="14"/>
        <w:widowControl w:val="0"/>
        <w:autoSpaceDE w:val="0"/>
        <w:spacing w:before="0" w:after="0" w:line="440" w:lineRule="exact"/>
        <w:ind w:firstLine="422" w:firstLineChars="200"/>
        <w:jc w:val="both"/>
        <w:rPr>
          <w:rFonts w:hint="eastAsia" w:ascii="Times New Roman" w:hAnsi="Times New Roman" w:eastAsia="宋体" w:cs="Times New Roman"/>
          <w:sz w:val="21"/>
          <w:szCs w:val="21"/>
          <w:lang w:eastAsia="zh-CN"/>
        </w:rPr>
      </w:pPr>
      <w:r>
        <w:rPr>
          <w:rFonts w:hint="eastAsia" w:cs="Times New Roman"/>
          <w:b/>
          <w:bCs/>
          <w:sz w:val="21"/>
          <w:szCs w:val="21"/>
          <w:lang w:eastAsia="zh-CN"/>
        </w:rPr>
        <w:t>五</w:t>
      </w:r>
      <w:r>
        <w:rPr>
          <w:rFonts w:cs="Times New Roman"/>
          <w:b/>
          <w:bCs/>
          <w:sz w:val="21"/>
          <w:szCs w:val="21"/>
        </w:rPr>
        <w:t>、核心产品：</w:t>
      </w:r>
      <w:r>
        <w:rPr>
          <w:rFonts w:hint="eastAsia" w:ascii="Times New Roman" w:hAnsi="Times New Roman" w:eastAsia="宋体" w:cs="Times New Roman"/>
          <w:sz w:val="21"/>
          <w:szCs w:val="21"/>
          <w:lang w:eastAsia="zh-CN"/>
        </w:rPr>
        <w:t>无</w:t>
      </w:r>
    </w:p>
    <w:p>
      <w:pPr>
        <w:pStyle w:val="14"/>
        <w:widowControl w:val="0"/>
        <w:autoSpaceDE w:val="0"/>
        <w:spacing w:before="0" w:after="0" w:line="440" w:lineRule="exact"/>
        <w:ind w:firstLine="422" w:firstLineChars="200"/>
        <w:jc w:val="both"/>
        <w:rPr>
          <w:rFonts w:ascii="Times New Roman" w:hAnsi="Times New Roman" w:cs="Times New Roman"/>
          <w:b/>
          <w:bCs/>
          <w:sz w:val="21"/>
          <w:szCs w:val="21"/>
        </w:rPr>
      </w:pPr>
      <w:r>
        <w:rPr>
          <w:rFonts w:hint="eastAsia" w:cs="Times New Roman"/>
          <w:b/>
          <w:bCs/>
          <w:sz w:val="21"/>
          <w:szCs w:val="21"/>
          <w:lang w:eastAsia="zh-CN"/>
        </w:rPr>
        <w:t>六</w:t>
      </w:r>
      <w:r>
        <w:rPr>
          <w:rFonts w:cs="Times New Roman"/>
          <w:b/>
          <w:bCs/>
          <w:sz w:val="21"/>
          <w:szCs w:val="21"/>
        </w:rPr>
        <w:t>、不同响应人提供同一品牌产品，或者在非单一产品采购项目中提供的核心产品品牌相同时的处理规则：</w:t>
      </w:r>
    </w:p>
    <w:p>
      <w:pPr>
        <w:pStyle w:val="14"/>
        <w:widowControl w:val="0"/>
        <w:autoSpaceDE w:val="0"/>
        <w:spacing w:before="0" w:after="0" w:line="440" w:lineRule="exact"/>
        <w:ind w:firstLine="420" w:firstLineChars="200"/>
        <w:jc w:val="both"/>
        <w:rPr>
          <w:rFonts w:ascii="Times New Roman" w:hAnsi="Times New Roman" w:cs="Times New Roman"/>
          <w:sz w:val="21"/>
          <w:szCs w:val="21"/>
        </w:rPr>
      </w:pPr>
      <w:r>
        <w:rPr>
          <w:rFonts w:cs="Times New Roman"/>
          <w:sz w:val="21"/>
          <w:szCs w:val="21"/>
        </w:rPr>
        <w:t>采用最低评标价法的采购项目，以其中通过资格审查、符合性审查且报价最低的参加评审，报价相同的采取随机抽取方式确定，其他响应无效；使用综合评分法的采购项目，提供相同品牌产品且通过资格审查、符合性审查的不同响应人参加同一合同项下响应的，按一家响应人计算，评审后得分最高的同品牌响应人获得成交人推荐资格，评审得分相同的，采取随机抽取方式确定，其他同品牌响应人不作为成交候选人。</w:t>
      </w:r>
    </w:p>
    <w:p>
      <w:pPr>
        <w:pStyle w:val="14"/>
        <w:widowControl w:val="0"/>
        <w:autoSpaceDE w:val="0"/>
        <w:spacing w:before="0" w:after="0" w:line="440" w:lineRule="exact"/>
        <w:ind w:firstLine="422" w:firstLineChars="200"/>
        <w:jc w:val="both"/>
        <w:rPr>
          <w:rFonts w:ascii="Times New Roman" w:hAnsi="Times New Roman" w:cs="Times New Roman"/>
          <w:b/>
          <w:bCs/>
          <w:sz w:val="21"/>
          <w:szCs w:val="21"/>
        </w:rPr>
      </w:pPr>
      <w:r>
        <w:rPr>
          <w:rFonts w:hint="eastAsia" w:cs="Times New Roman"/>
          <w:b/>
          <w:bCs/>
          <w:sz w:val="21"/>
          <w:szCs w:val="21"/>
          <w:lang w:eastAsia="zh-CN"/>
        </w:rPr>
        <w:t>七</w:t>
      </w:r>
      <w:r>
        <w:rPr>
          <w:rFonts w:cs="Times New Roman"/>
          <w:b/>
          <w:bCs/>
          <w:sz w:val="21"/>
          <w:szCs w:val="21"/>
        </w:rPr>
        <w:t>、是否允许进口产品响应：</w:t>
      </w:r>
      <w:r>
        <w:rPr>
          <w:rFonts w:cs="Times New Roman"/>
          <w:sz w:val="21"/>
          <w:szCs w:val="21"/>
        </w:rPr>
        <w:t>否。</w:t>
      </w:r>
    </w:p>
    <w:p>
      <w:pPr>
        <w:pStyle w:val="14"/>
        <w:widowControl w:val="0"/>
        <w:autoSpaceDE w:val="0"/>
        <w:spacing w:before="0" w:after="0" w:line="440" w:lineRule="exact"/>
        <w:ind w:firstLine="422" w:firstLineChars="200"/>
        <w:jc w:val="both"/>
        <w:rPr>
          <w:rFonts w:hint="eastAsia" w:ascii="宋体" w:hAnsi="宋体" w:eastAsia="宋体" w:cs="Times New Roman"/>
          <w:sz w:val="21"/>
          <w:szCs w:val="21"/>
          <w:lang w:eastAsia="zh-CN"/>
        </w:rPr>
      </w:pPr>
      <w:r>
        <w:rPr>
          <w:rFonts w:hint="eastAsia" w:cs="Times New Roman"/>
          <w:b/>
          <w:bCs/>
          <w:sz w:val="21"/>
          <w:szCs w:val="21"/>
          <w:lang w:eastAsia="zh-CN"/>
        </w:rPr>
        <w:t>八</w:t>
      </w:r>
      <w:r>
        <w:rPr>
          <w:rFonts w:cs="Times New Roman"/>
          <w:b/>
          <w:bCs/>
          <w:sz w:val="21"/>
          <w:szCs w:val="21"/>
        </w:rPr>
        <w:t>、是否允许联合体响应：</w:t>
      </w:r>
      <w:r>
        <w:rPr>
          <w:rFonts w:hint="eastAsia" w:ascii="宋体" w:hAnsi="宋体" w:eastAsia="宋体" w:cs="Times New Roman"/>
          <w:sz w:val="21"/>
          <w:szCs w:val="21"/>
          <w:lang w:eastAsia="zh-CN"/>
        </w:rPr>
        <w:t>否。</w:t>
      </w:r>
    </w:p>
    <w:p>
      <w:pPr>
        <w:pStyle w:val="14"/>
        <w:widowControl w:val="0"/>
        <w:autoSpaceDE w:val="0"/>
        <w:spacing w:before="0" w:after="0" w:line="440" w:lineRule="exact"/>
        <w:ind w:firstLine="422" w:firstLineChars="200"/>
        <w:jc w:val="both"/>
        <w:rPr>
          <w:rFonts w:ascii="Times New Roman" w:hAnsi="Times New Roman" w:cs="Times New Roman"/>
          <w:b/>
          <w:bCs/>
          <w:sz w:val="21"/>
          <w:szCs w:val="21"/>
        </w:rPr>
      </w:pPr>
      <w:r>
        <w:rPr>
          <w:rFonts w:hint="eastAsia" w:cs="Times New Roman"/>
          <w:b/>
          <w:bCs/>
          <w:sz w:val="21"/>
          <w:szCs w:val="21"/>
          <w:lang w:eastAsia="zh-CN"/>
        </w:rPr>
        <w:t>九</w:t>
      </w:r>
      <w:r>
        <w:rPr>
          <w:rFonts w:cs="Times New Roman"/>
          <w:b/>
          <w:bCs/>
          <w:sz w:val="21"/>
          <w:szCs w:val="21"/>
        </w:rPr>
        <w:t>、响应人应提交的商务文件：</w:t>
      </w:r>
    </w:p>
    <w:p>
      <w:pPr>
        <w:widowControl/>
        <w:numPr>
          <w:ilvl w:val="0"/>
          <w:numId w:val="5"/>
        </w:numPr>
        <w:shd w:val="clear" w:color="auto" w:fill="FFFFFF"/>
        <w:autoSpaceDE w:val="0"/>
        <w:spacing w:line="440" w:lineRule="exact"/>
        <w:ind w:firstLine="420" w:firstLineChars="200"/>
        <w:jc w:val="left"/>
        <w:rPr>
          <w:rStyle w:val="19"/>
          <w:kern w:val="0"/>
        </w:rPr>
      </w:pPr>
      <w:r>
        <w:rPr>
          <w:rStyle w:val="19"/>
          <w:rFonts w:ascii="宋体" w:hAnsi="宋体"/>
          <w:b w:val="0"/>
          <w:bCs w:val="0"/>
          <w:kern w:val="0"/>
        </w:rPr>
        <w:t>通用商务文件</w:t>
      </w:r>
    </w:p>
    <w:p>
      <w:pPr>
        <w:widowControl/>
        <w:shd w:val="clear" w:color="auto" w:fill="FFFFFF"/>
        <w:autoSpaceDE w:val="0"/>
        <w:spacing w:line="440" w:lineRule="exact"/>
        <w:ind w:firstLine="420" w:firstLineChars="200"/>
        <w:jc w:val="left"/>
        <w:rPr>
          <w:rStyle w:val="19"/>
          <w:b w:val="0"/>
          <w:bCs w:val="0"/>
          <w:kern w:val="0"/>
        </w:rPr>
      </w:pPr>
      <w:r>
        <w:rPr>
          <w:rStyle w:val="19"/>
          <w:b w:val="0"/>
          <w:bCs w:val="0"/>
          <w:kern w:val="0"/>
        </w:rPr>
        <w:t>1.</w:t>
      </w:r>
      <w:r>
        <w:rPr>
          <w:rStyle w:val="19"/>
          <w:rFonts w:ascii="宋体" w:hAnsi="宋体"/>
          <w:b w:val="0"/>
          <w:bCs w:val="0"/>
          <w:kern w:val="0"/>
        </w:rPr>
        <w:t>响应函</w:t>
      </w:r>
      <w:r>
        <w:rPr>
          <w:rStyle w:val="19"/>
          <w:rFonts w:hint="eastAsia" w:ascii="宋体" w:hAnsi="宋体"/>
          <w:b w:val="0"/>
          <w:bCs w:val="0"/>
          <w:kern w:val="0"/>
        </w:rPr>
        <w:t>（</w:t>
      </w:r>
      <w:r>
        <w:rPr>
          <w:rStyle w:val="19"/>
          <w:rFonts w:ascii="宋体" w:hAnsi="宋体"/>
          <w:b w:val="0"/>
          <w:bCs w:val="0"/>
          <w:kern w:val="0"/>
        </w:rPr>
        <w:t>须加盖公章）；</w:t>
      </w:r>
    </w:p>
    <w:p>
      <w:pPr>
        <w:widowControl/>
        <w:shd w:val="clear" w:color="auto" w:fill="FFFFFF"/>
        <w:autoSpaceDE w:val="0"/>
        <w:spacing w:line="440" w:lineRule="exact"/>
        <w:ind w:firstLine="420" w:firstLineChars="200"/>
        <w:jc w:val="left"/>
        <w:rPr>
          <w:rStyle w:val="19"/>
          <w:b w:val="0"/>
          <w:bCs w:val="0"/>
          <w:kern w:val="0"/>
        </w:rPr>
      </w:pPr>
      <w:r>
        <w:rPr>
          <w:rStyle w:val="19"/>
          <w:b w:val="0"/>
          <w:bCs w:val="0"/>
          <w:kern w:val="0"/>
        </w:rPr>
        <w:t>2.</w:t>
      </w:r>
      <w:r>
        <w:rPr>
          <w:rStyle w:val="19"/>
          <w:rFonts w:ascii="宋体" w:hAnsi="宋体"/>
          <w:b w:val="0"/>
          <w:bCs w:val="0"/>
          <w:kern w:val="0"/>
        </w:rPr>
        <w:t>法定代表人授权委托书</w:t>
      </w:r>
      <w:r>
        <w:rPr>
          <w:rStyle w:val="19"/>
          <w:rFonts w:hint="eastAsia" w:ascii="宋体" w:hAnsi="宋体"/>
          <w:b w:val="0"/>
          <w:bCs w:val="0"/>
          <w:kern w:val="0"/>
        </w:rPr>
        <w:t>（</w:t>
      </w:r>
      <w:r>
        <w:rPr>
          <w:rStyle w:val="19"/>
          <w:rFonts w:ascii="宋体" w:hAnsi="宋体"/>
          <w:b w:val="0"/>
          <w:bCs w:val="0"/>
          <w:kern w:val="0"/>
        </w:rPr>
        <w:t>响应人代表非法定代表人时提供，须加盖公章</w:t>
      </w:r>
      <w:r>
        <w:rPr>
          <w:rStyle w:val="19"/>
          <w:rFonts w:hint="eastAsia" w:ascii="宋体" w:hAnsi="宋体"/>
          <w:b w:val="0"/>
          <w:bCs w:val="0"/>
          <w:kern w:val="0"/>
        </w:rPr>
        <w:t>）</w:t>
      </w:r>
      <w:r>
        <w:rPr>
          <w:rStyle w:val="19"/>
          <w:rFonts w:ascii="宋体" w:hAnsi="宋体"/>
          <w:b w:val="0"/>
          <w:bCs w:val="0"/>
          <w:kern w:val="0"/>
        </w:rPr>
        <w:t>；</w:t>
      </w:r>
    </w:p>
    <w:p>
      <w:pPr>
        <w:widowControl/>
        <w:shd w:val="clear" w:color="auto" w:fill="FFFFFF"/>
        <w:autoSpaceDE w:val="0"/>
        <w:spacing w:line="440" w:lineRule="exact"/>
        <w:ind w:firstLine="420" w:firstLineChars="200"/>
        <w:jc w:val="left"/>
        <w:rPr>
          <w:rStyle w:val="19"/>
          <w:b w:val="0"/>
          <w:bCs w:val="0"/>
          <w:kern w:val="0"/>
        </w:rPr>
      </w:pPr>
      <w:r>
        <w:rPr>
          <w:rStyle w:val="19"/>
          <w:b w:val="0"/>
          <w:bCs w:val="0"/>
          <w:kern w:val="0"/>
        </w:rPr>
        <w:t>3.</w:t>
      </w:r>
      <w:r>
        <w:rPr>
          <w:rStyle w:val="19"/>
          <w:rFonts w:ascii="宋体" w:hAnsi="宋体"/>
          <w:b w:val="0"/>
          <w:bCs w:val="0"/>
          <w:kern w:val="0"/>
        </w:rPr>
        <w:t>按照</w:t>
      </w:r>
      <w:r>
        <w:rPr>
          <w:rStyle w:val="19"/>
          <w:rFonts w:hint="eastAsia" w:ascii="宋体" w:hAnsi="宋体"/>
          <w:b w:val="0"/>
          <w:bCs w:val="0"/>
          <w:kern w:val="0"/>
        </w:rPr>
        <w:t>“</w:t>
      </w:r>
      <w:r>
        <w:rPr>
          <w:rStyle w:val="19"/>
          <w:rFonts w:ascii="宋体" w:hAnsi="宋体"/>
          <w:b w:val="0"/>
          <w:bCs w:val="0"/>
          <w:kern w:val="0"/>
        </w:rPr>
        <w:t>响应人应具备的特殊要求</w:t>
      </w:r>
      <w:r>
        <w:rPr>
          <w:rStyle w:val="19"/>
          <w:rFonts w:hint="eastAsia" w:ascii="宋体" w:hAnsi="宋体"/>
          <w:b w:val="0"/>
          <w:bCs w:val="0"/>
          <w:kern w:val="0"/>
        </w:rPr>
        <w:t>”</w:t>
      </w:r>
      <w:r>
        <w:rPr>
          <w:rStyle w:val="19"/>
          <w:rFonts w:ascii="宋体" w:hAnsi="宋体"/>
          <w:b w:val="0"/>
          <w:bCs w:val="0"/>
          <w:kern w:val="0"/>
        </w:rPr>
        <w:t>提供有关材料复印件（需加盖公章）；</w:t>
      </w:r>
    </w:p>
    <w:p>
      <w:pPr>
        <w:widowControl/>
        <w:shd w:val="clear" w:color="auto" w:fill="FFFFFF"/>
        <w:autoSpaceDE w:val="0"/>
        <w:spacing w:line="440" w:lineRule="exact"/>
        <w:ind w:firstLine="420" w:firstLineChars="200"/>
        <w:jc w:val="left"/>
        <w:rPr>
          <w:rStyle w:val="19"/>
          <w:b w:val="0"/>
          <w:bCs w:val="0"/>
          <w:kern w:val="0"/>
        </w:rPr>
      </w:pPr>
      <w:r>
        <w:rPr>
          <w:rStyle w:val="19"/>
          <w:b w:val="0"/>
          <w:bCs w:val="0"/>
          <w:kern w:val="0"/>
        </w:rPr>
        <w:t>4.</w:t>
      </w:r>
      <w:r>
        <w:rPr>
          <w:rStyle w:val="19"/>
          <w:rFonts w:ascii="宋体" w:hAnsi="宋体"/>
          <w:b w:val="0"/>
          <w:bCs w:val="0"/>
          <w:kern w:val="0"/>
        </w:rPr>
        <w:t>按照</w:t>
      </w:r>
      <w:r>
        <w:rPr>
          <w:rStyle w:val="19"/>
          <w:rFonts w:hint="eastAsia" w:ascii="宋体" w:hAnsi="宋体"/>
          <w:b w:val="0"/>
          <w:bCs w:val="0"/>
          <w:kern w:val="0"/>
        </w:rPr>
        <w:t>“</w:t>
      </w:r>
      <w:r>
        <w:rPr>
          <w:rStyle w:val="19"/>
          <w:rFonts w:ascii="宋体" w:hAnsi="宋体"/>
          <w:b w:val="0"/>
          <w:bCs w:val="0"/>
          <w:kern w:val="0"/>
        </w:rPr>
        <w:t>投标产品资质要求</w:t>
      </w:r>
      <w:r>
        <w:rPr>
          <w:rStyle w:val="19"/>
          <w:rFonts w:hint="eastAsia" w:ascii="宋体" w:hAnsi="宋体"/>
          <w:b w:val="0"/>
          <w:bCs w:val="0"/>
          <w:kern w:val="0"/>
        </w:rPr>
        <w:t>”</w:t>
      </w:r>
      <w:r>
        <w:rPr>
          <w:rStyle w:val="19"/>
          <w:rFonts w:ascii="宋体" w:hAnsi="宋体"/>
          <w:b w:val="0"/>
          <w:bCs w:val="0"/>
          <w:kern w:val="0"/>
        </w:rPr>
        <w:t>提供有关证明材料复印件</w:t>
      </w:r>
      <w:r>
        <w:rPr>
          <w:rStyle w:val="19"/>
          <w:rFonts w:hint="eastAsia" w:ascii="宋体" w:hAnsi="宋体"/>
          <w:b w:val="0"/>
          <w:bCs w:val="0"/>
          <w:kern w:val="0"/>
        </w:rPr>
        <w:t>（无格式要求）</w:t>
      </w:r>
      <w:r>
        <w:rPr>
          <w:rStyle w:val="19"/>
          <w:rFonts w:ascii="宋体" w:hAnsi="宋体"/>
          <w:b w:val="0"/>
          <w:bCs w:val="0"/>
          <w:kern w:val="0"/>
        </w:rPr>
        <w:t>；</w:t>
      </w:r>
    </w:p>
    <w:p>
      <w:pPr>
        <w:widowControl/>
        <w:shd w:val="clear" w:color="auto" w:fill="FFFFFF"/>
        <w:autoSpaceDE w:val="0"/>
        <w:spacing w:line="440" w:lineRule="exact"/>
        <w:ind w:firstLine="420" w:firstLineChars="200"/>
        <w:jc w:val="left"/>
        <w:rPr>
          <w:rStyle w:val="19"/>
          <w:b w:val="0"/>
          <w:bCs w:val="0"/>
          <w:kern w:val="0"/>
        </w:rPr>
      </w:pPr>
      <w:r>
        <w:rPr>
          <w:rStyle w:val="19"/>
          <w:b w:val="0"/>
          <w:bCs w:val="0"/>
          <w:kern w:val="0"/>
        </w:rPr>
        <w:t>5.</w:t>
      </w:r>
      <w:r>
        <w:rPr>
          <w:rStyle w:val="19"/>
          <w:rFonts w:ascii="宋体" w:hAnsi="宋体"/>
          <w:b w:val="0"/>
          <w:bCs w:val="0"/>
          <w:kern w:val="0"/>
        </w:rPr>
        <w:t>《中小企业声明函》（符合条件的</w:t>
      </w:r>
      <w:r>
        <w:rPr>
          <w:rStyle w:val="19"/>
          <w:rFonts w:hint="eastAsia" w:ascii="宋体" w:hAnsi="宋体"/>
          <w:b w:val="0"/>
          <w:bCs w:val="0"/>
          <w:kern w:val="0"/>
        </w:rPr>
        <w:t>响应人按照《政府采购促进中小企业发展管理办法》所附声明函格式提供</w:t>
      </w:r>
      <w:r>
        <w:rPr>
          <w:rStyle w:val="19"/>
          <w:rFonts w:ascii="宋体" w:hAnsi="宋体"/>
          <w:b w:val="0"/>
          <w:bCs w:val="0"/>
          <w:kern w:val="0"/>
        </w:rPr>
        <w:t>）；</w:t>
      </w:r>
    </w:p>
    <w:p>
      <w:pPr>
        <w:widowControl/>
        <w:shd w:val="clear" w:color="auto" w:fill="FFFFFF"/>
        <w:autoSpaceDE w:val="0"/>
        <w:spacing w:line="440" w:lineRule="exact"/>
        <w:ind w:firstLine="420" w:firstLineChars="200"/>
        <w:jc w:val="left"/>
        <w:rPr>
          <w:rStyle w:val="19"/>
          <w:b w:val="0"/>
          <w:bCs w:val="0"/>
          <w:kern w:val="0"/>
        </w:rPr>
      </w:pPr>
      <w:r>
        <w:rPr>
          <w:rStyle w:val="19"/>
          <w:rFonts w:hint="eastAsia"/>
          <w:b w:val="0"/>
          <w:bCs w:val="0"/>
          <w:kern w:val="0"/>
          <w:lang w:val="en-US" w:eastAsia="zh-CN"/>
        </w:rPr>
        <w:t>6</w:t>
      </w:r>
      <w:r>
        <w:rPr>
          <w:rStyle w:val="19"/>
          <w:b w:val="0"/>
          <w:bCs w:val="0"/>
          <w:kern w:val="0"/>
        </w:rPr>
        <w:t>.</w:t>
      </w:r>
      <w:r>
        <w:rPr>
          <w:rStyle w:val="19"/>
          <w:rFonts w:ascii="宋体" w:hAnsi="宋体"/>
          <w:b w:val="0"/>
          <w:bCs w:val="0"/>
          <w:kern w:val="0"/>
        </w:rPr>
        <w:t>《残疾人福利性单位声明函》（符合条件的</w:t>
      </w:r>
      <w:r>
        <w:rPr>
          <w:rStyle w:val="19"/>
          <w:rFonts w:hint="eastAsia" w:ascii="宋体" w:hAnsi="宋体"/>
          <w:b w:val="0"/>
          <w:bCs w:val="0"/>
          <w:kern w:val="0"/>
        </w:rPr>
        <w:t>响应人参照《政府采购促进中小企业发展管理办法》所附声明函格式提供</w:t>
      </w:r>
      <w:r>
        <w:rPr>
          <w:rStyle w:val="19"/>
          <w:rFonts w:ascii="宋体" w:hAnsi="宋体"/>
          <w:b w:val="0"/>
          <w:bCs w:val="0"/>
          <w:kern w:val="0"/>
        </w:rPr>
        <w:t>）</w:t>
      </w:r>
      <w:r>
        <w:rPr>
          <w:rStyle w:val="19"/>
          <w:rFonts w:hint="eastAsia" w:ascii="宋体" w:hAnsi="宋体"/>
          <w:b w:val="0"/>
          <w:bCs w:val="0"/>
          <w:kern w:val="0"/>
        </w:rPr>
        <w:t>。</w:t>
      </w:r>
    </w:p>
    <w:p>
      <w:pPr>
        <w:pStyle w:val="14"/>
        <w:widowControl w:val="0"/>
        <w:autoSpaceDE w:val="0"/>
        <w:spacing w:before="0" w:after="0" w:line="440" w:lineRule="exact"/>
        <w:ind w:firstLine="422" w:firstLineChars="200"/>
        <w:jc w:val="both"/>
        <w:rPr>
          <w:b/>
          <w:bCs/>
          <w:sz w:val="21"/>
          <w:szCs w:val="21"/>
        </w:rPr>
      </w:pPr>
      <w:r>
        <w:rPr>
          <w:rFonts w:hint="eastAsia" w:cs="Times New Roman"/>
          <w:b/>
          <w:bCs/>
          <w:sz w:val="21"/>
          <w:szCs w:val="21"/>
          <w:lang w:eastAsia="zh-CN"/>
        </w:rPr>
        <w:t>十</w:t>
      </w:r>
      <w:r>
        <w:rPr>
          <w:rFonts w:cs="Times New Roman"/>
          <w:b/>
          <w:bCs/>
          <w:sz w:val="21"/>
          <w:szCs w:val="21"/>
        </w:rPr>
        <w:t>、响应人应提交的技术文件：</w:t>
      </w:r>
    </w:p>
    <w:p>
      <w:pPr>
        <w:widowControl/>
        <w:numPr>
          <w:ilvl w:val="0"/>
          <w:numId w:val="6"/>
        </w:numPr>
        <w:shd w:val="clear" w:color="auto" w:fill="FFFFFF"/>
        <w:autoSpaceDE w:val="0"/>
        <w:spacing w:line="440" w:lineRule="exact"/>
        <w:ind w:firstLine="420" w:firstLineChars="200"/>
        <w:jc w:val="left"/>
        <w:rPr>
          <w:rStyle w:val="19"/>
          <w:kern w:val="0"/>
        </w:rPr>
      </w:pPr>
      <w:r>
        <w:rPr>
          <w:rStyle w:val="19"/>
          <w:rFonts w:ascii="宋体" w:hAnsi="宋体"/>
          <w:b w:val="0"/>
          <w:bCs w:val="0"/>
          <w:kern w:val="0"/>
        </w:rPr>
        <w:t>技术文件</w:t>
      </w:r>
      <w:r>
        <w:rPr>
          <w:rStyle w:val="19"/>
          <w:rFonts w:hint="eastAsia" w:ascii="宋体" w:hAnsi="宋体"/>
          <w:b w:val="0"/>
          <w:bCs w:val="0"/>
          <w:kern w:val="0"/>
        </w:rPr>
        <w:t>（无格式要求）</w:t>
      </w:r>
    </w:p>
    <w:p>
      <w:pPr>
        <w:widowControl/>
        <w:shd w:val="clear" w:color="auto" w:fill="FFFFFF"/>
        <w:autoSpaceDE w:val="0"/>
        <w:spacing w:line="440" w:lineRule="exact"/>
        <w:ind w:firstLine="420" w:firstLineChars="200"/>
        <w:jc w:val="left"/>
        <w:rPr>
          <w:rStyle w:val="19"/>
          <w:b w:val="0"/>
          <w:bCs w:val="0"/>
          <w:kern w:val="0"/>
        </w:rPr>
      </w:pPr>
      <w:r>
        <w:rPr>
          <w:rStyle w:val="19"/>
          <w:b w:val="0"/>
          <w:bCs w:val="0"/>
          <w:kern w:val="0"/>
        </w:rPr>
        <w:t xml:space="preserve">1. </w:t>
      </w:r>
      <w:r>
        <w:rPr>
          <w:rStyle w:val="19"/>
          <w:rFonts w:ascii="宋体" w:hAnsi="宋体"/>
          <w:b w:val="0"/>
          <w:bCs w:val="0"/>
          <w:kern w:val="0"/>
        </w:rPr>
        <w:t>响应货物</w:t>
      </w:r>
      <w:r>
        <w:rPr>
          <w:rStyle w:val="19"/>
          <w:b w:val="0"/>
          <w:bCs w:val="0"/>
          <w:kern w:val="0"/>
        </w:rPr>
        <w:t>/</w:t>
      </w:r>
      <w:r>
        <w:rPr>
          <w:rStyle w:val="19"/>
          <w:rFonts w:ascii="宋体" w:hAnsi="宋体"/>
          <w:b w:val="0"/>
          <w:bCs w:val="0"/>
          <w:kern w:val="0"/>
        </w:rPr>
        <w:t>服务</w:t>
      </w:r>
      <w:r>
        <w:rPr>
          <w:rStyle w:val="19"/>
          <w:b w:val="0"/>
          <w:bCs w:val="0"/>
          <w:kern w:val="0"/>
        </w:rPr>
        <w:t>/</w:t>
      </w:r>
      <w:r>
        <w:rPr>
          <w:rStyle w:val="19"/>
          <w:rFonts w:hint="eastAsia" w:ascii="宋体" w:hAnsi="宋体"/>
          <w:b w:val="0"/>
          <w:bCs w:val="0"/>
          <w:kern w:val="0"/>
        </w:rPr>
        <w:t>工程</w:t>
      </w:r>
      <w:r>
        <w:rPr>
          <w:rStyle w:val="19"/>
          <w:rFonts w:ascii="宋体" w:hAnsi="宋体"/>
          <w:b w:val="0"/>
          <w:bCs w:val="0"/>
          <w:kern w:val="0"/>
        </w:rPr>
        <w:t>数量、价格表；</w:t>
      </w:r>
    </w:p>
    <w:p>
      <w:pPr>
        <w:widowControl/>
        <w:shd w:val="clear" w:color="auto" w:fill="FFFFFF"/>
        <w:autoSpaceDE w:val="0"/>
        <w:spacing w:line="440" w:lineRule="exact"/>
        <w:ind w:firstLine="420" w:firstLineChars="200"/>
        <w:jc w:val="left"/>
        <w:rPr>
          <w:rStyle w:val="19"/>
          <w:b w:val="0"/>
          <w:bCs w:val="0"/>
          <w:kern w:val="0"/>
        </w:rPr>
      </w:pPr>
      <w:r>
        <w:rPr>
          <w:rStyle w:val="19"/>
          <w:rFonts w:ascii="宋体" w:hAnsi="宋体"/>
          <w:b w:val="0"/>
          <w:bCs w:val="0"/>
          <w:kern w:val="0"/>
        </w:rPr>
        <w:t>（二）与评审相关的其他技术资料</w:t>
      </w:r>
      <w:r>
        <w:rPr>
          <w:rStyle w:val="19"/>
          <w:rFonts w:hint="eastAsia" w:ascii="宋体" w:hAnsi="宋体"/>
          <w:b w:val="0"/>
          <w:bCs w:val="0"/>
          <w:kern w:val="0"/>
        </w:rPr>
        <w:t>（无格式要求）</w:t>
      </w:r>
      <w:r>
        <w:rPr>
          <w:rStyle w:val="19"/>
          <w:rFonts w:ascii="宋体" w:hAnsi="宋体"/>
          <w:b w:val="0"/>
          <w:bCs w:val="0"/>
          <w:kern w:val="0"/>
        </w:rPr>
        <w:t>。</w:t>
      </w:r>
    </w:p>
    <w:p>
      <w:pPr>
        <w:pStyle w:val="14"/>
        <w:widowControl w:val="0"/>
        <w:autoSpaceDE w:val="0"/>
        <w:spacing w:before="0" w:after="0" w:line="440" w:lineRule="exact"/>
        <w:ind w:firstLine="422" w:firstLineChars="200"/>
        <w:jc w:val="both"/>
        <w:rPr>
          <w:b/>
          <w:bCs/>
          <w:sz w:val="21"/>
          <w:szCs w:val="21"/>
        </w:rPr>
      </w:pPr>
      <w:r>
        <w:rPr>
          <w:rFonts w:cs="Times New Roman"/>
          <w:b/>
          <w:bCs/>
          <w:sz w:val="21"/>
          <w:szCs w:val="21"/>
        </w:rPr>
        <w:t>十</w:t>
      </w:r>
      <w:r>
        <w:rPr>
          <w:rFonts w:hint="eastAsia" w:cs="Times New Roman"/>
          <w:b/>
          <w:bCs/>
          <w:sz w:val="21"/>
          <w:szCs w:val="21"/>
          <w:lang w:eastAsia="zh-CN"/>
        </w:rPr>
        <w:t>一</w:t>
      </w:r>
      <w:r>
        <w:rPr>
          <w:rFonts w:cs="Times New Roman"/>
          <w:b/>
          <w:bCs/>
          <w:sz w:val="21"/>
          <w:szCs w:val="21"/>
        </w:rPr>
        <w:t>、响应文件提交方式：</w:t>
      </w:r>
    </w:p>
    <w:p>
      <w:pPr>
        <w:pStyle w:val="14"/>
        <w:widowControl w:val="0"/>
        <w:autoSpaceDE w:val="0"/>
        <w:spacing w:before="0" w:after="0" w:line="440" w:lineRule="exact"/>
        <w:ind w:firstLine="420" w:firstLineChars="200"/>
        <w:rPr>
          <w:rFonts w:ascii="Times New Roman" w:hAnsi="Times New Roman" w:cs="Times New Roman"/>
          <w:sz w:val="21"/>
          <w:szCs w:val="21"/>
        </w:rPr>
      </w:pPr>
      <w:r>
        <w:rPr>
          <w:rFonts w:cs="Times New Roman"/>
          <w:sz w:val="21"/>
          <w:szCs w:val="21"/>
        </w:rPr>
        <w:t>接受响应时间：</w:t>
      </w:r>
      <w:r>
        <w:rPr>
          <w:rFonts w:hint="eastAsia" w:cs="Times New Roman"/>
          <w:sz w:val="21"/>
          <w:szCs w:val="21"/>
          <w:lang w:val="en-US" w:eastAsia="zh-CN"/>
        </w:rPr>
        <w:t>2023</w:t>
      </w:r>
      <w:r>
        <w:rPr>
          <w:rFonts w:cs="Times New Roman"/>
          <w:sz w:val="21"/>
          <w:szCs w:val="21"/>
        </w:rPr>
        <w:t>年</w:t>
      </w:r>
      <w:r>
        <w:rPr>
          <w:rFonts w:ascii="Times New Roman" w:hAnsi="Times New Roman" w:cs="Times New Roman"/>
          <w:sz w:val="21"/>
          <w:szCs w:val="21"/>
        </w:rPr>
        <w:t xml:space="preserve"> </w:t>
      </w:r>
      <w:r>
        <w:rPr>
          <w:rFonts w:hint="eastAsia" w:ascii="Times New Roman" w:hAnsi="Times New Roman" w:cs="Times New Roman"/>
          <w:sz w:val="21"/>
          <w:szCs w:val="21"/>
          <w:lang w:val="en-US" w:eastAsia="zh-CN"/>
        </w:rPr>
        <w:t>10</w:t>
      </w:r>
      <w:r>
        <w:rPr>
          <w:rFonts w:ascii="Times New Roman" w:hAnsi="Times New Roman" w:cs="Times New Roman"/>
          <w:sz w:val="21"/>
          <w:szCs w:val="21"/>
        </w:rPr>
        <w:t xml:space="preserve"> </w:t>
      </w:r>
      <w:r>
        <w:rPr>
          <w:rFonts w:cs="Times New Roman"/>
          <w:sz w:val="21"/>
          <w:szCs w:val="21"/>
        </w:rPr>
        <w:t>月</w:t>
      </w:r>
      <w:r>
        <w:rPr>
          <w:rFonts w:hint="eastAsia" w:cs="Times New Roman"/>
          <w:sz w:val="21"/>
          <w:szCs w:val="21"/>
          <w:lang w:val="en-US" w:eastAsia="zh-CN"/>
        </w:rPr>
        <w:t>1</w:t>
      </w:r>
      <w:r>
        <w:rPr>
          <w:rFonts w:hint="eastAsia" w:ascii="Times New Roman" w:hAnsi="Times New Roman" w:cs="Times New Roman"/>
          <w:sz w:val="21"/>
          <w:szCs w:val="21"/>
          <w:lang w:val="en-US" w:eastAsia="zh-CN"/>
        </w:rPr>
        <w:t>6</w:t>
      </w:r>
      <w:r>
        <w:rPr>
          <w:rFonts w:ascii="Times New Roman" w:hAnsi="Times New Roman" w:cs="Times New Roman"/>
          <w:sz w:val="21"/>
          <w:szCs w:val="21"/>
        </w:rPr>
        <w:t xml:space="preserve">  </w:t>
      </w:r>
      <w:r>
        <w:rPr>
          <w:rFonts w:cs="Times New Roman"/>
          <w:sz w:val="21"/>
          <w:szCs w:val="21"/>
        </w:rPr>
        <w:t>日</w:t>
      </w:r>
      <w:r>
        <w:rPr>
          <w:rFonts w:ascii="Times New Roman" w:hAnsi="Times New Roman" w:cs="Times New Roman"/>
          <w:sz w:val="21"/>
          <w:szCs w:val="21"/>
        </w:rPr>
        <w:t xml:space="preserve">  </w:t>
      </w:r>
      <w:r>
        <w:rPr>
          <w:rFonts w:hint="eastAsia" w:ascii="Times New Roman" w:hAnsi="Times New Roman" w:cs="Times New Roman"/>
          <w:sz w:val="21"/>
          <w:szCs w:val="21"/>
          <w:lang w:val="en-US" w:eastAsia="zh-CN"/>
        </w:rPr>
        <w:t>14</w:t>
      </w:r>
      <w:r>
        <w:rPr>
          <w:rFonts w:ascii="Times New Roman" w:hAnsi="Times New Roman" w:cs="Times New Roman"/>
          <w:sz w:val="21"/>
          <w:szCs w:val="21"/>
        </w:rPr>
        <w:t xml:space="preserve">  </w:t>
      </w:r>
      <w:r>
        <w:rPr>
          <w:rFonts w:cs="Times New Roman"/>
          <w:sz w:val="21"/>
          <w:szCs w:val="21"/>
        </w:rPr>
        <w:t>时</w:t>
      </w:r>
      <w:r>
        <w:rPr>
          <w:rFonts w:ascii="Times New Roman" w:hAnsi="Times New Roman" w:cs="Times New Roman"/>
          <w:sz w:val="21"/>
          <w:szCs w:val="21"/>
        </w:rPr>
        <w:t xml:space="preserve"> </w:t>
      </w:r>
      <w:r>
        <w:rPr>
          <w:rFonts w:hint="eastAsia" w:ascii="Times New Roman" w:hAnsi="Times New Roman" w:cs="Times New Roman"/>
          <w:sz w:val="21"/>
          <w:szCs w:val="21"/>
          <w:lang w:val="en-US" w:eastAsia="zh-CN"/>
        </w:rPr>
        <w:t>40</w:t>
      </w:r>
      <w:r>
        <w:rPr>
          <w:rFonts w:cs="Times New Roman"/>
          <w:sz w:val="21"/>
          <w:szCs w:val="21"/>
        </w:rPr>
        <w:t>分至</w:t>
      </w:r>
      <w:r>
        <w:rPr>
          <w:rFonts w:ascii="Times New Roman" w:hAnsi="Times New Roman" w:cs="Times New Roman"/>
          <w:sz w:val="21"/>
          <w:szCs w:val="21"/>
        </w:rPr>
        <w:t xml:space="preserve">  </w:t>
      </w:r>
      <w:r>
        <w:rPr>
          <w:rFonts w:hint="eastAsia" w:ascii="Times New Roman" w:hAnsi="Times New Roman" w:cs="Times New Roman"/>
          <w:sz w:val="21"/>
          <w:szCs w:val="21"/>
          <w:lang w:val="en-US" w:eastAsia="zh-CN"/>
        </w:rPr>
        <w:t>15</w:t>
      </w:r>
      <w:r>
        <w:rPr>
          <w:rFonts w:ascii="Times New Roman" w:hAnsi="Times New Roman" w:cs="Times New Roman"/>
          <w:sz w:val="21"/>
          <w:szCs w:val="21"/>
        </w:rPr>
        <w:t xml:space="preserve">  </w:t>
      </w:r>
      <w:r>
        <w:rPr>
          <w:rFonts w:cs="Times New Roman"/>
          <w:sz w:val="21"/>
          <w:szCs w:val="21"/>
        </w:rPr>
        <w:t>时</w:t>
      </w:r>
      <w:r>
        <w:rPr>
          <w:rFonts w:ascii="Times New Roman" w:hAnsi="Times New Roman" w:cs="Times New Roman"/>
          <w:sz w:val="21"/>
          <w:szCs w:val="21"/>
        </w:rPr>
        <w:t xml:space="preserve"> </w:t>
      </w:r>
      <w:r>
        <w:rPr>
          <w:rFonts w:hint="eastAsia" w:ascii="Times New Roman" w:hAnsi="Times New Roman" w:cs="Times New Roman"/>
          <w:sz w:val="21"/>
          <w:szCs w:val="21"/>
          <w:lang w:val="en-US" w:eastAsia="zh-CN"/>
        </w:rPr>
        <w:t>00</w:t>
      </w:r>
      <w:r>
        <w:rPr>
          <w:rFonts w:ascii="Times New Roman" w:hAnsi="Times New Roman" w:cs="Times New Roman"/>
          <w:sz w:val="21"/>
          <w:szCs w:val="21"/>
        </w:rPr>
        <w:t xml:space="preserve">   </w:t>
      </w:r>
      <w:r>
        <w:rPr>
          <w:rFonts w:cs="Times New Roman"/>
          <w:sz w:val="21"/>
          <w:szCs w:val="21"/>
        </w:rPr>
        <w:t>分（北京时间）</w:t>
      </w:r>
    </w:p>
    <w:p>
      <w:pPr>
        <w:pStyle w:val="14"/>
        <w:widowControl w:val="0"/>
        <w:autoSpaceDE w:val="0"/>
        <w:spacing w:before="0" w:after="0" w:line="440" w:lineRule="exact"/>
        <w:ind w:firstLine="420" w:firstLineChars="200"/>
        <w:rPr>
          <w:rFonts w:ascii="Times New Roman" w:hAnsi="Times New Roman" w:cs="Times New Roman"/>
          <w:sz w:val="21"/>
          <w:szCs w:val="21"/>
        </w:rPr>
      </w:pPr>
      <w:r>
        <w:rPr>
          <w:rFonts w:cs="Times New Roman"/>
          <w:sz w:val="21"/>
          <w:szCs w:val="21"/>
        </w:rPr>
        <w:t>响应截止及谈判时间：</w:t>
      </w:r>
      <w:r>
        <w:rPr>
          <w:rFonts w:ascii="Times New Roman" w:hAnsi="Times New Roman" w:cs="Times New Roman"/>
          <w:sz w:val="21"/>
          <w:szCs w:val="21"/>
        </w:rPr>
        <w:t xml:space="preserve"> </w:t>
      </w:r>
      <w:r>
        <w:rPr>
          <w:rFonts w:hint="eastAsia" w:ascii="Times New Roman" w:hAnsi="Times New Roman" w:cs="Times New Roman"/>
          <w:sz w:val="21"/>
          <w:szCs w:val="21"/>
          <w:lang w:val="en-US" w:eastAsia="zh-CN"/>
        </w:rPr>
        <w:t>2023</w:t>
      </w:r>
      <w:r>
        <w:rPr>
          <w:rFonts w:ascii="Times New Roman" w:hAnsi="Times New Roman" w:cs="Times New Roman"/>
          <w:sz w:val="21"/>
          <w:szCs w:val="21"/>
        </w:rPr>
        <w:t xml:space="preserve"> </w:t>
      </w:r>
      <w:r>
        <w:rPr>
          <w:rFonts w:cs="Times New Roman"/>
          <w:sz w:val="21"/>
          <w:szCs w:val="21"/>
        </w:rPr>
        <w:t>年</w:t>
      </w:r>
      <w:r>
        <w:rPr>
          <w:rFonts w:ascii="Times New Roman" w:hAnsi="Times New Roman" w:cs="Times New Roman"/>
          <w:sz w:val="21"/>
          <w:szCs w:val="21"/>
        </w:rPr>
        <w:t xml:space="preserve"> </w:t>
      </w:r>
      <w:r>
        <w:rPr>
          <w:rFonts w:hint="eastAsia" w:ascii="Times New Roman" w:hAnsi="Times New Roman" w:cs="Times New Roman"/>
          <w:sz w:val="21"/>
          <w:szCs w:val="21"/>
          <w:lang w:val="en-US" w:eastAsia="zh-CN"/>
        </w:rPr>
        <w:t>10</w:t>
      </w:r>
      <w:r>
        <w:rPr>
          <w:rFonts w:ascii="Times New Roman" w:hAnsi="Times New Roman" w:cs="Times New Roman"/>
          <w:sz w:val="21"/>
          <w:szCs w:val="21"/>
        </w:rPr>
        <w:t xml:space="preserve"> </w:t>
      </w:r>
      <w:r>
        <w:rPr>
          <w:rFonts w:cs="Times New Roman"/>
          <w:sz w:val="21"/>
          <w:szCs w:val="21"/>
        </w:rPr>
        <w:t>月</w:t>
      </w:r>
      <w:r>
        <w:rPr>
          <w:rFonts w:ascii="Times New Roman" w:hAnsi="Times New Roman" w:cs="Times New Roman"/>
          <w:sz w:val="21"/>
          <w:szCs w:val="21"/>
        </w:rPr>
        <w:t xml:space="preserve"> </w:t>
      </w:r>
      <w:r>
        <w:rPr>
          <w:rFonts w:hint="eastAsia" w:ascii="Times New Roman" w:hAnsi="Times New Roman" w:cs="Times New Roman"/>
          <w:sz w:val="21"/>
          <w:szCs w:val="21"/>
          <w:lang w:val="en-US" w:eastAsia="zh-CN"/>
        </w:rPr>
        <w:t>16</w:t>
      </w:r>
      <w:r>
        <w:rPr>
          <w:rFonts w:ascii="Times New Roman" w:hAnsi="Times New Roman" w:cs="Times New Roman"/>
          <w:sz w:val="21"/>
          <w:szCs w:val="21"/>
        </w:rPr>
        <w:t xml:space="preserve">  </w:t>
      </w:r>
      <w:r>
        <w:rPr>
          <w:rFonts w:cs="Times New Roman"/>
          <w:sz w:val="21"/>
          <w:szCs w:val="21"/>
        </w:rPr>
        <w:t>日</w:t>
      </w:r>
      <w:r>
        <w:rPr>
          <w:rFonts w:ascii="Times New Roman" w:hAnsi="Times New Roman" w:cs="Times New Roman"/>
          <w:sz w:val="21"/>
          <w:szCs w:val="21"/>
        </w:rPr>
        <w:t xml:space="preserve">  </w:t>
      </w:r>
      <w:r>
        <w:rPr>
          <w:rFonts w:hint="eastAsia" w:ascii="Times New Roman" w:hAnsi="Times New Roman" w:cs="Times New Roman"/>
          <w:sz w:val="21"/>
          <w:szCs w:val="21"/>
          <w:lang w:val="en-US" w:eastAsia="zh-CN"/>
        </w:rPr>
        <w:t>15</w:t>
      </w:r>
      <w:r>
        <w:rPr>
          <w:rFonts w:ascii="Times New Roman" w:hAnsi="Times New Roman" w:cs="Times New Roman"/>
          <w:sz w:val="21"/>
          <w:szCs w:val="21"/>
        </w:rPr>
        <w:t xml:space="preserve">  </w:t>
      </w:r>
      <w:r>
        <w:rPr>
          <w:rFonts w:cs="Times New Roman"/>
          <w:sz w:val="21"/>
          <w:szCs w:val="21"/>
        </w:rPr>
        <w:t>时</w:t>
      </w:r>
      <w:r>
        <w:rPr>
          <w:rFonts w:ascii="Times New Roman" w:hAnsi="Times New Roman" w:cs="Times New Roman"/>
          <w:sz w:val="21"/>
          <w:szCs w:val="21"/>
        </w:rPr>
        <w:t xml:space="preserve"> </w:t>
      </w:r>
      <w:r>
        <w:rPr>
          <w:rFonts w:hint="eastAsia" w:ascii="Times New Roman" w:hAnsi="Times New Roman" w:cs="Times New Roman"/>
          <w:sz w:val="21"/>
          <w:szCs w:val="21"/>
          <w:lang w:val="en-US" w:eastAsia="zh-CN"/>
        </w:rPr>
        <w:t>00</w:t>
      </w:r>
      <w:r>
        <w:rPr>
          <w:rFonts w:cs="Times New Roman"/>
          <w:sz w:val="21"/>
          <w:szCs w:val="21"/>
        </w:rPr>
        <w:t>分（北京时间）</w:t>
      </w:r>
    </w:p>
    <w:p>
      <w:pPr>
        <w:pStyle w:val="14"/>
        <w:widowControl w:val="0"/>
        <w:autoSpaceDE w:val="0"/>
        <w:spacing w:before="0" w:after="0" w:line="440" w:lineRule="exact"/>
        <w:ind w:firstLine="420" w:firstLineChars="200"/>
        <w:rPr>
          <w:rFonts w:ascii="Times New Roman" w:hAnsi="Times New Roman" w:cs="Times New Roman"/>
          <w:sz w:val="21"/>
          <w:szCs w:val="21"/>
        </w:rPr>
      </w:pPr>
      <w:r>
        <w:rPr>
          <w:rFonts w:cs="Times New Roman"/>
          <w:sz w:val="21"/>
          <w:szCs w:val="21"/>
        </w:rPr>
        <w:t>响应人须将商务资质文件与经济报价文件密封</w:t>
      </w:r>
      <w:r>
        <w:rPr>
          <w:rFonts w:hint="eastAsia" w:cs="Times New Roman"/>
          <w:sz w:val="21"/>
          <w:szCs w:val="21"/>
        </w:rPr>
        <w:t>，</w:t>
      </w:r>
      <w:r>
        <w:rPr>
          <w:rFonts w:cs="Times New Roman"/>
          <w:sz w:val="21"/>
          <w:szCs w:val="21"/>
        </w:rPr>
        <w:t>一式两份送达。响应截止时间后送达的响应文件将被拒收。在规定时间内所提交的文件不符合有关法律法规、部门规章、行业规范、采购人需求等要求的将被拒绝。经采购人记录有不良供货记录的响应人也将被拒绝响应。未通过采购人审查的响应文件也将被拒绝。</w:t>
      </w:r>
    </w:p>
    <w:p>
      <w:pPr>
        <w:pStyle w:val="14"/>
        <w:widowControl w:val="0"/>
        <w:autoSpaceDE w:val="0"/>
        <w:spacing w:before="0" w:after="0" w:line="440" w:lineRule="exact"/>
        <w:ind w:firstLine="422" w:firstLineChars="200"/>
        <w:jc w:val="both"/>
        <w:rPr>
          <w:rFonts w:ascii="Times New Roman" w:hAnsi="Times New Roman" w:cs="Times New Roman"/>
          <w:b/>
          <w:bCs/>
          <w:sz w:val="21"/>
          <w:szCs w:val="21"/>
        </w:rPr>
      </w:pPr>
      <w:r>
        <w:rPr>
          <w:rFonts w:cs="Times New Roman"/>
          <w:b/>
          <w:bCs/>
          <w:sz w:val="21"/>
          <w:szCs w:val="21"/>
        </w:rPr>
        <w:t>十</w:t>
      </w:r>
      <w:r>
        <w:rPr>
          <w:rFonts w:hint="eastAsia" w:cs="Times New Roman"/>
          <w:b/>
          <w:bCs/>
          <w:sz w:val="21"/>
          <w:szCs w:val="21"/>
          <w:lang w:eastAsia="zh-CN"/>
        </w:rPr>
        <w:t>二</w:t>
      </w:r>
      <w:r>
        <w:rPr>
          <w:rFonts w:cs="Times New Roman"/>
          <w:b/>
          <w:bCs/>
          <w:sz w:val="21"/>
          <w:szCs w:val="21"/>
        </w:rPr>
        <w:t>、响应有效期：</w:t>
      </w:r>
      <w:r>
        <w:rPr>
          <w:rFonts w:hint="eastAsia" w:ascii="Times New Roman" w:hAnsi="Times New Roman" w:cs="Times New Roman"/>
          <w:sz w:val="21"/>
          <w:szCs w:val="21"/>
          <w:lang w:val="en-US" w:eastAsia="zh-CN"/>
        </w:rPr>
        <w:t>90</w:t>
      </w:r>
      <w:r>
        <w:rPr>
          <w:rFonts w:cs="Times New Roman"/>
          <w:sz w:val="21"/>
          <w:szCs w:val="21"/>
        </w:rPr>
        <w:t>日历天（响应有效期从提交响应文件的截止之日起算）</w:t>
      </w:r>
    </w:p>
    <w:p>
      <w:pPr>
        <w:pStyle w:val="14"/>
        <w:widowControl w:val="0"/>
        <w:autoSpaceDE w:val="0"/>
        <w:spacing w:before="0" w:after="0" w:line="440" w:lineRule="exact"/>
        <w:ind w:firstLine="422" w:firstLineChars="200"/>
        <w:jc w:val="both"/>
        <w:rPr>
          <w:rFonts w:ascii="Times New Roman" w:hAnsi="Times New Roman" w:cs="Times New Roman"/>
          <w:b/>
          <w:bCs/>
          <w:sz w:val="21"/>
          <w:szCs w:val="21"/>
        </w:rPr>
      </w:pPr>
      <w:r>
        <w:rPr>
          <w:rFonts w:cs="Times New Roman"/>
          <w:b/>
          <w:bCs/>
          <w:sz w:val="21"/>
          <w:szCs w:val="21"/>
        </w:rPr>
        <w:t>十</w:t>
      </w:r>
      <w:r>
        <w:rPr>
          <w:rFonts w:hint="eastAsia" w:cs="Times New Roman"/>
          <w:b/>
          <w:bCs/>
          <w:sz w:val="21"/>
          <w:szCs w:val="21"/>
          <w:lang w:eastAsia="zh-CN"/>
        </w:rPr>
        <w:t>三</w:t>
      </w:r>
      <w:r>
        <w:rPr>
          <w:rFonts w:cs="Times New Roman"/>
          <w:b/>
          <w:bCs/>
          <w:sz w:val="21"/>
          <w:szCs w:val="21"/>
        </w:rPr>
        <w:t>、响应保证金：</w:t>
      </w:r>
      <w:r>
        <w:rPr>
          <w:rFonts w:cs="Times New Roman"/>
          <w:sz w:val="21"/>
          <w:szCs w:val="21"/>
        </w:rPr>
        <w:t>无。</w:t>
      </w:r>
    </w:p>
    <w:p>
      <w:pPr>
        <w:pStyle w:val="14"/>
        <w:widowControl w:val="0"/>
        <w:autoSpaceDE w:val="0"/>
        <w:spacing w:before="0" w:after="0" w:line="440" w:lineRule="exact"/>
        <w:ind w:firstLine="422" w:firstLineChars="200"/>
        <w:jc w:val="both"/>
        <w:rPr>
          <w:rFonts w:ascii="Times New Roman" w:hAnsi="Times New Roman" w:cs="Times New Roman"/>
          <w:b/>
          <w:bCs/>
          <w:sz w:val="21"/>
          <w:szCs w:val="21"/>
        </w:rPr>
      </w:pPr>
      <w:r>
        <w:rPr>
          <w:rFonts w:cs="Times New Roman"/>
          <w:b/>
          <w:bCs/>
          <w:sz w:val="21"/>
          <w:szCs w:val="21"/>
        </w:rPr>
        <w:t>十</w:t>
      </w:r>
      <w:r>
        <w:rPr>
          <w:rFonts w:hint="eastAsia" w:cs="Times New Roman"/>
          <w:b/>
          <w:bCs/>
          <w:sz w:val="21"/>
          <w:szCs w:val="21"/>
          <w:lang w:eastAsia="zh-CN"/>
        </w:rPr>
        <w:t>四</w:t>
      </w:r>
      <w:r>
        <w:rPr>
          <w:rFonts w:cs="Times New Roman"/>
          <w:b/>
          <w:bCs/>
          <w:sz w:val="21"/>
          <w:szCs w:val="21"/>
        </w:rPr>
        <w:t>、履约保证金：</w:t>
      </w:r>
      <w:r>
        <w:rPr>
          <w:rFonts w:cs="Times New Roman"/>
          <w:sz w:val="21"/>
          <w:szCs w:val="21"/>
        </w:rPr>
        <w:t>成交合同金额</w:t>
      </w:r>
      <w:r>
        <w:rPr>
          <w:rFonts w:ascii="Times New Roman" w:hAnsi="Times New Roman" w:cs="Times New Roman"/>
          <w:sz w:val="21"/>
          <w:szCs w:val="21"/>
        </w:rPr>
        <w:t xml:space="preserve"> </w:t>
      </w:r>
      <w:r>
        <w:rPr>
          <w:rFonts w:hint="eastAsia" w:ascii="Times New Roman" w:hAnsi="Times New Roman" w:cs="Times New Roman"/>
          <w:sz w:val="21"/>
          <w:szCs w:val="21"/>
          <w:lang w:val="en-US" w:eastAsia="zh-CN"/>
        </w:rPr>
        <w:t>5</w:t>
      </w:r>
      <w:r>
        <w:rPr>
          <w:rFonts w:ascii="Times New Roman" w:hAnsi="Times New Roman" w:cs="Times New Roman"/>
          <w:sz w:val="21"/>
          <w:szCs w:val="21"/>
        </w:rPr>
        <w:t xml:space="preserve"> %</w:t>
      </w:r>
      <w:r>
        <w:rPr>
          <w:rFonts w:cs="Times New Roman"/>
          <w:sz w:val="21"/>
          <w:szCs w:val="21"/>
        </w:rPr>
        <w:t>（不超过</w:t>
      </w:r>
      <w:r>
        <w:rPr>
          <w:rFonts w:ascii="Times New Roman" w:hAnsi="Times New Roman" w:cs="Times New Roman"/>
          <w:sz w:val="21"/>
          <w:szCs w:val="21"/>
        </w:rPr>
        <w:t>10%</w:t>
      </w:r>
      <w:r>
        <w:rPr>
          <w:rFonts w:cs="Times New Roman"/>
          <w:sz w:val="21"/>
          <w:szCs w:val="21"/>
        </w:rPr>
        <w:t>），响应人可依法依规采取支票、汇票、本票或者金融机构、担保机构出具的保函等非现金形式实现履约担保责任。</w:t>
      </w:r>
    </w:p>
    <w:p>
      <w:pPr>
        <w:pStyle w:val="14"/>
        <w:widowControl w:val="0"/>
        <w:autoSpaceDE w:val="0"/>
        <w:spacing w:before="0" w:after="0" w:line="440" w:lineRule="exact"/>
        <w:ind w:firstLine="422" w:firstLineChars="200"/>
        <w:jc w:val="both"/>
        <w:rPr>
          <w:rFonts w:ascii="Times New Roman" w:hAnsi="Times New Roman" w:cs="Times New Roman"/>
          <w:b/>
          <w:bCs/>
          <w:sz w:val="21"/>
          <w:szCs w:val="21"/>
        </w:rPr>
      </w:pPr>
      <w:r>
        <w:rPr>
          <w:rFonts w:cs="Times New Roman"/>
          <w:b/>
          <w:bCs/>
          <w:sz w:val="21"/>
          <w:szCs w:val="21"/>
        </w:rPr>
        <w:t>十</w:t>
      </w:r>
      <w:r>
        <w:rPr>
          <w:rFonts w:hint="eastAsia" w:cs="Times New Roman"/>
          <w:b/>
          <w:bCs/>
          <w:sz w:val="21"/>
          <w:szCs w:val="21"/>
          <w:lang w:eastAsia="zh-CN"/>
        </w:rPr>
        <w:t>五</w:t>
      </w:r>
      <w:r>
        <w:rPr>
          <w:rFonts w:cs="Times New Roman"/>
          <w:b/>
          <w:bCs/>
          <w:sz w:val="21"/>
          <w:szCs w:val="21"/>
        </w:rPr>
        <w:t>、中小微企业有关政策：</w:t>
      </w:r>
    </w:p>
    <w:p>
      <w:pPr>
        <w:pStyle w:val="14"/>
        <w:widowControl w:val="0"/>
        <w:autoSpaceDE w:val="0"/>
        <w:spacing w:before="0" w:after="0" w:line="440" w:lineRule="exact"/>
        <w:ind w:firstLine="420" w:firstLineChars="200"/>
        <w:rPr>
          <w:rFonts w:ascii="Times New Roman" w:hAnsi="Times New Roman" w:cs="Times New Roman"/>
          <w:sz w:val="21"/>
          <w:szCs w:val="21"/>
        </w:rPr>
      </w:pPr>
      <w:r>
        <w:rPr>
          <w:rFonts w:ascii="Times New Roman" w:hAnsi="Times New Roman" w:cs="Times New Roman"/>
          <w:sz w:val="21"/>
          <w:szCs w:val="21"/>
        </w:rPr>
        <w:t>1.</w:t>
      </w:r>
      <w:r>
        <w:rPr>
          <w:rFonts w:cs="Times New Roman"/>
          <w:sz w:val="21"/>
          <w:szCs w:val="21"/>
        </w:rPr>
        <w:t>本项目是否专门面向中小企业采购预留采购份额：</w:t>
      </w:r>
      <w:r>
        <w:rPr>
          <w:rFonts w:hint="eastAsia" w:cs="Times New Roman"/>
          <w:sz w:val="21"/>
          <w:szCs w:val="21"/>
          <w:lang w:eastAsia="zh-CN"/>
        </w:rPr>
        <w:t>否</w:t>
      </w:r>
      <w:r>
        <w:rPr>
          <w:rFonts w:ascii="Times New Roman" w:hAnsi="Times New Roman" w:cs="Times New Roman"/>
          <w:sz w:val="21"/>
          <w:szCs w:val="21"/>
        </w:rPr>
        <w:t xml:space="preserve"> </w:t>
      </w:r>
    </w:p>
    <w:p>
      <w:pPr>
        <w:pStyle w:val="14"/>
        <w:widowControl w:val="0"/>
        <w:autoSpaceDE w:val="0"/>
        <w:spacing w:before="0" w:after="0" w:line="440" w:lineRule="exact"/>
        <w:ind w:firstLine="420" w:firstLineChars="200"/>
        <w:rPr>
          <w:rFonts w:ascii="Times New Roman" w:hAnsi="Times New Roman" w:cs="Times New Roman"/>
          <w:sz w:val="21"/>
          <w:szCs w:val="21"/>
        </w:rPr>
      </w:pPr>
      <w:r>
        <w:rPr>
          <w:rFonts w:ascii="Times New Roman" w:hAnsi="Times New Roman" w:cs="Times New Roman"/>
          <w:sz w:val="21"/>
          <w:szCs w:val="21"/>
        </w:rPr>
        <w:t>2.</w:t>
      </w:r>
      <w:r>
        <w:rPr>
          <w:rFonts w:cs="Times New Roman"/>
          <w:sz w:val="21"/>
          <w:szCs w:val="21"/>
        </w:rPr>
        <w:t>本项目根据《国务院关于印发扎实稳住经济一揽子政策措施的通知》（国发〔</w:t>
      </w:r>
      <w:r>
        <w:rPr>
          <w:rFonts w:ascii="Times New Roman" w:hAnsi="Times New Roman" w:cs="Times New Roman"/>
          <w:sz w:val="21"/>
          <w:szCs w:val="21"/>
        </w:rPr>
        <w:t>2022</w:t>
      </w:r>
      <w:r>
        <w:rPr>
          <w:rFonts w:cs="Times New Roman"/>
          <w:sz w:val="21"/>
          <w:szCs w:val="21"/>
        </w:rPr>
        <w:t>〕</w:t>
      </w:r>
      <w:r>
        <w:rPr>
          <w:rFonts w:ascii="Times New Roman" w:hAnsi="Times New Roman" w:cs="Times New Roman"/>
          <w:sz w:val="21"/>
          <w:szCs w:val="21"/>
        </w:rPr>
        <w:t>12</w:t>
      </w:r>
      <w:r>
        <w:rPr>
          <w:rFonts w:cs="Times New Roman"/>
          <w:sz w:val="21"/>
          <w:szCs w:val="21"/>
        </w:rPr>
        <w:t>号）、《财政部、工业和信息化部关于印发</w:t>
      </w:r>
      <w:r>
        <w:rPr>
          <w:rFonts w:ascii="Times New Roman" w:hAnsi="Times New Roman" w:cs="Times New Roman"/>
          <w:sz w:val="21"/>
          <w:szCs w:val="21"/>
        </w:rPr>
        <w:t>&lt;</w:t>
      </w:r>
      <w:r>
        <w:rPr>
          <w:rFonts w:cs="Times New Roman"/>
          <w:sz w:val="21"/>
          <w:szCs w:val="21"/>
        </w:rPr>
        <w:t>政府采购促进中小企业发展管理办法</w:t>
      </w:r>
      <w:r>
        <w:rPr>
          <w:rFonts w:ascii="Times New Roman" w:hAnsi="Times New Roman" w:cs="Times New Roman"/>
          <w:sz w:val="21"/>
          <w:szCs w:val="21"/>
        </w:rPr>
        <w:t>&gt;</w:t>
      </w:r>
      <w:r>
        <w:rPr>
          <w:rFonts w:cs="Times New Roman"/>
          <w:sz w:val="21"/>
          <w:szCs w:val="21"/>
        </w:rPr>
        <w:t>的通知》（财库〔</w:t>
      </w:r>
      <w:r>
        <w:rPr>
          <w:rFonts w:ascii="Times New Roman" w:hAnsi="Times New Roman" w:cs="Times New Roman"/>
          <w:sz w:val="21"/>
          <w:szCs w:val="21"/>
        </w:rPr>
        <w:t>2020</w:t>
      </w:r>
      <w:r>
        <w:rPr>
          <w:rFonts w:cs="Times New Roman"/>
          <w:sz w:val="21"/>
          <w:szCs w:val="21"/>
        </w:rPr>
        <w:t>〕</w:t>
      </w:r>
      <w:r>
        <w:rPr>
          <w:rFonts w:ascii="Times New Roman" w:hAnsi="Times New Roman" w:cs="Times New Roman"/>
          <w:sz w:val="21"/>
          <w:szCs w:val="21"/>
        </w:rPr>
        <w:t xml:space="preserve">46 </w:t>
      </w:r>
      <w:r>
        <w:rPr>
          <w:rFonts w:cs="Times New Roman"/>
          <w:sz w:val="21"/>
          <w:szCs w:val="21"/>
        </w:rPr>
        <w:t>号）和财政部《关于进一步加大政府采购支持中小企业力度的通知》（财库〔</w:t>
      </w:r>
      <w:r>
        <w:rPr>
          <w:rFonts w:ascii="Times New Roman" w:hAnsi="Times New Roman" w:cs="Times New Roman"/>
          <w:sz w:val="21"/>
          <w:szCs w:val="21"/>
        </w:rPr>
        <w:t>2022</w:t>
      </w:r>
      <w:r>
        <w:rPr>
          <w:rFonts w:cs="Times New Roman"/>
          <w:sz w:val="21"/>
          <w:szCs w:val="21"/>
        </w:rPr>
        <w:t>〕</w:t>
      </w:r>
      <w:r>
        <w:rPr>
          <w:rFonts w:ascii="Times New Roman" w:hAnsi="Times New Roman" w:cs="Times New Roman"/>
          <w:sz w:val="21"/>
          <w:szCs w:val="21"/>
        </w:rPr>
        <w:t>19</w:t>
      </w:r>
      <w:r>
        <w:rPr>
          <w:rFonts w:cs="Times New Roman"/>
          <w:sz w:val="21"/>
          <w:szCs w:val="21"/>
        </w:rPr>
        <w:t>号），对小型和微型企业产品的投标价格给予</w:t>
      </w:r>
      <w:r>
        <w:rPr>
          <w:rFonts w:ascii="Times New Roman" w:hAnsi="Times New Roman" w:cs="Times New Roman"/>
          <w:sz w:val="21"/>
          <w:szCs w:val="21"/>
        </w:rPr>
        <w:t>10%</w:t>
      </w:r>
      <w:r>
        <w:rPr>
          <w:rFonts w:cs="Times New Roman"/>
          <w:sz w:val="21"/>
          <w:szCs w:val="21"/>
        </w:rPr>
        <w:t xml:space="preserve">的扣除，用扣除后的价格参与评审。 </w:t>
      </w:r>
    </w:p>
    <w:p>
      <w:pPr>
        <w:pStyle w:val="14"/>
        <w:widowControl w:val="0"/>
        <w:autoSpaceDE w:val="0"/>
        <w:spacing w:before="0" w:after="0" w:line="440" w:lineRule="exact"/>
        <w:ind w:firstLine="420" w:firstLineChars="200"/>
        <w:rPr>
          <w:rFonts w:ascii="Times New Roman" w:hAnsi="Times New Roman" w:cs="Times New Roman"/>
          <w:sz w:val="21"/>
          <w:szCs w:val="21"/>
        </w:rPr>
      </w:pPr>
      <w:r>
        <w:rPr>
          <w:rFonts w:ascii="Times New Roman" w:hAnsi="Times New Roman" w:cs="Times New Roman"/>
          <w:sz w:val="21"/>
          <w:szCs w:val="21"/>
        </w:rPr>
        <w:t>3.</w:t>
      </w:r>
      <w:r>
        <w:rPr>
          <w:rFonts w:cs="Times New Roman"/>
          <w:sz w:val="21"/>
          <w:szCs w:val="21"/>
        </w:rPr>
        <w:t>本项目响应人是联合体的，联合体各方均为小型、微型企业的，联合体视同为小型、微型企业享受相关优惠政策；联合体中有大中型企业也有小型、微型企业的，小型、微型企业的协议合同金额占到联合体协议合同金额</w:t>
      </w:r>
      <w:r>
        <w:rPr>
          <w:rFonts w:ascii="Times New Roman" w:hAnsi="Times New Roman" w:cs="Times New Roman"/>
          <w:sz w:val="21"/>
          <w:szCs w:val="21"/>
        </w:rPr>
        <w:t>30%</w:t>
      </w:r>
      <w:r>
        <w:rPr>
          <w:rFonts w:cs="Times New Roman"/>
          <w:sz w:val="21"/>
          <w:szCs w:val="21"/>
        </w:rPr>
        <w:t>以上的，可给予联合体</w:t>
      </w:r>
      <w:r>
        <w:rPr>
          <w:rFonts w:ascii="Times New Roman" w:hAnsi="Times New Roman" w:cs="Times New Roman"/>
          <w:sz w:val="21"/>
          <w:szCs w:val="21"/>
        </w:rPr>
        <w:t>4%</w:t>
      </w:r>
      <w:r>
        <w:rPr>
          <w:rFonts w:cs="Times New Roman"/>
          <w:sz w:val="21"/>
          <w:szCs w:val="21"/>
        </w:rPr>
        <w:t xml:space="preserve">的价格扣除。 </w:t>
      </w:r>
    </w:p>
    <w:p>
      <w:pPr>
        <w:pStyle w:val="14"/>
        <w:widowControl w:val="0"/>
        <w:autoSpaceDE w:val="0"/>
        <w:spacing w:before="0" w:after="0" w:line="440" w:lineRule="exact"/>
        <w:ind w:firstLine="420" w:firstLineChars="200"/>
        <w:rPr>
          <w:rFonts w:ascii="Times New Roman" w:hAnsi="Times New Roman" w:cs="Times New Roman"/>
          <w:sz w:val="21"/>
          <w:szCs w:val="21"/>
        </w:rPr>
      </w:pPr>
      <w:r>
        <w:rPr>
          <w:rFonts w:ascii="Times New Roman" w:hAnsi="Times New Roman" w:cs="Times New Roman"/>
          <w:sz w:val="21"/>
          <w:szCs w:val="21"/>
        </w:rPr>
        <w:t>4.</w:t>
      </w:r>
      <w:r>
        <w:rPr>
          <w:rFonts w:cs="Times New Roman"/>
          <w:sz w:val="21"/>
          <w:szCs w:val="21"/>
        </w:rPr>
        <w:t>本项目的所属行业为：</w:t>
      </w:r>
    </w:p>
    <w:p>
      <w:pPr>
        <w:pStyle w:val="14"/>
        <w:widowControl w:val="0"/>
        <w:autoSpaceDE w:val="0"/>
        <w:spacing w:before="0" w:after="0" w:line="440" w:lineRule="exact"/>
        <w:ind w:firstLine="420" w:firstLineChars="200"/>
        <w:rPr>
          <w:rFonts w:ascii="Times New Roman" w:hAnsi="Times New Roman" w:cs="Times New Roman"/>
          <w:sz w:val="21"/>
          <w:szCs w:val="21"/>
        </w:rPr>
      </w:pPr>
      <w:r>
        <w:rPr>
          <w:rFonts w:cs="Times New Roman"/>
          <w:sz w:val="21"/>
          <w:szCs w:val="21"/>
        </w:rPr>
        <w:t>（注：</w:t>
      </w:r>
      <w:r>
        <w:rPr>
          <w:rFonts w:hint="eastAsia"/>
          <w:sz w:val="21"/>
          <w:szCs w:val="21"/>
        </w:rPr>
        <w:t>①</w:t>
      </w:r>
      <w:r>
        <w:rPr>
          <w:rFonts w:cs="Times New Roman"/>
          <w:sz w:val="21"/>
          <w:szCs w:val="21"/>
        </w:rPr>
        <w:t>根据工业和信息化部、国家统计局、国家发展和改革委员会、财政部《关于印发中小企业划型标准规定的通知》（工信部联企业〔</w:t>
      </w:r>
      <w:r>
        <w:rPr>
          <w:rFonts w:ascii="Times New Roman" w:hAnsi="Times New Roman" w:cs="Times New Roman"/>
          <w:sz w:val="21"/>
          <w:szCs w:val="21"/>
        </w:rPr>
        <w:t>2011</w:t>
      </w:r>
      <w:r>
        <w:rPr>
          <w:rFonts w:cs="Times New Roman"/>
          <w:sz w:val="21"/>
          <w:szCs w:val="21"/>
        </w:rPr>
        <w:t>〕</w:t>
      </w:r>
      <w:r>
        <w:rPr>
          <w:rFonts w:ascii="Times New Roman" w:hAnsi="Times New Roman" w:cs="Times New Roman"/>
          <w:sz w:val="21"/>
          <w:szCs w:val="21"/>
        </w:rPr>
        <w:t xml:space="preserve">300 </w:t>
      </w:r>
      <w:r>
        <w:rPr>
          <w:rFonts w:cs="Times New Roman"/>
          <w:sz w:val="21"/>
          <w:szCs w:val="21"/>
        </w:rPr>
        <w:t>号），按照本次采购标的所属行业的划型标准，符合条件的中小企业应按照采购文件格式要求提供《中小企业声明函》。</w:t>
      </w:r>
      <w:r>
        <w:rPr>
          <w:rFonts w:hint="eastAsia"/>
          <w:sz w:val="21"/>
          <w:szCs w:val="21"/>
        </w:rPr>
        <w:t>②</w:t>
      </w:r>
      <w:r>
        <w:rPr>
          <w:rFonts w:cs="Times New Roman"/>
          <w:sz w:val="21"/>
          <w:szCs w:val="21"/>
        </w:rPr>
        <w:t>提供由省级以上监狱管理局、戒毒管理局（含新疆生产建设兵团）出具的属于监狱企业证明文件（扫描件）的，视同为小型和微型企业。</w:t>
      </w:r>
      <w:r>
        <w:rPr>
          <w:rFonts w:hint="eastAsia"/>
          <w:sz w:val="21"/>
          <w:szCs w:val="21"/>
        </w:rPr>
        <w:t>③</w:t>
      </w:r>
      <w:r>
        <w:rPr>
          <w:rFonts w:cs="Times New Roman"/>
          <w:sz w:val="21"/>
          <w:szCs w:val="21"/>
        </w:rPr>
        <w:t>符合享受政府采购支持政策的残疾人福利性单位条件且提供《残疾人福利性单位声明函》的，视同为小型和微型企业。</w:t>
      </w:r>
      <w:r>
        <w:rPr>
          <w:rFonts w:hint="eastAsia"/>
          <w:sz w:val="21"/>
          <w:szCs w:val="21"/>
        </w:rPr>
        <w:t>④</w:t>
      </w:r>
      <w:r>
        <w:rPr>
          <w:rFonts w:cs="Times New Roman"/>
          <w:sz w:val="21"/>
          <w:szCs w:val="21"/>
        </w:rPr>
        <w:t>依据财库〔</w:t>
      </w:r>
      <w:r>
        <w:rPr>
          <w:rFonts w:ascii="Times New Roman" w:hAnsi="Times New Roman" w:cs="Times New Roman"/>
          <w:sz w:val="21"/>
          <w:szCs w:val="21"/>
        </w:rPr>
        <w:t>2020</w:t>
      </w:r>
      <w:r>
        <w:rPr>
          <w:rFonts w:cs="Times New Roman"/>
          <w:sz w:val="21"/>
          <w:szCs w:val="21"/>
        </w:rPr>
        <w:t>〕</w:t>
      </w:r>
      <w:r>
        <w:rPr>
          <w:rFonts w:ascii="Times New Roman" w:hAnsi="Times New Roman" w:cs="Times New Roman"/>
          <w:sz w:val="21"/>
          <w:szCs w:val="21"/>
        </w:rPr>
        <w:t>46</w:t>
      </w:r>
      <w:r>
        <w:rPr>
          <w:rFonts w:cs="Times New Roman"/>
          <w:sz w:val="21"/>
          <w:szCs w:val="21"/>
        </w:rPr>
        <w:t>号文件享受扶持政策获得政府采购合同的，小微企业不得将合同分包给大中型企业，中型企业不得将合同分包给大型企业。）</w:t>
      </w:r>
    </w:p>
    <w:p>
      <w:pPr>
        <w:pStyle w:val="14"/>
        <w:widowControl w:val="0"/>
        <w:numPr>
          <w:ilvl w:val="0"/>
          <w:numId w:val="0"/>
        </w:numPr>
        <w:autoSpaceDE w:val="0"/>
        <w:spacing w:before="0" w:after="0" w:line="440" w:lineRule="exact"/>
        <w:ind w:firstLine="422" w:firstLineChars="200"/>
        <w:jc w:val="both"/>
        <w:rPr>
          <w:rFonts w:ascii="Times New Roman" w:hAnsi="Times New Roman" w:cs="Times New Roman"/>
          <w:b/>
          <w:bCs/>
          <w:sz w:val="21"/>
          <w:szCs w:val="21"/>
        </w:rPr>
      </w:pPr>
      <w:r>
        <w:rPr>
          <w:rFonts w:hint="eastAsia" w:cs="Times New Roman"/>
          <w:b/>
          <w:bCs/>
          <w:sz w:val="21"/>
          <w:szCs w:val="21"/>
          <w:lang w:eastAsia="zh-CN"/>
        </w:rPr>
        <w:t>十六、</w:t>
      </w:r>
      <w:r>
        <w:rPr>
          <w:rFonts w:cs="Times New Roman"/>
          <w:b/>
          <w:bCs/>
          <w:sz w:val="21"/>
          <w:szCs w:val="21"/>
        </w:rPr>
        <w:t>节能环保有关政策：</w:t>
      </w:r>
    </w:p>
    <w:p>
      <w:pPr>
        <w:pStyle w:val="14"/>
        <w:widowControl w:val="0"/>
        <w:autoSpaceDE w:val="0"/>
        <w:spacing w:before="0" w:after="0" w:line="440" w:lineRule="exact"/>
        <w:ind w:firstLine="420" w:firstLineChars="200"/>
        <w:rPr>
          <w:rFonts w:ascii="Times New Roman" w:hAnsi="Times New Roman" w:cs="Times New Roman"/>
          <w:sz w:val="21"/>
          <w:szCs w:val="21"/>
        </w:rPr>
      </w:pPr>
      <w:r>
        <w:rPr>
          <w:rFonts w:cs="Times New Roman"/>
          <w:sz w:val="21"/>
          <w:szCs w:val="21"/>
        </w:rPr>
        <w:t>严格执行《财政部</w:t>
      </w:r>
      <w:r>
        <w:rPr>
          <w:rFonts w:ascii="Times New Roman" w:hAnsi="Times New Roman" w:cs="Times New Roman"/>
          <w:sz w:val="21"/>
          <w:szCs w:val="21"/>
        </w:rPr>
        <w:t xml:space="preserve"> </w:t>
      </w:r>
      <w:r>
        <w:rPr>
          <w:rFonts w:cs="Times New Roman"/>
          <w:sz w:val="21"/>
          <w:szCs w:val="21"/>
        </w:rPr>
        <w:t>发展改革委</w:t>
      </w:r>
      <w:r>
        <w:rPr>
          <w:rFonts w:ascii="Times New Roman" w:hAnsi="Times New Roman" w:cs="Times New Roman"/>
          <w:sz w:val="21"/>
          <w:szCs w:val="21"/>
        </w:rPr>
        <w:t xml:space="preserve"> </w:t>
      </w:r>
      <w:r>
        <w:rPr>
          <w:rFonts w:cs="Times New Roman"/>
          <w:sz w:val="21"/>
          <w:szCs w:val="21"/>
        </w:rPr>
        <w:t>生态环境部</w:t>
      </w:r>
      <w:r>
        <w:rPr>
          <w:rFonts w:ascii="Times New Roman" w:hAnsi="Times New Roman" w:cs="Times New Roman"/>
          <w:sz w:val="21"/>
          <w:szCs w:val="21"/>
        </w:rPr>
        <w:t xml:space="preserve"> </w:t>
      </w:r>
      <w:r>
        <w:rPr>
          <w:rFonts w:cs="Times New Roman"/>
          <w:sz w:val="21"/>
          <w:szCs w:val="21"/>
        </w:rPr>
        <w:t>市场监管总局关于调整优化节能产品、环境标志产品政府采购执行机制的通知》（财库〔</w:t>
      </w:r>
      <w:r>
        <w:rPr>
          <w:rFonts w:ascii="Times New Roman" w:hAnsi="Times New Roman" w:cs="Times New Roman"/>
          <w:sz w:val="21"/>
          <w:szCs w:val="21"/>
        </w:rPr>
        <w:t>2019</w:t>
      </w:r>
      <w:r>
        <w:rPr>
          <w:rFonts w:cs="Times New Roman"/>
          <w:sz w:val="21"/>
          <w:szCs w:val="21"/>
        </w:rPr>
        <w:t>〕</w:t>
      </w:r>
      <w:r>
        <w:rPr>
          <w:rFonts w:ascii="Times New Roman" w:hAnsi="Times New Roman" w:cs="Times New Roman"/>
          <w:sz w:val="21"/>
          <w:szCs w:val="21"/>
        </w:rPr>
        <w:t>9</w:t>
      </w:r>
      <w:r>
        <w:rPr>
          <w:rFonts w:cs="Times New Roman"/>
          <w:sz w:val="21"/>
          <w:szCs w:val="21"/>
        </w:rPr>
        <w:t>号）。</w:t>
      </w:r>
    </w:p>
    <w:p>
      <w:pPr>
        <w:pStyle w:val="14"/>
        <w:widowControl w:val="0"/>
        <w:numPr>
          <w:ilvl w:val="0"/>
          <w:numId w:val="7"/>
        </w:numPr>
        <w:autoSpaceDE w:val="0"/>
        <w:spacing w:before="0" w:after="0" w:line="440" w:lineRule="exact"/>
        <w:ind w:firstLine="420" w:firstLineChars="200"/>
        <w:rPr>
          <w:rFonts w:ascii="Times New Roman" w:hAnsi="Times New Roman" w:cs="Times New Roman"/>
          <w:sz w:val="21"/>
          <w:szCs w:val="21"/>
        </w:rPr>
      </w:pPr>
      <w:r>
        <w:rPr>
          <w:rFonts w:cs="Times New Roman"/>
          <w:sz w:val="21"/>
          <w:szCs w:val="21"/>
        </w:rPr>
        <w:t>本次采购产品属于政府强制采购产品类别的，须按照要求提供依据国家确定的认证机构出具的、处于有效期之内的节能产品认证证书，否则响应无效。</w:t>
      </w:r>
    </w:p>
    <w:p>
      <w:pPr>
        <w:pStyle w:val="14"/>
        <w:widowControl w:val="0"/>
        <w:autoSpaceDE w:val="0"/>
        <w:spacing w:before="0" w:after="0" w:line="440" w:lineRule="exact"/>
        <w:ind w:firstLine="420" w:firstLineChars="200"/>
        <w:rPr>
          <w:rFonts w:ascii="Times New Roman" w:hAnsi="Times New Roman" w:cs="Times New Roman"/>
          <w:sz w:val="21"/>
          <w:szCs w:val="21"/>
        </w:rPr>
      </w:pPr>
      <w:r>
        <w:rPr>
          <w:rFonts w:cs="Times New Roman"/>
          <w:sz w:val="21"/>
          <w:szCs w:val="21"/>
        </w:rPr>
        <w:t>（</w:t>
      </w:r>
      <w:r>
        <w:rPr>
          <w:rFonts w:ascii="Times New Roman" w:hAnsi="Times New Roman" w:cs="Times New Roman"/>
          <w:sz w:val="21"/>
          <w:szCs w:val="21"/>
        </w:rPr>
        <w:t>2</w:t>
      </w:r>
      <w:r>
        <w:rPr>
          <w:rFonts w:cs="Times New Roman"/>
          <w:sz w:val="21"/>
          <w:szCs w:val="21"/>
        </w:rPr>
        <w:t>）属于政府优先采购产品类别的，须按照要求提供依据国家确定的认证机构出具的、处于有效期之内的节能产品或环境标志产品认证证书，否则不予认定。</w:t>
      </w:r>
    </w:p>
    <w:p>
      <w:pPr>
        <w:pStyle w:val="14"/>
        <w:widowControl w:val="0"/>
        <w:numPr>
          <w:ilvl w:val="0"/>
          <w:numId w:val="0"/>
        </w:numPr>
        <w:autoSpaceDE w:val="0"/>
        <w:spacing w:before="0" w:after="0" w:line="440" w:lineRule="exact"/>
        <w:ind w:firstLine="422" w:firstLineChars="200"/>
        <w:jc w:val="both"/>
        <w:rPr>
          <w:rFonts w:ascii="Times New Roman" w:hAnsi="Times New Roman" w:cs="Times New Roman"/>
          <w:b/>
          <w:bCs/>
          <w:sz w:val="21"/>
          <w:szCs w:val="21"/>
        </w:rPr>
      </w:pPr>
      <w:r>
        <w:rPr>
          <w:rFonts w:hint="eastAsia" w:cs="Times New Roman"/>
          <w:b/>
          <w:bCs/>
          <w:sz w:val="21"/>
          <w:szCs w:val="21"/>
          <w:lang w:eastAsia="zh-CN"/>
        </w:rPr>
        <w:t>十七、</w:t>
      </w:r>
      <w:r>
        <w:rPr>
          <w:rFonts w:cs="Times New Roman"/>
          <w:b/>
          <w:bCs/>
          <w:sz w:val="21"/>
          <w:szCs w:val="21"/>
        </w:rPr>
        <w:t>信用记录查询</w:t>
      </w:r>
    </w:p>
    <w:p>
      <w:pPr>
        <w:pStyle w:val="14"/>
        <w:widowControl w:val="0"/>
        <w:autoSpaceDE w:val="0"/>
        <w:spacing w:before="0" w:after="0" w:line="440" w:lineRule="exact"/>
        <w:ind w:firstLine="420" w:firstLineChars="200"/>
        <w:rPr>
          <w:rFonts w:ascii="Times New Roman" w:hAnsi="Times New Roman" w:cs="Times New Roman"/>
          <w:sz w:val="21"/>
          <w:szCs w:val="21"/>
        </w:rPr>
      </w:pPr>
      <w:r>
        <w:rPr>
          <w:rFonts w:cs="Times New Roman"/>
          <w:sz w:val="21"/>
          <w:szCs w:val="21"/>
        </w:rPr>
        <w:t>资格审查时，通过</w:t>
      </w:r>
      <w:r>
        <w:rPr>
          <w:rFonts w:ascii="Times New Roman" w:hAnsi="Times New Roman" w:cs="Times New Roman"/>
          <w:sz w:val="21"/>
          <w:szCs w:val="21"/>
        </w:rPr>
        <w:t>“</w:t>
      </w:r>
      <w:r>
        <w:rPr>
          <w:rFonts w:cs="Times New Roman"/>
          <w:sz w:val="21"/>
          <w:szCs w:val="21"/>
        </w:rPr>
        <w:t>信用中国</w:t>
      </w:r>
      <w:r>
        <w:rPr>
          <w:rFonts w:ascii="Times New Roman" w:hAnsi="Times New Roman" w:cs="Times New Roman"/>
          <w:sz w:val="21"/>
          <w:szCs w:val="21"/>
        </w:rPr>
        <w:t>”</w:t>
      </w:r>
      <w:r>
        <w:rPr>
          <w:rFonts w:cs="Times New Roman"/>
          <w:sz w:val="21"/>
          <w:szCs w:val="21"/>
        </w:rPr>
        <w:t>网站</w:t>
      </w:r>
      <w:r>
        <w:rPr>
          <w:rFonts w:ascii="Times New Roman" w:hAnsi="Times New Roman" w:cs="Times New Roman"/>
          <w:sz w:val="21"/>
          <w:szCs w:val="21"/>
        </w:rPr>
        <w:t>(www.creditchina.gov.cn)</w:t>
      </w:r>
      <w:r>
        <w:rPr>
          <w:rFonts w:cs="Times New Roman"/>
          <w:sz w:val="21"/>
          <w:szCs w:val="21"/>
        </w:rPr>
        <w:t>、中国政府采购网</w:t>
      </w:r>
      <w:r>
        <w:rPr>
          <w:rFonts w:ascii="Times New Roman" w:hAnsi="Times New Roman" w:cs="Times New Roman"/>
          <w:sz w:val="21"/>
          <w:szCs w:val="21"/>
        </w:rPr>
        <w:t>(www.ccgp.gov.cn)</w:t>
      </w:r>
      <w:r>
        <w:rPr>
          <w:rFonts w:cs="Times New Roman"/>
          <w:sz w:val="21"/>
          <w:szCs w:val="21"/>
        </w:rPr>
        <w:t>等渠道查询响应人信用记录，经查询列入失信被执行人、重大税收违法案件当事人名单、政府采购严重违法失信行为记录名单，截至本项目开标前三年内因违法经营受到刑事处罚或者责令停产停业、吊销许可证或者执照、 较大数额罚款等行政处罚的，其投标无效，无效投标人的信用记录查询结果截图将作为项目材料的组成部分。</w:t>
      </w:r>
    </w:p>
    <w:p>
      <w:pPr>
        <w:pStyle w:val="14"/>
        <w:widowControl w:val="0"/>
        <w:autoSpaceDE w:val="0"/>
        <w:spacing w:before="0" w:after="0" w:line="440" w:lineRule="exact"/>
        <w:ind w:firstLine="420" w:firstLineChars="200"/>
        <w:rPr>
          <w:rFonts w:ascii="Times New Roman" w:hAnsi="Times New Roman" w:cs="Times New Roman"/>
          <w:sz w:val="21"/>
          <w:szCs w:val="21"/>
        </w:rPr>
      </w:pPr>
      <w:r>
        <w:rPr>
          <w:rFonts w:cs="Times New Roman"/>
          <w:sz w:val="21"/>
          <w:szCs w:val="21"/>
        </w:rPr>
        <w:t>较大数额罚款认定为</w:t>
      </w:r>
      <w:r>
        <w:rPr>
          <w:rFonts w:ascii="Times New Roman" w:hAnsi="Times New Roman" w:cs="Times New Roman"/>
          <w:sz w:val="21"/>
          <w:szCs w:val="21"/>
        </w:rPr>
        <w:t>200</w:t>
      </w:r>
      <w:r>
        <w:rPr>
          <w:rFonts w:cs="Times New Roman"/>
          <w:sz w:val="21"/>
          <w:szCs w:val="21"/>
        </w:rPr>
        <w:t>万元以上的罚款，法律、行政法规以及国务院有关部门明确规定相关领域</w:t>
      </w:r>
      <w:r>
        <w:rPr>
          <w:rFonts w:ascii="Times New Roman" w:hAnsi="Times New Roman" w:cs="Times New Roman"/>
          <w:sz w:val="21"/>
          <w:szCs w:val="21"/>
        </w:rPr>
        <w:t>‘</w:t>
      </w:r>
      <w:r>
        <w:rPr>
          <w:rFonts w:cs="Times New Roman"/>
          <w:sz w:val="21"/>
          <w:szCs w:val="21"/>
        </w:rPr>
        <w:t>较大数额罚款</w:t>
      </w:r>
      <w:r>
        <w:rPr>
          <w:rFonts w:ascii="Times New Roman" w:hAnsi="Times New Roman" w:cs="Times New Roman"/>
          <w:sz w:val="21"/>
          <w:szCs w:val="21"/>
        </w:rPr>
        <w:t>’</w:t>
      </w:r>
      <w:r>
        <w:rPr>
          <w:rFonts w:cs="Times New Roman"/>
          <w:sz w:val="21"/>
          <w:szCs w:val="21"/>
        </w:rPr>
        <w:t>标准高于</w:t>
      </w:r>
      <w:r>
        <w:rPr>
          <w:rFonts w:ascii="Times New Roman" w:hAnsi="Times New Roman" w:cs="Times New Roman"/>
          <w:sz w:val="21"/>
          <w:szCs w:val="21"/>
        </w:rPr>
        <w:t>200</w:t>
      </w:r>
      <w:r>
        <w:rPr>
          <w:rFonts w:cs="Times New Roman"/>
          <w:sz w:val="21"/>
          <w:szCs w:val="21"/>
        </w:rPr>
        <w:t>万元的，从其规定。</w:t>
      </w:r>
    </w:p>
    <w:p>
      <w:pPr>
        <w:pStyle w:val="14"/>
        <w:widowControl w:val="0"/>
        <w:numPr>
          <w:ilvl w:val="0"/>
          <w:numId w:val="8"/>
        </w:numPr>
        <w:autoSpaceDE w:val="0"/>
        <w:spacing w:before="0" w:after="0" w:line="440" w:lineRule="exact"/>
        <w:ind w:firstLine="422" w:firstLineChars="200"/>
        <w:jc w:val="both"/>
        <w:rPr>
          <w:rFonts w:ascii="Times New Roman" w:hAnsi="Times New Roman" w:cs="Times New Roman"/>
          <w:b/>
          <w:bCs/>
          <w:sz w:val="21"/>
          <w:szCs w:val="21"/>
        </w:rPr>
      </w:pPr>
      <w:r>
        <w:rPr>
          <w:rFonts w:cs="Times New Roman"/>
          <w:b/>
          <w:bCs/>
          <w:sz w:val="21"/>
          <w:szCs w:val="21"/>
        </w:rPr>
        <w:t>现场考察</w:t>
      </w:r>
    </w:p>
    <w:p>
      <w:pPr>
        <w:pStyle w:val="16"/>
        <w:autoSpaceDE w:val="0"/>
        <w:spacing w:line="440" w:lineRule="exact"/>
        <w:ind w:firstLine="420" w:firstLineChars="200"/>
        <w:rPr>
          <w:rStyle w:val="19"/>
          <w:rFonts w:hint="eastAsia" w:eastAsia="宋体"/>
          <w:b w:val="0"/>
          <w:bCs w:val="0"/>
          <w:kern w:val="0"/>
          <w:lang w:eastAsia="zh-CN"/>
        </w:rPr>
      </w:pPr>
      <w:r>
        <w:rPr>
          <w:rStyle w:val="19"/>
          <w:rFonts w:hint="eastAsia" w:ascii="宋体" w:hAnsi="宋体"/>
          <w:b w:val="0"/>
          <w:bCs w:val="0"/>
          <w:kern w:val="0"/>
        </w:rPr>
        <w:t>是否组织现场考察：</w:t>
      </w:r>
      <w:r>
        <w:rPr>
          <w:rStyle w:val="19"/>
          <w:rFonts w:hint="eastAsia"/>
          <w:b w:val="0"/>
          <w:bCs w:val="0"/>
          <w:kern w:val="0"/>
          <w:lang w:eastAsia="zh-CN"/>
        </w:rPr>
        <w:t>否</w:t>
      </w:r>
    </w:p>
    <w:p>
      <w:pPr>
        <w:widowControl/>
        <w:shd w:val="clear" w:color="auto" w:fill="FFFFFF"/>
        <w:autoSpaceDE w:val="0"/>
        <w:spacing w:line="440" w:lineRule="exact"/>
        <w:jc w:val="left"/>
        <w:rPr>
          <w:rStyle w:val="19"/>
          <w:b w:val="0"/>
          <w:bCs w:val="0"/>
          <w:kern w:val="0"/>
        </w:rPr>
      </w:pPr>
      <w:r>
        <w:rPr>
          <w:rStyle w:val="19"/>
          <w:rFonts w:hint="eastAsia"/>
          <w:b w:val="0"/>
          <w:bCs w:val="0"/>
          <w:kern w:val="0"/>
        </w:rPr>
        <w:t xml:space="preserve">   </w:t>
      </w:r>
    </w:p>
    <w:p>
      <w:pPr>
        <w:pStyle w:val="16"/>
        <w:rPr>
          <w:rStyle w:val="19"/>
          <w:rFonts w:hint="eastAsia"/>
          <w:b w:val="0"/>
          <w:bCs w:val="0"/>
          <w:kern w:val="0"/>
        </w:rPr>
      </w:pPr>
      <w:r>
        <w:rPr>
          <w:rStyle w:val="19"/>
          <w:b w:val="0"/>
          <w:bCs w:val="0"/>
          <w:kern w:val="0"/>
        </w:rPr>
        <w:t xml:space="preserve"> </w:t>
      </w:r>
    </w:p>
    <w:p>
      <w:pPr>
        <w:widowControl/>
        <w:shd w:val="clear" w:color="auto" w:fill="FFFFFF"/>
        <w:autoSpaceDE w:val="0"/>
        <w:spacing w:line="440" w:lineRule="exact"/>
        <w:ind w:firstLine="420" w:firstLineChars="200"/>
        <w:jc w:val="left"/>
        <w:rPr>
          <w:rStyle w:val="19"/>
          <w:b w:val="0"/>
          <w:bCs w:val="0"/>
          <w:kern w:val="0"/>
        </w:rPr>
      </w:pPr>
      <w:r>
        <w:rPr>
          <w:rStyle w:val="19"/>
          <w:rFonts w:ascii="宋体" w:hAnsi="宋体"/>
          <w:b w:val="0"/>
          <w:bCs w:val="0"/>
          <w:kern w:val="0"/>
        </w:rPr>
        <w:t>附件：需求文件、合同文件。</w:t>
      </w:r>
    </w:p>
    <w:p>
      <w:pPr>
        <w:widowControl/>
        <w:shd w:val="clear" w:color="auto" w:fill="FFFFFF"/>
        <w:autoSpaceDE w:val="0"/>
        <w:spacing w:line="440" w:lineRule="exact"/>
        <w:ind w:firstLine="420" w:firstLineChars="200"/>
        <w:jc w:val="left"/>
        <w:rPr>
          <w:rStyle w:val="19"/>
          <w:b w:val="0"/>
          <w:bCs w:val="0"/>
          <w:kern w:val="0"/>
        </w:rPr>
      </w:pPr>
      <w:r>
        <w:rPr>
          <w:rStyle w:val="19"/>
          <w:b w:val="0"/>
          <w:bCs w:val="0"/>
          <w:kern w:val="0"/>
        </w:rPr>
        <w:t xml:space="preserve"> </w:t>
      </w:r>
    </w:p>
    <w:p>
      <w:pPr>
        <w:autoSpaceDE w:val="0"/>
        <w:spacing w:line="440" w:lineRule="exact"/>
      </w:pPr>
      <w:r>
        <w:rPr>
          <w:rFonts w:ascii="Times New Roman" w:hAnsi="Times New Roman"/>
        </w:rPr>
        <w:t xml:space="preserve"> </w:t>
      </w:r>
    </w:p>
    <w:p>
      <w:pPr>
        <w:pStyle w:val="16"/>
        <w:rPr>
          <w:rFonts w:ascii="Times New Roman" w:hAnsi="Times New Roman"/>
        </w:rPr>
      </w:pPr>
      <w:r>
        <w:rPr>
          <w:rFonts w:ascii="Times New Roman" w:hAnsi="Times New Roman"/>
        </w:rPr>
        <w:t xml:space="preserve"> </w:t>
      </w:r>
    </w:p>
    <w:p>
      <w:pPr>
        <w:pStyle w:val="16"/>
        <w:rPr>
          <w:rFonts w:ascii="Times New Roman" w:hAnsi="Times New Roman"/>
        </w:rPr>
      </w:pPr>
      <w:r>
        <w:rPr>
          <w:rFonts w:ascii="Times New Roman" w:hAnsi="Times New Roman"/>
        </w:rPr>
        <w:t xml:space="preserve"> </w:t>
      </w:r>
    </w:p>
    <w:p>
      <w:pPr>
        <w:pStyle w:val="16"/>
        <w:rPr>
          <w:rFonts w:ascii="Times New Roman" w:hAnsi="Times New Roman"/>
        </w:rPr>
      </w:pPr>
      <w:r>
        <w:rPr>
          <w:rFonts w:ascii="Times New Roman" w:hAnsi="Times New Roman"/>
        </w:rPr>
        <w:t xml:space="preserve"> </w:t>
      </w:r>
    </w:p>
    <w:p>
      <w:pPr>
        <w:pStyle w:val="16"/>
        <w:rPr>
          <w:rFonts w:ascii="Times New Roman" w:hAnsi="Times New Roman"/>
        </w:rPr>
      </w:pPr>
    </w:p>
    <w:p>
      <w:pPr>
        <w:pStyle w:val="16"/>
        <w:rPr>
          <w:rFonts w:ascii="Times New Roman" w:hAnsi="Times New Roman"/>
        </w:rPr>
      </w:pPr>
    </w:p>
    <w:p>
      <w:pPr>
        <w:pStyle w:val="16"/>
        <w:rPr>
          <w:rFonts w:ascii="Times New Roman" w:hAnsi="Times New Roman"/>
        </w:rPr>
      </w:pPr>
    </w:p>
    <w:p>
      <w:pPr>
        <w:pStyle w:val="16"/>
        <w:rPr>
          <w:rFonts w:ascii="Times New Roman" w:hAnsi="Times New Roman"/>
        </w:rPr>
      </w:pPr>
    </w:p>
    <w:p>
      <w:pPr>
        <w:pStyle w:val="16"/>
        <w:rPr>
          <w:rFonts w:ascii="Times New Roman" w:hAnsi="Times New Roman"/>
        </w:rPr>
      </w:pPr>
    </w:p>
    <w:p>
      <w:pPr>
        <w:pStyle w:val="16"/>
        <w:rPr>
          <w:rFonts w:ascii="Times New Roman" w:hAnsi="Times New Roman"/>
        </w:rPr>
      </w:pPr>
    </w:p>
    <w:p>
      <w:pPr>
        <w:pStyle w:val="16"/>
        <w:rPr>
          <w:rFonts w:ascii="Times New Roman" w:hAnsi="Times New Roman"/>
        </w:rPr>
      </w:pPr>
    </w:p>
    <w:p>
      <w:pPr>
        <w:pStyle w:val="16"/>
        <w:rPr>
          <w:rFonts w:ascii="Times New Roman" w:hAnsi="Times New Roman"/>
        </w:rPr>
      </w:pPr>
    </w:p>
    <w:p>
      <w:pPr>
        <w:pStyle w:val="16"/>
        <w:rPr>
          <w:rFonts w:ascii="Times New Roman" w:hAnsi="Times New Roman"/>
        </w:rPr>
      </w:pPr>
    </w:p>
    <w:p>
      <w:pPr>
        <w:pStyle w:val="16"/>
        <w:rPr>
          <w:rFonts w:ascii="Times New Roman" w:hAnsi="Times New Roman"/>
        </w:rPr>
      </w:pPr>
    </w:p>
    <w:p>
      <w:pPr>
        <w:pStyle w:val="16"/>
        <w:rPr>
          <w:rFonts w:ascii="Times New Roman" w:hAnsi="Times New Roman"/>
        </w:rPr>
      </w:pPr>
    </w:p>
    <w:p>
      <w:pPr>
        <w:pStyle w:val="16"/>
        <w:rPr>
          <w:rFonts w:ascii="Times New Roman" w:hAnsi="Times New Roman"/>
        </w:rPr>
      </w:pPr>
    </w:p>
    <w:p>
      <w:pPr>
        <w:pStyle w:val="16"/>
        <w:rPr>
          <w:rFonts w:ascii="Times New Roman" w:hAnsi="Times New Roman"/>
        </w:rPr>
      </w:pPr>
    </w:p>
    <w:p>
      <w:pPr>
        <w:pStyle w:val="16"/>
        <w:rPr>
          <w:rFonts w:ascii="Times New Roman" w:hAnsi="Times New Roman"/>
        </w:rPr>
      </w:pPr>
    </w:p>
    <w:p>
      <w:pPr>
        <w:pStyle w:val="16"/>
        <w:rPr>
          <w:rFonts w:ascii="Times New Roman" w:hAnsi="Times New Roman"/>
        </w:rPr>
      </w:pPr>
    </w:p>
    <w:p>
      <w:pPr>
        <w:pStyle w:val="16"/>
        <w:rPr>
          <w:rFonts w:ascii="Times New Roman" w:hAnsi="Times New Roman"/>
        </w:rPr>
      </w:pPr>
    </w:p>
    <w:p>
      <w:pPr>
        <w:pStyle w:val="16"/>
        <w:rPr>
          <w:rFonts w:ascii="Times New Roman" w:hAnsi="Times New Roman"/>
        </w:rPr>
      </w:pPr>
    </w:p>
    <w:p>
      <w:pPr>
        <w:pStyle w:val="16"/>
        <w:rPr>
          <w:rFonts w:ascii="Times New Roman" w:hAnsi="Times New Roman"/>
        </w:rPr>
      </w:pPr>
    </w:p>
    <w:p>
      <w:pPr>
        <w:pStyle w:val="16"/>
        <w:rPr>
          <w:rFonts w:ascii="Times New Roman" w:hAnsi="Times New Roman"/>
        </w:rPr>
      </w:pPr>
    </w:p>
    <w:p>
      <w:pPr>
        <w:pStyle w:val="16"/>
        <w:rPr>
          <w:rFonts w:ascii="Times New Roman" w:hAnsi="Times New Roman"/>
        </w:rPr>
      </w:pPr>
    </w:p>
    <w:p>
      <w:pPr>
        <w:pStyle w:val="16"/>
        <w:rPr>
          <w:rFonts w:ascii="Times New Roman" w:hAnsi="Times New Roman"/>
        </w:rPr>
      </w:pPr>
    </w:p>
    <w:p>
      <w:pPr>
        <w:pStyle w:val="16"/>
        <w:rPr>
          <w:rFonts w:ascii="Times New Roman" w:hAnsi="Times New Roman"/>
        </w:rPr>
      </w:pPr>
    </w:p>
    <w:p>
      <w:pPr>
        <w:pStyle w:val="16"/>
        <w:rPr>
          <w:rFonts w:ascii="Times New Roman" w:hAnsi="Times New Roman"/>
        </w:rPr>
      </w:pPr>
    </w:p>
    <w:p>
      <w:pPr>
        <w:pStyle w:val="16"/>
        <w:rPr>
          <w:rFonts w:ascii="Times New Roman" w:hAnsi="Times New Roman"/>
        </w:rPr>
      </w:pPr>
    </w:p>
    <w:p>
      <w:pPr>
        <w:pStyle w:val="16"/>
        <w:rPr>
          <w:rFonts w:ascii="Times New Roman" w:hAnsi="Times New Roman"/>
        </w:rPr>
      </w:pPr>
    </w:p>
    <w:p>
      <w:pPr>
        <w:pStyle w:val="16"/>
        <w:rPr>
          <w:rFonts w:ascii="Times New Roman" w:hAnsi="Times New Roman"/>
        </w:rPr>
      </w:pPr>
    </w:p>
    <w:p>
      <w:pPr>
        <w:pStyle w:val="16"/>
        <w:rPr>
          <w:rFonts w:ascii="Times New Roman" w:hAnsi="Times New Roman"/>
        </w:rPr>
      </w:pPr>
      <w:r>
        <w:rPr>
          <w:rFonts w:ascii="Times New Roman" w:hAnsi="Times New Roman"/>
        </w:rPr>
        <w:t xml:space="preserve"> </w:t>
      </w:r>
    </w:p>
    <w:p>
      <w:pPr>
        <w:pStyle w:val="16"/>
        <w:rPr>
          <w:rFonts w:ascii="Times New Roman" w:hAnsi="Times New Roman"/>
        </w:rPr>
      </w:pPr>
      <w:r>
        <w:rPr>
          <w:rFonts w:ascii="Times New Roman" w:hAnsi="Times New Roman"/>
        </w:rPr>
        <w:t xml:space="preserve"> </w:t>
      </w:r>
    </w:p>
    <w:p>
      <w:pPr>
        <w:pStyle w:val="16"/>
        <w:rPr>
          <w:rFonts w:ascii="Times New Roman" w:hAnsi="Times New Roman"/>
        </w:rPr>
      </w:pPr>
      <w:r>
        <w:rPr>
          <w:rFonts w:ascii="Times New Roman" w:hAnsi="Times New Roman"/>
        </w:rPr>
        <w:t xml:space="preserve"> </w:t>
      </w:r>
    </w:p>
    <w:p>
      <w:pPr>
        <w:pStyle w:val="16"/>
        <w:rPr>
          <w:rFonts w:ascii="Times New Roman" w:hAnsi="Times New Roman"/>
        </w:rPr>
      </w:pPr>
      <w:r>
        <w:rPr>
          <w:rFonts w:ascii="Times New Roman" w:hAnsi="Times New Roman"/>
        </w:rPr>
        <w:t xml:space="preserve"> </w:t>
      </w:r>
    </w:p>
    <w:p>
      <w:pPr>
        <w:pStyle w:val="16"/>
        <w:rPr>
          <w:rFonts w:ascii="Times New Roman" w:hAnsi="Times New Roman"/>
        </w:rPr>
      </w:pPr>
      <w:r>
        <w:rPr>
          <w:rFonts w:ascii="Times New Roman" w:hAnsi="Times New Roman"/>
        </w:rPr>
        <w:t xml:space="preserve"> </w:t>
      </w:r>
    </w:p>
    <w:p>
      <w:pPr>
        <w:pStyle w:val="16"/>
        <w:rPr>
          <w:rFonts w:ascii="Times New Roman" w:hAnsi="Times New Roman"/>
        </w:rPr>
      </w:pPr>
      <w:r>
        <w:rPr>
          <w:rFonts w:ascii="Times New Roman" w:hAnsi="Times New Roman"/>
        </w:rPr>
        <w:t xml:space="preserve"> </w:t>
      </w:r>
    </w:p>
    <w:p>
      <w:pPr>
        <w:pStyle w:val="16"/>
        <w:rPr>
          <w:rFonts w:ascii="Times New Roman" w:hAnsi="Times New Roman"/>
        </w:rPr>
      </w:pPr>
      <w:r>
        <w:rPr>
          <w:rFonts w:ascii="Times New Roman" w:hAnsi="Times New Roman"/>
        </w:rPr>
        <w:t xml:space="preserve"> </w:t>
      </w:r>
    </w:p>
    <w:p>
      <w:pPr>
        <w:pStyle w:val="5"/>
        <w:pageBreakBefore w:val="0"/>
        <w:kinsoku/>
        <w:overflowPunct/>
        <w:topLinePunct w:val="0"/>
        <w:bidi w:val="0"/>
        <w:spacing w:line="560" w:lineRule="exact"/>
        <w:textAlignment w:val="auto"/>
        <w:rPr>
          <w:rFonts w:hint="eastAsia" w:eastAsia="宋体"/>
          <w:b/>
          <w:color w:val="000000"/>
          <w:sz w:val="21"/>
          <w:szCs w:val="21"/>
          <w:highlight w:val="none"/>
          <w:lang w:eastAsia="zh-CN"/>
        </w:rPr>
      </w:pPr>
      <w:r>
        <w:rPr>
          <w:rFonts w:hint="eastAsia"/>
          <w:b/>
          <w:color w:val="000000"/>
          <w:sz w:val="21"/>
          <w:szCs w:val="21"/>
          <w:highlight w:val="none"/>
          <w:lang w:eastAsia="zh-CN"/>
        </w:rPr>
        <w:t>（投标格式参考）</w:t>
      </w:r>
    </w:p>
    <w:p>
      <w:pPr>
        <w:pStyle w:val="7"/>
        <w:pageBreakBefore w:val="0"/>
        <w:kinsoku/>
        <w:overflowPunct/>
        <w:topLinePunct w:val="0"/>
        <w:bidi w:val="0"/>
        <w:spacing w:line="560" w:lineRule="exact"/>
        <w:textAlignment w:val="auto"/>
        <w:rPr>
          <w:color w:val="000000"/>
        </w:rPr>
      </w:pPr>
    </w:p>
    <w:p>
      <w:pPr>
        <w:pStyle w:val="5"/>
        <w:pageBreakBefore w:val="0"/>
        <w:kinsoku/>
        <w:overflowPunct/>
        <w:topLinePunct w:val="0"/>
        <w:bidi w:val="0"/>
        <w:spacing w:before="5" w:line="560" w:lineRule="exact"/>
        <w:textAlignment w:val="auto"/>
        <w:rPr>
          <w:b/>
          <w:color w:val="000000"/>
          <w:sz w:val="49"/>
          <w:highlight w:val="none"/>
        </w:rPr>
      </w:pPr>
    </w:p>
    <w:p>
      <w:pPr>
        <w:pageBreakBefore w:val="0"/>
        <w:kinsoku/>
        <w:overflowPunct/>
        <w:topLinePunct w:val="0"/>
        <w:bidi w:val="0"/>
        <w:spacing w:before="0" w:line="560" w:lineRule="exact"/>
        <w:ind w:left="211" w:right="202" w:firstLine="0"/>
        <w:jc w:val="center"/>
        <w:textAlignment w:val="auto"/>
        <w:rPr>
          <w:b/>
          <w:color w:val="000000"/>
          <w:sz w:val="52"/>
          <w:highlight w:val="none"/>
        </w:rPr>
      </w:pPr>
      <w:r>
        <w:rPr>
          <w:b/>
          <w:color w:val="000000"/>
          <w:spacing w:val="-39"/>
          <w:w w:val="110"/>
          <w:sz w:val="52"/>
          <w:highlight w:val="none"/>
        </w:rPr>
        <w:t>投 标 文 件</w:t>
      </w:r>
    </w:p>
    <w:p>
      <w:pPr>
        <w:pStyle w:val="5"/>
        <w:pageBreakBefore w:val="0"/>
        <w:kinsoku/>
        <w:overflowPunct/>
        <w:topLinePunct w:val="0"/>
        <w:bidi w:val="0"/>
        <w:spacing w:before="5" w:line="560" w:lineRule="exact"/>
        <w:textAlignment w:val="auto"/>
        <w:rPr>
          <w:b/>
          <w:color w:val="000000"/>
          <w:sz w:val="49"/>
          <w:highlight w:val="none"/>
        </w:rPr>
      </w:pPr>
    </w:p>
    <w:p>
      <w:pPr>
        <w:pageBreakBefore w:val="0"/>
        <w:kinsoku/>
        <w:overflowPunct/>
        <w:topLinePunct w:val="0"/>
        <w:bidi w:val="0"/>
        <w:spacing w:before="1" w:line="560" w:lineRule="exact"/>
        <w:ind w:left="211" w:right="111" w:firstLine="0"/>
        <w:jc w:val="center"/>
        <w:textAlignment w:val="auto"/>
        <w:rPr>
          <w:b/>
          <w:color w:val="000000"/>
          <w:sz w:val="44"/>
          <w:highlight w:val="none"/>
        </w:rPr>
      </w:pPr>
      <w:r>
        <w:rPr>
          <w:b/>
          <w:color w:val="000000"/>
          <w:w w:val="95"/>
          <w:sz w:val="44"/>
          <w:highlight w:val="none"/>
        </w:rPr>
        <w:t>（正本</w:t>
      </w:r>
      <w:r>
        <w:rPr>
          <w:b/>
          <w:color w:val="000000"/>
          <w:spacing w:val="3"/>
          <w:w w:val="95"/>
          <w:sz w:val="44"/>
          <w:highlight w:val="none"/>
        </w:rPr>
        <w:t>/</w:t>
      </w:r>
      <w:r>
        <w:rPr>
          <w:b/>
          <w:color w:val="000000"/>
          <w:w w:val="95"/>
          <w:sz w:val="44"/>
          <w:highlight w:val="none"/>
        </w:rPr>
        <w:t>副本）</w:t>
      </w:r>
    </w:p>
    <w:p>
      <w:pPr>
        <w:pStyle w:val="5"/>
        <w:pageBreakBefore w:val="0"/>
        <w:kinsoku/>
        <w:overflowPunct/>
        <w:topLinePunct w:val="0"/>
        <w:bidi w:val="0"/>
        <w:spacing w:line="560" w:lineRule="exact"/>
        <w:textAlignment w:val="auto"/>
        <w:rPr>
          <w:b/>
          <w:color w:val="000000"/>
          <w:sz w:val="44"/>
          <w:highlight w:val="none"/>
        </w:rPr>
      </w:pPr>
    </w:p>
    <w:p>
      <w:pPr>
        <w:pStyle w:val="5"/>
        <w:pageBreakBefore w:val="0"/>
        <w:kinsoku/>
        <w:overflowPunct/>
        <w:topLinePunct w:val="0"/>
        <w:bidi w:val="0"/>
        <w:spacing w:line="560" w:lineRule="exact"/>
        <w:textAlignment w:val="auto"/>
        <w:rPr>
          <w:b/>
          <w:color w:val="000000"/>
          <w:sz w:val="44"/>
          <w:highlight w:val="none"/>
        </w:rPr>
      </w:pPr>
    </w:p>
    <w:p>
      <w:pPr>
        <w:pStyle w:val="5"/>
        <w:pageBreakBefore w:val="0"/>
        <w:kinsoku/>
        <w:overflowPunct/>
        <w:topLinePunct w:val="0"/>
        <w:bidi w:val="0"/>
        <w:spacing w:line="560" w:lineRule="exact"/>
        <w:textAlignment w:val="auto"/>
        <w:rPr>
          <w:b/>
          <w:color w:val="000000"/>
          <w:sz w:val="34"/>
          <w:highlight w:val="none"/>
        </w:rPr>
      </w:pPr>
    </w:p>
    <w:p>
      <w:pPr>
        <w:pageBreakBefore w:val="0"/>
        <w:tabs>
          <w:tab w:val="left" w:pos="6626"/>
        </w:tabs>
        <w:kinsoku/>
        <w:overflowPunct/>
        <w:topLinePunct w:val="0"/>
        <w:bidi w:val="0"/>
        <w:spacing w:before="0" w:line="560" w:lineRule="exact"/>
        <w:ind w:left="0" w:right="487" w:firstLine="0"/>
        <w:jc w:val="center"/>
        <w:textAlignment w:val="auto"/>
        <w:rPr>
          <w:rFonts w:hint="default" w:ascii="Times New Roman" w:eastAsia="Times New Roman"/>
          <w:b/>
          <w:color w:val="000000"/>
          <w:sz w:val="30"/>
          <w:highlight w:val="none"/>
          <w:u w:val="thick"/>
          <w:lang w:val="en-US" w:eastAsia="zh-CN"/>
        </w:rPr>
      </w:pPr>
      <w:r>
        <w:rPr>
          <w:b/>
          <w:color w:val="000000"/>
          <w:w w:val="95"/>
          <w:sz w:val="30"/>
          <w:highlight w:val="none"/>
        </w:rPr>
        <w:t>采购项目名称：</w:t>
      </w:r>
      <w:r>
        <w:rPr>
          <w:rFonts w:ascii="Times New Roman" w:eastAsia="Times New Roman"/>
          <w:b/>
          <w:color w:val="000000"/>
          <w:sz w:val="30"/>
          <w:highlight w:val="none"/>
          <w:u w:val="thick"/>
        </w:rPr>
        <w:t xml:space="preserve"> </w:t>
      </w:r>
      <w:r>
        <w:rPr>
          <w:rFonts w:hint="eastAsia" w:ascii="Times New Roman" w:eastAsia="Times New Roman"/>
          <w:b/>
          <w:color w:val="000000"/>
          <w:sz w:val="30"/>
          <w:highlight w:val="none"/>
          <w:u w:val="thick"/>
        </w:rPr>
        <w:t>中华人民共和国</w:t>
      </w:r>
      <w:r>
        <w:rPr>
          <w:rFonts w:hint="eastAsia" w:ascii="Times New Roman"/>
          <w:b/>
          <w:color w:val="000000"/>
          <w:sz w:val="30"/>
          <w:highlight w:val="none"/>
          <w:u w:val="thick"/>
          <w:lang w:eastAsia="zh-CN"/>
        </w:rPr>
        <w:t>湛江</w:t>
      </w:r>
      <w:r>
        <w:rPr>
          <w:rFonts w:hint="eastAsia" w:ascii="Times New Roman" w:eastAsia="Times New Roman"/>
          <w:b/>
          <w:color w:val="000000"/>
          <w:sz w:val="30"/>
          <w:highlight w:val="none"/>
          <w:u w:val="thick"/>
          <w:lang w:eastAsia="zh-CN"/>
        </w:rPr>
        <w:t>出入境边防检查站</w:t>
      </w:r>
      <w:r>
        <w:rPr>
          <w:rFonts w:hint="eastAsia" w:ascii="Times New Roman" w:eastAsia="Times New Roman"/>
          <w:b/>
          <w:color w:val="000000"/>
          <w:sz w:val="30"/>
          <w:highlight w:val="none"/>
          <w:u w:val="thick"/>
          <w:lang w:val="en-US" w:eastAsia="zh-CN"/>
        </w:rPr>
        <w:t xml:space="preserve">   </w:t>
      </w:r>
    </w:p>
    <w:p>
      <w:pPr>
        <w:pageBreakBefore w:val="0"/>
        <w:tabs>
          <w:tab w:val="left" w:pos="6626"/>
        </w:tabs>
        <w:kinsoku/>
        <w:overflowPunct/>
        <w:topLinePunct w:val="0"/>
        <w:bidi w:val="0"/>
        <w:spacing w:before="0" w:line="560" w:lineRule="exact"/>
        <w:ind w:left="0" w:right="487" w:firstLine="0"/>
        <w:jc w:val="center"/>
        <w:textAlignment w:val="auto"/>
        <w:rPr>
          <w:rFonts w:hint="default" w:ascii="Times New Roman" w:eastAsia="宋体"/>
          <w:b/>
          <w:color w:val="000000"/>
          <w:sz w:val="30"/>
          <w:highlight w:val="none"/>
          <w:lang w:val="en-US" w:eastAsia="zh-CN"/>
        </w:rPr>
      </w:pPr>
      <w:r>
        <w:rPr>
          <w:rFonts w:hint="eastAsia" w:ascii="Times New Roman" w:eastAsia="Times New Roman"/>
          <w:b/>
          <w:color w:val="000000"/>
          <w:sz w:val="30"/>
          <w:highlight w:val="none"/>
          <w:u w:val="thick"/>
          <w:lang w:val="en-US" w:eastAsia="zh-CN"/>
        </w:rPr>
        <w:t xml:space="preserve">         警务装备购置采购项目</w:t>
      </w:r>
      <w:r>
        <w:rPr>
          <w:rFonts w:ascii="Times New Roman" w:eastAsia="Times New Roman"/>
          <w:b/>
          <w:color w:val="000000"/>
          <w:sz w:val="30"/>
          <w:highlight w:val="none"/>
          <w:u w:val="thick"/>
        </w:rPr>
        <w:tab/>
      </w:r>
      <w:r>
        <w:rPr>
          <w:rFonts w:hint="eastAsia" w:ascii="Times New Roman" w:eastAsia="宋体"/>
          <w:b/>
          <w:color w:val="000000"/>
          <w:sz w:val="30"/>
          <w:highlight w:val="none"/>
          <w:u w:val="thick"/>
          <w:lang w:val="en-US" w:eastAsia="zh-CN"/>
        </w:rPr>
        <w:t xml:space="preserve">      </w:t>
      </w:r>
    </w:p>
    <w:p>
      <w:pPr>
        <w:pStyle w:val="5"/>
        <w:pageBreakBefore w:val="0"/>
        <w:kinsoku/>
        <w:overflowPunct/>
        <w:topLinePunct w:val="0"/>
        <w:bidi w:val="0"/>
        <w:spacing w:line="560" w:lineRule="exact"/>
        <w:textAlignment w:val="auto"/>
        <w:rPr>
          <w:rFonts w:ascii="Times New Roman"/>
          <w:b/>
          <w:color w:val="000000"/>
          <w:sz w:val="20"/>
          <w:highlight w:val="none"/>
        </w:rPr>
      </w:pPr>
    </w:p>
    <w:p>
      <w:pPr>
        <w:pStyle w:val="5"/>
        <w:pageBreakBefore w:val="0"/>
        <w:kinsoku/>
        <w:overflowPunct/>
        <w:topLinePunct w:val="0"/>
        <w:bidi w:val="0"/>
        <w:spacing w:line="560" w:lineRule="exact"/>
        <w:textAlignment w:val="auto"/>
        <w:rPr>
          <w:rFonts w:ascii="Times New Roman"/>
          <w:b/>
          <w:color w:val="000000"/>
          <w:sz w:val="20"/>
          <w:highlight w:val="none"/>
        </w:rPr>
      </w:pPr>
    </w:p>
    <w:p>
      <w:pPr>
        <w:pStyle w:val="5"/>
        <w:pageBreakBefore w:val="0"/>
        <w:kinsoku/>
        <w:overflowPunct/>
        <w:topLinePunct w:val="0"/>
        <w:bidi w:val="0"/>
        <w:spacing w:before="1" w:line="560" w:lineRule="exact"/>
        <w:textAlignment w:val="auto"/>
        <w:rPr>
          <w:rFonts w:ascii="Times New Roman"/>
          <w:b/>
          <w:color w:val="000000"/>
          <w:sz w:val="22"/>
          <w:highlight w:val="none"/>
        </w:rPr>
      </w:pPr>
    </w:p>
    <w:p>
      <w:pPr>
        <w:pStyle w:val="5"/>
        <w:pageBreakBefore w:val="0"/>
        <w:kinsoku/>
        <w:overflowPunct/>
        <w:topLinePunct w:val="0"/>
        <w:bidi w:val="0"/>
        <w:spacing w:line="560" w:lineRule="exact"/>
        <w:textAlignment w:val="auto"/>
        <w:rPr>
          <w:rFonts w:ascii="Times New Roman"/>
          <w:b/>
          <w:color w:val="000000"/>
          <w:sz w:val="20"/>
          <w:highlight w:val="none"/>
        </w:rPr>
      </w:pPr>
      <w:bookmarkStart w:id="0" w:name="_GoBack"/>
      <w:bookmarkEnd w:id="0"/>
    </w:p>
    <w:p>
      <w:pPr>
        <w:pStyle w:val="5"/>
        <w:pageBreakBefore w:val="0"/>
        <w:kinsoku/>
        <w:overflowPunct/>
        <w:topLinePunct w:val="0"/>
        <w:bidi w:val="0"/>
        <w:spacing w:line="560" w:lineRule="exact"/>
        <w:textAlignment w:val="auto"/>
        <w:rPr>
          <w:rFonts w:ascii="Times New Roman"/>
          <w:b/>
          <w:color w:val="000000"/>
          <w:sz w:val="20"/>
          <w:highlight w:val="none"/>
        </w:rPr>
      </w:pPr>
    </w:p>
    <w:p>
      <w:pPr>
        <w:pStyle w:val="5"/>
        <w:pageBreakBefore w:val="0"/>
        <w:kinsoku/>
        <w:overflowPunct/>
        <w:topLinePunct w:val="0"/>
        <w:bidi w:val="0"/>
        <w:spacing w:line="560" w:lineRule="exact"/>
        <w:textAlignment w:val="auto"/>
        <w:rPr>
          <w:rFonts w:ascii="Times New Roman"/>
          <w:b/>
          <w:color w:val="000000"/>
          <w:sz w:val="20"/>
          <w:highlight w:val="none"/>
        </w:rPr>
      </w:pPr>
    </w:p>
    <w:p>
      <w:pPr>
        <w:pStyle w:val="5"/>
        <w:pageBreakBefore w:val="0"/>
        <w:kinsoku/>
        <w:overflowPunct/>
        <w:topLinePunct w:val="0"/>
        <w:bidi w:val="0"/>
        <w:spacing w:before="9" w:line="560" w:lineRule="exact"/>
        <w:textAlignment w:val="auto"/>
        <w:rPr>
          <w:rFonts w:ascii="Times New Roman"/>
          <w:b/>
          <w:color w:val="000000"/>
          <w:sz w:val="29"/>
          <w:highlight w:val="none"/>
        </w:rPr>
      </w:pPr>
    </w:p>
    <w:p>
      <w:pPr>
        <w:pageBreakBefore w:val="0"/>
        <w:tabs>
          <w:tab w:val="left" w:pos="6607"/>
        </w:tabs>
        <w:kinsoku/>
        <w:overflowPunct/>
        <w:topLinePunct w:val="0"/>
        <w:bidi w:val="0"/>
        <w:spacing w:before="67" w:line="560" w:lineRule="exact"/>
        <w:ind w:left="1186" w:right="0" w:firstLine="0"/>
        <w:jc w:val="left"/>
        <w:textAlignment w:val="auto"/>
        <w:rPr>
          <w:rFonts w:hint="eastAsia" w:ascii="Times New Roman" w:eastAsia="宋体"/>
          <w:b/>
          <w:color w:val="000000"/>
          <w:sz w:val="30"/>
          <w:highlight w:val="none"/>
          <w:lang w:eastAsia="zh-CN"/>
        </w:rPr>
      </w:pPr>
      <w:r>
        <w:rPr>
          <w:b/>
          <w:color w:val="000000"/>
          <w:w w:val="95"/>
          <w:sz w:val="30"/>
          <w:highlight w:val="none"/>
        </w:rPr>
        <w:t>供应商名称：</w:t>
      </w:r>
      <w:r>
        <w:rPr>
          <w:rFonts w:ascii="Times New Roman" w:eastAsia="Times New Roman"/>
          <w:b/>
          <w:color w:val="000000"/>
          <w:sz w:val="30"/>
          <w:highlight w:val="none"/>
          <w:u w:val="single"/>
        </w:rPr>
        <w:t xml:space="preserve"> </w:t>
      </w:r>
      <w:r>
        <w:rPr>
          <w:rFonts w:ascii="Times New Roman" w:eastAsia="Times New Roman"/>
          <w:b/>
          <w:color w:val="000000"/>
          <w:sz w:val="30"/>
          <w:highlight w:val="none"/>
          <w:u w:val="single"/>
        </w:rPr>
        <w:tab/>
      </w:r>
      <w:r>
        <w:rPr>
          <w:rFonts w:hint="eastAsia" w:ascii="Times New Roman" w:eastAsia="宋体"/>
          <w:b/>
          <w:color w:val="000000"/>
          <w:sz w:val="30"/>
          <w:highlight w:val="none"/>
          <w:u w:val="single"/>
          <w:lang w:eastAsia="zh-CN"/>
        </w:rPr>
        <w:t>（盖章）</w:t>
      </w:r>
    </w:p>
    <w:p>
      <w:pPr>
        <w:pStyle w:val="5"/>
        <w:pageBreakBefore w:val="0"/>
        <w:kinsoku/>
        <w:overflowPunct/>
        <w:topLinePunct w:val="0"/>
        <w:bidi w:val="0"/>
        <w:spacing w:line="560" w:lineRule="exact"/>
        <w:textAlignment w:val="auto"/>
        <w:rPr>
          <w:rFonts w:ascii="Times New Roman"/>
          <w:b/>
          <w:color w:val="000000"/>
          <w:sz w:val="20"/>
          <w:highlight w:val="none"/>
        </w:rPr>
      </w:pPr>
    </w:p>
    <w:p>
      <w:pPr>
        <w:pStyle w:val="5"/>
        <w:pageBreakBefore w:val="0"/>
        <w:kinsoku/>
        <w:overflowPunct/>
        <w:topLinePunct w:val="0"/>
        <w:bidi w:val="0"/>
        <w:spacing w:before="8" w:line="560" w:lineRule="exact"/>
        <w:textAlignment w:val="auto"/>
        <w:rPr>
          <w:rFonts w:ascii="Times New Roman"/>
          <w:b/>
          <w:color w:val="000000"/>
          <w:sz w:val="18"/>
          <w:highlight w:val="none"/>
        </w:rPr>
      </w:pPr>
    </w:p>
    <w:p>
      <w:pPr>
        <w:pStyle w:val="4"/>
        <w:pageBreakBefore w:val="0"/>
        <w:tabs>
          <w:tab w:val="left" w:pos="1848"/>
          <w:tab w:val="left" w:pos="3175"/>
          <w:tab w:val="left" w:pos="4138"/>
          <w:tab w:val="left" w:pos="5103"/>
        </w:tabs>
        <w:kinsoku/>
        <w:overflowPunct/>
        <w:topLinePunct w:val="0"/>
        <w:bidi w:val="0"/>
        <w:spacing w:before="66" w:line="560" w:lineRule="exact"/>
        <w:ind w:left="1246"/>
        <w:textAlignment w:val="auto"/>
        <w:rPr>
          <w:color w:val="000000"/>
          <w:highlight w:val="none"/>
        </w:rPr>
      </w:pPr>
      <w:r>
        <w:rPr>
          <w:color w:val="000000"/>
          <w:highlight w:val="none"/>
        </w:rPr>
        <w:t>日</w:t>
      </w:r>
      <w:r>
        <w:rPr>
          <w:color w:val="000000"/>
          <w:highlight w:val="none"/>
        </w:rPr>
        <w:tab/>
      </w:r>
      <w:r>
        <w:rPr>
          <w:color w:val="000000"/>
          <w:highlight w:val="none"/>
        </w:rPr>
        <w:t>期：</w:t>
      </w:r>
      <w:r>
        <w:rPr>
          <w:color w:val="000000"/>
          <w:highlight w:val="none"/>
          <w:u w:val="single"/>
        </w:rPr>
        <w:t xml:space="preserve"> </w:t>
      </w:r>
      <w:r>
        <w:rPr>
          <w:color w:val="000000"/>
          <w:highlight w:val="none"/>
          <w:u w:val="single"/>
        </w:rPr>
        <w:tab/>
      </w:r>
      <w:r>
        <w:rPr>
          <w:color w:val="000000"/>
          <w:highlight w:val="none"/>
        </w:rPr>
        <w:t>年</w:t>
      </w:r>
      <w:r>
        <w:rPr>
          <w:color w:val="000000"/>
          <w:highlight w:val="none"/>
          <w:u w:val="single"/>
        </w:rPr>
        <w:t xml:space="preserve"> </w:t>
      </w:r>
      <w:r>
        <w:rPr>
          <w:color w:val="000000"/>
          <w:highlight w:val="none"/>
          <w:u w:val="single"/>
        </w:rPr>
        <w:tab/>
      </w:r>
      <w:r>
        <w:rPr>
          <w:color w:val="000000"/>
          <w:highlight w:val="none"/>
        </w:rPr>
        <w:t>月</w:t>
      </w:r>
      <w:r>
        <w:rPr>
          <w:color w:val="000000"/>
          <w:highlight w:val="none"/>
          <w:u w:val="single"/>
        </w:rPr>
        <w:t xml:space="preserve"> </w:t>
      </w:r>
      <w:r>
        <w:rPr>
          <w:color w:val="000000"/>
          <w:highlight w:val="none"/>
          <w:u w:val="single"/>
        </w:rPr>
        <w:tab/>
      </w:r>
      <w:r>
        <w:rPr>
          <w:color w:val="000000"/>
          <w:highlight w:val="none"/>
        </w:rPr>
        <w:t>日</w:t>
      </w:r>
    </w:p>
    <w:p>
      <w:pPr>
        <w:pageBreakBefore w:val="0"/>
        <w:kinsoku/>
        <w:overflowPunct/>
        <w:topLinePunct w:val="0"/>
        <w:bidi w:val="0"/>
        <w:spacing w:after="0" w:line="560" w:lineRule="exact"/>
        <w:textAlignment w:val="auto"/>
        <w:rPr>
          <w:color w:val="000000"/>
          <w:highlight w:val="none"/>
        </w:rPr>
        <w:sectPr>
          <w:pgSz w:w="11910" w:h="16840"/>
          <w:pgMar w:top="1340" w:right="1000" w:bottom="1260" w:left="1120" w:header="877" w:footer="1062" w:gutter="0"/>
          <w:pgBorders>
            <w:top w:val="none" w:sz="0" w:space="0"/>
            <w:left w:val="none" w:sz="0" w:space="0"/>
            <w:bottom w:val="none" w:sz="0" w:space="0"/>
            <w:right w:val="none" w:sz="0" w:space="0"/>
          </w:pgBorders>
          <w:cols w:space="720" w:num="1"/>
        </w:sectPr>
      </w:pPr>
    </w:p>
    <w:p>
      <w:pPr>
        <w:pStyle w:val="15"/>
        <w:ind w:firstLine="0" w:firstLineChars="0"/>
        <w:jc w:val="center"/>
        <w:rPr>
          <w:b/>
          <w:bCs/>
          <w:sz w:val="28"/>
          <w:szCs w:val="28"/>
        </w:rPr>
      </w:pPr>
      <w:r>
        <w:rPr>
          <w:rFonts w:hint="eastAsia" w:ascii="宋体" w:hAnsi="宋体"/>
          <w:b/>
          <w:bCs/>
          <w:sz w:val="28"/>
          <w:szCs w:val="28"/>
        </w:rPr>
        <w:t>开标一览表</w:t>
      </w:r>
    </w:p>
    <w:p>
      <w:pPr>
        <w:pStyle w:val="15"/>
      </w:pPr>
      <w:r>
        <w:rPr>
          <w:rFonts w:hint="eastAsia"/>
        </w:rPr>
        <w:t xml:space="preserve"> </w:t>
      </w:r>
    </w:p>
    <w:p>
      <w:pPr>
        <w:pStyle w:val="15"/>
        <w:rPr>
          <w:rFonts w:hint="eastAsia" w:ascii="宋体" w:hAnsi="宋体"/>
        </w:rPr>
      </w:pPr>
      <w:r>
        <w:rPr>
          <w:rFonts w:hint="eastAsia" w:ascii="宋体" w:hAnsi="宋体"/>
        </w:rPr>
        <w:t>项目编号：：2023-zjzcg-hw14</w:t>
      </w:r>
    </w:p>
    <w:p>
      <w:pPr>
        <w:pStyle w:val="15"/>
        <w:rPr>
          <w:rFonts w:ascii="宋体" w:hAnsi="宋体"/>
        </w:rPr>
      </w:pPr>
      <w:r>
        <w:rPr>
          <w:rFonts w:ascii="宋体" w:hAnsi="宋体"/>
        </w:rPr>
        <w:t>项目名称：</w:t>
      </w:r>
      <w:r>
        <w:rPr>
          <w:rFonts w:hint="eastAsia" w:ascii="宋体" w:hAnsi="宋体"/>
          <w:lang w:eastAsia="zh-CN"/>
        </w:rPr>
        <w:t>中华人民共和国</w:t>
      </w:r>
      <w:r>
        <w:rPr>
          <w:rFonts w:hint="eastAsia" w:ascii="宋体" w:hAnsi="宋体"/>
        </w:rPr>
        <w:t>湛江出入境边防检查站警务装备</w:t>
      </w:r>
      <w:r>
        <w:rPr>
          <w:rFonts w:hint="eastAsia" w:ascii="宋体" w:hAnsi="宋体"/>
          <w:lang w:eastAsia="zh-CN"/>
        </w:rPr>
        <w:t>购置</w:t>
      </w:r>
      <w:r>
        <w:rPr>
          <w:rFonts w:ascii="宋体" w:hAnsi="宋体"/>
        </w:rPr>
        <w:t>采购项目</w:t>
      </w:r>
    </w:p>
    <w:tbl>
      <w:tblPr>
        <w:tblStyle w:val="9"/>
        <w:tblW w:w="48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43"/>
        <w:gridCol w:w="2984"/>
        <w:gridCol w:w="15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2304" w:type="pct"/>
            <w:tcBorders>
              <w:top w:val="single" w:color="auto" w:sz="4" w:space="0"/>
              <w:left w:val="single" w:color="auto" w:sz="4" w:space="0"/>
              <w:bottom w:val="single" w:color="auto" w:sz="4" w:space="0"/>
              <w:right w:val="single" w:color="auto" w:sz="4" w:space="0"/>
            </w:tcBorders>
            <w:vAlign w:val="center"/>
          </w:tcPr>
          <w:p>
            <w:pPr>
              <w:jc w:val="center"/>
              <w:rPr>
                <w:b/>
                <w:bCs/>
                <w:sz w:val="24"/>
                <w:szCs w:val="24"/>
              </w:rPr>
            </w:pPr>
            <w:r>
              <w:rPr>
                <w:rFonts w:hint="eastAsia" w:ascii="宋体" w:hAnsi="宋体"/>
                <w:b/>
                <w:bCs/>
                <w:sz w:val="24"/>
                <w:szCs w:val="24"/>
              </w:rPr>
              <w:t>投标报价（元）</w:t>
            </w:r>
          </w:p>
        </w:tc>
        <w:tc>
          <w:tcPr>
            <w:tcW w:w="1789" w:type="pct"/>
            <w:tcBorders>
              <w:top w:val="single" w:color="auto" w:sz="4" w:space="0"/>
              <w:left w:val="single" w:color="auto" w:sz="4" w:space="0"/>
              <w:bottom w:val="single" w:color="auto" w:sz="4" w:space="0"/>
              <w:right w:val="single" w:color="auto" w:sz="4" w:space="0"/>
            </w:tcBorders>
            <w:vAlign w:val="center"/>
          </w:tcPr>
          <w:p>
            <w:pPr>
              <w:jc w:val="center"/>
              <w:rPr>
                <w:b/>
                <w:bCs/>
                <w:sz w:val="24"/>
                <w:szCs w:val="24"/>
              </w:rPr>
            </w:pPr>
            <w:r>
              <w:rPr>
                <w:rFonts w:hint="eastAsia" w:ascii="宋体" w:hAnsi="宋体"/>
                <w:b/>
                <w:bCs/>
                <w:sz w:val="24"/>
                <w:szCs w:val="24"/>
              </w:rPr>
              <w:t>服务期</w:t>
            </w:r>
          </w:p>
        </w:tc>
        <w:tc>
          <w:tcPr>
            <w:tcW w:w="905" w:type="pct"/>
            <w:tcBorders>
              <w:top w:val="single" w:color="auto" w:sz="4" w:space="0"/>
              <w:left w:val="single" w:color="auto" w:sz="4" w:space="0"/>
              <w:bottom w:val="single" w:color="auto" w:sz="4" w:space="0"/>
              <w:right w:val="single" w:color="auto" w:sz="4" w:space="0"/>
            </w:tcBorders>
            <w:vAlign w:val="center"/>
          </w:tcPr>
          <w:p>
            <w:pPr>
              <w:jc w:val="center"/>
              <w:rPr>
                <w:b/>
                <w:bCs/>
                <w:sz w:val="24"/>
                <w:szCs w:val="24"/>
              </w:rPr>
            </w:pPr>
            <w:r>
              <w:rPr>
                <w:rFonts w:hint="eastAsia" w:ascii="宋体" w:hAnsi="宋体"/>
                <w:b/>
                <w:bCs/>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4" w:hRule="atLeast"/>
          <w:jc w:val="center"/>
        </w:trPr>
        <w:tc>
          <w:tcPr>
            <w:tcW w:w="2304" w:type="pct"/>
            <w:tcBorders>
              <w:top w:val="single" w:color="auto" w:sz="4" w:space="0"/>
              <w:left w:val="single" w:color="auto" w:sz="4" w:space="0"/>
              <w:bottom w:val="single" w:color="auto" w:sz="4" w:space="0"/>
              <w:right w:val="single" w:color="auto" w:sz="4" w:space="0"/>
            </w:tcBorders>
            <w:vAlign w:val="center"/>
          </w:tcPr>
          <w:p>
            <w:pPr>
              <w:widowControl/>
              <w:spacing w:line="480" w:lineRule="auto"/>
              <w:ind w:left="31" w:leftChars="15"/>
              <w:rPr>
                <w:kern w:val="28"/>
                <w:sz w:val="24"/>
                <w:szCs w:val="24"/>
                <w:u w:val="single"/>
              </w:rPr>
            </w:pPr>
            <w:r>
              <w:rPr>
                <w:rFonts w:hint="eastAsia" w:ascii="宋体" w:hAnsi="宋体"/>
                <w:kern w:val="28"/>
                <w:sz w:val="24"/>
                <w:szCs w:val="24"/>
              </w:rPr>
              <w:t>小写：</w:t>
            </w:r>
            <w:r>
              <w:rPr>
                <w:rFonts w:hint="eastAsia"/>
                <w:kern w:val="28"/>
                <w:sz w:val="24"/>
                <w:szCs w:val="24"/>
              </w:rPr>
              <w:t>¥</w:t>
            </w:r>
            <w:r>
              <w:rPr>
                <w:kern w:val="28"/>
                <w:sz w:val="24"/>
                <w:szCs w:val="24"/>
                <w:u w:val="single"/>
              </w:rPr>
              <w:t xml:space="preserve">              </w:t>
            </w:r>
          </w:p>
          <w:p>
            <w:pPr>
              <w:pStyle w:val="8"/>
              <w:spacing w:after="0" w:line="480" w:lineRule="auto"/>
              <w:ind w:left="31" w:leftChars="15" w:firstLine="19" w:firstLineChars="8"/>
              <w:rPr>
                <w:sz w:val="24"/>
                <w:szCs w:val="24"/>
              </w:rPr>
            </w:pPr>
            <w:r>
              <w:rPr>
                <w:rFonts w:hint="eastAsia" w:ascii="宋体" w:hAnsi="宋体"/>
                <w:sz w:val="24"/>
                <w:szCs w:val="24"/>
              </w:rPr>
              <w:t>大写：</w:t>
            </w:r>
            <w:r>
              <w:rPr>
                <w:kern w:val="28"/>
                <w:sz w:val="24"/>
                <w:szCs w:val="24"/>
                <w:u w:val="single"/>
              </w:rPr>
              <w:t xml:space="preserve">              </w:t>
            </w:r>
          </w:p>
        </w:tc>
        <w:tc>
          <w:tcPr>
            <w:tcW w:w="1789" w:type="pct"/>
            <w:tcBorders>
              <w:top w:val="single" w:color="auto" w:sz="4" w:space="0"/>
              <w:left w:val="single" w:color="auto" w:sz="4" w:space="0"/>
              <w:bottom w:val="single" w:color="auto" w:sz="4" w:space="0"/>
              <w:right w:val="single" w:color="auto" w:sz="4" w:space="0"/>
            </w:tcBorders>
            <w:vAlign w:val="center"/>
          </w:tcPr>
          <w:p>
            <w:pPr>
              <w:jc w:val="center"/>
              <w:rPr>
                <w:sz w:val="24"/>
                <w:szCs w:val="24"/>
              </w:rPr>
            </w:pPr>
            <w:r>
              <w:rPr>
                <w:rFonts w:hint="eastAsia" w:ascii="宋体" w:hAnsi="宋体"/>
                <w:sz w:val="24"/>
                <w:szCs w:val="24"/>
              </w:rPr>
              <w:t>按照招标文件要求执行</w:t>
            </w:r>
          </w:p>
        </w:tc>
        <w:tc>
          <w:tcPr>
            <w:tcW w:w="905" w:type="pct"/>
            <w:tcBorders>
              <w:top w:val="single" w:color="auto" w:sz="4" w:space="0"/>
              <w:left w:val="single" w:color="auto" w:sz="4" w:space="0"/>
              <w:bottom w:val="single" w:color="auto" w:sz="4" w:space="0"/>
              <w:right w:val="single" w:color="auto" w:sz="4" w:space="0"/>
            </w:tcBorders>
            <w:vAlign w:val="center"/>
          </w:tcPr>
          <w:p>
            <w:pPr>
              <w:jc w:val="center"/>
              <w:rPr>
                <w:sz w:val="24"/>
                <w:szCs w:val="24"/>
              </w:rPr>
            </w:pPr>
          </w:p>
        </w:tc>
      </w:tr>
    </w:tbl>
    <w:p>
      <w:pPr>
        <w:pStyle w:val="15"/>
        <w:ind w:firstLine="482"/>
        <w:outlineLvl w:val="1"/>
        <w:rPr>
          <w:rFonts w:hint="eastAsia"/>
          <w:b/>
          <w:bCs/>
        </w:rPr>
      </w:pPr>
    </w:p>
    <w:p>
      <w:pPr>
        <w:pStyle w:val="15"/>
        <w:ind w:firstLine="482"/>
        <w:jc w:val="center"/>
        <w:outlineLvl w:val="1"/>
        <w:rPr>
          <w:rFonts w:hint="eastAsia"/>
          <w:b/>
          <w:bCs/>
          <w:vertAlign w:val="baseline"/>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5"/>
        <w:gridCol w:w="1166"/>
        <w:gridCol w:w="967"/>
        <w:gridCol w:w="1067"/>
        <w:gridCol w:w="1000"/>
        <w:gridCol w:w="32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9" w:hRule="atLeast"/>
        </w:trPr>
        <w:tc>
          <w:tcPr>
            <w:tcW w:w="8497" w:type="dxa"/>
            <w:gridSpan w:val="6"/>
            <w:vAlign w:val="center"/>
          </w:tcPr>
          <w:p>
            <w:pPr>
              <w:pStyle w:val="15"/>
              <w:ind w:left="0" w:leftChars="0" w:firstLine="0" w:firstLineChars="0"/>
              <w:jc w:val="center"/>
              <w:outlineLvl w:val="1"/>
              <w:rPr>
                <w:rFonts w:hint="eastAsia"/>
                <w:b/>
                <w:bCs/>
                <w:vertAlign w:val="baseline"/>
                <w:lang w:eastAsia="zh-CN"/>
              </w:rPr>
            </w:pPr>
            <w:r>
              <w:rPr>
                <w:rFonts w:hint="eastAsia"/>
                <w:b/>
                <w:bCs/>
                <w:vertAlign w:val="baseline"/>
                <w:lang w:eastAsia="zh-CN"/>
              </w:rPr>
              <w:t>中华人民共和国湛江出入境边防检查</w:t>
            </w:r>
            <w:r>
              <w:rPr>
                <w:rFonts w:hint="eastAsia" w:eastAsia="宋体" w:cs="Times New Roman"/>
                <w:b/>
                <w:bCs/>
                <w:vertAlign w:val="baseline"/>
                <w:lang w:eastAsia="zh-CN"/>
              </w:rPr>
              <w:t>站警务装备购置采购项目报价单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9" w:hRule="atLeast"/>
        </w:trPr>
        <w:tc>
          <w:tcPr>
            <w:tcW w:w="1075" w:type="dxa"/>
            <w:vAlign w:val="center"/>
          </w:tcPr>
          <w:p>
            <w:pPr>
              <w:pStyle w:val="15"/>
              <w:ind w:left="0" w:leftChars="0" w:firstLine="0" w:firstLineChars="0"/>
              <w:jc w:val="center"/>
              <w:outlineLvl w:val="1"/>
              <w:rPr>
                <w:rFonts w:hint="eastAsia" w:eastAsia="宋体"/>
                <w:b/>
                <w:bCs/>
                <w:vertAlign w:val="baseline"/>
                <w:lang w:eastAsia="zh-CN"/>
              </w:rPr>
            </w:pPr>
            <w:r>
              <w:rPr>
                <w:rFonts w:hint="eastAsia"/>
                <w:b/>
                <w:bCs/>
                <w:vertAlign w:val="baseline"/>
                <w:lang w:eastAsia="zh-CN"/>
              </w:rPr>
              <w:t>序</w:t>
            </w:r>
            <w:r>
              <w:rPr>
                <w:rFonts w:hint="eastAsia"/>
                <w:b/>
                <w:bCs/>
                <w:vertAlign w:val="baseline"/>
                <w:lang w:val="en-US" w:eastAsia="zh-CN"/>
              </w:rPr>
              <w:t xml:space="preserve"> </w:t>
            </w:r>
            <w:r>
              <w:rPr>
                <w:rFonts w:hint="eastAsia"/>
                <w:b/>
                <w:bCs/>
                <w:vertAlign w:val="baseline"/>
                <w:lang w:eastAsia="zh-CN"/>
              </w:rPr>
              <w:t>号</w:t>
            </w:r>
          </w:p>
        </w:tc>
        <w:tc>
          <w:tcPr>
            <w:tcW w:w="1166" w:type="dxa"/>
            <w:vAlign w:val="center"/>
          </w:tcPr>
          <w:p>
            <w:pPr>
              <w:pStyle w:val="15"/>
              <w:ind w:left="0" w:leftChars="0" w:firstLine="0" w:firstLineChars="0"/>
              <w:jc w:val="center"/>
              <w:outlineLvl w:val="1"/>
              <w:rPr>
                <w:rFonts w:hint="eastAsia" w:eastAsia="宋体"/>
                <w:b/>
                <w:bCs/>
                <w:vertAlign w:val="baseline"/>
                <w:lang w:eastAsia="zh-CN"/>
              </w:rPr>
            </w:pPr>
            <w:r>
              <w:rPr>
                <w:rFonts w:hint="eastAsia"/>
                <w:b/>
                <w:bCs/>
                <w:vertAlign w:val="baseline"/>
                <w:lang w:eastAsia="zh-CN"/>
              </w:rPr>
              <w:t>产品名称</w:t>
            </w:r>
          </w:p>
        </w:tc>
        <w:tc>
          <w:tcPr>
            <w:tcW w:w="967" w:type="dxa"/>
            <w:vAlign w:val="center"/>
          </w:tcPr>
          <w:p>
            <w:pPr>
              <w:pStyle w:val="15"/>
              <w:ind w:left="0" w:leftChars="0" w:firstLine="0" w:firstLineChars="0"/>
              <w:jc w:val="center"/>
              <w:outlineLvl w:val="1"/>
              <w:rPr>
                <w:rFonts w:hint="eastAsia" w:eastAsia="宋体"/>
                <w:b/>
                <w:bCs/>
                <w:vertAlign w:val="baseline"/>
                <w:lang w:eastAsia="zh-CN"/>
              </w:rPr>
            </w:pPr>
            <w:r>
              <w:rPr>
                <w:rFonts w:hint="eastAsia"/>
                <w:b/>
                <w:bCs/>
                <w:vertAlign w:val="baseline"/>
                <w:lang w:eastAsia="zh-CN"/>
              </w:rPr>
              <w:t>数量</w:t>
            </w:r>
          </w:p>
        </w:tc>
        <w:tc>
          <w:tcPr>
            <w:tcW w:w="1067" w:type="dxa"/>
            <w:vAlign w:val="center"/>
          </w:tcPr>
          <w:p>
            <w:pPr>
              <w:pStyle w:val="15"/>
              <w:ind w:left="0" w:leftChars="0" w:firstLine="0" w:firstLineChars="0"/>
              <w:jc w:val="center"/>
              <w:outlineLvl w:val="1"/>
              <w:rPr>
                <w:rFonts w:hint="eastAsia" w:eastAsia="宋体"/>
                <w:b/>
                <w:bCs/>
                <w:vertAlign w:val="baseline"/>
                <w:lang w:eastAsia="zh-CN"/>
              </w:rPr>
            </w:pPr>
            <w:r>
              <w:rPr>
                <w:rFonts w:hint="eastAsia"/>
                <w:b/>
                <w:bCs/>
                <w:vertAlign w:val="baseline"/>
                <w:lang w:eastAsia="zh-CN"/>
              </w:rPr>
              <w:t>投标单价（元）</w:t>
            </w:r>
          </w:p>
        </w:tc>
        <w:tc>
          <w:tcPr>
            <w:tcW w:w="1000" w:type="dxa"/>
            <w:vAlign w:val="center"/>
          </w:tcPr>
          <w:p>
            <w:pPr>
              <w:pStyle w:val="15"/>
              <w:ind w:left="0" w:leftChars="0" w:firstLine="0" w:firstLineChars="0"/>
              <w:jc w:val="center"/>
              <w:outlineLvl w:val="1"/>
              <w:rPr>
                <w:rFonts w:hint="eastAsia" w:eastAsia="宋体"/>
                <w:b/>
                <w:bCs/>
                <w:vertAlign w:val="baseline"/>
                <w:lang w:eastAsia="zh-CN"/>
              </w:rPr>
            </w:pPr>
            <w:r>
              <w:rPr>
                <w:rFonts w:hint="eastAsia"/>
                <w:b/>
                <w:bCs/>
                <w:vertAlign w:val="baseline"/>
                <w:lang w:eastAsia="zh-CN"/>
              </w:rPr>
              <w:t>合计（元）</w:t>
            </w:r>
          </w:p>
        </w:tc>
        <w:tc>
          <w:tcPr>
            <w:tcW w:w="3222" w:type="dxa"/>
            <w:vAlign w:val="center"/>
          </w:tcPr>
          <w:p>
            <w:pPr>
              <w:pStyle w:val="15"/>
              <w:ind w:left="0" w:leftChars="0" w:firstLine="0" w:firstLineChars="0"/>
              <w:jc w:val="center"/>
              <w:outlineLvl w:val="1"/>
              <w:rPr>
                <w:rFonts w:hint="eastAsia" w:eastAsia="宋体"/>
                <w:b/>
                <w:bCs/>
                <w:vertAlign w:val="baseline"/>
                <w:lang w:eastAsia="zh-CN"/>
              </w:rPr>
            </w:pPr>
            <w:r>
              <w:rPr>
                <w:rFonts w:hint="eastAsia"/>
                <w:b/>
                <w:bCs/>
                <w:vertAlign w:val="baseline"/>
                <w:lang w:eastAsia="zh-CN"/>
              </w:rPr>
              <w:t>基本参数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75" w:type="dxa"/>
            <w:vAlign w:val="center"/>
          </w:tcPr>
          <w:p>
            <w:pPr>
              <w:pStyle w:val="15"/>
              <w:ind w:left="0" w:leftChars="0" w:firstLine="0" w:firstLineChars="0"/>
              <w:jc w:val="center"/>
              <w:outlineLvl w:val="1"/>
              <w:rPr>
                <w:rFonts w:hint="eastAsia" w:eastAsia="宋体"/>
                <w:b w:val="0"/>
                <w:bCs w:val="0"/>
                <w:vertAlign w:val="baseline"/>
                <w:lang w:val="en-US" w:eastAsia="zh-CN"/>
              </w:rPr>
            </w:pPr>
            <w:r>
              <w:rPr>
                <w:rFonts w:hint="eastAsia"/>
                <w:b w:val="0"/>
                <w:bCs w:val="0"/>
                <w:vertAlign w:val="baseline"/>
                <w:lang w:val="en-US" w:eastAsia="zh-CN"/>
              </w:rPr>
              <w:t>1</w:t>
            </w:r>
          </w:p>
        </w:tc>
        <w:tc>
          <w:tcPr>
            <w:tcW w:w="1166" w:type="dxa"/>
            <w:vAlign w:val="center"/>
          </w:tcPr>
          <w:p>
            <w:pPr>
              <w:pStyle w:val="15"/>
              <w:ind w:left="0" w:leftChars="0" w:firstLine="0" w:firstLineChars="0"/>
              <w:jc w:val="center"/>
              <w:outlineLvl w:val="1"/>
              <w:rPr>
                <w:rFonts w:hint="eastAsia"/>
                <w:b w:val="0"/>
                <w:bCs w:val="0"/>
                <w:vertAlign w:val="baseline"/>
              </w:rPr>
            </w:pPr>
            <w:r>
              <w:rPr>
                <w:rFonts w:hint="eastAsia"/>
                <w:b w:val="0"/>
                <w:bCs w:val="0"/>
                <w:vertAlign w:val="baseline"/>
              </w:rPr>
              <w:t>警用多功能腰带卡扣</w:t>
            </w:r>
          </w:p>
        </w:tc>
        <w:tc>
          <w:tcPr>
            <w:tcW w:w="967" w:type="dxa"/>
            <w:vAlign w:val="center"/>
          </w:tcPr>
          <w:p>
            <w:pPr>
              <w:pStyle w:val="15"/>
              <w:ind w:left="0" w:leftChars="0" w:firstLine="0" w:firstLineChars="0"/>
              <w:jc w:val="center"/>
              <w:outlineLvl w:val="1"/>
              <w:rPr>
                <w:rFonts w:hint="default" w:eastAsia="宋体"/>
                <w:b w:val="0"/>
                <w:bCs w:val="0"/>
                <w:vertAlign w:val="baseline"/>
                <w:lang w:val="en-US" w:eastAsia="zh-CN"/>
              </w:rPr>
            </w:pPr>
            <w:r>
              <w:rPr>
                <w:rFonts w:hint="eastAsia"/>
                <w:b w:val="0"/>
                <w:bCs w:val="0"/>
                <w:vertAlign w:val="baseline"/>
                <w:lang w:val="en-US" w:eastAsia="zh-CN"/>
              </w:rPr>
              <w:t>40</w:t>
            </w:r>
          </w:p>
        </w:tc>
        <w:tc>
          <w:tcPr>
            <w:tcW w:w="1067" w:type="dxa"/>
            <w:vAlign w:val="center"/>
          </w:tcPr>
          <w:p>
            <w:pPr>
              <w:pStyle w:val="15"/>
              <w:jc w:val="center"/>
              <w:outlineLvl w:val="1"/>
              <w:rPr>
                <w:rFonts w:hint="eastAsia"/>
                <w:b w:val="0"/>
                <w:bCs w:val="0"/>
                <w:vertAlign w:val="baseline"/>
              </w:rPr>
            </w:pPr>
          </w:p>
        </w:tc>
        <w:tc>
          <w:tcPr>
            <w:tcW w:w="1000" w:type="dxa"/>
            <w:vAlign w:val="center"/>
          </w:tcPr>
          <w:p>
            <w:pPr>
              <w:pStyle w:val="15"/>
              <w:jc w:val="center"/>
              <w:outlineLvl w:val="1"/>
              <w:rPr>
                <w:rFonts w:hint="eastAsia"/>
                <w:b w:val="0"/>
                <w:bCs w:val="0"/>
                <w:vertAlign w:val="baseline"/>
              </w:rPr>
            </w:pPr>
          </w:p>
        </w:tc>
        <w:tc>
          <w:tcPr>
            <w:tcW w:w="3222" w:type="dxa"/>
            <w:vAlign w:val="center"/>
          </w:tcPr>
          <w:p>
            <w:pPr>
              <w:pStyle w:val="15"/>
              <w:ind w:left="0" w:leftChars="0" w:firstLine="0" w:firstLineChars="0"/>
              <w:jc w:val="both"/>
              <w:outlineLvl w:val="1"/>
              <w:rPr>
                <w:rFonts w:hint="eastAsia"/>
                <w:b w:val="0"/>
                <w:bCs w:val="0"/>
                <w:vertAlign w:val="baseline"/>
              </w:rPr>
            </w:pPr>
            <w:r>
              <w:rPr>
                <w:rFonts w:hint="eastAsia"/>
                <w:b w:val="0"/>
                <w:bCs w:val="0"/>
                <w:vertAlign w:val="baseline"/>
              </w:rPr>
              <w:t>产品要求：印有警徽标志，适用“公安单警装备-多功能腰带”，能正常替换原有多功能腰带的旧卡扣。                                                               1、外观：腰带钎子边缘应平整光滑，无毛刺、无锐边、无划痕，钎子插合牢固、端正，对位准确，插拔灵活。</w:t>
            </w:r>
          </w:p>
          <w:p>
            <w:pPr>
              <w:pStyle w:val="15"/>
              <w:ind w:left="0" w:leftChars="0" w:firstLine="0" w:firstLineChars="0"/>
              <w:jc w:val="both"/>
              <w:outlineLvl w:val="1"/>
              <w:rPr>
                <w:rFonts w:hint="eastAsia"/>
                <w:b w:val="0"/>
                <w:bCs w:val="0"/>
                <w:vertAlign w:val="baseline"/>
              </w:rPr>
            </w:pPr>
            <w:r>
              <w:rPr>
                <w:rFonts w:hint="eastAsia"/>
                <w:b w:val="0"/>
                <w:bCs w:val="0"/>
                <w:vertAlign w:val="baseline"/>
              </w:rPr>
              <w:t>2、颜色：腰带钎子颜色应为亚光银白色（镀镍）。</w:t>
            </w:r>
          </w:p>
          <w:p>
            <w:pPr>
              <w:pStyle w:val="15"/>
              <w:ind w:left="0" w:leftChars="0" w:firstLine="0" w:firstLineChars="0"/>
              <w:jc w:val="both"/>
              <w:outlineLvl w:val="1"/>
              <w:rPr>
                <w:rFonts w:hint="eastAsia"/>
                <w:b w:val="0"/>
                <w:bCs w:val="0"/>
                <w:vertAlign w:val="baseline"/>
              </w:rPr>
            </w:pPr>
            <w:r>
              <w:rPr>
                <w:rFonts w:hint="eastAsia"/>
                <w:b w:val="0"/>
                <w:bCs w:val="0"/>
                <w:vertAlign w:val="baseline"/>
              </w:rPr>
              <w:t>3、腰带钎子为对插式双保险结构。其外盖锌合金压铸成型，表面镀镍处理，正面长76 mm±1mm．宽57mm±1mm，厚1.5mm±0.2mm。</w:t>
            </w:r>
          </w:p>
          <w:p>
            <w:pPr>
              <w:pStyle w:val="15"/>
              <w:ind w:left="0" w:leftChars="0" w:firstLine="0" w:firstLineChars="0"/>
              <w:jc w:val="both"/>
              <w:outlineLvl w:val="1"/>
              <w:rPr>
                <w:rFonts w:hint="eastAsia"/>
                <w:b w:val="0"/>
                <w:bCs w:val="0"/>
                <w:vertAlign w:val="baseline"/>
              </w:rPr>
            </w:pPr>
            <w:r>
              <w:rPr>
                <w:rFonts w:hint="eastAsia"/>
                <w:b w:val="0"/>
                <w:bCs w:val="0"/>
                <w:vertAlign w:val="baseline"/>
              </w:rPr>
              <w:t>4、产品标志：</w:t>
            </w:r>
          </w:p>
          <w:p>
            <w:pPr>
              <w:pStyle w:val="15"/>
              <w:ind w:left="0" w:leftChars="0" w:firstLine="0" w:firstLineChars="0"/>
              <w:jc w:val="both"/>
              <w:outlineLvl w:val="1"/>
              <w:rPr>
                <w:rFonts w:hint="eastAsia"/>
                <w:b w:val="0"/>
                <w:bCs w:val="0"/>
                <w:vertAlign w:val="baseline"/>
              </w:rPr>
            </w:pPr>
            <w:r>
              <w:rPr>
                <w:rFonts w:hint="eastAsia"/>
                <w:b w:val="0"/>
                <w:bCs w:val="0"/>
                <w:vertAlign w:val="baseline"/>
              </w:rPr>
              <w:t>4.1腰带钎子外盖正面居中铸有凸起的警徽，凸起应不低于1mm，警徽高37mm士0.5 mm，警徽图案应符合GA 244-2000的规定。警徽图案应端正、清晰、饱满。钎子镀层完整，无明显电镀缺陷。</w:t>
            </w:r>
          </w:p>
          <w:p>
            <w:pPr>
              <w:pStyle w:val="15"/>
              <w:ind w:left="0" w:leftChars="0" w:firstLine="0" w:firstLineChars="0"/>
              <w:jc w:val="both"/>
              <w:outlineLvl w:val="1"/>
              <w:rPr>
                <w:rFonts w:hint="eastAsia"/>
                <w:b w:val="0"/>
                <w:bCs w:val="0"/>
                <w:vertAlign w:val="baseline"/>
              </w:rPr>
            </w:pPr>
            <w:r>
              <w:rPr>
                <w:rFonts w:hint="eastAsia"/>
                <w:b w:val="0"/>
                <w:bCs w:val="0"/>
                <w:vertAlign w:val="baseline"/>
              </w:rPr>
              <w:t>4.2腰带钎子外盖反面，应有激光雕刻产品编号，编号字体为黑体，字高3.5mm。       5、理化性能：                                                                      5.1腰带钎子耐盐雾：48h主要表面无腐蚀斑点。                                  5.2腰带钎子插拔抗拉强力/N：≥750。                                             5.3腰带钎子插拔性能：插拔3000次后，能正常使用。                                  5.4腰带钎子-30ºC～+50ºC：能使用正常。</w:t>
            </w:r>
          </w:p>
          <w:p>
            <w:pPr>
              <w:pStyle w:val="15"/>
              <w:ind w:left="0" w:leftChars="0" w:firstLine="0" w:firstLineChars="0"/>
              <w:jc w:val="both"/>
              <w:outlineLvl w:val="1"/>
              <w:rPr>
                <w:rFonts w:hint="eastAsia"/>
                <w:b w:val="0"/>
                <w:bCs w:val="0"/>
                <w:vertAlign w:val="baseline"/>
              </w:rPr>
            </w:pPr>
            <w:r>
              <w:rPr>
                <w:rFonts w:hint="eastAsia"/>
                <w:b w:val="0"/>
                <w:bCs w:val="0"/>
                <w:vertAlign w:val="baseline"/>
              </w:rPr>
              <w:t>执行标准：《GA 890-2018 公安单警装备 多功能腰带》。</w:t>
            </w:r>
          </w:p>
          <w:p>
            <w:pPr>
              <w:pStyle w:val="15"/>
              <w:ind w:left="0" w:leftChars="0" w:firstLine="0" w:firstLineChars="0"/>
              <w:jc w:val="both"/>
              <w:outlineLvl w:val="1"/>
              <w:rPr>
                <w:rFonts w:hint="eastAsia"/>
                <w:b w:val="0"/>
                <w:bCs w:val="0"/>
                <w:vertAlign w:val="baseline"/>
              </w:rPr>
            </w:pPr>
          </w:p>
          <w:p>
            <w:pPr>
              <w:pStyle w:val="15"/>
              <w:ind w:left="0" w:leftChars="0" w:firstLine="0" w:firstLineChars="0"/>
              <w:jc w:val="both"/>
              <w:outlineLvl w:val="1"/>
              <w:rPr>
                <w:rFonts w:hint="eastAsia"/>
                <w:b w:val="0"/>
                <w:bCs w:val="0"/>
                <w:vertAlign w:val="baseline"/>
              </w:rPr>
            </w:pPr>
          </w:p>
          <w:p>
            <w:pPr>
              <w:pStyle w:val="15"/>
              <w:ind w:left="0" w:leftChars="0" w:firstLine="0" w:firstLineChars="0"/>
              <w:jc w:val="both"/>
              <w:outlineLvl w:val="1"/>
              <w:rPr>
                <w:rFonts w:hint="eastAsia"/>
                <w:b w:val="0"/>
                <w:bCs w:val="0"/>
                <w:vertAlign w:val="baseline"/>
              </w:rPr>
            </w:pPr>
          </w:p>
          <w:p>
            <w:pPr>
              <w:pStyle w:val="15"/>
              <w:ind w:left="0" w:leftChars="0" w:firstLine="0" w:firstLineChars="0"/>
              <w:jc w:val="both"/>
              <w:outlineLvl w:val="1"/>
              <w:rPr>
                <w:rFonts w:hint="eastAsia"/>
                <w:b w:val="0"/>
                <w:bCs w:val="0"/>
                <w:vertAlign w:val="baseline"/>
              </w:rPr>
            </w:pPr>
          </w:p>
          <w:p>
            <w:pPr>
              <w:pStyle w:val="15"/>
              <w:ind w:left="0" w:leftChars="0" w:firstLine="0" w:firstLineChars="0"/>
              <w:jc w:val="both"/>
              <w:outlineLvl w:val="1"/>
              <w:rPr>
                <w:rFonts w:hint="eastAsia"/>
                <w:b w:val="0"/>
                <w:bCs w:val="0"/>
                <w:vertAlign w:val="baseline"/>
              </w:rPr>
            </w:pPr>
          </w:p>
          <w:p>
            <w:pPr>
              <w:pStyle w:val="15"/>
              <w:ind w:left="0" w:leftChars="0" w:firstLine="0" w:firstLineChars="0"/>
              <w:jc w:val="both"/>
              <w:outlineLvl w:val="1"/>
              <w:rPr>
                <w:rFonts w:hint="eastAsia"/>
                <w:b w:val="0"/>
                <w:bCs w:val="0"/>
                <w:vertAlign w:val="baseline"/>
              </w:rPr>
            </w:pPr>
          </w:p>
          <w:p>
            <w:pPr>
              <w:pStyle w:val="15"/>
              <w:ind w:left="0" w:leftChars="0" w:firstLine="0" w:firstLineChars="0"/>
              <w:jc w:val="both"/>
              <w:outlineLvl w:val="1"/>
              <w:rPr>
                <w:rFonts w:hint="eastAsia"/>
                <w:b w:val="0"/>
                <w:bCs w:val="0"/>
                <w:vertAlign w:val="baseline"/>
              </w:rPr>
            </w:pPr>
          </w:p>
          <w:p>
            <w:pPr>
              <w:pStyle w:val="15"/>
              <w:ind w:left="0" w:leftChars="0" w:firstLine="0" w:firstLineChars="0"/>
              <w:jc w:val="both"/>
              <w:outlineLvl w:val="1"/>
              <w:rPr>
                <w:rFonts w:hint="eastAsia"/>
                <w:b w:val="0"/>
                <w:bCs w:val="0"/>
                <w:vertAlign w:val="baseline"/>
              </w:rPr>
            </w:pPr>
          </w:p>
          <w:p>
            <w:pPr>
              <w:pStyle w:val="15"/>
              <w:ind w:left="0" w:leftChars="0" w:firstLine="0" w:firstLineChars="0"/>
              <w:jc w:val="both"/>
              <w:outlineLvl w:val="1"/>
              <w:rPr>
                <w:rFonts w:hint="eastAsia"/>
                <w:b w:val="0"/>
                <w:bCs w:val="0"/>
                <w:vertAlign w:val="baseline"/>
              </w:rPr>
            </w:pPr>
          </w:p>
          <w:p>
            <w:pPr>
              <w:pStyle w:val="15"/>
              <w:ind w:left="0" w:leftChars="0" w:firstLine="0" w:firstLineChars="0"/>
              <w:jc w:val="both"/>
              <w:outlineLvl w:val="1"/>
              <w:rPr>
                <w:rFonts w:hint="eastAsia"/>
                <w:b w:val="0"/>
                <w:bCs w:val="0"/>
                <w:vertAlign w:val="baseline"/>
              </w:rPr>
            </w:pPr>
          </w:p>
          <w:p>
            <w:pPr>
              <w:pStyle w:val="15"/>
              <w:ind w:left="0" w:leftChars="0" w:firstLine="0" w:firstLineChars="0"/>
              <w:jc w:val="both"/>
              <w:outlineLvl w:val="1"/>
              <w:rPr>
                <w:rFonts w:hint="eastAsia"/>
                <w:b w:val="0"/>
                <w:bCs w:val="0"/>
                <w:vertAlign w:val="baseline"/>
              </w:rPr>
            </w:pPr>
          </w:p>
          <w:p>
            <w:pPr>
              <w:pStyle w:val="15"/>
              <w:ind w:left="0" w:leftChars="0" w:firstLine="0" w:firstLineChars="0"/>
              <w:jc w:val="both"/>
              <w:outlineLvl w:val="1"/>
              <w:rPr>
                <w:rFonts w:hint="eastAsia"/>
                <w:b w:val="0"/>
                <w:bCs w:val="0"/>
                <w:vertAlign w:val="baseline"/>
              </w:rPr>
            </w:pPr>
          </w:p>
          <w:p>
            <w:pPr>
              <w:pStyle w:val="15"/>
              <w:ind w:left="0" w:leftChars="0" w:firstLine="0" w:firstLineChars="0"/>
              <w:jc w:val="both"/>
              <w:outlineLvl w:val="1"/>
              <w:rPr>
                <w:rFonts w:hint="eastAsia"/>
                <w:b w:val="0"/>
                <w:bCs w:val="0"/>
                <w:vertAlign w:val="baseline"/>
              </w:rPr>
            </w:pPr>
          </w:p>
          <w:p>
            <w:pPr>
              <w:pStyle w:val="15"/>
              <w:ind w:left="0" w:leftChars="0" w:firstLine="0" w:firstLineChars="0"/>
              <w:jc w:val="both"/>
              <w:outlineLvl w:val="1"/>
              <w:rPr>
                <w:rFonts w:hint="eastAsia"/>
                <w:b w:val="0"/>
                <w:bCs w:val="0"/>
                <w:vertAlign w:val="baseline"/>
              </w:rPr>
            </w:pPr>
          </w:p>
          <w:p>
            <w:pPr>
              <w:pStyle w:val="15"/>
              <w:ind w:left="0" w:leftChars="0" w:firstLine="0" w:firstLineChars="0"/>
              <w:jc w:val="both"/>
              <w:outlineLvl w:val="1"/>
              <w:rPr>
                <w:rFonts w:hint="eastAsia"/>
                <w:b w:val="0"/>
                <w:bCs w:val="0"/>
                <w:vertAlign w:val="baseline"/>
              </w:rPr>
            </w:pPr>
          </w:p>
          <w:p>
            <w:pPr>
              <w:pStyle w:val="15"/>
              <w:ind w:left="0" w:leftChars="0" w:firstLine="0" w:firstLineChars="0"/>
              <w:jc w:val="both"/>
              <w:outlineLvl w:val="1"/>
              <w:rPr>
                <w:rFonts w:hint="eastAsia"/>
                <w:b w:val="0"/>
                <w:bCs w:val="0"/>
                <w:vertAlign w:val="baseline"/>
              </w:rPr>
            </w:pPr>
          </w:p>
          <w:p>
            <w:pPr>
              <w:pStyle w:val="15"/>
              <w:ind w:left="0" w:leftChars="0" w:firstLine="0" w:firstLineChars="0"/>
              <w:jc w:val="both"/>
              <w:outlineLvl w:val="1"/>
              <w:rPr>
                <w:rFonts w:hint="eastAsia"/>
                <w:b w:val="0"/>
                <w:bCs w:val="0"/>
                <w:vertAlign w:val="baseline"/>
              </w:rPr>
            </w:pPr>
          </w:p>
          <w:p>
            <w:pPr>
              <w:pStyle w:val="15"/>
              <w:ind w:left="0" w:leftChars="0" w:firstLine="0" w:firstLineChars="0"/>
              <w:jc w:val="both"/>
              <w:outlineLvl w:val="1"/>
              <w:rPr>
                <w:rFonts w:hint="eastAsia"/>
                <w:b w:val="0"/>
                <w:bCs w:val="0"/>
                <w:vertAlign w:val="baseline"/>
              </w:rPr>
            </w:pPr>
          </w:p>
          <w:p>
            <w:pPr>
              <w:pStyle w:val="15"/>
              <w:ind w:left="0" w:leftChars="0" w:firstLine="0" w:firstLineChars="0"/>
              <w:jc w:val="both"/>
              <w:outlineLvl w:val="1"/>
              <w:rPr>
                <w:rFonts w:hint="eastAsia"/>
                <w:b w:val="0"/>
                <w:bCs w:val="0"/>
                <w:vertAlign w:val="baseline"/>
              </w:rPr>
            </w:pPr>
          </w:p>
          <w:p>
            <w:pPr>
              <w:pStyle w:val="15"/>
              <w:ind w:left="0" w:leftChars="0" w:firstLine="0" w:firstLineChars="0"/>
              <w:jc w:val="both"/>
              <w:outlineLvl w:val="1"/>
              <w:rPr>
                <w:rFonts w:hint="eastAsia"/>
                <w:b w:val="0"/>
                <w:bCs w:val="0"/>
                <w:vertAlign w:val="baseline"/>
              </w:rPr>
            </w:pPr>
          </w:p>
          <w:p>
            <w:pPr>
              <w:pStyle w:val="15"/>
              <w:ind w:left="0" w:leftChars="0" w:firstLine="0" w:firstLineChars="0"/>
              <w:jc w:val="both"/>
              <w:outlineLvl w:val="1"/>
              <w:rPr>
                <w:rFonts w:hint="eastAsia"/>
                <w:b w:val="0"/>
                <w:bCs w:val="0"/>
                <w:vertAlign w:val="baseline"/>
              </w:rPr>
            </w:pPr>
          </w:p>
          <w:p>
            <w:pPr>
              <w:pStyle w:val="15"/>
              <w:ind w:left="0" w:leftChars="0" w:firstLine="0" w:firstLineChars="0"/>
              <w:jc w:val="both"/>
              <w:outlineLvl w:val="1"/>
              <w:rPr>
                <w:rFonts w:hint="eastAsia"/>
                <w:b w:val="0"/>
                <w:bCs w:val="0"/>
                <w:vertAlign w:val="baseline"/>
              </w:rPr>
            </w:pPr>
          </w:p>
          <w:p>
            <w:pPr>
              <w:pStyle w:val="15"/>
              <w:ind w:left="0" w:leftChars="0" w:firstLine="0" w:firstLineChars="0"/>
              <w:jc w:val="both"/>
              <w:outlineLvl w:val="1"/>
              <w:rPr>
                <w:rFonts w:hint="eastAsia"/>
                <w:b w:val="0"/>
                <w:bCs w:val="0"/>
                <w:vertAlign w:val="baseline"/>
              </w:rPr>
            </w:pPr>
          </w:p>
          <w:p>
            <w:pPr>
              <w:pStyle w:val="15"/>
              <w:ind w:left="0" w:leftChars="0" w:firstLine="0" w:firstLineChars="0"/>
              <w:jc w:val="both"/>
              <w:outlineLvl w:val="1"/>
              <w:rPr>
                <w:rFonts w:hint="eastAsia"/>
                <w:b w:val="0"/>
                <w:bCs w:val="0"/>
                <w:vertAlign w:val="baseline"/>
              </w:rPr>
            </w:pPr>
          </w:p>
          <w:p>
            <w:pPr>
              <w:pStyle w:val="15"/>
              <w:ind w:left="0" w:leftChars="0" w:firstLine="0" w:firstLineChars="0"/>
              <w:jc w:val="both"/>
              <w:outlineLvl w:val="1"/>
              <w:rPr>
                <w:rFonts w:hint="eastAsia"/>
                <w:b w:val="0"/>
                <w:bCs w:val="0"/>
                <w:vertAlign w:val="baseline"/>
              </w:rPr>
            </w:pPr>
          </w:p>
          <w:p>
            <w:pPr>
              <w:pStyle w:val="15"/>
              <w:ind w:left="0" w:leftChars="0" w:firstLine="0" w:firstLineChars="0"/>
              <w:jc w:val="both"/>
              <w:outlineLvl w:val="1"/>
              <w:rPr>
                <w:rFonts w:hint="eastAsia"/>
                <w:b w:val="0"/>
                <w:bCs w:val="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13" w:hRule="atLeast"/>
        </w:trPr>
        <w:tc>
          <w:tcPr>
            <w:tcW w:w="1075" w:type="dxa"/>
            <w:vAlign w:val="center"/>
          </w:tcPr>
          <w:p>
            <w:pPr>
              <w:pStyle w:val="15"/>
              <w:ind w:left="0" w:leftChars="0" w:firstLine="0" w:firstLineChars="0"/>
              <w:jc w:val="center"/>
              <w:outlineLvl w:val="1"/>
              <w:rPr>
                <w:rFonts w:hint="eastAsia" w:eastAsia="宋体"/>
                <w:b w:val="0"/>
                <w:bCs w:val="0"/>
                <w:vertAlign w:val="baseline"/>
                <w:lang w:val="en-US" w:eastAsia="zh-CN"/>
              </w:rPr>
            </w:pPr>
            <w:r>
              <w:rPr>
                <w:rFonts w:hint="eastAsia"/>
                <w:b w:val="0"/>
                <w:bCs w:val="0"/>
                <w:vertAlign w:val="baseline"/>
                <w:lang w:val="en-US" w:eastAsia="zh-CN"/>
              </w:rPr>
              <w:t>2</w:t>
            </w:r>
          </w:p>
        </w:tc>
        <w:tc>
          <w:tcPr>
            <w:tcW w:w="1166" w:type="dxa"/>
            <w:vAlign w:val="center"/>
          </w:tcPr>
          <w:p>
            <w:pPr>
              <w:pStyle w:val="15"/>
              <w:ind w:left="0" w:leftChars="0" w:firstLine="0" w:firstLineChars="0"/>
              <w:jc w:val="center"/>
              <w:outlineLvl w:val="1"/>
              <w:rPr>
                <w:rFonts w:hint="eastAsia"/>
                <w:b w:val="0"/>
                <w:bCs w:val="0"/>
                <w:vertAlign w:val="baseline"/>
              </w:rPr>
            </w:pPr>
            <w:r>
              <w:rPr>
                <w:rFonts w:hint="eastAsia"/>
                <w:b w:val="0"/>
                <w:bCs w:val="0"/>
                <w:vertAlign w:val="baseline"/>
              </w:rPr>
              <w:t>警用催泪喷射器</w:t>
            </w:r>
          </w:p>
        </w:tc>
        <w:tc>
          <w:tcPr>
            <w:tcW w:w="967" w:type="dxa"/>
            <w:vAlign w:val="center"/>
          </w:tcPr>
          <w:p>
            <w:pPr>
              <w:pStyle w:val="15"/>
              <w:ind w:left="0" w:leftChars="0" w:firstLine="0" w:firstLineChars="0"/>
              <w:jc w:val="center"/>
              <w:outlineLvl w:val="1"/>
              <w:rPr>
                <w:rFonts w:hint="default" w:eastAsia="宋体"/>
                <w:b w:val="0"/>
                <w:bCs w:val="0"/>
                <w:vertAlign w:val="baseline"/>
                <w:lang w:val="en-US" w:eastAsia="zh-CN"/>
              </w:rPr>
            </w:pPr>
            <w:r>
              <w:rPr>
                <w:rFonts w:hint="eastAsia"/>
                <w:b w:val="0"/>
                <w:bCs w:val="0"/>
                <w:vertAlign w:val="baseline"/>
                <w:lang w:val="en-US" w:eastAsia="zh-CN"/>
              </w:rPr>
              <w:t>70</w:t>
            </w:r>
          </w:p>
        </w:tc>
        <w:tc>
          <w:tcPr>
            <w:tcW w:w="1067" w:type="dxa"/>
            <w:vAlign w:val="center"/>
          </w:tcPr>
          <w:p>
            <w:pPr>
              <w:pStyle w:val="15"/>
              <w:jc w:val="center"/>
              <w:outlineLvl w:val="1"/>
              <w:rPr>
                <w:rFonts w:hint="eastAsia"/>
                <w:b w:val="0"/>
                <w:bCs w:val="0"/>
                <w:vertAlign w:val="baseline"/>
              </w:rPr>
            </w:pPr>
          </w:p>
        </w:tc>
        <w:tc>
          <w:tcPr>
            <w:tcW w:w="1000" w:type="dxa"/>
            <w:vAlign w:val="center"/>
          </w:tcPr>
          <w:p>
            <w:pPr>
              <w:pStyle w:val="15"/>
              <w:jc w:val="center"/>
              <w:outlineLvl w:val="1"/>
              <w:rPr>
                <w:rFonts w:hint="eastAsia"/>
                <w:b w:val="0"/>
                <w:bCs w:val="0"/>
                <w:vertAlign w:val="baseline"/>
              </w:rPr>
            </w:pPr>
          </w:p>
        </w:tc>
        <w:tc>
          <w:tcPr>
            <w:tcW w:w="3222" w:type="dxa"/>
            <w:vAlign w:val="center"/>
          </w:tcPr>
          <w:p>
            <w:pPr>
              <w:pStyle w:val="15"/>
              <w:ind w:left="0" w:leftChars="0" w:firstLine="0" w:firstLineChars="0"/>
              <w:jc w:val="both"/>
              <w:outlineLvl w:val="1"/>
              <w:rPr>
                <w:rFonts w:hint="eastAsia"/>
                <w:b w:val="0"/>
                <w:bCs w:val="0"/>
                <w:vertAlign w:val="baseline"/>
              </w:rPr>
            </w:pPr>
            <w:r>
              <w:rPr>
                <w:rFonts w:hint="eastAsia"/>
                <w:b w:val="0"/>
                <w:bCs w:val="0"/>
                <w:vertAlign w:val="baseline"/>
              </w:rPr>
              <w:t>产品介绍：</w:t>
            </w:r>
          </w:p>
          <w:p>
            <w:pPr>
              <w:pStyle w:val="15"/>
              <w:ind w:left="0" w:leftChars="0" w:firstLine="0" w:firstLineChars="0"/>
              <w:jc w:val="both"/>
              <w:outlineLvl w:val="1"/>
              <w:rPr>
                <w:rFonts w:hint="eastAsia"/>
                <w:b w:val="0"/>
                <w:bCs w:val="0"/>
                <w:vertAlign w:val="baseline"/>
              </w:rPr>
            </w:pPr>
            <w:r>
              <w:rPr>
                <w:rFonts w:hint="eastAsia"/>
                <w:b w:val="0"/>
                <w:bCs w:val="0"/>
                <w:vertAlign w:val="baseline"/>
              </w:rPr>
              <w:t>新型催泪喷射器是公安部装财局组织改进升级的一款单警装备，在原催泪喷射器基础，上进行改进，在罐体侧面开有观察窗，能实时观察催泪器的使用情况，并且加大了药剂量。</w:t>
            </w:r>
          </w:p>
          <w:p>
            <w:pPr>
              <w:pStyle w:val="15"/>
              <w:ind w:left="0" w:leftChars="0" w:firstLine="0" w:firstLineChars="0"/>
              <w:jc w:val="both"/>
              <w:outlineLvl w:val="1"/>
              <w:rPr>
                <w:rFonts w:hint="eastAsia"/>
                <w:b w:val="0"/>
                <w:bCs w:val="0"/>
                <w:vertAlign w:val="baseline"/>
              </w:rPr>
            </w:pPr>
            <w:r>
              <w:rPr>
                <w:rFonts w:hint="eastAsia"/>
                <w:b w:val="0"/>
                <w:bCs w:val="0"/>
                <w:vertAlign w:val="baseline"/>
              </w:rPr>
              <w:t xml:space="preserve">1、结构、保险盖、保护帽，压柄、固定帽、罐体、锥形弹簧、防尘塞、充放气阀等组成；催泪剂中有效成分；合成辣椒素（0C）；催泪单元合成辣椒素（0C）； </w:t>
            </w:r>
          </w:p>
          <w:p>
            <w:pPr>
              <w:pStyle w:val="15"/>
              <w:ind w:left="0" w:leftChars="0" w:firstLine="0" w:firstLineChars="0"/>
              <w:jc w:val="both"/>
              <w:outlineLvl w:val="1"/>
              <w:rPr>
                <w:rFonts w:hint="eastAsia"/>
                <w:b w:val="0"/>
                <w:bCs w:val="0"/>
                <w:vertAlign w:val="baseline"/>
              </w:rPr>
            </w:pPr>
            <w:r>
              <w:rPr>
                <w:rFonts w:hint="eastAsia"/>
                <w:b w:val="0"/>
                <w:bCs w:val="0"/>
                <w:vertAlign w:val="baseline"/>
              </w:rPr>
              <w:t>2、喷射距离：≥4M；</w:t>
            </w:r>
          </w:p>
          <w:p>
            <w:pPr>
              <w:pStyle w:val="15"/>
              <w:ind w:left="0" w:leftChars="0" w:firstLine="0" w:firstLineChars="0"/>
              <w:jc w:val="both"/>
              <w:outlineLvl w:val="1"/>
              <w:rPr>
                <w:rFonts w:hint="eastAsia"/>
                <w:b w:val="0"/>
                <w:bCs w:val="0"/>
                <w:vertAlign w:val="baseline"/>
              </w:rPr>
            </w:pPr>
            <w:r>
              <w:rPr>
                <w:rFonts w:hint="eastAsia"/>
                <w:b w:val="0"/>
                <w:bCs w:val="0"/>
                <w:vertAlign w:val="baseline"/>
              </w:rPr>
              <w:t>3、尺寸：罐体外径Φ40mm±0.5mm，高度188.5mm±2mm；</w:t>
            </w:r>
          </w:p>
          <w:p>
            <w:pPr>
              <w:pStyle w:val="15"/>
              <w:ind w:left="0" w:leftChars="0" w:firstLine="0" w:firstLineChars="0"/>
              <w:jc w:val="both"/>
              <w:outlineLvl w:val="1"/>
              <w:rPr>
                <w:rFonts w:hint="eastAsia"/>
                <w:b w:val="0"/>
                <w:bCs w:val="0"/>
                <w:vertAlign w:val="baseline"/>
              </w:rPr>
            </w:pPr>
            <w:r>
              <w:rPr>
                <w:rFonts w:hint="eastAsia"/>
                <w:b w:val="0"/>
                <w:bCs w:val="0"/>
                <w:vertAlign w:val="baseline"/>
              </w:rPr>
              <w:t>4、外观：产品外观结晶无变形，表面印刷字样、图样清晰完整，套印准确牢固；</w:t>
            </w:r>
          </w:p>
          <w:p>
            <w:pPr>
              <w:pStyle w:val="15"/>
              <w:ind w:left="0" w:leftChars="0" w:firstLine="0" w:firstLineChars="0"/>
              <w:jc w:val="both"/>
              <w:outlineLvl w:val="1"/>
              <w:rPr>
                <w:rFonts w:hint="eastAsia"/>
                <w:b w:val="0"/>
                <w:bCs w:val="0"/>
                <w:vertAlign w:val="baseline"/>
              </w:rPr>
            </w:pPr>
            <w:r>
              <w:rPr>
                <w:rFonts w:hint="eastAsia"/>
                <w:b w:val="0"/>
                <w:bCs w:val="0"/>
                <w:vertAlign w:val="baseline"/>
              </w:rPr>
              <w:t>5、质量：185g±15g；</w:t>
            </w:r>
          </w:p>
          <w:p>
            <w:pPr>
              <w:pStyle w:val="15"/>
              <w:ind w:left="0" w:leftChars="0" w:firstLine="0" w:firstLineChars="0"/>
              <w:jc w:val="both"/>
              <w:outlineLvl w:val="1"/>
              <w:rPr>
                <w:rFonts w:hint="eastAsia"/>
                <w:b w:val="0"/>
                <w:bCs w:val="0"/>
                <w:vertAlign w:val="baseline"/>
              </w:rPr>
            </w:pPr>
            <w:r>
              <w:rPr>
                <w:rFonts w:hint="eastAsia"/>
                <w:b w:val="0"/>
                <w:bCs w:val="0"/>
                <w:vertAlign w:val="baseline"/>
              </w:rPr>
              <w:t>6、催泪剂溶液装填量：70ml±3ml；</w:t>
            </w:r>
          </w:p>
          <w:p>
            <w:pPr>
              <w:pStyle w:val="15"/>
              <w:ind w:left="0" w:leftChars="0" w:firstLine="0" w:firstLineChars="0"/>
              <w:jc w:val="both"/>
              <w:outlineLvl w:val="1"/>
              <w:rPr>
                <w:rFonts w:hint="eastAsia"/>
                <w:b w:val="0"/>
                <w:bCs w:val="0"/>
                <w:vertAlign w:val="baseline"/>
              </w:rPr>
            </w:pPr>
            <w:r>
              <w:rPr>
                <w:rFonts w:hint="eastAsia"/>
                <w:b w:val="0"/>
                <w:bCs w:val="0"/>
                <w:vertAlign w:val="baseline"/>
              </w:rPr>
              <w:t>7、喷射功能：喷射状态为射液状，在风速2 m/s以下顺风喷射， 喷射速度0.7g/s；</w:t>
            </w:r>
          </w:p>
          <w:p>
            <w:pPr>
              <w:pStyle w:val="15"/>
              <w:ind w:left="0" w:leftChars="0" w:firstLine="0" w:firstLineChars="0"/>
              <w:jc w:val="both"/>
              <w:outlineLvl w:val="1"/>
              <w:rPr>
                <w:rFonts w:hint="eastAsia"/>
                <w:b w:val="0"/>
                <w:bCs w:val="0"/>
                <w:vertAlign w:val="baseline"/>
              </w:rPr>
            </w:pPr>
            <w:r>
              <w:rPr>
                <w:rFonts w:hint="eastAsia"/>
                <w:b w:val="0"/>
                <w:bCs w:val="0"/>
                <w:vertAlign w:val="baseline"/>
              </w:rPr>
              <w:t>8、适用温度：-30℃/+55℃；</w:t>
            </w:r>
          </w:p>
          <w:p>
            <w:pPr>
              <w:pStyle w:val="15"/>
              <w:ind w:left="0" w:leftChars="0" w:firstLine="0" w:firstLineChars="0"/>
              <w:jc w:val="both"/>
              <w:outlineLvl w:val="1"/>
              <w:rPr>
                <w:rFonts w:hint="eastAsia"/>
                <w:b w:val="0"/>
                <w:bCs w:val="0"/>
                <w:vertAlign w:val="baseline"/>
              </w:rPr>
            </w:pPr>
            <w:r>
              <w:rPr>
                <w:rFonts w:hint="eastAsia"/>
                <w:b w:val="0"/>
                <w:bCs w:val="0"/>
                <w:vertAlign w:val="baseline"/>
              </w:rPr>
              <w:t>9、执行标准《GA884-2018 公安单警装备 催泪喷射器》。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9" w:hRule="atLeast"/>
        </w:trPr>
        <w:tc>
          <w:tcPr>
            <w:tcW w:w="1075" w:type="dxa"/>
            <w:vAlign w:val="center"/>
          </w:tcPr>
          <w:p>
            <w:pPr>
              <w:pStyle w:val="15"/>
              <w:ind w:left="0" w:leftChars="0" w:firstLine="0" w:firstLineChars="0"/>
              <w:jc w:val="center"/>
              <w:outlineLvl w:val="1"/>
              <w:rPr>
                <w:rFonts w:hint="eastAsia" w:eastAsia="宋体"/>
                <w:b w:val="0"/>
                <w:bCs w:val="0"/>
                <w:vertAlign w:val="baseline"/>
                <w:lang w:val="en-US" w:eastAsia="zh-CN"/>
              </w:rPr>
            </w:pPr>
            <w:r>
              <w:rPr>
                <w:rFonts w:hint="eastAsia"/>
                <w:b w:val="0"/>
                <w:bCs w:val="0"/>
                <w:vertAlign w:val="baseline"/>
                <w:lang w:val="en-US" w:eastAsia="zh-CN"/>
              </w:rPr>
              <w:t>3</w:t>
            </w:r>
          </w:p>
        </w:tc>
        <w:tc>
          <w:tcPr>
            <w:tcW w:w="1166" w:type="dxa"/>
            <w:vAlign w:val="center"/>
          </w:tcPr>
          <w:p>
            <w:pPr>
              <w:pStyle w:val="15"/>
              <w:ind w:left="0" w:leftChars="0" w:firstLine="0" w:firstLineChars="0"/>
              <w:jc w:val="center"/>
              <w:outlineLvl w:val="1"/>
              <w:rPr>
                <w:rFonts w:hint="eastAsia"/>
                <w:b w:val="0"/>
                <w:bCs w:val="0"/>
                <w:vertAlign w:val="baseline"/>
              </w:rPr>
            </w:pPr>
            <w:r>
              <w:rPr>
                <w:rFonts w:hint="eastAsia"/>
                <w:b w:val="0"/>
                <w:bCs w:val="0"/>
                <w:vertAlign w:val="baseline"/>
              </w:rPr>
              <w:t>遮挡围栏(挡布)</w:t>
            </w:r>
          </w:p>
        </w:tc>
        <w:tc>
          <w:tcPr>
            <w:tcW w:w="967" w:type="dxa"/>
            <w:vAlign w:val="center"/>
          </w:tcPr>
          <w:p>
            <w:pPr>
              <w:pStyle w:val="15"/>
              <w:ind w:left="0" w:leftChars="0" w:firstLine="0" w:firstLineChars="0"/>
              <w:jc w:val="center"/>
              <w:outlineLvl w:val="1"/>
              <w:rPr>
                <w:rFonts w:hint="eastAsia" w:eastAsia="宋体"/>
                <w:b w:val="0"/>
                <w:bCs w:val="0"/>
                <w:vertAlign w:val="baseline"/>
                <w:lang w:val="en-US" w:eastAsia="zh-CN"/>
              </w:rPr>
            </w:pPr>
            <w:r>
              <w:rPr>
                <w:rFonts w:hint="eastAsia"/>
                <w:b w:val="0"/>
                <w:bCs w:val="0"/>
                <w:vertAlign w:val="baseline"/>
                <w:lang w:val="en-US" w:eastAsia="zh-CN"/>
              </w:rPr>
              <w:t>2</w:t>
            </w:r>
          </w:p>
        </w:tc>
        <w:tc>
          <w:tcPr>
            <w:tcW w:w="1067" w:type="dxa"/>
            <w:vAlign w:val="center"/>
          </w:tcPr>
          <w:p>
            <w:pPr>
              <w:pStyle w:val="15"/>
              <w:jc w:val="center"/>
              <w:outlineLvl w:val="1"/>
              <w:rPr>
                <w:rFonts w:hint="eastAsia"/>
                <w:b w:val="0"/>
                <w:bCs w:val="0"/>
                <w:vertAlign w:val="baseline"/>
              </w:rPr>
            </w:pPr>
          </w:p>
        </w:tc>
        <w:tc>
          <w:tcPr>
            <w:tcW w:w="1000" w:type="dxa"/>
            <w:vAlign w:val="center"/>
          </w:tcPr>
          <w:p>
            <w:pPr>
              <w:pStyle w:val="15"/>
              <w:jc w:val="center"/>
              <w:outlineLvl w:val="1"/>
              <w:rPr>
                <w:rFonts w:hint="eastAsia"/>
                <w:b w:val="0"/>
                <w:bCs w:val="0"/>
                <w:vertAlign w:val="baseline"/>
              </w:rPr>
            </w:pPr>
          </w:p>
        </w:tc>
        <w:tc>
          <w:tcPr>
            <w:tcW w:w="3222" w:type="dxa"/>
            <w:vAlign w:val="center"/>
          </w:tcPr>
          <w:p>
            <w:pPr>
              <w:pStyle w:val="15"/>
              <w:ind w:left="0" w:leftChars="0" w:firstLine="0" w:firstLineChars="0"/>
              <w:jc w:val="both"/>
              <w:outlineLvl w:val="1"/>
              <w:rPr>
                <w:rFonts w:hint="eastAsia"/>
                <w:b w:val="0"/>
                <w:bCs w:val="0"/>
                <w:vertAlign w:val="baseline"/>
              </w:rPr>
            </w:pPr>
            <w:r>
              <w:rPr>
                <w:rFonts w:hint="eastAsia"/>
                <w:b w:val="0"/>
                <w:bCs w:val="0"/>
                <w:vertAlign w:val="baseline"/>
              </w:rPr>
              <w:t>1、本产品采用400D牛津布PU涂胶工艺，防水、不透光布料，上下两根5cm±0.1cm宽的TC材质的荧光黄反光警示带，围挡正面有“警徽图案”“警察”“POLICE”“警察执法 敬请回避 严禁拍摄 后果自负”等警用元素字样；</w:t>
            </w:r>
          </w:p>
          <w:p>
            <w:pPr>
              <w:pStyle w:val="15"/>
              <w:ind w:left="0" w:leftChars="0" w:firstLine="0" w:firstLineChars="0"/>
              <w:jc w:val="both"/>
              <w:outlineLvl w:val="1"/>
              <w:rPr>
                <w:rFonts w:hint="eastAsia"/>
                <w:b w:val="0"/>
                <w:bCs w:val="0"/>
                <w:vertAlign w:val="baseline"/>
              </w:rPr>
            </w:pPr>
            <w:r>
              <w:rPr>
                <w:rFonts w:hint="eastAsia"/>
                <w:b w:val="0"/>
                <w:bCs w:val="0"/>
                <w:vertAlign w:val="baseline"/>
              </w:rPr>
              <w:t>2、产品组成：加重铁板底座4块（每块10KG±0.1KG，有效的抵抗风阻），不锈钢伸缩杆4根，围挡布4张，硬塑便携包1个；</w:t>
            </w:r>
          </w:p>
          <w:p>
            <w:pPr>
              <w:pStyle w:val="15"/>
              <w:ind w:left="0" w:leftChars="0" w:firstLine="0" w:firstLineChars="0"/>
              <w:jc w:val="both"/>
              <w:outlineLvl w:val="1"/>
              <w:rPr>
                <w:rFonts w:hint="eastAsia"/>
                <w:b w:val="0"/>
                <w:bCs w:val="0"/>
                <w:vertAlign w:val="baseline"/>
              </w:rPr>
            </w:pPr>
            <w:r>
              <w:rPr>
                <w:rFonts w:hint="eastAsia"/>
                <w:b w:val="0"/>
                <w:bCs w:val="0"/>
                <w:vertAlign w:val="baseline"/>
              </w:rPr>
              <w:t>3、产品尺寸：支架高度1.8m±0.1m，支架直径不小于28mm，支架材质厚度不小于1.5mm；</w:t>
            </w:r>
          </w:p>
          <w:p>
            <w:pPr>
              <w:pStyle w:val="15"/>
              <w:ind w:left="0" w:leftChars="0" w:firstLine="0" w:firstLineChars="0"/>
              <w:jc w:val="both"/>
              <w:outlineLvl w:val="1"/>
              <w:rPr>
                <w:rFonts w:hint="eastAsia"/>
                <w:b w:val="0"/>
                <w:bCs w:val="0"/>
                <w:vertAlign w:val="baseline"/>
              </w:rPr>
            </w:pPr>
            <w:r>
              <w:rPr>
                <w:rFonts w:hint="eastAsia"/>
                <w:b w:val="0"/>
                <w:bCs w:val="0"/>
                <w:vertAlign w:val="baseline"/>
              </w:rPr>
              <w:t>4、围挡布尺寸：单片高度为1.8m±0.1m；宽度为2.5m±0.1m；整套产品展开后尺寸不小于1.8米高度和10米长度；</w:t>
            </w:r>
          </w:p>
          <w:p>
            <w:pPr>
              <w:pStyle w:val="15"/>
              <w:jc w:val="center"/>
              <w:outlineLvl w:val="1"/>
              <w:rPr>
                <w:rFonts w:hint="eastAsia"/>
                <w:b w:val="0"/>
                <w:bCs w:val="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76" w:hRule="atLeast"/>
        </w:trPr>
        <w:tc>
          <w:tcPr>
            <w:tcW w:w="1075" w:type="dxa"/>
            <w:vAlign w:val="center"/>
          </w:tcPr>
          <w:p>
            <w:pPr>
              <w:pStyle w:val="15"/>
              <w:ind w:left="0" w:leftChars="0" w:firstLine="0" w:firstLineChars="0"/>
              <w:jc w:val="center"/>
              <w:outlineLvl w:val="1"/>
              <w:rPr>
                <w:rFonts w:hint="default" w:eastAsia="宋体"/>
                <w:b w:val="0"/>
                <w:bCs w:val="0"/>
                <w:vertAlign w:val="baseline"/>
                <w:lang w:val="en-US" w:eastAsia="zh-CN"/>
              </w:rPr>
            </w:pPr>
            <w:r>
              <w:rPr>
                <w:rFonts w:hint="eastAsia"/>
                <w:b w:val="0"/>
                <w:bCs w:val="0"/>
                <w:vertAlign w:val="baseline"/>
                <w:lang w:val="en-US" w:eastAsia="zh-CN"/>
              </w:rPr>
              <w:t>4</w:t>
            </w:r>
          </w:p>
        </w:tc>
        <w:tc>
          <w:tcPr>
            <w:tcW w:w="1166" w:type="dxa"/>
            <w:vAlign w:val="center"/>
          </w:tcPr>
          <w:p>
            <w:pPr>
              <w:pStyle w:val="15"/>
              <w:ind w:left="0" w:leftChars="0" w:firstLine="0" w:firstLineChars="0"/>
              <w:jc w:val="center"/>
              <w:outlineLvl w:val="1"/>
              <w:rPr>
                <w:rFonts w:hint="eastAsia"/>
                <w:b w:val="0"/>
                <w:bCs w:val="0"/>
                <w:vertAlign w:val="baseline"/>
              </w:rPr>
            </w:pPr>
            <w:r>
              <w:rPr>
                <w:rFonts w:hint="eastAsia"/>
                <w:b w:val="0"/>
                <w:bCs w:val="0"/>
                <w:vertAlign w:val="baseline"/>
              </w:rPr>
              <w:t>战术防暴头盔</w:t>
            </w:r>
          </w:p>
        </w:tc>
        <w:tc>
          <w:tcPr>
            <w:tcW w:w="967" w:type="dxa"/>
            <w:vAlign w:val="center"/>
          </w:tcPr>
          <w:p>
            <w:pPr>
              <w:pStyle w:val="15"/>
              <w:ind w:left="0" w:leftChars="0" w:firstLine="0" w:firstLineChars="0"/>
              <w:jc w:val="center"/>
              <w:outlineLvl w:val="1"/>
              <w:rPr>
                <w:rFonts w:hint="default" w:eastAsia="宋体"/>
                <w:b w:val="0"/>
                <w:bCs w:val="0"/>
                <w:vertAlign w:val="baseline"/>
                <w:lang w:val="en-US" w:eastAsia="zh-CN"/>
              </w:rPr>
            </w:pPr>
            <w:r>
              <w:rPr>
                <w:rFonts w:hint="eastAsia"/>
                <w:b w:val="0"/>
                <w:bCs w:val="0"/>
                <w:vertAlign w:val="baseline"/>
                <w:lang w:val="en-US" w:eastAsia="zh-CN"/>
              </w:rPr>
              <w:t>13</w:t>
            </w:r>
          </w:p>
        </w:tc>
        <w:tc>
          <w:tcPr>
            <w:tcW w:w="1067" w:type="dxa"/>
            <w:vAlign w:val="center"/>
          </w:tcPr>
          <w:p>
            <w:pPr>
              <w:pStyle w:val="15"/>
              <w:jc w:val="center"/>
              <w:outlineLvl w:val="1"/>
              <w:rPr>
                <w:rFonts w:hint="eastAsia"/>
                <w:b w:val="0"/>
                <w:bCs w:val="0"/>
                <w:vertAlign w:val="baseline"/>
              </w:rPr>
            </w:pPr>
          </w:p>
        </w:tc>
        <w:tc>
          <w:tcPr>
            <w:tcW w:w="1000" w:type="dxa"/>
            <w:vAlign w:val="center"/>
          </w:tcPr>
          <w:p>
            <w:pPr>
              <w:pStyle w:val="15"/>
              <w:jc w:val="center"/>
              <w:outlineLvl w:val="1"/>
              <w:rPr>
                <w:rFonts w:hint="eastAsia"/>
                <w:b w:val="0"/>
                <w:bCs w:val="0"/>
                <w:vertAlign w:val="baseline"/>
              </w:rPr>
            </w:pPr>
          </w:p>
        </w:tc>
        <w:tc>
          <w:tcPr>
            <w:tcW w:w="3222" w:type="dxa"/>
            <w:vAlign w:val="center"/>
          </w:tcPr>
          <w:p>
            <w:pPr>
              <w:pStyle w:val="15"/>
              <w:ind w:left="0" w:leftChars="0" w:firstLine="0" w:firstLineChars="0"/>
              <w:jc w:val="both"/>
              <w:outlineLvl w:val="1"/>
              <w:rPr>
                <w:rFonts w:hint="eastAsia"/>
                <w:b w:val="0"/>
                <w:bCs w:val="0"/>
                <w:vertAlign w:val="baseline"/>
              </w:rPr>
            </w:pPr>
            <w:r>
              <w:rPr>
                <w:rFonts w:hint="eastAsia"/>
                <w:b w:val="0"/>
                <w:bCs w:val="0"/>
                <w:vertAlign w:val="baseline"/>
              </w:rPr>
              <w:t>1、结构：由壳体、衬垫、面罩、佩戴装置、导轨和魔术贴组成；</w:t>
            </w:r>
          </w:p>
          <w:p>
            <w:pPr>
              <w:pStyle w:val="15"/>
              <w:ind w:left="0" w:leftChars="0" w:firstLine="0" w:firstLineChars="0"/>
              <w:jc w:val="both"/>
              <w:outlineLvl w:val="1"/>
              <w:rPr>
                <w:rFonts w:hint="eastAsia"/>
                <w:b w:val="0"/>
                <w:bCs w:val="0"/>
                <w:vertAlign w:val="baseline"/>
              </w:rPr>
            </w:pPr>
            <w:r>
              <w:rPr>
                <w:rFonts w:hint="eastAsia"/>
                <w:b w:val="0"/>
                <w:bCs w:val="0"/>
                <w:vertAlign w:val="baseline"/>
              </w:rPr>
              <w:t>2、壳体：头盔的前方和两侧装有卡扣和战术导轨，可加装配件器材；</w:t>
            </w:r>
          </w:p>
          <w:p>
            <w:pPr>
              <w:pStyle w:val="15"/>
              <w:ind w:left="0" w:leftChars="0" w:firstLine="0" w:firstLineChars="0"/>
              <w:jc w:val="both"/>
              <w:outlineLvl w:val="1"/>
              <w:rPr>
                <w:rFonts w:hint="eastAsia"/>
                <w:b w:val="0"/>
                <w:bCs w:val="0"/>
                <w:vertAlign w:val="baseline"/>
              </w:rPr>
            </w:pPr>
            <w:r>
              <w:rPr>
                <w:rFonts w:hint="eastAsia"/>
                <w:b w:val="0"/>
                <w:bCs w:val="0"/>
                <w:vertAlign w:val="baseline"/>
              </w:rPr>
              <w:t>3、质量：≤1.1kg；</w:t>
            </w:r>
          </w:p>
          <w:p>
            <w:pPr>
              <w:pStyle w:val="15"/>
              <w:ind w:left="0" w:leftChars="0" w:firstLine="0" w:firstLineChars="0"/>
              <w:jc w:val="both"/>
              <w:outlineLvl w:val="1"/>
              <w:rPr>
                <w:rFonts w:hint="eastAsia"/>
                <w:b w:val="0"/>
                <w:bCs w:val="0"/>
                <w:vertAlign w:val="baseline"/>
              </w:rPr>
            </w:pPr>
            <w:r>
              <w:rPr>
                <w:rFonts w:hint="eastAsia"/>
                <w:b w:val="0"/>
                <w:bCs w:val="0"/>
                <w:vertAlign w:val="baseline"/>
              </w:rPr>
              <w:t>4、面罩透光率：≥86.0%，面罩光畸变最大量≤6’，面罩内表面应有防雾性能；</w:t>
            </w:r>
          </w:p>
          <w:p>
            <w:pPr>
              <w:pStyle w:val="15"/>
              <w:ind w:left="0" w:leftChars="0" w:firstLine="0" w:firstLineChars="0"/>
              <w:jc w:val="both"/>
              <w:outlineLvl w:val="1"/>
              <w:rPr>
                <w:rFonts w:hint="eastAsia"/>
                <w:b w:val="0"/>
                <w:bCs w:val="0"/>
                <w:vertAlign w:val="baseline"/>
              </w:rPr>
            </w:pPr>
            <w:r>
              <w:rPr>
                <w:rFonts w:hint="eastAsia"/>
                <w:b w:val="0"/>
                <w:bCs w:val="0"/>
                <w:vertAlign w:val="baseline"/>
              </w:rPr>
              <w:t>5、耐穿透性能：能承受88.2J能量的穿刺，不应穿透；</w:t>
            </w:r>
          </w:p>
          <w:p>
            <w:pPr>
              <w:pStyle w:val="15"/>
              <w:ind w:left="0" w:leftChars="0" w:firstLine="0" w:firstLineChars="0"/>
              <w:jc w:val="both"/>
              <w:outlineLvl w:val="1"/>
              <w:rPr>
                <w:rFonts w:hint="eastAsia"/>
                <w:b w:val="0"/>
                <w:bCs w:val="0"/>
                <w:vertAlign w:val="baseline"/>
              </w:rPr>
            </w:pPr>
            <w:r>
              <w:rPr>
                <w:rFonts w:hint="eastAsia"/>
                <w:b w:val="0"/>
                <w:bCs w:val="0"/>
                <w:vertAlign w:val="baseline"/>
              </w:rPr>
              <w:t>6、抗撞击防护性能：能承受对面罩4.9J动能的冲击；</w:t>
            </w:r>
          </w:p>
          <w:p>
            <w:pPr>
              <w:pStyle w:val="15"/>
              <w:ind w:left="0" w:leftChars="0" w:firstLine="0" w:firstLineChars="0"/>
              <w:jc w:val="both"/>
              <w:outlineLvl w:val="1"/>
              <w:rPr>
                <w:rFonts w:hint="eastAsia"/>
                <w:b w:val="0"/>
                <w:bCs w:val="0"/>
                <w:vertAlign w:val="baseline"/>
              </w:rPr>
            </w:pPr>
            <w:r>
              <w:rPr>
                <w:rFonts w:hint="eastAsia"/>
                <w:b w:val="0"/>
                <w:bCs w:val="0"/>
                <w:vertAlign w:val="baseline"/>
              </w:rPr>
              <w:t>7、抗冲击强度性能：面罩应能承受1g铅弹已150m/s±10m/s速度冲击，面罩不应被击穿或破碎；</w:t>
            </w:r>
          </w:p>
          <w:p>
            <w:pPr>
              <w:pStyle w:val="15"/>
              <w:ind w:left="0" w:leftChars="0" w:firstLine="0" w:firstLineChars="0"/>
              <w:jc w:val="both"/>
              <w:outlineLvl w:val="1"/>
              <w:rPr>
                <w:rFonts w:hint="eastAsia"/>
                <w:b w:val="0"/>
                <w:bCs w:val="0"/>
                <w:vertAlign w:val="baseline"/>
              </w:rPr>
            </w:pPr>
            <w:r>
              <w:rPr>
                <w:rFonts w:hint="eastAsia"/>
                <w:b w:val="0"/>
                <w:bCs w:val="0"/>
                <w:vertAlign w:val="baseline"/>
              </w:rPr>
              <w:t>8、吸收碰撞能量性能：能承受49J能量的冲击，冲击时传递到试验头模上的力应小于4900N，且壳体不破裂；</w:t>
            </w:r>
          </w:p>
          <w:p>
            <w:pPr>
              <w:pStyle w:val="15"/>
              <w:ind w:left="0" w:leftChars="0" w:firstLine="0" w:firstLineChars="0"/>
              <w:jc w:val="both"/>
              <w:outlineLvl w:val="1"/>
              <w:rPr>
                <w:rFonts w:hint="eastAsia"/>
                <w:b w:val="0"/>
                <w:bCs w:val="0"/>
                <w:vertAlign w:val="baseline"/>
              </w:rPr>
            </w:pPr>
            <w:r>
              <w:rPr>
                <w:rFonts w:hint="eastAsia"/>
                <w:b w:val="0"/>
                <w:bCs w:val="0"/>
                <w:vertAlign w:val="baseline"/>
              </w:rPr>
              <w:t>9、阻燃性能：壳体外表面续燃时间≤10s；</w:t>
            </w:r>
          </w:p>
          <w:p>
            <w:pPr>
              <w:pStyle w:val="15"/>
              <w:ind w:left="0" w:leftChars="0" w:firstLine="0" w:firstLineChars="0"/>
              <w:jc w:val="both"/>
              <w:outlineLvl w:val="1"/>
              <w:rPr>
                <w:rFonts w:hint="eastAsia"/>
                <w:b w:val="0"/>
                <w:bCs w:val="0"/>
                <w:vertAlign w:val="baseline"/>
              </w:rPr>
            </w:pPr>
            <w:r>
              <w:rPr>
                <w:rFonts w:hint="eastAsia"/>
                <w:b w:val="0"/>
                <w:bCs w:val="0"/>
                <w:vertAlign w:val="baseline"/>
              </w:rPr>
              <w:t>10、环境适应性：-20℃±2℃~+55℃±2℃；</w:t>
            </w:r>
          </w:p>
          <w:p>
            <w:pPr>
              <w:pStyle w:val="15"/>
              <w:ind w:left="0" w:leftChars="0" w:firstLine="0" w:firstLineChars="0"/>
              <w:jc w:val="both"/>
              <w:outlineLvl w:val="1"/>
              <w:rPr>
                <w:rFonts w:hint="eastAsia"/>
                <w:b w:val="0"/>
                <w:bCs w:val="0"/>
                <w:vertAlign w:val="baseline"/>
              </w:rPr>
            </w:pPr>
            <w:r>
              <w:rPr>
                <w:rFonts w:hint="eastAsia"/>
                <w:b w:val="0"/>
                <w:bCs w:val="0"/>
                <w:vertAlign w:val="baseline"/>
              </w:rPr>
              <w:t>11、执行标准：《GA 294-2012警用防暴头盔》。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11" w:hRule="atLeast"/>
        </w:trPr>
        <w:tc>
          <w:tcPr>
            <w:tcW w:w="1075" w:type="dxa"/>
            <w:vAlign w:val="center"/>
          </w:tcPr>
          <w:p>
            <w:pPr>
              <w:pStyle w:val="15"/>
              <w:ind w:left="0" w:leftChars="0" w:firstLine="0" w:firstLineChars="0"/>
              <w:jc w:val="center"/>
              <w:outlineLvl w:val="1"/>
              <w:rPr>
                <w:rFonts w:hint="eastAsia" w:eastAsia="宋体"/>
                <w:b w:val="0"/>
                <w:bCs w:val="0"/>
                <w:vertAlign w:val="baseline"/>
                <w:lang w:val="en-US" w:eastAsia="zh-CN"/>
              </w:rPr>
            </w:pPr>
            <w:r>
              <w:rPr>
                <w:rFonts w:hint="eastAsia"/>
                <w:b w:val="0"/>
                <w:bCs w:val="0"/>
                <w:vertAlign w:val="baseline"/>
                <w:lang w:val="en-US" w:eastAsia="zh-CN"/>
              </w:rPr>
              <w:t>5</w:t>
            </w:r>
          </w:p>
        </w:tc>
        <w:tc>
          <w:tcPr>
            <w:tcW w:w="1166" w:type="dxa"/>
            <w:vAlign w:val="center"/>
          </w:tcPr>
          <w:p>
            <w:pPr>
              <w:pStyle w:val="15"/>
              <w:ind w:left="0" w:leftChars="0" w:firstLine="0" w:firstLineChars="0"/>
              <w:jc w:val="center"/>
              <w:outlineLvl w:val="1"/>
              <w:rPr>
                <w:rFonts w:hint="eastAsia"/>
                <w:b w:val="0"/>
                <w:bCs w:val="0"/>
                <w:vertAlign w:val="baseline"/>
              </w:rPr>
            </w:pPr>
            <w:r>
              <w:rPr>
                <w:rFonts w:hint="eastAsia"/>
                <w:b w:val="0"/>
                <w:bCs w:val="0"/>
                <w:vertAlign w:val="baseline"/>
              </w:rPr>
              <w:t>现场毒品检验箱</w:t>
            </w:r>
          </w:p>
        </w:tc>
        <w:tc>
          <w:tcPr>
            <w:tcW w:w="967" w:type="dxa"/>
            <w:vAlign w:val="center"/>
          </w:tcPr>
          <w:p>
            <w:pPr>
              <w:pStyle w:val="15"/>
              <w:ind w:left="0" w:leftChars="0" w:firstLine="0" w:firstLineChars="0"/>
              <w:jc w:val="center"/>
              <w:outlineLvl w:val="1"/>
              <w:rPr>
                <w:rFonts w:hint="eastAsia" w:eastAsia="宋体"/>
                <w:b w:val="0"/>
                <w:bCs w:val="0"/>
                <w:vertAlign w:val="baseline"/>
                <w:lang w:val="en-US" w:eastAsia="zh-CN"/>
              </w:rPr>
            </w:pPr>
            <w:r>
              <w:rPr>
                <w:rFonts w:hint="eastAsia"/>
                <w:b w:val="0"/>
                <w:bCs w:val="0"/>
                <w:vertAlign w:val="baseline"/>
                <w:lang w:val="en-US" w:eastAsia="zh-CN"/>
              </w:rPr>
              <w:t>4</w:t>
            </w:r>
          </w:p>
        </w:tc>
        <w:tc>
          <w:tcPr>
            <w:tcW w:w="1067" w:type="dxa"/>
            <w:vAlign w:val="center"/>
          </w:tcPr>
          <w:p>
            <w:pPr>
              <w:pStyle w:val="15"/>
              <w:jc w:val="center"/>
              <w:outlineLvl w:val="1"/>
              <w:rPr>
                <w:rFonts w:hint="eastAsia"/>
                <w:b w:val="0"/>
                <w:bCs w:val="0"/>
                <w:vertAlign w:val="baseline"/>
              </w:rPr>
            </w:pPr>
          </w:p>
        </w:tc>
        <w:tc>
          <w:tcPr>
            <w:tcW w:w="1000" w:type="dxa"/>
            <w:vAlign w:val="center"/>
          </w:tcPr>
          <w:p>
            <w:pPr>
              <w:pStyle w:val="15"/>
              <w:jc w:val="center"/>
              <w:outlineLvl w:val="1"/>
              <w:rPr>
                <w:rFonts w:hint="eastAsia"/>
                <w:b w:val="0"/>
                <w:bCs w:val="0"/>
                <w:vertAlign w:val="baseline"/>
              </w:rPr>
            </w:pPr>
          </w:p>
        </w:tc>
        <w:tc>
          <w:tcPr>
            <w:tcW w:w="3222" w:type="dxa"/>
            <w:vAlign w:val="center"/>
          </w:tcPr>
          <w:p>
            <w:pPr>
              <w:pStyle w:val="15"/>
              <w:ind w:left="0" w:leftChars="0" w:firstLine="0" w:firstLineChars="0"/>
              <w:jc w:val="both"/>
              <w:outlineLvl w:val="1"/>
              <w:rPr>
                <w:rFonts w:hint="eastAsia"/>
                <w:b w:val="0"/>
                <w:bCs w:val="0"/>
                <w:vertAlign w:val="baseline"/>
              </w:rPr>
            </w:pPr>
            <w:r>
              <w:rPr>
                <w:rFonts w:hint="eastAsia"/>
                <w:b w:val="0"/>
                <w:bCs w:val="0"/>
                <w:vertAlign w:val="baseline"/>
              </w:rPr>
              <w:t>产品功能：</w:t>
            </w:r>
          </w:p>
          <w:p>
            <w:pPr>
              <w:pStyle w:val="15"/>
              <w:ind w:left="0" w:leftChars="0" w:firstLine="0" w:firstLineChars="0"/>
              <w:jc w:val="both"/>
              <w:outlineLvl w:val="1"/>
              <w:rPr>
                <w:rFonts w:hint="eastAsia"/>
                <w:b w:val="0"/>
                <w:bCs w:val="0"/>
                <w:vertAlign w:val="baseline"/>
              </w:rPr>
            </w:pPr>
            <w:r>
              <w:rPr>
                <w:rFonts w:hint="eastAsia"/>
                <w:b w:val="0"/>
                <w:bCs w:val="0"/>
                <w:vertAlign w:val="baseline"/>
              </w:rPr>
              <w:t>1、本检验箱是根据现场毒物分析的要求而专门设计的。适用于中毒、麻醉抢劫案件等现场检测，从而快速为侦察提供方向；</w:t>
            </w:r>
          </w:p>
          <w:p>
            <w:pPr>
              <w:pStyle w:val="15"/>
              <w:ind w:left="0" w:leftChars="0" w:firstLine="0" w:firstLineChars="0"/>
              <w:jc w:val="both"/>
              <w:outlineLvl w:val="1"/>
              <w:rPr>
                <w:rFonts w:hint="eastAsia"/>
                <w:b w:val="0"/>
                <w:bCs w:val="0"/>
                <w:vertAlign w:val="baseline"/>
              </w:rPr>
            </w:pPr>
            <w:r>
              <w:rPr>
                <w:rFonts w:hint="eastAsia"/>
                <w:b w:val="0"/>
                <w:bCs w:val="0"/>
                <w:vertAlign w:val="baseline"/>
              </w:rPr>
              <w:t>2、可对现场发现的尿液、胃内容物、剩余食品等进行有机鳞农药、氨基甲酸酯农药、苯并二氮杂卓类药物、巴比妥类药物、鸦片类毒品、冰毒兴奋剂、三环抗抑郁药物等进行快速筛选。阴性结果可排除，阳性结果需送检毒物分析实验室进一步进行确证分析。</w:t>
            </w:r>
          </w:p>
          <w:p>
            <w:pPr>
              <w:pStyle w:val="15"/>
              <w:ind w:left="0" w:leftChars="0" w:firstLine="0" w:firstLineChars="0"/>
              <w:jc w:val="both"/>
              <w:outlineLvl w:val="1"/>
              <w:rPr>
                <w:rFonts w:hint="eastAsia"/>
                <w:b w:val="0"/>
                <w:bCs w:val="0"/>
                <w:vertAlign w:val="baseline"/>
              </w:rPr>
            </w:pPr>
            <w:r>
              <w:rPr>
                <w:rFonts w:hint="eastAsia"/>
                <w:b w:val="0"/>
                <w:bCs w:val="0"/>
                <w:vertAlign w:val="baseline"/>
              </w:rPr>
              <w:t>产品配置：</w:t>
            </w:r>
          </w:p>
          <w:p>
            <w:pPr>
              <w:pStyle w:val="15"/>
              <w:ind w:left="0" w:leftChars="0" w:firstLine="0" w:firstLineChars="0"/>
              <w:jc w:val="both"/>
              <w:outlineLvl w:val="1"/>
              <w:rPr>
                <w:rFonts w:hint="eastAsia"/>
                <w:b w:val="0"/>
                <w:bCs w:val="0"/>
                <w:vertAlign w:val="baseline"/>
              </w:rPr>
            </w:pPr>
            <w:r>
              <w:rPr>
                <w:rFonts w:hint="eastAsia"/>
                <w:b w:val="0"/>
                <w:bCs w:val="0"/>
                <w:vertAlign w:val="baseline"/>
              </w:rPr>
              <w:t xml:space="preserve">1、农药检测卡 20张 </w:t>
            </w:r>
          </w:p>
          <w:p>
            <w:pPr>
              <w:pStyle w:val="15"/>
              <w:ind w:left="0" w:leftChars="0" w:firstLine="0" w:firstLineChars="0"/>
              <w:jc w:val="both"/>
              <w:outlineLvl w:val="1"/>
              <w:rPr>
                <w:rFonts w:hint="eastAsia"/>
                <w:b w:val="0"/>
                <w:bCs w:val="0"/>
                <w:vertAlign w:val="baseline"/>
              </w:rPr>
            </w:pPr>
            <w:r>
              <w:rPr>
                <w:rFonts w:hint="eastAsia"/>
                <w:b w:val="0"/>
                <w:bCs w:val="0"/>
                <w:vertAlign w:val="baseline"/>
              </w:rPr>
              <w:t xml:space="preserve">2、苯并二氮杂卓类药物筛选试剂盒 10个 </w:t>
            </w:r>
          </w:p>
          <w:p>
            <w:pPr>
              <w:pStyle w:val="15"/>
              <w:ind w:left="0" w:leftChars="0" w:firstLine="0" w:firstLineChars="0"/>
              <w:jc w:val="both"/>
              <w:outlineLvl w:val="1"/>
              <w:rPr>
                <w:rFonts w:hint="eastAsia"/>
                <w:b w:val="0"/>
                <w:bCs w:val="0"/>
                <w:vertAlign w:val="baseline"/>
              </w:rPr>
            </w:pPr>
            <w:r>
              <w:rPr>
                <w:rFonts w:hint="eastAsia"/>
                <w:b w:val="0"/>
                <w:bCs w:val="0"/>
                <w:vertAlign w:val="baseline"/>
              </w:rPr>
              <w:t xml:space="preserve">3、巴比妥类药物筛选试剂条 10条 </w:t>
            </w:r>
          </w:p>
          <w:p>
            <w:pPr>
              <w:pStyle w:val="15"/>
              <w:ind w:left="0" w:leftChars="0" w:firstLine="0" w:firstLineChars="0"/>
              <w:jc w:val="both"/>
              <w:outlineLvl w:val="1"/>
              <w:rPr>
                <w:rFonts w:hint="eastAsia"/>
                <w:b w:val="0"/>
                <w:bCs w:val="0"/>
                <w:vertAlign w:val="baseline"/>
              </w:rPr>
            </w:pPr>
            <w:r>
              <w:rPr>
                <w:rFonts w:hint="eastAsia"/>
                <w:b w:val="0"/>
                <w:bCs w:val="0"/>
                <w:vertAlign w:val="baseline"/>
              </w:rPr>
              <w:t xml:space="preserve">4、三环抗抑郁类药物筛选试剂盒 10个 </w:t>
            </w:r>
          </w:p>
          <w:p>
            <w:pPr>
              <w:pStyle w:val="15"/>
              <w:ind w:left="0" w:leftChars="0" w:firstLine="0" w:firstLineChars="0"/>
              <w:jc w:val="both"/>
              <w:outlineLvl w:val="1"/>
              <w:rPr>
                <w:rFonts w:hint="eastAsia"/>
                <w:b w:val="0"/>
                <w:bCs w:val="0"/>
                <w:vertAlign w:val="baseline"/>
              </w:rPr>
            </w:pPr>
            <w:r>
              <w:rPr>
                <w:rFonts w:hint="eastAsia"/>
                <w:b w:val="0"/>
                <w:bCs w:val="0"/>
                <w:vertAlign w:val="baseline"/>
              </w:rPr>
              <w:t xml:space="preserve">5、大麻试剂检测盒 10份 </w:t>
            </w:r>
          </w:p>
          <w:p>
            <w:pPr>
              <w:pStyle w:val="15"/>
              <w:ind w:left="0" w:leftChars="0" w:firstLine="0" w:firstLineChars="0"/>
              <w:jc w:val="both"/>
              <w:outlineLvl w:val="1"/>
              <w:rPr>
                <w:rFonts w:hint="eastAsia"/>
                <w:b w:val="0"/>
                <w:bCs w:val="0"/>
                <w:vertAlign w:val="baseline"/>
              </w:rPr>
            </w:pPr>
            <w:r>
              <w:rPr>
                <w:rFonts w:hint="eastAsia"/>
                <w:b w:val="0"/>
                <w:bCs w:val="0"/>
                <w:vertAlign w:val="baseline"/>
              </w:rPr>
              <w:t xml:space="preserve">6、安非他命检测试剂盒 10份 </w:t>
            </w:r>
          </w:p>
          <w:p>
            <w:pPr>
              <w:pStyle w:val="15"/>
              <w:ind w:left="0" w:leftChars="0" w:firstLine="0" w:firstLineChars="0"/>
              <w:jc w:val="both"/>
              <w:outlineLvl w:val="1"/>
              <w:rPr>
                <w:rFonts w:hint="eastAsia"/>
                <w:b w:val="0"/>
                <w:bCs w:val="0"/>
                <w:vertAlign w:val="baseline"/>
              </w:rPr>
            </w:pPr>
            <w:r>
              <w:rPr>
                <w:rFonts w:hint="eastAsia"/>
                <w:b w:val="0"/>
                <w:bCs w:val="0"/>
                <w:vertAlign w:val="baseline"/>
              </w:rPr>
              <w:t xml:space="preserve">7、可卡因试剂检测盒 10份 </w:t>
            </w:r>
          </w:p>
          <w:p>
            <w:pPr>
              <w:pStyle w:val="15"/>
              <w:ind w:left="0" w:leftChars="0" w:firstLine="0" w:firstLineChars="0"/>
              <w:jc w:val="both"/>
              <w:outlineLvl w:val="1"/>
              <w:rPr>
                <w:rFonts w:hint="eastAsia"/>
                <w:b w:val="0"/>
                <w:bCs w:val="0"/>
                <w:vertAlign w:val="baseline"/>
              </w:rPr>
            </w:pPr>
            <w:r>
              <w:rPr>
                <w:rFonts w:hint="eastAsia"/>
                <w:b w:val="0"/>
                <w:bCs w:val="0"/>
                <w:vertAlign w:val="baseline"/>
              </w:rPr>
              <w:t xml:space="preserve">8、吗啡-氯胺酮-甲安检测盒 10份 </w:t>
            </w:r>
          </w:p>
          <w:p>
            <w:pPr>
              <w:pStyle w:val="15"/>
              <w:ind w:left="0" w:leftChars="0" w:firstLine="0" w:firstLineChars="0"/>
              <w:jc w:val="both"/>
              <w:outlineLvl w:val="1"/>
              <w:rPr>
                <w:rFonts w:hint="eastAsia"/>
                <w:b w:val="0"/>
                <w:bCs w:val="0"/>
                <w:vertAlign w:val="baseline"/>
              </w:rPr>
            </w:pPr>
            <w:r>
              <w:rPr>
                <w:rFonts w:hint="eastAsia"/>
                <w:b w:val="0"/>
                <w:bCs w:val="0"/>
                <w:vertAlign w:val="baseline"/>
              </w:rPr>
              <w:t xml:space="preserve">9、50毫升塑料离心管 9支 </w:t>
            </w:r>
          </w:p>
          <w:p>
            <w:pPr>
              <w:pStyle w:val="15"/>
              <w:ind w:left="0" w:leftChars="0" w:firstLine="0" w:firstLineChars="0"/>
              <w:jc w:val="both"/>
              <w:outlineLvl w:val="1"/>
              <w:rPr>
                <w:rFonts w:hint="eastAsia"/>
                <w:b w:val="0"/>
                <w:bCs w:val="0"/>
                <w:vertAlign w:val="baseline"/>
              </w:rPr>
            </w:pPr>
            <w:r>
              <w:rPr>
                <w:rFonts w:hint="eastAsia"/>
                <w:b w:val="0"/>
                <w:bCs w:val="0"/>
                <w:vertAlign w:val="baseline"/>
              </w:rPr>
              <w:t xml:space="preserve">10、1毫升塑料滴管 20支 </w:t>
            </w:r>
          </w:p>
          <w:p>
            <w:pPr>
              <w:pStyle w:val="15"/>
              <w:ind w:left="0" w:leftChars="0" w:firstLine="0" w:firstLineChars="0"/>
              <w:jc w:val="both"/>
              <w:outlineLvl w:val="1"/>
              <w:rPr>
                <w:rFonts w:hint="eastAsia"/>
                <w:b w:val="0"/>
                <w:bCs w:val="0"/>
                <w:vertAlign w:val="baseline"/>
              </w:rPr>
            </w:pPr>
            <w:r>
              <w:rPr>
                <w:rFonts w:hint="eastAsia"/>
                <w:b w:val="0"/>
                <w:bCs w:val="0"/>
                <w:vertAlign w:val="baseline"/>
              </w:rPr>
              <w:t xml:space="preserve">11、样品杯 20个 </w:t>
            </w:r>
          </w:p>
          <w:p>
            <w:pPr>
              <w:pStyle w:val="15"/>
              <w:ind w:left="0" w:leftChars="0" w:firstLine="0" w:firstLineChars="0"/>
              <w:jc w:val="both"/>
              <w:outlineLvl w:val="1"/>
              <w:rPr>
                <w:rFonts w:hint="eastAsia"/>
                <w:b w:val="0"/>
                <w:bCs w:val="0"/>
                <w:vertAlign w:val="baseline"/>
              </w:rPr>
            </w:pPr>
            <w:r>
              <w:rPr>
                <w:rFonts w:hint="eastAsia"/>
                <w:b w:val="0"/>
                <w:bCs w:val="0"/>
                <w:vertAlign w:val="baseline"/>
              </w:rPr>
              <w:t xml:space="preserve">12、蒸馏水瓶 2个 </w:t>
            </w:r>
          </w:p>
          <w:p>
            <w:pPr>
              <w:pStyle w:val="15"/>
              <w:ind w:left="0" w:leftChars="0" w:firstLine="0" w:firstLineChars="0"/>
              <w:jc w:val="both"/>
              <w:outlineLvl w:val="1"/>
              <w:rPr>
                <w:rFonts w:hint="eastAsia"/>
                <w:b w:val="0"/>
                <w:bCs w:val="0"/>
                <w:vertAlign w:val="baseline"/>
              </w:rPr>
            </w:pPr>
            <w:r>
              <w:rPr>
                <w:rFonts w:hint="eastAsia"/>
                <w:b w:val="0"/>
                <w:bCs w:val="0"/>
                <w:vertAlign w:val="baseline"/>
              </w:rPr>
              <w:t xml:space="preserve">13、样品勺 15只 </w:t>
            </w:r>
          </w:p>
          <w:p>
            <w:pPr>
              <w:pStyle w:val="15"/>
              <w:ind w:left="0" w:leftChars="0" w:firstLine="0" w:firstLineChars="0"/>
              <w:jc w:val="both"/>
              <w:outlineLvl w:val="1"/>
              <w:rPr>
                <w:rFonts w:hint="eastAsia"/>
                <w:b w:val="0"/>
                <w:bCs w:val="0"/>
                <w:vertAlign w:val="baseline"/>
              </w:rPr>
            </w:pPr>
            <w:r>
              <w:rPr>
                <w:rFonts w:hint="eastAsia"/>
                <w:b w:val="0"/>
                <w:bCs w:val="0"/>
                <w:vertAlign w:val="baseline"/>
              </w:rPr>
              <w:t xml:space="preserve">14、一次性塑料手套 1包 </w:t>
            </w:r>
          </w:p>
          <w:p>
            <w:pPr>
              <w:pStyle w:val="15"/>
              <w:ind w:left="0" w:leftChars="0" w:firstLine="0" w:firstLineChars="0"/>
              <w:jc w:val="both"/>
              <w:outlineLvl w:val="1"/>
              <w:rPr>
                <w:rFonts w:hint="eastAsia"/>
                <w:b w:val="0"/>
                <w:bCs w:val="0"/>
                <w:vertAlign w:val="baseline"/>
              </w:rPr>
            </w:pPr>
            <w:r>
              <w:rPr>
                <w:rFonts w:hint="eastAsia"/>
                <w:b w:val="0"/>
                <w:bCs w:val="0"/>
                <w:vertAlign w:val="baseline"/>
              </w:rPr>
              <w:t xml:space="preserve">15、镊子 2把 </w:t>
            </w:r>
          </w:p>
          <w:p>
            <w:pPr>
              <w:pStyle w:val="15"/>
              <w:ind w:left="0" w:leftChars="0" w:firstLine="0" w:firstLineChars="0"/>
              <w:jc w:val="both"/>
              <w:outlineLvl w:val="1"/>
              <w:rPr>
                <w:rFonts w:hint="eastAsia"/>
                <w:b w:val="0"/>
                <w:bCs w:val="0"/>
                <w:vertAlign w:val="baseline"/>
              </w:rPr>
            </w:pPr>
            <w:r>
              <w:rPr>
                <w:rFonts w:hint="eastAsia"/>
                <w:b w:val="0"/>
                <w:bCs w:val="0"/>
                <w:vertAlign w:val="baseline"/>
              </w:rPr>
              <w:t xml:space="preserve">16、量筒 1个 </w:t>
            </w:r>
          </w:p>
          <w:p>
            <w:pPr>
              <w:pStyle w:val="15"/>
              <w:ind w:left="0" w:leftChars="0" w:firstLine="0" w:firstLineChars="0"/>
              <w:jc w:val="both"/>
              <w:outlineLvl w:val="1"/>
              <w:rPr>
                <w:rFonts w:hint="eastAsia"/>
                <w:b w:val="0"/>
                <w:bCs w:val="0"/>
                <w:vertAlign w:val="baseline"/>
              </w:rPr>
            </w:pPr>
            <w:r>
              <w:rPr>
                <w:rFonts w:hint="eastAsia"/>
                <w:b w:val="0"/>
                <w:bCs w:val="0"/>
                <w:vertAlign w:val="baseline"/>
              </w:rPr>
              <w:t xml:space="preserve">17、记号笔 1支 </w:t>
            </w:r>
          </w:p>
          <w:p>
            <w:pPr>
              <w:pStyle w:val="15"/>
              <w:ind w:left="0" w:leftChars="0" w:firstLine="0" w:firstLineChars="0"/>
              <w:jc w:val="both"/>
              <w:outlineLvl w:val="1"/>
              <w:rPr>
                <w:rFonts w:hint="eastAsia"/>
                <w:b w:val="0"/>
                <w:bCs w:val="0"/>
                <w:vertAlign w:val="baseline"/>
              </w:rPr>
            </w:pPr>
            <w:r>
              <w:rPr>
                <w:rFonts w:hint="eastAsia"/>
                <w:b w:val="0"/>
                <w:bCs w:val="0"/>
                <w:vertAlign w:val="baseline"/>
              </w:rPr>
              <w:t xml:space="preserve">18、塑料盒 1个 </w:t>
            </w:r>
          </w:p>
          <w:p>
            <w:pPr>
              <w:pStyle w:val="15"/>
              <w:ind w:left="0" w:leftChars="0" w:firstLine="0" w:firstLineChars="0"/>
              <w:jc w:val="both"/>
              <w:outlineLvl w:val="1"/>
              <w:rPr>
                <w:rFonts w:hint="eastAsia"/>
                <w:b w:val="0"/>
                <w:bCs w:val="0"/>
                <w:vertAlign w:val="baseline"/>
              </w:rPr>
            </w:pPr>
            <w:r>
              <w:rPr>
                <w:rFonts w:hint="eastAsia"/>
                <w:b w:val="0"/>
                <w:bCs w:val="0"/>
                <w:vertAlign w:val="baseline"/>
              </w:rPr>
              <w:t xml:space="preserve">19、铅笔盒 1个 </w:t>
            </w:r>
          </w:p>
          <w:p>
            <w:pPr>
              <w:pStyle w:val="15"/>
              <w:ind w:left="0" w:leftChars="0" w:firstLine="0" w:firstLineChars="0"/>
              <w:jc w:val="both"/>
              <w:outlineLvl w:val="1"/>
              <w:rPr>
                <w:rFonts w:hint="eastAsia"/>
                <w:b w:val="0"/>
                <w:bCs w:val="0"/>
                <w:vertAlign w:val="baseline"/>
              </w:rPr>
            </w:pPr>
            <w:r>
              <w:rPr>
                <w:rFonts w:hint="eastAsia"/>
                <w:b w:val="0"/>
                <w:bCs w:val="0"/>
                <w:vertAlign w:val="baseline"/>
              </w:rPr>
              <w:t xml:space="preserve">20、1.5ml离心管 20个 </w:t>
            </w:r>
          </w:p>
          <w:p>
            <w:pPr>
              <w:pStyle w:val="15"/>
              <w:ind w:left="0" w:leftChars="0" w:firstLine="0" w:firstLineChars="0"/>
              <w:jc w:val="both"/>
              <w:outlineLvl w:val="1"/>
              <w:rPr>
                <w:rFonts w:hint="eastAsia"/>
                <w:b w:val="0"/>
                <w:bCs w:val="0"/>
                <w:vertAlign w:val="baseline"/>
              </w:rPr>
            </w:pPr>
            <w:r>
              <w:rPr>
                <w:rFonts w:hint="eastAsia"/>
                <w:b w:val="0"/>
                <w:bCs w:val="0"/>
                <w:vertAlign w:val="baseline"/>
              </w:rPr>
              <w:t xml:space="preserve">21、铝合金外箱 1个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1075" w:type="dxa"/>
            <w:vAlign w:val="center"/>
          </w:tcPr>
          <w:p>
            <w:pPr>
              <w:pStyle w:val="15"/>
              <w:ind w:left="0" w:leftChars="0" w:firstLine="0" w:firstLineChars="0"/>
              <w:jc w:val="center"/>
              <w:outlineLvl w:val="1"/>
              <w:rPr>
                <w:rFonts w:hint="eastAsia" w:eastAsia="宋体"/>
                <w:b w:val="0"/>
                <w:bCs w:val="0"/>
                <w:vertAlign w:val="baseline"/>
                <w:lang w:val="en-US" w:eastAsia="zh-CN"/>
              </w:rPr>
            </w:pPr>
            <w:r>
              <w:rPr>
                <w:rFonts w:hint="eastAsia"/>
                <w:b w:val="0"/>
                <w:bCs w:val="0"/>
                <w:vertAlign w:val="baseline"/>
                <w:lang w:val="en-US" w:eastAsia="zh-CN"/>
              </w:rPr>
              <w:t>6</w:t>
            </w:r>
          </w:p>
        </w:tc>
        <w:tc>
          <w:tcPr>
            <w:tcW w:w="1166" w:type="dxa"/>
            <w:vAlign w:val="center"/>
          </w:tcPr>
          <w:p>
            <w:pPr>
              <w:pStyle w:val="15"/>
              <w:ind w:left="0" w:leftChars="0" w:firstLine="0" w:firstLineChars="0"/>
              <w:jc w:val="center"/>
              <w:outlineLvl w:val="1"/>
              <w:rPr>
                <w:rFonts w:hint="eastAsia"/>
                <w:b w:val="0"/>
                <w:bCs w:val="0"/>
                <w:vertAlign w:val="baseline"/>
              </w:rPr>
            </w:pPr>
            <w:r>
              <w:rPr>
                <w:rFonts w:hint="eastAsia"/>
                <w:b w:val="0"/>
                <w:bCs w:val="0"/>
                <w:vertAlign w:val="baseline"/>
              </w:rPr>
              <w:t>视频伸缩镜</w:t>
            </w:r>
          </w:p>
        </w:tc>
        <w:tc>
          <w:tcPr>
            <w:tcW w:w="967" w:type="dxa"/>
            <w:vAlign w:val="center"/>
          </w:tcPr>
          <w:p>
            <w:pPr>
              <w:pStyle w:val="15"/>
              <w:ind w:left="0" w:leftChars="0" w:firstLine="0" w:firstLineChars="0"/>
              <w:jc w:val="center"/>
              <w:outlineLvl w:val="1"/>
              <w:rPr>
                <w:rFonts w:hint="eastAsia" w:eastAsia="宋体"/>
                <w:b w:val="0"/>
                <w:bCs w:val="0"/>
                <w:vertAlign w:val="baseline"/>
                <w:lang w:val="en-US" w:eastAsia="zh-CN"/>
              </w:rPr>
            </w:pPr>
            <w:r>
              <w:rPr>
                <w:rFonts w:hint="eastAsia"/>
                <w:b w:val="0"/>
                <w:bCs w:val="0"/>
                <w:vertAlign w:val="baseline"/>
                <w:lang w:val="en-US" w:eastAsia="zh-CN"/>
              </w:rPr>
              <w:t>4</w:t>
            </w:r>
          </w:p>
        </w:tc>
        <w:tc>
          <w:tcPr>
            <w:tcW w:w="1067" w:type="dxa"/>
            <w:vAlign w:val="center"/>
          </w:tcPr>
          <w:p>
            <w:pPr>
              <w:pStyle w:val="15"/>
              <w:jc w:val="center"/>
              <w:outlineLvl w:val="1"/>
              <w:rPr>
                <w:rFonts w:hint="eastAsia"/>
                <w:b w:val="0"/>
                <w:bCs w:val="0"/>
                <w:vertAlign w:val="baseline"/>
              </w:rPr>
            </w:pPr>
          </w:p>
        </w:tc>
        <w:tc>
          <w:tcPr>
            <w:tcW w:w="1000" w:type="dxa"/>
            <w:vAlign w:val="center"/>
          </w:tcPr>
          <w:p>
            <w:pPr>
              <w:pStyle w:val="15"/>
              <w:jc w:val="center"/>
              <w:outlineLvl w:val="1"/>
              <w:rPr>
                <w:rFonts w:hint="eastAsia"/>
                <w:b w:val="0"/>
                <w:bCs w:val="0"/>
                <w:vertAlign w:val="baseline"/>
              </w:rPr>
            </w:pPr>
          </w:p>
        </w:tc>
        <w:tc>
          <w:tcPr>
            <w:tcW w:w="3222" w:type="dxa"/>
            <w:vAlign w:val="center"/>
          </w:tcPr>
          <w:p>
            <w:pPr>
              <w:pStyle w:val="15"/>
              <w:ind w:left="0" w:leftChars="0" w:firstLine="0" w:firstLineChars="0"/>
              <w:jc w:val="both"/>
              <w:outlineLvl w:val="1"/>
              <w:rPr>
                <w:rFonts w:hint="eastAsia"/>
                <w:b w:val="0"/>
                <w:bCs w:val="0"/>
                <w:vertAlign w:val="baseline"/>
              </w:rPr>
            </w:pPr>
            <w:r>
              <w:rPr>
                <w:rFonts w:hint="eastAsia"/>
                <w:b w:val="0"/>
                <w:bCs w:val="0"/>
                <w:vertAlign w:val="baseline"/>
              </w:rPr>
              <w:t>1、探头尺寸: 6mm;</w:t>
            </w:r>
          </w:p>
          <w:p>
            <w:pPr>
              <w:pStyle w:val="15"/>
              <w:ind w:left="0" w:leftChars="0" w:firstLine="0" w:firstLineChars="0"/>
              <w:jc w:val="both"/>
              <w:outlineLvl w:val="1"/>
              <w:rPr>
                <w:rFonts w:hint="eastAsia"/>
                <w:b w:val="0"/>
                <w:bCs w:val="0"/>
                <w:vertAlign w:val="baseline"/>
              </w:rPr>
            </w:pPr>
            <w:r>
              <w:rPr>
                <w:rFonts w:hint="eastAsia"/>
                <w:b w:val="0"/>
                <w:bCs w:val="0"/>
                <w:vertAlign w:val="baseline"/>
              </w:rPr>
              <w:t>2、探头有效工作长度:4m;</w:t>
            </w:r>
          </w:p>
          <w:p>
            <w:pPr>
              <w:pStyle w:val="15"/>
              <w:ind w:left="0" w:leftChars="0" w:firstLine="0" w:firstLineChars="0"/>
              <w:jc w:val="both"/>
              <w:outlineLvl w:val="1"/>
              <w:rPr>
                <w:rFonts w:hint="eastAsia"/>
                <w:b w:val="0"/>
                <w:bCs w:val="0"/>
                <w:vertAlign w:val="baseline"/>
              </w:rPr>
            </w:pPr>
            <w:r>
              <w:rPr>
                <w:rFonts w:hint="eastAsia"/>
                <w:b w:val="0"/>
                <w:bCs w:val="0"/>
                <w:vertAlign w:val="baseline"/>
              </w:rPr>
              <w:t>3、视频探头有效像素:采用1/10英寸CMOs高清红外摄像机;</w:t>
            </w:r>
          </w:p>
          <w:p>
            <w:pPr>
              <w:pStyle w:val="15"/>
              <w:ind w:left="0" w:leftChars="0" w:firstLine="0" w:firstLineChars="0"/>
              <w:jc w:val="both"/>
              <w:outlineLvl w:val="1"/>
              <w:rPr>
                <w:rFonts w:hint="eastAsia"/>
                <w:b w:val="0"/>
                <w:bCs w:val="0"/>
                <w:vertAlign w:val="baseline"/>
              </w:rPr>
            </w:pPr>
            <w:r>
              <w:rPr>
                <w:rFonts w:hint="eastAsia"/>
                <w:b w:val="0"/>
                <w:bCs w:val="0"/>
                <w:vertAlign w:val="baseline"/>
              </w:rPr>
              <w:t>4、探头弯曲方向:360度;前端具有隔热保护:隔热玻璃采用微晶耐磨性材料，具有较强的耐磨、防水、防油;</w:t>
            </w:r>
          </w:p>
          <w:p>
            <w:pPr>
              <w:pStyle w:val="15"/>
              <w:ind w:left="0" w:leftChars="0" w:firstLine="0" w:firstLineChars="0"/>
              <w:jc w:val="both"/>
              <w:outlineLvl w:val="1"/>
              <w:rPr>
                <w:rFonts w:hint="eastAsia"/>
                <w:b w:val="0"/>
                <w:bCs w:val="0"/>
                <w:vertAlign w:val="baseline"/>
              </w:rPr>
            </w:pPr>
            <w:r>
              <w:rPr>
                <w:rFonts w:hint="eastAsia"/>
                <w:b w:val="0"/>
                <w:bCs w:val="0"/>
                <w:vertAlign w:val="baseline"/>
              </w:rPr>
              <w:t>5、镜头:2.8mm ( F1.2),广角镜头;</w:t>
            </w:r>
          </w:p>
          <w:p>
            <w:pPr>
              <w:pStyle w:val="15"/>
              <w:ind w:left="0" w:leftChars="0" w:firstLine="0" w:firstLineChars="0"/>
              <w:jc w:val="both"/>
              <w:outlineLvl w:val="1"/>
              <w:rPr>
                <w:rFonts w:hint="eastAsia"/>
                <w:b w:val="0"/>
                <w:bCs w:val="0"/>
                <w:vertAlign w:val="baseline"/>
              </w:rPr>
            </w:pPr>
            <w:r>
              <w:rPr>
                <w:rFonts w:hint="eastAsia"/>
                <w:b w:val="0"/>
                <w:bCs w:val="0"/>
                <w:vertAlign w:val="baseline"/>
              </w:rPr>
              <w:t>6、解析度:720P</w:t>
            </w:r>
          </w:p>
          <w:p>
            <w:pPr>
              <w:pStyle w:val="15"/>
              <w:ind w:left="0" w:leftChars="0" w:firstLine="0" w:firstLineChars="0"/>
              <w:jc w:val="both"/>
              <w:outlineLvl w:val="1"/>
              <w:rPr>
                <w:rFonts w:hint="eastAsia"/>
                <w:b w:val="0"/>
                <w:bCs w:val="0"/>
                <w:vertAlign w:val="baseline"/>
              </w:rPr>
            </w:pPr>
            <w:r>
              <w:rPr>
                <w:rFonts w:hint="eastAsia"/>
                <w:b w:val="0"/>
                <w:bCs w:val="0"/>
                <w:vertAlign w:val="baseline"/>
              </w:rPr>
              <w:t>7、最低照度1.1LUX;</w:t>
            </w:r>
          </w:p>
          <w:p>
            <w:pPr>
              <w:pStyle w:val="15"/>
              <w:ind w:left="0" w:leftChars="0" w:firstLine="0" w:firstLineChars="0"/>
              <w:jc w:val="both"/>
              <w:outlineLvl w:val="1"/>
              <w:rPr>
                <w:rFonts w:hint="eastAsia"/>
                <w:b w:val="0"/>
                <w:bCs w:val="0"/>
                <w:vertAlign w:val="baseline"/>
              </w:rPr>
            </w:pPr>
            <w:r>
              <w:rPr>
                <w:rFonts w:hint="eastAsia"/>
                <w:b w:val="0"/>
                <w:bCs w:val="0"/>
                <w:vertAlign w:val="baseline"/>
              </w:rPr>
              <w:t>8、扫描系统:内置扫描;视频cvBS复合视频信号输出;</w:t>
            </w:r>
          </w:p>
          <w:p>
            <w:pPr>
              <w:pStyle w:val="15"/>
              <w:ind w:left="0" w:leftChars="0" w:firstLine="0" w:firstLineChars="0"/>
              <w:jc w:val="both"/>
              <w:outlineLvl w:val="1"/>
              <w:rPr>
                <w:rFonts w:hint="eastAsia"/>
                <w:b w:val="0"/>
                <w:bCs w:val="0"/>
                <w:vertAlign w:val="baseline"/>
              </w:rPr>
            </w:pPr>
            <w:r>
              <w:rPr>
                <w:rFonts w:hint="eastAsia"/>
                <w:b w:val="0"/>
                <w:bCs w:val="0"/>
                <w:vertAlign w:val="baseline"/>
              </w:rPr>
              <w:t>9、用户界面:图示化操作菜单;</w:t>
            </w:r>
          </w:p>
          <w:p>
            <w:pPr>
              <w:pStyle w:val="15"/>
              <w:ind w:left="0" w:leftChars="0" w:firstLine="0" w:firstLineChars="0"/>
              <w:jc w:val="both"/>
              <w:outlineLvl w:val="1"/>
              <w:rPr>
                <w:rFonts w:hint="eastAsia"/>
                <w:b w:val="0"/>
                <w:bCs w:val="0"/>
                <w:vertAlign w:val="baseline"/>
              </w:rPr>
            </w:pPr>
            <w:r>
              <w:rPr>
                <w:rFonts w:hint="eastAsia"/>
                <w:b w:val="0"/>
                <w:bCs w:val="0"/>
                <w:vertAlign w:val="baseline"/>
              </w:rPr>
              <w:t>10、视场角:≥120°（需提供检测报告证明）;</w:t>
            </w:r>
          </w:p>
          <w:p>
            <w:pPr>
              <w:pStyle w:val="15"/>
              <w:ind w:left="0" w:leftChars="0" w:firstLine="0" w:firstLineChars="0"/>
              <w:jc w:val="both"/>
              <w:outlineLvl w:val="1"/>
              <w:rPr>
                <w:rFonts w:hint="eastAsia"/>
                <w:b w:val="0"/>
                <w:bCs w:val="0"/>
                <w:vertAlign w:val="baseline"/>
              </w:rPr>
            </w:pPr>
            <w:r>
              <w:rPr>
                <w:rFonts w:hint="eastAsia"/>
                <w:b w:val="0"/>
                <w:bCs w:val="0"/>
                <w:vertAlign w:val="baseline"/>
              </w:rPr>
              <w:t>11、景深焦距:10mm-co，自动聚焦;</w:t>
            </w:r>
          </w:p>
          <w:p>
            <w:pPr>
              <w:pStyle w:val="15"/>
              <w:ind w:left="0" w:leftChars="0" w:firstLine="0" w:firstLineChars="0"/>
              <w:jc w:val="both"/>
              <w:outlineLvl w:val="1"/>
              <w:rPr>
                <w:rFonts w:hint="eastAsia"/>
                <w:b w:val="0"/>
                <w:bCs w:val="0"/>
                <w:vertAlign w:val="baseline"/>
              </w:rPr>
            </w:pPr>
            <w:r>
              <w:rPr>
                <w:rFonts w:hint="eastAsia"/>
                <w:b w:val="0"/>
                <w:bCs w:val="0"/>
                <w:vertAlign w:val="baseline"/>
              </w:rPr>
              <w:t>12、自动对焦:自动白平衡,输出全屏幕图像;</w:t>
            </w:r>
          </w:p>
          <w:p>
            <w:pPr>
              <w:pStyle w:val="15"/>
              <w:ind w:left="0" w:leftChars="0" w:firstLine="0" w:firstLineChars="0"/>
              <w:jc w:val="both"/>
              <w:outlineLvl w:val="1"/>
              <w:rPr>
                <w:rFonts w:hint="eastAsia"/>
                <w:b w:val="0"/>
                <w:bCs w:val="0"/>
                <w:vertAlign w:val="baseline"/>
              </w:rPr>
            </w:pPr>
            <w:r>
              <w:rPr>
                <w:rFonts w:hint="eastAsia"/>
                <w:b w:val="0"/>
                <w:bCs w:val="0"/>
                <w:vertAlign w:val="baseline"/>
              </w:rPr>
              <w:t>13、软管材质:四层钨丝编网;</w:t>
            </w:r>
          </w:p>
          <w:p>
            <w:pPr>
              <w:pStyle w:val="15"/>
              <w:ind w:left="0" w:leftChars="0" w:firstLine="0" w:firstLineChars="0"/>
              <w:jc w:val="both"/>
              <w:outlineLvl w:val="1"/>
              <w:rPr>
                <w:rFonts w:hint="eastAsia"/>
                <w:b w:val="0"/>
                <w:bCs w:val="0"/>
                <w:vertAlign w:val="baseline"/>
              </w:rPr>
            </w:pPr>
            <w:r>
              <w:rPr>
                <w:rFonts w:hint="eastAsia"/>
                <w:b w:val="0"/>
                <w:bCs w:val="0"/>
                <w:vertAlign w:val="baseline"/>
              </w:rPr>
              <w:t>14、导向方式:机械360度旋转;</w:t>
            </w:r>
          </w:p>
          <w:p>
            <w:pPr>
              <w:pStyle w:val="15"/>
              <w:ind w:left="0" w:leftChars="0" w:firstLine="0" w:firstLineChars="0"/>
              <w:jc w:val="both"/>
              <w:outlineLvl w:val="1"/>
              <w:rPr>
                <w:rFonts w:hint="eastAsia"/>
                <w:b w:val="0"/>
                <w:bCs w:val="0"/>
                <w:vertAlign w:val="baseline"/>
              </w:rPr>
            </w:pPr>
            <w:r>
              <w:rPr>
                <w:rFonts w:hint="eastAsia"/>
                <w:b w:val="0"/>
                <w:bCs w:val="0"/>
                <w:vertAlign w:val="baseline"/>
              </w:rPr>
              <w:t>15、弯角性能:高灵敏度防生弯曲关节，弯角随控制杆灵活转动;</w:t>
            </w:r>
          </w:p>
          <w:p>
            <w:pPr>
              <w:pStyle w:val="15"/>
              <w:ind w:left="0" w:leftChars="0" w:firstLine="0" w:firstLineChars="0"/>
              <w:jc w:val="both"/>
              <w:outlineLvl w:val="1"/>
              <w:rPr>
                <w:rFonts w:hint="eastAsia"/>
                <w:b w:val="0"/>
                <w:bCs w:val="0"/>
                <w:vertAlign w:val="baseline"/>
              </w:rPr>
            </w:pPr>
            <w:r>
              <w:rPr>
                <w:rFonts w:hint="eastAsia"/>
                <w:b w:val="0"/>
                <w:bCs w:val="0"/>
                <w:vertAlign w:val="baseline"/>
              </w:rPr>
              <w:t>16、探头复位:跟随摇杆复位;</w:t>
            </w:r>
          </w:p>
          <w:p>
            <w:pPr>
              <w:pStyle w:val="15"/>
              <w:ind w:left="0" w:leftChars="0" w:firstLine="0" w:firstLineChars="0"/>
              <w:jc w:val="both"/>
              <w:outlineLvl w:val="1"/>
              <w:rPr>
                <w:rFonts w:hint="eastAsia"/>
                <w:b w:val="0"/>
                <w:bCs w:val="0"/>
                <w:vertAlign w:val="baseline"/>
              </w:rPr>
            </w:pPr>
            <w:r>
              <w:rPr>
                <w:rFonts w:hint="eastAsia"/>
                <w:b w:val="0"/>
                <w:bCs w:val="0"/>
                <w:vertAlign w:val="baseline"/>
              </w:rPr>
              <w:t>17、探头弯曲度:≥190°（需提供检测报告证明）</w:t>
            </w:r>
          </w:p>
          <w:p>
            <w:pPr>
              <w:pStyle w:val="15"/>
              <w:ind w:left="0" w:leftChars="0" w:firstLine="0" w:firstLineChars="0"/>
              <w:jc w:val="both"/>
              <w:outlineLvl w:val="1"/>
              <w:rPr>
                <w:rFonts w:hint="eastAsia"/>
                <w:b w:val="0"/>
                <w:bCs w:val="0"/>
                <w:vertAlign w:val="baseline"/>
              </w:rPr>
            </w:pPr>
            <w:r>
              <w:rPr>
                <w:rFonts w:hint="eastAsia"/>
                <w:b w:val="0"/>
                <w:bCs w:val="0"/>
                <w:vertAlign w:val="baseline"/>
              </w:rPr>
              <w:t>18、探头锁定:探头转到指定位置可自动锁定（需提供检测报告证明）</w:t>
            </w:r>
          </w:p>
          <w:p>
            <w:pPr>
              <w:pStyle w:val="15"/>
              <w:ind w:left="0" w:leftChars="0" w:firstLine="0" w:firstLineChars="0"/>
              <w:jc w:val="both"/>
              <w:outlineLvl w:val="1"/>
              <w:rPr>
                <w:rFonts w:hint="eastAsia"/>
                <w:b w:val="0"/>
                <w:bCs w:val="0"/>
                <w:vertAlign w:val="baseline"/>
              </w:rPr>
            </w:pPr>
            <w:r>
              <w:rPr>
                <w:rFonts w:hint="eastAsia"/>
                <w:b w:val="0"/>
                <w:bCs w:val="0"/>
                <w:vertAlign w:val="baseline"/>
              </w:rPr>
              <w:t xml:space="preserve">19、照明方式:白光+红外可以一键切换   </w:t>
            </w:r>
          </w:p>
          <w:p>
            <w:pPr>
              <w:pStyle w:val="15"/>
              <w:ind w:left="0" w:leftChars="0" w:firstLine="0" w:firstLineChars="0"/>
              <w:jc w:val="both"/>
              <w:outlineLvl w:val="1"/>
              <w:rPr>
                <w:rFonts w:hint="eastAsia"/>
                <w:b w:val="0"/>
                <w:bCs w:val="0"/>
                <w:vertAlign w:val="baseline"/>
              </w:rPr>
            </w:pPr>
            <w:r>
              <w:rPr>
                <w:rFonts w:hint="eastAsia"/>
                <w:b w:val="0"/>
                <w:bCs w:val="0"/>
                <w:vertAlign w:val="baseline"/>
              </w:rPr>
              <w:t>20、探测人体轮廓距离:≥15米（需提供检测报告证明）</w:t>
            </w:r>
          </w:p>
          <w:p>
            <w:pPr>
              <w:pStyle w:val="15"/>
              <w:ind w:left="0" w:leftChars="0" w:firstLine="0" w:firstLineChars="0"/>
              <w:jc w:val="both"/>
              <w:outlineLvl w:val="1"/>
              <w:rPr>
                <w:rFonts w:hint="eastAsia"/>
                <w:b w:val="0"/>
                <w:bCs w:val="0"/>
                <w:vertAlign w:val="baseline"/>
              </w:rPr>
            </w:pPr>
            <w:r>
              <w:rPr>
                <w:rFonts w:hint="eastAsia"/>
                <w:b w:val="0"/>
                <w:bCs w:val="0"/>
                <w:vertAlign w:val="baseline"/>
              </w:rPr>
              <w:t>21、夜视观察距离:在微光环境下可夜视15米处的人体轮廓，用于远距离侦察取证。</w:t>
            </w:r>
          </w:p>
          <w:p>
            <w:pPr>
              <w:pStyle w:val="15"/>
              <w:ind w:left="0" w:leftChars="0" w:firstLine="0" w:firstLineChars="0"/>
              <w:jc w:val="both"/>
              <w:outlineLvl w:val="1"/>
              <w:rPr>
                <w:rFonts w:hint="eastAsia"/>
                <w:b w:val="0"/>
                <w:bCs w:val="0"/>
                <w:vertAlign w:val="baseline"/>
              </w:rPr>
            </w:pPr>
            <w:r>
              <w:rPr>
                <w:rFonts w:hint="eastAsia"/>
                <w:b w:val="0"/>
                <w:bCs w:val="0"/>
                <w:vertAlign w:val="baseline"/>
              </w:rPr>
              <w:t>22、红外光,在低照度下自动开启，无红爆;</w:t>
            </w:r>
          </w:p>
          <w:p>
            <w:pPr>
              <w:pStyle w:val="15"/>
              <w:ind w:left="0" w:leftChars="0" w:firstLine="0" w:firstLineChars="0"/>
              <w:jc w:val="both"/>
              <w:outlineLvl w:val="1"/>
              <w:rPr>
                <w:rFonts w:hint="eastAsia"/>
                <w:b w:val="0"/>
                <w:bCs w:val="0"/>
                <w:vertAlign w:val="baseline"/>
              </w:rPr>
            </w:pPr>
            <w:r>
              <w:rPr>
                <w:rFonts w:hint="eastAsia"/>
                <w:b w:val="0"/>
                <w:bCs w:val="0"/>
                <w:vertAlign w:val="baseline"/>
              </w:rPr>
              <w:t>23、亮度调节:多级数码亮度调节;</w:t>
            </w:r>
          </w:p>
          <w:p>
            <w:pPr>
              <w:pStyle w:val="15"/>
              <w:ind w:left="0" w:leftChars="0" w:firstLine="0" w:firstLineChars="0"/>
              <w:jc w:val="both"/>
              <w:outlineLvl w:val="1"/>
              <w:rPr>
                <w:rFonts w:hint="eastAsia"/>
                <w:b w:val="0"/>
                <w:bCs w:val="0"/>
                <w:vertAlign w:val="baseline"/>
              </w:rPr>
            </w:pPr>
            <w:r>
              <w:rPr>
                <w:rFonts w:hint="eastAsia"/>
                <w:b w:val="0"/>
                <w:bCs w:val="0"/>
                <w:vertAlign w:val="baseline"/>
              </w:rPr>
              <w:t>24、电池工作时间:≥4小时</w:t>
            </w:r>
          </w:p>
          <w:p>
            <w:pPr>
              <w:pStyle w:val="15"/>
              <w:ind w:left="0" w:leftChars="0" w:firstLine="0" w:firstLineChars="0"/>
              <w:jc w:val="both"/>
              <w:outlineLvl w:val="1"/>
              <w:rPr>
                <w:rFonts w:hint="eastAsia"/>
                <w:b w:val="0"/>
                <w:bCs w:val="0"/>
                <w:vertAlign w:val="baseline"/>
              </w:rPr>
            </w:pPr>
            <w:r>
              <w:rPr>
                <w:rFonts w:hint="eastAsia"/>
                <w:b w:val="0"/>
                <w:bCs w:val="0"/>
                <w:vertAlign w:val="baseline"/>
              </w:rPr>
              <w:t>25、显示屏: 5寸高清工业级数字显示屏;</w:t>
            </w:r>
          </w:p>
          <w:p>
            <w:pPr>
              <w:pStyle w:val="15"/>
              <w:ind w:left="0" w:leftChars="0" w:firstLine="0" w:firstLineChars="0"/>
              <w:jc w:val="both"/>
              <w:outlineLvl w:val="1"/>
              <w:rPr>
                <w:rFonts w:hint="eastAsia"/>
                <w:b w:val="0"/>
                <w:bCs w:val="0"/>
                <w:vertAlign w:val="baseline"/>
              </w:rPr>
            </w:pPr>
            <w:r>
              <w:rPr>
                <w:rFonts w:hint="eastAsia"/>
                <w:b w:val="0"/>
                <w:bCs w:val="0"/>
                <w:vertAlign w:val="baseline"/>
              </w:rPr>
              <w:t>26、对比度:1000:1，亮度高达360cd/M2;</w:t>
            </w:r>
          </w:p>
          <w:p>
            <w:pPr>
              <w:pStyle w:val="15"/>
              <w:ind w:left="0" w:leftChars="0" w:firstLine="0" w:firstLineChars="0"/>
              <w:jc w:val="both"/>
              <w:outlineLvl w:val="1"/>
              <w:rPr>
                <w:rFonts w:hint="eastAsia"/>
                <w:b w:val="0"/>
                <w:bCs w:val="0"/>
                <w:vertAlign w:val="baseline"/>
              </w:rPr>
            </w:pPr>
            <w:r>
              <w:rPr>
                <w:rFonts w:hint="eastAsia"/>
                <w:b w:val="0"/>
                <w:bCs w:val="0"/>
                <w:vertAlign w:val="baseline"/>
              </w:rPr>
              <w:t>27、存储介质:≥16G TF卡;</w:t>
            </w:r>
          </w:p>
          <w:p>
            <w:pPr>
              <w:pStyle w:val="15"/>
              <w:ind w:left="0" w:leftChars="0" w:firstLine="0" w:firstLineChars="0"/>
              <w:jc w:val="both"/>
              <w:outlineLvl w:val="1"/>
              <w:rPr>
                <w:rFonts w:hint="eastAsia"/>
                <w:b w:val="0"/>
                <w:bCs w:val="0"/>
                <w:vertAlign w:val="baseline"/>
              </w:rPr>
            </w:pPr>
            <w:r>
              <w:rPr>
                <w:rFonts w:hint="eastAsia"/>
                <w:b w:val="0"/>
                <w:bCs w:val="0"/>
                <w:vertAlign w:val="baseline"/>
              </w:rPr>
              <w:t>28、图像格式:图片JPG,视频mov;</w:t>
            </w:r>
          </w:p>
          <w:p>
            <w:pPr>
              <w:pStyle w:val="15"/>
              <w:ind w:left="0" w:leftChars="0" w:firstLine="0" w:firstLineChars="0"/>
              <w:jc w:val="both"/>
              <w:outlineLvl w:val="1"/>
              <w:rPr>
                <w:rFonts w:hint="eastAsia"/>
                <w:b w:val="0"/>
                <w:bCs w:val="0"/>
                <w:vertAlign w:val="baseline"/>
              </w:rPr>
            </w:pPr>
            <w:r>
              <w:rPr>
                <w:rFonts w:hint="eastAsia"/>
                <w:b w:val="0"/>
                <w:bCs w:val="0"/>
                <w:vertAlign w:val="baseline"/>
              </w:rPr>
              <w:t>29、拍录功能：一键拍照、录像、录像进行时可以进行抓拍</w:t>
            </w:r>
          </w:p>
          <w:p>
            <w:pPr>
              <w:pStyle w:val="15"/>
              <w:ind w:left="0" w:leftChars="0" w:firstLine="0" w:firstLineChars="0"/>
              <w:jc w:val="both"/>
              <w:outlineLvl w:val="1"/>
              <w:rPr>
                <w:rFonts w:hint="eastAsia"/>
                <w:b w:val="0"/>
                <w:bCs w:val="0"/>
                <w:vertAlign w:val="baseline"/>
              </w:rPr>
            </w:pPr>
            <w:r>
              <w:rPr>
                <w:rFonts w:hint="eastAsia"/>
                <w:b w:val="0"/>
                <w:bCs w:val="0"/>
                <w:vertAlign w:val="baseline"/>
              </w:rPr>
              <w:t>30、功能:拍照、录像，查找，回放，删除、亮度调节、旋转90/180/270度</w:t>
            </w:r>
          </w:p>
          <w:p>
            <w:pPr>
              <w:pStyle w:val="15"/>
              <w:ind w:left="0" w:leftChars="0" w:firstLine="0" w:firstLineChars="0"/>
              <w:jc w:val="both"/>
              <w:outlineLvl w:val="1"/>
              <w:rPr>
                <w:rFonts w:hint="eastAsia"/>
                <w:b w:val="0"/>
                <w:bCs w:val="0"/>
                <w:vertAlign w:val="baseline"/>
              </w:rPr>
            </w:pPr>
            <w:r>
              <w:rPr>
                <w:rFonts w:hint="eastAsia"/>
                <w:b w:val="0"/>
                <w:bCs w:val="0"/>
                <w:vertAlign w:val="baseline"/>
              </w:rPr>
              <w:t>31、日期邮戳功能:日期可叠加在抓拍照片上(需提供检测报告证明）</w:t>
            </w:r>
          </w:p>
          <w:p>
            <w:pPr>
              <w:pStyle w:val="15"/>
              <w:ind w:left="0" w:leftChars="0" w:firstLine="0" w:firstLineChars="0"/>
              <w:jc w:val="both"/>
              <w:outlineLvl w:val="1"/>
              <w:rPr>
                <w:rFonts w:hint="eastAsia"/>
                <w:b w:val="0"/>
                <w:bCs w:val="0"/>
                <w:vertAlign w:val="baseline"/>
              </w:rPr>
            </w:pPr>
            <w:r>
              <w:rPr>
                <w:rFonts w:hint="eastAsia"/>
                <w:b w:val="0"/>
                <w:bCs w:val="0"/>
                <w:vertAlign w:val="baseline"/>
              </w:rPr>
              <w:t>32、无线传输：可与移动终端实现图像传输，通过APP直连拍照录像同步数据到移动端，传输距离≥10米；33、产品通过《GB/T 15211-2013安全防范报警设备 环境适应性要求和试验方法》标准要求。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1075" w:type="dxa"/>
            <w:vAlign w:val="center"/>
          </w:tcPr>
          <w:p>
            <w:pPr>
              <w:pStyle w:val="15"/>
              <w:ind w:left="0" w:leftChars="0" w:firstLine="0" w:firstLineChars="0"/>
              <w:jc w:val="center"/>
              <w:outlineLvl w:val="1"/>
              <w:rPr>
                <w:rFonts w:hint="eastAsia"/>
                <w:b w:val="0"/>
                <w:bCs w:val="0"/>
                <w:vertAlign w:val="baseline"/>
                <w:lang w:val="en-US" w:eastAsia="zh-CN"/>
              </w:rPr>
            </w:pPr>
            <w:r>
              <w:rPr>
                <w:rFonts w:hint="eastAsia"/>
                <w:b w:val="0"/>
                <w:bCs w:val="0"/>
                <w:vertAlign w:val="baseline"/>
                <w:lang w:val="en-US" w:eastAsia="zh-CN"/>
              </w:rPr>
              <w:t>合计（元）：</w:t>
            </w:r>
          </w:p>
        </w:tc>
        <w:tc>
          <w:tcPr>
            <w:tcW w:w="7422" w:type="dxa"/>
            <w:gridSpan w:val="5"/>
            <w:vAlign w:val="center"/>
          </w:tcPr>
          <w:p>
            <w:pPr>
              <w:pStyle w:val="15"/>
              <w:ind w:left="0" w:leftChars="0" w:firstLine="0" w:firstLineChars="0"/>
              <w:jc w:val="both"/>
              <w:outlineLvl w:val="1"/>
              <w:rPr>
                <w:rFonts w:hint="eastAsia"/>
                <w:b w:val="0"/>
                <w:bCs w:val="0"/>
                <w:vertAlign w:val="baseline"/>
              </w:rPr>
            </w:pPr>
          </w:p>
        </w:tc>
      </w:tr>
    </w:tbl>
    <w:p>
      <w:pPr>
        <w:pStyle w:val="15"/>
        <w:ind w:firstLine="482"/>
        <w:outlineLvl w:val="1"/>
        <w:rPr>
          <w:rFonts w:hint="eastAsia"/>
          <w:b w:val="0"/>
          <w:bCs w:val="0"/>
        </w:rPr>
      </w:pPr>
    </w:p>
    <w:p>
      <w:pPr>
        <w:rPr>
          <w:sz w:val="24"/>
          <w:szCs w:val="24"/>
        </w:rPr>
      </w:pPr>
      <w:r>
        <w:rPr>
          <w:rFonts w:hint="eastAsia"/>
          <w:b w:val="0"/>
          <w:bCs w:val="0"/>
        </w:rPr>
        <w:t xml:space="preserve"> </w:t>
      </w:r>
      <w:r>
        <w:rPr>
          <w:rFonts w:hint="eastAsia" w:ascii="宋体" w:hAnsi="宋体"/>
          <w:sz w:val="24"/>
          <w:szCs w:val="24"/>
        </w:rPr>
        <w:t>注：</w:t>
      </w:r>
    </w:p>
    <w:p>
      <w:pPr>
        <w:rPr>
          <w:sz w:val="24"/>
          <w:szCs w:val="24"/>
        </w:rPr>
      </w:pPr>
      <w:r>
        <w:rPr>
          <w:sz w:val="24"/>
          <w:szCs w:val="24"/>
        </w:rPr>
        <w:t>1.</w:t>
      </w:r>
      <w:r>
        <w:rPr>
          <w:rFonts w:ascii="宋体" w:hAnsi="宋体"/>
          <w:sz w:val="24"/>
          <w:szCs w:val="24"/>
        </w:rPr>
        <w:t>中文大写金额用汉字，如壹、贰、叁、肆、伍、陆、柒、捌、玖、拾、佰、仟、万、亿、元、角、分、零、整（正）等。</w:t>
      </w:r>
    </w:p>
    <w:p>
      <w:pPr>
        <w:rPr>
          <w:sz w:val="24"/>
          <w:szCs w:val="24"/>
        </w:rPr>
      </w:pPr>
      <w:r>
        <w:rPr>
          <w:rFonts w:hint="eastAsia"/>
          <w:sz w:val="24"/>
          <w:szCs w:val="24"/>
        </w:rPr>
        <w:t>2</w:t>
      </w:r>
      <w:r>
        <w:rPr>
          <w:sz w:val="24"/>
          <w:szCs w:val="24"/>
        </w:rPr>
        <w:t>.</w:t>
      </w:r>
      <w:r>
        <w:rPr>
          <w:rFonts w:hint="eastAsia" w:ascii="宋体" w:hAnsi="宋体"/>
          <w:sz w:val="24"/>
          <w:szCs w:val="24"/>
        </w:rPr>
        <w:t>投标报价的小数点后保留两位有效数。</w:t>
      </w:r>
    </w:p>
    <w:p>
      <w:pPr>
        <w:rPr>
          <w:b/>
          <w:bCs/>
          <w:sz w:val="24"/>
          <w:szCs w:val="24"/>
        </w:rPr>
      </w:pPr>
      <w:r>
        <w:rPr>
          <w:b/>
          <w:bCs/>
          <w:sz w:val="24"/>
          <w:szCs w:val="24"/>
        </w:rPr>
        <w:t>3.</w:t>
      </w:r>
      <w:r>
        <w:rPr>
          <w:rFonts w:hint="eastAsia" w:ascii="宋体" w:hAnsi="宋体"/>
          <w:b/>
          <w:bCs/>
          <w:sz w:val="24"/>
          <w:szCs w:val="24"/>
        </w:rPr>
        <w:t>本项目设置最高限价为</w:t>
      </w:r>
      <w:r>
        <w:rPr>
          <w:rFonts w:hint="eastAsia" w:ascii="宋体" w:hAnsi="宋体" w:eastAsia="宋体" w:cs="Times New Roman"/>
          <w:b/>
          <w:bCs/>
          <w:sz w:val="21"/>
          <w:szCs w:val="21"/>
          <w:u w:val="single"/>
          <w:lang w:val="en-US" w:eastAsia="zh-CN"/>
        </w:rPr>
        <w:t>93033.02</w:t>
      </w:r>
      <w:r>
        <w:rPr>
          <w:rFonts w:hint="eastAsia" w:ascii="宋体" w:hAnsi="宋体"/>
          <w:b/>
          <w:bCs/>
          <w:sz w:val="24"/>
          <w:szCs w:val="24"/>
        </w:rPr>
        <w:t>元，报价超过最高限价的，将作无效投标处理。</w:t>
      </w:r>
    </w:p>
    <w:p>
      <w:pPr>
        <w:pStyle w:val="15"/>
        <w:ind w:firstLine="0" w:firstLineChars="0"/>
        <w:rPr>
          <w:sz w:val="21"/>
          <w:szCs w:val="21"/>
        </w:rPr>
      </w:pPr>
      <w:r>
        <w:rPr>
          <w:sz w:val="21"/>
          <w:szCs w:val="21"/>
        </w:rPr>
        <w:t xml:space="preserve"> </w:t>
      </w:r>
    </w:p>
    <w:p>
      <w:pPr>
        <w:pStyle w:val="15"/>
        <w:ind w:firstLine="0" w:firstLineChars="0"/>
        <w:rPr>
          <w:sz w:val="21"/>
          <w:szCs w:val="21"/>
        </w:rPr>
      </w:pPr>
      <w:r>
        <w:rPr>
          <w:sz w:val="21"/>
          <w:szCs w:val="21"/>
        </w:rPr>
        <w:t xml:space="preserve"> </w:t>
      </w:r>
    </w:p>
    <w:p>
      <w:pPr>
        <w:pStyle w:val="15"/>
        <w:spacing w:line="480" w:lineRule="auto"/>
        <w:ind w:right="101" w:rightChars="48" w:firstLine="0" w:firstLineChars="0"/>
        <w:jc w:val="right"/>
      </w:pPr>
      <w:r>
        <w:rPr>
          <w:rFonts w:hint="eastAsia" w:ascii="宋体" w:hAnsi="宋体"/>
        </w:rPr>
        <w:t>投标人法定代表人（或其授权代表）签字或盖章：</w:t>
      </w:r>
      <w:r>
        <w:rPr>
          <w:u w:val="single"/>
        </w:rPr>
        <w:t xml:space="preserve">                    .</w:t>
      </w:r>
    </w:p>
    <w:p>
      <w:pPr>
        <w:pStyle w:val="15"/>
        <w:spacing w:line="480" w:lineRule="auto"/>
        <w:ind w:right="101" w:rightChars="48" w:firstLine="0" w:firstLineChars="0"/>
        <w:jc w:val="right"/>
      </w:pPr>
      <w:r>
        <w:rPr>
          <w:rFonts w:hint="eastAsia" w:ascii="宋体" w:hAnsi="宋体"/>
        </w:rPr>
        <w:t>投标人名称（盖章）：</w:t>
      </w:r>
      <w:r>
        <w:rPr>
          <w:u w:val="single"/>
        </w:rPr>
        <w:t xml:space="preserve">                    .</w:t>
      </w:r>
    </w:p>
    <w:p>
      <w:pPr>
        <w:pStyle w:val="15"/>
        <w:spacing w:line="480" w:lineRule="auto"/>
        <w:ind w:right="101" w:rightChars="48" w:firstLine="4960" w:firstLineChars="2067"/>
        <w:jc w:val="right"/>
      </w:pPr>
      <w:r>
        <w:rPr>
          <w:rFonts w:hint="eastAsia" w:ascii="宋体" w:hAnsi="宋体"/>
        </w:rPr>
        <w:t>日期：</w:t>
      </w:r>
      <w:r>
        <w:rPr>
          <w:u w:val="single"/>
        </w:rPr>
        <w:t xml:space="preserve">     </w:t>
      </w:r>
      <w:r>
        <w:rPr>
          <w:rFonts w:ascii="宋体" w:hAnsi="宋体"/>
        </w:rPr>
        <w:t>年</w:t>
      </w:r>
      <w:r>
        <w:rPr>
          <w:u w:val="single"/>
        </w:rPr>
        <w:t xml:space="preserve">     </w:t>
      </w:r>
      <w:r>
        <w:rPr>
          <w:rFonts w:ascii="宋体" w:hAnsi="宋体"/>
        </w:rPr>
        <w:t>月</w:t>
      </w:r>
      <w:r>
        <w:rPr>
          <w:u w:val="single"/>
        </w:rPr>
        <w:t xml:space="preserve">     </w:t>
      </w:r>
      <w:r>
        <w:rPr>
          <w:rFonts w:ascii="宋体" w:hAnsi="宋体"/>
        </w:rPr>
        <w:t>日</w:t>
      </w:r>
    </w:p>
    <w:p>
      <w:pPr>
        <w:pStyle w:val="15"/>
        <w:ind w:firstLine="482"/>
        <w:outlineLvl w:val="1"/>
        <w:rPr>
          <w:rFonts w:hint="eastAsia"/>
          <w:b/>
          <w:bCs/>
        </w:rPr>
      </w:pPr>
      <w:r>
        <w:rPr>
          <w:rFonts w:hint="eastAsia"/>
          <w:b/>
          <w:bCs/>
        </w:rPr>
        <w:t xml:space="preserve"> </w:t>
      </w:r>
    </w:p>
    <w:p>
      <w:pPr>
        <w:pStyle w:val="15"/>
        <w:ind w:firstLine="482"/>
        <w:outlineLvl w:val="1"/>
        <w:rPr>
          <w:rFonts w:hint="eastAsia"/>
          <w:b w:val="0"/>
          <w:bCs w:val="0"/>
        </w:rPr>
      </w:pPr>
    </w:p>
    <w:p>
      <w:pPr>
        <w:pStyle w:val="15"/>
        <w:ind w:firstLine="482"/>
        <w:outlineLvl w:val="1"/>
        <w:rPr>
          <w:rFonts w:hint="eastAsia"/>
          <w:b w:val="0"/>
          <w:bCs w:val="0"/>
        </w:rPr>
      </w:pPr>
      <w:r>
        <w:rPr>
          <w:rFonts w:hint="eastAsia"/>
          <w:b w:val="0"/>
          <w:bCs w:val="0"/>
        </w:rPr>
        <w:t xml:space="preserve"> </w:t>
      </w:r>
    </w:p>
    <w:p>
      <w:pPr>
        <w:pStyle w:val="15"/>
        <w:ind w:firstLine="482"/>
        <w:outlineLvl w:val="1"/>
        <w:rPr>
          <w:rFonts w:hint="eastAsia"/>
          <w:b w:val="0"/>
          <w:bCs w:val="0"/>
        </w:rPr>
      </w:pPr>
      <w:r>
        <w:rPr>
          <w:rFonts w:hint="eastAsia"/>
          <w:b w:val="0"/>
          <w:bCs w:val="0"/>
        </w:rPr>
        <w:t xml:space="preserve"> </w:t>
      </w:r>
    </w:p>
    <w:p>
      <w:pPr>
        <w:pStyle w:val="15"/>
        <w:ind w:firstLine="482"/>
        <w:outlineLvl w:val="1"/>
        <w:rPr>
          <w:rFonts w:hint="eastAsia"/>
          <w:b/>
          <w:bCs/>
        </w:rPr>
      </w:pPr>
      <w:r>
        <w:rPr>
          <w:rFonts w:hint="eastAsia"/>
          <w:b/>
          <w:bCs/>
        </w:rPr>
        <w:t xml:space="preserve"> </w:t>
      </w:r>
    </w:p>
    <w:p>
      <w:pPr>
        <w:jc w:val="center"/>
        <w:rPr>
          <w:rFonts w:hint="eastAsia" w:ascii="宋体" w:hAnsi="宋体"/>
          <w:b/>
          <w:bCs/>
          <w:sz w:val="28"/>
          <w:szCs w:val="28"/>
        </w:rPr>
      </w:pPr>
      <w:r>
        <w:rPr>
          <w:rFonts w:hint="eastAsia" w:ascii="宋体" w:hAnsi="宋体"/>
          <w:b/>
          <w:bCs/>
          <w:sz w:val="28"/>
          <w:szCs w:val="28"/>
        </w:rPr>
        <w:t>响应承诺函</w:t>
      </w:r>
    </w:p>
    <w:p>
      <w:pPr>
        <w:autoSpaceDE w:val="0"/>
        <w:adjustRightInd w:val="0"/>
        <w:snapToGrid w:val="0"/>
        <w:spacing w:line="440" w:lineRule="exact"/>
        <w:rPr>
          <w:rFonts w:hint="default" w:ascii="宋体" w:hAnsi="宋体" w:eastAsia="宋体"/>
          <w:i/>
          <w:iCs/>
          <w:sz w:val="24"/>
          <w:szCs w:val="24"/>
          <w:u w:val="single"/>
          <w:lang w:val="en-US" w:eastAsia="zh-CN"/>
        </w:rPr>
      </w:pPr>
      <w:r>
        <w:rPr>
          <w:rFonts w:hint="eastAsia" w:ascii="宋体" w:hAnsi="宋体"/>
          <w:sz w:val="24"/>
          <w:szCs w:val="24"/>
        </w:rPr>
        <w:t>致：</w:t>
      </w:r>
      <w:r>
        <w:rPr>
          <w:rFonts w:hint="eastAsia" w:ascii="宋体" w:hAnsi="宋体"/>
          <w:sz w:val="24"/>
          <w:szCs w:val="24"/>
          <w:lang w:eastAsia="zh-CN"/>
        </w:rPr>
        <w:t>中华人民共和国湛江出入境边防检查站</w:t>
      </w:r>
    </w:p>
    <w:p>
      <w:pPr>
        <w:pStyle w:val="15"/>
        <w:autoSpaceDE w:val="0"/>
        <w:spacing w:line="440" w:lineRule="exact"/>
        <w:rPr>
          <w:rFonts w:hint="eastAsia" w:ascii="宋体" w:hAnsi="宋体"/>
        </w:rPr>
      </w:pPr>
      <w:r>
        <w:rPr>
          <w:rFonts w:hint="eastAsia" w:ascii="宋体" w:hAnsi="宋体"/>
        </w:rPr>
        <w:t>你方组织的</w:t>
      </w:r>
      <w:r>
        <w:rPr>
          <w:rFonts w:hint="eastAsia" w:ascii="宋体" w:hAnsi="宋体"/>
          <w:u w:val="single"/>
        </w:rPr>
        <w:t xml:space="preserve">        （项目名称）</w:t>
      </w:r>
      <w:r>
        <w:rPr>
          <w:rFonts w:hint="eastAsia" w:ascii="宋体" w:hAnsi="宋体"/>
        </w:rPr>
        <w:t>的简易竞争性谈判</w:t>
      </w:r>
      <w:r>
        <w:rPr>
          <w:rFonts w:hint="eastAsia" w:ascii="宋体" w:hAnsi="宋体"/>
          <w:u w:val="single"/>
        </w:rPr>
        <w:t>[项目编号：     ]</w:t>
      </w:r>
      <w:r>
        <w:rPr>
          <w:rFonts w:hint="eastAsia" w:ascii="宋体" w:hAnsi="宋体"/>
        </w:rPr>
        <w:t>，我方愿参与谈判。</w:t>
      </w:r>
    </w:p>
    <w:p>
      <w:pPr>
        <w:pStyle w:val="15"/>
        <w:autoSpaceDE w:val="0"/>
        <w:spacing w:line="440" w:lineRule="exact"/>
        <w:rPr>
          <w:rFonts w:hint="eastAsia" w:ascii="宋体" w:hAnsi="宋体"/>
        </w:rPr>
      </w:pPr>
      <w:r>
        <w:rPr>
          <w:rFonts w:hint="eastAsia" w:ascii="宋体" w:hAnsi="宋体"/>
        </w:rPr>
        <w:t>我方确认收到贵方提供的</w:t>
      </w:r>
      <w:r>
        <w:rPr>
          <w:rFonts w:hint="eastAsia" w:ascii="宋体" w:hAnsi="宋体"/>
          <w:u w:val="single"/>
        </w:rPr>
        <w:t xml:space="preserve">        （项目名称）</w:t>
      </w:r>
      <w:r>
        <w:rPr>
          <w:rFonts w:hint="eastAsia" w:ascii="宋体" w:hAnsi="宋体"/>
        </w:rPr>
        <w:t>的谈判文件的全部内容。</w:t>
      </w:r>
    </w:p>
    <w:p>
      <w:pPr>
        <w:pStyle w:val="15"/>
        <w:autoSpaceDE w:val="0"/>
        <w:spacing w:line="440" w:lineRule="exact"/>
        <w:rPr>
          <w:rFonts w:hint="eastAsia" w:ascii="宋体" w:hAnsi="宋体"/>
        </w:rPr>
      </w:pPr>
      <w:r>
        <w:rPr>
          <w:rFonts w:hint="eastAsia" w:ascii="宋体" w:hAnsi="宋体"/>
        </w:rPr>
        <w:t>我方在参与响应前已详细研究了谈判文件的所有内容，包括澄清、修改文件（如果有）和所有已提供的参考资料以及有关附件，我方完全明白并认为此谈判文件没有倾向性，也不存在排斥潜在供应商的内容，我方同意谈判文件的相关条款，放弃对谈判文件提出误解和质疑的一切权力。</w:t>
      </w:r>
    </w:p>
    <w:p>
      <w:pPr>
        <w:pStyle w:val="15"/>
        <w:autoSpaceDE w:val="0"/>
        <w:spacing w:line="440" w:lineRule="exact"/>
        <w:rPr>
          <w:rFonts w:hint="eastAsia" w:ascii="宋体" w:hAnsi="宋体"/>
        </w:rPr>
      </w:pPr>
      <w:r>
        <w:rPr>
          <w:rFonts w:hint="eastAsia" w:ascii="宋体" w:hAnsi="宋体"/>
          <w:u w:val="single"/>
        </w:rPr>
        <w:t xml:space="preserve">       （供应商名称）</w:t>
      </w:r>
      <w:r>
        <w:rPr>
          <w:rFonts w:hint="eastAsia" w:ascii="宋体" w:hAnsi="宋体"/>
        </w:rPr>
        <w:t>作为供应商正式授权</w:t>
      </w:r>
      <w:r>
        <w:rPr>
          <w:rFonts w:hint="eastAsia" w:ascii="宋体" w:hAnsi="宋体"/>
          <w:u w:val="single"/>
        </w:rPr>
        <w:t xml:space="preserve">       （授权代表全名,职务）</w:t>
      </w:r>
      <w:r>
        <w:rPr>
          <w:rFonts w:hint="eastAsia" w:ascii="宋体" w:hAnsi="宋体"/>
        </w:rPr>
        <w:t xml:space="preserve">代表我方全权处理有关本响应的一切事宜。   </w:t>
      </w:r>
    </w:p>
    <w:p>
      <w:pPr>
        <w:pStyle w:val="15"/>
        <w:autoSpaceDE w:val="0"/>
        <w:spacing w:line="440" w:lineRule="exact"/>
        <w:rPr>
          <w:rFonts w:hint="eastAsia" w:ascii="宋体" w:hAnsi="宋体"/>
        </w:rPr>
      </w:pPr>
      <w:r>
        <w:rPr>
          <w:rFonts w:hint="eastAsia" w:ascii="宋体" w:hAnsi="宋体"/>
        </w:rPr>
        <w:t>我方已完全明白谈判文件的所有条款要求，并申明如下：</w:t>
      </w:r>
    </w:p>
    <w:p>
      <w:pPr>
        <w:pStyle w:val="15"/>
        <w:autoSpaceDE w:val="0"/>
        <w:spacing w:line="440" w:lineRule="exact"/>
        <w:rPr>
          <w:rFonts w:hint="eastAsia" w:ascii="宋体" w:hAnsi="宋体"/>
        </w:rPr>
      </w:pPr>
      <w:r>
        <w:rPr>
          <w:rFonts w:hint="eastAsia" w:ascii="宋体" w:hAnsi="宋体"/>
        </w:rPr>
        <w:t>（一）按谈判文件提供的全部货物（工程、服务）与相关服务的谈判总价详见《首轮报价表》。</w:t>
      </w:r>
    </w:p>
    <w:p>
      <w:pPr>
        <w:pStyle w:val="15"/>
        <w:autoSpaceDE w:val="0"/>
        <w:spacing w:line="440" w:lineRule="exact"/>
        <w:rPr>
          <w:rFonts w:hint="eastAsia" w:ascii="宋体" w:hAnsi="宋体"/>
        </w:rPr>
      </w:pPr>
      <w:r>
        <w:rPr>
          <w:rFonts w:hint="eastAsia" w:ascii="宋体" w:hAnsi="宋体"/>
        </w:rPr>
        <w:t>（二）本响应文件的有效期为从提交投标（响应）文件的截止之日起90日历天。如成交，有效期将延至合同终止日为止。在此提交的资格证明文件均至响应截止日有效，如有在响应有效期内失效的，我方承诺在成交后补齐一切手续，保证所有资格证明文件能在签订采购合同时直至采购合同终止日有效。</w:t>
      </w:r>
    </w:p>
    <w:p>
      <w:pPr>
        <w:pStyle w:val="15"/>
        <w:autoSpaceDE w:val="0"/>
        <w:spacing w:line="440" w:lineRule="exact"/>
        <w:rPr>
          <w:rFonts w:hint="eastAsia" w:ascii="宋体" w:hAnsi="宋体"/>
        </w:rPr>
      </w:pPr>
      <w:r>
        <w:rPr>
          <w:rFonts w:hint="eastAsia" w:ascii="宋体" w:hAnsi="宋体"/>
        </w:rPr>
        <w:t>（三）我方明白并同意，在规定的开启日之后，响应有效期之内撤回响应或成交后不按规定与采购人签订合同或不提交履约保证金, 则贵方将不予退还响应保证金。</w:t>
      </w:r>
    </w:p>
    <w:p>
      <w:pPr>
        <w:pStyle w:val="15"/>
        <w:autoSpaceDE w:val="0"/>
        <w:spacing w:line="440" w:lineRule="exact"/>
        <w:rPr>
          <w:rFonts w:hint="eastAsia" w:ascii="宋体" w:hAnsi="宋体"/>
        </w:rPr>
      </w:pPr>
      <w:r>
        <w:rPr>
          <w:rFonts w:hint="eastAsia" w:ascii="宋体" w:hAnsi="宋体"/>
        </w:rPr>
        <w:t>（四）我方愿意向贵方提供任何与本项报价有关的数据、情况和技术资料。若贵方需要，我方愿意提供我方作出的一切承诺的证明材料。</w:t>
      </w:r>
    </w:p>
    <w:p>
      <w:pPr>
        <w:pStyle w:val="15"/>
        <w:autoSpaceDE w:val="0"/>
        <w:spacing w:line="440" w:lineRule="exact"/>
        <w:rPr>
          <w:rFonts w:hint="eastAsia" w:ascii="宋体" w:hAnsi="宋体"/>
        </w:rPr>
      </w:pPr>
      <w:r>
        <w:rPr>
          <w:rFonts w:hint="eastAsia" w:ascii="宋体" w:hAnsi="宋体"/>
        </w:rPr>
        <w:t>（五）我方如果成交，将保证履行谈判文件及其澄清、修改文件（如果有）中的全部责任和义务，按质、按量、按期完成《采购需求》及《合同书》中的全部任务。</w:t>
      </w:r>
    </w:p>
    <w:p>
      <w:pPr>
        <w:pStyle w:val="15"/>
        <w:autoSpaceDE w:val="0"/>
        <w:spacing w:line="440" w:lineRule="exact"/>
        <w:rPr>
          <w:rFonts w:hint="eastAsia" w:ascii="宋体" w:hAnsi="宋体"/>
        </w:rPr>
      </w:pPr>
      <w:r>
        <w:rPr>
          <w:rFonts w:hint="eastAsia" w:ascii="宋体" w:hAnsi="宋体"/>
        </w:rPr>
        <w:t>（六）我方作为法律、财务和运作上独立于采购人、采购代理机构的供应商，在此保证所提交的所有文件和全部说明是真实的和正确的。</w:t>
      </w:r>
    </w:p>
    <w:p>
      <w:pPr>
        <w:pStyle w:val="15"/>
        <w:autoSpaceDE w:val="0"/>
        <w:spacing w:line="440" w:lineRule="exact"/>
        <w:rPr>
          <w:rFonts w:hint="eastAsia" w:ascii="宋体" w:hAnsi="宋体"/>
        </w:rPr>
      </w:pPr>
      <w:r>
        <w:rPr>
          <w:rFonts w:hint="eastAsia" w:ascii="宋体" w:hAnsi="宋体"/>
        </w:rPr>
        <w:t>（七）我方谈判报价已包含应向知识产权所有权人支付的所有相关税费，并保证采购人在中国使用我方提供的货物时，如有第三方提出侵犯其知识产权主张的，责任由我方承担。</w:t>
      </w:r>
    </w:p>
    <w:p>
      <w:pPr>
        <w:pStyle w:val="15"/>
        <w:autoSpaceDE w:val="0"/>
        <w:spacing w:line="440" w:lineRule="exact"/>
        <w:rPr>
          <w:rFonts w:hint="eastAsia" w:ascii="宋体" w:hAnsi="宋体"/>
        </w:rPr>
      </w:pPr>
      <w:r>
        <w:rPr>
          <w:rFonts w:hint="eastAsia" w:ascii="宋体" w:hAnsi="宋体"/>
        </w:rPr>
        <w:t>（八）我方接受采购人委托向贵方支付代理服务费，项目总报价已包含代理服务费，如果被确定为成交供应商，承诺向贵方足额支付。</w:t>
      </w:r>
    </w:p>
    <w:p>
      <w:pPr>
        <w:pStyle w:val="15"/>
        <w:autoSpaceDE w:val="0"/>
        <w:spacing w:line="440" w:lineRule="exact"/>
        <w:rPr>
          <w:rFonts w:hint="eastAsia" w:ascii="宋体" w:hAnsi="宋体"/>
        </w:rPr>
      </w:pPr>
      <w:r>
        <w:rPr>
          <w:rFonts w:hint="eastAsia" w:ascii="宋体" w:hAnsi="宋体"/>
        </w:rPr>
        <w:t>（九）我方与其他供应商不存在单位负责人为同一人或者存在直接控股、管理关系。</w:t>
      </w:r>
    </w:p>
    <w:p>
      <w:pPr>
        <w:pStyle w:val="15"/>
        <w:autoSpaceDE w:val="0"/>
        <w:spacing w:line="440" w:lineRule="exact"/>
        <w:rPr>
          <w:rFonts w:hint="eastAsia" w:ascii="宋体" w:hAnsi="宋体"/>
        </w:rPr>
      </w:pPr>
      <w:r>
        <w:rPr>
          <w:rFonts w:hint="eastAsia" w:ascii="宋体" w:hAnsi="宋体"/>
        </w:rPr>
        <w:t>（十）我方承诺未为本项目提供整体设计、规范编制或者项目管理、监理、检测等服务。</w:t>
      </w:r>
    </w:p>
    <w:p>
      <w:pPr>
        <w:pStyle w:val="15"/>
        <w:autoSpaceDE w:val="0"/>
        <w:spacing w:line="440" w:lineRule="exact"/>
        <w:rPr>
          <w:rFonts w:hint="eastAsia" w:ascii="宋体" w:hAnsi="宋体"/>
        </w:rPr>
      </w:pPr>
      <w:r>
        <w:rPr>
          <w:rFonts w:hint="eastAsia" w:ascii="宋体" w:hAnsi="宋体"/>
        </w:rPr>
        <w:t>（十一）我方未被列入法院失信被执行人名单中。</w:t>
      </w:r>
    </w:p>
    <w:p>
      <w:pPr>
        <w:pStyle w:val="15"/>
        <w:autoSpaceDE w:val="0"/>
        <w:spacing w:line="440" w:lineRule="exact"/>
        <w:rPr>
          <w:rFonts w:hint="eastAsia" w:ascii="宋体" w:hAnsi="宋体"/>
        </w:rPr>
      </w:pPr>
      <w:r>
        <w:rPr>
          <w:rFonts w:hint="eastAsia" w:ascii="宋体" w:hAnsi="宋体"/>
        </w:rPr>
        <w:t>（十二）我方具备《中华人民共和国政府采购法》第二十二条规定的条件，承诺如下：</w:t>
      </w:r>
    </w:p>
    <w:p>
      <w:pPr>
        <w:pStyle w:val="15"/>
        <w:autoSpaceDE w:val="0"/>
        <w:spacing w:line="440" w:lineRule="exact"/>
        <w:rPr>
          <w:rFonts w:hint="eastAsia" w:ascii="宋体" w:hAnsi="宋体"/>
        </w:rPr>
      </w:pPr>
      <w:r>
        <w:rPr>
          <w:rFonts w:hint="eastAsia" w:ascii="宋体" w:hAnsi="宋体"/>
        </w:rPr>
        <w:t>（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pPr>
        <w:pStyle w:val="15"/>
        <w:autoSpaceDE w:val="0"/>
        <w:spacing w:line="440" w:lineRule="exact"/>
        <w:rPr>
          <w:rFonts w:hint="eastAsia" w:ascii="宋体" w:hAnsi="宋体"/>
        </w:rPr>
      </w:pPr>
      <w:r>
        <w:rPr>
          <w:rFonts w:hint="eastAsia" w:ascii="宋体" w:hAnsi="宋体"/>
        </w:rPr>
        <w:t>（2）我方符合法律、行政法规规定的其他条件。</w:t>
      </w:r>
    </w:p>
    <w:p>
      <w:pPr>
        <w:pStyle w:val="15"/>
        <w:autoSpaceDE w:val="0"/>
        <w:spacing w:line="440" w:lineRule="exact"/>
        <w:rPr>
          <w:rFonts w:hint="eastAsia" w:ascii="宋体" w:hAnsi="宋体"/>
        </w:rPr>
      </w:pPr>
      <w:r>
        <w:rPr>
          <w:rFonts w:hint="eastAsia" w:ascii="宋体" w:hAnsi="宋体"/>
        </w:rPr>
        <w:t>以上内容如有虚假或与事实不符的，谈判小组可将我方做无效响应处理，我方愿意承担相应的法律责任。</w:t>
      </w:r>
    </w:p>
    <w:p>
      <w:pPr>
        <w:pStyle w:val="15"/>
        <w:autoSpaceDE w:val="0"/>
        <w:spacing w:line="440" w:lineRule="exact"/>
        <w:rPr>
          <w:rFonts w:hint="eastAsia" w:ascii="宋体" w:hAnsi="宋体"/>
        </w:rPr>
      </w:pPr>
      <w:r>
        <w:rPr>
          <w:rFonts w:hint="eastAsia" w:ascii="宋体" w:hAnsi="宋体"/>
        </w:rPr>
        <w:t>（十三）我方对在本函及响应文件中所作的所有承诺承担法律责任。</w:t>
      </w:r>
    </w:p>
    <w:p>
      <w:pPr>
        <w:pStyle w:val="15"/>
        <w:autoSpaceDE w:val="0"/>
        <w:spacing w:line="440" w:lineRule="exact"/>
        <w:rPr>
          <w:rFonts w:hint="eastAsia" w:ascii="宋体" w:hAnsi="宋体"/>
        </w:rPr>
      </w:pPr>
      <w:r>
        <w:rPr>
          <w:rFonts w:hint="eastAsia" w:ascii="宋体" w:hAnsi="宋体"/>
        </w:rPr>
        <w:t>（十四）所有与本谈判有关的函件请发往下列地址：</w:t>
      </w:r>
    </w:p>
    <w:p>
      <w:pPr>
        <w:pStyle w:val="15"/>
        <w:autoSpaceDE w:val="0"/>
        <w:spacing w:line="440" w:lineRule="exact"/>
        <w:rPr>
          <w:rFonts w:hint="eastAsia" w:ascii="宋体" w:hAnsi="宋体"/>
          <w:u w:val="single"/>
        </w:rPr>
      </w:pPr>
      <w:r>
        <w:rPr>
          <w:rFonts w:hint="eastAsia" w:ascii="宋体" w:hAnsi="宋体"/>
        </w:rPr>
        <w:t>地    址：</w:t>
      </w:r>
      <w:r>
        <w:rPr>
          <w:rFonts w:hint="eastAsia" w:ascii="宋体" w:hAnsi="宋体"/>
          <w:u w:val="single"/>
        </w:rPr>
        <w:t xml:space="preserve">               </w:t>
      </w:r>
    </w:p>
    <w:p>
      <w:pPr>
        <w:pStyle w:val="15"/>
        <w:autoSpaceDE w:val="0"/>
        <w:spacing w:line="440" w:lineRule="exact"/>
        <w:rPr>
          <w:rFonts w:hint="eastAsia" w:ascii="宋体" w:hAnsi="宋体"/>
        </w:rPr>
      </w:pPr>
      <w:r>
        <w:rPr>
          <w:rFonts w:hint="eastAsia" w:ascii="宋体" w:hAnsi="宋体"/>
        </w:rPr>
        <w:t>电    话：</w:t>
      </w:r>
      <w:r>
        <w:rPr>
          <w:rFonts w:hint="eastAsia" w:ascii="宋体" w:hAnsi="宋体"/>
          <w:u w:val="single"/>
        </w:rPr>
        <w:t xml:space="preserve">               </w:t>
      </w:r>
    </w:p>
    <w:p>
      <w:pPr>
        <w:pStyle w:val="15"/>
        <w:autoSpaceDE w:val="0"/>
        <w:spacing w:line="440" w:lineRule="exact"/>
        <w:rPr>
          <w:rFonts w:hint="eastAsia" w:ascii="宋体" w:hAnsi="宋体"/>
        </w:rPr>
      </w:pPr>
      <w:r>
        <w:rPr>
          <w:rFonts w:hint="eastAsia" w:ascii="宋体" w:hAnsi="宋体"/>
        </w:rPr>
        <w:t>电子邮箱：</w:t>
      </w:r>
      <w:r>
        <w:rPr>
          <w:rFonts w:hint="eastAsia" w:ascii="宋体" w:hAnsi="宋体"/>
          <w:u w:val="single"/>
        </w:rPr>
        <w:t xml:space="preserve">               </w:t>
      </w:r>
    </w:p>
    <w:p>
      <w:pPr>
        <w:pStyle w:val="15"/>
        <w:autoSpaceDE w:val="0"/>
        <w:spacing w:line="440" w:lineRule="exact"/>
        <w:rPr>
          <w:rFonts w:hint="eastAsia" w:ascii="宋体" w:hAnsi="宋体"/>
          <w:u w:val="single"/>
        </w:rPr>
      </w:pPr>
      <w:r>
        <w:rPr>
          <w:rFonts w:hint="eastAsia" w:ascii="宋体" w:hAnsi="宋体"/>
        </w:rPr>
        <w:t>代表姓名：</w:t>
      </w:r>
      <w:r>
        <w:rPr>
          <w:rFonts w:hint="eastAsia" w:ascii="宋体" w:hAnsi="宋体"/>
          <w:u w:val="single"/>
        </w:rPr>
        <w:t xml:space="preserve">               </w:t>
      </w:r>
    </w:p>
    <w:p>
      <w:pPr>
        <w:pStyle w:val="15"/>
        <w:autoSpaceDE w:val="0"/>
        <w:spacing w:line="440" w:lineRule="exact"/>
        <w:rPr>
          <w:rFonts w:hint="eastAsia" w:ascii="宋体" w:hAnsi="宋体"/>
          <w:u w:val="single"/>
        </w:rPr>
      </w:pPr>
      <w:r>
        <w:rPr>
          <w:rFonts w:hint="eastAsia" w:ascii="宋体" w:hAnsi="宋体"/>
        </w:rPr>
        <w:t>职    务：</w:t>
      </w:r>
      <w:r>
        <w:rPr>
          <w:rFonts w:hint="eastAsia" w:ascii="宋体" w:hAnsi="宋体"/>
          <w:u w:val="single"/>
        </w:rPr>
        <w:t xml:space="preserve">               </w:t>
      </w:r>
    </w:p>
    <w:p>
      <w:pPr>
        <w:pStyle w:val="15"/>
        <w:autoSpaceDE w:val="0"/>
        <w:spacing w:line="440" w:lineRule="exact"/>
        <w:rPr>
          <w:rFonts w:hint="eastAsia" w:ascii="宋体" w:hAnsi="宋体"/>
        </w:rPr>
      </w:pPr>
      <w:r>
        <w:rPr>
          <w:rFonts w:hint="eastAsia" w:ascii="宋体" w:hAnsi="宋体"/>
        </w:rPr>
        <w:t xml:space="preserve"> </w:t>
      </w:r>
    </w:p>
    <w:p>
      <w:pPr>
        <w:pStyle w:val="15"/>
        <w:autoSpaceDE w:val="0"/>
        <w:spacing w:line="440" w:lineRule="exact"/>
        <w:ind w:firstLine="0" w:firstLineChars="0"/>
        <w:jc w:val="right"/>
        <w:rPr>
          <w:rFonts w:hint="eastAsia" w:ascii="宋体" w:hAnsi="宋体"/>
        </w:rPr>
      </w:pPr>
      <w:r>
        <w:rPr>
          <w:rFonts w:hint="eastAsia" w:ascii="宋体" w:hAnsi="宋体"/>
        </w:rPr>
        <w:t>供应商法定代表人或其授权委托人（签字或盖章）：</w:t>
      </w:r>
      <w:r>
        <w:rPr>
          <w:rFonts w:hint="eastAsia" w:ascii="宋体" w:hAnsi="宋体"/>
          <w:u w:val="single"/>
        </w:rPr>
        <w:t xml:space="preserve">                    .</w:t>
      </w:r>
    </w:p>
    <w:p>
      <w:pPr>
        <w:pStyle w:val="15"/>
        <w:autoSpaceDE w:val="0"/>
        <w:spacing w:line="440" w:lineRule="exact"/>
        <w:ind w:firstLine="0" w:firstLineChars="0"/>
        <w:jc w:val="right"/>
        <w:rPr>
          <w:rFonts w:hint="eastAsia" w:ascii="宋体" w:hAnsi="宋体"/>
        </w:rPr>
      </w:pPr>
      <w:r>
        <w:rPr>
          <w:rFonts w:hint="eastAsia" w:ascii="宋体" w:hAnsi="宋体"/>
        </w:rPr>
        <w:t>供应商名称（盖章）：</w:t>
      </w:r>
      <w:r>
        <w:rPr>
          <w:rFonts w:hint="eastAsia" w:ascii="宋体" w:hAnsi="宋体"/>
          <w:u w:val="single"/>
        </w:rPr>
        <w:t xml:space="preserve">                    .</w:t>
      </w:r>
    </w:p>
    <w:p>
      <w:pPr>
        <w:pStyle w:val="15"/>
        <w:autoSpaceDE w:val="0"/>
        <w:spacing w:line="440" w:lineRule="exact"/>
        <w:ind w:firstLine="4960" w:firstLineChars="2067"/>
        <w:jc w:val="right"/>
        <w:rPr>
          <w:rFonts w:hint="eastAsia" w:ascii="宋体" w:hAnsi="宋体"/>
        </w:rPr>
      </w:pPr>
      <w:r>
        <w:rPr>
          <w:rFonts w:hint="eastAsia" w:ascii="宋体" w:hAnsi="宋体"/>
        </w:rPr>
        <w:t>日期：</w:t>
      </w: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p>
    <w:p>
      <w:pPr>
        <w:pStyle w:val="15"/>
        <w:ind w:firstLine="482"/>
        <w:outlineLvl w:val="1"/>
        <w:rPr>
          <w:rFonts w:hint="eastAsia"/>
          <w:b/>
          <w:bCs/>
        </w:rPr>
      </w:pPr>
      <w:r>
        <w:rPr>
          <w:rFonts w:hint="eastAsia"/>
          <w:b/>
          <w:bCs/>
        </w:rPr>
        <w:t xml:space="preserve"> </w:t>
      </w:r>
    </w:p>
    <w:p>
      <w:pPr>
        <w:pStyle w:val="15"/>
        <w:ind w:firstLine="482"/>
        <w:outlineLvl w:val="1"/>
        <w:rPr>
          <w:rFonts w:hint="eastAsia"/>
          <w:b/>
          <w:bCs/>
        </w:rPr>
      </w:pPr>
      <w:r>
        <w:rPr>
          <w:rFonts w:hint="eastAsia"/>
          <w:b/>
          <w:bCs/>
        </w:rPr>
        <w:t xml:space="preserve"> </w:t>
      </w:r>
    </w:p>
    <w:p>
      <w:pPr>
        <w:pStyle w:val="15"/>
        <w:ind w:firstLine="482"/>
        <w:outlineLvl w:val="1"/>
        <w:rPr>
          <w:rFonts w:hint="eastAsia"/>
          <w:b/>
          <w:bCs/>
        </w:rPr>
      </w:pPr>
      <w:r>
        <w:rPr>
          <w:rFonts w:hint="eastAsia"/>
          <w:b/>
          <w:bCs/>
        </w:rPr>
        <w:t xml:space="preserve"> </w:t>
      </w:r>
    </w:p>
    <w:p>
      <w:pPr>
        <w:pStyle w:val="15"/>
        <w:ind w:firstLine="482"/>
        <w:outlineLvl w:val="1"/>
        <w:rPr>
          <w:rFonts w:hint="eastAsia"/>
          <w:b/>
          <w:bCs/>
        </w:rPr>
      </w:pPr>
      <w:r>
        <w:rPr>
          <w:rFonts w:hint="eastAsia"/>
          <w:b/>
          <w:bCs/>
        </w:rPr>
        <w:t xml:space="preserve"> </w:t>
      </w:r>
    </w:p>
    <w:p>
      <w:pPr>
        <w:pStyle w:val="15"/>
        <w:ind w:firstLine="482"/>
        <w:outlineLvl w:val="1"/>
        <w:rPr>
          <w:rFonts w:hint="eastAsia"/>
          <w:b/>
          <w:bCs/>
        </w:rPr>
      </w:pPr>
      <w:r>
        <w:rPr>
          <w:rFonts w:hint="eastAsia"/>
          <w:b/>
          <w:bCs/>
        </w:rPr>
        <w:t xml:space="preserve"> </w:t>
      </w:r>
    </w:p>
    <w:p>
      <w:pPr>
        <w:pStyle w:val="15"/>
        <w:ind w:firstLine="482"/>
        <w:outlineLvl w:val="1"/>
        <w:rPr>
          <w:rFonts w:hint="eastAsia"/>
          <w:b/>
          <w:bCs/>
        </w:rPr>
      </w:pPr>
      <w:r>
        <w:rPr>
          <w:rFonts w:hint="eastAsia"/>
          <w:b/>
          <w:bCs/>
        </w:rPr>
        <w:t xml:space="preserve"> </w:t>
      </w:r>
    </w:p>
    <w:p>
      <w:pPr>
        <w:pStyle w:val="15"/>
        <w:ind w:firstLine="482"/>
        <w:outlineLvl w:val="1"/>
        <w:rPr>
          <w:rFonts w:hint="eastAsia"/>
          <w:b/>
          <w:bCs/>
        </w:rPr>
      </w:pPr>
      <w:r>
        <w:rPr>
          <w:rFonts w:hint="eastAsia"/>
          <w:b/>
          <w:bCs/>
        </w:rPr>
        <w:t xml:space="preserve"> </w:t>
      </w:r>
    </w:p>
    <w:p>
      <w:pPr>
        <w:pStyle w:val="15"/>
        <w:ind w:firstLine="482"/>
        <w:outlineLvl w:val="1"/>
        <w:rPr>
          <w:rFonts w:hint="eastAsia"/>
          <w:b/>
          <w:bCs/>
        </w:rPr>
      </w:pPr>
      <w:r>
        <w:rPr>
          <w:rFonts w:hint="eastAsia"/>
          <w:b/>
          <w:bCs/>
        </w:rPr>
        <w:t xml:space="preserve"> </w:t>
      </w:r>
    </w:p>
    <w:p>
      <w:pPr>
        <w:pStyle w:val="15"/>
        <w:autoSpaceDE w:val="0"/>
        <w:spacing w:line="440" w:lineRule="exact"/>
        <w:ind w:firstLine="482"/>
        <w:outlineLvl w:val="1"/>
        <w:rPr>
          <w:rFonts w:hint="eastAsia"/>
          <w:b/>
          <w:bCs/>
        </w:rPr>
      </w:pPr>
      <w:r>
        <w:rPr>
          <w:rFonts w:hint="eastAsia" w:ascii="宋体" w:hAnsi="宋体"/>
          <w:b/>
          <w:bCs/>
        </w:rPr>
        <w:t>法定代表人证明书</w:t>
      </w:r>
    </w:p>
    <w:p>
      <w:pPr>
        <w:pStyle w:val="15"/>
        <w:autoSpaceDE w:val="0"/>
        <w:spacing w:line="440" w:lineRule="exact"/>
        <w:ind w:firstLine="0" w:firstLineChars="0"/>
        <w:rPr>
          <w:i/>
          <w:iCs/>
          <w:sz w:val="21"/>
          <w:szCs w:val="21"/>
        </w:rPr>
      </w:pPr>
      <w:r>
        <w:rPr>
          <w:rFonts w:hint="eastAsia" w:ascii="宋体" w:hAnsi="宋体"/>
          <w:i/>
          <w:iCs/>
          <w:sz w:val="21"/>
          <w:szCs w:val="21"/>
        </w:rPr>
        <w:t>（投标人可使用下述格式，也可使用广东省工商行政管理局统一印制的法定代表人证明书格式）</w:t>
      </w:r>
    </w:p>
    <w:p>
      <w:pPr>
        <w:pStyle w:val="15"/>
        <w:autoSpaceDE w:val="0"/>
        <w:spacing w:line="440" w:lineRule="exact"/>
        <w:ind w:firstLine="0" w:firstLineChars="0"/>
        <w:jc w:val="center"/>
        <w:rPr>
          <w:b/>
          <w:bCs/>
          <w:sz w:val="28"/>
          <w:szCs w:val="28"/>
        </w:rPr>
      </w:pPr>
      <w:r>
        <w:rPr>
          <w:rFonts w:hint="eastAsia" w:ascii="宋体" w:hAnsi="宋体"/>
          <w:b/>
          <w:bCs/>
          <w:sz w:val="28"/>
          <w:szCs w:val="28"/>
        </w:rPr>
        <w:t>法定代表人证明书</w:t>
      </w:r>
    </w:p>
    <w:p>
      <w:pPr>
        <w:pStyle w:val="5"/>
        <w:autoSpaceDE w:val="0"/>
        <w:spacing w:line="440" w:lineRule="exact"/>
        <w:ind w:firstLine="480" w:firstLineChars="200"/>
        <w:rPr>
          <w:sz w:val="24"/>
          <w:szCs w:val="24"/>
        </w:rPr>
      </w:pPr>
      <w:r>
        <w:rPr>
          <w:sz w:val="24"/>
          <w:szCs w:val="24"/>
          <w:u w:val="single"/>
        </w:rPr>
        <w:tab/>
      </w:r>
      <w:r>
        <w:rPr>
          <w:rFonts w:ascii="宋体" w:hAnsi="宋体"/>
          <w:sz w:val="24"/>
          <w:szCs w:val="24"/>
        </w:rPr>
        <w:t>现任我单位</w:t>
      </w:r>
      <w:r>
        <w:rPr>
          <w:sz w:val="24"/>
          <w:szCs w:val="24"/>
          <w:u w:val="single"/>
        </w:rPr>
        <w:t xml:space="preserve"> </w:t>
      </w:r>
      <w:r>
        <w:rPr>
          <w:sz w:val="24"/>
          <w:szCs w:val="24"/>
          <w:u w:val="single"/>
        </w:rPr>
        <w:tab/>
      </w:r>
      <w:r>
        <w:rPr>
          <w:rFonts w:ascii="宋体" w:hAnsi="宋体"/>
          <w:sz w:val="24"/>
          <w:szCs w:val="24"/>
        </w:rPr>
        <w:t>职务，为法定代表人，特此证明。</w:t>
      </w:r>
    </w:p>
    <w:p>
      <w:pPr>
        <w:pStyle w:val="5"/>
        <w:autoSpaceDE w:val="0"/>
        <w:spacing w:line="440" w:lineRule="exact"/>
        <w:ind w:firstLine="480" w:firstLineChars="200"/>
        <w:rPr>
          <w:sz w:val="24"/>
          <w:szCs w:val="24"/>
          <w:u w:val="single"/>
        </w:rPr>
      </w:pPr>
      <w:r>
        <w:rPr>
          <w:rFonts w:ascii="宋体" w:hAnsi="宋体"/>
          <w:sz w:val="24"/>
          <w:szCs w:val="24"/>
        </w:rPr>
        <w:t>有效期限：</w:t>
      </w:r>
      <w:r>
        <w:rPr>
          <w:sz w:val="24"/>
          <w:szCs w:val="24"/>
          <w:u w:val="single"/>
        </w:rPr>
        <w:t xml:space="preserve"> </w:t>
      </w:r>
      <w:r>
        <w:rPr>
          <w:rFonts w:hint="eastAsia" w:ascii="宋体" w:hAnsi="宋体"/>
          <w:sz w:val="24"/>
          <w:szCs w:val="24"/>
          <w:u w:val="single"/>
        </w:rPr>
        <w:t>与投标有效期一致。</w:t>
      </w:r>
      <w:r>
        <w:rPr>
          <w:sz w:val="24"/>
          <w:szCs w:val="24"/>
          <w:u w:val="single"/>
        </w:rPr>
        <w:t xml:space="preserve"> </w:t>
      </w:r>
    </w:p>
    <w:p>
      <w:pPr>
        <w:pStyle w:val="5"/>
        <w:autoSpaceDE w:val="0"/>
        <w:spacing w:line="440" w:lineRule="exact"/>
        <w:ind w:firstLine="480" w:firstLineChars="200"/>
        <w:rPr>
          <w:sz w:val="24"/>
          <w:szCs w:val="24"/>
          <w:u w:val="single"/>
        </w:rPr>
      </w:pPr>
      <w:r>
        <w:rPr>
          <w:rFonts w:ascii="宋体" w:hAnsi="宋体"/>
          <w:sz w:val="24"/>
          <w:szCs w:val="24"/>
        </w:rPr>
        <w:t>附：代表人性别：</w:t>
      </w:r>
      <w:r>
        <w:rPr>
          <w:sz w:val="24"/>
          <w:szCs w:val="24"/>
          <w:u w:val="single"/>
        </w:rPr>
        <w:t xml:space="preserve"> </w:t>
      </w:r>
      <w:r>
        <w:rPr>
          <w:sz w:val="24"/>
          <w:szCs w:val="24"/>
          <w:u w:val="single"/>
        </w:rPr>
        <w:tab/>
      </w:r>
      <w:r>
        <w:rPr>
          <w:rFonts w:ascii="宋体" w:hAnsi="宋体"/>
          <w:sz w:val="24"/>
          <w:szCs w:val="24"/>
        </w:rPr>
        <w:t>年龄：</w:t>
      </w:r>
      <w:r>
        <w:rPr>
          <w:sz w:val="24"/>
          <w:szCs w:val="24"/>
          <w:u w:val="single"/>
        </w:rPr>
        <w:t xml:space="preserve">     </w:t>
      </w:r>
      <w:r>
        <w:rPr>
          <w:rFonts w:ascii="宋体" w:hAnsi="宋体"/>
          <w:sz w:val="24"/>
          <w:szCs w:val="24"/>
        </w:rPr>
        <w:t>身份证号码：</w:t>
      </w:r>
      <w:r>
        <w:rPr>
          <w:sz w:val="24"/>
          <w:szCs w:val="24"/>
          <w:u w:val="single"/>
        </w:rPr>
        <w:tab/>
      </w:r>
    </w:p>
    <w:p>
      <w:pPr>
        <w:pStyle w:val="5"/>
        <w:autoSpaceDE w:val="0"/>
        <w:spacing w:line="440" w:lineRule="exact"/>
        <w:ind w:firstLine="480" w:firstLineChars="200"/>
        <w:rPr>
          <w:sz w:val="24"/>
          <w:szCs w:val="24"/>
          <w:u w:val="single"/>
        </w:rPr>
      </w:pPr>
      <w:r>
        <w:rPr>
          <w:rFonts w:ascii="宋体" w:hAnsi="宋体"/>
          <w:sz w:val="24"/>
          <w:szCs w:val="24"/>
        </w:rPr>
        <w:t>注册号码：</w:t>
      </w:r>
      <w:r>
        <w:rPr>
          <w:sz w:val="24"/>
          <w:szCs w:val="24"/>
          <w:u w:val="single"/>
        </w:rPr>
        <w:t xml:space="preserve"> </w:t>
      </w:r>
      <w:r>
        <w:rPr>
          <w:sz w:val="24"/>
          <w:szCs w:val="24"/>
          <w:u w:val="single"/>
        </w:rPr>
        <w:tab/>
      </w:r>
      <w:r>
        <w:rPr>
          <w:sz w:val="24"/>
          <w:szCs w:val="24"/>
          <w:u w:val="single"/>
        </w:rPr>
        <w:tab/>
      </w:r>
      <w:r>
        <w:rPr>
          <w:rFonts w:ascii="宋体" w:hAnsi="宋体"/>
          <w:sz w:val="24"/>
          <w:szCs w:val="24"/>
        </w:rPr>
        <w:t>企业类型：</w:t>
      </w:r>
      <w:r>
        <w:rPr>
          <w:sz w:val="24"/>
          <w:szCs w:val="24"/>
          <w:u w:val="single"/>
        </w:rPr>
        <w:tab/>
      </w:r>
      <w:r>
        <w:rPr>
          <w:sz w:val="24"/>
          <w:szCs w:val="24"/>
          <w:u w:val="single"/>
        </w:rPr>
        <w:t xml:space="preserve">            </w:t>
      </w:r>
    </w:p>
    <w:p>
      <w:pPr>
        <w:pStyle w:val="5"/>
        <w:autoSpaceDE w:val="0"/>
        <w:spacing w:line="440" w:lineRule="exact"/>
        <w:ind w:firstLine="480" w:firstLineChars="200"/>
        <w:rPr>
          <w:sz w:val="24"/>
          <w:szCs w:val="24"/>
          <w:u w:val="single"/>
        </w:rPr>
      </w:pPr>
      <w:r>
        <w:rPr>
          <w:rFonts w:ascii="宋体" w:hAnsi="宋体"/>
          <w:sz w:val="24"/>
          <w:szCs w:val="24"/>
        </w:rPr>
        <w:t>经营范围：</w:t>
      </w:r>
      <w:r>
        <w:rPr>
          <w:sz w:val="24"/>
          <w:szCs w:val="24"/>
          <w:u w:val="single"/>
        </w:rPr>
        <w:t xml:space="preserve"> </w:t>
      </w:r>
      <w:r>
        <w:rPr>
          <w:sz w:val="24"/>
          <w:szCs w:val="24"/>
          <w:u w:val="single"/>
        </w:rPr>
        <w:tab/>
      </w:r>
      <w:r>
        <w:rPr>
          <w:sz w:val="24"/>
          <w:szCs w:val="24"/>
          <w:u w:val="single"/>
        </w:rPr>
        <w:tab/>
      </w:r>
    </w:p>
    <w:p>
      <w:pPr>
        <w:pStyle w:val="5"/>
        <w:autoSpaceDE w:val="0"/>
        <w:spacing w:line="440" w:lineRule="exact"/>
        <w:ind w:right="-35"/>
        <w:rPr>
          <w:sz w:val="24"/>
          <w:szCs w:val="24"/>
        </w:rPr>
      </w:pPr>
      <w:r>
        <w:rPr>
          <w:sz w:val="24"/>
          <w:szCs w:val="24"/>
        </w:rPr>
        <w:t xml:space="preserve"> </w:t>
      </w:r>
    </w:p>
    <w:p>
      <w:pPr>
        <w:pStyle w:val="5"/>
        <w:autoSpaceDE w:val="0"/>
        <w:spacing w:line="440" w:lineRule="exact"/>
        <w:jc w:val="right"/>
        <w:rPr>
          <w:sz w:val="24"/>
          <w:szCs w:val="24"/>
        </w:rPr>
      </w:pPr>
      <w:r>
        <w:rPr>
          <w:rFonts w:ascii="宋体" w:hAnsi="宋体"/>
          <w:sz w:val="24"/>
          <w:szCs w:val="24"/>
        </w:rPr>
        <w:t>投标人名称（盖章）：</w:t>
      </w:r>
      <w:r>
        <w:rPr>
          <w:sz w:val="24"/>
          <w:szCs w:val="24"/>
          <w:u w:val="single"/>
        </w:rPr>
        <w:t xml:space="preserve">                   .</w:t>
      </w:r>
    </w:p>
    <w:p>
      <w:pPr>
        <w:pStyle w:val="5"/>
        <w:autoSpaceDE w:val="0"/>
        <w:spacing w:line="440" w:lineRule="exact"/>
        <w:jc w:val="right"/>
        <w:rPr>
          <w:sz w:val="24"/>
          <w:szCs w:val="24"/>
          <w:u w:val="single"/>
        </w:rPr>
      </w:pPr>
      <w:r>
        <w:rPr>
          <w:rFonts w:ascii="宋体" w:hAnsi="宋体"/>
          <w:sz w:val="24"/>
          <w:szCs w:val="24"/>
        </w:rPr>
        <w:t>地址：</w:t>
      </w:r>
      <w:r>
        <w:rPr>
          <w:sz w:val="24"/>
          <w:szCs w:val="24"/>
          <w:u w:val="single"/>
        </w:rPr>
        <w:t xml:space="preserve">                   .</w:t>
      </w:r>
    </w:p>
    <w:p>
      <w:pPr>
        <w:pStyle w:val="5"/>
        <w:autoSpaceDE w:val="0"/>
        <w:spacing w:line="440" w:lineRule="exact"/>
        <w:jc w:val="right"/>
        <w:rPr>
          <w:sz w:val="24"/>
          <w:szCs w:val="24"/>
          <w:u w:val="single"/>
        </w:rPr>
      </w:pPr>
      <w:r>
        <w:rPr>
          <w:rFonts w:ascii="宋体" w:hAnsi="宋体"/>
          <w:sz w:val="24"/>
          <w:szCs w:val="24"/>
        </w:rPr>
        <w:t>法定代表人（签字或盖章）：</w:t>
      </w:r>
      <w:r>
        <w:rPr>
          <w:sz w:val="24"/>
          <w:szCs w:val="24"/>
          <w:u w:val="single"/>
        </w:rPr>
        <w:t xml:space="preserve">                   .</w:t>
      </w:r>
    </w:p>
    <w:p>
      <w:pPr>
        <w:pStyle w:val="5"/>
        <w:autoSpaceDE w:val="0"/>
        <w:spacing w:line="440" w:lineRule="exact"/>
        <w:jc w:val="right"/>
        <w:rPr>
          <w:sz w:val="24"/>
          <w:szCs w:val="24"/>
        </w:rPr>
      </w:pPr>
      <w:r>
        <w:rPr>
          <w:rFonts w:ascii="宋体" w:hAnsi="宋体"/>
          <w:sz w:val="24"/>
          <w:szCs w:val="24"/>
        </w:rPr>
        <w:t>职务：</w:t>
      </w:r>
      <w:r>
        <w:rPr>
          <w:sz w:val="24"/>
          <w:szCs w:val="24"/>
          <w:u w:val="single"/>
        </w:rPr>
        <w:t xml:space="preserve">                   .</w:t>
      </w:r>
    </w:p>
    <w:p>
      <w:pPr>
        <w:pStyle w:val="5"/>
        <w:autoSpaceDE w:val="0"/>
        <w:spacing w:line="440" w:lineRule="exact"/>
        <w:jc w:val="right"/>
        <w:rPr>
          <w:sz w:val="24"/>
          <w:szCs w:val="24"/>
        </w:rPr>
      </w:pPr>
      <w:r>
        <w:rPr>
          <w:rFonts w:ascii="宋体" w:hAnsi="宋体"/>
          <w:sz w:val="24"/>
          <w:szCs w:val="24"/>
        </w:rPr>
        <w:t>日期：</w:t>
      </w:r>
      <w:r>
        <w:rPr>
          <w:sz w:val="24"/>
          <w:szCs w:val="24"/>
          <w:u w:val="single"/>
        </w:rPr>
        <w:t xml:space="preserve">     </w:t>
      </w:r>
      <w:r>
        <w:rPr>
          <w:rFonts w:ascii="宋体" w:hAnsi="宋体"/>
          <w:sz w:val="24"/>
          <w:szCs w:val="24"/>
        </w:rPr>
        <w:t>年</w:t>
      </w:r>
      <w:r>
        <w:rPr>
          <w:sz w:val="24"/>
          <w:szCs w:val="24"/>
          <w:u w:val="single"/>
        </w:rPr>
        <w:t xml:space="preserve">    </w:t>
      </w:r>
      <w:r>
        <w:rPr>
          <w:rFonts w:ascii="宋体" w:hAnsi="宋体"/>
          <w:sz w:val="24"/>
          <w:szCs w:val="24"/>
        </w:rPr>
        <w:t>月</w:t>
      </w:r>
      <w:r>
        <w:rPr>
          <w:sz w:val="24"/>
          <w:szCs w:val="24"/>
          <w:u w:val="single"/>
        </w:rPr>
        <w:t xml:space="preserve">    </w:t>
      </w:r>
      <w:r>
        <w:rPr>
          <w:rFonts w:ascii="宋体" w:hAnsi="宋体"/>
          <w:sz w:val="24"/>
          <w:szCs w:val="24"/>
        </w:rPr>
        <w:t>日</w:t>
      </w:r>
    </w:p>
    <w:p>
      <w:pPr>
        <w:pStyle w:val="15"/>
        <w:ind w:firstLine="0" w:firstLineChars="0"/>
        <w:rPr>
          <w:sz w:val="21"/>
          <w:szCs w:val="21"/>
        </w:rPr>
      </w:pPr>
      <w:r>
        <w:rPr>
          <w:sz w:val="21"/>
          <w:szCs w:val="21"/>
        </w:rPr>
        <w:t xml:space="preserve"> </w:t>
      </w:r>
    </w:p>
    <w:p>
      <w:pPr>
        <w:rPr>
          <w:b/>
          <w:sz w:val="24"/>
          <w:szCs w:val="24"/>
        </w:rPr>
      </w:pPr>
      <w:r>
        <w:rPr>
          <w:b/>
          <w:sz w:val="24"/>
          <w:szCs w:val="24"/>
        </w:rPr>
        <w:t xml:space="preserve"> </w:t>
      </w:r>
    </w:p>
    <w:tbl>
      <w:tblPr>
        <w:tblStyle w:val="9"/>
        <w:tblW w:w="49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8"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jc w:val="center"/>
              <w:rPr>
                <w:sz w:val="24"/>
                <w:szCs w:val="24"/>
              </w:rPr>
            </w:pPr>
            <w:r>
              <w:rPr>
                <w:rFonts w:hint="eastAsia" w:ascii="宋体" w:hAnsi="宋体"/>
                <w:sz w:val="24"/>
                <w:szCs w:val="24"/>
              </w:rPr>
              <w:t>法定代表人身份证复印件</w:t>
            </w:r>
          </w:p>
          <w:p>
            <w:pPr>
              <w:jc w:val="center"/>
              <w:rPr>
                <w:b/>
                <w:sz w:val="24"/>
                <w:szCs w:val="24"/>
              </w:rPr>
            </w:pPr>
            <w:r>
              <w:rPr>
                <w:rFonts w:hint="eastAsia" w:ascii="宋体" w:hAnsi="宋体"/>
                <w:sz w:val="24"/>
                <w:szCs w:val="24"/>
              </w:rPr>
              <w:t>（正、反</w:t>
            </w:r>
            <w:r>
              <w:rPr>
                <w:rFonts w:ascii="宋体" w:hAnsi="宋体"/>
                <w:sz w:val="24"/>
                <w:szCs w:val="24"/>
              </w:rPr>
              <w:t>两面</w:t>
            </w:r>
            <w:r>
              <w:rPr>
                <w:rFonts w:hint="eastAsia" w:ascii="宋体" w:hAnsi="宋体"/>
                <w:sz w:val="24"/>
                <w:szCs w:val="24"/>
              </w:rPr>
              <w:t>）</w:t>
            </w:r>
          </w:p>
        </w:tc>
      </w:tr>
    </w:tbl>
    <w:p>
      <w:pPr>
        <w:rPr>
          <w:b/>
        </w:rPr>
      </w:pPr>
      <w:r>
        <w:rPr>
          <w:b/>
        </w:rPr>
        <w:t xml:space="preserve"> </w:t>
      </w:r>
    </w:p>
    <w:p>
      <w:pPr>
        <w:rPr>
          <w:b/>
        </w:rPr>
      </w:pPr>
      <w:r>
        <w:rPr>
          <w:rFonts w:hint="eastAsia" w:ascii="宋体" w:hAnsi="宋体"/>
          <w:b/>
        </w:rPr>
        <w:t>说明：供应商应须提供法定代表人身份证复印件，否则作无效投标处理。</w:t>
      </w:r>
    </w:p>
    <w:p>
      <w:pPr>
        <w:pStyle w:val="15"/>
        <w:ind w:firstLine="0" w:firstLineChars="0"/>
        <w:rPr>
          <w:sz w:val="21"/>
          <w:szCs w:val="21"/>
        </w:rPr>
      </w:pPr>
      <w:r>
        <w:rPr>
          <w:sz w:val="21"/>
          <w:szCs w:val="21"/>
        </w:rPr>
        <w:t xml:space="preserve"> </w:t>
      </w:r>
    </w:p>
    <w:p>
      <w:pPr>
        <w:widowControl/>
        <w:autoSpaceDE w:val="0"/>
        <w:spacing w:line="440" w:lineRule="exact"/>
        <w:rPr>
          <w:b/>
          <w:bCs/>
        </w:rPr>
      </w:pPr>
      <w:r>
        <w:br w:type="page"/>
      </w:r>
      <w:r>
        <w:rPr>
          <w:rFonts w:hint="eastAsia" w:ascii="宋体" w:hAnsi="宋体"/>
          <w:b/>
          <w:bCs/>
        </w:rPr>
        <w:t>法定代表人授权书</w:t>
      </w:r>
    </w:p>
    <w:p>
      <w:pPr>
        <w:pStyle w:val="15"/>
        <w:autoSpaceDE w:val="0"/>
        <w:spacing w:line="440" w:lineRule="exact"/>
        <w:ind w:firstLine="0" w:firstLineChars="0"/>
        <w:rPr>
          <w:i/>
          <w:iCs/>
          <w:sz w:val="21"/>
          <w:szCs w:val="21"/>
        </w:rPr>
      </w:pPr>
      <w:r>
        <w:rPr>
          <w:rFonts w:hint="eastAsia" w:ascii="宋体" w:hAnsi="宋体"/>
          <w:i/>
          <w:iCs/>
          <w:sz w:val="21"/>
          <w:szCs w:val="21"/>
        </w:rPr>
        <w:t>（对于银行、保险、电信、邮政、铁路等行业以及获得总公司投标授权的分公司，可以提供投标分支机构负责人授权书）</w:t>
      </w:r>
    </w:p>
    <w:p>
      <w:pPr>
        <w:pStyle w:val="15"/>
        <w:autoSpaceDE w:val="0"/>
        <w:spacing w:line="440" w:lineRule="exact"/>
        <w:ind w:firstLine="0" w:firstLineChars="0"/>
        <w:jc w:val="center"/>
        <w:rPr>
          <w:b/>
          <w:bCs/>
          <w:sz w:val="28"/>
          <w:szCs w:val="28"/>
        </w:rPr>
      </w:pPr>
      <w:r>
        <w:rPr>
          <w:rFonts w:hint="eastAsia" w:ascii="宋体" w:hAnsi="宋体"/>
          <w:b/>
          <w:bCs/>
          <w:sz w:val="28"/>
          <w:szCs w:val="28"/>
        </w:rPr>
        <w:t>法定代表人授权书</w:t>
      </w:r>
    </w:p>
    <w:p>
      <w:pPr>
        <w:pStyle w:val="5"/>
        <w:autoSpaceDE w:val="0"/>
        <w:spacing w:line="440" w:lineRule="exact"/>
        <w:rPr>
          <w:sz w:val="24"/>
          <w:szCs w:val="24"/>
        </w:rPr>
      </w:pPr>
      <w:r>
        <w:rPr>
          <w:rFonts w:ascii="宋体" w:hAnsi="宋体"/>
          <w:sz w:val="24"/>
          <w:szCs w:val="24"/>
        </w:rPr>
        <w:t>致：</w:t>
      </w:r>
      <w:r>
        <w:rPr>
          <w:rFonts w:hint="eastAsia"/>
          <w:sz w:val="24"/>
          <w:szCs w:val="24"/>
          <w:u w:val="single"/>
        </w:rPr>
        <w:t xml:space="preserve"> </w:t>
      </w:r>
      <w:r>
        <w:rPr>
          <w:sz w:val="24"/>
          <w:szCs w:val="24"/>
          <w:u w:val="single"/>
        </w:rPr>
        <w:t xml:space="preserve">     </w:t>
      </w:r>
      <w:r>
        <w:rPr>
          <w:rFonts w:hint="eastAsia" w:ascii="宋体" w:hAnsi="宋体"/>
          <w:sz w:val="24"/>
          <w:szCs w:val="24"/>
          <w:u w:val="single"/>
        </w:rPr>
        <w:t>（采购人名称）</w:t>
      </w:r>
    </w:p>
    <w:p>
      <w:pPr>
        <w:pStyle w:val="5"/>
        <w:autoSpaceDE w:val="0"/>
        <w:spacing w:line="440" w:lineRule="exact"/>
        <w:ind w:right="221" w:firstLine="384"/>
        <w:rPr>
          <w:sz w:val="24"/>
          <w:szCs w:val="24"/>
        </w:rPr>
      </w:pPr>
      <w:r>
        <w:rPr>
          <w:rFonts w:ascii="宋体" w:hAnsi="宋体"/>
          <w:sz w:val="24"/>
          <w:szCs w:val="24"/>
        </w:rPr>
        <w:t>本授权书声明：</w:t>
      </w:r>
      <w:r>
        <w:rPr>
          <w:sz w:val="24"/>
          <w:szCs w:val="24"/>
          <w:u w:val="single"/>
        </w:rPr>
        <w:t xml:space="preserve"> </w:t>
      </w:r>
      <w:r>
        <w:rPr>
          <w:sz w:val="24"/>
          <w:szCs w:val="24"/>
          <w:u w:val="single"/>
        </w:rPr>
        <w:tab/>
      </w:r>
      <w:r>
        <w:rPr>
          <w:rFonts w:ascii="宋体" w:hAnsi="宋体"/>
          <w:sz w:val="24"/>
          <w:szCs w:val="24"/>
        </w:rPr>
        <w:t>是注册于</w:t>
      </w:r>
      <w:r>
        <w:rPr>
          <w:spacing w:val="-17"/>
          <w:sz w:val="24"/>
          <w:szCs w:val="24"/>
        </w:rPr>
        <w:t xml:space="preserve"> </w:t>
      </w:r>
      <w:r>
        <w:rPr>
          <w:sz w:val="24"/>
          <w:szCs w:val="24"/>
          <w:u w:val="single"/>
        </w:rPr>
        <w:t xml:space="preserve">    </w:t>
      </w:r>
      <w:r>
        <w:rPr>
          <w:rFonts w:ascii="宋体" w:hAnsi="宋体"/>
          <w:sz w:val="24"/>
          <w:szCs w:val="24"/>
          <w:u w:val="single"/>
        </w:rPr>
        <w:t>（国家或地区）</w:t>
      </w:r>
      <w:r>
        <w:rPr>
          <w:rFonts w:ascii="宋体" w:hAnsi="宋体"/>
          <w:sz w:val="24"/>
          <w:szCs w:val="24"/>
        </w:rPr>
        <w:t>的</w:t>
      </w:r>
      <w:r>
        <w:rPr>
          <w:sz w:val="24"/>
          <w:szCs w:val="24"/>
          <w:u w:val="single"/>
        </w:rPr>
        <w:t xml:space="preserve">    </w:t>
      </w:r>
      <w:r>
        <w:rPr>
          <w:rFonts w:ascii="宋体" w:hAnsi="宋体"/>
          <w:sz w:val="24"/>
          <w:szCs w:val="24"/>
          <w:u w:val="single"/>
        </w:rPr>
        <w:t>（投标人名称）</w:t>
      </w:r>
      <w:r>
        <w:rPr>
          <w:rFonts w:ascii="宋体" w:hAnsi="宋体"/>
          <w:sz w:val="24"/>
          <w:szCs w:val="24"/>
        </w:rPr>
        <w:t>的法定代表人，现任</w:t>
      </w:r>
      <w:r>
        <w:rPr>
          <w:sz w:val="24"/>
          <w:szCs w:val="24"/>
          <w:u w:val="single"/>
        </w:rPr>
        <w:t xml:space="preserve"> </w:t>
      </w:r>
      <w:r>
        <w:rPr>
          <w:sz w:val="24"/>
          <w:szCs w:val="24"/>
          <w:u w:val="single"/>
        </w:rPr>
        <w:tab/>
      </w:r>
      <w:r>
        <w:rPr>
          <w:rFonts w:ascii="宋体" w:hAnsi="宋体"/>
          <w:sz w:val="24"/>
          <w:szCs w:val="24"/>
        </w:rPr>
        <w:t>职务，有效证件号码：</w:t>
      </w:r>
      <w:r>
        <w:rPr>
          <w:sz w:val="24"/>
          <w:szCs w:val="24"/>
          <w:u w:val="single"/>
        </w:rPr>
        <w:t xml:space="preserve">        </w:t>
      </w:r>
      <w:r>
        <w:rPr>
          <w:rFonts w:ascii="宋体" w:hAnsi="宋体"/>
          <w:sz w:val="24"/>
          <w:szCs w:val="24"/>
        </w:rPr>
        <w:t>。现授权</w:t>
      </w:r>
      <w:r>
        <w:rPr>
          <w:sz w:val="24"/>
          <w:szCs w:val="24"/>
          <w:u w:val="single"/>
        </w:rPr>
        <w:t xml:space="preserve">    </w:t>
      </w:r>
      <w:r>
        <w:rPr>
          <w:rFonts w:ascii="宋体" w:hAnsi="宋体"/>
          <w:sz w:val="24"/>
          <w:szCs w:val="24"/>
          <w:u w:val="single"/>
        </w:rPr>
        <w:t>（姓名、职务）</w:t>
      </w:r>
      <w:r>
        <w:rPr>
          <w:spacing w:val="8"/>
          <w:sz w:val="24"/>
          <w:szCs w:val="24"/>
        </w:rPr>
        <w:t xml:space="preserve"> </w:t>
      </w:r>
      <w:r>
        <w:rPr>
          <w:rFonts w:ascii="宋体" w:hAnsi="宋体"/>
          <w:sz w:val="24"/>
          <w:szCs w:val="24"/>
        </w:rPr>
        <w:t>作为我公司的全权代理人，就</w:t>
      </w:r>
      <w:r>
        <w:rPr>
          <w:sz w:val="24"/>
          <w:szCs w:val="24"/>
          <w:u w:val="single"/>
        </w:rPr>
        <w:t xml:space="preserve">    </w:t>
      </w:r>
      <w:r>
        <w:rPr>
          <w:rFonts w:hint="eastAsia" w:ascii="宋体" w:hAnsi="宋体"/>
          <w:sz w:val="24"/>
          <w:szCs w:val="24"/>
          <w:u w:val="single"/>
        </w:rPr>
        <w:t>（项目名称）</w:t>
      </w:r>
      <w:r>
        <w:rPr>
          <w:rFonts w:hint="eastAsia" w:ascii="宋体" w:hAnsi="宋体"/>
          <w:sz w:val="24"/>
          <w:szCs w:val="24"/>
        </w:rPr>
        <w:t>采购</w:t>
      </w:r>
      <w:r>
        <w:rPr>
          <w:rFonts w:hint="eastAsia"/>
          <w:sz w:val="24"/>
          <w:szCs w:val="24"/>
        </w:rPr>
        <w:t>[</w:t>
      </w:r>
      <w:r>
        <w:rPr>
          <w:rFonts w:hint="eastAsia" w:ascii="宋体" w:hAnsi="宋体"/>
          <w:sz w:val="24"/>
          <w:szCs w:val="24"/>
        </w:rPr>
        <w:t>项目编号为</w:t>
      </w:r>
      <w:r>
        <w:rPr>
          <w:sz w:val="24"/>
          <w:szCs w:val="24"/>
          <w:u w:val="single"/>
        </w:rPr>
        <w:t xml:space="preserve">          </w:t>
      </w:r>
      <w:r>
        <w:rPr>
          <w:rFonts w:hint="eastAsia"/>
          <w:sz w:val="24"/>
          <w:szCs w:val="24"/>
          <w:u w:val="single"/>
        </w:rPr>
        <w:t>]</w:t>
      </w:r>
      <w:r>
        <w:rPr>
          <w:rFonts w:hint="eastAsia" w:ascii="宋体" w:hAnsi="宋体"/>
          <w:sz w:val="24"/>
          <w:szCs w:val="24"/>
        </w:rPr>
        <w:t>的投标和合同执行，以我方的名义处理一切与之有关的事宜。</w:t>
      </w:r>
    </w:p>
    <w:p>
      <w:pPr>
        <w:pStyle w:val="5"/>
        <w:autoSpaceDE w:val="0"/>
        <w:spacing w:line="440" w:lineRule="exact"/>
        <w:ind w:right="221" w:firstLine="384"/>
        <w:rPr>
          <w:sz w:val="24"/>
          <w:szCs w:val="24"/>
        </w:rPr>
      </w:pPr>
      <w:r>
        <w:rPr>
          <w:rFonts w:ascii="宋体" w:hAnsi="宋体"/>
          <w:sz w:val="24"/>
          <w:szCs w:val="24"/>
        </w:rPr>
        <w:t>本授权书于</w:t>
      </w:r>
      <w:r>
        <w:rPr>
          <w:sz w:val="24"/>
          <w:szCs w:val="24"/>
          <w:u w:val="single"/>
        </w:rPr>
        <w:t xml:space="preserve"> </w:t>
      </w:r>
      <w:r>
        <w:rPr>
          <w:sz w:val="24"/>
          <w:szCs w:val="24"/>
          <w:u w:val="single"/>
        </w:rPr>
        <w:tab/>
      </w:r>
      <w:r>
        <w:rPr>
          <w:rFonts w:ascii="宋体" w:hAnsi="宋体"/>
          <w:sz w:val="24"/>
          <w:szCs w:val="24"/>
        </w:rPr>
        <w:t>年</w:t>
      </w:r>
      <w:r>
        <w:rPr>
          <w:sz w:val="24"/>
          <w:szCs w:val="24"/>
          <w:u w:val="single"/>
        </w:rPr>
        <w:t xml:space="preserve">    </w:t>
      </w:r>
      <w:r>
        <w:rPr>
          <w:rFonts w:ascii="宋体" w:hAnsi="宋体"/>
          <w:sz w:val="24"/>
          <w:szCs w:val="24"/>
        </w:rPr>
        <w:t>月</w:t>
      </w:r>
      <w:r>
        <w:rPr>
          <w:sz w:val="24"/>
          <w:szCs w:val="24"/>
          <w:u w:val="single"/>
        </w:rPr>
        <w:t xml:space="preserve">    </w:t>
      </w:r>
      <w:r>
        <w:rPr>
          <w:rFonts w:ascii="宋体" w:hAnsi="宋体"/>
          <w:sz w:val="24"/>
          <w:szCs w:val="24"/>
        </w:rPr>
        <w:t>日签字生效，特此声明。</w:t>
      </w:r>
    </w:p>
    <w:p>
      <w:pPr>
        <w:pStyle w:val="15"/>
        <w:autoSpaceDE w:val="0"/>
        <w:spacing w:line="440" w:lineRule="exact"/>
        <w:ind w:firstLine="0" w:firstLineChars="0"/>
      </w:pPr>
      <w:r>
        <w:t xml:space="preserve"> </w:t>
      </w:r>
    </w:p>
    <w:p>
      <w:pPr>
        <w:autoSpaceDE w:val="0"/>
        <w:spacing w:line="440" w:lineRule="exact"/>
        <w:jc w:val="right"/>
        <w:rPr>
          <w:sz w:val="24"/>
          <w:szCs w:val="24"/>
        </w:rPr>
      </w:pPr>
      <w:r>
        <w:rPr>
          <w:rFonts w:hint="eastAsia" w:ascii="宋体" w:hAnsi="宋体"/>
          <w:sz w:val="24"/>
          <w:szCs w:val="24"/>
        </w:rPr>
        <w:t>投标人名称（盖章）：</w:t>
      </w:r>
      <w:r>
        <w:rPr>
          <w:rFonts w:hint="eastAsia"/>
          <w:sz w:val="24"/>
          <w:szCs w:val="24"/>
          <w:u w:val="single"/>
        </w:rPr>
        <w:tab/>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rPr>
        <w:t>.</w:t>
      </w:r>
    </w:p>
    <w:p>
      <w:pPr>
        <w:autoSpaceDE w:val="0"/>
        <w:spacing w:line="440" w:lineRule="exact"/>
        <w:jc w:val="right"/>
        <w:rPr>
          <w:sz w:val="24"/>
          <w:szCs w:val="24"/>
        </w:rPr>
      </w:pPr>
      <w:r>
        <w:rPr>
          <w:rFonts w:hint="eastAsia" w:ascii="宋体" w:hAnsi="宋体"/>
          <w:sz w:val="24"/>
          <w:szCs w:val="24"/>
        </w:rPr>
        <w:t>地址：</w:t>
      </w:r>
      <w:r>
        <w:rPr>
          <w:rFonts w:hint="eastAsia"/>
          <w:sz w:val="24"/>
          <w:szCs w:val="24"/>
          <w:u w:val="single"/>
        </w:rPr>
        <w:tab/>
      </w:r>
      <w:r>
        <w:rPr>
          <w:rFonts w:hint="eastAsia"/>
          <w:sz w:val="24"/>
          <w:szCs w:val="24"/>
          <w:u w:val="single"/>
        </w:rPr>
        <w:t xml:space="preserve">               </w:t>
      </w:r>
      <w:r>
        <w:rPr>
          <w:sz w:val="24"/>
          <w:szCs w:val="24"/>
        </w:rPr>
        <w:t>.</w:t>
      </w:r>
    </w:p>
    <w:p>
      <w:pPr>
        <w:autoSpaceDE w:val="0"/>
        <w:spacing w:line="440" w:lineRule="exact"/>
        <w:jc w:val="right"/>
        <w:rPr>
          <w:sz w:val="24"/>
          <w:szCs w:val="24"/>
        </w:rPr>
      </w:pPr>
      <w:r>
        <w:rPr>
          <w:rFonts w:hint="eastAsia" w:ascii="宋体" w:hAnsi="宋体"/>
          <w:sz w:val="24"/>
          <w:szCs w:val="24"/>
        </w:rPr>
        <w:t>法定代表人（签字或盖章）：</w:t>
      </w:r>
      <w:r>
        <w:rPr>
          <w:rFonts w:hint="eastAsia"/>
          <w:sz w:val="24"/>
          <w:szCs w:val="24"/>
          <w:u w:val="single"/>
        </w:rPr>
        <w:tab/>
      </w:r>
      <w:r>
        <w:rPr>
          <w:rFonts w:hint="eastAsia"/>
          <w:sz w:val="24"/>
          <w:szCs w:val="24"/>
          <w:u w:val="single"/>
        </w:rPr>
        <w:t xml:space="preserve">               </w:t>
      </w:r>
      <w:r>
        <w:rPr>
          <w:sz w:val="24"/>
          <w:szCs w:val="24"/>
        </w:rPr>
        <w:t>.</w:t>
      </w:r>
    </w:p>
    <w:p>
      <w:pPr>
        <w:autoSpaceDE w:val="0"/>
        <w:spacing w:line="440" w:lineRule="exact"/>
        <w:jc w:val="right"/>
        <w:rPr>
          <w:sz w:val="24"/>
          <w:szCs w:val="24"/>
        </w:rPr>
      </w:pPr>
      <w:r>
        <w:rPr>
          <w:rFonts w:hint="eastAsia" w:ascii="宋体" w:hAnsi="宋体"/>
          <w:sz w:val="24"/>
          <w:szCs w:val="24"/>
        </w:rPr>
        <w:t>职务：</w:t>
      </w:r>
      <w:r>
        <w:rPr>
          <w:rFonts w:hint="eastAsia"/>
          <w:sz w:val="24"/>
          <w:szCs w:val="24"/>
          <w:u w:val="single"/>
        </w:rPr>
        <w:tab/>
      </w:r>
      <w:r>
        <w:rPr>
          <w:rFonts w:hint="eastAsia"/>
          <w:sz w:val="24"/>
          <w:szCs w:val="24"/>
          <w:u w:val="single"/>
        </w:rPr>
        <w:t xml:space="preserve">               </w:t>
      </w:r>
      <w:r>
        <w:rPr>
          <w:sz w:val="24"/>
          <w:szCs w:val="24"/>
        </w:rPr>
        <w:t>.</w:t>
      </w:r>
    </w:p>
    <w:p>
      <w:pPr>
        <w:autoSpaceDE w:val="0"/>
        <w:spacing w:line="440" w:lineRule="exact"/>
        <w:jc w:val="right"/>
        <w:rPr>
          <w:sz w:val="24"/>
          <w:szCs w:val="24"/>
        </w:rPr>
      </w:pPr>
      <w:r>
        <w:rPr>
          <w:rFonts w:hint="eastAsia" w:ascii="宋体" w:hAnsi="宋体"/>
          <w:sz w:val="24"/>
          <w:szCs w:val="24"/>
        </w:rPr>
        <w:t>被授权人（签字或盖章）：</w:t>
      </w:r>
      <w:r>
        <w:rPr>
          <w:rFonts w:hint="eastAsia"/>
          <w:sz w:val="24"/>
          <w:szCs w:val="24"/>
          <w:u w:val="single"/>
        </w:rPr>
        <w:tab/>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rPr>
        <w:t>.</w:t>
      </w:r>
    </w:p>
    <w:p>
      <w:pPr>
        <w:autoSpaceDE w:val="0"/>
        <w:spacing w:line="440" w:lineRule="exact"/>
        <w:jc w:val="right"/>
        <w:rPr>
          <w:sz w:val="24"/>
          <w:szCs w:val="24"/>
        </w:rPr>
      </w:pPr>
      <w:r>
        <w:rPr>
          <w:rFonts w:hint="eastAsia" w:ascii="宋体" w:hAnsi="宋体"/>
          <w:sz w:val="24"/>
          <w:szCs w:val="24"/>
        </w:rPr>
        <w:t>职务：</w:t>
      </w:r>
      <w:r>
        <w:rPr>
          <w:rFonts w:hint="eastAsia"/>
          <w:sz w:val="24"/>
          <w:szCs w:val="24"/>
          <w:u w:val="single"/>
        </w:rPr>
        <w:tab/>
      </w:r>
      <w:r>
        <w:rPr>
          <w:rFonts w:hint="eastAsia"/>
          <w:sz w:val="24"/>
          <w:szCs w:val="24"/>
          <w:u w:val="single"/>
        </w:rPr>
        <w:t xml:space="preserve">               </w:t>
      </w:r>
      <w:r>
        <w:rPr>
          <w:sz w:val="24"/>
          <w:szCs w:val="24"/>
        </w:rPr>
        <w:t>.</w:t>
      </w:r>
    </w:p>
    <w:p>
      <w:pPr>
        <w:autoSpaceDE w:val="0"/>
        <w:spacing w:line="440" w:lineRule="exact"/>
        <w:jc w:val="right"/>
        <w:rPr>
          <w:b/>
        </w:rPr>
      </w:pPr>
      <w:r>
        <w:rPr>
          <w:rFonts w:hint="eastAsia" w:ascii="宋体" w:hAnsi="宋体"/>
          <w:sz w:val="24"/>
          <w:szCs w:val="24"/>
        </w:rPr>
        <w:t>日期：</w:t>
      </w:r>
      <w:r>
        <w:rPr>
          <w:rFonts w:hint="eastAsia"/>
          <w:sz w:val="24"/>
          <w:szCs w:val="24"/>
          <w:u w:val="single"/>
        </w:rPr>
        <w:tab/>
      </w:r>
      <w:r>
        <w:rPr>
          <w:rFonts w:hint="eastAsia"/>
          <w:sz w:val="24"/>
          <w:szCs w:val="24"/>
          <w:u w:val="single"/>
        </w:rPr>
        <w:t xml:space="preserve">  </w:t>
      </w:r>
      <w:r>
        <w:rPr>
          <w:rFonts w:hint="eastAsia" w:ascii="宋体" w:hAnsi="宋体"/>
          <w:sz w:val="24"/>
          <w:szCs w:val="24"/>
        </w:rPr>
        <w:t>年</w:t>
      </w:r>
      <w:r>
        <w:rPr>
          <w:sz w:val="24"/>
          <w:szCs w:val="24"/>
          <w:u w:val="single"/>
        </w:rPr>
        <w:t xml:space="preserve">    </w:t>
      </w:r>
      <w:r>
        <w:rPr>
          <w:rFonts w:hint="eastAsia" w:ascii="宋体" w:hAnsi="宋体"/>
          <w:sz w:val="24"/>
          <w:szCs w:val="24"/>
        </w:rPr>
        <w:t>月</w:t>
      </w:r>
      <w:r>
        <w:rPr>
          <w:rFonts w:hint="eastAsia"/>
          <w:sz w:val="24"/>
          <w:szCs w:val="24"/>
          <w:u w:val="single"/>
        </w:rPr>
        <w:t xml:space="preserve"> </w:t>
      </w:r>
      <w:r>
        <w:rPr>
          <w:sz w:val="24"/>
          <w:szCs w:val="24"/>
          <w:u w:val="single"/>
        </w:rPr>
        <w:t xml:space="preserve">   </w:t>
      </w:r>
      <w:r>
        <w:rPr>
          <w:rFonts w:hint="eastAsia" w:ascii="宋体" w:hAnsi="宋体"/>
          <w:sz w:val="24"/>
          <w:szCs w:val="24"/>
        </w:rPr>
        <w:t>日</w:t>
      </w:r>
    </w:p>
    <w:tbl>
      <w:tblPr>
        <w:tblStyle w:val="9"/>
        <w:tblW w:w="5000" w:type="pct"/>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3" w:hRule="atLeast"/>
        </w:trPr>
        <w:tc>
          <w:tcPr>
            <w:tcW w:w="5000" w:type="pct"/>
            <w:tcBorders>
              <w:top w:val="single" w:color="auto" w:sz="4" w:space="0"/>
              <w:left w:val="single" w:color="auto" w:sz="4" w:space="0"/>
              <w:bottom w:val="single" w:color="auto" w:sz="4" w:space="0"/>
              <w:right w:val="single" w:color="auto" w:sz="4" w:space="0"/>
            </w:tcBorders>
            <w:vAlign w:val="center"/>
          </w:tcPr>
          <w:p>
            <w:pPr>
              <w:autoSpaceDE w:val="0"/>
              <w:spacing w:line="440" w:lineRule="exact"/>
              <w:jc w:val="center"/>
              <w:rPr>
                <w:sz w:val="24"/>
                <w:szCs w:val="24"/>
              </w:rPr>
            </w:pPr>
            <w:r>
              <w:rPr>
                <w:rFonts w:hint="eastAsia" w:ascii="宋体" w:hAnsi="宋体"/>
                <w:sz w:val="24"/>
                <w:szCs w:val="24"/>
              </w:rPr>
              <w:t>被授权人身份证复印件</w:t>
            </w:r>
          </w:p>
          <w:p>
            <w:pPr>
              <w:autoSpaceDE w:val="0"/>
              <w:spacing w:line="440" w:lineRule="exact"/>
              <w:jc w:val="center"/>
            </w:pPr>
            <w:r>
              <w:rPr>
                <w:rFonts w:hint="eastAsia" w:ascii="宋体" w:hAnsi="宋体"/>
                <w:sz w:val="24"/>
                <w:szCs w:val="24"/>
              </w:rPr>
              <w:t>（正、反</w:t>
            </w:r>
            <w:r>
              <w:rPr>
                <w:rFonts w:ascii="宋体" w:hAnsi="宋体"/>
                <w:sz w:val="24"/>
                <w:szCs w:val="24"/>
              </w:rPr>
              <w:t>两面</w:t>
            </w:r>
            <w:r>
              <w:rPr>
                <w:rFonts w:hint="eastAsia" w:ascii="宋体" w:hAnsi="宋体"/>
                <w:sz w:val="24"/>
                <w:szCs w:val="24"/>
              </w:rPr>
              <w:t>）</w:t>
            </w:r>
          </w:p>
        </w:tc>
      </w:tr>
    </w:tbl>
    <w:p>
      <w:pPr>
        <w:autoSpaceDE w:val="0"/>
        <w:spacing w:line="440" w:lineRule="exact"/>
        <w:rPr>
          <w:b/>
          <w:bCs/>
        </w:rPr>
      </w:pPr>
      <w:r>
        <w:rPr>
          <w:rFonts w:hint="eastAsia" w:ascii="宋体" w:hAnsi="宋体"/>
          <w:b/>
          <w:bCs/>
        </w:rPr>
        <w:t>说明：</w:t>
      </w:r>
    </w:p>
    <w:p>
      <w:pPr>
        <w:autoSpaceDE w:val="0"/>
        <w:spacing w:line="440" w:lineRule="exact"/>
        <w:rPr>
          <w:b/>
          <w:bCs/>
        </w:rPr>
      </w:pPr>
      <w:r>
        <w:rPr>
          <w:rFonts w:hint="eastAsia"/>
          <w:b/>
          <w:bCs/>
        </w:rPr>
        <w:t>1.</w:t>
      </w:r>
      <w:r>
        <w:rPr>
          <w:rFonts w:hint="eastAsia" w:ascii="宋体" w:hAnsi="宋体"/>
          <w:b/>
          <w:bCs/>
        </w:rPr>
        <w:t>投标代表为法定代表人，则本表不需提供。</w:t>
      </w:r>
    </w:p>
    <w:p>
      <w:pPr>
        <w:pStyle w:val="15"/>
        <w:autoSpaceDE w:val="0"/>
        <w:spacing w:line="440" w:lineRule="exact"/>
        <w:ind w:firstLine="0" w:firstLineChars="0"/>
        <w:rPr>
          <w:sz w:val="21"/>
          <w:szCs w:val="21"/>
        </w:rPr>
      </w:pPr>
      <w:r>
        <w:rPr>
          <w:b/>
          <w:bCs/>
          <w:sz w:val="21"/>
          <w:szCs w:val="21"/>
        </w:rPr>
        <w:t>2</w:t>
      </w:r>
      <w:r>
        <w:rPr>
          <w:rFonts w:hint="eastAsia"/>
          <w:b/>
          <w:bCs/>
          <w:sz w:val="21"/>
          <w:szCs w:val="21"/>
        </w:rPr>
        <w:t>.</w:t>
      </w:r>
      <w:r>
        <w:rPr>
          <w:rFonts w:hint="eastAsia" w:ascii="宋体" w:hAnsi="宋体"/>
          <w:b/>
          <w:bCs/>
          <w:sz w:val="21"/>
          <w:szCs w:val="21"/>
        </w:rPr>
        <w:t>投标代表为法定代表人授权委托人的，须提供被授权人身份证复印件，否则作无效投标处理。</w:t>
      </w:r>
    </w:p>
    <w:p>
      <w:pPr>
        <w:pStyle w:val="15"/>
        <w:autoSpaceDE w:val="0"/>
        <w:spacing w:line="440" w:lineRule="atLeast"/>
        <w:outlineLvl w:val="1"/>
        <w:rPr>
          <w:b/>
          <w:bCs/>
        </w:rPr>
      </w:pPr>
      <w:r>
        <w:br w:type="page"/>
      </w:r>
      <w:r>
        <w:rPr>
          <w:rFonts w:hint="eastAsia" w:ascii="宋体" w:hAnsi="宋体"/>
          <w:b/>
          <w:bCs/>
        </w:rPr>
        <w:t>中小企业声明函</w:t>
      </w:r>
    </w:p>
    <w:p>
      <w:pPr>
        <w:pStyle w:val="15"/>
        <w:autoSpaceDE w:val="0"/>
        <w:spacing w:line="440" w:lineRule="atLeast"/>
        <w:ind w:firstLine="0" w:firstLineChars="0"/>
        <w:jc w:val="center"/>
        <w:rPr>
          <w:b/>
          <w:bCs/>
          <w:sz w:val="28"/>
          <w:szCs w:val="28"/>
        </w:rPr>
      </w:pPr>
      <w:r>
        <w:rPr>
          <w:rFonts w:hint="eastAsia" w:ascii="宋体" w:hAnsi="宋体"/>
          <w:b/>
          <w:bCs/>
          <w:sz w:val="28"/>
          <w:szCs w:val="28"/>
        </w:rPr>
        <w:t>中小企业声明函（工程、服务）</w:t>
      </w:r>
    </w:p>
    <w:p>
      <w:pPr>
        <w:autoSpaceDE w:val="0"/>
        <w:spacing w:line="440" w:lineRule="atLeast"/>
        <w:ind w:firstLine="480" w:firstLineChars="200"/>
        <w:rPr>
          <w:sz w:val="24"/>
          <w:szCs w:val="24"/>
        </w:rPr>
      </w:pPr>
      <w:r>
        <w:rPr>
          <w:rFonts w:hint="eastAsia" w:ascii="宋体" w:hAnsi="宋体"/>
          <w:sz w:val="24"/>
          <w:szCs w:val="24"/>
        </w:rPr>
        <w:t>本公司（联合体）郑重声明，根据《政府采购促进中小企业发展管理办法》（财库﹝</w:t>
      </w:r>
      <w:r>
        <w:rPr>
          <w:sz w:val="24"/>
          <w:szCs w:val="24"/>
        </w:rPr>
        <w:t>2020</w:t>
      </w:r>
      <w:r>
        <w:rPr>
          <w:rFonts w:ascii="宋体" w:hAnsi="宋体"/>
          <w:sz w:val="24"/>
          <w:szCs w:val="24"/>
        </w:rPr>
        <w:t>﹞</w:t>
      </w:r>
      <w:r>
        <w:rPr>
          <w:sz w:val="24"/>
          <w:szCs w:val="24"/>
        </w:rPr>
        <w:t>46</w:t>
      </w:r>
      <w:r>
        <w:rPr>
          <w:rFonts w:ascii="宋体" w:hAnsi="宋体"/>
          <w:sz w:val="24"/>
          <w:szCs w:val="24"/>
        </w:rPr>
        <w:t>号）的规定，本公司</w:t>
      </w:r>
      <w:r>
        <w:rPr>
          <w:rFonts w:hint="eastAsia" w:ascii="宋体" w:hAnsi="宋体"/>
          <w:sz w:val="24"/>
          <w:szCs w:val="24"/>
        </w:rPr>
        <w:t>（联合体）参加</w:t>
      </w:r>
      <w:r>
        <w:rPr>
          <w:rFonts w:hint="eastAsia"/>
          <w:sz w:val="24"/>
          <w:szCs w:val="24"/>
          <w:u w:val="single"/>
        </w:rPr>
        <w:t xml:space="preserve"> </w:t>
      </w:r>
      <w:r>
        <w:rPr>
          <w:sz w:val="24"/>
          <w:szCs w:val="24"/>
          <w:u w:val="single"/>
        </w:rPr>
        <w:t xml:space="preserve">   </w:t>
      </w:r>
      <w:r>
        <w:rPr>
          <w:rFonts w:hint="eastAsia" w:ascii="宋体" w:hAnsi="宋体"/>
          <w:sz w:val="24"/>
          <w:szCs w:val="24"/>
          <w:u w:val="single"/>
        </w:rPr>
        <w:t>（单位名称）</w:t>
      </w:r>
      <w:r>
        <w:rPr>
          <w:rFonts w:hint="eastAsia" w:ascii="宋体" w:hAnsi="宋体"/>
          <w:sz w:val="24"/>
          <w:szCs w:val="24"/>
        </w:rPr>
        <w:t>的</w:t>
      </w:r>
      <w:r>
        <w:rPr>
          <w:rFonts w:hint="eastAsia"/>
          <w:sz w:val="24"/>
          <w:szCs w:val="24"/>
          <w:u w:val="single"/>
        </w:rPr>
        <w:t xml:space="preserve"> </w:t>
      </w:r>
      <w:r>
        <w:rPr>
          <w:sz w:val="24"/>
          <w:szCs w:val="24"/>
          <w:u w:val="single"/>
        </w:rPr>
        <w:t xml:space="preserve">  </w:t>
      </w:r>
      <w:r>
        <w:rPr>
          <w:rFonts w:hint="eastAsia" w:ascii="宋体" w:hAnsi="宋体"/>
          <w:sz w:val="24"/>
          <w:szCs w:val="24"/>
          <w:u w:val="single"/>
        </w:rPr>
        <w:t>（项目名称）</w:t>
      </w:r>
      <w:r>
        <w:rPr>
          <w:rFonts w:hint="eastAsia" w:ascii="宋体" w:hAnsi="宋体"/>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pPr>
        <w:pStyle w:val="5"/>
        <w:autoSpaceDE w:val="0"/>
        <w:spacing w:line="440" w:lineRule="atLeast"/>
        <w:ind w:firstLine="468" w:firstLineChars="200"/>
        <w:rPr>
          <w:sz w:val="24"/>
          <w:szCs w:val="24"/>
        </w:rPr>
      </w:pPr>
      <w:r>
        <w:rPr>
          <w:rFonts w:hint="eastAsia"/>
          <w:spacing w:val="-3"/>
          <w:sz w:val="24"/>
          <w:szCs w:val="24"/>
        </w:rPr>
        <w:t>1</w:t>
      </w:r>
      <w:r>
        <w:rPr>
          <w:rFonts w:hint="eastAsia"/>
          <w:spacing w:val="-2"/>
          <w:sz w:val="24"/>
          <w:szCs w:val="24"/>
        </w:rPr>
        <w:t>.</w:t>
      </w:r>
      <w:r>
        <w:rPr>
          <w:rFonts w:hint="eastAsia"/>
          <w:sz w:val="24"/>
          <w:szCs w:val="24"/>
          <w:u w:val="single"/>
        </w:rPr>
        <w:t xml:space="preserve"> </w:t>
      </w:r>
      <w:r>
        <w:rPr>
          <w:sz w:val="24"/>
          <w:szCs w:val="24"/>
          <w:u w:val="single"/>
        </w:rPr>
        <w:t xml:space="preserve">   </w:t>
      </w:r>
      <w:r>
        <w:rPr>
          <w:rFonts w:hint="eastAsia" w:ascii="宋体" w:hAnsi="宋体"/>
          <w:sz w:val="24"/>
          <w:szCs w:val="24"/>
          <w:u w:val="single"/>
        </w:rPr>
        <w:t>（标的名称）</w:t>
      </w:r>
      <w:r>
        <w:rPr>
          <w:rFonts w:hint="eastAsia" w:ascii="宋体" w:hAnsi="宋体"/>
          <w:sz w:val="24"/>
          <w:szCs w:val="24"/>
        </w:rPr>
        <w:t>，属于</w:t>
      </w:r>
      <w:r>
        <w:rPr>
          <w:rFonts w:hint="eastAsia"/>
          <w:sz w:val="24"/>
          <w:szCs w:val="24"/>
          <w:u w:val="single"/>
        </w:rPr>
        <w:t xml:space="preserve"> </w:t>
      </w:r>
      <w:r>
        <w:rPr>
          <w:sz w:val="24"/>
          <w:szCs w:val="24"/>
          <w:u w:val="single"/>
        </w:rPr>
        <w:t xml:space="preserve">   </w:t>
      </w:r>
      <w:r>
        <w:rPr>
          <w:rFonts w:hint="eastAsia" w:ascii="宋体" w:hAnsi="宋体"/>
          <w:sz w:val="24"/>
          <w:szCs w:val="24"/>
          <w:u w:val="single"/>
        </w:rPr>
        <w:t>（采购文件中明确的所属行业）</w:t>
      </w:r>
      <w:r>
        <w:rPr>
          <w:rFonts w:hint="eastAsia" w:ascii="宋体" w:hAnsi="宋体"/>
          <w:sz w:val="24"/>
          <w:szCs w:val="24"/>
        </w:rPr>
        <w:t>行业；承建（承接）企业为</w:t>
      </w:r>
      <w:r>
        <w:rPr>
          <w:rFonts w:hint="eastAsia"/>
          <w:sz w:val="24"/>
          <w:szCs w:val="24"/>
          <w:u w:val="single"/>
        </w:rPr>
        <w:t xml:space="preserve"> </w:t>
      </w:r>
      <w:r>
        <w:rPr>
          <w:sz w:val="24"/>
          <w:szCs w:val="24"/>
          <w:u w:val="single"/>
        </w:rPr>
        <w:t xml:space="preserve">   </w:t>
      </w:r>
      <w:r>
        <w:rPr>
          <w:rFonts w:hint="eastAsia" w:ascii="宋体" w:hAnsi="宋体"/>
          <w:sz w:val="24"/>
          <w:szCs w:val="24"/>
          <w:u w:val="single"/>
        </w:rPr>
        <w:t>（企业名称）</w:t>
      </w:r>
      <w:r>
        <w:rPr>
          <w:rFonts w:hint="eastAsia" w:ascii="宋体" w:hAnsi="宋体"/>
          <w:sz w:val="24"/>
          <w:szCs w:val="24"/>
        </w:rPr>
        <w:t>，从业人员</w:t>
      </w:r>
      <w:r>
        <w:rPr>
          <w:sz w:val="24"/>
          <w:szCs w:val="24"/>
          <w:u w:val="single"/>
        </w:rPr>
        <w:t xml:space="preserve"> </w:t>
      </w:r>
      <w:r>
        <w:rPr>
          <w:sz w:val="24"/>
          <w:szCs w:val="24"/>
          <w:u w:val="single"/>
        </w:rPr>
        <w:tab/>
      </w:r>
      <w:r>
        <w:rPr>
          <w:rFonts w:hint="eastAsia" w:ascii="宋体" w:hAnsi="宋体"/>
          <w:sz w:val="24"/>
          <w:szCs w:val="24"/>
        </w:rPr>
        <w:t>人，营业收入为</w:t>
      </w:r>
      <w:r>
        <w:rPr>
          <w:sz w:val="24"/>
          <w:szCs w:val="24"/>
          <w:u w:val="single"/>
        </w:rPr>
        <w:t xml:space="preserve"> </w:t>
      </w:r>
      <w:r>
        <w:rPr>
          <w:sz w:val="24"/>
          <w:szCs w:val="24"/>
          <w:u w:val="single"/>
        </w:rPr>
        <w:tab/>
      </w:r>
      <w:r>
        <w:rPr>
          <w:rFonts w:hint="eastAsia" w:ascii="宋体" w:hAnsi="宋体"/>
          <w:sz w:val="24"/>
          <w:szCs w:val="24"/>
        </w:rPr>
        <w:t>万元，资产总额为</w:t>
      </w:r>
      <w:r>
        <w:rPr>
          <w:sz w:val="24"/>
          <w:szCs w:val="24"/>
          <w:u w:val="single"/>
        </w:rPr>
        <w:t xml:space="preserve"> </w:t>
      </w:r>
      <w:r>
        <w:rPr>
          <w:sz w:val="24"/>
          <w:szCs w:val="24"/>
          <w:u w:val="single"/>
        </w:rPr>
        <w:tab/>
      </w:r>
      <w:r>
        <w:rPr>
          <w:rFonts w:hint="eastAsia" w:ascii="宋体" w:hAnsi="宋体"/>
          <w:sz w:val="24"/>
          <w:szCs w:val="24"/>
        </w:rPr>
        <w:t>万元，属于</w:t>
      </w:r>
      <w:r>
        <w:rPr>
          <w:rFonts w:hint="eastAsia"/>
          <w:sz w:val="24"/>
          <w:szCs w:val="24"/>
          <w:u w:val="single"/>
        </w:rPr>
        <w:t xml:space="preserve"> </w:t>
      </w:r>
      <w:r>
        <w:rPr>
          <w:sz w:val="24"/>
          <w:szCs w:val="24"/>
          <w:u w:val="single"/>
        </w:rPr>
        <w:t xml:space="preserve">   </w:t>
      </w:r>
      <w:r>
        <w:rPr>
          <w:rFonts w:hint="eastAsia" w:ascii="宋体" w:hAnsi="宋体"/>
          <w:sz w:val="24"/>
          <w:szCs w:val="24"/>
          <w:u w:val="single"/>
        </w:rPr>
        <w:t>（中型企业、</w:t>
      </w:r>
      <w:r>
        <w:rPr>
          <w:rFonts w:hint="eastAsia" w:ascii="宋体" w:hAnsi="宋体"/>
          <w:spacing w:val="-17"/>
          <w:sz w:val="24"/>
          <w:szCs w:val="24"/>
          <w:u w:val="single"/>
        </w:rPr>
        <w:t>小</w:t>
      </w:r>
      <w:r>
        <w:rPr>
          <w:rFonts w:hint="eastAsia" w:ascii="宋体" w:hAnsi="宋体"/>
          <w:spacing w:val="-173"/>
          <w:sz w:val="24"/>
          <w:szCs w:val="24"/>
          <w:u w:val="single"/>
        </w:rPr>
        <w:t>型</w:t>
      </w:r>
      <w:r>
        <w:rPr>
          <w:rFonts w:hint="eastAsia" w:ascii="宋体" w:hAnsi="宋体"/>
          <w:sz w:val="24"/>
          <w:szCs w:val="24"/>
          <w:u w:val="single"/>
        </w:rPr>
        <w:t>企业、微型企业）</w:t>
      </w:r>
    </w:p>
    <w:p>
      <w:pPr>
        <w:pStyle w:val="5"/>
        <w:autoSpaceDE w:val="0"/>
        <w:spacing w:line="440" w:lineRule="atLeast"/>
        <w:ind w:firstLine="468" w:firstLineChars="200"/>
        <w:rPr>
          <w:sz w:val="24"/>
          <w:szCs w:val="24"/>
        </w:rPr>
      </w:pPr>
      <w:r>
        <w:rPr>
          <w:rFonts w:hint="eastAsia"/>
          <w:spacing w:val="-3"/>
          <w:sz w:val="24"/>
          <w:szCs w:val="24"/>
        </w:rPr>
        <w:t>2</w:t>
      </w:r>
      <w:r>
        <w:rPr>
          <w:rFonts w:hint="eastAsia"/>
          <w:spacing w:val="-2"/>
          <w:sz w:val="24"/>
          <w:szCs w:val="24"/>
        </w:rPr>
        <w:t>.</w:t>
      </w:r>
      <w:r>
        <w:rPr>
          <w:rFonts w:hint="eastAsia"/>
          <w:sz w:val="24"/>
          <w:szCs w:val="24"/>
          <w:u w:val="single"/>
        </w:rPr>
        <w:t xml:space="preserve"> </w:t>
      </w:r>
      <w:r>
        <w:rPr>
          <w:sz w:val="24"/>
          <w:szCs w:val="24"/>
          <w:u w:val="single"/>
        </w:rPr>
        <w:t xml:space="preserve">   </w:t>
      </w:r>
      <w:r>
        <w:rPr>
          <w:rFonts w:hint="eastAsia" w:ascii="宋体" w:hAnsi="宋体"/>
          <w:sz w:val="24"/>
          <w:szCs w:val="24"/>
          <w:u w:val="single"/>
        </w:rPr>
        <w:t>（标的名称）</w:t>
      </w:r>
      <w:r>
        <w:rPr>
          <w:rFonts w:hint="eastAsia" w:ascii="宋体" w:hAnsi="宋体"/>
          <w:sz w:val="24"/>
          <w:szCs w:val="24"/>
        </w:rPr>
        <w:t>，属于</w:t>
      </w:r>
      <w:r>
        <w:rPr>
          <w:rFonts w:hint="eastAsia"/>
          <w:sz w:val="24"/>
          <w:szCs w:val="24"/>
          <w:u w:val="single"/>
        </w:rPr>
        <w:t xml:space="preserve"> </w:t>
      </w:r>
      <w:r>
        <w:rPr>
          <w:sz w:val="24"/>
          <w:szCs w:val="24"/>
          <w:u w:val="single"/>
        </w:rPr>
        <w:t xml:space="preserve">   </w:t>
      </w:r>
      <w:r>
        <w:rPr>
          <w:rFonts w:hint="eastAsia" w:ascii="宋体" w:hAnsi="宋体"/>
          <w:sz w:val="24"/>
          <w:szCs w:val="24"/>
          <w:u w:val="single"/>
        </w:rPr>
        <w:t>（采购文件中明确的所属行业）</w:t>
      </w:r>
      <w:r>
        <w:rPr>
          <w:rFonts w:hint="eastAsia" w:ascii="宋体" w:hAnsi="宋体"/>
          <w:sz w:val="24"/>
          <w:szCs w:val="24"/>
        </w:rPr>
        <w:t>行业；承建（承接）企业为</w:t>
      </w:r>
      <w:r>
        <w:rPr>
          <w:rFonts w:hint="eastAsia"/>
          <w:sz w:val="24"/>
          <w:szCs w:val="24"/>
          <w:u w:val="single"/>
        </w:rPr>
        <w:t xml:space="preserve"> </w:t>
      </w:r>
      <w:r>
        <w:rPr>
          <w:sz w:val="24"/>
          <w:szCs w:val="24"/>
          <w:u w:val="single"/>
        </w:rPr>
        <w:t xml:space="preserve">   </w:t>
      </w:r>
      <w:r>
        <w:rPr>
          <w:rFonts w:hint="eastAsia" w:ascii="宋体" w:hAnsi="宋体"/>
          <w:sz w:val="24"/>
          <w:szCs w:val="24"/>
          <w:u w:val="single"/>
        </w:rPr>
        <w:t>（企业名称）</w:t>
      </w:r>
      <w:r>
        <w:rPr>
          <w:rFonts w:hint="eastAsia" w:ascii="宋体" w:hAnsi="宋体"/>
          <w:sz w:val="24"/>
          <w:szCs w:val="24"/>
        </w:rPr>
        <w:t>，从业人员</w:t>
      </w:r>
      <w:r>
        <w:rPr>
          <w:sz w:val="24"/>
          <w:szCs w:val="24"/>
          <w:u w:val="single"/>
        </w:rPr>
        <w:t xml:space="preserve"> </w:t>
      </w:r>
      <w:r>
        <w:rPr>
          <w:sz w:val="24"/>
          <w:szCs w:val="24"/>
          <w:u w:val="single"/>
        </w:rPr>
        <w:tab/>
      </w:r>
      <w:r>
        <w:rPr>
          <w:rFonts w:hint="eastAsia" w:ascii="宋体" w:hAnsi="宋体"/>
          <w:sz w:val="24"/>
          <w:szCs w:val="24"/>
        </w:rPr>
        <w:t>人，营业收入为</w:t>
      </w:r>
      <w:r>
        <w:rPr>
          <w:sz w:val="24"/>
          <w:szCs w:val="24"/>
          <w:u w:val="single"/>
        </w:rPr>
        <w:t xml:space="preserve"> </w:t>
      </w:r>
      <w:r>
        <w:rPr>
          <w:sz w:val="24"/>
          <w:szCs w:val="24"/>
          <w:u w:val="single"/>
        </w:rPr>
        <w:tab/>
      </w:r>
      <w:r>
        <w:rPr>
          <w:rFonts w:hint="eastAsia" w:ascii="宋体" w:hAnsi="宋体"/>
          <w:sz w:val="24"/>
          <w:szCs w:val="24"/>
        </w:rPr>
        <w:t>万元，资产总额为</w:t>
      </w:r>
      <w:r>
        <w:rPr>
          <w:sz w:val="24"/>
          <w:szCs w:val="24"/>
          <w:u w:val="single"/>
        </w:rPr>
        <w:t xml:space="preserve"> </w:t>
      </w:r>
      <w:r>
        <w:rPr>
          <w:sz w:val="24"/>
          <w:szCs w:val="24"/>
          <w:u w:val="single"/>
        </w:rPr>
        <w:tab/>
      </w:r>
      <w:r>
        <w:rPr>
          <w:rFonts w:hint="eastAsia" w:ascii="宋体" w:hAnsi="宋体"/>
          <w:sz w:val="24"/>
          <w:szCs w:val="24"/>
        </w:rPr>
        <w:t>万元，属于</w:t>
      </w:r>
      <w:r>
        <w:rPr>
          <w:rFonts w:hint="eastAsia"/>
          <w:sz w:val="24"/>
          <w:szCs w:val="24"/>
          <w:u w:val="single"/>
        </w:rPr>
        <w:t xml:space="preserve"> </w:t>
      </w:r>
      <w:r>
        <w:rPr>
          <w:sz w:val="24"/>
          <w:szCs w:val="24"/>
          <w:u w:val="single"/>
        </w:rPr>
        <w:t xml:space="preserve">   </w:t>
      </w:r>
      <w:r>
        <w:rPr>
          <w:rFonts w:hint="eastAsia" w:ascii="宋体" w:hAnsi="宋体"/>
          <w:sz w:val="24"/>
          <w:szCs w:val="24"/>
          <w:u w:val="single"/>
        </w:rPr>
        <w:t>（中型企业、</w:t>
      </w:r>
      <w:r>
        <w:rPr>
          <w:rFonts w:hint="eastAsia" w:ascii="宋体" w:hAnsi="宋体"/>
          <w:spacing w:val="-17"/>
          <w:sz w:val="24"/>
          <w:szCs w:val="24"/>
          <w:u w:val="single"/>
        </w:rPr>
        <w:t>小</w:t>
      </w:r>
      <w:r>
        <w:rPr>
          <w:rFonts w:hint="eastAsia" w:ascii="宋体" w:hAnsi="宋体"/>
          <w:sz w:val="24"/>
          <w:szCs w:val="24"/>
          <w:u w:val="single"/>
        </w:rPr>
        <w:t>型企业、微型企业）</w:t>
      </w:r>
    </w:p>
    <w:p>
      <w:pPr>
        <w:pStyle w:val="8"/>
        <w:autoSpaceDE w:val="0"/>
        <w:spacing w:after="0" w:line="440" w:lineRule="atLeast"/>
        <w:ind w:left="0" w:leftChars="0" w:firstLine="480"/>
        <w:rPr>
          <w:sz w:val="24"/>
          <w:szCs w:val="24"/>
        </w:rPr>
      </w:pPr>
      <w:r>
        <w:rPr>
          <w:rFonts w:hint="eastAsia" w:ascii="宋体" w:hAnsi="宋体"/>
          <w:sz w:val="24"/>
          <w:szCs w:val="24"/>
        </w:rPr>
        <w:t>……</w:t>
      </w:r>
    </w:p>
    <w:p>
      <w:pPr>
        <w:pStyle w:val="8"/>
        <w:autoSpaceDE w:val="0"/>
        <w:spacing w:after="0" w:line="440" w:lineRule="atLeast"/>
        <w:ind w:left="0" w:leftChars="0" w:firstLine="480"/>
        <w:rPr>
          <w:sz w:val="24"/>
          <w:szCs w:val="24"/>
        </w:rPr>
      </w:pPr>
      <w:r>
        <w:rPr>
          <w:rFonts w:hint="eastAsia" w:ascii="宋体" w:hAnsi="宋体"/>
          <w:sz w:val="24"/>
          <w:szCs w:val="24"/>
        </w:rPr>
        <w:t>以上企业，不属于大企业的分支机构，不存在控股股东为大企业的情形，也不存在与大企业的负责人为同一人的情形。</w:t>
      </w:r>
    </w:p>
    <w:p>
      <w:pPr>
        <w:pStyle w:val="8"/>
        <w:autoSpaceDE w:val="0"/>
        <w:spacing w:after="0" w:line="440" w:lineRule="atLeast"/>
        <w:ind w:left="0" w:leftChars="0" w:firstLine="480"/>
        <w:rPr>
          <w:sz w:val="24"/>
          <w:szCs w:val="24"/>
        </w:rPr>
      </w:pPr>
      <w:r>
        <w:rPr>
          <w:rFonts w:hint="eastAsia" w:ascii="宋体" w:hAnsi="宋体"/>
          <w:sz w:val="24"/>
          <w:szCs w:val="24"/>
        </w:rPr>
        <w:t>本企业对上述声明内容的真实性负责。如有虚假，将依法承担相应责任。</w:t>
      </w:r>
    </w:p>
    <w:p>
      <w:pPr>
        <w:pStyle w:val="8"/>
        <w:autoSpaceDE w:val="0"/>
        <w:spacing w:after="0" w:line="440" w:lineRule="atLeast"/>
        <w:ind w:left="0" w:leftChars="0" w:firstLine="480"/>
        <w:rPr>
          <w:sz w:val="24"/>
          <w:szCs w:val="24"/>
        </w:rPr>
      </w:pPr>
      <w:r>
        <w:rPr>
          <w:sz w:val="24"/>
          <w:szCs w:val="24"/>
        </w:rPr>
        <w:t xml:space="preserve"> </w:t>
      </w:r>
    </w:p>
    <w:p>
      <w:pPr>
        <w:pStyle w:val="15"/>
        <w:autoSpaceDE w:val="0"/>
        <w:spacing w:line="440" w:lineRule="atLeast"/>
        <w:jc w:val="right"/>
        <w:rPr>
          <w:u w:val="single"/>
        </w:rPr>
      </w:pPr>
      <w:r>
        <w:rPr>
          <w:rFonts w:hint="eastAsia" w:ascii="宋体" w:hAnsi="宋体"/>
        </w:rPr>
        <w:t>企业名称（盖章）：</w:t>
      </w:r>
      <w:r>
        <w:rPr>
          <w:u w:val="single"/>
        </w:rPr>
        <w:t xml:space="preserve">                 .</w:t>
      </w:r>
    </w:p>
    <w:p>
      <w:pPr>
        <w:pStyle w:val="15"/>
        <w:autoSpaceDE w:val="0"/>
        <w:spacing w:line="440" w:lineRule="atLeast"/>
        <w:jc w:val="right"/>
      </w:pPr>
      <w:r>
        <w:rPr>
          <w:rFonts w:hint="eastAsia" w:ascii="宋体" w:hAnsi="宋体"/>
        </w:rPr>
        <w:t>日期：</w:t>
      </w:r>
      <w:r>
        <w:rPr>
          <w:u w:val="single"/>
        </w:rPr>
        <w:t xml:space="preserve">    </w:t>
      </w:r>
      <w:r>
        <w:rPr>
          <w:rFonts w:ascii="宋体" w:hAnsi="宋体"/>
        </w:rPr>
        <w:t>年</w:t>
      </w:r>
      <w:r>
        <w:rPr>
          <w:u w:val="single"/>
        </w:rPr>
        <w:t xml:space="preserve">    </w:t>
      </w:r>
      <w:r>
        <w:rPr>
          <w:rFonts w:ascii="宋体" w:hAnsi="宋体"/>
        </w:rPr>
        <w:t>月</w:t>
      </w:r>
      <w:r>
        <w:rPr>
          <w:u w:val="single"/>
        </w:rPr>
        <w:t xml:space="preserve">    </w:t>
      </w:r>
      <w:r>
        <w:rPr>
          <w:rFonts w:ascii="宋体" w:hAnsi="宋体"/>
        </w:rPr>
        <w:t>日</w:t>
      </w:r>
    </w:p>
    <w:p>
      <w:pPr>
        <w:pStyle w:val="15"/>
        <w:autoSpaceDE w:val="0"/>
        <w:spacing w:line="440" w:lineRule="atLeast"/>
        <w:ind w:firstLine="422"/>
        <w:rPr>
          <w:b/>
          <w:bCs/>
          <w:sz w:val="21"/>
          <w:szCs w:val="21"/>
        </w:rPr>
      </w:pPr>
      <w:r>
        <w:rPr>
          <w:b/>
          <w:bCs/>
          <w:sz w:val="21"/>
          <w:szCs w:val="21"/>
        </w:rPr>
        <w:t xml:space="preserve"> </w:t>
      </w:r>
    </w:p>
    <w:p>
      <w:pPr>
        <w:pStyle w:val="15"/>
        <w:autoSpaceDE w:val="0"/>
        <w:spacing w:line="440" w:lineRule="atLeast"/>
        <w:ind w:firstLine="422"/>
        <w:rPr>
          <w:b/>
          <w:bCs/>
          <w:sz w:val="21"/>
          <w:szCs w:val="21"/>
        </w:rPr>
      </w:pPr>
      <w:r>
        <w:rPr>
          <w:rFonts w:hint="eastAsia" w:ascii="宋体" w:hAnsi="宋体"/>
          <w:b/>
          <w:bCs/>
          <w:sz w:val="21"/>
          <w:szCs w:val="21"/>
        </w:rPr>
        <w:t>说明：</w:t>
      </w:r>
    </w:p>
    <w:p>
      <w:pPr>
        <w:widowControl/>
        <w:autoSpaceDE w:val="0"/>
        <w:spacing w:line="440" w:lineRule="atLeast"/>
        <w:ind w:firstLine="420" w:firstLineChars="200"/>
      </w:pPr>
      <w:r>
        <w:t>1.</w:t>
      </w:r>
      <w:r>
        <w:rPr>
          <w:rFonts w:ascii="宋体" w:hAnsi="宋体"/>
        </w:rPr>
        <w:t>从业人员、营业收入、资产总额填报上一年度数据，无上一年度数据的新成立企业可不填报。</w:t>
      </w:r>
    </w:p>
    <w:p>
      <w:pPr>
        <w:widowControl/>
        <w:autoSpaceDE w:val="0"/>
        <w:spacing w:line="440" w:lineRule="atLeast"/>
        <w:ind w:firstLine="420" w:firstLineChars="200"/>
      </w:pPr>
      <w:r>
        <w:t>2.</w:t>
      </w:r>
      <w:r>
        <w:rPr>
          <w:rFonts w:ascii="宋体" w:hAnsi="宋体"/>
        </w:rPr>
        <w:t>针对属于专门面向中小企业采购的项目，投标人须提供本声明函。</w:t>
      </w:r>
    </w:p>
    <w:p>
      <w:pPr>
        <w:widowControl/>
        <w:autoSpaceDE w:val="0"/>
        <w:spacing w:line="440" w:lineRule="atLeast"/>
        <w:ind w:firstLine="420" w:firstLineChars="200"/>
      </w:pPr>
      <w:r>
        <w:t>3.</w:t>
      </w:r>
      <w:r>
        <w:rPr>
          <w:rFonts w:ascii="宋体" w:hAnsi="宋体"/>
        </w:rPr>
        <w:t>针对不属于专门面向中小企业采购的项目，</w:t>
      </w:r>
      <w:r>
        <w:rPr>
          <w:rFonts w:hint="eastAsia" w:ascii="宋体" w:hAnsi="宋体"/>
        </w:rPr>
        <w:t>承建本项目工程为中小企业或者承接本项目服务为中小企业时</w:t>
      </w:r>
      <w:r>
        <w:rPr>
          <w:rFonts w:ascii="宋体" w:hAnsi="宋体"/>
        </w:rPr>
        <w:t>，可选择提供本声明函，填写相应信息，并明确企业类型，否则评审时不能享受相应的价格扣除；如投标人认为其非中小企业的，则无须提供本声明函。</w:t>
      </w:r>
    </w:p>
    <w:p>
      <w:pPr>
        <w:widowControl/>
        <w:autoSpaceDE w:val="0"/>
        <w:spacing w:line="440" w:lineRule="atLeast"/>
        <w:ind w:firstLine="420" w:firstLineChars="200"/>
      </w:pPr>
      <w:r>
        <w:t>4.</w:t>
      </w:r>
      <w:r>
        <w:rPr>
          <w:rFonts w:ascii="宋体" w:hAnsi="宋体"/>
        </w:rPr>
        <w:t>供应商应当对其出具的《中小企业声明函》真实性负责，投标人出具的《中小企业声明函》内容不实的，属于虚假承诺，可能面临因提供虚假资料谋取中标（成交）被监管部门追究相关法律责任。请供应商务必依据规定谨慎提供声明，避免不必要的法律风险。</w:t>
      </w:r>
    </w:p>
    <w:p>
      <w:pPr>
        <w:widowControl/>
        <w:autoSpaceDE w:val="0"/>
        <w:spacing w:line="440" w:lineRule="atLeast"/>
        <w:ind w:firstLine="420" w:firstLineChars="200"/>
      </w:pPr>
      <w:r>
        <w:t>5.</w:t>
      </w:r>
      <w:r>
        <w:rPr>
          <w:rFonts w:ascii="宋体" w:hAnsi="宋体"/>
        </w:rPr>
        <w:t>所属行业填写采购文件中明确的本项目所属行业。</w:t>
      </w:r>
    </w:p>
    <w:p>
      <w:pPr>
        <w:widowControl/>
        <w:autoSpaceDE w:val="0"/>
        <w:spacing w:line="440" w:lineRule="atLeast"/>
        <w:ind w:firstLine="420" w:firstLineChars="200"/>
      </w:pPr>
      <w:r>
        <w:t>6.</w:t>
      </w:r>
      <w:r>
        <w:rPr>
          <w:rFonts w:ascii="宋体" w:hAnsi="宋体"/>
        </w:rPr>
        <w:t xml:space="preserve">供应商根据采购文件中明确的行业所对应的划分标准，判断其是否属于中小企业，如属于中小企业，请根据自身情况三选一（中型企业、小型企业、微型企业）填写。 </w:t>
      </w:r>
    </w:p>
    <w:p>
      <w:pPr>
        <w:pStyle w:val="5"/>
        <w:autoSpaceDE w:val="0"/>
        <w:spacing w:line="440" w:lineRule="atLeast"/>
        <w:ind w:firstLine="420" w:firstLineChars="200"/>
      </w:pPr>
      <w:r>
        <w:t>7.</w:t>
      </w:r>
      <w:r>
        <w:rPr>
          <w:rFonts w:ascii="宋体" w:hAnsi="宋体"/>
        </w:rPr>
        <w:t>为方便广大中小企业识别企业规模类型，可通过中小企业规模类型自测小程序（</w:t>
      </w:r>
      <w:r>
        <w:t>https://baosong.miit.gov.cn/ScaleTest</w:t>
      </w:r>
      <w:r>
        <w:rPr>
          <w:rFonts w:ascii="宋体" w:hAnsi="宋体"/>
        </w:rPr>
        <w:t>）进行查询。</w:t>
      </w:r>
    </w:p>
    <w:p>
      <w:pPr>
        <w:pStyle w:val="8"/>
        <w:autoSpaceDE w:val="0"/>
        <w:spacing w:line="440" w:lineRule="atLeast"/>
        <w:ind w:left="0" w:leftChars="0" w:firstLine="0" w:firstLineChars="0"/>
      </w:pPr>
      <w:r>
        <w:t xml:space="preserve"> </w:t>
      </w:r>
    </w:p>
    <w:p>
      <w:pPr>
        <w:pStyle w:val="15"/>
        <w:autoSpaceDE w:val="0"/>
        <w:spacing w:line="440" w:lineRule="atLeast"/>
        <w:ind w:firstLine="482"/>
        <w:outlineLvl w:val="1"/>
        <w:rPr>
          <w:rFonts w:hint="eastAsia"/>
          <w:b/>
          <w:bCs/>
        </w:rPr>
      </w:pPr>
    </w:p>
    <w:p>
      <w:pPr>
        <w:pStyle w:val="15"/>
        <w:autoSpaceDE w:val="0"/>
        <w:spacing w:line="440" w:lineRule="atLeast"/>
        <w:ind w:firstLine="482"/>
        <w:outlineLvl w:val="1"/>
        <w:rPr>
          <w:rFonts w:hint="eastAsia"/>
          <w:b/>
          <w:bCs/>
        </w:rPr>
      </w:pPr>
    </w:p>
    <w:p>
      <w:pPr>
        <w:pStyle w:val="15"/>
        <w:autoSpaceDE w:val="0"/>
        <w:spacing w:line="440" w:lineRule="atLeast"/>
        <w:ind w:firstLine="482"/>
        <w:outlineLvl w:val="1"/>
        <w:rPr>
          <w:rFonts w:hint="eastAsia"/>
          <w:b/>
          <w:bCs/>
        </w:rPr>
      </w:pPr>
    </w:p>
    <w:p>
      <w:pPr>
        <w:pStyle w:val="15"/>
        <w:autoSpaceDE w:val="0"/>
        <w:spacing w:line="440" w:lineRule="atLeast"/>
        <w:ind w:firstLine="482"/>
        <w:outlineLvl w:val="1"/>
        <w:rPr>
          <w:rFonts w:hint="eastAsia"/>
          <w:b/>
          <w:bCs/>
        </w:rPr>
      </w:pPr>
    </w:p>
    <w:p>
      <w:pPr>
        <w:pStyle w:val="15"/>
        <w:autoSpaceDE w:val="0"/>
        <w:spacing w:line="440" w:lineRule="atLeast"/>
        <w:ind w:firstLine="482"/>
        <w:outlineLvl w:val="1"/>
        <w:rPr>
          <w:rFonts w:hint="eastAsia"/>
          <w:b/>
          <w:bCs/>
        </w:rPr>
      </w:pPr>
    </w:p>
    <w:p>
      <w:pPr>
        <w:pStyle w:val="15"/>
        <w:autoSpaceDE w:val="0"/>
        <w:spacing w:line="440" w:lineRule="atLeast"/>
        <w:ind w:firstLine="482"/>
        <w:outlineLvl w:val="1"/>
        <w:rPr>
          <w:rFonts w:hint="eastAsia"/>
          <w:b/>
          <w:bCs/>
        </w:rPr>
      </w:pPr>
    </w:p>
    <w:p>
      <w:pPr>
        <w:pStyle w:val="15"/>
        <w:autoSpaceDE w:val="0"/>
        <w:spacing w:line="440" w:lineRule="atLeast"/>
        <w:ind w:firstLine="482"/>
        <w:outlineLvl w:val="1"/>
        <w:rPr>
          <w:rFonts w:hint="eastAsia"/>
          <w:b/>
          <w:bCs/>
        </w:rPr>
      </w:pPr>
    </w:p>
    <w:p>
      <w:pPr>
        <w:pStyle w:val="15"/>
        <w:autoSpaceDE w:val="0"/>
        <w:spacing w:line="440" w:lineRule="atLeast"/>
        <w:ind w:firstLine="482"/>
        <w:outlineLvl w:val="1"/>
        <w:rPr>
          <w:rFonts w:hint="eastAsia"/>
          <w:b/>
          <w:bCs/>
        </w:rPr>
      </w:pPr>
    </w:p>
    <w:p>
      <w:pPr>
        <w:pStyle w:val="15"/>
        <w:autoSpaceDE w:val="0"/>
        <w:spacing w:line="440" w:lineRule="atLeast"/>
        <w:ind w:firstLine="482"/>
        <w:outlineLvl w:val="1"/>
        <w:rPr>
          <w:rFonts w:hint="eastAsia"/>
          <w:b/>
          <w:bCs/>
        </w:rPr>
      </w:pPr>
    </w:p>
    <w:p>
      <w:pPr>
        <w:pStyle w:val="15"/>
        <w:autoSpaceDE w:val="0"/>
        <w:spacing w:line="440" w:lineRule="atLeast"/>
        <w:ind w:firstLine="482"/>
        <w:outlineLvl w:val="1"/>
        <w:rPr>
          <w:rFonts w:hint="eastAsia"/>
          <w:b/>
          <w:bCs/>
        </w:rPr>
      </w:pPr>
    </w:p>
    <w:p>
      <w:pPr>
        <w:pStyle w:val="15"/>
        <w:autoSpaceDE w:val="0"/>
        <w:spacing w:line="440" w:lineRule="atLeast"/>
        <w:ind w:firstLine="482"/>
        <w:outlineLvl w:val="1"/>
        <w:rPr>
          <w:rFonts w:hint="eastAsia"/>
          <w:b/>
          <w:bCs/>
        </w:rPr>
      </w:pPr>
    </w:p>
    <w:p>
      <w:pPr>
        <w:pStyle w:val="15"/>
        <w:autoSpaceDE w:val="0"/>
        <w:spacing w:line="440" w:lineRule="atLeast"/>
        <w:ind w:firstLine="482"/>
        <w:outlineLvl w:val="1"/>
        <w:rPr>
          <w:rFonts w:hint="eastAsia"/>
          <w:b/>
          <w:bCs/>
        </w:rPr>
      </w:pPr>
    </w:p>
    <w:p>
      <w:pPr>
        <w:pStyle w:val="15"/>
        <w:autoSpaceDE w:val="0"/>
        <w:spacing w:line="440" w:lineRule="atLeast"/>
        <w:ind w:firstLine="482"/>
        <w:outlineLvl w:val="1"/>
        <w:rPr>
          <w:rFonts w:hint="eastAsia"/>
          <w:b/>
          <w:bCs/>
        </w:rPr>
      </w:pPr>
    </w:p>
    <w:p>
      <w:pPr>
        <w:pStyle w:val="15"/>
        <w:autoSpaceDE w:val="0"/>
        <w:spacing w:line="440" w:lineRule="atLeast"/>
        <w:ind w:firstLine="482"/>
        <w:outlineLvl w:val="1"/>
        <w:rPr>
          <w:rFonts w:hint="eastAsia"/>
          <w:b/>
          <w:bCs/>
        </w:rPr>
      </w:pPr>
    </w:p>
    <w:p>
      <w:pPr>
        <w:pStyle w:val="15"/>
        <w:autoSpaceDE w:val="0"/>
        <w:spacing w:line="440" w:lineRule="atLeast"/>
        <w:ind w:firstLine="482"/>
        <w:outlineLvl w:val="1"/>
        <w:rPr>
          <w:rFonts w:hint="eastAsia"/>
          <w:b/>
          <w:bCs/>
        </w:rPr>
      </w:pPr>
    </w:p>
    <w:p>
      <w:pPr>
        <w:pStyle w:val="15"/>
        <w:autoSpaceDE w:val="0"/>
        <w:spacing w:line="440" w:lineRule="atLeast"/>
        <w:ind w:firstLine="482"/>
        <w:outlineLvl w:val="1"/>
        <w:rPr>
          <w:rFonts w:hint="eastAsia"/>
          <w:b/>
          <w:bCs/>
        </w:rPr>
      </w:pPr>
    </w:p>
    <w:p>
      <w:pPr>
        <w:pStyle w:val="15"/>
        <w:autoSpaceDE w:val="0"/>
        <w:spacing w:line="440" w:lineRule="atLeast"/>
        <w:ind w:firstLine="482"/>
        <w:outlineLvl w:val="1"/>
        <w:rPr>
          <w:rFonts w:hint="eastAsia"/>
          <w:b/>
          <w:bCs/>
        </w:rPr>
      </w:pPr>
    </w:p>
    <w:p>
      <w:pPr>
        <w:pStyle w:val="15"/>
        <w:autoSpaceDE w:val="0"/>
        <w:spacing w:line="440" w:lineRule="atLeast"/>
        <w:ind w:firstLine="482"/>
        <w:outlineLvl w:val="1"/>
        <w:rPr>
          <w:rFonts w:hint="eastAsia"/>
          <w:b/>
          <w:bCs/>
        </w:rPr>
      </w:pPr>
    </w:p>
    <w:p>
      <w:pPr>
        <w:pStyle w:val="15"/>
        <w:autoSpaceDE w:val="0"/>
        <w:spacing w:line="440" w:lineRule="atLeast"/>
        <w:ind w:firstLine="482"/>
        <w:outlineLvl w:val="1"/>
        <w:rPr>
          <w:rFonts w:hint="eastAsia"/>
          <w:b/>
          <w:bCs/>
        </w:rPr>
      </w:pPr>
    </w:p>
    <w:p>
      <w:pPr>
        <w:pStyle w:val="15"/>
        <w:autoSpaceDE w:val="0"/>
        <w:spacing w:line="440" w:lineRule="atLeast"/>
        <w:ind w:firstLine="482"/>
        <w:outlineLvl w:val="1"/>
        <w:rPr>
          <w:rFonts w:hint="eastAsia"/>
          <w:b/>
          <w:bCs/>
        </w:rPr>
      </w:pPr>
    </w:p>
    <w:p>
      <w:pPr>
        <w:pStyle w:val="15"/>
        <w:autoSpaceDE w:val="0"/>
        <w:spacing w:line="440" w:lineRule="atLeast"/>
        <w:ind w:firstLine="482"/>
        <w:outlineLvl w:val="1"/>
        <w:rPr>
          <w:b/>
          <w:bCs/>
        </w:rPr>
      </w:pPr>
      <w:r>
        <w:rPr>
          <w:rFonts w:hint="eastAsia"/>
          <w:b/>
          <w:bCs/>
        </w:rPr>
        <w:t xml:space="preserve"> </w:t>
      </w:r>
    </w:p>
    <w:p>
      <w:pPr>
        <w:pStyle w:val="15"/>
        <w:autoSpaceDE w:val="0"/>
        <w:spacing w:line="440" w:lineRule="atLeast"/>
        <w:ind w:firstLine="482"/>
        <w:outlineLvl w:val="1"/>
        <w:rPr>
          <w:rFonts w:hint="eastAsia"/>
          <w:b/>
          <w:bCs/>
        </w:rPr>
      </w:pPr>
      <w:r>
        <w:rPr>
          <w:rFonts w:hint="eastAsia" w:ascii="宋体" w:hAnsi="宋体"/>
          <w:b/>
          <w:bCs/>
        </w:rPr>
        <w:t>残疾人福利性单位声明函</w:t>
      </w:r>
    </w:p>
    <w:p>
      <w:pPr>
        <w:pStyle w:val="8"/>
        <w:autoSpaceDE w:val="0"/>
        <w:spacing w:line="440" w:lineRule="atLeast"/>
        <w:ind w:left="0" w:leftChars="0" w:firstLine="0" w:firstLineChars="0"/>
        <w:rPr>
          <w:i/>
          <w:iCs/>
        </w:rPr>
      </w:pPr>
      <w:r>
        <w:rPr>
          <w:rFonts w:hint="eastAsia" w:ascii="宋体" w:hAnsi="宋体"/>
          <w:i/>
          <w:iCs/>
        </w:rPr>
        <w:t>（以下格式文件由供应商根据需要选用）</w:t>
      </w:r>
    </w:p>
    <w:p>
      <w:pPr>
        <w:pStyle w:val="15"/>
        <w:autoSpaceDE w:val="0"/>
        <w:spacing w:line="440" w:lineRule="atLeast"/>
        <w:ind w:firstLine="0" w:firstLineChars="0"/>
        <w:jc w:val="center"/>
        <w:rPr>
          <w:b/>
          <w:bCs/>
          <w:sz w:val="28"/>
          <w:szCs w:val="28"/>
        </w:rPr>
      </w:pPr>
      <w:r>
        <w:rPr>
          <w:rFonts w:hint="eastAsia" w:ascii="宋体" w:hAnsi="宋体"/>
          <w:b/>
          <w:bCs/>
          <w:sz w:val="28"/>
          <w:szCs w:val="28"/>
        </w:rPr>
        <w:t>残疾人福利性单位声明函</w:t>
      </w:r>
    </w:p>
    <w:p>
      <w:pPr>
        <w:pStyle w:val="8"/>
        <w:autoSpaceDE w:val="0"/>
        <w:spacing w:line="440" w:lineRule="atLeast"/>
      </w:pPr>
      <w:r>
        <w:t xml:space="preserve"> </w:t>
      </w:r>
    </w:p>
    <w:p>
      <w:pPr>
        <w:pStyle w:val="8"/>
        <w:autoSpaceDE w:val="0"/>
        <w:spacing w:line="440" w:lineRule="atLeast"/>
        <w:ind w:left="0" w:leftChars="0" w:firstLine="480"/>
        <w:rPr>
          <w:sz w:val="24"/>
          <w:szCs w:val="24"/>
        </w:rPr>
      </w:pPr>
      <w:r>
        <w:rPr>
          <w:rFonts w:hint="eastAsia" w:ascii="宋体" w:hAnsi="宋体"/>
          <w:sz w:val="24"/>
          <w:szCs w:val="24"/>
        </w:rPr>
        <w:t>本单位郑重声明，根据《财政部</w:t>
      </w:r>
      <w:r>
        <w:rPr>
          <w:sz w:val="24"/>
          <w:szCs w:val="24"/>
        </w:rPr>
        <w:t xml:space="preserve"> </w:t>
      </w:r>
      <w:r>
        <w:rPr>
          <w:rFonts w:ascii="宋体" w:hAnsi="宋体"/>
          <w:sz w:val="24"/>
          <w:szCs w:val="24"/>
        </w:rPr>
        <w:t>民政部</w:t>
      </w:r>
      <w:r>
        <w:rPr>
          <w:sz w:val="24"/>
          <w:szCs w:val="24"/>
        </w:rPr>
        <w:t xml:space="preserve"> </w:t>
      </w:r>
      <w:r>
        <w:rPr>
          <w:rFonts w:ascii="宋体" w:hAnsi="宋体"/>
          <w:sz w:val="24"/>
          <w:szCs w:val="24"/>
        </w:rPr>
        <w:t>中国残疾人联合会关于促进残疾人就业政府采购政策的通知》（财库〔</w:t>
      </w:r>
      <w:r>
        <w:rPr>
          <w:sz w:val="24"/>
          <w:szCs w:val="24"/>
        </w:rPr>
        <w:t>2017</w:t>
      </w:r>
      <w:r>
        <w:rPr>
          <w:rFonts w:ascii="宋体" w:hAnsi="宋体"/>
          <w:sz w:val="24"/>
          <w:szCs w:val="24"/>
        </w:rPr>
        <w:t>〕</w:t>
      </w:r>
      <w:r>
        <w:rPr>
          <w:sz w:val="24"/>
          <w:szCs w:val="24"/>
        </w:rPr>
        <w:t>141</w:t>
      </w:r>
      <w:r>
        <w:rPr>
          <w:rFonts w:ascii="宋体" w:hAnsi="宋体"/>
          <w:sz w:val="24"/>
          <w:szCs w:val="24"/>
        </w:rPr>
        <w:t xml:space="preserve">号）的规定，本单位为符合条件的残疾人福利性单位，且本单位参加 </w:t>
      </w:r>
      <w:r>
        <w:rPr>
          <w:sz w:val="24"/>
          <w:szCs w:val="24"/>
          <w:u w:val="single"/>
        </w:rPr>
        <w:t xml:space="preserve">           </w:t>
      </w:r>
      <w:r>
        <w:rPr>
          <w:rFonts w:ascii="宋体" w:hAnsi="宋体"/>
          <w:sz w:val="24"/>
          <w:szCs w:val="24"/>
        </w:rPr>
        <w:t>单位的</w:t>
      </w:r>
      <w:r>
        <w:rPr>
          <w:sz w:val="24"/>
          <w:szCs w:val="24"/>
          <w:u w:val="single"/>
        </w:rPr>
        <w:t xml:space="preserve">            </w:t>
      </w:r>
      <w:r>
        <w:rPr>
          <w:rFonts w:ascii="宋体" w:hAnsi="宋体"/>
          <w:sz w:val="24"/>
          <w:szCs w:val="24"/>
        </w:rPr>
        <w:t>项目采购活动提供本单位制造的货物（由本单位承担工程</w:t>
      </w:r>
      <w:r>
        <w:rPr>
          <w:sz w:val="24"/>
          <w:szCs w:val="24"/>
        </w:rPr>
        <w:t>/</w:t>
      </w:r>
      <w:r>
        <w:rPr>
          <w:rFonts w:ascii="宋体" w:hAnsi="宋体"/>
          <w:sz w:val="24"/>
          <w:szCs w:val="24"/>
        </w:rPr>
        <w:t>提供服务），或者提供其他残疾人福利性单位制造的货物（不包括使用非残疾人福利性单位注册商标的货物）。</w:t>
      </w:r>
    </w:p>
    <w:p>
      <w:pPr>
        <w:pStyle w:val="8"/>
        <w:autoSpaceDE w:val="0"/>
        <w:spacing w:line="440" w:lineRule="atLeast"/>
        <w:ind w:left="0" w:leftChars="0" w:firstLine="480"/>
        <w:rPr>
          <w:sz w:val="24"/>
          <w:szCs w:val="24"/>
        </w:rPr>
      </w:pPr>
      <w:r>
        <w:rPr>
          <w:rFonts w:hint="eastAsia" w:ascii="宋体" w:hAnsi="宋体"/>
          <w:sz w:val="24"/>
          <w:szCs w:val="24"/>
        </w:rPr>
        <w:t>本单位对上述声明的真实性负责。如有虚假，将依法承担相应责任。</w:t>
      </w:r>
    </w:p>
    <w:p>
      <w:pPr>
        <w:pStyle w:val="8"/>
        <w:autoSpaceDE w:val="0"/>
        <w:spacing w:line="440" w:lineRule="atLeast"/>
        <w:ind w:left="0" w:leftChars="0" w:firstLine="480"/>
        <w:rPr>
          <w:sz w:val="24"/>
          <w:szCs w:val="24"/>
        </w:rPr>
      </w:pPr>
      <w:r>
        <w:rPr>
          <w:sz w:val="24"/>
          <w:szCs w:val="24"/>
        </w:rPr>
        <w:t xml:space="preserve"> </w:t>
      </w:r>
    </w:p>
    <w:p>
      <w:pPr>
        <w:pStyle w:val="8"/>
        <w:autoSpaceDE w:val="0"/>
        <w:spacing w:line="440" w:lineRule="atLeast"/>
        <w:ind w:left="0" w:leftChars="0" w:right="107" w:firstLine="0" w:firstLineChars="0"/>
        <w:jc w:val="right"/>
        <w:rPr>
          <w:sz w:val="24"/>
          <w:szCs w:val="24"/>
        </w:rPr>
      </w:pPr>
      <w:r>
        <w:rPr>
          <w:rFonts w:hint="eastAsia" w:ascii="宋体" w:hAnsi="宋体"/>
          <w:sz w:val="24"/>
          <w:szCs w:val="24"/>
        </w:rPr>
        <w:t>单位名称（盖章）：</w:t>
      </w:r>
      <w:r>
        <w:rPr>
          <w:sz w:val="24"/>
          <w:szCs w:val="24"/>
          <w:u w:val="single"/>
        </w:rPr>
        <w:t xml:space="preserve">                 .</w:t>
      </w:r>
    </w:p>
    <w:p>
      <w:pPr>
        <w:pStyle w:val="8"/>
        <w:autoSpaceDE w:val="0"/>
        <w:spacing w:line="440" w:lineRule="atLeast"/>
        <w:ind w:right="107" w:firstLine="2880" w:firstLineChars="1200"/>
        <w:jc w:val="right"/>
        <w:rPr>
          <w:sz w:val="24"/>
          <w:szCs w:val="24"/>
        </w:rPr>
      </w:pPr>
      <w:r>
        <w:rPr>
          <w:rFonts w:hint="eastAsia" w:ascii="宋体" w:hAnsi="宋体"/>
          <w:sz w:val="24"/>
          <w:szCs w:val="24"/>
        </w:rPr>
        <w:t>日期：</w:t>
      </w:r>
      <w:r>
        <w:rPr>
          <w:sz w:val="24"/>
          <w:szCs w:val="24"/>
          <w:u w:val="single"/>
        </w:rPr>
        <w:t xml:space="preserve">    </w:t>
      </w:r>
      <w:r>
        <w:rPr>
          <w:rFonts w:ascii="宋体" w:hAnsi="宋体"/>
          <w:sz w:val="24"/>
          <w:szCs w:val="24"/>
        </w:rPr>
        <w:t>年</w:t>
      </w:r>
      <w:r>
        <w:rPr>
          <w:sz w:val="24"/>
          <w:szCs w:val="24"/>
          <w:u w:val="single"/>
        </w:rPr>
        <w:t xml:space="preserve">    </w:t>
      </w:r>
      <w:r>
        <w:rPr>
          <w:rFonts w:ascii="宋体" w:hAnsi="宋体"/>
          <w:sz w:val="24"/>
          <w:szCs w:val="24"/>
        </w:rPr>
        <w:t>月</w:t>
      </w:r>
      <w:r>
        <w:rPr>
          <w:sz w:val="24"/>
          <w:szCs w:val="24"/>
          <w:u w:val="single"/>
        </w:rPr>
        <w:t xml:space="preserve">    </w:t>
      </w:r>
      <w:r>
        <w:rPr>
          <w:rFonts w:ascii="宋体" w:hAnsi="宋体"/>
          <w:sz w:val="24"/>
          <w:szCs w:val="24"/>
        </w:rPr>
        <w:t>日</w:t>
      </w:r>
    </w:p>
    <w:p>
      <w:pPr>
        <w:pStyle w:val="8"/>
        <w:autoSpaceDE w:val="0"/>
        <w:spacing w:after="0" w:line="440" w:lineRule="atLeast"/>
        <w:ind w:left="0" w:leftChars="0" w:firstLine="0" w:firstLineChars="0"/>
      </w:pPr>
      <w:r>
        <w:rPr>
          <w:rFonts w:hint="eastAsia" w:ascii="宋体" w:hAnsi="宋体"/>
        </w:rPr>
        <w:t>说明：</w:t>
      </w:r>
    </w:p>
    <w:p>
      <w:pPr>
        <w:pStyle w:val="8"/>
        <w:autoSpaceDE w:val="0"/>
        <w:spacing w:after="0" w:line="440" w:lineRule="atLeast"/>
        <w:ind w:left="0" w:leftChars="0" w:firstLine="0" w:firstLineChars="0"/>
      </w:pPr>
      <w:r>
        <w:t>1.</w:t>
      </w:r>
      <w:r>
        <w:rPr>
          <w:rFonts w:hint="eastAsia" w:ascii="宋体" w:hAnsi="宋体"/>
        </w:rPr>
        <w:t>本函未填写或未勾选视作未做声明；</w:t>
      </w:r>
    </w:p>
    <w:p>
      <w:pPr>
        <w:pStyle w:val="5"/>
        <w:autoSpaceDE w:val="0"/>
        <w:spacing w:line="440" w:lineRule="atLeast"/>
        <w:rPr>
          <w:rFonts w:ascii="Times New Roman" w:hAnsi="Times New Roman"/>
        </w:rPr>
      </w:pPr>
      <w:r>
        <w:rPr>
          <w:rFonts w:hint="eastAsia"/>
        </w:rPr>
        <w:t>2</w:t>
      </w:r>
      <w:r>
        <w:t>.</w:t>
      </w:r>
      <w:r>
        <w:rPr>
          <w:rFonts w:hint="eastAsia" w:ascii="宋体" w:hAnsi="宋体"/>
        </w:rPr>
        <w:t>如供应商不属于残疾人福利单位，则无须提供。</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DE"/>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方正小标宋简体">
    <w:altName w:val="Times New Roman"/>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FB"/>
    <w:multiLevelType w:val="multilevel"/>
    <w:tmpl w:val="FFFFFFFB"/>
    <w:lvl w:ilvl="0" w:tentative="0">
      <w:start w:val="1"/>
      <w:numFmt w:val="none"/>
      <w:pStyle w:val="3"/>
      <w:lvlText w:val=""/>
      <w:legacy w:legacy="1" w:legacySpace="0" w:legacyIndent="0"/>
      <w:lvlJc w:val="right"/>
    </w:lvl>
    <w:lvl w:ilvl="1" w:tentative="0">
      <w:start w:val="1"/>
      <w:numFmt w:val="none"/>
      <w:suff w:val="nothing"/>
      <w:lvlText w:val=""/>
      <w:lvlJc w:val="left"/>
      <w:pPr>
        <w:ind w:left="0" w:firstLine="0"/>
      </w:pPr>
    </w:lvl>
    <w:lvl w:ilvl="2" w:tentative="0">
      <w:start w:val="1"/>
      <w:numFmt w:val="chineseCountingThousand"/>
      <w:lvlText w:val="%3、"/>
      <w:legacy w:legacy="1" w:legacySpace="0" w:legacyIndent="0"/>
      <w:lvlJc w:val="left"/>
    </w:lvl>
    <w:lvl w:ilvl="3" w:tentative="0">
      <w:start w:val="1"/>
      <w:numFmt w:val="decimal"/>
      <w:lvlText w:val="%4、"/>
      <w:legacy w:legacy="1" w:legacySpace="0" w:legacyIndent="0"/>
      <w:lvlJc w:val="right"/>
    </w:lvl>
    <w:lvl w:ilvl="4" w:tentative="0">
      <w:start w:val="1"/>
      <w:numFmt w:val="decimal"/>
      <w:lvlText w:val="(%5)"/>
      <w:legacy w:legacy="1" w:legacySpace="0" w:legacyIndent="680"/>
      <w:lvlJc w:val="left"/>
    </w:lvl>
    <w:lvl w:ilvl="5" w:tentative="0">
      <w:start w:val="1"/>
      <w:numFmt w:val="none"/>
      <w:suff w:val="nothing"/>
      <w:lvlText w:val=""/>
      <w:lvlJc w:val="left"/>
    </w:lvl>
    <w:lvl w:ilvl="6" w:tentative="0">
      <w:start w:val="1"/>
      <w:numFmt w:val="none"/>
      <w:suff w:val="nothing"/>
      <w:lvlText w:val=""/>
      <w:lvlJc w:val="left"/>
    </w:lvl>
    <w:lvl w:ilvl="7" w:tentative="0">
      <w:start w:val="1"/>
      <w:numFmt w:val="none"/>
      <w:suff w:val="nothing"/>
      <w:lvlText w:val=""/>
      <w:lvlJc w:val="left"/>
    </w:lvl>
    <w:lvl w:ilvl="8" w:tentative="0">
      <w:start w:val="1"/>
      <w:numFmt w:val="lowerRoman"/>
      <w:lvlText w:val="(%9)"/>
      <w:legacy w:legacy="1" w:legacySpace="0" w:legacyIndent="425"/>
      <w:lvlJc w:val="left"/>
      <w:pPr>
        <w:ind w:left="1105" w:hanging="425"/>
      </w:pPr>
    </w:lvl>
  </w:abstractNum>
  <w:abstractNum w:abstractNumId="1">
    <w:nsid w:val="093A3102"/>
    <w:multiLevelType w:val="multilevel"/>
    <w:tmpl w:val="093A3102"/>
    <w:lvl w:ilvl="0" w:tentative="0">
      <w:start w:val="1"/>
      <w:numFmt w:val="chineseCounting"/>
      <w:suff w:val="nothing"/>
      <w:lvlText w:val="（%1）"/>
      <w:lvlJc w:val="left"/>
      <w:pPr>
        <w:ind w:left="0" w:firstLine="0"/>
      </w:pPr>
      <w:rPr>
        <w:rFonts w:hint="eastAsia" w:ascii="宋体" w:hAnsi="宋体" w:eastAsia="宋体"/>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5683B34"/>
    <w:multiLevelType w:val="multilevel"/>
    <w:tmpl w:val="25683B34"/>
    <w:lvl w:ilvl="0" w:tentative="0">
      <w:start w:val="18"/>
      <w:numFmt w:val="chineseCounting"/>
      <w:suff w:val="nothing"/>
      <w:lvlText w:val="%1、"/>
      <w:lvlJc w:val="left"/>
      <w:pPr>
        <w:ind w:left="0" w:firstLine="0"/>
      </w:pPr>
      <w:rPr>
        <w:rFonts w:hint="eastAsia" w:ascii="宋体" w:hAnsi="宋体" w:eastAsia="宋体"/>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48E00896"/>
    <w:multiLevelType w:val="multilevel"/>
    <w:tmpl w:val="48E00896"/>
    <w:lvl w:ilvl="0" w:tentative="0">
      <w:start w:val="2"/>
      <w:numFmt w:val="chineseCounting"/>
      <w:suff w:val="space"/>
      <w:lvlText w:val="第%1部分"/>
      <w:lvlJc w:val="left"/>
      <w:pPr>
        <w:ind w:left="0" w:firstLine="0"/>
      </w:pPr>
      <w:rPr>
        <w:rFonts w:hint="eastAsia" w:ascii="宋体" w:hAnsi="宋体" w:eastAsia="宋体"/>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58C67EDD"/>
    <w:multiLevelType w:val="multilevel"/>
    <w:tmpl w:val="58C67EDD"/>
    <w:lvl w:ilvl="0" w:tentative="0">
      <w:start w:val="1"/>
      <w:numFmt w:val="chineseCounting"/>
      <w:suff w:val="nothing"/>
      <w:lvlText w:val="%1、"/>
      <w:lvlJc w:val="left"/>
      <w:pPr>
        <w:ind w:left="0" w:firstLine="0"/>
      </w:pPr>
      <w:rPr>
        <w:rFonts w:hint="eastAsia" w:ascii="宋体" w:hAnsi="宋体" w:eastAsia="宋体"/>
      </w:rPr>
    </w:lvl>
    <w:lvl w:ilvl="1" w:tentative="0">
      <w:start w:val="1"/>
      <w:numFmt w:val="decimal"/>
      <w:suff w:val="nothing"/>
      <w:lvlText w:val="%2．"/>
      <w:lvlJc w:val="left"/>
      <w:pPr>
        <w:ind w:left="0" w:firstLine="0"/>
      </w:pPr>
      <w:rPr>
        <w:rFonts w:hint="eastAsia" w:ascii="宋体" w:hAnsi="宋体" w:eastAsia="宋体"/>
      </w:rPr>
    </w:lvl>
    <w:lvl w:ilvl="2" w:tentative="0">
      <w:start w:val="1"/>
      <w:numFmt w:val="decimal"/>
      <w:suff w:val="nothing"/>
      <w:lvlText w:val="（%3）"/>
      <w:lvlJc w:val="left"/>
      <w:pPr>
        <w:ind w:left="0" w:firstLine="0"/>
      </w:pPr>
      <w:rPr>
        <w:rFonts w:hint="eastAsia" w:ascii="宋体" w:hAnsi="宋体" w:eastAsia="宋体"/>
      </w:rPr>
    </w:lvl>
    <w:lvl w:ilvl="3" w:tentative="0">
      <w:start w:val="1"/>
      <w:numFmt w:val="decimalEnclosedCircleChinese"/>
      <w:suff w:val="nothing"/>
      <w:lvlText w:val="%4"/>
      <w:lvlJc w:val="left"/>
      <w:pPr>
        <w:ind w:left="0" w:firstLine="0"/>
      </w:pPr>
      <w:rPr>
        <w:rFonts w:hint="eastAsia" w:ascii="宋体" w:hAnsi="宋体" w:eastAsia="宋体"/>
      </w:rPr>
    </w:lvl>
    <w:lvl w:ilvl="4" w:tentative="0">
      <w:start w:val="1"/>
      <w:numFmt w:val="decimal"/>
      <w:suff w:val="nothing"/>
      <w:lvlText w:val="%5）"/>
      <w:lvlJc w:val="left"/>
      <w:pPr>
        <w:ind w:left="0" w:firstLine="0"/>
      </w:pPr>
      <w:rPr>
        <w:rFonts w:hint="eastAsia" w:ascii="宋体" w:hAnsi="宋体" w:eastAsia="宋体"/>
      </w:rPr>
    </w:lvl>
    <w:lvl w:ilvl="5" w:tentative="0">
      <w:start w:val="1"/>
      <w:numFmt w:val="lowerLetter"/>
      <w:suff w:val="nothing"/>
      <w:lvlText w:val="%6．"/>
      <w:lvlJc w:val="left"/>
      <w:pPr>
        <w:ind w:left="0" w:firstLine="0"/>
      </w:pPr>
      <w:rPr>
        <w:rFonts w:hint="eastAsia" w:ascii="宋体" w:hAnsi="宋体" w:eastAsia="宋体"/>
      </w:rPr>
    </w:lvl>
    <w:lvl w:ilvl="6" w:tentative="0">
      <w:start w:val="1"/>
      <w:numFmt w:val="lowerLetter"/>
      <w:suff w:val="nothing"/>
      <w:lvlText w:val="%7）"/>
      <w:lvlJc w:val="left"/>
      <w:pPr>
        <w:ind w:left="0" w:firstLine="0"/>
      </w:pPr>
      <w:rPr>
        <w:rFonts w:hint="eastAsia" w:ascii="宋体" w:hAnsi="宋体" w:eastAsia="宋体"/>
      </w:rPr>
    </w:lvl>
    <w:lvl w:ilvl="7" w:tentative="0">
      <w:start w:val="1"/>
      <w:numFmt w:val="lowerRoman"/>
      <w:suff w:val="nothing"/>
      <w:lvlText w:val="%8．"/>
      <w:lvlJc w:val="left"/>
      <w:pPr>
        <w:ind w:left="0" w:firstLine="0"/>
      </w:pPr>
      <w:rPr>
        <w:rFonts w:hint="eastAsia" w:ascii="宋体" w:hAnsi="宋体" w:eastAsia="宋体"/>
      </w:rPr>
    </w:lvl>
    <w:lvl w:ilvl="8" w:tentative="0">
      <w:start w:val="1"/>
      <w:numFmt w:val="lowerRoman"/>
      <w:suff w:val="nothing"/>
      <w:lvlText w:val="%9）"/>
      <w:lvlJc w:val="left"/>
      <w:pPr>
        <w:ind w:left="0" w:firstLine="0"/>
      </w:pPr>
      <w:rPr>
        <w:rFonts w:hint="eastAsia" w:ascii="宋体" w:hAnsi="宋体" w:eastAsia="宋体"/>
      </w:rPr>
    </w:lvl>
  </w:abstractNum>
  <w:abstractNum w:abstractNumId="5">
    <w:nsid w:val="5AB7593A"/>
    <w:multiLevelType w:val="multilevel"/>
    <w:tmpl w:val="5AB7593A"/>
    <w:lvl w:ilvl="0" w:tentative="0">
      <w:start w:val="1"/>
      <w:numFmt w:val="chineseCounting"/>
      <w:suff w:val="nothing"/>
      <w:lvlText w:val="（%1）"/>
      <w:lvlJc w:val="left"/>
      <w:pPr>
        <w:ind w:left="0" w:firstLine="0"/>
      </w:pPr>
      <w:rPr>
        <w:rFonts w:hint="eastAsia" w:ascii="宋体" w:hAnsi="宋体" w:eastAsia="宋体"/>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60B37465"/>
    <w:multiLevelType w:val="multilevel"/>
    <w:tmpl w:val="60B37465"/>
    <w:lvl w:ilvl="0" w:tentative="0">
      <w:start w:val="1"/>
      <w:numFmt w:val="chineseCounting"/>
      <w:suff w:val="space"/>
      <w:lvlText w:val="第%1部分"/>
      <w:lvlJc w:val="left"/>
      <w:pPr>
        <w:ind w:left="0" w:firstLine="0"/>
      </w:pPr>
      <w:rPr>
        <w:rFonts w:hint="eastAsia" w:ascii="宋体" w:hAnsi="宋体" w:eastAsia="宋体"/>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79976D67"/>
    <w:multiLevelType w:val="multilevel"/>
    <w:tmpl w:val="79976D67"/>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jVlODkwNDhjMzZmYjkxN2IyN2Q5YWMwZmJiM2IyZmYifQ=="/>
  </w:docVars>
  <w:rsids>
    <w:rsidRoot w:val="00367F25"/>
    <w:rsid w:val="000674F8"/>
    <w:rsid w:val="00105B99"/>
    <w:rsid w:val="001F442C"/>
    <w:rsid w:val="002020FD"/>
    <w:rsid w:val="00367F25"/>
    <w:rsid w:val="003D0694"/>
    <w:rsid w:val="00BB5260"/>
    <w:rsid w:val="00CC6131"/>
    <w:rsid w:val="00FC269B"/>
    <w:rsid w:val="02E9307F"/>
    <w:rsid w:val="05A61EE5"/>
    <w:rsid w:val="06AB53A0"/>
    <w:rsid w:val="06CF209B"/>
    <w:rsid w:val="1BAF094F"/>
    <w:rsid w:val="1CA3357F"/>
    <w:rsid w:val="22041550"/>
    <w:rsid w:val="31936E37"/>
    <w:rsid w:val="391372A4"/>
    <w:rsid w:val="3D333210"/>
    <w:rsid w:val="433B4B06"/>
    <w:rsid w:val="44713000"/>
    <w:rsid w:val="4D6B4997"/>
    <w:rsid w:val="58EC2254"/>
    <w:rsid w:val="5D6D40C4"/>
    <w:rsid w:val="5FA32F55"/>
    <w:rsid w:val="64FC5E7A"/>
    <w:rsid w:val="667927DD"/>
    <w:rsid w:val="66D83E71"/>
    <w:rsid w:val="67127E33"/>
    <w:rsid w:val="68F63668"/>
    <w:rsid w:val="6DBD29A6"/>
    <w:rsid w:val="74722E03"/>
    <w:rsid w:val="79472C05"/>
    <w:rsid w:val="7B836F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1"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1"/>
      <w:lang w:val="en-US" w:eastAsia="zh-CN" w:bidi="ar-SA"/>
    </w:rPr>
  </w:style>
  <w:style w:type="paragraph" w:styleId="3">
    <w:name w:val="heading 1"/>
    <w:basedOn w:val="1"/>
    <w:next w:val="1"/>
    <w:qFormat/>
    <w:uiPriority w:val="0"/>
    <w:pPr>
      <w:numPr>
        <w:ilvl w:val="0"/>
        <w:numId w:val="1"/>
      </w:numPr>
      <w:ind w:firstLine="0"/>
      <w:jc w:val="center"/>
      <w:outlineLvl w:val="0"/>
    </w:pPr>
    <w:rPr>
      <w:rFonts w:eastAsia="宋体"/>
      <w:b/>
      <w:sz w:val="44"/>
    </w:rPr>
  </w:style>
  <w:style w:type="paragraph" w:styleId="4">
    <w:name w:val="heading 2"/>
    <w:basedOn w:val="1"/>
    <w:next w:val="1"/>
    <w:qFormat/>
    <w:uiPriority w:val="1"/>
    <w:pPr>
      <w:ind w:left="771"/>
      <w:outlineLvl w:val="1"/>
    </w:pPr>
    <w:rPr>
      <w:rFonts w:ascii="宋体" w:hAnsi="宋体" w:eastAsia="宋体" w:cs="宋体"/>
      <w:b/>
      <w:bCs/>
      <w:sz w:val="24"/>
      <w:szCs w:val="24"/>
      <w:lang w:val="zh-CN" w:eastAsia="zh-CN" w:bidi="zh-CN"/>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style>
  <w:style w:type="paragraph" w:styleId="5">
    <w:name w:val="Body Text"/>
    <w:basedOn w:val="1"/>
    <w:next w:val="1"/>
    <w:link w:val="13"/>
    <w:unhideWhenUsed/>
    <w:qFormat/>
    <w:uiPriority w:val="99"/>
  </w:style>
  <w:style w:type="paragraph" w:styleId="6">
    <w:name w:val="Body Text Indent"/>
    <w:basedOn w:val="1"/>
    <w:link w:val="17"/>
    <w:semiHidden/>
    <w:unhideWhenUsed/>
    <w:qFormat/>
    <w:uiPriority w:val="99"/>
    <w:pPr>
      <w:spacing w:after="120"/>
      <w:ind w:left="420" w:leftChars="200"/>
    </w:pPr>
  </w:style>
  <w:style w:type="paragraph" w:styleId="7">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8">
    <w:name w:val="Body Text First Indent 2"/>
    <w:basedOn w:val="6"/>
    <w:link w:val="18"/>
    <w:unhideWhenUsed/>
    <w:qFormat/>
    <w:uiPriority w:val="99"/>
    <w:pPr>
      <w:spacing w:before="100" w:beforeAutospacing="1"/>
      <w:ind w:firstLine="420" w:firstLineChars="200"/>
    </w:pPr>
  </w:style>
  <w:style w:type="table" w:styleId="10">
    <w:name w:val="Table Grid"/>
    <w:basedOn w:val="9"/>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22"/>
    <w:rPr>
      <w:b/>
      <w:bCs/>
    </w:rPr>
  </w:style>
  <w:style w:type="character" w:customStyle="1" w:styleId="13">
    <w:name w:val="正文文本 Char"/>
    <w:basedOn w:val="11"/>
    <w:link w:val="5"/>
    <w:qFormat/>
    <w:uiPriority w:val="99"/>
    <w:rPr>
      <w:rFonts w:ascii="Calibri" w:hAnsi="Calibri" w:eastAsia="宋体" w:cs="Times New Roman"/>
      <w:szCs w:val="21"/>
    </w:rPr>
  </w:style>
  <w:style w:type="paragraph" w:customStyle="1" w:styleId="14">
    <w:name w:val="paragraphindent"/>
    <w:basedOn w:val="1"/>
    <w:qFormat/>
    <w:uiPriority w:val="0"/>
    <w:pPr>
      <w:widowControl/>
      <w:spacing w:before="43" w:after="43"/>
      <w:jc w:val="left"/>
    </w:pPr>
    <w:rPr>
      <w:rFonts w:ascii="宋体" w:hAnsi="宋体" w:cs="宋体"/>
      <w:kern w:val="0"/>
      <w:sz w:val="24"/>
      <w:szCs w:val="24"/>
    </w:rPr>
  </w:style>
  <w:style w:type="paragraph" w:customStyle="1" w:styleId="15">
    <w:name w:val="B"/>
    <w:basedOn w:val="5"/>
    <w:qFormat/>
    <w:uiPriority w:val="0"/>
    <w:pPr>
      <w:ind w:firstLine="480" w:firstLineChars="200"/>
    </w:pPr>
    <w:rPr>
      <w:sz w:val="24"/>
      <w:szCs w:val="24"/>
    </w:rPr>
  </w:style>
  <w:style w:type="paragraph" w:customStyle="1" w:styleId="16">
    <w:name w:val="_Style 3"/>
    <w:basedOn w:val="1"/>
    <w:semiHidden/>
    <w:qFormat/>
    <w:uiPriority w:val="0"/>
  </w:style>
  <w:style w:type="character" w:customStyle="1" w:styleId="17">
    <w:name w:val="正文文本缩进 Char"/>
    <w:basedOn w:val="11"/>
    <w:link w:val="6"/>
    <w:semiHidden/>
    <w:qFormat/>
    <w:uiPriority w:val="99"/>
    <w:rPr>
      <w:rFonts w:ascii="Calibri" w:hAnsi="Calibri" w:eastAsia="宋体" w:cs="Times New Roman"/>
      <w:szCs w:val="21"/>
    </w:rPr>
  </w:style>
  <w:style w:type="character" w:customStyle="1" w:styleId="18">
    <w:name w:val="正文首行缩进 2 Char"/>
    <w:basedOn w:val="17"/>
    <w:link w:val="8"/>
    <w:qFormat/>
    <w:uiPriority w:val="99"/>
  </w:style>
  <w:style w:type="character" w:customStyle="1" w:styleId="19">
    <w:name w:val="15"/>
    <w:basedOn w:val="11"/>
    <w:qFormat/>
    <w:uiPriority w:val="0"/>
    <w:rPr>
      <w:rFonts w:hint="default" w:ascii="Times New Roman" w:hAnsi="Times New Roman" w:cs="Times New Roman"/>
      <w:b/>
      <w:bC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CHINA</Company>
  <Pages>13</Pages>
  <Words>1070</Words>
  <Characters>6102</Characters>
  <Lines>50</Lines>
  <Paragraphs>14</Paragraphs>
  <TotalTime>16</TotalTime>
  <ScaleCrop>false</ScaleCrop>
  <LinksUpToDate>false</LinksUpToDate>
  <CharactersWithSpaces>7158</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2023-10-09T08:43:00Z</dcterms:created>
  <dc:creator>China</dc:creator>
  <cp:lastModifiedBy>涵气袭来</cp:lastModifiedBy>
  <dcterms:modified xsi:type="dcterms:W3CDTF">2023-10-10T02:25:20Z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1D86A10DAD49440BAA86036D168A8645_12</vt:lpwstr>
  </property>
</Properties>
</file>