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hint="default" w:ascii="Arial" w:hAnsi="Arial" w:eastAsia="华文细黑" w:cs="Arial"/>
          <w:b/>
          <w:sz w:val="36"/>
          <w:szCs w:val="36"/>
          <w:highlight w:val="none"/>
          <w:lang w:eastAsia="zh-CN"/>
        </w:rPr>
      </w:pPr>
      <w:r>
        <w:rPr>
          <w:rFonts w:hint="default" w:ascii="Arial" w:hAnsi="Arial" w:eastAsia="华文细黑" w:cs="Arial"/>
          <w:b/>
          <w:sz w:val="36"/>
          <w:szCs w:val="36"/>
          <w:highlight w:val="none"/>
          <w:lang w:eastAsia="zh-CN"/>
        </w:rPr>
        <w:t>胸科医院结核病医院感染防控耗材购置项目</w:t>
      </w:r>
    </w:p>
    <w:p>
      <w:pPr>
        <w:spacing w:line="360" w:lineRule="auto"/>
        <w:jc w:val="center"/>
        <w:outlineLvl w:val="0"/>
        <w:rPr>
          <w:rFonts w:hint="default" w:ascii="Arial" w:hAnsi="Arial" w:eastAsia="华文细黑" w:cs="Arial"/>
          <w:b/>
          <w:sz w:val="36"/>
          <w:szCs w:val="36"/>
          <w:highlight w:val="none"/>
          <w:lang w:eastAsia="zh-CN"/>
        </w:rPr>
      </w:pPr>
      <w:r>
        <w:rPr>
          <w:rFonts w:hint="eastAsia" w:ascii="Arial" w:hAnsi="Arial" w:eastAsia="华文细黑" w:cs="Arial"/>
          <w:b/>
          <w:sz w:val="36"/>
          <w:szCs w:val="36"/>
          <w:highlight w:val="none"/>
          <w:lang w:eastAsia="zh-CN"/>
        </w:rPr>
        <w:t>（</w:t>
      </w:r>
      <w:r>
        <w:rPr>
          <w:rFonts w:hint="eastAsia" w:ascii="Arial" w:hAnsi="Arial" w:eastAsia="华文细黑" w:cs="Arial"/>
          <w:b/>
          <w:sz w:val="36"/>
          <w:szCs w:val="36"/>
          <w:highlight w:val="none"/>
          <w:lang w:val="en-US" w:eastAsia="zh-CN"/>
        </w:rPr>
        <w:t>第1、2、3包</w:t>
      </w:r>
      <w:r>
        <w:rPr>
          <w:rFonts w:hint="eastAsia" w:ascii="Arial" w:hAnsi="Arial" w:eastAsia="华文细黑" w:cs="Arial"/>
          <w:b/>
          <w:sz w:val="36"/>
          <w:szCs w:val="36"/>
          <w:highlight w:val="none"/>
          <w:lang w:eastAsia="zh-CN"/>
        </w:rPr>
        <w:t>）</w:t>
      </w:r>
    </w:p>
    <w:p>
      <w:pPr>
        <w:spacing w:line="360" w:lineRule="auto"/>
        <w:jc w:val="center"/>
        <w:outlineLvl w:val="0"/>
        <w:rPr>
          <w:rFonts w:hint="default" w:ascii="Arial" w:hAnsi="Arial" w:eastAsia="华文细黑" w:cs="Arial"/>
          <w:b/>
          <w:sz w:val="36"/>
          <w:szCs w:val="36"/>
          <w:highlight w:val="none"/>
          <w:lang w:val="en-US"/>
        </w:rPr>
      </w:pPr>
      <w:r>
        <w:rPr>
          <w:rFonts w:hint="eastAsia" w:ascii="Arial" w:hAnsi="Arial" w:eastAsia="华文细黑" w:cs="Arial"/>
          <w:b/>
          <w:sz w:val="36"/>
          <w:szCs w:val="36"/>
          <w:highlight w:val="none"/>
          <w:lang w:val="en-US" w:eastAsia="zh-CN"/>
        </w:rPr>
        <w:t>招标公告</w:t>
      </w:r>
    </w:p>
    <w:p>
      <w:pPr>
        <w:spacing w:line="360" w:lineRule="auto"/>
        <w:ind w:firstLine="640" w:firstLineChars="200"/>
        <w:rPr>
          <w:rFonts w:hint="default" w:ascii="Arial" w:hAnsi="Arial" w:eastAsia="华文细黑" w:cs="Arial"/>
          <w:sz w:val="32"/>
          <w:szCs w:val="32"/>
          <w:highlight w:val="none"/>
        </w:rPr>
      </w:pPr>
    </w:p>
    <w:p>
      <w:pPr>
        <w:pStyle w:val="4"/>
        <w:spacing w:before="0" w:line="360" w:lineRule="auto"/>
        <w:jc w:val="left"/>
        <w:rPr>
          <w:rFonts w:hint="default" w:ascii="Arial" w:hAnsi="Arial" w:eastAsia="华文细黑" w:cs="Arial"/>
          <w:sz w:val="24"/>
          <w:szCs w:val="24"/>
          <w:highlight w:val="none"/>
        </w:rPr>
      </w:pPr>
      <w:bookmarkStart w:id="0" w:name="_Toc35393790"/>
      <w:bookmarkStart w:id="1" w:name="_Toc35393621"/>
      <w:bookmarkStart w:id="2" w:name="_Toc28359002"/>
      <w:bookmarkStart w:id="3" w:name="_Toc28359079"/>
      <w:bookmarkStart w:id="4" w:name="_Hlk24379207"/>
      <w:r>
        <w:rPr>
          <w:rFonts w:hint="default" w:ascii="Arial" w:hAnsi="Arial" w:eastAsia="华文细黑" w:cs="Arial"/>
          <w:sz w:val="24"/>
          <w:szCs w:val="24"/>
          <w:highlight w:val="none"/>
        </w:rPr>
        <w:t>一、项目基本情况</w:t>
      </w:r>
      <w:bookmarkEnd w:id="0"/>
      <w:bookmarkEnd w:id="1"/>
      <w:bookmarkEnd w:id="2"/>
      <w:bookmarkEnd w:id="3"/>
    </w:p>
    <w:p>
      <w:pPr>
        <w:spacing w:line="360" w:lineRule="auto"/>
        <w:ind w:firstLine="480" w:firstLineChars="200"/>
        <w:rPr>
          <w:rFonts w:hint="default" w:ascii="Arial" w:hAnsi="Arial" w:eastAsia="华文细黑" w:cs="Arial"/>
          <w:sz w:val="24"/>
          <w:highlight w:val="none"/>
          <w:lang w:eastAsia="zh-CN"/>
        </w:rPr>
      </w:pPr>
      <w:r>
        <w:rPr>
          <w:rFonts w:hint="default" w:ascii="Arial" w:hAnsi="Arial" w:eastAsia="华文细黑" w:cs="Arial"/>
          <w:sz w:val="24"/>
          <w:highlight w:val="none"/>
        </w:rPr>
        <w:t>1.项目编号/包号：</w:t>
      </w:r>
      <w:r>
        <w:rPr>
          <w:rFonts w:hint="eastAsia" w:ascii="Arial" w:hAnsi="Arial" w:eastAsia="华文细黑" w:cs="Arial"/>
          <w:sz w:val="24"/>
          <w:highlight w:val="none"/>
          <w:lang w:eastAsia="zh-CN"/>
        </w:rPr>
        <w:t>BJJQ-2022-496-01、</w:t>
      </w:r>
      <w:r>
        <w:rPr>
          <w:rFonts w:hint="eastAsia" w:ascii="Arial" w:hAnsi="Arial" w:eastAsia="华文细黑" w:cs="Arial"/>
          <w:sz w:val="24"/>
          <w:highlight w:val="none"/>
          <w:lang w:val="en-US" w:eastAsia="zh-CN"/>
        </w:rPr>
        <w:t>02、</w:t>
      </w:r>
      <w:r>
        <w:rPr>
          <w:rFonts w:hint="eastAsia" w:ascii="Arial" w:hAnsi="Arial" w:eastAsia="华文细黑" w:cs="Arial"/>
          <w:sz w:val="24"/>
          <w:highlight w:val="none"/>
          <w:lang w:eastAsia="zh-CN"/>
        </w:rPr>
        <w:t>03</w:t>
      </w:r>
    </w:p>
    <w:p>
      <w:pPr>
        <w:spacing w:line="360" w:lineRule="auto"/>
        <w:ind w:firstLine="480" w:firstLineChars="200"/>
        <w:rPr>
          <w:rFonts w:hint="default" w:ascii="Arial" w:hAnsi="Arial" w:eastAsia="华文细黑" w:cs="Arial"/>
          <w:sz w:val="24"/>
          <w:highlight w:val="none"/>
          <w:lang w:eastAsia="zh-CN"/>
        </w:rPr>
      </w:pPr>
      <w:r>
        <w:rPr>
          <w:rFonts w:hint="default" w:ascii="Arial" w:hAnsi="Arial" w:eastAsia="华文细黑" w:cs="Arial"/>
          <w:sz w:val="24"/>
          <w:highlight w:val="none"/>
        </w:rPr>
        <w:t>2.项目名称：</w:t>
      </w:r>
      <w:r>
        <w:rPr>
          <w:rFonts w:hint="default" w:ascii="Arial" w:hAnsi="Arial" w:eastAsia="华文细黑" w:cs="Arial"/>
          <w:sz w:val="24"/>
          <w:highlight w:val="none"/>
          <w:lang w:eastAsia="zh-CN"/>
        </w:rPr>
        <w:t>胸科医院结核病医院感染防控耗材购置项目</w:t>
      </w:r>
    </w:p>
    <w:bookmarkEnd w:id="4"/>
    <w:p>
      <w:pPr>
        <w:spacing w:line="360" w:lineRule="auto"/>
        <w:ind w:left="719" w:leftChars="228" w:hanging="240" w:hangingChars="100"/>
        <w:rPr>
          <w:rFonts w:hint="default" w:ascii="Arial" w:hAnsi="Arial" w:eastAsia="华文细黑" w:cs="Arial"/>
          <w:sz w:val="24"/>
          <w:highlight w:val="none"/>
          <w:lang w:val="en-US" w:eastAsia="zh-CN"/>
        </w:rPr>
      </w:pPr>
      <w:r>
        <w:rPr>
          <w:rFonts w:hint="default" w:ascii="Arial" w:hAnsi="Arial" w:eastAsia="华文细黑" w:cs="Arial"/>
          <w:sz w:val="24"/>
          <w:highlight w:val="none"/>
        </w:rPr>
        <w:t>3.项目预算金额：</w:t>
      </w:r>
      <w:r>
        <w:rPr>
          <w:rFonts w:hint="default" w:ascii="Arial" w:hAnsi="Arial" w:eastAsia="华文细黑" w:cs="Arial"/>
          <w:sz w:val="24"/>
          <w:highlight w:val="none"/>
          <w:lang w:eastAsia="zh-CN"/>
        </w:rPr>
        <w:t>330.86</w:t>
      </w:r>
      <w:r>
        <w:rPr>
          <w:rFonts w:hint="default" w:ascii="Arial" w:hAnsi="Arial" w:eastAsia="华文细黑" w:cs="Arial"/>
          <w:sz w:val="24"/>
          <w:highlight w:val="none"/>
        </w:rPr>
        <w:t>万元</w:t>
      </w:r>
      <w:r>
        <w:rPr>
          <w:rFonts w:hint="default" w:ascii="Arial" w:hAnsi="Arial" w:eastAsia="华文细黑" w:cs="Arial"/>
          <w:sz w:val="24"/>
          <w:highlight w:val="none"/>
        </w:rPr>
        <w:br w:type="textWrapping"/>
      </w:r>
      <w:r>
        <w:rPr>
          <w:rFonts w:hint="eastAsia" w:ascii="Arial" w:hAnsi="Arial" w:eastAsia="华文细黑" w:cs="Arial"/>
          <w:sz w:val="24"/>
          <w:highlight w:val="none"/>
          <w:lang w:val="en-US" w:eastAsia="zh-CN"/>
        </w:rPr>
        <w:t>本次（第1、2、3包）预算金额：168</w:t>
      </w:r>
      <w:r>
        <w:rPr>
          <w:rFonts w:hint="default" w:ascii="Arial" w:hAnsi="Arial" w:eastAsia="华文细黑" w:cs="Arial"/>
          <w:sz w:val="24"/>
          <w:highlight w:val="none"/>
        </w:rPr>
        <w:t>.36 万元</w:t>
      </w:r>
    </w:p>
    <w:p>
      <w:pPr>
        <w:spacing w:line="360" w:lineRule="auto"/>
        <w:ind w:firstLine="480" w:firstLineChars="200"/>
        <w:rPr>
          <w:rFonts w:hint="default" w:ascii="Arial" w:hAnsi="Arial" w:eastAsia="华文细黑" w:cs="Arial"/>
          <w:sz w:val="24"/>
          <w:highlight w:val="none"/>
        </w:rPr>
      </w:pPr>
      <w:r>
        <w:rPr>
          <w:rFonts w:hint="default" w:ascii="Arial" w:hAnsi="Arial" w:eastAsia="华文细黑" w:cs="Arial"/>
          <w:sz w:val="24"/>
          <w:highlight w:val="none"/>
        </w:rPr>
        <w:t>4.采购需求：</w:t>
      </w:r>
    </w:p>
    <w:tbl>
      <w:tblPr>
        <w:tblStyle w:val="7"/>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3"/>
        <w:gridCol w:w="1842"/>
        <w:gridCol w:w="817"/>
        <w:gridCol w:w="1079"/>
        <w:gridCol w:w="1449"/>
        <w:gridCol w:w="1164"/>
        <w:gridCol w:w="1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0" w:type="pct"/>
            <w:noWrap w:val="0"/>
            <w:vAlign w:val="center"/>
          </w:tcPr>
          <w:p>
            <w:pPr>
              <w:spacing w:line="360" w:lineRule="auto"/>
              <w:jc w:val="center"/>
              <w:rPr>
                <w:rFonts w:hint="default" w:ascii="Arial" w:hAnsi="Arial" w:eastAsia="华文细黑" w:cs="Arial"/>
                <w:bCs/>
                <w:sz w:val="24"/>
                <w:szCs w:val="24"/>
              </w:rPr>
            </w:pPr>
            <w:r>
              <w:rPr>
                <w:rFonts w:hint="default" w:ascii="Arial" w:hAnsi="Arial" w:eastAsia="华文细黑" w:cs="Arial"/>
                <w:bCs/>
                <w:sz w:val="24"/>
                <w:szCs w:val="24"/>
              </w:rPr>
              <w:t>包号</w:t>
            </w:r>
          </w:p>
        </w:tc>
        <w:tc>
          <w:tcPr>
            <w:tcW w:w="1087" w:type="pct"/>
            <w:noWrap w:val="0"/>
            <w:vAlign w:val="center"/>
          </w:tcPr>
          <w:p>
            <w:pPr>
              <w:spacing w:line="360" w:lineRule="auto"/>
              <w:jc w:val="center"/>
              <w:rPr>
                <w:rFonts w:hint="default" w:ascii="Arial" w:hAnsi="Arial" w:eastAsia="华文细黑" w:cs="Arial"/>
                <w:bCs/>
                <w:sz w:val="24"/>
                <w:szCs w:val="24"/>
                <w:lang w:val="en-US" w:eastAsia="zh-CN"/>
              </w:rPr>
            </w:pPr>
            <w:r>
              <w:rPr>
                <w:rFonts w:hint="default" w:ascii="Arial" w:hAnsi="Arial" w:eastAsia="华文细黑" w:cs="Arial"/>
                <w:bCs/>
                <w:sz w:val="24"/>
                <w:szCs w:val="24"/>
                <w:lang w:val="en-US" w:eastAsia="zh-CN"/>
              </w:rPr>
              <w:t>采购标的</w:t>
            </w:r>
          </w:p>
        </w:tc>
        <w:tc>
          <w:tcPr>
            <w:tcW w:w="473" w:type="pct"/>
            <w:noWrap w:val="0"/>
            <w:vAlign w:val="center"/>
          </w:tcPr>
          <w:p>
            <w:pPr>
              <w:spacing w:line="360" w:lineRule="auto"/>
              <w:jc w:val="center"/>
              <w:rPr>
                <w:rFonts w:hint="default" w:ascii="Arial" w:hAnsi="Arial" w:eastAsia="华文细黑" w:cs="Arial"/>
                <w:bCs/>
                <w:sz w:val="24"/>
                <w:szCs w:val="24"/>
              </w:rPr>
            </w:pPr>
            <w:r>
              <w:rPr>
                <w:rFonts w:hint="default" w:ascii="Arial" w:hAnsi="Arial" w:eastAsia="华文细黑" w:cs="Arial"/>
                <w:bCs/>
                <w:sz w:val="24"/>
                <w:szCs w:val="24"/>
              </w:rPr>
              <w:t>采购包预算金额（万元）</w:t>
            </w:r>
          </w:p>
        </w:tc>
        <w:tc>
          <w:tcPr>
            <w:tcW w:w="639" w:type="pct"/>
            <w:noWrap w:val="0"/>
            <w:vAlign w:val="center"/>
          </w:tcPr>
          <w:p>
            <w:pPr>
              <w:spacing w:line="360" w:lineRule="auto"/>
              <w:jc w:val="center"/>
              <w:rPr>
                <w:rFonts w:hint="default" w:ascii="Arial" w:hAnsi="Arial" w:eastAsia="华文细黑" w:cs="Arial"/>
                <w:bCs/>
                <w:sz w:val="24"/>
                <w:szCs w:val="24"/>
              </w:rPr>
            </w:pPr>
            <w:r>
              <w:rPr>
                <w:rFonts w:hint="default" w:ascii="Arial" w:hAnsi="Arial" w:eastAsia="华文细黑" w:cs="Arial"/>
                <w:bCs/>
                <w:sz w:val="24"/>
                <w:szCs w:val="24"/>
              </w:rPr>
              <w:t>数量</w:t>
            </w:r>
          </w:p>
        </w:tc>
        <w:tc>
          <w:tcPr>
            <w:tcW w:w="856" w:type="pct"/>
            <w:noWrap w:val="0"/>
            <w:vAlign w:val="center"/>
          </w:tcPr>
          <w:p>
            <w:pPr>
              <w:spacing w:line="360" w:lineRule="auto"/>
              <w:jc w:val="center"/>
              <w:rPr>
                <w:rFonts w:hint="eastAsia" w:ascii="Arial" w:hAnsi="Arial" w:eastAsia="华文细黑" w:cs="Arial"/>
                <w:b/>
                <w:bCs w:val="0"/>
                <w:sz w:val="24"/>
                <w:szCs w:val="24"/>
                <w:lang w:val="en-US" w:eastAsia="zh-CN"/>
              </w:rPr>
            </w:pPr>
            <w:r>
              <w:rPr>
                <w:rFonts w:hint="eastAsia" w:ascii="Arial" w:hAnsi="Arial" w:eastAsia="华文细黑" w:cs="Arial"/>
                <w:b/>
                <w:bCs w:val="0"/>
                <w:sz w:val="24"/>
                <w:szCs w:val="24"/>
                <w:lang w:val="en-US" w:eastAsia="zh-CN"/>
              </w:rPr>
              <w:t>单价</w:t>
            </w:r>
          </w:p>
          <w:p>
            <w:pPr>
              <w:spacing w:line="360" w:lineRule="auto"/>
              <w:jc w:val="center"/>
              <w:rPr>
                <w:rFonts w:hint="eastAsia" w:ascii="Arial" w:hAnsi="Arial" w:eastAsia="华文细黑" w:cs="Arial"/>
                <w:b/>
                <w:bCs w:val="0"/>
                <w:sz w:val="24"/>
                <w:szCs w:val="24"/>
                <w:lang w:val="en-US" w:eastAsia="zh-CN"/>
              </w:rPr>
            </w:pPr>
            <w:r>
              <w:rPr>
                <w:rFonts w:hint="eastAsia" w:ascii="Arial" w:hAnsi="Arial" w:eastAsia="华文细黑" w:cs="Arial"/>
                <w:b/>
                <w:bCs w:val="0"/>
                <w:sz w:val="24"/>
                <w:szCs w:val="24"/>
                <w:lang w:val="en-US" w:eastAsia="zh-CN"/>
              </w:rPr>
              <w:t>最高限价</w:t>
            </w:r>
          </w:p>
          <w:p>
            <w:pPr>
              <w:spacing w:line="360" w:lineRule="auto"/>
              <w:jc w:val="center"/>
              <w:rPr>
                <w:rFonts w:hint="default" w:ascii="Arial" w:hAnsi="Arial" w:eastAsia="华文细黑" w:cs="Arial"/>
                <w:bCs/>
                <w:sz w:val="24"/>
                <w:szCs w:val="24"/>
                <w:lang w:val="en-US" w:eastAsia="zh-CN"/>
              </w:rPr>
            </w:pPr>
            <w:r>
              <w:rPr>
                <w:rFonts w:hint="eastAsia" w:ascii="Arial" w:hAnsi="Arial" w:eastAsia="华文细黑" w:cs="Arial"/>
                <w:b/>
                <w:bCs w:val="0"/>
                <w:sz w:val="24"/>
                <w:szCs w:val="24"/>
                <w:lang w:val="en-US" w:eastAsia="zh-CN"/>
              </w:rPr>
              <w:t>（元/个、件）</w:t>
            </w:r>
          </w:p>
        </w:tc>
        <w:tc>
          <w:tcPr>
            <w:tcW w:w="689" w:type="pct"/>
            <w:noWrap w:val="0"/>
            <w:vAlign w:val="center"/>
          </w:tcPr>
          <w:p>
            <w:pPr>
              <w:spacing w:line="360" w:lineRule="auto"/>
              <w:jc w:val="center"/>
              <w:rPr>
                <w:rFonts w:hint="eastAsia" w:ascii="Arial" w:hAnsi="Arial" w:eastAsia="华文细黑" w:cs="Arial"/>
                <w:sz w:val="24"/>
                <w:szCs w:val="24"/>
                <w:lang w:val="en-US" w:eastAsia="zh-CN"/>
              </w:rPr>
            </w:pPr>
            <w:r>
              <w:rPr>
                <w:rFonts w:hint="eastAsia" w:ascii="Arial" w:hAnsi="Arial" w:eastAsia="华文细黑" w:cs="Arial"/>
                <w:sz w:val="24"/>
                <w:szCs w:val="24"/>
                <w:lang w:val="en-US" w:eastAsia="zh-CN"/>
              </w:rPr>
              <w:t>单位</w:t>
            </w:r>
          </w:p>
        </w:tc>
        <w:tc>
          <w:tcPr>
            <w:tcW w:w="992" w:type="pct"/>
            <w:noWrap w:val="0"/>
            <w:vAlign w:val="center"/>
          </w:tcPr>
          <w:p>
            <w:pPr>
              <w:spacing w:line="360" w:lineRule="auto"/>
              <w:jc w:val="center"/>
              <w:rPr>
                <w:rFonts w:hint="default" w:ascii="Arial" w:hAnsi="Arial" w:eastAsia="华文细黑" w:cs="Arial"/>
                <w:sz w:val="24"/>
                <w:szCs w:val="24"/>
              </w:rPr>
            </w:pPr>
            <w:r>
              <w:rPr>
                <w:rFonts w:hint="default" w:ascii="Arial" w:hAnsi="Arial" w:eastAsia="华文细黑" w:cs="Arial"/>
                <w:sz w:val="24"/>
                <w:szCs w:val="24"/>
              </w:rPr>
              <w:t>简要技术需求或服务要求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0" w:type="pct"/>
            <w:vMerge w:val="restart"/>
            <w:noWrap w:val="0"/>
            <w:vAlign w:val="center"/>
          </w:tcPr>
          <w:p>
            <w:pPr>
              <w:spacing w:line="360" w:lineRule="auto"/>
              <w:jc w:val="center"/>
              <w:rPr>
                <w:rFonts w:hint="default" w:ascii="Arial" w:hAnsi="Arial" w:eastAsia="华文细黑" w:cs="Arial"/>
                <w:sz w:val="24"/>
                <w:szCs w:val="24"/>
                <w:lang w:eastAsia="zh-CN"/>
              </w:rPr>
            </w:pPr>
            <w:r>
              <w:rPr>
                <w:rFonts w:hint="default" w:ascii="Arial" w:hAnsi="Arial" w:eastAsia="华文细黑" w:cs="Arial"/>
                <w:sz w:val="24"/>
                <w:szCs w:val="24"/>
                <w:lang w:eastAsia="zh-CN"/>
              </w:rPr>
              <w:t>01</w:t>
            </w:r>
          </w:p>
        </w:tc>
        <w:tc>
          <w:tcPr>
            <w:tcW w:w="1087" w:type="pct"/>
            <w:noWrap w:val="0"/>
            <w:vAlign w:val="center"/>
          </w:tcPr>
          <w:p>
            <w:pPr>
              <w:spacing w:line="360" w:lineRule="auto"/>
              <w:jc w:val="center"/>
              <w:rPr>
                <w:rFonts w:hint="default" w:ascii="Arial" w:hAnsi="Arial" w:eastAsia="华文细黑" w:cs="Arial"/>
                <w:sz w:val="24"/>
                <w:szCs w:val="24"/>
                <w:lang w:eastAsia="zh-CN"/>
              </w:rPr>
            </w:pPr>
            <w:r>
              <w:rPr>
                <w:rFonts w:hint="default" w:ascii="Arial" w:hAnsi="Arial" w:eastAsia="华文细黑" w:cs="Arial"/>
                <w:sz w:val="24"/>
                <w:szCs w:val="24"/>
                <w:lang w:val="en-US" w:eastAsia="zh-CN"/>
              </w:rPr>
              <w:t>医用外科口罩</w:t>
            </w:r>
          </w:p>
        </w:tc>
        <w:tc>
          <w:tcPr>
            <w:tcW w:w="473" w:type="pct"/>
            <w:vMerge w:val="restart"/>
            <w:noWrap w:val="0"/>
            <w:vAlign w:val="center"/>
          </w:tcPr>
          <w:p>
            <w:pPr>
              <w:spacing w:line="360" w:lineRule="auto"/>
              <w:jc w:val="center"/>
              <w:rPr>
                <w:rFonts w:hint="default" w:ascii="Arial" w:hAnsi="Arial" w:eastAsia="华文细黑" w:cs="Arial"/>
                <w:sz w:val="24"/>
                <w:szCs w:val="24"/>
                <w:lang w:val="en-US" w:eastAsia="zh-CN"/>
              </w:rPr>
            </w:pPr>
            <w:r>
              <w:rPr>
                <w:rFonts w:hint="default" w:ascii="Arial" w:hAnsi="Arial" w:eastAsia="华文细黑" w:cs="Arial"/>
                <w:sz w:val="24"/>
                <w:szCs w:val="24"/>
                <w:lang w:val="en-US" w:eastAsia="zh-CN"/>
              </w:rPr>
              <w:t>54.9</w:t>
            </w:r>
          </w:p>
        </w:tc>
        <w:tc>
          <w:tcPr>
            <w:tcW w:w="639" w:type="pct"/>
            <w:noWrap w:val="0"/>
            <w:vAlign w:val="center"/>
          </w:tcPr>
          <w:p>
            <w:pPr>
              <w:spacing w:line="360" w:lineRule="auto"/>
              <w:jc w:val="center"/>
              <w:rPr>
                <w:rFonts w:hint="default" w:ascii="Arial" w:hAnsi="Arial" w:eastAsia="华文细黑" w:cs="Arial"/>
                <w:sz w:val="24"/>
                <w:szCs w:val="24"/>
                <w:lang w:eastAsia="zh-CN"/>
              </w:rPr>
            </w:pPr>
            <w:r>
              <w:rPr>
                <w:rFonts w:hint="default" w:ascii="Arial" w:hAnsi="Arial" w:eastAsia="华文细黑" w:cs="Arial"/>
                <w:sz w:val="24"/>
                <w:szCs w:val="24"/>
                <w:lang w:val="en-US" w:eastAsia="zh-CN"/>
              </w:rPr>
              <w:t>440000</w:t>
            </w:r>
          </w:p>
        </w:tc>
        <w:tc>
          <w:tcPr>
            <w:tcW w:w="856" w:type="pct"/>
            <w:noWrap w:val="0"/>
            <w:vAlign w:val="center"/>
          </w:tcPr>
          <w:p>
            <w:pPr>
              <w:keepNext w:val="0"/>
              <w:keepLines w:val="0"/>
              <w:widowControl/>
              <w:suppressLineNumbers w:val="0"/>
              <w:spacing w:line="360" w:lineRule="auto"/>
              <w:jc w:val="center"/>
              <w:textAlignment w:val="center"/>
              <w:rPr>
                <w:rFonts w:hint="default" w:ascii="Arial" w:hAnsi="Arial" w:eastAsia="华文细黑" w:cs="Arial"/>
                <w:i w:val="0"/>
                <w:iCs w:val="0"/>
                <w:color w:val="000000"/>
                <w:kern w:val="0"/>
                <w:sz w:val="24"/>
                <w:szCs w:val="24"/>
                <w:u w:val="none"/>
                <w:lang w:val="en-US" w:eastAsia="zh-CN" w:bidi="ar"/>
              </w:rPr>
            </w:pPr>
            <w:r>
              <w:rPr>
                <w:rFonts w:hint="eastAsia" w:ascii="Arial" w:hAnsi="Arial" w:eastAsia="华文细黑" w:cs="Arial"/>
                <w:i w:val="0"/>
                <w:iCs w:val="0"/>
                <w:color w:val="000000"/>
                <w:kern w:val="0"/>
                <w:sz w:val="24"/>
                <w:szCs w:val="24"/>
                <w:u w:val="none"/>
                <w:lang w:val="en-US" w:eastAsia="zh-CN" w:bidi="ar"/>
              </w:rPr>
              <w:t>0.65</w:t>
            </w:r>
          </w:p>
        </w:tc>
        <w:tc>
          <w:tcPr>
            <w:tcW w:w="689" w:type="pct"/>
            <w:noWrap w:val="0"/>
            <w:vAlign w:val="center"/>
          </w:tcPr>
          <w:p>
            <w:pPr>
              <w:keepNext w:val="0"/>
              <w:keepLines w:val="0"/>
              <w:widowControl/>
              <w:suppressLineNumbers w:val="0"/>
              <w:jc w:val="center"/>
              <w:textAlignment w:val="center"/>
              <w:rPr>
                <w:rFonts w:hint="default" w:ascii="Arial" w:hAnsi="Arial" w:eastAsia="华文细黑" w:cs="Arial"/>
                <w:sz w:val="24"/>
                <w:szCs w:val="24"/>
                <w:lang w:eastAsia="zh-CN"/>
              </w:rPr>
            </w:pPr>
            <w:r>
              <w:rPr>
                <w:rFonts w:hint="default" w:ascii="Arial" w:hAnsi="Arial" w:eastAsia="华文细黑" w:cs="Arial"/>
                <w:i w:val="0"/>
                <w:iCs w:val="0"/>
                <w:color w:val="000000"/>
                <w:kern w:val="0"/>
                <w:sz w:val="24"/>
                <w:szCs w:val="24"/>
                <w:u w:val="none"/>
                <w:lang w:val="en-US" w:eastAsia="zh-CN" w:bidi="ar"/>
              </w:rPr>
              <w:t>个</w:t>
            </w:r>
          </w:p>
        </w:tc>
        <w:tc>
          <w:tcPr>
            <w:tcW w:w="992" w:type="pct"/>
            <w:vMerge w:val="restart"/>
            <w:noWrap w:val="0"/>
            <w:vAlign w:val="center"/>
          </w:tcPr>
          <w:p>
            <w:pPr>
              <w:spacing w:line="360" w:lineRule="auto"/>
              <w:jc w:val="center"/>
              <w:rPr>
                <w:rFonts w:hint="default" w:ascii="Arial" w:hAnsi="Arial" w:eastAsia="华文细黑" w:cs="Arial"/>
                <w:sz w:val="24"/>
                <w:szCs w:val="24"/>
                <w:lang w:eastAsia="zh-CN"/>
              </w:rPr>
            </w:pPr>
            <w:r>
              <w:rPr>
                <w:rFonts w:hint="default" w:ascii="Arial" w:hAnsi="Arial" w:eastAsia="华文细黑" w:cs="Arial"/>
                <w:sz w:val="24"/>
                <w:szCs w:val="24"/>
                <w:lang w:eastAsia="zh-CN"/>
              </w:rPr>
              <w:t>为首都医科大学附属北京胸科医院购置优质的感染防控耗材，详见第五章采购需求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0" w:type="pct"/>
            <w:vMerge w:val="continue"/>
            <w:noWrap w:val="0"/>
            <w:vAlign w:val="center"/>
          </w:tcPr>
          <w:p>
            <w:pPr>
              <w:spacing w:line="360" w:lineRule="auto"/>
              <w:jc w:val="center"/>
              <w:rPr>
                <w:rFonts w:hint="default" w:ascii="Arial" w:hAnsi="Arial" w:eastAsia="华文细黑" w:cs="Arial"/>
                <w:sz w:val="24"/>
                <w:szCs w:val="24"/>
                <w:lang w:eastAsia="zh-CN"/>
              </w:rPr>
            </w:pPr>
          </w:p>
        </w:tc>
        <w:tc>
          <w:tcPr>
            <w:tcW w:w="1087" w:type="pct"/>
            <w:noWrap w:val="0"/>
            <w:vAlign w:val="center"/>
          </w:tcPr>
          <w:p>
            <w:pPr>
              <w:spacing w:line="360" w:lineRule="auto"/>
              <w:jc w:val="center"/>
              <w:rPr>
                <w:rFonts w:hint="default" w:ascii="Arial" w:hAnsi="Arial" w:eastAsia="华文细黑" w:cs="Arial"/>
                <w:sz w:val="24"/>
                <w:szCs w:val="24"/>
                <w:lang w:eastAsia="zh-CN"/>
              </w:rPr>
            </w:pPr>
            <w:r>
              <w:rPr>
                <w:rFonts w:hint="default" w:ascii="Arial" w:hAnsi="Arial" w:eastAsia="华文细黑" w:cs="Arial"/>
                <w:sz w:val="24"/>
                <w:szCs w:val="24"/>
                <w:lang w:val="en-US" w:eastAsia="zh-CN"/>
              </w:rPr>
              <w:t>一次性医用无纺布帽</w:t>
            </w:r>
          </w:p>
        </w:tc>
        <w:tc>
          <w:tcPr>
            <w:tcW w:w="473" w:type="pct"/>
            <w:vMerge w:val="continue"/>
            <w:noWrap w:val="0"/>
            <w:vAlign w:val="center"/>
          </w:tcPr>
          <w:p>
            <w:pPr>
              <w:spacing w:line="360" w:lineRule="auto"/>
              <w:jc w:val="center"/>
              <w:rPr>
                <w:rFonts w:hint="default" w:ascii="Arial" w:hAnsi="Arial" w:eastAsia="华文细黑" w:cs="Arial"/>
                <w:sz w:val="24"/>
                <w:szCs w:val="24"/>
                <w:lang w:eastAsia="zh-CN"/>
              </w:rPr>
            </w:pPr>
          </w:p>
        </w:tc>
        <w:tc>
          <w:tcPr>
            <w:tcW w:w="639" w:type="pct"/>
            <w:noWrap w:val="0"/>
            <w:vAlign w:val="center"/>
          </w:tcPr>
          <w:p>
            <w:pPr>
              <w:spacing w:line="360" w:lineRule="auto"/>
              <w:jc w:val="center"/>
              <w:rPr>
                <w:rFonts w:hint="default" w:ascii="Arial" w:hAnsi="Arial" w:eastAsia="华文细黑" w:cs="Arial"/>
                <w:sz w:val="24"/>
                <w:szCs w:val="24"/>
                <w:lang w:eastAsia="zh-CN"/>
              </w:rPr>
            </w:pPr>
            <w:r>
              <w:rPr>
                <w:rFonts w:hint="default" w:ascii="Arial" w:hAnsi="Arial" w:eastAsia="华文细黑" w:cs="Arial"/>
                <w:sz w:val="24"/>
                <w:szCs w:val="24"/>
                <w:lang w:val="en-US" w:eastAsia="zh-CN"/>
              </w:rPr>
              <w:t>50000</w:t>
            </w:r>
          </w:p>
        </w:tc>
        <w:tc>
          <w:tcPr>
            <w:tcW w:w="856" w:type="pct"/>
            <w:noWrap w:val="0"/>
            <w:vAlign w:val="center"/>
          </w:tcPr>
          <w:p>
            <w:pPr>
              <w:keepNext w:val="0"/>
              <w:keepLines w:val="0"/>
              <w:widowControl/>
              <w:suppressLineNumbers w:val="0"/>
              <w:spacing w:line="360" w:lineRule="auto"/>
              <w:jc w:val="center"/>
              <w:textAlignment w:val="center"/>
              <w:rPr>
                <w:rFonts w:hint="default" w:ascii="Arial" w:hAnsi="Arial" w:eastAsia="华文细黑" w:cs="Arial"/>
                <w:i w:val="0"/>
                <w:iCs w:val="0"/>
                <w:color w:val="000000"/>
                <w:kern w:val="0"/>
                <w:sz w:val="24"/>
                <w:szCs w:val="24"/>
                <w:u w:val="none"/>
                <w:lang w:val="en-US" w:eastAsia="zh-CN" w:bidi="ar"/>
              </w:rPr>
            </w:pPr>
            <w:r>
              <w:rPr>
                <w:rFonts w:hint="eastAsia" w:ascii="Arial" w:hAnsi="Arial" w:eastAsia="华文细黑" w:cs="Arial"/>
                <w:i w:val="0"/>
                <w:iCs w:val="0"/>
                <w:color w:val="000000"/>
                <w:kern w:val="0"/>
                <w:sz w:val="24"/>
                <w:szCs w:val="24"/>
                <w:u w:val="none"/>
                <w:lang w:val="en-US" w:eastAsia="zh-CN" w:bidi="ar"/>
              </w:rPr>
              <w:t>0.7</w:t>
            </w:r>
          </w:p>
        </w:tc>
        <w:tc>
          <w:tcPr>
            <w:tcW w:w="689" w:type="pct"/>
            <w:noWrap w:val="0"/>
            <w:vAlign w:val="center"/>
          </w:tcPr>
          <w:p>
            <w:pPr>
              <w:keepNext w:val="0"/>
              <w:keepLines w:val="0"/>
              <w:widowControl/>
              <w:suppressLineNumbers w:val="0"/>
              <w:jc w:val="center"/>
              <w:textAlignment w:val="center"/>
              <w:rPr>
                <w:rFonts w:hint="default" w:ascii="Arial" w:hAnsi="Arial" w:eastAsia="华文细黑" w:cs="Arial"/>
                <w:sz w:val="24"/>
                <w:szCs w:val="24"/>
                <w:lang w:eastAsia="zh-CN"/>
              </w:rPr>
            </w:pPr>
            <w:r>
              <w:rPr>
                <w:rFonts w:hint="default" w:ascii="Arial" w:hAnsi="Arial" w:eastAsia="华文细黑" w:cs="Arial"/>
                <w:i w:val="0"/>
                <w:iCs w:val="0"/>
                <w:color w:val="000000"/>
                <w:kern w:val="0"/>
                <w:sz w:val="24"/>
                <w:szCs w:val="24"/>
                <w:u w:val="none"/>
                <w:lang w:val="en-US" w:eastAsia="zh-CN" w:bidi="ar"/>
              </w:rPr>
              <w:t>个</w:t>
            </w:r>
          </w:p>
        </w:tc>
        <w:tc>
          <w:tcPr>
            <w:tcW w:w="992" w:type="pct"/>
            <w:vMerge w:val="continue"/>
            <w:noWrap w:val="0"/>
            <w:vAlign w:val="center"/>
          </w:tcPr>
          <w:p>
            <w:pPr>
              <w:spacing w:line="360" w:lineRule="auto"/>
              <w:jc w:val="center"/>
              <w:rPr>
                <w:rFonts w:hint="default" w:ascii="Arial" w:hAnsi="Arial" w:eastAsia="华文细黑" w:cs="Arial"/>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0" w:type="pct"/>
            <w:vMerge w:val="continue"/>
            <w:noWrap w:val="0"/>
            <w:vAlign w:val="center"/>
          </w:tcPr>
          <w:p>
            <w:pPr>
              <w:spacing w:line="360" w:lineRule="auto"/>
              <w:jc w:val="center"/>
              <w:rPr>
                <w:rFonts w:hint="default" w:ascii="Arial" w:hAnsi="Arial" w:eastAsia="华文细黑" w:cs="Arial"/>
                <w:sz w:val="24"/>
                <w:szCs w:val="24"/>
                <w:lang w:eastAsia="zh-CN"/>
              </w:rPr>
            </w:pPr>
          </w:p>
        </w:tc>
        <w:tc>
          <w:tcPr>
            <w:tcW w:w="1087" w:type="pct"/>
            <w:noWrap w:val="0"/>
            <w:vAlign w:val="center"/>
          </w:tcPr>
          <w:p>
            <w:pPr>
              <w:spacing w:line="360" w:lineRule="auto"/>
              <w:jc w:val="center"/>
              <w:rPr>
                <w:rFonts w:hint="default" w:ascii="Arial" w:hAnsi="Arial" w:eastAsia="华文细黑" w:cs="Arial"/>
                <w:sz w:val="24"/>
                <w:szCs w:val="24"/>
                <w:lang w:eastAsia="zh-CN"/>
              </w:rPr>
            </w:pPr>
            <w:r>
              <w:rPr>
                <w:rFonts w:hint="default" w:ascii="Arial" w:hAnsi="Arial" w:eastAsia="华文细黑" w:cs="Arial"/>
                <w:sz w:val="24"/>
                <w:szCs w:val="24"/>
                <w:lang w:val="en-US" w:eastAsia="zh-CN"/>
              </w:rPr>
              <w:t>一次性使用隔离衣</w:t>
            </w:r>
          </w:p>
        </w:tc>
        <w:tc>
          <w:tcPr>
            <w:tcW w:w="473" w:type="pct"/>
            <w:vMerge w:val="continue"/>
            <w:noWrap w:val="0"/>
            <w:vAlign w:val="center"/>
          </w:tcPr>
          <w:p>
            <w:pPr>
              <w:spacing w:line="360" w:lineRule="auto"/>
              <w:jc w:val="center"/>
              <w:rPr>
                <w:rFonts w:hint="default" w:ascii="Arial" w:hAnsi="Arial" w:eastAsia="华文细黑" w:cs="Arial"/>
                <w:sz w:val="24"/>
                <w:szCs w:val="24"/>
                <w:lang w:eastAsia="zh-CN"/>
              </w:rPr>
            </w:pPr>
          </w:p>
        </w:tc>
        <w:tc>
          <w:tcPr>
            <w:tcW w:w="639" w:type="pct"/>
            <w:noWrap w:val="0"/>
            <w:vAlign w:val="center"/>
          </w:tcPr>
          <w:p>
            <w:pPr>
              <w:spacing w:line="360" w:lineRule="auto"/>
              <w:jc w:val="center"/>
              <w:rPr>
                <w:rFonts w:hint="default" w:ascii="Arial" w:hAnsi="Arial" w:eastAsia="华文细黑" w:cs="Arial"/>
                <w:sz w:val="24"/>
                <w:szCs w:val="24"/>
                <w:lang w:eastAsia="zh-CN"/>
              </w:rPr>
            </w:pPr>
            <w:r>
              <w:rPr>
                <w:rFonts w:hint="default" w:ascii="Arial" w:hAnsi="Arial" w:eastAsia="华文细黑" w:cs="Arial"/>
                <w:sz w:val="24"/>
                <w:szCs w:val="24"/>
                <w:lang w:val="en-US" w:eastAsia="zh-CN"/>
              </w:rPr>
              <w:t>12000</w:t>
            </w:r>
          </w:p>
        </w:tc>
        <w:tc>
          <w:tcPr>
            <w:tcW w:w="856" w:type="pct"/>
            <w:noWrap w:val="0"/>
            <w:vAlign w:val="center"/>
          </w:tcPr>
          <w:p>
            <w:pPr>
              <w:keepNext w:val="0"/>
              <w:keepLines w:val="0"/>
              <w:widowControl/>
              <w:suppressLineNumbers w:val="0"/>
              <w:spacing w:line="360" w:lineRule="auto"/>
              <w:jc w:val="center"/>
              <w:textAlignment w:val="center"/>
              <w:rPr>
                <w:rFonts w:hint="default" w:ascii="Arial" w:hAnsi="Arial" w:eastAsia="华文细黑" w:cs="Arial"/>
                <w:i w:val="0"/>
                <w:iCs w:val="0"/>
                <w:color w:val="000000"/>
                <w:kern w:val="0"/>
                <w:sz w:val="24"/>
                <w:szCs w:val="24"/>
                <w:u w:val="none"/>
                <w:lang w:val="en-US" w:eastAsia="zh-CN" w:bidi="ar"/>
              </w:rPr>
            </w:pPr>
            <w:r>
              <w:rPr>
                <w:rFonts w:hint="eastAsia" w:ascii="Arial" w:hAnsi="Arial" w:eastAsia="华文细黑" w:cs="Arial"/>
                <w:i w:val="0"/>
                <w:iCs w:val="0"/>
                <w:color w:val="000000"/>
                <w:kern w:val="0"/>
                <w:sz w:val="24"/>
                <w:szCs w:val="24"/>
                <w:u w:val="none"/>
                <w:lang w:val="en-US" w:eastAsia="zh-CN" w:bidi="ar"/>
              </w:rPr>
              <w:t>19</w:t>
            </w:r>
          </w:p>
        </w:tc>
        <w:tc>
          <w:tcPr>
            <w:tcW w:w="689" w:type="pct"/>
            <w:noWrap w:val="0"/>
            <w:vAlign w:val="center"/>
          </w:tcPr>
          <w:p>
            <w:pPr>
              <w:keepNext w:val="0"/>
              <w:keepLines w:val="0"/>
              <w:widowControl/>
              <w:suppressLineNumbers w:val="0"/>
              <w:jc w:val="center"/>
              <w:textAlignment w:val="center"/>
              <w:rPr>
                <w:rFonts w:hint="default" w:ascii="Arial" w:hAnsi="Arial" w:eastAsia="华文细黑" w:cs="Arial"/>
                <w:sz w:val="24"/>
                <w:szCs w:val="24"/>
                <w:lang w:eastAsia="zh-CN"/>
              </w:rPr>
            </w:pPr>
            <w:r>
              <w:rPr>
                <w:rFonts w:hint="default" w:ascii="Arial" w:hAnsi="Arial" w:eastAsia="华文细黑" w:cs="Arial"/>
                <w:i w:val="0"/>
                <w:iCs w:val="0"/>
                <w:color w:val="000000"/>
                <w:kern w:val="0"/>
                <w:sz w:val="24"/>
                <w:szCs w:val="24"/>
                <w:u w:val="none"/>
                <w:lang w:val="en-US" w:eastAsia="zh-CN" w:bidi="ar"/>
              </w:rPr>
              <w:t>件</w:t>
            </w:r>
          </w:p>
        </w:tc>
        <w:tc>
          <w:tcPr>
            <w:tcW w:w="992" w:type="pct"/>
            <w:vMerge w:val="continue"/>
            <w:noWrap w:val="0"/>
            <w:vAlign w:val="center"/>
          </w:tcPr>
          <w:p>
            <w:pPr>
              <w:spacing w:line="360" w:lineRule="auto"/>
              <w:jc w:val="center"/>
              <w:rPr>
                <w:rFonts w:hint="default" w:ascii="Arial" w:hAnsi="Arial" w:eastAsia="华文细黑" w:cs="Arial"/>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260" w:type="pct"/>
            <w:vMerge w:val="restart"/>
            <w:noWrap w:val="0"/>
            <w:vAlign w:val="center"/>
          </w:tcPr>
          <w:p>
            <w:pPr>
              <w:spacing w:line="360" w:lineRule="auto"/>
              <w:jc w:val="center"/>
              <w:rPr>
                <w:rFonts w:hint="default" w:ascii="Arial" w:hAnsi="Arial" w:eastAsia="华文细黑" w:cs="Arial"/>
                <w:sz w:val="24"/>
                <w:szCs w:val="24"/>
                <w:lang w:val="en-US" w:eastAsia="zh-CN"/>
              </w:rPr>
            </w:pPr>
            <w:r>
              <w:rPr>
                <w:rFonts w:hint="eastAsia" w:ascii="Arial" w:hAnsi="Arial" w:eastAsia="华文细黑" w:cs="Arial"/>
                <w:sz w:val="24"/>
                <w:szCs w:val="24"/>
                <w:lang w:val="en-US" w:eastAsia="zh-CN"/>
              </w:rPr>
              <w:t>02</w:t>
            </w:r>
          </w:p>
        </w:tc>
        <w:tc>
          <w:tcPr>
            <w:tcW w:w="1087" w:type="pct"/>
            <w:noWrap w:val="0"/>
            <w:vAlign w:val="center"/>
          </w:tcPr>
          <w:p>
            <w:pPr>
              <w:keepNext w:val="0"/>
              <w:keepLines w:val="0"/>
              <w:widowControl/>
              <w:suppressLineNumbers w:val="0"/>
              <w:spacing w:line="360" w:lineRule="auto"/>
              <w:jc w:val="center"/>
              <w:textAlignment w:val="center"/>
              <w:rPr>
                <w:rFonts w:hint="default" w:ascii="Arial" w:hAnsi="Arial" w:eastAsia="华文细黑" w:cs="Arial"/>
                <w:sz w:val="24"/>
                <w:szCs w:val="24"/>
                <w:lang w:val="en-US" w:eastAsia="zh-CN"/>
              </w:rPr>
            </w:pPr>
            <w:r>
              <w:rPr>
                <w:rFonts w:hint="default" w:ascii="Arial" w:hAnsi="Arial" w:eastAsia="华文细黑" w:cs="Arial"/>
                <w:i w:val="0"/>
                <w:iCs w:val="0"/>
                <w:color w:val="000000"/>
                <w:kern w:val="0"/>
                <w:sz w:val="24"/>
                <w:szCs w:val="24"/>
                <w:u w:val="none"/>
                <w:lang w:val="en-US" w:eastAsia="zh-CN" w:bidi="ar"/>
              </w:rPr>
              <w:t>洗手液（皂液）</w:t>
            </w:r>
          </w:p>
        </w:tc>
        <w:tc>
          <w:tcPr>
            <w:tcW w:w="473" w:type="pct"/>
            <w:vMerge w:val="restart"/>
            <w:noWrap w:val="0"/>
            <w:vAlign w:val="center"/>
          </w:tcPr>
          <w:p>
            <w:pPr>
              <w:spacing w:line="360" w:lineRule="auto"/>
              <w:jc w:val="center"/>
              <w:rPr>
                <w:rFonts w:hint="default" w:ascii="Arial" w:hAnsi="Arial" w:eastAsia="华文细黑" w:cs="Arial"/>
                <w:sz w:val="24"/>
                <w:szCs w:val="24"/>
                <w:lang w:val="en-US" w:eastAsia="zh-CN"/>
              </w:rPr>
            </w:pPr>
            <w:r>
              <w:rPr>
                <w:rFonts w:hint="eastAsia" w:ascii="Arial" w:hAnsi="Arial" w:eastAsia="华文细黑" w:cs="Arial"/>
                <w:sz w:val="24"/>
                <w:szCs w:val="24"/>
                <w:lang w:val="en-US" w:eastAsia="zh-CN"/>
              </w:rPr>
              <w:t>50.76</w:t>
            </w:r>
          </w:p>
        </w:tc>
        <w:tc>
          <w:tcPr>
            <w:tcW w:w="1187" w:type="dxa"/>
            <w:noWrap w:val="0"/>
            <w:vAlign w:val="center"/>
          </w:tcPr>
          <w:p>
            <w:pPr>
              <w:keepNext w:val="0"/>
              <w:keepLines w:val="0"/>
              <w:widowControl/>
              <w:suppressLineNumbers w:val="0"/>
              <w:spacing w:line="360" w:lineRule="auto"/>
              <w:jc w:val="center"/>
              <w:textAlignment w:val="center"/>
              <w:rPr>
                <w:rFonts w:hint="default" w:ascii="Arial" w:hAnsi="Arial" w:eastAsia="华文细黑" w:cs="Arial"/>
                <w:sz w:val="24"/>
                <w:szCs w:val="24"/>
                <w:lang w:val="en-US" w:eastAsia="zh-CN"/>
              </w:rPr>
            </w:pPr>
            <w:r>
              <w:rPr>
                <w:rFonts w:hint="default" w:ascii="Arial" w:hAnsi="Arial" w:eastAsia="华文细黑" w:cs="Arial"/>
                <w:i w:val="0"/>
                <w:iCs w:val="0"/>
                <w:color w:val="000000"/>
                <w:kern w:val="0"/>
                <w:sz w:val="24"/>
                <w:szCs w:val="24"/>
                <w:u w:val="none"/>
                <w:lang w:val="en-US" w:eastAsia="zh-CN" w:bidi="ar"/>
              </w:rPr>
              <w:t>1800</w:t>
            </w:r>
          </w:p>
        </w:tc>
        <w:tc>
          <w:tcPr>
            <w:tcW w:w="1590" w:type="dxa"/>
            <w:noWrap w:val="0"/>
            <w:vAlign w:val="center"/>
          </w:tcPr>
          <w:p>
            <w:pPr>
              <w:keepNext w:val="0"/>
              <w:keepLines w:val="0"/>
              <w:widowControl/>
              <w:suppressLineNumbers w:val="0"/>
              <w:spacing w:line="360" w:lineRule="auto"/>
              <w:jc w:val="center"/>
              <w:textAlignment w:val="center"/>
              <w:rPr>
                <w:rFonts w:hint="eastAsia" w:ascii="Arial" w:hAnsi="Arial" w:eastAsia="华文细黑" w:cs="Arial"/>
                <w:i w:val="0"/>
                <w:iCs w:val="0"/>
                <w:color w:val="000000"/>
                <w:kern w:val="0"/>
                <w:sz w:val="24"/>
                <w:szCs w:val="24"/>
                <w:u w:val="none"/>
                <w:lang w:val="en-US" w:eastAsia="zh-CN" w:bidi="ar"/>
              </w:rPr>
            </w:pPr>
            <w:r>
              <w:rPr>
                <w:rFonts w:hint="eastAsia" w:ascii="Arial" w:hAnsi="Arial" w:eastAsia="华文细黑" w:cs="Arial"/>
                <w:i w:val="0"/>
                <w:iCs w:val="0"/>
                <w:color w:val="000000"/>
                <w:kern w:val="0"/>
                <w:sz w:val="24"/>
                <w:szCs w:val="24"/>
                <w:u w:val="none"/>
                <w:lang w:val="en-US" w:eastAsia="zh-CN" w:bidi="ar"/>
              </w:rPr>
              <w:t>32</w:t>
            </w:r>
          </w:p>
        </w:tc>
        <w:tc>
          <w:tcPr>
            <w:tcW w:w="1280" w:type="dxa"/>
            <w:noWrap w:val="0"/>
            <w:vAlign w:val="center"/>
          </w:tcPr>
          <w:p>
            <w:pPr>
              <w:keepNext w:val="0"/>
              <w:keepLines w:val="0"/>
              <w:widowControl/>
              <w:suppressLineNumbers w:val="0"/>
              <w:jc w:val="center"/>
              <w:textAlignment w:val="center"/>
              <w:rPr>
                <w:rFonts w:hint="default" w:ascii="Arial" w:hAnsi="Arial" w:eastAsia="华文细黑" w:cs="Arial"/>
                <w:i w:val="0"/>
                <w:iCs w:val="0"/>
                <w:color w:val="000000"/>
                <w:kern w:val="0"/>
                <w:sz w:val="24"/>
                <w:szCs w:val="24"/>
                <w:u w:val="none"/>
                <w:lang w:val="en-US" w:eastAsia="zh-CN" w:bidi="ar"/>
              </w:rPr>
            </w:pPr>
            <w:r>
              <w:rPr>
                <w:rFonts w:hint="default" w:ascii="Arial" w:hAnsi="Arial" w:eastAsia="华文细黑" w:cs="Arial"/>
                <w:i w:val="0"/>
                <w:iCs w:val="0"/>
                <w:color w:val="000000"/>
                <w:kern w:val="0"/>
                <w:sz w:val="24"/>
                <w:szCs w:val="24"/>
                <w:u w:val="none"/>
                <w:lang w:val="en-US" w:eastAsia="zh-CN" w:bidi="ar"/>
              </w:rPr>
              <w:t>500ml/瓶</w:t>
            </w:r>
          </w:p>
        </w:tc>
        <w:tc>
          <w:tcPr>
            <w:tcW w:w="992" w:type="pct"/>
            <w:vMerge w:val="continue"/>
            <w:noWrap w:val="0"/>
            <w:vAlign w:val="center"/>
          </w:tcPr>
          <w:p>
            <w:pPr>
              <w:spacing w:line="360" w:lineRule="auto"/>
              <w:jc w:val="center"/>
              <w:rPr>
                <w:rFonts w:hint="default" w:ascii="Arial" w:hAnsi="Arial" w:eastAsia="华文细黑" w:cs="Arial"/>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0" w:type="pct"/>
            <w:vMerge w:val="continue"/>
            <w:noWrap w:val="0"/>
            <w:vAlign w:val="center"/>
          </w:tcPr>
          <w:p>
            <w:pPr>
              <w:spacing w:line="360" w:lineRule="auto"/>
              <w:jc w:val="center"/>
              <w:rPr>
                <w:rFonts w:hint="default" w:ascii="Arial" w:hAnsi="Arial" w:eastAsia="华文细黑" w:cs="Arial"/>
                <w:sz w:val="24"/>
                <w:szCs w:val="24"/>
                <w:lang w:eastAsia="zh-CN"/>
              </w:rPr>
            </w:pPr>
          </w:p>
        </w:tc>
        <w:tc>
          <w:tcPr>
            <w:tcW w:w="1087" w:type="pct"/>
            <w:noWrap w:val="0"/>
            <w:vAlign w:val="center"/>
          </w:tcPr>
          <w:p>
            <w:pPr>
              <w:keepNext w:val="0"/>
              <w:keepLines w:val="0"/>
              <w:widowControl/>
              <w:suppressLineNumbers w:val="0"/>
              <w:spacing w:line="360" w:lineRule="auto"/>
              <w:jc w:val="center"/>
              <w:textAlignment w:val="center"/>
              <w:rPr>
                <w:rFonts w:hint="default" w:ascii="Arial" w:hAnsi="Arial" w:eastAsia="华文细黑" w:cs="Arial"/>
                <w:sz w:val="24"/>
                <w:szCs w:val="24"/>
                <w:lang w:val="en-US" w:eastAsia="zh-CN"/>
              </w:rPr>
            </w:pPr>
            <w:r>
              <w:rPr>
                <w:rFonts w:hint="default" w:ascii="Arial" w:hAnsi="Arial" w:eastAsia="华文细黑" w:cs="Arial"/>
                <w:i w:val="0"/>
                <w:iCs w:val="0"/>
                <w:color w:val="000000"/>
                <w:kern w:val="0"/>
                <w:sz w:val="24"/>
                <w:szCs w:val="24"/>
                <w:u w:val="none"/>
                <w:lang w:val="en-US" w:eastAsia="zh-CN" w:bidi="ar"/>
              </w:rPr>
              <w:t>乳胶手套</w:t>
            </w:r>
          </w:p>
        </w:tc>
        <w:tc>
          <w:tcPr>
            <w:tcW w:w="473" w:type="pct"/>
            <w:vMerge w:val="continue"/>
            <w:noWrap w:val="0"/>
            <w:vAlign w:val="center"/>
          </w:tcPr>
          <w:p>
            <w:pPr>
              <w:spacing w:line="360" w:lineRule="auto"/>
              <w:jc w:val="center"/>
              <w:rPr>
                <w:rFonts w:hint="default" w:ascii="Arial" w:hAnsi="Arial" w:eastAsia="华文细黑" w:cs="Arial"/>
                <w:sz w:val="24"/>
                <w:szCs w:val="24"/>
                <w:lang w:eastAsia="zh-CN"/>
              </w:rPr>
            </w:pPr>
          </w:p>
        </w:tc>
        <w:tc>
          <w:tcPr>
            <w:tcW w:w="1187" w:type="dxa"/>
            <w:noWrap w:val="0"/>
            <w:vAlign w:val="center"/>
          </w:tcPr>
          <w:p>
            <w:pPr>
              <w:keepNext w:val="0"/>
              <w:keepLines w:val="0"/>
              <w:widowControl/>
              <w:suppressLineNumbers w:val="0"/>
              <w:spacing w:line="360" w:lineRule="auto"/>
              <w:jc w:val="center"/>
              <w:textAlignment w:val="center"/>
              <w:rPr>
                <w:rFonts w:hint="default" w:ascii="Arial" w:hAnsi="Arial" w:eastAsia="华文细黑" w:cs="Arial"/>
                <w:sz w:val="24"/>
                <w:szCs w:val="24"/>
                <w:lang w:val="en-US" w:eastAsia="zh-CN"/>
              </w:rPr>
            </w:pPr>
            <w:r>
              <w:rPr>
                <w:rFonts w:hint="default" w:ascii="Arial" w:hAnsi="Arial" w:eastAsia="华文细黑" w:cs="Arial"/>
                <w:i w:val="0"/>
                <w:iCs w:val="0"/>
                <w:color w:val="000000"/>
                <w:kern w:val="0"/>
                <w:sz w:val="24"/>
                <w:szCs w:val="24"/>
                <w:u w:val="none"/>
                <w:lang w:val="en-US" w:eastAsia="zh-CN" w:bidi="ar"/>
              </w:rPr>
              <w:t>9000</w:t>
            </w:r>
          </w:p>
        </w:tc>
        <w:tc>
          <w:tcPr>
            <w:tcW w:w="1590" w:type="dxa"/>
            <w:noWrap w:val="0"/>
            <w:vAlign w:val="center"/>
          </w:tcPr>
          <w:p>
            <w:pPr>
              <w:keepNext w:val="0"/>
              <w:keepLines w:val="0"/>
              <w:widowControl/>
              <w:suppressLineNumbers w:val="0"/>
              <w:spacing w:line="360" w:lineRule="auto"/>
              <w:jc w:val="center"/>
              <w:textAlignment w:val="center"/>
              <w:rPr>
                <w:rFonts w:hint="eastAsia" w:ascii="Arial" w:hAnsi="Arial" w:eastAsia="华文细黑" w:cs="Arial"/>
                <w:i w:val="0"/>
                <w:iCs w:val="0"/>
                <w:color w:val="000000"/>
                <w:kern w:val="0"/>
                <w:sz w:val="24"/>
                <w:szCs w:val="24"/>
                <w:u w:val="none"/>
                <w:lang w:val="en-US" w:eastAsia="zh-CN" w:bidi="ar"/>
              </w:rPr>
            </w:pPr>
            <w:r>
              <w:rPr>
                <w:rFonts w:hint="eastAsia" w:ascii="Arial" w:hAnsi="Arial" w:eastAsia="华文细黑" w:cs="Arial"/>
                <w:i w:val="0"/>
                <w:iCs w:val="0"/>
                <w:color w:val="000000"/>
                <w:kern w:val="0"/>
                <w:sz w:val="24"/>
                <w:szCs w:val="24"/>
                <w:u w:val="none"/>
                <w:lang w:val="en-US" w:eastAsia="zh-CN" w:bidi="ar"/>
              </w:rPr>
              <w:t>50</w:t>
            </w:r>
          </w:p>
        </w:tc>
        <w:tc>
          <w:tcPr>
            <w:tcW w:w="1280" w:type="dxa"/>
            <w:noWrap w:val="0"/>
            <w:vAlign w:val="center"/>
          </w:tcPr>
          <w:p>
            <w:pPr>
              <w:keepNext w:val="0"/>
              <w:keepLines w:val="0"/>
              <w:widowControl/>
              <w:suppressLineNumbers w:val="0"/>
              <w:jc w:val="center"/>
              <w:textAlignment w:val="center"/>
              <w:rPr>
                <w:rFonts w:hint="default" w:ascii="Arial" w:hAnsi="Arial" w:eastAsia="华文细黑" w:cs="Arial"/>
                <w:i w:val="0"/>
                <w:iCs w:val="0"/>
                <w:color w:val="000000"/>
                <w:kern w:val="0"/>
                <w:sz w:val="24"/>
                <w:szCs w:val="24"/>
                <w:u w:val="none"/>
                <w:lang w:val="en-US" w:eastAsia="zh-CN" w:bidi="ar"/>
              </w:rPr>
            </w:pPr>
            <w:r>
              <w:rPr>
                <w:rFonts w:hint="default" w:ascii="Arial" w:hAnsi="Arial" w:eastAsia="华文细黑" w:cs="Arial"/>
                <w:i w:val="0"/>
                <w:iCs w:val="0"/>
                <w:color w:val="000000"/>
                <w:kern w:val="0"/>
                <w:sz w:val="24"/>
                <w:szCs w:val="24"/>
                <w:u w:val="none"/>
                <w:lang w:val="en-US" w:eastAsia="zh-CN" w:bidi="ar"/>
              </w:rPr>
              <w:t>盒（L、M、S）50双/盒</w:t>
            </w:r>
          </w:p>
        </w:tc>
        <w:tc>
          <w:tcPr>
            <w:tcW w:w="992" w:type="pct"/>
            <w:vMerge w:val="continue"/>
            <w:noWrap w:val="0"/>
            <w:vAlign w:val="center"/>
          </w:tcPr>
          <w:p>
            <w:pPr>
              <w:spacing w:line="360" w:lineRule="auto"/>
              <w:jc w:val="center"/>
              <w:rPr>
                <w:rFonts w:hint="default" w:ascii="Arial" w:hAnsi="Arial" w:eastAsia="华文细黑" w:cs="Arial"/>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0" w:type="pct"/>
            <w:vMerge w:val="restart"/>
            <w:noWrap w:val="0"/>
            <w:vAlign w:val="center"/>
          </w:tcPr>
          <w:p>
            <w:pPr>
              <w:spacing w:line="360" w:lineRule="auto"/>
              <w:jc w:val="center"/>
              <w:rPr>
                <w:rFonts w:hint="default" w:ascii="Arial" w:hAnsi="Arial" w:eastAsia="华文细黑" w:cs="Arial"/>
                <w:bCs/>
                <w:sz w:val="24"/>
                <w:szCs w:val="24"/>
              </w:rPr>
            </w:pPr>
            <w:r>
              <w:rPr>
                <w:rFonts w:hint="default" w:ascii="Arial" w:hAnsi="Arial" w:eastAsia="华文细黑" w:cs="Arial"/>
                <w:bCs/>
                <w:sz w:val="24"/>
                <w:szCs w:val="24"/>
              </w:rPr>
              <w:t>03</w:t>
            </w:r>
          </w:p>
        </w:tc>
        <w:tc>
          <w:tcPr>
            <w:tcW w:w="1087" w:type="pct"/>
            <w:noWrap w:val="0"/>
            <w:vAlign w:val="center"/>
          </w:tcPr>
          <w:p>
            <w:pPr>
              <w:keepNext w:val="0"/>
              <w:keepLines w:val="0"/>
              <w:widowControl/>
              <w:suppressLineNumbers w:val="0"/>
              <w:spacing w:line="360" w:lineRule="auto"/>
              <w:jc w:val="center"/>
              <w:textAlignment w:val="center"/>
              <w:rPr>
                <w:rFonts w:hint="default" w:ascii="Arial" w:hAnsi="Arial" w:eastAsia="华文细黑" w:cs="Arial"/>
                <w:bCs/>
                <w:sz w:val="24"/>
                <w:szCs w:val="24"/>
              </w:rPr>
            </w:pPr>
            <w:r>
              <w:rPr>
                <w:rFonts w:hint="default" w:ascii="Arial" w:hAnsi="Arial" w:eastAsia="华文细黑" w:cs="Arial"/>
                <w:i w:val="0"/>
                <w:iCs w:val="0"/>
                <w:color w:val="000000"/>
                <w:kern w:val="0"/>
                <w:sz w:val="24"/>
                <w:szCs w:val="24"/>
                <w:u w:val="none"/>
                <w:lang w:val="en-US" w:eastAsia="zh-CN" w:bidi="ar"/>
              </w:rPr>
              <w:t>防护屏-面罩</w:t>
            </w:r>
          </w:p>
        </w:tc>
        <w:tc>
          <w:tcPr>
            <w:tcW w:w="473" w:type="pct"/>
            <w:vMerge w:val="restart"/>
            <w:noWrap w:val="0"/>
            <w:vAlign w:val="center"/>
          </w:tcPr>
          <w:p>
            <w:pPr>
              <w:spacing w:line="360" w:lineRule="auto"/>
              <w:jc w:val="center"/>
              <w:rPr>
                <w:rFonts w:hint="default" w:ascii="Arial" w:hAnsi="Arial" w:eastAsia="华文细黑" w:cs="Arial"/>
                <w:bCs/>
                <w:sz w:val="24"/>
                <w:szCs w:val="24"/>
                <w:lang w:val="en-US" w:eastAsia="zh-CN"/>
              </w:rPr>
            </w:pPr>
            <w:r>
              <w:rPr>
                <w:rFonts w:hint="default" w:ascii="Arial" w:hAnsi="Arial" w:eastAsia="华文细黑" w:cs="Arial"/>
                <w:bCs/>
                <w:sz w:val="24"/>
                <w:szCs w:val="24"/>
                <w:lang w:val="en-US" w:eastAsia="zh-CN"/>
              </w:rPr>
              <w:t>62.7</w:t>
            </w:r>
          </w:p>
        </w:tc>
        <w:tc>
          <w:tcPr>
            <w:tcW w:w="639" w:type="pct"/>
            <w:noWrap w:val="0"/>
            <w:vAlign w:val="center"/>
          </w:tcPr>
          <w:p>
            <w:pPr>
              <w:keepNext w:val="0"/>
              <w:keepLines w:val="0"/>
              <w:widowControl/>
              <w:suppressLineNumbers w:val="0"/>
              <w:spacing w:line="360" w:lineRule="auto"/>
              <w:jc w:val="center"/>
              <w:textAlignment w:val="center"/>
              <w:rPr>
                <w:rFonts w:hint="default" w:ascii="Arial" w:hAnsi="Arial" w:eastAsia="华文细黑" w:cs="Arial"/>
                <w:bCs/>
                <w:sz w:val="24"/>
                <w:szCs w:val="24"/>
              </w:rPr>
            </w:pPr>
            <w:r>
              <w:rPr>
                <w:rFonts w:hint="default" w:ascii="Arial" w:hAnsi="Arial" w:eastAsia="华文细黑" w:cs="Arial"/>
                <w:i w:val="0"/>
                <w:iCs w:val="0"/>
                <w:color w:val="000000"/>
                <w:kern w:val="0"/>
                <w:sz w:val="24"/>
                <w:szCs w:val="24"/>
                <w:u w:val="none"/>
                <w:lang w:val="en-US" w:eastAsia="zh-CN" w:bidi="ar"/>
              </w:rPr>
              <w:t>7000</w:t>
            </w:r>
          </w:p>
        </w:tc>
        <w:tc>
          <w:tcPr>
            <w:tcW w:w="856" w:type="pct"/>
            <w:noWrap w:val="0"/>
            <w:vAlign w:val="center"/>
          </w:tcPr>
          <w:p>
            <w:pPr>
              <w:keepNext w:val="0"/>
              <w:keepLines w:val="0"/>
              <w:widowControl/>
              <w:suppressLineNumbers w:val="0"/>
              <w:spacing w:line="360" w:lineRule="auto"/>
              <w:jc w:val="center"/>
              <w:textAlignment w:val="center"/>
              <w:rPr>
                <w:rFonts w:hint="default" w:ascii="Arial" w:hAnsi="Arial" w:eastAsia="华文细黑" w:cs="Arial"/>
                <w:i w:val="0"/>
                <w:iCs w:val="0"/>
                <w:color w:val="000000"/>
                <w:kern w:val="0"/>
                <w:sz w:val="24"/>
                <w:szCs w:val="24"/>
                <w:u w:val="none"/>
                <w:lang w:val="en-US" w:eastAsia="zh-CN" w:bidi="ar"/>
              </w:rPr>
            </w:pPr>
            <w:r>
              <w:rPr>
                <w:rFonts w:hint="eastAsia" w:ascii="Arial" w:hAnsi="Arial" w:eastAsia="华文细黑" w:cs="Arial"/>
                <w:i w:val="0"/>
                <w:iCs w:val="0"/>
                <w:color w:val="000000"/>
                <w:kern w:val="0"/>
                <w:sz w:val="24"/>
                <w:szCs w:val="24"/>
                <w:u w:val="none"/>
                <w:lang w:val="en-US" w:eastAsia="zh-CN" w:bidi="ar"/>
              </w:rPr>
              <w:t>6</w:t>
            </w:r>
          </w:p>
        </w:tc>
        <w:tc>
          <w:tcPr>
            <w:tcW w:w="689" w:type="pct"/>
            <w:noWrap w:val="0"/>
            <w:vAlign w:val="center"/>
          </w:tcPr>
          <w:p>
            <w:pPr>
              <w:keepNext w:val="0"/>
              <w:keepLines w:val="0"/>
              <w:widowControl/>
              <w:suppressLineNumbers w:val="0"/>
              <w:jc w:val="center"/>
              <w:textAlignment w:val="center"/>
              <w:rPr>
                <w:rFonts w:hint="default" w:ascii="Arial" w:hAnsi="Arial" w:eastAsia="华文细黑" w:cs="Arial"/>
                <w:sz w:val="24"/>
                <w:szCs w:val="24"/>
              </w:rPr>
            </w:pPr>
            <w:r>
              <w:rPr>
                <w:rFonts w:hint="default" w:ascii="Arial" w:hAnsi="Arial" w:eastAsia="华文细黑" w:cs="Arial"/>
                <w:i w:val="0"/>
                <w:iCs w:val="0"/>
                <w:color w:val="000000"/>
                <w:kern w:val="0"/>
                <w:sz w:val="24"/>
                <w:szCs w:val="24"/>
                <w:u w:val="none"/>
                <w:lang w:val="en-US" w:eastAsia="zh-CN" w:bidi="ar"/>
              </w:rPr>
              <w:t>个</w:t>
            </w:r>
          </w:p>
        </w:tc>
        <w:tc>
          <w:tcPr>
            <w:tcW w:w="992" w:type="pct"/>
            <w:vMerge w:val="continue"/>
            <w:noWrap w:val="0"/>
            <w:vAlign w:val="center"/>
          </w:tcPr>
          <w:p>
            <w:pPr>
              <w:spacing w:line="360" w:lineRule="auto"/>
              <w:jc w:val="center"/>
              <w:rPr>
                <w:rFonts w:hint="default" w:ascii="Arial" w:hAnsi="Arial" w:eastAsia="华文细黑"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0" w:type="pct"/>
            <w:vMerge w:val="continue"/>
            <w:noWrap w:val="0"/>
            <w:vAlign w:val="center"/>
          </w:tcPr>
          <w:p>
            <w:pPr>
              <w:spacing w:line="360" w:lineRule="auto"/>
              <w:jc w:val="center"/>
              <w:rPr>
                <w:rFonts w:hint="default" w:ascii="Arial" w:hAnsi="Arial" w:eastAsia="华文细黑" w:cs="Arial"/>
                <w:bCs/>
                <w:sz w:val="24"/>
                <w:szCs w:val="24"/>
              </w:rPr>
            </w:pPr>
          </w:p>
        </w:tc>
        <w:tc>
          <w:tcPr>
            <w:tcW w:w="1087" w:type="pct"/>
            <w:noWrap w:val="0"/>
            <w:vAlign w:val="center"/>
          </w:tcPr>
          <w:p>
            <w:pPr>
              <w:keepNext w:val="0"/>
              <w:keepLines w:val="0"/>
              <w:widowControl/>
              <w:suppressLineNumbers w:val="0"/>
              <w:spacing w:line="360" w:lineRule="auto"/>
              <w:jc w:val="center"/>
              <w:textAlignment w:val="center"/>
              <w:rPr>
                <w:rFonts w:hint="default" w:ascii="Arial" w:hAnsi="Arial" w:eastAsia="华文细黑" w:cs="Arial"/>
                <w:bCs/>
                <w:sz w:val="24"/>
                <w:szCs w:val="24"/>
              </w:rPr>
            </w:pPr>
            <w:r>
              <w:rPr>
                <w:rFonts w:hint="default" w:ascii="Arial" w:hAnsi="Arial" w:eastAsia="华文细黑" w:cs="Arial"/>
                <w:i w:val="0"/>
                <w:iCs w:val="0"/>
                <w:color w:val="000000"/>
                <w:kern w:val="0"/>
                <w:sz w:val="24"/>
                <w:szCs w:val="24"/>
                <w:u w:val="none"/>
                <w:lang w:val="en-US" w:eastAsia="zh-CN" w:bidi="ar"/>
              </w:rPr>
              <w:t>内穿衣</w:t>
            </w:r>
          </w:p>
        </w:tc>
        <w:tc>
          <w:tcPr>
            <w:tcW w:w="473" w:type="pct"/>
            <w:vMerge w:val="continue"/>
            <w:noWrap w:val="0"/>
            <w:vAlign w:val="center"/>
          </w:tcPr>
          <w:p>
            <w:pPr>
              <w:spacing w:line="360" w:lineRule="auto"/>
              <w:jc w:val="center"/>
              <w:rPr>
                <w:rFonts w:hint="default" w:ascii="Arial" w:hAnsi="Arial" w:eastAsia="华文细黑" w:cs="Arial"/>
                <w:bCs/>
                <w:sz w:val="24"/>
                <w:szCs w:val="24"/>
              </w:rPr>
            </w:pPr>
          </w:p>
        </w:tc>
        <w:tc>
          <w:tcPr>
            <w:tcW w:w="639" w:type="pct"/>
            <w:noWrap w:val="0"/>
            <w:vAlign w:val="center"/>
          </w:tcPr>
          <w:p>
            <w:pPr>
              <w:keepNext w:val="0"/>
              <w:keepLines w:val="0"/>
              <w:widowControl/>
              <w:suppressLineNumbers w:val="0"/>
              <w:spacing w:line="360" w:lineRule="auto"/>
              <w:jc w:val="center"/>
              <w:textAlignment w:val="center"/>
              <w:rPr>
                <w:rFonts w:hint="default" w:ascii="Arial" w:hAnsi="Arial" w:eastAsia="华文细黑" w:cs="Arial"/>
                <w:bCs/>
                <w:sz w:val="24"/>
                <w:szCs w:val="24"/>
              </w:rPr>
            </w:pPr>
            <w:r>
              <w:rPr>
                <w:rFonts w:hint="default" w:ascii="Arial" w:hAnsi="Arial" w:eastAsia="华文细黑" w:cs="Arial"/>
                <w:i w:val="0"/>
                <w:iCs w:val="0"/>
                <w:color w:val="000000"/>
                <w:kern w:val="0"/>
                <w:sz w:val="24"/>
                <w:szCs w:val="24"/>
                <w:u w:val="none"/>
                <w:lang w:val="en-US" w:eastAsia="zh-CN" w:bidi="ar"/>
              </w:rPr>
              <w:t>890</w:t>
            </w:r>
          </w:p>
        </w:tc>
        <w:tc>
          <w:tcPr>
            <w:tcW w:w="856" w:type="pct"/>
            <w:noWrap w:val="0"/>
            <w:vAlign w:val="center"/>
          </w:tcPr>
          <w:p>
            <w:pPr>
              <w:keepNext w:val="0"/>
              <w:keepLines w:val="0"/>
              <w:widowControl/>
              <w:suppressLineNumbers w:val="0"/>
              <w:spacing w:line="360" w:lineRule="auto"/>
              <w:jc w:val="center"/>
              <w:textAlignment w:val="center"/>
              <w:rPr>
                <w:rFonts w:hint="default" w:ascii="Arial" w:hAnsi="Arial" w:eastAsia="华文细黑" w:cs="Arial"/>
                <w:i w:val="0"/>
                <w:iCs w:val="0"/>
                <w:color w:val="000000"/>
                <w:kern w:val="0"/>
                <w:sz w:val="24"/>
                <w:szCs w:val="24"/>
                <w:u w:val="none"/>
                <w:lang w:val="en-US" w:eastAsia="zh-CN" w:bidi="ar"/>
              </w:rPr>
            </w:pPr>
            <w:r>
              <w:rPr>
                <w:rFonts w:hint="eastAsia" w:ascii="Arial" w:hAnsi="Arial" w:eastAsia="华文细黑" w:cs="Arial"/>
                <w:i w:val="0"/>
                <w:iCs w:val="0"/>
                <w:color w:val="000000"/>
                <w:kern w:val="0"/>
                <w:sz w:val="24"/>
                <w:szCs w:val="24"/>
                <w:u w:val="none"/>
                <w:lang w:val="en-US" w:eastAsia="zh-CN" w:bidi="ar"/>
              </w:rPr>
              <w:t>300</w:t>
            </w:r>
          </w:p>
        </w:tc>
        <w:tc>
          <w:tcPr>
            <w:tcW w:w="689" w:type="pct"/>
            <w:noWrap w:val="0"/>
            <w:vAlign w:val="center"/>
          </w:tcPr>
          <w:p>
            <w:pPr>
              <w:keepNext w:val="0"/>
              <w:keepLines w:val="0"/>
              <w:widowControl/>
              <w:suppressLineNumbers w:val="0"/>
              <w:jc w:val="center"/>
              <w:textAlignment w:val="center"/>
              <w:rPr>
                <w:rFonts w:hint="default" w:ascii="Arial" w:hAnsi="Arial" w:eastAsia="华文细黑" w:cs="Arial"/>
                <w:sz w:val="24"/>
                <w:szCs w:val="24"/>
              </w:rPr>
            </w:pPr>
            <w:r>
              <w:rPr>
                <w:rFonts w:hint="default" w:ascii="Arial" w:hAnsi="Arial" w:eastAsia="华文细黑" w:cs="Arial"/>
                <w:i w:val="0"/>
                <w:iCs w:val="0"/>
                <w:color w:val="000000"/>
                <w:kern w:val="0"/>
                <w:sz w:val="24"/>
                <w:szCs w:val="24"/>
                <w:u w:val="none"/>
                <w:lang w:val="en-US" w:eastAsia="zh-CN" w:bidi="ar"/>
              </w:rPr>
              <w:t>件</w:t>
            </w:r>
          </w:p>
        </w:tc>
        <w:tc>
          <w:tcPr>
            <w:tcW w:w="992" w:type="pct"/>
            <w:vMerge w:val="continue"/>
            <w:noWrap w:val="0"/>
            <w:vAlign w:val="center"/>
          </w:tcPr>
          <w:p>
            <w:pPr>
              <w:spacing w:line="360" w:lineRule="auto"/>
              <w:jc w:val="center"/>
              <w:rPr>
                <w:rFonts w:hint="default" w:ascii="Arial" w:hAnsi="Arial" w:eastAsia="华文细黑"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0" w:type="pct"/>
            <w:vMerge w:val="continue"/>
            <w:noWrap w:val="0"/>
            <w:vAlign w:val="center"/>
          </w:tcPr>
          <w:p>
            <w:pPr>
              <w:spacing w:line="360" w:lineRule="auto"/>
              <w:jc w:val="center"/>
              <w:rPr>
                <w:rFonts w:hint="default" w:ascii="Arial" w:hAnsi="Arial" w:eastAsia="华文细黑" w:cs="Arial"/>
                <w:bCs/>
                <w:sz w:val="24"/>
                <w:szCs w:val="24"/>
              </w:rPr>
            </w:pPr>
          </w:p>
        </w:tc>
        <w:tc>
          <w:tcPr>
            <w:tcW w:w="1087" w:type="pct"/>
            <w:noWrap w:val="0"/>
            <w:vAlign w:val="center"/>
          </w:tcPr>
          <w:p>
            <w:pPr>
              <w:keepNext w:val="0"/>
              <w:keepLines w:val="0"/>
              <w:widowControl/>
              <w:suppressLineNumbers w:val="0"/>
              <w:spacing w:line="360" w:lineRule="auto"/>
              <w:jc w:val="center"/>
              <w:textAlignment w:val="center"/>
              <w:rPr>
                <w:rFonts w:hint="default" w:ascii="Arial" w:hAnsi="Arial" w:eastAsia="华文细黑" w:cs="Arial"/>
                <w:bCs/>
                <w:sz w:val="24"/>
                <w:szCs w:val="24"/>
              </w:rPr>
            </w:pPr>
            <w:r>
              <w:rPr>
                <w:rFonts w:hint="default" w:ascii="Arial" w:hAnsi="Arial" w:eastAsia="华文细黑" w:cs="Arial"/>
                <w:i w:val="0"/>
                <w:iCs w:val="0"/>
                <w:color w:val="000000"/>
                <w:kern w:val="0"/>
                <w:sz w:val="24"/>
                <w:szCs w:val="24"/>
                <w:u w:val="none"/>
                <w:lang w:val="en-US" w:eastAsia="zh-CN" w:bidi="ar"/>
              </w:rPr>
              <w:t>表面消毒巾</w:t>
            </w:r>
          </w:p>
        </w:tc>
        <w:tc>
          <w:tcPr>
            <w:tcW w:w="473" w:type="pct"/>
            <w:vMerge w:val="continue"/>
            <w:noWrap w:val="0"/>
            <w:vAlign w:val="center"/>
          </w:tcPr>
          <w:p>
            <w:pPr>
              <w:spacing w:line="360" w:lineRule="auto"/>
              <w:jc w:val="center"/>
              <w:rPr>
                <w:rFonts w:hint="default" w:ascii="Arial" w:hAnsi="Arial" w:eastAsia="华文细黑" w:cs="Arial"/>
                <w:bCs/>
                <w:sz w:val="24"/>
                <w:szCs w:val="24"/>
              </w:rPr>
            </w:pPr>
          </w:p>
        </w:tc>
        <w:tc>
          <w:tcPr>
            <w:tcW w:w="639" w:type="pct"/>
            <w:noWrap w:val="0"/>
            <w:vAlign w:val="center"/>
          </w:tcPr>
          <w:p>
            <w:pPr>
              <w:keepNext w:val="0"/>
              <w:keepLines w:val="0"/>
              <w:widowControl/>
              <w:suppressLineNumbers w:val="0"/>
              <w:spacing w:line="360" w:lineRule="auto"/>
              <w:jc w:val="center"/>
              <w:textAlignment w:val="center"/>
              <w:rPr>
                <w:rFonts w:hint="default" w:ascii="Arial" w:hAnsi="Arial" w:eastAsia="华文细黑" w:cs="Arial"/>
                <w:bCs/>
                <w:sz w:val="24"/>
                <w:szCs w:val="24"/>
              </w:rPr>
            </w:pPr>
            <w:r>
              <w:rPr>
                <w:rFonts w:hint="default" w:ascii="Arial" w:hAnsi="Arial" w:eastAsia="华文细黑" w:cs="Arial"/>
                <w:i w:val="0"/>
                <w:iCs w:val="0"/>
                <w:color w:val="000000"/>
                <w:kern w:val="0"/>
                <w:sz w:val="24"/>
                <w:szCs w:val="24"/>
                <w:u w:val="none"/>
                <w:lang w:val="en-US" w:eastAsia="zh-CN" w:bidi="ar"/>
              </w:rPr>
              <w:t>5000</w:t>
            </w:r>
          </w:p>
        </w:tc>
        <w:tc>
          <w:tcPr>
            <w:tcW w:w="856" w:type="pct"/>
            <w:noWrap w:val="0"/>
            <w:vAlign w:val="center"/>
          </w:tcPr>
          <w:p>
            <w:pPr>
              <w:keepNext w:val="0"/>
              <w:keepLines w:val="0"/>
              <w:widowControl/>
              <w:suppressLineNumbers w:val="0"/>
              <w:spacing w:line="360" w:lineRule="auto"/>
              <w:jc w:val="center"/>
              <w:textAlignment w:val="center"/>
              <w:rPr>
                <w:rFonts w:hint="default" w:ascii="Arial" w:hAnsi="Arial" w:eastAsia="华文细黑" w:cs="Arial"/>
                <w:i w:val="0"/>
                <w:iCs w:val="0"/>
                <w:color w:val="000000"/>
                <w:kern w:val="0"/>
                <w:sz w:val="24"/>
                <w:szCs w:val="24"/>
                <w:u w:val="none"/>
                <w:lang w:val="en-US" w:eastAsia="zh-CN" w:bidi="ar"/>
              </w:rPr>
            </w:pPr>
            <w:r>
              <w:rPr>
                <w:rFonts w:hint="eastAsia" w:ascii="Arial" w:hAnsi="Arial" w:eastAsia="华文细黑" w:cs="Arial"/>
                <w:i w:val="0"/>
                <w:iCs w:val="0"/>
                <w:color w:val="000000"/>
                <w:kern w:val="0"/>
                <w:sz w:val="24"/>
                <w:szCs w:val="24"/>
                <w:u w:val="none"/>
                <w:lang w:val="en-US" w:eastAsia="zh-CN" w:bidi="ar"/>
              </w:rPr>
              <w:t>54</w:t>
            </w:r>
          </w:p>
        </w:tc>
        <w:tc>
          <w:tcPr>
            <w:tcW w:w="689" w:type="pct"/>
            <w:noWrap w:val="0"/>
            <w:vAlign w:val="center"/>
          </w:tcPr>
          <w:p>
            <w:pPr>
              <w:keepNext w:val="0"/>
              <w:keepLines w:val="0"/>
              <w:widowControl/>
              <w:suppressLineNumbers w:val="0"/>
              <w:jc w:val="center"/>
              <w:textAlignment w:val="center"/>
              <w:rPr>
                <w:rFonts w:hint="default" w:ascii="Arial" w:hAnsi="Arial" w:eastAsia="华文细黑" w:cs="Arial"/>
                <w:sz w:val="24"/>
                <w:szCs w:val="24"/>
              </w:rPr>
            </w:pPr>
            <w:r>
              <w:rPr>
                <w:rFonts w:hint="default" w:ascii="Arial" w:hAnsi="Arial" w:eastAsia="华文细黑" w:cs="Arial"/>
                <w:i w:val="0"/>
                <w:iCs w:val="0"/>
                <w:color w:val="000000"/>
                <w:kern w:val="0"/>
                <w:sz w:val="24"/>
                <w:szCs w:val="24"/>
                <w:u w:val="none"/>
                <w:lang w:val="en-US" w:eastAsia="zh-CN" w:bidi="ar"/>
              </w:rPr>
              <w:t>50抽/包</w:t>
            </w:r>
          </w:p>
        </w:tc>
        <w:tc>
          <w:tcPr>
            <w:tcW w:w="992" w:type="pct"/>
            <w:vMerge w:val="continue"/>
            <w:noWrap w:val="0"/>
            <w:vAlign w:val="center"/>
          </w:tcPr>
          <w:p>
            <w:pPr>
              <w:spacing w:line="360" w:lineRule="auto"/>
              <w:jc w:val="center"/>
              <w:rPr>
                <w:rFonts w:hint="default" w:ascii="Arial" w:hAnsi="Arial" w:eastAsia="华文细黑"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0" w:type="pct"/>
            <w:vMerge w:val="continue"/>
            <w:noWrap w:val="0"/>
            <w:vAlign w:val="center"/>
          </w:tcPr>
          <w:p>
            <w:pPr>
              <w:spacing w:line="360" w:lineRule="auto"/>
              <w:jc w:val="center"/>
              <w:rPr>
                <w:rFonts w:hint="default" w:ascii="Arial" w:hAnsi="Arial" w:eastAsia="华文细黑" w:cs="Arial"/>
                <w:bCs/>
                <w:sz w:val="24"/>
                <w:szCs w:val="24"/>
              </w:rPr>
            </w:pPr>
          </w:p>
        </w:tc>
        <w:tc>
          <w:tcPr>
            <w:tcW w:w="1087" w:type="pct"/>
            <w:noWrap w:val="0"/>
            <w:vAlign w:val="center"/>
          </w:tcPr>
          <w:p>
            <w:pPr>
              <w:keepNext w:val="0"/>
              <w:keepLines w:val="0"/>
              <w:widowControl/>
              <w:suppressLineNumbers w:val="0"/>
              <w:spacing w:line="360" w:lineRule="auto"/>
              <w:jc w:val="center"/>
              <w:textAlignment w:val="center"/>
              <w:rPr>
                <w:rFonts w:hint="default" w:ascii="Arial" w:hAnsi="Arial" w:eastAsia="华文细黑" w:cs="Arial"/>
                <w:i w:val="0"/>
                <w:iCs w:val="0"/>
                <w:color w:val="000000"/>
                <w:kern w:val="0"/>
                <w:sz w:val="24"/>
                <w:szCs w:val="24"/>
                <w:u w:val="none"/>
                <w:lang w:val="en-US" w:eastAsia="zh-CN" w:bidi="ar"/>
              </w:rPr>
            </w:pPr>
            <w:r>
              <w:rPr>
                <w:rFonts w:hint="default" w:ascii="Arial" w:hAnsi="Arial" w:eastAsia="华文细黑" w:cs="Arial"/>
                <w:i w:val="0"/>
                <w:iCs w:val="0"/>
                <w:color w:val="000000"/>
                <w:kern w:val="0"/>
                <w:sz w:val="24"/>
                <w:szCs w:val="24"/>
                <w:u w:val="none"/>
                <w:lang w:val="en-US" w:eastAsia="zh-CN" w:bidi="ar"/>
              </w:rPr>
              <w:t>消毒片</w:t>
            </w:r>
          </w:p>
        </w:tc>
        <w:tc>
          <w:tcPr>
            <w:tcW w:w="473" w:type="pct"/>
            <w:vMerge w:val="continue"/>
            <w:noWrap w:val="0"/>
            <w:vAlign w:val="center"/>
          </w:tcPr>
          <w:p>
            <w:pPr>
              <w:spacing w:line="360" w:lineRule="auto"/>
              <w:jc w:val="center"/>
              <w:rPr>
                <w:rFonts w:hint="default" w:ascii="Arial" w:hAnsi="Arial" w:eastAsia="华文细黑" w:cs="Arial"/>
                <w:bCs/>
                <w:sz w:val="24"/>
                <w:szCs w:val="24"/>
              </w:rPr>
            </w:pPr>
          </w:p>
        </w:tc>
        <w:tc>
          <w:tcPr>
            <w:tcW w:w="639" w:type="pct"/>
            <w:noWrap w:val="0"/>
            <w:vAlign w:val="center"/>
          </w:tcPr>
          <w:p>
            <w:pPr>
              <w:keepNext w:val="0"/>
              <w:keepLines w:val="0"/>
              <w:widowControl/>
              <w:suppressLineNumbers w:val="0"/>
              <w:spacing w:line="360" w:lineRule="auto"/>
              <w:jc w:val="center"/>
              <w:textAlignment w:val="center"/>
              <w:rPr>
                <w:rFonts w:hint="default" w:ascii="Arial" w:hAnsi="Arial" w:eastAsia="华文细黑" w:cs="Arial"/>
                <w:i w:val="0"/>
                <w:iCs w:val="0"/>
                <w:color w:val="000000"/>
                <w:kern w:val="0"/>
                <w:sz w:val="24"/>
                <w:szCs w:val="24"/>
                <w:u w:val="none"/>
                <w:lang w:val="en-US" w:eastAsia="zh-CN" w:bidi="ar"/>
              </w:rPr>
            </w:pPr>
            <w:r>
              <w:rPr>
                <w:rFonts w:hint="default" w:ascii="Arial" w:hAnsi="Arial" w:eastAsia="华文细黑" w:cs="Arial"/>
                <w:i w:val="0"/>
                <w:iCs w:val="0"/>
                <w:color w:val="000000"/>
                <w:kern w:val="0"/>
                <w:sz w:val="24"/>
                <w:szCs w:val="24"/>
                <w:u w:val="none"/>
                <w:lang w:val="en-US" w:eastAsia="zh-CN" w:bidi="ar"/>
              </w:rPr>
              <w:t>4000</w:t>
            </w:r>
          </w:p>
        </w:tc>
        <w:tc>
          <w:tcPr>
            <w:tcW w:w="856" w:type="pct"/>
            <w:noWrap w:val="0"/>
            <w:vAlign w:val="center"/>
          </w:tcPr>
          <w:p>
            <w:pPr>
              <w:keepNext w:val="0"/>
              <w:keepLines w:val="0"/>
              <w:widowControl/>
              <w:suppressLineNumbers w:val="0"/>
              <w:spacing w:line="360" w:lineRule="auto"/>
              <w:jc w:val="center"/>
              <w:textAlignment w:val="center"/>
              <w:rPr>
                <w:rFonts w:hint="default" w:ascii="Arial" w:hAnsi="Arial" w:eastAsia="华文细黑" w:cs="Arial"/>
                <w:i w:val="0"/>
                <w:iCs w:val="0"/>
                <w:color w:val="000000"/>
                <w:kern w:val="0"/>
                <w:sz w:val="24"/>
                <w:szCs w:val="24"/>
                <w:u w:val="none"/>
                <w:lang w:val="en-US" w:eastAsia="zh-CN" w:bidi="ar"/>
              </w:rPr>
            </w:pPr>
            <w:r>
              <w:rPr>
                <w:rFonts w:hint="eastAsia" w:ascii="Arial" w:hAnsi="Arial" w:eastAsia="华文细黑" w:cs="Arial"/>
                <w:i w:val="0"/>
                <w:iCs w:val="0"/>
                <w:color w:val="000000"/>
                <w:kern w:val="0"/>
                <w:sz w:val="24"/>
                <w:szCs w:val="24"/>
                <w:u w:val="none"/>
                <w:lang w:val="en-US" w:eastAsia="zh-CN" w:bidi="ar"/>
              </w:rPr>
              <w:t>12</w:t>
            </w:r>
          </w:p>
        </w:tc>
        <w:tc>
          <w:tcPr>
            <w:tcW w:w="689" w:type="pct"/>
            <w:noWrap w:val="0"/>
            <w:vAlign w:val="center"/>
          </w:tcPr>
          <w:p>
            <w:pPr>
              <w:keepNext w:val="0"/>
              <w:keepLines w:val="0"/>
              <w:widowControl/>
              <w:suppressLineNumbers w:val="0"/>
              <w:jc w:val="center"/>
              <w:textAlignment w:val="center"/>
              <w:rPr>
                <w:rFonts w:hint="default" w:ascii="Arial" w:hAnsi="Arial" w:eastAsia="华文细黑" w:cs="Arial"/>
                <w:sz w:val="24"/>
                <w:szCs w:val="24"/>
              </w:rPr>
            </w:pPr>
            <w:r>
              <w:rPr>
                <w:rFonts w:hint="default" w:ascii="Arial" w:hAnsi="Arial" w:eastAsia="华文细黑" w:cs="Arial"/>
                <w:i w:val="0"/>
                <w:iCs w:val="0"/>
                <w:color w:val="000000"/>
                <w:kern w:val="0"/>
                <w:sz w:val="24"/>
                <w:szCs w:val="24"/>
                <w:u w:val="none"/>
                <w:lang w:val="en-US" w:eastAsia="zh-CN" w:bidi="ar"/>
              </w:rPr>
              <w:t>100片/瓶</w:t>
            </w:r>
          </w:p>
        </w:tc>
        <w:tc>
          <w:tcPr>
            <w:tcW w:w="992" w:type="pct"/>
            <w:vMerge w:val="continue"/>
            <w:noWrap w:val="0"/>
            <w:vAlign w:val="center"/>
          </w:tcPr>
          <w:p>
            <w:pPr>
              <w:spacing w:line="360" w:lineRule="auto"/>
              <w:jc w:val="center"/>
              <w:rPr>
                <w:rFonts w:hint="default" w:ascii="Arial" w:hAnsi="Arial" w:eastAsia="华文细黑" w:cs="Arial"/>
                <w:sz w:val="24"/>
                <w:szCs w:val="24"/>
              </w:rPr>
            </w:pPr>
          </w:p>
        </w:tc>
      </w:tr>
    </w:tbl>
    <w:p>
      <w:pPr>
        <w:spacing w:line="360" w:lineRule="auto"/>
        <w:ind w:firstLine="480" w:firstLineChars="200"/>
        <w:rPr>
          <w:rFonts w:hint="default" w:ascii="Arial" w:hAnsi="Arial" w:eastAsia="华文细黑" w:cs="Arial"/>
          <w:sz w:val="24"/>
          <w:highlight w:val="none"/>
          <w:u w:val="single"/>
        </w:rPr>
      </w:pPr>
      <w:r>
        <w:rPr>
          <w:rFonts w:hint="default" w:ascii="Arial" w:hAnsi="Arial" w:eastAsia="华文细黑" w:cs="Arial"/>
          <w:sz w:val="24"/>
          <w:highlight w:val="none"/>
        </w:rPr>
        <w:t>5.合同履行期限：送货期限</w:t>
      </w:r>
      <w:r>
        <w:rPr>
          <w:rFonts w:hint="eastAsia" w:ascii="Arial" w:hAnsi="Arial" w:eastAsia="华文细黑" w:cs="Arial"/>
          <w:sz w:val="24"/>
          <w:highlight w:val="none"/>
          <w:lang w:val="en-US" w:eastAsia="zh-CN"/>
        </w:rPr>
        <w:t>以</w:t>
      </w:r>
      <w:bookmarkStart w:id="31" w:name="_GoBack"/>
      <w:bookmarkEnd w:id="31"/>
      <w:r>
        <w:rPr>
          <w:rFonts w:hint="default" w:ascii="Arial" w:hAnsi="Arial" w:eastAsia="华文细黑" w:cs="Arial"/>
          <w:sz w:val="24"/>
          <w:highlight w:val="none"/>
        </w:rPr>
        <w:t>合同约定为准。</w:t>
      </w:r>
    </w:p>
    <w:p>
      <w:pPr>
        <w:spacing w:line="360" w:lineRule="auto"/>
        <w:ind w:firstLine="480" w:firstLineChars="200"/>
        <w:rPr>
          <w:rFonts w:hint="default" w:ascii="Arial" w:hAnsi="Arial" w:eastAsia="华文细黑" w:cs="Arial"/>
          <w:sz w:val="24"/>
          <w:highlight w:val="none"/>
        </w:rPr>
      </w:pPr>
      <w:r>
        <w:rPr>
          <w:rFonts w:hint="default" w:ascii="Arial" w:hAnsi="Arial" w:eastAsia="华文细黑" w:cs="Arial"/>
          <w:sz w:val="24"/>
          <w:highlight w:val="none"/>
        </w:rPr>
        <w:t xml:space="preserve">6.本项目是否接受联合体投标：□是  </w:t>
      </w:r>
      <w:r>
        <w:rPr>
          <w:rFonts w:hint="default" w:ascii="Arial" w:hAnsi="Arial" w:eastAsia="华文细黑" w:cs="Arial"/>
          <w:b/>
          <w:color w:val="000000"/>
          <w:sz w:val="24"/>
          <w:highlight w:val="none"/>
        </w:rPr>
        <w:t>■</w:t>
      </w:r>
      <w:r>
        <w:rPr>
          <w:rFonts w:hint="default" w:ascii="Arial" w:hAnsi="Arial" w:eastAsia="华文细黑" w:cs="Arial"/>
          <w:sz w:val="24"/>
          <w:highlight w:val="none"/>
        </w:rPr>
        <w:t>否。</w:t>
      </w:r>
    </w:p>
    <w:p>
      <w:pPr>
        <w:spacing w:line="360" w:lineRule="auto"/>
        <w:ind w:firstLine="480" w:firstLineChars="200"/>
        <w:rPr>
          <w:rFonts w:hint="default" w:ascii="Arial" w:hAnsi="Arial" w:eastAsia="华文细黑" w:cs="Arial"/>
          <w:sz w:val="24"/>
          <w:highlight w:val="none"/>
        </w:rPr>
      </w:pPr>
    </w:p>
    <w:p>
      <w:pPr>
        <w:pStyle w:val="4"/>
        <w:spacing w:before="0" w:line="360" w:lineRule="auto"/>
        <w:jc w:val="left"/>
        <w:rPr>
          <w:rFonts w:hint="default" w:ascii="Arial" w:hAnsi="Arial" w:eastAsia="华文细黑" w:cs="Arial"/>
          <w:sz w:val="24"/>
          <w:szCs w:val="24"/>
          <w:highlight w:val="none"/>
        </w:rPr>
      </w:pPr>
      <w:bookmarkStart w:id="5" w:name="_Toc28359080"/>
      <w:bookmarkStart w:id="6" w:name="_Toc28359003"/>
      <w:bookmarkStart w:id="7" w:name="_Toc35393791"/>
      <w:bookmarkStart w:id="8" w:name="_Toc35393622"/>
      <w:r>
        <w:rPr>
          <w:rFonts w:hint="default" w:ascii="Arial" w:hAnsi="Arial" w:eastAsia="华文细黑" w:cs="Arial"/>
          <w:sz w:val="24"/>
          <w:szCs w:val="24"/>
          <w:highlight w:val="none"/>
        </w:rPr>
        <w:t>二、申请人的资格要求（须同时满足）</w:t>
      </w:r>
      <w:bookmarkEnd w:id="5"/>
      <w:bookmarkEnd w:id="6"/>
      <w:bookmarkEnd w:id="7"/>
      <w:bookmarkEnd w:id="8"/>
    </w:p>
    <w:p>
      <w:pPr>
        <w:spacing w:line="360" w:lineRule="auto"/>
        <w:ind w:firstLine="480" w:firstLineChars="200"/>
        <w:rPr>
          <w:rFonts w:hint="default" w:ascii="Arial" w:hAnsi="Arial" w:eastAsia="华文细黑" w:cs="Arial"/>
          <w:sz w:val="24"/>
          <w:highlight w:val="none"/>
        </w:rPr>
      </w:pPr>
      <w:r>
        <w:rPr>
          <w:rFonts w:hint="default" w:ascii="Arial" w:hAnsi="Arial" w:eastAsia="华文细黑" w:cs="Arial"/>
          <w:sz w:val="24"/>
          <w:highlight w:val="none"/>
        </w:rPr>
        <w:t>1.满足《中华人民共和国政府采购法》第二十二条规定；</w:t>
      </w:r>
    </w:p>
    <w:p>
      <w:pPr>
        <w:spacing w:line="360" w:lineRule="auto"/>
        <w:ind w:firstLine="480" w:firstLineChars="200"/>
        <w:rPr>
          <w:rFonts w:hint="default" w:ascii="Arial" w:hAnsi="Arial" w:eastAsia="华文细黑" w:cs="Arial"/>
          <w:sz w:val="24"/>
          <w:highlight w:val="none"/>
        </w:rPr>
      </w:pPr>
      <w:bookmarkStart w:id="9" w:name="_Toc28359081"/>
      <w:bookmarkStart w:id="10" w:name="_Toc28359004"/>
      <w:r>
        <w:rPr>
          <w:rFonts w:hint="default" w:ascii="Arial" w:hAnsi="Arial" w:eastAsia="华文细黑" w:cs="Arial"/>
          <w:sz w:val="24"/>
          <w:highlight w:val="none"/>
        </w:rPr>
        <w:t>2.落实政府采购政策需满足的资格要求：</w:t>
      </w:r>
    </w:p>
    <w:p>
      <w:pPr>
        <w:spacing w:line="360" w:lineRule="auto"/>
        <w:ind w:firstLine="480" w:firstLineChars="200"/>
        <w:rPr>
          <w:rFonts w:hint="default" w:ascii="Arial" w:hAnsi="Arial" w:eastAsia="华文细黑" w:cs="Arial"/>
          <w:sz w:val="24"/>
          <w:highlight w:val="none"/>
        </w:rPr>
      </w:pPr>
      <w:r>
        <w:rPr>
          <w:rFonts w:hint="default" w:ascii="Arial" w:hAnsi="Arial" w:eastAsia="华文细黑" w:cs="Arial"/>
          <w:sz w:val="24"/>
          <w:highlight w:val="none"/>
        </w:rPr>
        <w:t>2.1 中小企业政策</w:t>
      </w:r>
    </w:p>
    <w:p>
      <w:pPr>
        <w:spacing w:line="360" w:lineRule="auto"/>
        <w:ind w:firstLine="480" w:firstLineChars="200"/>
        <w:rPr>
          <w:rFonts w:hint="default" w:ascii="Arial" w:hAnsi="Arial" w:eastAsia="华文细黑" w:cs="Arial"/>
          <w:sz w:val="24"/>
          <w:highlight w:val="none"/>
        </w:rPr>
      </w:pPr>
      <w:r>
        <w:rPr>
          <w:rFonts w:hint="default" w:ascii="Arial" w:hAnsi="Arial" w:eastAsia="华文细黑" w:cs="Arial"/>
          <w:sz w:val="24"/>
          <w:highlight w:val="none"/>
        </w:rPr>
        <w:t>□本项目不专门面向中小企业预留采购份额。</w:t>
      </w:r>
    </w:p>
    <w:p>
      <w:pPr>
        <w:spacing w:line="360" w:lineRule="auto"/>
        <w:ind w:firstLine="480" w:firstLineChars="200"/>
        <w:rPr>
          <w:rFonts w:hint="default" w:ascii="Arial" w:hAnsi="Arial" w:eastAsia="华文细黑" w:cs="Arial"/>
          <w:sz w:val="24"/>
          <w:highlight w:val="none"/>
        </w:rPr>
      </w:pPr>
      <w:r>
        <w:rPr>
          <w:rFonts w:hint="default" w:ascii="Arial" w:hAnsi="Arial" w:eastAsia="华文细黑" w:cs="Arial"/>
          <w:sz w:val="24"/>
          <w:highlight w:val="none"/>
        </w:rPr>
        <w:t>□本项目专门面向  □中小 □小微企业  采购。即：提供的货物全部由符合政策要求的中小/小微企业制造、服务全部由符合政策要求的中小/小微企业承接。</w:t>
      </w:r>
    </w:p>
    <w:p>
      <w:pPr>
        <w:spacing w:line="360" w:lineRule="auto"/>
        <w:ind w:firstLine="480" w:firstLineChars="200"/>
        <w:rPr>
          <w:rFonts w:hint="default" w:ascii="Arial" w:hAnsi="Arial" w:eastAsia="华文细黑" w:cs="Arial"/>
          <w:sz w:val="24"/>
          <w:highlight w:val="none"/>
        </w:rPr>
      </w:pPr>
      <w:r>
        <w:rPr>
          <w:rFonts w:hint="default" w:ascii="Arial" w:hAnsi="Arial" w:eastAsia="华文细黑" w:cs="Arial"/>
          <w:b/>
          <w:color w:val="000000"/>
          <w:sz w:val="24"/>
          <w:highlight w:val="none"/>
        </w:rPr>
        <w:t>■</w:t>
      </w:r>
      <w:r>
        <w:rPr>
          <w:rFonts w:hint="default" w:ascii="Arial" w:hAnsi="Arial" w:eastAsia="华文细黑" w:cs="Arial"/>
          <w:sz w:val="24"/>
          <w:highlight w:val="none"/>
        </w:rPr>
        <w:t>本项目预留部分采购项目预算专门面向中小企业采购。对于预留份额，提供的货物由符合政策要求的中小企业制造、服务由符合政策要求的中小企业承接。预留份额通过以下措施进行：</w:t>
      </w:r>
    </w:p>
    <w:p>
      <w:pPr>
        <w:spacing w:line="360" w:lineRule="auto"/>
        <w:ind w:firstLine="480" w:firstLineChars="200"/>
        <w:rPr>
          <w:rFonts w:hint="default" w:ascii="Arial" w:hAnsi="Arial" w:eastAsia="华文细黑" w:cs="Arial"/>
          <w:b/>
          <w:bCs/>
          <w:sz w:val="24"/>
          <w:highlight w:val="none"/>
        </w:rPr>
      </w:pPr>
      <w:r>
        <w:rPr>
          <w:rFonts w:hint="default" w:ascii="Arial" w:hAnsi="Arial" w:eastAsia="华文细黑" w:cs="Arial"/>
          <w:sz w:val="24"/>
          <w:highlight w:val="none"/>
        </w:rPr>
        <w:t>设置采购包专门面向中小企业采购：</w:t>
      </w:r>
      <w:r>
        <w:rPr>
          <w:rFonts w:hint="default" w:ascii="Arial" w:hAnsi="Arial" w:eastAsia="华文细黑" w:cs="Arial"/>
          <w:b/>
          <w:bCs/>
          <w:sz w:val="24"/>
          <w:highlight w:val="none"/>
        </w:rPr>
        <w:t>本项目第</w:t>
      </w:r>
      <w:r>
        <w:rPr>
          <w:rFonts w:hint="default" w:ascii="Arial" w:hAnsi="Arial" w:eastAsia="华文细黑" w:cs="Arial"/>
          <w:b/>
          <w:bCs/>
          <w:sz w:val="24"/>
          <w:highlight w:val="none"/>
          <w:lang w:val="en-US" w:eastAsia="zh-CN"/>
        </w:rPr>
        <w:t>3</w:t>
      </w:r>
      <w:r>
        <w:rPr>
          <w:rFonts w:hint="default" w:ascii="Arial" w:hAnsi="Arial" w:eastAsia="华文细黑" w:cs="Arial"/>
          <w:b/>
          <w:bCs/>
          <w:sz w:val="24"/>
          <w:highlight w:val="none"/>
        </w:rPr>
        <w:t>包专门面向</w:t>
      </w:r>
      <w:r>
        <w:rPr>
          <w:rFonts w:hint="default" w:ascii="Arial" w:hAnsi="Arial" w:eastAsia="华文细黑" w:cs="Arial"/>
          <w:b/>
          <w:bCs/>
          <w:sz w:val="24"/>
          <w:highlight w:val="none"/>
          <w:lang w:val="en-US" w:eastAsia="zh-CN"/>
        </w:rPr>
        <w:t>小微</w:t>
      </w:r>
      <w:r>
        <w:rPr>
          <w:rFonts w:hint="default" w:ascii="Arial" w:hAnsi="Arial" w:eastAsia="华文细黑" w:cs="Arial"/>
          <w:b/>
          <w:bCs/>
          <w:sz w:val="24"/>
          <w:highlight w:val="none"/>
        </w:rPr>
        <w:t>企业采购。</w:t>
      </w:r>
    </w:p>
    <w:p>
      <w:pPr>
        <w:spacing w:line="360" w:lineRule="auto"/>
        <w:ind w:firstLine="480" w:firstLineChars="200"/>
        <w:rPr>
          <w:rFonts w:hint="default" w:ascii="Arial" w:hAnsi="Arial" w:eastAsia="华文细黑" w:cs="Arial"/>
          <w:sz w:val="24"/>
          <w:highlight w:val="none"/>
        </w:rPr>
      </w:pPr>
      <w:r>
        <w:rPr>
          <w:rFonts w:hint="default" w:ascii="Arial" w:hAnsi="Arial" w:eastAsia="华文细黑" w:cs="Arial"/>
          <w:sz w:val="24"/>
          <w:highlight w:val="none"/>
        </w:rPr>
        <w:t>2.2 其它落实政府采购政策的资格要求（如有）：</w:t>
      </w:r>
      <w:r>
        <w:rPr>
          <w:rFonts w:hint="default" w:ascii="Arial" w:hAnsi="Arial" w:eastAsia="华文细黑" w:cs="Arial"/>
          <w:sz w:val="24"/>
          <w:highlight w:val="none"/>
          <w:u w:val="single"/>
        </w:rPr>
        <w:t xml:space="preserve">/ </w:t>
      </w:r>
      <w:r>
        <w:rPr>
          <w:rFonts w:hint="default" w:ascii="Arial" w:hAnsi="Arial" w:eastAsia="华文细黑" w:cs="Arial"/>
          <w:sz w:val="24"/>
          <w:highlight w:val="none"/>
        </w:rPr>
        <w:t>。</w:t>
      </w:r>
    </w:p>
    <w:p>
      <w:pPr>
        <w:spacing w:line="360" w:lineRule="auto"/>
        <w:ind w:firstLine="480" w:firstLineChars="200"/>
        <w:rPr>
          <w:rFonts w:hint="default" w:ascii="Arial" w:hAnsi="Arial" w:eastAsia="华文细黑" w:cs="Arial"/>
          <w:i/>
          <w:iCs/>
          <w:sz w:val="24"/>
          <w:highlight w:val="none"/>
          <w:u w:val="single"/>
        </w:rPr>
      </w:pPr>
      <w:r>
        <w:rPr>
          <w:rFonts w:hint="default" w:ascii="Arial" w:hAnsi="Arial" w:eastAsia="华文细黑" w:cs="Arial"/>
          <w:sz w:val="24"/>
          <w:highlight w:val="none"/>
        </w:rPr>
        <w:t>3.本项目的特定资格要求：</w:t>
      </w:r>
    </w:p>
    <w:p>
      <w:pPr>
        <w:tabs>
          <w:tab w:val="left" w:pos="900"/>
          <w:tab w:val="left" w:pos="1134"/>
          <w:tab w:val="left" w:pos="1589"/>
          <w:tab w:val="left" w:pos="5521"/>
        </w:tabs>
        <w:snapToGrid w:val="0"/>
        <w:spacing w:line="360" w:lineRule="auto"/>
        <w:ind w:firstLine="480" w:firstLineChars="200"/>
        <w:rPr>
          <w:rFonts w:hint="default" w:ascii="Arial" w:hAnsi="Arial" w:eastAsia="华文细黑" w:cs="Arial"/>
          <w:sz w:val="24"/>
          <w:highlight w:val="none"/>
        </w:rPr>
      </w:pPr>
      <w:r>
        <w:rPr>
          <w:rFonts w:hint="default" w:ascii="Arial" w:hAnsi="Arial" w:eastAsia="华文细黑" w:cs="Arial"/>
          <w:sz w:val="24"/>
          <w:highlight w:val="none"/>
        </w:rPr>
        <w:t xml:space="preserve">3.1本项目是否接受分支机构参与投标：□是   </w:t>
      </w:r>
      <w:r>
        <w:rPr>
          <w:rFonts w:hint="default" w:ascii="Arial" w:hAnsi="Arial" w:eastAsia="华文细黑" w:cs="Arial"/>
          <w:b/>
          <w:color w:val="000000"/>
          <w:sz w:val="24"/>
          <w:highlight w:val="none"/>
        </w:rPr>
        <w:t>■</w:t>
      </w:r>
      <w:r>
        <w:rPr>
          <w:rFonts w:hint="default" w:ascii="Arial" w:hAnsi="Arial" w:eastAsia="华文细黑" w:cs="Arial"/>
          <w:sz w:val="24"/>
          <w:highlight w:val="none"/>
        </w:rPr>
        <w:t xml:space="preserve">否； </w:t>
      </w:r>
    </w:p>
    <w:p>
      <w:pPr>
        <w:tabs>
          <w:tab w:val="left" w:pos="900"/>
          <w:tab w:val="left" w:pos="1134"/>
          <w:tab w:val="left" w:pos="1589"/>
          <w:tab w:val="left" w:pos="5521"/>
        </w:tabs>
        <w:snapToGrid w:val="0"/>
        <w:spacing w:line="360" w:lineRule="auto"/>
        <w:ind w:firstLine="480" w:firstLineChars="200"/>
        <w:rPr>
          <w:rFonts w:hint="default" w:ascii="Arial" w:hAnsi="Arial" w:eastAsia="华文细黑" w:cs="Arial"/>
          <w:sz w:val="24"/>
          <w:highlight w:val="none"/>
        </w:rPr>
      </w:pPr>
      <w:r>
        <w:rPr>
          <w:rFonts w:hint="default" w:ascii="Arial" w:hAnsi="Arial" w:eastAsia="华文细黑" w:cs="Arial"/>
          <w:sz w:val="24"/>
          <w:highlight w:val="none"/>
        </w:rPr>
        <w:t>3.2本项目是否属于政府购买服务：</w:t>
      </w:r>
    </w:p>
    <w:p>
      <w:pPr>
        <w:tabs>
          <w:tab w:val="left" w:pos="900"/>
          <w:tab w:val="left" w:pos="1134"/>
          <w:tab w:val="left" w:pos="1589"/>
          <w:tab w:val="left" w:pos="5521"/>
        </w:tabs>
        <w:snapToGrid w:val="0"/>
        <w:spacing w:line="360" w:lineRule="auto"/>
        <w:ind w:left="991" w:leftChars="472" w:firstLine="2"/>
        <w:rPr>
          <w:rFonts w:hint="default" w:ascii="Arial" w:hAnsi="Arial" w:eastAsia="华文细黑" w:cs="Arial"/>
          <w:sz w:val="24"/>
          <w:highlight w:val="none"/>
        </w:rPr>
      </w:pPr>
      <w:r>
        <w:rPr>
          <w:rFonts w:hint="default" w:ascii="Arial" w:hAnsi="Arial" w:eastAsia="华文细黑" w:cs="Arial"/>
          <w:b/>
          <w:color w:val="000000"/>
          <w:sz w:val="24"/>
          <w:highlight w:val="none"/>
        </w:rPr>
        <w:t>■</w:t>
      </w:r>
      <w:r>
        <w:rPr>
          <w:rFonts w:hint="default" w:ascii="Arial" w:hAnsi="Arial" w:eastAsia="华文细黑" w:cs="Arial"/>
          <w:sz w:val="24"/>
          <w:highlight w:val="none"/>
        </w:rPr>
        <w:t>否</w:t>
      </w:r>
    </w:p>
    <w:p>
      <w:pPr>
        <w:tabs>
          <w:tab w:val="left" w:pos="900"/>
          <w:tab w:val="left" w:pos="1134"/>
          <w:tab w:val="left" w:pos="1589"/>
          <w:tab w:val="left" w:pos="5521"/>
        </w:tabs>
        <w:snapToGrid w:val="0"/>
        <w:spacing w:line="360" w:lineRule="auto"/>
        <w:ind w:left="991" w:leftChars="472" w:firstLine="2"/>
        <w:rPr>
          <w:rFonts w:hint="default" w:ascii="Arial" w:hAnsi="Arial" w:eastAsia="华文细黑" w:cs="Arial"/>
          <w:sz w:val="24"/>
          <w:highlight w:val="none"/>
        </w:rPr>
      </w:pPr>
      <w:r>
        <w:rPr>
          <w:rFonts w:hint="default" w:ascii="Arial" w:hAnsi="Arial" w:eastAsia="华文细黑" w:cs="Arial"/>
          <w:sz w:val="24"/>
          <w:highlight w:val="none"/>
        </w:rPr>
        <w:t>□是，公益一类事业单位、使用事业编制且由财政拨款保障的群团组织，不得作为承接主体；</w:t>
      </w:r>
    </w:p>
    <w:p>
      <w:pPr>
        <w:spacing w:line="360" w:lineRule="auto"/>
        <w:ind w:firstLine="480" w:firstLineChars="200"/>
        <w:rPr>
          <w:rFonts w:hint="default" w:ascii="Arial" w:hAnsi="Arial" w:eastAsia="华文细黑" w:cs="Arial"/>
          <w:sz w:val="24"/>
          <w:highlight w:val="none"/>
        </w:rPr>
      </w:pPr>
      <w:r>
        <w:rPr>
          <w:rFonts w:hint="default" w:ascii="Arial" w:hAnsi="Arial" w:eastAsia="华文细黑" w:cs="Arial"/>
          <w:sz w:val="24"/>
          <w:highlight w:val="none"/>
        </w:rPr>
        <w:t>3.3其他特定资格要求：</w:t>
      </w:r>
    </w:p>
    <w:p>
      <w:pPr>
        <w:tabs>
          <w:tab w:val="left" w:pos="900"/>
          <w:tab w:val="left" w:pos="1134"/>
          <w:tab w:val="left" w:pos="1589"/>
          <w:tab w:val="left" w:pos="5521"/>
        </w:tabs>
        <w:snapToGrid w:val="0"/>
        <w:spacing w:line="360" w:lineRule="auto"/>
        <w:ind w:firstLine="480" w:firstLineChars="200"/>
        <w:rPr>
          <w:rFonts w:hint="eastAsia" w:ascii="Arial" w:hAnsi="Arial" w:eastAsia="华文细黑" w:cs="Arial"/>
          <w:sz w:val="24"/>
          <w:highlight w:val="none"/>
          <w:lang w:eastAsia="zh-CN"/>
        </w:rPr>
      </w:pPr>
      <w:r>
        <w:rPr>
          <w:rFonts w:hint="default" w:ascii="Arial" w:hAnsi="Arial" w:eastAsia="华文细黑" w:cs="Arial"/>
          <w:sz w:val="24"/>
          <w:highlight w:val="none"/>
          <w:lang w:val="en-US" w:eastAsia="zh-CN"/>
        </w:rPr>
        <w:t>3.3.1</w:t>
      </w:r>
      <w:r>
        <w:rPr>
          <w:rFonts w:hint="default" w:ascii="Arial" w:hAnsi="Arial" w:eastAsia="华文细黑" w:cs="Arial"/>
          <w:sz w:val="24"/>
          <w:highlight w:val="none"/>
        </w:rPr>
        <w:t>投标人所投产品</w:t>
      </w:r>
      <w:r>
        <w:rPr>
          <w:rFonts w:hint="eastAsia" w:ascii="Arial" w:hAnsi="Arial" w:eastAsia="华文细黑" w:cs="Arial"/>
          <w:sz w:val="24"/>
          <w:highlight w:val="none"/>
          <w:lang w:val="en-US" w:eastAsia="zh-CN"/>
        </w:rPr>
        <w:t>属于医疗器械的</w:t>
      </w:r>
      <w:r>
        <w:rPr>
          <w:rFonts w:hint="default" w:ascii="Arial" w:hAnsi="Arial" w:eastAsia="华文细黑" w:cs="Arial"/>
          <w:sz w:val="24"/>
          <w:highlight w:val="none"/>
        </w:rPr>
        <w:t>须具备有效期内的中华人民共和国医疗器械注册证或备案凭证。</w:t>
      </w:r>
      <w:r>
        <w:rPr>
          <w:rFonts w:hint="eastAsia" w:ascii="Arial" w:hAnsi="Arial" w:eastAsia="华文细黑" w:cs="Arial"/>
          <w:sz w:val="24"/>
          <w:highlight w:val="none"/>
          <w:lang w:eastAsia="zh-CN"/>
        </w:rPr>
        <w:t>（</w:t>
      </w:r>
      <w:r>
        <w:rPr>
          <w:rFonts w:hint="eastAsia" w:ascii="Arial" w:hAnsi="Arial" w:eastAsia="华文细黑" w:cs="Arial"/>
          <w:sz w:val="24"/>
          <w:highlight w:val="none"/>
          <w:lang w:val="en-US" w:eastAsia="zh-CN"/>
        </w:rPr>
        <w:t>第1、2、3包适用</w:t>
      </w:r>
      <w:r>
        <w:rPr>
          <w:rFonts w:hint="eastAsia" w:ascii="Arial" w:hAnsi="Arial" w:eastAsia="华文细黑" w:cs="Arial"/>
          <w:sz w:val="24"/>
          <w:highlight w:val="none"/>
          <w:lang w:eastAsia="zh-CN"/>
        </w:rPr>
        <w:t>）</w:t>
      </w:r>
    </w:p>
    <w:p>
      <w:pPr>
        <w:tabs>
          <w:tab w:val="left" w:pos="900"/>
          <w:tab w:val="left" w:pos="1134"/>
          <w:tab w:val="left" w:pos="1589"/>
          <w:tab w:val="left" w:pos="5521"/>
        </w:tabs>
        <w:snapToGrid w:val="0"/>
        <w:spacing w:line="360" w:lineRule="auto"/>
        <w:ind w:firstLine="480" w:firstLineChars="200"/>
        <w:rPr>
          <w:rFonts w:hint="default" w:ascii="Arial" w:hAnsi="Arial" w:eastAsia="华文细黑" w:cs="Arial"/>
          <w:sz w:val="24"/>
          <w:highlight w:val="none"/>
        </w:rPr>
      </w:pPr>
      <w:r>
        <w:rPr>
          <w:rFonts w:hint="default" w:ascii="Arial" w:hAnsi="Arial" w:eastAsia="华文细黑" w:cs="Arial"/>
          <w:sz w:val="24"/>
          <w:highlight w:val="none"/>
          <w:lang w:val="en-US" w:eastAsia="zh-CN"/>
        </w:rPr>
        <w:t>3.3.2</w:t>
      </w:r>
      <w:r>
        <w:rPr>
          <w:rFonts w:hint="default" w:ascii="Arial" w:hAnsi="Arial" w:eastAsia="华文细黑" w:cs="Arial"/>
          <w:sz w:val="24"/>
          <w:highlight w:val="none"/>
        </w:rPr>
        <w:t>投标人如为国内代理商须提供医疗器械经营许可证或备案凭证。</w:t>
      </w:r>
      <w:r>
        <w:rPr>
          <w:rFonts w:hint="eastAsia" w:ascii="Arial" w:hAnsi="Arial" w:eastAsia="华文细黑" w:cs="Arial"/>
          <w:sz w:val="24"/>
          <w:highlight w:val="none"/>
          <w:lang w:eastAsia="zh-CN"/>
        </w:rPr>
        <w:t>（</w:t>
      </w:r>
      <w:r>
        <w:rPr>
          <w:rFonts w:hint="eastAsia" w:ascii="Arial" w:hAnsi="Arial" w:eastAsia="华文细黑" w:cs="Arial"/>
          <w:sz w:val="24"/>
          <w:highlight w:val="none"/>
          <w:lang w:val="en-US" w:eastAsia="zh-CN"/>
        </w:rPr>
        <w:t>第1、2、3包适用</w:t>
      </w:r>
      <w:r>
        <w:rPr>
          <w:rFonts w:hint="eastAsia" w:ascii="Arial" w:hAnsi="Arial" w:eastAsia="华文细黑" w:cs="Arial"/>
          <w:sz w:val="24"/>
          <w:highlight w:val="none"/>
          <w:lang w:eastAsia="zh-CN"/>
        </w:rPr>
        <w:t>）</w:t>
      </w:r>
    </w:p>
    <w:p>
      <w:pPr>
        <w:spacing w:line="360" w:lineRule="auto"/>
        <w:ind w:firstLine="480" w:firstLineChars="200"/>
        <w:rPr>
          <w:rFonts w:hint="eastAsia" w:ascii="Arial" w:hAnsi="Arial" w:eastAsia="华文细黑" w:cs="Arial"/>
          <w:sz w:val="24"/>
          <w:highlight w:val="none"/>
          <w:lang w:eastAsia="zh-CN"/>
        </w:rPr>
      </w:pPr>
      <w:r>
        <w:rPr>
          <w:rFonts w:hint="default" w:ascii="Arial" w:hAnsi="Arial" w:eastAsia="华文细黑" w:cs="Arial"/>
          <w:sz w:val="24"/>
          <w:highlight w:val="none"/>
          <w:lang w:val="en-US" w:eastAsia="zh-CN"/>
        </w:rPr>
        <w:t>3.3.3</w:t>
      </w:r>
      <w:r>
        <w:rPr>
          <w:rFonts w:hint="default" w:ascii="Arial" w:hAnsi="Arial" w:eastAsia="华文细黑" w:cs="Arial"/>
          <w:sz w:val="24"/>
          <w:highlight w:val="none"/>
        </w:rPr>
        <w:t>涉及国产医疗器械的产品，投标人如为制造商须提供医疗器械生产许可证或备案凭证。</w:t>
      </w:r>
      <w:r>
        <w:rPr>
          <w:rFonts w:hint="eastAsia" w:ascii="Arial" w:hAnsi="Arial" w:eastAsia="华文细黑" w:cs="Arial"/>
          <w:sz w:val="24"/>
          <w:highlight w:val="none"/>
          <w:lang w:eastAsia="zh-CN"/>
        </w:rPr>
        <w:t>（</w:t>
      </w:r>
      <w:r>
        <w:rPr>
          <w:rFonts w:hint="eastAsia" w:ascii="Arial" w:hAnsi="Arial" w:eastAsia="华文细黑" w:cs="Arial"/>
          <w:sz w:val="24"/>
          <w:highlight w:val="none"/>
          <w:lang w:val="en-US" w:eastAsia="zh-CN"/>
        </w:rPr>
        <w:t>第1、2、3包适用</w:t>
      </w:r>
      <w:r>
        <w:rPr>
          <w:rFonts w:hint="eastAsia" w:ascii="Arial" w:hAnsi="Arial" w:eastAsia="华文细黑" w:cs="Arial"/>
          <w:sz w:val="24"/>
          <w:highlight w:val="none"/>
          <w:lang w:eastAsia="zh-CN"/>
        </w:rPr>
        <w:t>）</w:t>
      </w:r>
    </w:p>
    <w:p>
      <w:pPr>
        <w:spacing w:line="360" w:lineRule="auto"/>
        <w:ind w:firstLine="480" w:firstLineChars="200"/>
        <w:rPr>
          <w:rFonts w:hint="default" w:ascii="Arial" w:hAnsi="Arial" w:eastAsia="华文细黑" w:cs="Arial"/>
          <w:sz w:val="24"/>
          <w:highlight w:val="none"/>
          <w:lang w:eastAsia="zh-CN"/>
        </w:rPr>
      </w:pPr>
      <w:r>
        <w:rPr>
          <w:rFonts w:hint="default" w:ascii="Arial" w:hAnsi="Arial" w:eastAsia="华文细黑" w:cs="Arial"/>
          <w:sz w:val="24"/>
          <w:highlight w:val="none"/>
          <w:lang w:val="en-US" w:eastAsia="zh-CN"/>
        </w:rPr>
        <w:t>3.3.</w:t>
      </w:r>
      <w:r>
        <w:rPr>
          <w:rFonts w:hint="eastAsia" w:ascii="Arial" w:hAnsi="Arial" w:eastAsia="华文细黑" w:cs="Arial"/>
          <w:sz w:val="24"/>
          <w:highlight w:val="none"/>
          <w:lang w:val="en-US" w:eastAsia="zh-CN"/>
        </w:rPr>
        <w:t>4所投</w:t>
      </w:r>
      <w:r>
        <w:rPr>
          <w:rFonts w:hint="default" w:ascii="Arial" w:hAnsi="Arial" w:eastAsia="华文细黑" w:cs="Arial"/>
          <w:sz w:val="24"/>
          <w:highlight w:val="none"/>
          <w:lang w:val="en-US" w:eastAsia="zh-CN"/>
        </w:rPr>
        <w:t>产品为消毒产品的，投标人须提供有效的《消毒产品卫生安全评价报告》及备案证明（采购产品若为新消毒产品，提供有效的卫生许可批件）</w:t>
      </w:r>
      <w:r>
        <w:rPr>
          <w:rFonts w:hint="eastAsia" w:ascii="Arial" w:hAnsi="Arial" w:eastAsia="华文细黑" w:cs="Arial"/>
          <w:sz w:val="24"/>
          <w:szCs w:val="24"/>
          <w:highlight w:val="none"/>
          <w:lang w:val="en-US" w:eastAsia="zh-CN"/>
        </w:rPr>
        <w:t>。</w:t>
      </w:r>
      <w:r>
        <w:rPr>
          <w:rFonts w:hint="default" w:ascii="Arial" w:hAnsi="Arial" w:eastAsia="华文细黑" w:cs="Arial"/>
          <w:sz w:val="24"/>
          <w:szCs w:val="24"/>
          <w:highlight w:val="none"/>
          <w:lang w:eastAsia="zh-CN"/>
        </w:rPr>
        <w:t>（</w:t>
      </w:r>
      <w:r>
        <w:rPr>
          <w:rFonts w:hint="default" w:ascii="Arial" w:hAnsi="Arial" w:eastAsia="华文细黑" w:cs="Arial"/>
          <w:sz w:val="24"/>
          <w:szCs w:val="24"/>
          <w:highlight w:val="none"/>
          <w:lang w:val="en-US" w:eastAsia="zh-CN"/>
        </w:rPr>
        <w:t>第</w:t>
      </w:r>
      <w:r>
        <w:rPr>
          <w:rFonts w:hint="eastAsia" w:ascii="Arial" w:hAnsi="Arial" w:eastAsia="华文细黑" w:cs="Arial"/>
          <w:sz w:val="24"/>
          <w:szCs w:val="24"/>
          <w:highlight w:val="none"/>
          <w:lang w:val="en-US" w:eastAsia="zh-CN"/>
        </w:rPr>
        <w:t>3</w:t>
      </w:r>
      <w:r>
        <w:rPr>
          <w:rFonts w:hint="default" w:ascii="Arial" w:hAnsi="Arial" w:eastAsia="华文细黑" w:cs="Arial"/>
          <w:sz w:val="24"/>
          <w:szCs w:val="24"/>
          <w:highlight w:val="none"/>
          <w:lang w:val="en-US" w:eastAsia="zh-CN"/>
        </w:rPr>
        <w:t>包适用）</w:t>
      </w:r>
    </w:p>
    <w:p>
      <w:pPr>
        <w:spacing w:line="360" w:lineRule="auto"/>
        <w:ind w:firstLine="480" w:firstLineChars="200"/>
        <w:rPr>
          <w:rFonts w:hint="default" w:ascii="Arial" w:hAnsi="Arial" w:eastAsia="华文细黑" w:cs="Arial"/>
          <w:i/>
          <w:iCs/>
          <w:sz w:val="24"/>
          <w:highlight w:val="none"/>
          <w:u w:val="single"/>
        </w:rPr>
      </w:pPr>
    </w:p>
    <w:bookmarkEnd w:id="9"/>
    <w:bookmarkEnd w:id="10"/>
    <w:p>
      <w:pPr>
        <w:pStyle w:val="4"/>
        <w:widowControl/>
        <w:spacing w:before="0" w:line="360" w:lineRule="auto"/>
        <w:jc w:val="left"/>
        <w:rPr>
          <w:rFonts w:hint="default" w:ascii="Arial" w:hAnsi="Arial" w:eastAsia="华文细黑" w:cs="Arial"/>
          <w:sz w:val="24"/>
          <w:szCs w:val="24"/>
          <w:highlight w:val="none"/>
        </w:rPr>
      </w:pPr>
      <w:bookmarkStart w:id="11" w:name="_Toc35393792"/>
      <w:bookmarkStart w:id="12" w:name="_Toc35393623"/>
      <w:r>
        <w:rPr>
          <w:rFonts w:hint="default" w:ascii="Arial" w:hAnsi="Arial" w:eastAsia="华文细黑" w:cs="Arial"/>
          <w:sz w:val="24"/>
          <w:szCs w:val="24"/>
          <w:highlight w:val="none"/>
        </w:rPr>
        <w:t>三、获取招标文件</w:t>
      </w:r>
      <w:bookmarkEnd w:id="11"/>
      <w:bookmarkEnd w:id="12"/>
    </w:p>
    <w:p>
      <w:pPr>
        <w:adjustRightInd w:val="0"/>
        <w:snapToGrid w:val="0"/>
        <w:spacing w:line="360" w:lineRule="auto"/>
        <w:ind w:firstLine="480" w:firstLineChars="200"/>
        <w:rPr>
          <w:rFonts w:hint="default" w:ascii="Arial" w:hAnsi="Arial" w:eastAsia="华文细黑" w:cs="Arial"/>
          <w:sz w:val="24"/>
          <w:highlight w:val="none"/>
          <w:lang w:bidi="ar"/>
        </w:rPr>
      </w:pPr>
      <w:r>
        <w:rPr>
          <w:rFonts w:hint="default" w:ascii="Arial" w:hAnsi="Arial" w:eastAsia="华文细黑" w:cs="Arial"/>
          <w:sz w:val="24"/>
          <w:highlight w:val="none"/>
          <w:lang w:bidi="ar"/>
        </w:rPr>
        <w:t>1.时</w:t>
      </w:r>
      <w:r>
        <w:rPr>
          <w:rFonts w:hint="default" w:ascii="Arial" w:hAnsi="Arial" w:eastAsia="华文细黑" w:cs="Arial"/>
          <w:color w:val="auto"/>
          <w:sz w:val="24"/>
          <w:highlight w:val="none"/>
          <w:lang w:bidi="ar"/>
        </w:rPr>
        <w:t>间：2022年</w:t>
      </w:r>
      <w:r>
        <w:rPr>
          <w:rFonts w:hint="eastAsia" w:ascii="Arial" w:hAnsi="Arial" w:eastAsia="华文细黑" w:cs="Arial"/>
          <w:color w:val="auto"/>
          <w:sz w:val="24"/>
          <w:highlight w:val="none"/>
          <w:lang w:val="en-US" w:eastAsia="zh-CN" w:bidi="ar"/>
        </w:rPr>
        <w:t>07</w:t>
      </w:r>
      <w:r>
        <w:rPr>
          <w:rFonts w:hint="default" w:ascii="Arial" w:hAnsi="Arial" w:eastAsia="华文细黑" w:cs="Arial"/>
          <w:color w:val="auto"/>
          <w:sz w:val="24"/>
          <w:highlight w:val="none"/>
          <w:lang w:bidi="ar"/>
        </w:rPr>
        <w:t>月</w:t>
      </w:r>
      <w:r>
        <w:rPr>
          <w:rFonts w:hint="eastAsia" w:ascii="Arial" w:hAnsi="Arial" w:eastAsia="华文细黑" w:cs="Arial"/>
          <w:color w:val="auto"/>
          <w:sz w:val="24"/>
          <w:highlight w:val="none"/>
          <w:lang w:val="en-US" w:eastAsia="zh-CN" w:bidi="ar"/>
        </w:rPr>
        <w:t>05</w:t>
      </w:r>
      <w:r>
        <w:rPr>
          <w:rFonts w:hint="default" w:ascii="Arial" w:hAnsi="Arial" w:eastAsia="华文细黑" w:cs="Arial"/>
          <w:color w:val="auto"/>
          <w:sz w:val="24"/>
          <w:highlight w:val="none"/>
          <w:lang w:bidi="ar"/>
        </w:rPr>
        <w:t>日至2022年0</w:t>
      </w:r>
      <w:r>
        <w:rPr>
          <w:rFonts w:hint="eastAsia" w:ascii="Arial" w:hAnsi="Arial" w:eastAsia="华文细黑" w:cs="Arial"/>
          <w:color w:val="auto"/>
          <w:sz w:val="24"/>
          <w:highlight w:val="none"/>
          <w:lang w:val="en-US" w:eastAsia="zh-CN" w:bidi="ar"/>
        </w:rPr>
        <w:t>7</w:t>
      </w:r>
      <w:r>
        <w:rPr>
          <w:rFonts w:hint="default" w:ascii="Arial" w:hAnsi="Arial" w:eastAsia="华文细黑" w:cs="Arial"/>
          <w:color w:val="auto"/>
          <w:sz w:val="24"/>
          <w:highlight w:val="none"/>
          <w:lang w:bidi="ar"/>
        </w:rPr>
        <w:t>月</w:t>
      </w:r>
      <w:r>
        <w:rPr>
          <w:rFonts w:hint="eastAsia" w:ascii="Arial" w:hAnsi="Arial" w:eastAsia="华文细黑" w:cs="Arial"/>
          <w:color w:val="auto"/>
          <w:sz w:val="24"/>
          <w:highlight w:val="none"/>
          <w:lang w:val="en-US" w:eastAsia="zh-CN" w:bidi="ar"/>
        </w:rPr>
        <w:t>12</w:t>
      </w:r>
      <w:r>
        <w:rPr>
          <w:rFonts w:hint="default" w:ascii="Arial" w:hAnsi="Arial" w:eastAsia="华文细黑" w:cs="Arial"/>
          <w:color w:val="auto"/>
          <w:sz w:val="24"/>
          <w:highlight w:val="none"/>
          <w:lang w:bidi="ar"/>
        </w:rPr>
        <w:t>日，</w:t>
      </w:r>
      <w:r>
        <w:rPr>
          <w:rFonts w:hint="default" w:ascii="Arial" w:hAnsi="Arial" w:eastAsia="华文细黑" w:cs="Arial"/>
          <w:sz w:val="24"/>
          <w:highlight w:val="none"/>
          <w:lang w:bidi="ar"/>
        </w:rPr>
        <w:t>每天上午09:00至12:00，下午12:00至17:00（北京时间，法定节假日除外）。</w:t>
      </w:r>
    </w:p>
    <w:p>
      <w:pPr>
        <w:adjustRightInd w:val="0"/>
        <w:snapToGrid w:val="0"/>
        <w:spacing w:line="360" w:lineRule="auto"/>
        <w:ind w:firstLine="480" w:firstLineChars="200"/>
        <w:rPr>
          <w:rFonts w:hint="default" w:ascii="Arial" w:hAnsi="Arial" w:eastAsia="华文细黑" w:cs="Arial"/>
          <w:sz w:val="24"/>
          <w:highlight w:val="none"/>
        </w:rPr>
      </w:pPr>
      <w:r>
        <w:rPr>
          <w:rFonts w:hint="default" w:ascii="Arial" w:hAnsi="Arial" w:eastAsia="华文细黑" w:cs="Arial"/>
          <w:sz w:val="24"/>
          <w:highlight w:val="none"/>
          <w:lang w:bidi="ar"/>
        </w:rPr>
        <w:t>2.地点：北京市政府采购电子交易平台</w:t>
      </w:r>
    </w:p>
    <w:p>
      <w:pPr>
        <w:widowControl/>
        <w:adjustRightInd w:val="0"/>
        <w:snapToGrid w:val="0"/>
        <w:spacing w:line="360" w:lineRule="auto"/>
        <w:ind w:firstLine="480" w:firstLineChars="200"/>
        <w:jc w:val="left"/>
        <w:rPr>
          <w:rFonts w:hint="default" w:ascii="Arial" w:hAnsi="Arial" w:eastAsia="华文细黑" w:cs="Arial"/>
          <w:sz w:val="24"/>
          <w:highlight w:val="none"/>
          <w:lang w:bidi="ar"/>
        </w:rPr>
      </w:pPr>
      <w:r>
        <w:rPr>
          <w:rFonts w:hint="default" w:ascii="Arial" w:hAnsi="Arial" w:eastAsia="华文细黑" w:cs="Arial"/>
          <w:sz w:val="24"/>
          <w:highlight w:val="none"/>
          <w:lang w:bidi="ar"/>
        </w:rPr>
        <w:t>3.方式：供应商持CA数字认证证书登录北京市政府采购电子交易平台（http://zbcg-bjzc.zhongcy.com/bjczj-portal-site/index.html#/home）获取电子版招标文件。</w:t>
      </w:r>
    </w:p>
    <w:p>
      <w:pPr>
        <w:widowControl/>
        <w:adjustRightInd w:val="0"/>
        <w:snapToGrid w:val="0"/>
        <w:spacing w:line="360" w:lineRule="auto"/>
        <w:ind w:firstLine="480" w:firstLineChars="200"/>
        <w:jc w:val="left"/>
        <w:rPr>
          <w:rFonts w:hint="default" w:ascii="Arial" w:hAnsi="Arial" w:eastAsia="华文细黑" w:cs="Arial"/>
          <w:sz w:val="24"/>
          <w:highlight w:val="none"/>
        </w:rPr>
      </w:pPr>
      <w:r>
        <w:rPr>
          <w:rFonts w:hint="default" w:ascii="Arial" w:hAnsi="Arial" w:eastAsia="华文细黑" w:cs="Arial"/>
          <w:sz w:val="24"/>
          <w:highlight w:val="none"/>
          <w:lang w:bidi="ar"/>
        </w:rPr>
        <w:t>4.售价：0元。</w:t>
      </w:r>
    </w:p>
    <w:p>
      <w:pPr>
        <w:tabs>
          <w:tab w:val="left" w:pos="900"/>
          <w:tab w:val="left" w:pos="1980"/>
        </w:tabs>
        <w:snapToGrid w:val="0"/>
        <w:spacing w:line="360" w:lineRule="auto"/>
        <w:ind w:left="840"/>
        <w:rPr>
          <w:rFonts w:hint="default" w:ascii="Arial" w:hAnsi="Arial" w:eastAsia="华文细黑" w:cs="Arial"/>
          <w:sz w:val="24"/>
          <w:highlight w:val="none"/>
        </w:rPr>
      </w:pPr>
    </w:p>
    <w:p>
      <w:pPr>
        <w:pStyle w:val="4"/>
        <w:widowControl/>
        <w:spacing w:before="0" w:line="360" w:lineRule="auto"/>
        <w:jc w:val="left"/>
        <w:rPr>
          <w:rFonts w:hint="default" w:ascii="Arial" w:hAnsi="Arial" w:eastAsia="华文细黑" w:cs="Arial"/>
          <w:sz w:val="24"/>
          <w:szCs w:val="24"/>
          <w:highlight w:val="none"/>
        </w:rPr>
      </w:pPr>
      <w:bookmarkStart w:id="13" w:name="_Toc28359005"/>
      <w:bookmarkStart w:id="14" w:name="_Toc28359082"/>
      <w:bookmarkStart w:id="15" w:name="_Toc35393624"/>
      <w:bookmarkStart w:id="16" w:name="_Toc35393793"/>
      <w:r>
        <w:rPr>
          <w:rFonts w:hint="default" w:ascii="Arial" w:hAnsi="Arial" w:eastAsia="华文细黑" w:cs="Arial"/>
          <w:sz w:val="24"/>
          <w:szCs w:val="24"/>
          <w:highlight w:val="none"/>
        </w:rPr>
        <w:t>四、提交投标文件</w:t>
      </w:r>
      <w:bookmarkEnd w:id="13"/>
      <w:bookmarkEnd w:id="14"/>
      <w:r>
        <w:rPr>
          <w:rFonts w:hint="default" w:ascii="Arial" w:hAnsi="Arial" w:eastAsia="华文细黑" w:cs="Arial"/>
          <w:sz w:val="24"/>
          <w:szCs w:val="24"/>
          <w:highlight w:val="none"/>
        </w:rPr>
        <w:t>截止时间、开标时间和地点</w:t>
      </w:r>
      <w:bookmarkEnd w:id="15"/>
      <w:bookmarkEnd w:id="16"/>
    </w:p>
    <w:p>
      <w:pPr>
        <w:spacing w:line="360" w:lineRule="auto"/>
        <w:ind w:firstLine="480" w:firstLineChars="200"/>
        <w:rPr>
          <w:rFonts w:hint="default" w:ascii="Arial" w:hAnsi="Arial" w:eastAsia="华文细黑" w:cs="Arial"/>
          <w:bCs/>
          <w:sz w:val="24"/>
          <w:highlight w:val="none"/>
          <w:u w:val="single"/>
        </w:rPr>
      </w:pPr>
      <w:r>
        <w:rPr>
          <w:rFonts w:hint="default" w:ascii="Arial" w:hAnsi="Arial" w:eastAsia="华文细黑" w:cs="Arial"/>
          <w:sz w:val="24"/>
          <w:highlight w:val="none"/>
          <w:lang w:bidi="ar"/>
        </w:rPr>
        <w:t>投标截止时间、开标时间：2022年0</w:t>
      </w:r>
      <w:r>
        <w:rPr>
          <w:rFonts w:hint="eastAsia" w:ascii="Arial" w:hAnsi="Arial" w:eastAsia="华文细黑" w:cs="Arial"/>
          <w:sz w:val="24"/>
          <w:highlight w:val="none"/>
          <w:lang w:val="en-US" w:eastAsia="zh-CN" w:bidi="ar"/>
        </w:rPr>
        <w:t>7</w:t>
      </w:r>
      <w:r>
        <w:rPr>
          <w:rFonts w:hint="default" w:ascii="Arial" w:hAnsi="Arial" w:eastAsia="华文细黑" w:cs="Arial"/>
          <w:color w:val="auto"/>
          <w:sz w:val="24"/>
          <w:highlight w:val="none"/>
          <w:lang w:bidi="ar"/>
        </w:rPr>
        <w:t>月</w:t>
      </w:r>
      <w:r>
        <w:rPr>
          <w:rFonts w:hint="eastAsia" w:ascii="Arial" w:hAnsi="Arial" w:eastAsia="华文细黑" w:cs="Arial"/>
          <w:color w:val="auto"/>
          <w:sz w:val="24"/>
          <w:highlight w:val="none"/>
          <w:lang w:val="en-US" w:eastAsia="zh-CN" w:bidi="ar"/>
        </w:rPr>
        <w:t>26</w:t>
      </w:r>
      <w:r>
        <w:rPr>
          <w:rFonts w:hint="default" w:ascii="Arial" w:hAnsi="Arial" w:eastAsia="华文细黑" w:cs="Arial"/>
          <w:color w:val="auto"/>
          <w:sz w:val="24"/>
          <w:highlight w:val="none"/>
          <w:lang w:bidi="ar"/>
        </w:rPr>
        <w:t>日10点00分</w:t>
      </w:r>
      <w:r>
        <w:rPr>
          <w:rFonts w:hint="default" w:ascii="Arial" w:hAnsi="Arial" w:eastAsia="华文细黑" w:cs="Arial"/>
          <w:bCs/>
          <w:color w:val="auto"/>
          <w:sz w:val="24"/>
          <w:highlight w:val="none"/>
          <w:lang w:bidi="ar"/>
        </w:rPr>
        <w:t>（北</w:t>
      </w:r>
      <w:r>
        <w:rPr>
          <w:rFonts w:hint="default" w:ascii="Arial" w:hAnsi="Arial" w:eastAsia="华文细黑" w:cs="Arial"/>
          <w:bCs/>
          <w:sz w:val="24"/>
          <w:highlight w:val="none"/>
          <w:lang w:bidi="ar"/>
        </w:rPr>
        <w:t>京时间）</w:t>
      </w:r>
      <w:r>
        <w:rPr>
          <w:rFonts w:hint="default" w:ascii="Arial" w:hAnsi="Arial" w:eastAsia="华文细黑" w:cs="Arial"/>
          <w:iCs/>
          <w:sz w:val="24"/>
          <w:highlight w:val="none"/>
          <w:lang w:bidi="ar"/>
        </w:rPr>
        <w:t>。</w:t>
      </w:r>
    </w:p>
    <w:p>
      <w:pPr>
        <w:spacing w:line="360" w:lineRule="auto"/>
        <w:ind w:firstLine="480" w:firstLineChars="200"/>
        <w:rPr>
          <w:rFonts w:hint="default" w:ascii="Arial" w:hAnsi="Arial" w:eastAsia="华文细黑" w:cs="Arial"/>
          <w:sz w:val="24"/>
          <w:highlight w:val="none"/>
          <w:lang w:val="zh-TW" w:bidi="ar"/>
        </w:rPr>
      </w:pPr>
      <w:r>
        <w:rPr>
          <w:rFonts w:hint="default" w:ascii="Arial" w:hAnsi="Arial" w:eastAsia="华文细黑" w:cs="Arial"/>
          <w:sz w:val="24"/>
          <w:highlight w:val="none"/>
          <w:lang w:bidi="ar"/>
        </w:rPr>
        <w:t>地点：北京市东城区朝内大街南竹杆胡同6号北京INN 3</w:t>
      </w:r>
      <w:r>
        <w:rPr>
          <w:rFonts w:hint="default" w:ascii="Arial" w:hAnsi="Arial" w:eastAsia="华文细黑" w:cs="Arial"/>
          <w:color w:val="auto"/>
          <w:sz w:val="24"/>
          <w:highlight w:val="none"/>
          <w:lang w:bidi="ar"/>
        </w:rPr>
        <w:t>号楼9层会议</w:t>
      </w:r>
      <w:r>
        <w:rPr>
          <w:rFonts w:hint="default" w:ascii="Arial" w:hAnsi="Arial" w:eastAsia="华文细黑" w:cs="Arial"/>
          <w:sz w:val="24"/>
          <w:highlight w:val="none"/>
          <w:lang w:bidi="ar"/>
        </w:rPr>
        <w:t>室（地铁2号线、6号线，朝阳门站H口出，向南200米）</w:t>
      </w:r>
      <w:r>
        <w:rPr>
          <w:rFonts w:hint="default" w:ascii="Arial" w:hAnsi="Arial" w:eastAsia="华文细黑" w:cs="Arial"/>
          <w:sz w:val="24"/>
          <w:highlight w:val="none"/>
          <w:lang w:val="zh-TW" w:bidi="ar"/>
        </w:rPr>
        <w:t>。</w:t>
      </w:r>
    </w:p>
    <w:p>
      <w:pPr>
        <w:spacing w:line="360" w:lineRule="auto"/>
        <w:ind w:firstLine="480" w:firstLineChars="200"/>
        <w:rPr>
          <w:rFonts w:hint="default" w:ascii="Arial" w:hAnsi="Arial" w:eastAsia="华文细黑" w:cs="Arial"/>
          <w:bCs/>
          <w:sz w:val="24"/>
          <w:highlight w:val="none"/>
          <w:u w:val="single"/>
        </w:rPr>
      </w:pPr>
    </w:p>
    <w:p>
      <w:pPr>
        <w:pStyle w:val="4"/>
        <w:spacing w:before="0" w:line="360" w:lineRule="auto"/>
        <w:jc w:val="left"/>
        <w:rPr>
          <w:rFonts w:hint="default" w:ascii="Arial" w:hAnsi="Arial" w:eastAsia="华文细黑" w:cs="Arial"/>
          <w:sz w:val="24"/>
          <w:szCs w:val="24"/>
          <w:highlight w:val="none"/>
        </w:rPr>
      </w:pPr>
      <w:bookmarkStart w:id="17" w:name="_Toc28359007"/>
      <w:bookmarkStart w:id="18" w:name="_Toc35393794"/>
      <w:bookmarkStart w:id="19" w:name="_Toc28359084"/>
      <w:bookmarkStart w:id="20" w:name="_Toc35393625"/>
      <w:r>
        <w:rPr>
          <w:rFonts w:hint="default" w:ascii="Arial" w:hAnsi="Arial" w:eastAsia="华文细黑" w:cs="Arial"/>
          <w:sz w:val="24"/>
          <w:szCs w:val="24"/>
          <w:highlight w:val="none"/>
        </w:rPr>
        <w:t>五、公告期限</w:t>
      </w:r>
      <w:bookmarkEnd w:id="17"/>
      <w:bookmarkEnd w:id="18"/>
      <w:bookmarkEnd w:id="19"/>
      <w:bookmarkEnd w:id="20"/>
    </w:p>
    <w:p>
      <w:pPr>
        <w:spacing w:line="360" w:lineRule="auto"/>
        <w:ind w:firstLine="480" w:firstLineChars="200"/>
        <w:rPr>
          <w:rFonts w:hint="default" w:ascii="Arial" w:hAnsi="Arial" w:eastAsia="华文细黑" w:cs="Arial"/>
          <w:kern w:val="0"/>
          <w:sz w:val="24"/>
          <w:highlight w:val="none"/>
        </w:rPr>
      </w:pPr>
      <w:r>
        <w:rPr>
          <w:rFonts w:hint="default" w:ascii="Arial" w:hAnsi="Arial" w:eastAsia="华文细黑" w:cs="Arial"/>
          <w:kern w:val="0"/>
          <w:sz w:val="24"/>
          <w:highlight w:val="none"/>
        </w:rPr>
        <w:t>自本公告发布之日起5个工作日。</w:t>
      </w:r>
    </w:p>
    <w:p>
      <w:pPr>
        <w:spacing w:line="360" w:lineRule="auto"/>
        <w:ind w:firstLine="480" w:firstLineChars="200"/>
        <w:rPr>
          <w:rFonts w:hint="default" w:ascii="Arial" w:hAnsi="Arial" w:eastAsia="华文细黑" w:cs="Arial"/>
          <w:kern w:val="0"/>
          <w:sz w:val="24"/>
          <w:highlight w:val="none"/>
        </w:rPr>
      </w:pPr>
    </w:p>
    <w:p>
      <w:pPr>
        <w:pStyle w:val="4"/>
        <w:spacing w:before="0" w:line="360" w:lineRule="auto"/>
        <w:jc w:val="left"/>
        <w:rPr>
          <w:rFonts w:hint="default" w:ascii="Arial" w:hAnsi="Arial" w:eastAsia="华文细黑" w:cs="Arial"/>
          <w:sz w:val="24"/>
          <w:szCs w:val="24"/>
          <w:highlight w:val="none"/>
        </w:rPr>
      </w:pPr>
      <w:bookmarkStart w:id="21" w:name="_Toc35393626"/>
      <w:bookmarkStart w:id="22" w:name="_Toc35393795"/>
      <w:r>
        <w:rPr>
          <w:rFonts w:hint="default" w:ascii="Arial" w:hAnsi="Arial" w:eastAsia="华文细黑" w:cs="Arial"/>
          <w:sz w:val="24"/>
          <w:szCs w:val="24"/>
          <w:highlight w:val="none"/>
        </w:rPr>
        <w:t>六、其他补充事宜</w:t>
      </w:r>
      <w:bookmarkEnd w:id="21"/>
      <w:bookmarkEnd w:id="22"/>
    </w:p>
    <w:p>
      <w:pPr>
        <w:spacing w:line="360" w:lineRule="auto"/>
        <w:ind w:firstLine="480" w:firstLineChars="200"/>
        <w:rPr>
          <w:rFonts w:hint="default" w:ascii="Arial" w:hAnsi="Arial" w:eastAsia="华文细黑" w:cs="Arial"/>
          <w:sz w:val="24"/>
          <w:highlight w:val="none"/>
        </w:rPr>
      </w:pPr>
      <w:r>
        <w:rPr>
          <w:rFonts w:hint="default" w:ascii="Arial" w:hAnsi="Arial" w:eastAsia="华文细黑" w:cs="Arial"/>
          <w:sz w:val="24"/>
          <w:highlight w:val="none"/>
        </w:rPr>
        <w:t>1.本项目需要落实的政府采购政策：</w:t>
      </w:r>
    </w:p>
    <w:p>
      <w:pPr>
        <w:spacing w:line="360" w:lineRule="auto"/>
        <w:ind w:firstLine="480" w:firstLineChars="200"/>
        <w:rPr>
          <w:rFonts w:hint="default" w:ascii="Arial" w:hAnsi="Arial" w:eastAsia="华文细黑" w:cs="Arial"/>
          <w:sz w:val="24"/>
          <w:highlight w:val="none"/>
          <w:lang w:bidi="ar"/>
        </w:rPr>
      </w:pPr>
      <w:r>
        <w:rPr>
          <w:rFonts w:hint="default" w:ascii="Arial" w:hAnsi="Arial" w:eastAsia="华文细黑" w:cs="Arial"/>
          <w:sz w:val="24"/>
          <w:highlight w:val="none"/>
          <w:lang w:bidi="ar"/>
        </w:rPr>
        <w:t>（1）节能产品强制采购</w:t>
      </w:r>
    </w:p>
    <w:p>
      <w:pPr>
        <w:spacing w:line="360" w:lineRule="auto"/>
        <w:ind w:firstLine="480" w:firstLineChars="200"/>
        <w:rPr>
          <w:rFonts w:hint="default" w:ascii="Arial" w:hAnsi="Arial" w:eastAsia="华文细黑" w:cs="Arial"/>
          <w:sz w:val="24"/>
          <w:highlight w:val="none"/>
          <w:lang w:bidi="ar"/>
        </w:rPr>
      </w:pPr>
      <w:r>
        <w:rPr>
          <w:rFonts w:hint="default" w:ascii="Arial" w:hAnsi="Arial" w:eastAsia="华文细黑" w:cs="Arial"/>
          <w:sz w:val="24"/>
          <w:highlight w:val="none"/>
          <w:lang w:bidi="ar"/>
        </w:rPr>
        <w:t>（2）节能产品、环境标志产品优先采购</w:t>
      </w:r>
    </w:p>
    <w:p>
      <w:pPr>
        <w:spacing w:line="360" w:lineRule="auto"/>
        <w:ind w:firstLine="480" w:firstLineChars="200"/>
        <w:rPr>
          <w:rFonts w:hint="default" w:ascii="Arial" w:hAnsi="Arial" w:eastAsia="华文细黑" w:cs="Arial"/>
          <w:sz w:val="24"/>
          <w:highlight w:val="none"/>
          <w:lang w:bidi="ar"/>
        </w:rPr>
      </w:pPr>
      <w:r>
        <w:rPr>
          <w:rFonts w:hint="default" w:ascii="Arial" w:hAnsi="Arial" w:eastAsia="华文细黑" w:cs="Arial"/>
          <w:sz w:val="24"/>
          <w:highlight w:val="none"/>
          <w:lang w:bidi="ar"/>
        </w:rPr>
        <w:t>（3）政府采购促进中小企业发展</w:t>
      </w:r>
    </w:p>
    <w:p>
      <w:pPr>
        <w:spacing w:line="360" w:lineRule="auto"/>
        <w:ind w:firstLine="480" w:firstLineChars="200"/>
        <w:rPr>
          <w:rFonts w:hint="default" w:ascii="Arial" w:hAnsi="Arial" w:eastAsia="华文细黑" w:cs="Arial"/>
          <w:sz w:val="24"/>
          <w:highlight w:val="none"/>
          <w:lang w:bidi="ar"/>
        </w:rPr>
      </w:pPr>
      <w:r>
        <w:rPr>
          <w:rFonts w:hint="default" w:ascii="Arial" w:hAnsi="Arial" w:eastAsia="华文细黑" w:cs="Arial"/>
          <w:sz w:val="24"/>
          <w:highlight w:val="none"/>
          <w:lang w:bidi="ar"/>
        </w:rPr>
        <w:t>（4）政府采购支持监狱企业发展</w:t>
      </w:r>
    </w:p>
    <w:p>
      <w:pPr>
        <w:spacing w:line="360" w:lineRule="auto"/>
        <w:ind w:firstLine="480" w:firstLineChars="200"/>
        <w:rPr>
          <w:rFonts w:hint="default" w:ascii="Arial" w:hAnsi="Arial" w:eastAsia="华文细黑" w:cs="Arial"/>
          <w:sz w:val="24"/>
          <w:highlight w:val="none"/>
          <w:lang w:bidi="ar"/>
        </w:rPr>
      </w:pPr>
      <w:r>
        <w:rPr>
          <w:rFonts w:hint="default" w:ascii="Arial" w:hAnsi="Arial" w:eastAsia="华文细黑" w:cs="Arial"/>
          <w:sz w:val="24"/>
          <w:highlight w:val="none"/>
          <w:lang w:bidi="ar"/>
        </w:rPr>
        <w:t>（5）政府采购促进残疾人就业</w:t>
      </w:r>
    </w:p>
    <w:p>
      <w:pPr>
        <w:spacing w:line="360" w:lineRule="auto"/>
        <w:ind w:firstLine="480" w:firstLineChars="200"/>
        <w:rPr>
          <w:rFonts w:hint="default" w:ascii="Arial" w:hAnsi="Arial" w:eastAsia="华文细黑" w:cs="Arial"/>
          <w:sz w:val="24"/>
          <w:highlight w:val="none"/>
        </w:rPr>
      </w:pPr>
      <w:r>
        <w:rPr>
          <w:rFonts w:hint="default" w:ascii="Arial" w:hAnsi="Arial" w:eastAsia="华文细黑" w:cs="Arial"/>
          <w:sz w:val="24"/>
          <w:highlight w:val="none"/>
          <w:lang w:bidi="ar"/>
        </w:rPr>
        <w:t>（6）进口产品管理</w:t>
      </w:r>
      <w:r>
        <w:rPr>
          <w:rFonts w:hint="default" w:ascii="Arial" w:hAnsi="Arial" w:eastAsia="华文细黑" w:cs="Arial"/>
          <w:sz w:val="24"/>
          <w:highlight w:val="none"/>
        </w:rPr>
        <w:t xml:space="preserve"> </w:t>
      </w:r>
    </w:p>
    <w:p>
      <w:pPr>
        <w:widowControl/>
        <w:adjustRightInd w:val="0"/>
        <w:snapToGrid w:val="0"/>
        <w:spacing w:line="360" w:lineRule="auto"/>
        <w:ind w:firstLine="480" w:firstLineChars="200"/>
        <w:jc w:val="left"/>
        <w:rPr>
          <w:rFonts w:hint="default" w:ascii="Arial" w:hAnsi="Arial" w:eastAsia="华文细黑" w:cs="Arial"/>
          <w:bCs/>
          <w:sz w:val="24"/>
          <w:highlight w:val="none"/>
          <w:lang w:bidi="ar"/>
        </w:rPr>
      </w:pPr>
      <w:r>
        <w:rPr>
          <w:rFonts w:hint="default" w:ascii="Arial" w:hAnsi="Arial" w:eastAsia="华文细黑" w:cs="Arial"/>
          <w:sz w:val="24"/>
          <w:highlight w:val="none"/>
          <w:lang w:bidi="ar"/>
        </w:rPr>
        <w:t>2.本项目采用电子化采购方式（线上线下相结合形式），请供应商认真学习北京市政府采购电子交易平台发布的相关操作手册，办理CA认证证书、进行北京市政府采购电子交易平台注册绑定，并认真核实</w:t>
      </w:r>
      <w:r>
        <w:rPr>
          <w:rFonts w:hint="default" w:ascii="Arial" w:hAnsi="Arial" w:eastAsia="华文细黑" w:cs="Arial"/>
          <w:bCs/>
          <w:sz w:val="24"/>
          <w:highlight w:val="none"/>
          <w:lang w:bidi="ar"/>
        </w:rPr>
        <w:t>数字认证证书情况确认是否符合本项目电子化采购流程要求。</w:t>
      </w:r>
    </w:p>
    <w:p>
      <w:pPr>
        <w:adjustRightInd w:val="0"/>
        <w:snapToGrid w:val="0"/>
        <w:spacing w:line="360" w:lineRule="auto"/>
        <w:ind w:firstLine="480" w:firstLineChars="200"/>
        <w:rPr>
          <w:rFonts w:hint="default" w:ascii="Arial" w:hAnsi="Arial" w:eastAsia="华文细黑" w:cs="Arial"/>
          <w:sz w:val="24"/>
          <w:highlight w:val="none"/>
        </w:rPr>
      </w:pPr>
      <w:r>
        <w:rPr>
          <w:rFonts w:hint="default" w:ascii="Arial" w:hAnsi="Arial" w:eastAsia="华文细黑" w:cs="Arial"/>
          <w:sz w:val="24"/>
          <w:highlight w:val="none"/>
          <w:lang w:bidi="ar"/>
        </w:rPr>
        <w:t>CA认证证书服务热线 010-58511086</w:t>
      </w:r>
    </w:p>
    <w:p>
      <w:pPr>
        <w:adjustRightInd w:val="0"/>
        <w:snapToGrid w:val="0"/>
        <w:spacing w:line="360" w:lineRule="auto"/>
        <w:ind w:firstLine="480" w:firstLineChars="200"/>
        <w:rPr>
          <w:rFonts w:hint="default" w:ascii="Arial" w:hAnsi="Arial" w:eastAsia="华文细黑" w:cs="Arial"/>
          <w:sz w:val="24"/>
          <w:highlight w:val="none"/>
        </w:rPr>
      </w:pPr>
      <w:r>
        <w:rPr>
          <w:rFonts w:hint="default" w:ascii="Arial" w:hAnsi="Arial" w:eastAsia="华文细黑" w:cs="Arial"/>
          <w:sz w:val="24"/>
          <w:highlight w:val="none"/>
          <w:lang w:bidi="ar"/>
        </w:rPr>
        <w:t>技术支持服务热线    010-86483801</w:t>
      </w:r>
    </w:p>
    <w:p>
      <w:pPr>
        <w:widowControl/>
        <w:adjustRightInd w:val="0"/>
        <w:snapToGrid w:val="0"/>
        <w:spacing w:line="360" w:lineRule="auto"/>
        <w:ind w:firstLine="480" w:firstLineChars="200"/>
        <w:jc w:val="left"/>
        <w:rPr>
          <w:rFonts w:hint="default" w:ascii="Arial" w:hAnsi="Arial" w:eastAsia="华文细黑" w:cs="Arial"/>
          <w:sz w:val="24"/>
          <w:highlight w:val="none"/>
          <w:lang w:bidi="ar"/>
        </w:rPr>
      </w:pPr>
      <w:r>
        <w:rPr>
          <w:rFonts w:hint="default" w:ascii="Arial" w:hAnsi="Arial" w:eastAsia="华文细黑" w:cs="Arial"/>
          <w:sz w:val="24"/>
          <w:highlight w:val="none"/>
          <w:lang w:bidi="ar"/>
        </w:rPr>
        <w:t>2.1办理CA认证证书</w:t>
      </w:r>
    </w:p>
    <w:p>
      <w:pPr>
        <w:widowControl/>
        <w:adjustRightInd w:val="0"/>
        <w:snapToGrid w:val="0"/>
        <w:spacing w:line="360" w:lineRule="auto"/>
        <w:ind w:firstLine="480" w:firstLineChars="200"/>
        <w:jc w:val="left"/>
        <w:rPr>
          <w:rFonts w:hint="default" w:ascii="Arial" w:hAnsi="Arial" w:eastAsia="华文细黑" w:cs="Arial"/>
          <w:sz w:val="24"/>
          <w:highlight w:val="none"/>
        </w:rPr>
      </w:pPr>
      <w:r>
        <w:rPr>
          <w:rFonts w:hint="default" w:ascii="Arial" w:hAnsi="Arial" w:eastAsia="华文细黑" w:cs="Arial"/>
          <w:sz w:val="24"/>
          <w:highlight w:val="none"/>
          <w:lang w:bidi="ar"/>
        </w:rPr>
        <w:t>供应商登录北京市政府采购电子交易平台查阅 “用户指南”—“操作指南”—“市场主体CA办理操作流程指引”，按照程序要求办理。</w:t>
      </w:r>
    </w:p>
    <w:p>
      <w:pPr>
        <w:adjustRightInd w:val="0"/>
        <w:snapToGrid w:val="0"/>
        <w:spacing w:line="360" w:lineRule="auto"/>
        <w:ind w:firstLine="480" w:firstLineChars="200"/>
        <w:rPr>
          <w:rFonts w:hint="default" w:ascii="Arial" w:hAnsi="Arial" w:eastAsia="华文细黑" w:cs="Arial"/>
          <w:sz w:val="24"/>
          <w:highlight w:val="none"/>
          <w:lang w:bidi="ar"/>
        </w:rPr>
      </w:pPr>
      <w:r>
        <w:rPr>
          <w:rFonts w:hint="default" w:ascii="Arial" w:hAnsi="Arial" w:eastAsia="华文细黑" w:cs="Arial"/>
          <w:sz w:val="24"/>
          <w:highlight w:val="none"/>
          <w:lang w:bidi="ar"/>
        </w:rPr>
        <w:t>2.2注册</w:t>
      </w:r>
    </w:p>
    <w:p>
      <w:pPr>
        <w:adjustRightInd w:val="0"/>
        <w:snapToGrid w:val="0"/>
        <w:spacing w:line="360" w:lineRule="auto"/>
        <w:ind w:firstLine="480" w:firstLineChars="200"/>
        <w:rPr>
          <w:rFonts w:hint="default" w:ascii="Arial" w:hAnsi="Arial" w:eastAsia="华文细黑" w:cs="Arial"/>
          <w:sz w:val="24"/>
          <w:highlight w:val="none"/>
        </w:rPr>
      </w:pPr>
      <w:r>
        <w:rPr>
          <w:rFonts w:hint="default" w:ascii="Arial" w:hAnsi="Arial" w:eastAsia="华文细黑" w:cs="Arial"/>
          <w:sz w:val="24"/>
          <w:highlight w:val="none"/>
          <w:lang w:bidi="ar"/>
        </w:rPr>
        <w:t>供应商登录北京市政府采购电子交易平台“用户指南”—“操作指南”—“市场主体注册入库操作流程指引”进行自助注册绑定。</w:t>
      </w:r>
    </w:p>
    <w:p>
      <w:pPr>
        <w:widowControl/>
        <w:adjustRightInd w:val="0"/>
        <w:snapToGrid w:val="0"/>
        <w:spacing w:line="360" w:lineRule="auto"/>
        <w:ind w:firstLine="480" w:firstLineChars="200"/>
        <w:jc w:val="left"/>
        <w:rPr>
          <w:rFonts w:hint="default" w:ascii="Arial" w:hAnsi="Arial" w:eastAsia="华文细黑" w:cs="Arial"/>
          <w:sz w:val="24"/>
          <w:highlight w:val="none"/>
          <w:lang w:bidi="ar"/>
        </w:rPr>
      </w:pPr>
      <w:r>
        <w:rPr>
          <w:rFonts w:hint="default" w:ascii="Arial" w:hAnsi="Arial" w:eastAsia="华文细黑" w:cs="Arial"/>
          <w:sz w:val="24"/>
          <w:highlight w:val="none"/>
          <w:lang w:bidi="ar"/>
        </w:rPr>
        <w:t>2.3驱动、客户端下载</w:t>
      </w:r>
    </w:p>
    <w:p>
      <w:pPr>
        <w:widowControl/>
        <w:adjustRightInd w:val="0"/>
        <w:snapToGrid w:val="0"/>
        <w:spacing w:line="360" w:lineRule="auto"/>
        <w:ind w:firstLine="480" w:firstLineChars="200"/>
        <w:jc w:val="left"/>
        <w:rPr>
          <w:rFonts w:hint="default" w:ascii="Arial" w:hAnsi="Arial" w:eastAsia="华文细黑" w:cs="Arial"/>
          <w:sz w:val="24"/>
          <w:highlight w:val="none"/>
        </w:rPr>
      </w:pPr>
      <w:r>
        <w:rPr>
          <w:rFonts w:hint="default" w:ascii="Arial" w:hAnsi="Arial" w:eastAsia="华文细黑" w:cs="Arial"/>
          <w:sz w:val="24"/>
          <w:highlight w:val="none"/>
          <w:lang w:bidi="ar"/>
        </w:rPr>
        <w:t>供应商登录北京市政府采购电子交易平台“用户指南”—“工具下载”—“招标采购系统文件驱动安装包”下载相关驱动。</w:t>
      </w:r>
    </w:p>
    <w:p>
      <w:pPr>
        <w:adjustRightInd w:val="0"/>
        <w:snapToGrid w:val="0"/>
        <w:spacing w:line="360" w:lineRule="auto"/>
        <w:ind w:firstLine="480" w:firstLineChars="200"/>
        <w:rPr>
          <w:rFonts w:hint="default" w:ascii="Arial" w:hAnsi="Arial" w:eastAsia="华文细黑" w:cs="Arial"/>
          <w:sz w:val="24"/>
          <w:highlight w:val="none"/>
          <w:lang w:bidi="ar"/>
        </w:rPr>
      </w:pPr>
      <w:r>
        <w:rPr>
          <w:rFonts w:hint="default" w:ascii="Arial" w:hAnsi="Arial" w:eastAsia="华文细黑" w:cs="Arial"/>
          <w:sz w:val="24"/>
          <w:highlight w:val="none"/>
          <w:lang w:bidi="ar"/>
        </w:rPr>
        <w:t>供应商登录北京市政府采购电子交易平台“用户指南”—“工具下载”—“投标文件编制工具”下载相关客户端。</w:t>
      </w:r>
    </w:p>
    <w:p>
      <w:pPr>
        <w:adjustRightInd w:val="0"/>
        <w:snapToGrid w:val="0"/>
        <w:spacing w:line="360" w:lineRule="auto"/>
        <w:ind w:firstLine="480" w:firstLineChars="200"/>
        <w:rPr>
          <w:rFonts w:hint="default" w:ascii="Arial" w:hAnsi="Arial" w:eastAsia="华文细黑" w:cs="Arial"/>
          <w:sz w:val="24"/>
          <w:highlight w:val="none"/>
          <w:lang w:bidi="ar"/>
        </w:rPr>
      </w:pPr>
      <w:r>
        <w:rPr>
          <w:rFonts w:hint="default" w:ascii="Arial" w:hAnsi="Arial" w:eastAsia="华文细黑" w:cs="Arial"/>
          <w:sz w:val="24"/>
          <w:highlight w:val="none"/>
          <w:lang w:bidi="ar"/>
        </w:rPr>
        <w:t>2.4 获取电子招标文件</w:t>
      </w:r>
    </w:p>
    <w:p>
      <w:pPr>
        <w:adjustRightInd w:val="0"/>
        <w:snapToGrid w:val="0"/>
        <w:spacing w:line="360" w:lineRule="auto"/>
        <w:ind w:firstLine="480" w:firstLineChars="200"/>
        <w:rPr>
          <w:rFonts w:hint="default" w:ascii="Arial" w:hAnsi="Arial" w:eastAsia="华文细黑" w:cs="Arial"/>
          <w:sz w:val="24"/>
          <w:highlight w:val="none"/>
          <w:lang w:bidi="ar"/>
        </w:rPr>
      </w:pPr>
      <w:r>
        <w:rPr>
          <w:rFonts w:hint="default" w:ascii="Arial" w:hAnsi="Arial" w:eastAsia="华文细黑" w:cs="Arial"/>
          <w:sz w:val="24"/>
          <w:highlight w:val="none"/>
          <w:lang w:bidi="ar"/>
        </w:rPr>
        <w:t>供应商持CA数字认证证书登录北京市政府采购电子交易平台获取电子招标文件。未在规定期限内通过北京市政府采购电子交易平台获取招标文件的</w:t>
      </w:r>
      <w:r>
        <w:rPr>
          <w:rFonts w:hint="default" w:ascii="Arial" w:hAnsi="Arial" w:eastAsia="华文细黑" w:cs="Arial"/>
          <w:b/>
          <w:sz w:val="24"/>
          <w:highlight w:val="none"/>
          <w:lang w:bidi="ar"/>
        </w:rPr>
        <w:t>投标无效</w:t>
      </w:r>
      <w:r>
        <w:rPr>
          <w:rFonts w:hint="default" w:ascii="Arial" w:hAnsi="Arial" w:eastAsia="华文细黑" w:cs="Arial"/>
          <w:sz w:val="24"/>
          <w:highlight w:val="none"/>
          <w:lang w:bidi="ar"/>
        </w:rPr>
        <w:t>。</w:t>
      </w:r>
    </w:p>
    <w:p>
      <w:pPr>
        <w:spacing w:line="360" w:lineRule="auto"/>
        <w:ind w:firstLine="480" w:firstLineChars="200"/>
        <w:rPr>
          <w:rFonts w:hint="default" w:ascii="Arial" w:hAnsi="Arial" w:eastAsia="华文细黑" w:cs="Arial"/>
          <w:sz w:val="24"/>
          <w:highlight w:val="none"/>
          <w:lang w:bidi="ar"/>
        </w:rPr>
      </w:pPr>
      <w:r>
        <w:rPr>
          <w:rFonts w:hint="eastAsia" w:ascii="Arial" w:hAnsi="Arial" w:eastAsia="华文细黑" w:cs="Arial"/>
          <w:sz w:val="24"/>
          <w:highlight w:val="yellow"/>
          <w:lang w:eastAsia="zh-CN" w:bidi="ar"/>
        </w:rPr>
        <w:drawing>
          <wp:anchor distT="0" distB="0" distL="114300" distR="114300" simplePos="0" relativeHeight="251659264" behindDoc="1" locked="0" layoutInCell="1" allowOverlap="1">
            <wp:simplePos x="0" y="0"/>
            <wp:positionH relativeFrom="column">
              <wp:posOffset>2152650</wp:posOffset>
            </wp:positionH>
            <wp:positionV relativeFrom="paragraph">
              <wp:posOffset>431800</wp:posOffset>
            </wp:positionV>
            <wp:extent cx="951865" cy="1221740"/>
            <wp:effectExtent l="0" t="0" r="635" b="16510"/>
            <wp:wrapThrough wrapText="bothSides">
              <wp:wrapPolygon>
                <wp:start x="0" y="0"/>
                <wp:lineTo x="0" y="21218"/>
                <wp:lineTo x="21182" y="21218"/>
                <wp:lineTo x="21182" y="0"/>
                <wp:lineTo x="0" y="0"/>
              </wp:wrapPolygon>
            </wp:wrapThrough>
            <wp:docPr id="1" name="图片 1" descr="496-01、02、03.报名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496-01、02、03.报名二维码"/>
                    <pic:cNvPicPr>
                      <a:picLocks noChangeAspect="1"/>
                    </pic:cNvPicPr>
                  </pic:nvPicPr>
                  <pic:blipFill>
                    <a:blip r:embed="rId4"/>
                    <a:stretch>
                      <a:fillRect/>
                    </a:stretch>
                  </pic:blipFill>
                  <pic:spPr>
                    <a:xfrm>
                      <a:off x="0" y="0"/>
                      <a:ext cx="951865" cy="1221740"/>
                    </a:xfrm>
                    <a:prstGeom prst="rect">
                      <a:avLst/>
                    </a:prstGeom>
                  </pic:spPr>
                </pic:pic>
              </a:graphicData>
            </a:graphic>
          </wp:anchor>
        </w:drawing>
      </w:r>
      <w:r>
        <w:rPr>
          <w:rFonts w:hint="default" w:ascii="Arial" w:hAnsi="Arial" w:eastAsia="华文细黑" w:cs="Arial"/>
          <w:sz w:val="24"/>
          <w:highlight w:val="none"/>
          <w:lang w:bidi="ar"/>
        </w:rPr>
        <w:t>3.投标人在北京市政府采购电子交易平台成功下载招标文件后，请扫描以下二维码，录入详细信息。</w:t>
      </w:r>
    </w:p>
    <w:p>
      <w:pPr>
        <w:spacing w:line="360" w:lineRule="auto"/>
        <w:ind w:firstLine="480" w:firstLineChars="200"/>
        <w:rPr>
          <w:rFonts w:hint="default" w:ascii="Arial" w:hAnsi="Arial" w:eastAsia="华文细黑" w:cs="Arial"/>
          <w:sz w:val="24"/>
          <w:highlight w:val="none"/>
          <w:lang w:val="zh-TW" w:eastAsia="zh-TW" w:bidi="ar"/>
        </w:rPr>
      </w:pPr>
    </w:p>
    <w:p>
      <w:pPr>
        <w:pStyle w:val="2"/>
        <w:rPr>
          <w:rFonts w:hint="default" w:ascii="Arial" w:hAnsi="Arial" w:eastAsia="华文细黑" w:cs="Arial"/>
          <w:sz w:val="24"/>
          <w:highlight w:val="none"/>
          <w:lang w:val="zh-TW" w:eastAsia="zh-TW" w:bidi="ar"/>
        </w:rPr>
      </w:pPr>
    </w:p>
    <w:p>
      <w:pPr>
        <w:pStyle w:val="3"/>
        <w:rPr>
          <w:rFonts w:hint="default" w:ascii="Arial" w:hAnsi="Arial" w:eastAsia="华文细黑" w:cs="Arial"/>
          <w:sz w:val="24"/>
          <w:highlight w:val="none"/>
          <w:lang w:val="zh-TW" w:eastAsia="zh-TW" w:bidi="ar"/>
        </w:rPr>
      </w:pPr>
    </w:p>
    <w:p>
      <w:pPr>
        <w:rPr>
          <w:rFonts w:hint="default"/>
          <w:lang w:val="zh-TW" w:eastAsia="zh-TW"/>
        </w:rPr>
      </w:pPr>
    </w:p>
    <w:p>
      <w:pPr>
        <w:spacing w:line="360" w:lineRule="auto"/>
        <w:ind w:firstLine="480" w:firstLineChars="200"/>
        <w:rPr>
          <w:rFonts w:hint="default" w:ascii="Arial" w:hAnsi="Arial" w:eastAsia="华文细黑" w:cs="Arial"/>
          <w:color w:val="auto"/>
          <w:sz w:val="24"/>
          <w:highlight w:val="none"/>
          <w:lang w:eastAsia="zh-CN" w:bidi="ar"/>
        </w:rPr>
      </w:pPr>
      <w:r>
        <w:rPr>
          <w:rFonts w:hint="eastAsia" w:ascii="Arial" w:hAnsi="Arial" w:eastAsia="华文细黑" w:cs="Arial"/>
          <w:sz w:val="24"/>
          <w:highlight w:val="none"/>
          <w:lang w:val="en-US" w:eastAsia="zh-CN" w:bidi="ar"/>
        </w:rPr>
        <w:t>4</w:t>
      </w:r>
      <w:r>
        <w:rPr>
          <w:rFonts w:hint="default" w:ascii="Arial" w:hAnsi="Arial" w:eastAsia="华文细黑" w:cs="Arial"/>
          <w:sz w:val="24"/>
          <w:highlight w:val="none"/>
          <w:lang w:bidi="ar"/>
        </w:rPr>
        <w:t>.采购代理机构项目编号：</w:t>
      </w:r>
      <w:r>
        <w:rPr>
          <w:rFonts w:hint="eastAsia" w:ascii="Arial" w:hAnsi="Arial" w:eastAsia="华文细黑" w:cs="Arial"/>
          <w:sz w:val="24"/>
          <w:highlight w:val="none"/>
          <w:lang w:eastAsia="zh-CN" w:bidi="ar"/>
        </w:rPr>
        <w:t>BJJQ-2022-496-01、</w:t>
      </w:r>
      <w:r>
        <w:rPr>
          <w:rFonts w:hint="eastAsia" w:ascii="Arial" w:hAnsi="Arial" w:eastAsia="华文细黑" w:cs="Arial"/>
          <w:sz w:val="24"/>
          <w:highlight w:val="none"/>
          <w:lang w:val="en-US" w:eastAsia="zh-CN" w:bidi="ar"/>
        </w:rPr>
        <w:t>02、</w:t>
      </w:r>
      <w:r>
        <w:rPr>
          <w:rFonts w:hint="eastAsia" w:ascii="Arial" w:hAnsi="Arial" w:eastAsia="华文细黑" w:cs="Arial"/>
          <w:sz w:val="24"/>
          <w:highlight w:val="none"/>
          <w:lang w:eastAsia="zh-CN" w:bidi="ar"/>
        </w:rPr>
        <w:t>03</w:t>
      </w:r>
    </w:p>
    <w:p>
      <w:pPr>
        <w:spacing w:line="360" w:lineRule="auto"/>
        <w:ind w:firstLine="480" w:firstLineChars="200"/>
        <w:rPr>
          <w:rFonts w:hint="default" w:ascii="Arial" w:hAnsi="Arial" w:eastAsia="华文细黑" w:cs="Arial"/>
          <w:sz w:val="24"/>
          <w:highlight w:val="none"/>
        </w:rPr>
      </w:pPr>
      <w:r>
        <w:rPr>
          <w:rFonts w:hint="eastAsia" w:ascii="Arial" w:hAnsi="Arial" w:eastAsia="华文细黑" w:cs="Arial"/>
          <w:sz w:val="24"/>
          <w:highlight w:val="none"/>
          <w:lang w:val="en-US" w:eastAsia="zh-CN" w:bidi="ar"/>
        </w:rPr>
        <w:t>5</w:t>
      </w:r>
      <w:r>
        <w:rPr>
          <w:rFonts w:hint="default" w:ascii="Arial" w:hAnsi="Arial" w:eastAsia="华文细黑" w:cs="Arial"/>
          <w:sz w:val="24"/>
          <w:highlight w:val="none"/>
          <w:lang w:bidi="ar"/>
        </w:rPr>
        <w:t>.采购代理机构项目联系邮箱：yw03@hcjq.net</w:t>
      </w:r>
    </w:p>
    <w:p>
      <w:pPr>
        <w:spacing w:line="360" w:lineRule="auto"/>
        <w:ind w:firstLine="480" w:firstLineChars="200"/>
        <w:rPr>
          <w:rFonts w:hint="default" w:ascii="Arial" w:hAnsi="Arial" w:eastAsia="华文细黑" w:cs="Arial"/>
          <w:sz w:val="24"/>
          <w:highlight w:val="none"/>
        </w:rPr>
      </w:pPr>
    </w:p>
    <w:p>
      <w:pPr>
        <w:pStyle w:val="4"/>
        <w:spacing w:before="0" w:line="360" w:lineRule="auto"/>
        <w:jc w:val="left"/>
        <w:rPr>
          <w:rFonts w:hint="default" w:ascii="Arial" w:hAnsi="Arial" w:eastAsia="华文细黑" w:cs="Arial"/>
          <w:sz w:val="24"/>
          <w:szCs w:val="24"/>
          <w:highlight w:val="none"/>
        </w:rPr>
      </w:pPr>
      <w:bookmarkStart w:id="23" w:name="_Toc28359008"/>
      <w:bookmarkStart w:id="24" w:name="_Toc28359085"/>
      <w:bookmarkStart w:id="25" w:name="_Toc35393796"/>
      <w:bookmarkStart w:id="26" w:name="_Toc35393627"/>
      <w:r>
        <w:rPr>
          <w:rFonts w:hint="default" w:ascii="Arial" w:hAnsi="Arial" w:eastAsia="华文细黑" w:cs="Arial"/>
          <w:sz w:val="24"/>
          <w:szCs w:val="24"/>
          <w:highlight w:val="none"/>
        </w:rPr>
        <w:t>七、对本次招标提出询问，请按以下方式联系。</w:t>
      </w:r>
      <w:bookmarkEnd w:id="23"/>
      <w:bookmarkEnd w:id="24"/>
      <w:bookmarkEnd w:id="25"/>
      <w:bookmarkEnd w:id="26"/>
    </w:p>
    <w:p>
      <w:pPr>
        <w:widowControl/>
        <w:spacing w:line="360" w:lineRule="auto"/>
        <w:jc w:val="left"/>
        <w:rPr>
          <w:rFonts w:hint="default" w:ascii="Arial" w:hAnsi="Arial" w:eastAsia="华文细黑" w:cs="Arial"/>
          <w:b/>
          <w:sz w:val="24"/>
          <w:highlight w:val="none"/>
        </w:rPr>
      </w:pPr>
      <w:r>
        <w:rPr>
          <w:rFonts w:hint="default" w:ascii="Arial" w:hAnsi="Arial" w:eastAsia="华文细黑" w:cs="Arial"/>
          <w:sz w:val="24"/>
          <w:highlight w:val="none"/>
        </w:rPr>
        <w:t>　　　</w:t>
      </w:r>
      <w:r>
        <w:rPr>
          <w:rFonts w:hint="default" w:ascii="Arial" w:hAnsi="Arial" w:eastAsia="华文细黑" w:cs="Arial"/>
          <w:b/>
          <w:sz w:val="24"/>
          <w:highlight w:val="none"/>
        </w:rPr>
        <w:t>1.采购人信息</w:t>
      </w:r>
    </w:p>
    <w:p>
      <w:pPr>
        <w:spacing w:line="360" w:lineRule="auto"/>
        <w:ind w:left="1079" w:leftChars="371" w:hanging="300" w:hangingChars="125"/>
        <w:jc w:val="left"/>
        <w:rPr>
          <w:rFonts w:hint="default" w:ascii="Arial" w:hAnsi="Arial" w:eastAsia="华文细黑" w:cs="Arial"/>
          <w:sz w:val="24"/>
          <w:highlight w:val="none"/>
          <w:lang w:eastAsia="zh-CN"/>
        </w:rPr>
      </w:pPr>
      <w:bookmarkStart w:id="27" w:name="_Toc28359009"/>
      <w:bookmarkStart w:id="28" w:name="_Toc28359086"/>
      <w:r>
        <w:rPr>
          <w:rFonts w:hint="default" w:ascii="Arial" w:hAnsi="Arial" w:eastAsia="华文细黑" w:cs="Arial"/>
          <w:sz w:val="24"/>
          <w:highlight w:val="none"/>
        </w:rPr>
        <w:t>名    称：</w:t>
      </w:r>
      <w:r>
        <w:rPr>
          <w:rFonts w:hint="default" w:ascii="Arial" w:hAnsi="Arial" w:eastAsia="华文细黑" w:cs="Arial"/>
          <w:sz w:val="24"/>
          <w:highlight w:val="none"/>
          <w:lang w:eastAsia="zh-CN"/>
        </w:rPr>
        <w:t>首都医科大学附属北京胸科医院</w:t>
      </w:r>
    </w:p>
    <w:p>
      <w:pPr>
        <w:spacing w:line="360" w:lineRule="auto"/>
        <w:ind w:left="1079" w:leftChars="371" w:hanging="300" w:hangingChars="125"/>
        <w:jc w:val="left"/>
        <w:rPr>
          <w:rFonts w:hint="default" w:ascii="Arial" w:hAnsi="Arial" w:eastAsia="华文细黑" w:cs="Arial"/>
          <w:sz w:val="24"/>
          <w:highlight w:val="none"/>
          <w:lang w:eastAsia="zh-CN"/>
        </w:rPr>
      </w:pPr>
      <w:r>
        <w:rPr>
          <w:rFonts w:hint="default" w:ascii="Arial" w:hAnsi="Arial" w:eastAsia="华文细黑" w:cs="Arial"/>
          <w:sz w:val="24"/>
          <w:highlight w:val="none"/>
        </w:rPr>
        <w:t>地    址</w:t>
      </w:r>
      <w:r>
        <w:rPr>
          <w:rFonts w:hint="default" w:ascii="Arial" w:hAnsi="Arial" w:eastAsia="华文细黑" w:cs="Arial"/>
          <w:sz w:val="24"/>
          <w:highlight w:val="none"/>
          <w:lang w:eastAsia="zh-CN"/>
        </w:rPr>
        <w:t>：北京市通州区北马厂97号</w:t>
      </w:r>
    </w:p>
    <w:p>
      <w:pPr>
        <w:spacing w:line="360" w:lineRule="auto"/>
        <w:ind w:left="1079" w:leftChars="371" w:hanging="300" w:hangingChars="125"/>
        <w:jc w:val="left"/>
        <w:rPr>
          <w:rFonts w:hint="default" w:ascii="Arial" w:hAnsi="Arial" w:eastAsia="华文细黑" w:cs="Arial"/>
          <w:sz w:val="24"/>
          <w:highlight w:val="none"/>
          <w:u w:val="single"/>
          <w:lang w:val="en-US"/>
        </w:rPr>
      </w:pPr>
      <w:r>
        <w:rPr>
          <w:rFonts w:hint="default" w:ascii="Arial" w:hAnsi="Arial" w:eastAsia="华文细黑" w:cs="Arial"/>
          <w:sz w:val="24"/>
          <w:highlight w:val="none"/>
        </w:rPr>
        <w:t>联系方式：010-</w:t>
      </w:r>
      <w:r>
        <w:rPr>
          <w:rFonts w:hint="default" w:ascii="Arial" w:hAnsi="Arial" w:eastAsia="华文细黑" w:cs="Arial"/>
          <w:sz w:val="24"/>
          <w:highlight w:val="none"/>
          <w:lang w:val="en-US" w:eastAsia="zh-CN"/>
        </w:rPr>
        <w:t>89509061</w:t>
      </w:r>
    </w:p>
    <w:p>
      <w:pPr>
        <w:spacing w:line="360" w:lineRule="auto"/>
        <w:ind w:left="1079" w:leftChars="371" w:hanging="300" w:hangingChars="125"/>
        <w:jc w:val="left"/>
        <w:rPr>
          <w:rFonts w:hint="default" w:ascii="Arial" w:hAnsi="Arial" w:eastAsia="华文细黑" w:cs="Arial"/>
          <w:b/>
          <w:sz w:val="24"/>
          <w:highlight w:val="none"/>
        </w:rPr>
      </w:pPr>
      <w:r>
        <w:rPr>
          <w:rFonts w:hint="default" w:ascii="Arial" w:hAnsi="Arial" w:eastAsia="华文细黑" w:cs="Arial"/>
          <w:b/>
          <w:sz w:val="24"/>
          <w:highlight w:val="none"/>
        </w:rPr>
        <w:t>2.采购代理机构信息</w:t>
      </w:r>
      <w:bookmarkEnd w:id="27"/>
      <w:bookmarkEnd w:id="28"/>
    </w:p>
    <w:p>
      <w:pPr>
        <w:spacing w:line="360" w:lineRule="auto"/>
        <w:ind w:left="1079" w:leftChars="371" w:hanging="300" w:hangingChars="125"/>
        <w:jc w:val="left"/>
        <w:rPr>
          <w:rFonts w:hint="default" w:ascii="Arial" w:hAnsi="Arial" w:eastAsia="华文细黑" w:cs="Arial"/>
          <w:sz w:val="24"/>
          <w:highlight w:val="none"/>
        </w:rPr>
      </w:pPr>
      <w:bookmarkStart w:id="29" w:name="_Toc28359087"/>
      <w:bookmarkStart w:id="30" w:name="_Toc28359010"/>
      <w:r>
        <w:rPr>
          <w:rFonts w:hint="default" w:ascii="Arial" w:hAnsi="Arial" w:eastAsia="华文细黑" w:cs="Arial"/>
          <w:sz w:val="24"/>
          <w:highlight w:val="none"/>
        </w:rPr>
        <w:t>名    称：北京汇诚金桥国际招标咨询有限公司</w:t>
      </w:r>
    </w:p>
    <w:p>
      <w:pPr>
        <w:spacing w:line="360" w:lineRule="auto"/>
        <w:ind w:left="1079" w:leftChars="371" w:hanging="300" w:hangingChars="125"/>
        <w:jc w:val="left"/>
        <w:rPr>
          <w:rFonts w:hint="default" w:ascii="Arial" w:hAnsi="Arial" w:eastAsia="华文细黑" w:cs="Arial"/>
          <w:sz w:val="24"/>
          <w:highlight w:val="none"/>
        </w:rPr>
      </w:pPr>
      <w:r>
        <w:rPr>
          <w:rFonts w:hint="default" w:ascii="Arial" w:hAnsi="Arial" w:eastAsia="华文细黑" w:cs="Arial"/>
          <w:sz w:val="24"/>
          <w:highlight w:val="none"/>
        </w:rPr>
        <w:t>地    址：北京市东城区朝阳门内大街南竹杆胡同6号北京INN3号楼9层</w:t>
      </w:r>
    </w:p>
    <w:p>
      <w:pPr>
        <w:spacing w:line="360" w:lineRule="auto"/>
        <w:ind w:left="1079" w:leftChars="371" w:hanging="300" w:hangingChars="125"/>
        <w:jc w:val="left"/>
        <w:rPr>
          <w:rFonts w:hint="default" w:ascii="Arial" w:hAnsi="Arial" w:eastAsia="华文细黑" w:cs="Arial"/>
          <w:sz w:val="24"/>
          <w:highlight w:val="none"/>
        </w:rPr>
      </w:pPr>
      <w:r>
        <w:rPr>
          <w:rFonts w:hint="default" w:ascii="Arial" w:hAnsi="Arial" w:eastAsia="华文细黑" w:cs="Arial"/>
          <w:sz w:val="24"/>
          <w:highlight w:val="none"/>
        </w:rPr>
        <w:t>联系方式：010-65244483、</w:t>
      </w:r>
      <w:r>
        <w:rPr>
          <w:rFonts w:hint="default" w:ascii="Arial" w:hAnsi="Arial" w:eastAsia="华文细黑" w:cs="Arial"/>
          <w:sz w:val="24"/>
          <w:highlight w:val="none"/>
          <w:lang w:eastAsia="zh-CN"/>
        </w:rPr>
        <w:t>65699122</w:t>
      </w:r>
      <w:r>
        <w:rPr>
          <w:rFonts w:hint="default" w:ascii="Arial" w:hAnsi="Arial" w:eastAsia="华文细黑" w:cs="Arial"/>
          <w:sz w:val="24"/>
          <w:highlight w:val="none"/>
        </w:rPr>
        <w:t>（前台：010-65910924）</w:t>
      </w:r>
    </w:p>
    <w:p>
      <w:pPr>
        <w:spacing w:line="360" w:lineRule="auto"/>
        <w:ind w:firstLine="721" w:firstLineChars="300"/>
        <w:rPr>
          <w:rFonts w:hint="default" w:ascii="Arial" w:hAnsi="Arial" w:eastAsia="华文细黑" w:cs="Arial"/>
          <w:b/>
          <w:sz w:val="24"/>
          <w:highlight w:val="none"/>
          <w:u w:val="single"/>
        </w:rPr>
      </w:pPr>
      <w:r>
        <w:rPr>
          <w:rFonts w:hint="default" w:ascii="Arial" w:hAnsi="Arial" w:eastAsia="华文细黑" w:cs="Arial"/>
          <w:b/>
          <w:sz w:val="24"/>
          <w:highlight w:val="none"/>
        </w:rPr>
        <w:t>3.项目联系方式</w:t>
      </w:r>
      <w:bookmarkEnd w:id="29"/>
      <w:bookmarkEnd w:id="30"/>
    </w:p>
    <w:p>
      <w:pPr>
        <w:pStyle w:val="6"/>
        <w:spacing w:line="360" w:lineRule="auto"/>
        <w:ind w:firstLine="720" w:firstLineChars="300"/>
        <w:rPr>
          <w:rFonts w:hint="default" w:ascii="Arial" w:hAnsi="Arial" w:eastAsia="华文细黑" w:cs="Arial"/>
          <w:sz w:val="24"/>
          <w:szCs w:val="24"/>
          <w:highlight w:val="none"/>
          <w:lang w:eastAsia="zh-CN"/>
        </w:rPr>
      </w:pPr>
      <w:r>
        <w:rPr>
          <w:rFonts w:hint="default" w:ascii="Arial" w:hAnsi="Arial" w:eastAsia="华文细黑" w:cs="Arial"/>
          <w:sz w:val="24"/>
          <w:szCs w:val="24"/>
          <w:highlight w:val="none"/>
        </w:rPr>
        <w:t>项目联系人：王鑫国、</w:t>
      </w:r>
      <w:r>
        <w:rPr>
          <w:rFonts w:hint="default" w:ascii="Arial" w:hAnsi="Arial" w:eastAsia="华文细黑" w:cs="Arial"/>
          <w:sz w:val="24"/>
          <w:szCs w:val="24"/>
          <w:highlight w:val="none"/>
          <w:lang w:eastAsia="zh-CN"/>
        </w:rPr>
        <w:t>杜豫</w:t>
      </w:r>
    </w:p>
    <w:p>
      <w:pPr>
        <w:pStyle w:val="6"/>
        <w:spacing w:line="360" w:lineRule="auto"/>
        <w:ind w:firstLine="720" w:firstLineChars="300"/>
        <w:rPr>
          <w:rFonts w:hint="default" w:ascii="Arial" w:hAnsi="Arial" w:eastAsia="华文细黑" w:cs="Arial"/>
          <w:sz w:val="24"/>
          <w:szCs w:val="24"/>
          <w:highlight w:val="none"/>
        </w:rPr>
      </w:pPr>
      <w:r>
        <w:rPr>
          <w:rFonts w:hint="default" w:ascii="Arial" w:hAnsi="Arial" w:eastAsia="华文细黑" w:cs="Arial"/>
          <w:sz w:val="24"/>
          <w:highlight w:val="none"/>
        </w:rPr>
        <w:t>电      话：010-65244483、</w:t>
      </w:r>
      <w:r>
        <w:rPr>
          <w:rFonts w:hint="default" w:ascii="Arial" w:hAnsi="Arial" w:eastAsia="华文细黑" w:cs="Arial"/>
          <w:sz w:val="24"/>
          <w:highlight w:val="none"/>
          <w:lang w:eastAsia="zh-CN"/>
        </w:rPr>
        <w:t>65699122</w:t>
      </w:r>
      <w:r>
        <w:rPr>
          <w:rFonts w:hint="default" w:ascii="Arial" w:hAnsi="Arial" w:eastAsia="华文细黑" w:cs="Arial"/>
          <w:sz w:val="24"/>
          <w:highlight w:val="none"/>
        </w:rPr>
        <w:t>（前台：010-65910924）</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细黑">
    <w:panose1 w:val="02010600040101010101"/>
    <w:charset w:val="86"/>
    <w:family w:val="auto"/>
    <w:pitch w:val="default"/>
    <w:sig w:usb0="00000287" w:usb1="080F0000" w:usb2="00000000" w:usb3="00000000" w:csb0="0004009F" w:csb1="DFD7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liMjRjZmJmNDQ5YjExNjU3ZjVhYWY5YTg4ZmEzMjgifQ=="/>
  </w:docVars>
  <w:rsids>
    <w:rsidRoot w:val="00000000"/>
    <w:rsid w:val="0534289A"/>
    <w:rsid w:val="05DF0D60"/>
    <w:rsid w:val="06F537E7"/>
    <w:rsid w:val="2B116E4B"/>
    <w:rsid w:val="35534EB3"/>
    <w:rsid w:val="3B342408"/>
    <w:rsid w:val="3ED433E1"/>
    <w:rsid w:val="47BB6DC7"/>
    <w:rsid w:val="4A542A7D"/>
    <w:rsid w:val="5F9A0C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5"/>
    <w:qFormat/>
    <w:uiPriority w:val="0"/>
    <w:pPr>
      <w:keepNext/>
      <w:keepLines/>
      <w:autoSpaceDE w:val="0"/>
      <w:autoSpaceDN w:val="0"/>
      <w:adjustRightInd w:val="0"/>
      <w:spacing w:before="120" w:line="300" w:lineRule="auto"/>
      <w:jc w:val="center"/>
      <w:outlineLvl w:val="1"/>
    </w:pPr>
    <w:rPr>
      <w:rFonts w:ascii="Arial" w:hAnsi="Arial" w:eastAsia="黑体"/>
      <w:b/>
      <w:kern w:val="0"/>
      <w:sz w:val="30"/>
      <w:szCs w:val="20"/>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tabs>
        <w:tab w:val="left" w:pos="567"/>
      </w:tabs>
      <w:spacing w:before="120" w:line="22" w:lineRule="atLeast"/>
    </w:pPr>
    <w:rPr>
      <w:rFonts w:ascii="宋体" w:hAnsi="宋体"/>
      <w:sz w:val="24"/>
    </w:rPr>
  </w:style>
  <w:style w:type="paragraph" w:customStyle="1" w:styleId="3">
    <w:name w:val="目录 53"/>
    <w:next w:val="1"/>
    <w:qFormat/>
    <w:uiPriority w:val="0"/>
    <w:pPr>
      <w:wordWrap w:val="0"/>
      <w:ind w:left="1275"/>
      <w:jc w:val="both"/>
    </w:pPr>
    <w:rPr>
      <w:rFonts w:ascii="Times New Roman" w:hAnsi="Times New Roman" w:eastAsia="宋体" w:cs="Times New Roman"/>
      <w:sz w:val="21"/>
      <w:lang w:val="en-US" w:eastAsia="zh-CN" w:bidi="ar-SA"/>
    </w:rPr>
  </w:style>
  <w:style w:type="paragraph" w:styleId="5">
    <w:name w:val="Normal Indent"/>
    <w:basedOn w:val="1"/>
    <w:qFormat/>
    <w:uiPriority w:val="0"/>
    <w:pPr>
      <w:autoSpaceDE w:val="0"/>
      <w:autoSpaceDN w:val="0"/>
      <w:adjustRightInd w:val="0"/>
      <w:ind w:firstLine="420"/>
      <w:jc w:val="left"/>
    </w:pPr>
    <w:rPr>
      <w:rFonts w:ascii="宋体"/>
      <w:sz w:val="24"/>
    </w:rPr>
  </w:style>
  <w:style w:type="paragraph" w:styleId="6">
    <w:name w:val="Plain Text"/>
    <w:basedOn w:val="1"/>
    <w:qFormat/>
    <w:uiPriority w:val="0"/>
    <w:rPr>
      <w:rFonts w:hint="eastAsia" w:ascii="宋体" w:hAnsi="Courier New"/>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1981</Words>
  <Characters>2372</Characters>
  <Lines>0</Lines>
  <Paragraphs>0</Paragraphs>
  <TotalTime>5</TotalTime>
  <ScaleCrop>false</ScaleCrop>
  <LinksUpToDate>false</LinksUpToDate>
  <CharactersWithSpaces>2421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2022-07-04T08:42:00Z</dcterms:created>
  <dc:creator>Arnoldnuo</dc:creator>
  <cp:lastModifiedBy>肚肚</cp:lastModifiedBy>
  <dcterms:modified xsi:type="dcterms:W3CDTF">2022-07-05T01:39:42Z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07D22FD969CC47688481A32783D48F0E</vt:lpwstr>
  </property>
</Properties>
</file>