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/>
        <w:ind w:firstLine="643"/>
        <w:jc w:val="center"/>
        <w:outlineLvl w:val="0"/>
        <w:rPr>
          <w:rFonts w:ascii="宋体" w:hAnsi="宋体" w:cs="宋体"/>
          <w:b/>
          <w:bCs/>
          <w:sz w:val="32"/>
          <w:szCs w:val="32"/>
        </w:rPr>
      </w:pPr>
      <w:bookmarkStart w:id="0" w:name="_Toc132880271"/>
      <w:bookmarkStart w:id="1" w:name="_Toc159602821"/>
      <w:r>
        <w:rPr>
          <w:rFonts w:hint="eastAsia" w:ascii="宋体" w:hAnsi="宋体" w:cs="宋体"/>
          <w:b/>
          <w:bCs/>
          <w:sz w:val="32"/>
          <w:szCs w:val="32"/>
        </w:rPr>
        <w:t>国家税务总局湖南省税务局新电局基础资源采购项目</w:t>
      </w:r>
      <w:bookmarkEnd w:id="0"/>
      <w:bookmarkEnd w:id="1"/>
      <w:r>
        <w:rPr>
          <w:rFonts w:hint="eastAsia" w:ascii="宋体" w:hAnsi="宋体" w:cs="宋体"/>
          <w:b/>
          <w:bCs/>
          <w:sz w:val="32"/>
          <w:szCs w:val="32"/>
          <w:lang w:val="en-US" w:eastAsia="zh-CN"/>
        </w:rPr>
        <w:t>公开招标公告</w:t>
      </w:r>
    </w:p>
    <w:p>
      <w:pPr>
        <w:spacing w:line="420" w:lineRule="exact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项目概况</w:t>
      </w:r>
    </w:p>
    <w:p>
      <w:pPr>
        <w:spacing w:line="420" w:lineRule="exact"/>
        <w:ind w:firstLine="482"/>
        <w:rPr>
          <w:rFonts w:hint="eastAsia" w:ascii="宋体" w:hAnsi="宋体" w:eastAsia="宋体" w:cs="宋体"/>
          <w:b/>
          <w:bCs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</w:rPr>
        <w:t>国家税务总局湖南省税务局新电局基础资源采购招标项目的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潜在投标人应在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国家税务总局湖南省税务局（长沙市环保西路6号206室）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获取招标文件，并于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2024 年03月19日9点30分（北京时间）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前递交投标文件。</w:t>
      </w:r>
    </w:p>
    <w:p>
      <w:pPr>
        <w:spacing w:line="420" w:lineRule="exact"/>
        <w:ind w:firstLine="482"/>
        <w:rPr>
          <w:rFonts w:ascii="宋体" w:hAnsi="宋体" w:cs="宋体"/>
          <w:b/>
          <w:bCs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</w:rPr>
        <w:t>一、项目基本情况</w:t>
      </w:r>
    </w:p>
    <w:p>
      <w:pPr>
        <w:spacing w:line="420" w:lineRule="exact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项目编号：</w:t>
      </w:r>
      <w:r>
        <w:rPr>
          <w:rFonts w:ascii="宋体" w:hAnsi="宋体"/>
          <w:color w:val="000000"/>
        </w:rPr>
        <w:t>HNSW-20240205</w:t>
      </w:r>
    </w:p>
    <w:p>
      <w:pPr>
        <w:spacing w:line="420" w:lineRule="exact"/>
        <w:ind w:firstLine="420" w:firstLineChars="200"/>
        <w:rPr>
          <w:rFonts w:ascii="宋体" w:hAnsi="宋体"/>
          <w:kern w:val="0"/>
        </w:rPr>
      </w:pPr>
      <w:r>
        <w:rPr>
          <w:rFonts w:hint="eastAsia" w:ascii="宋体" w:hAnsi="宋体" w:cs="宋体"/>
          <w:szCs w:val="21"/>
        </w:rPr>
        <w:t>项目名称：</w:t>
      </w:r>
      <w:r>
        <w:rPr>
          <w:rFonts w:hint="eastAsia" w:hAnsi="宋体" w:cs="宋体"/>
        </w:rPr>
        <w:t>国家税务总局湖南省税务局新电局基础资源采购项目</w:t>
      </w:r>
    </w:p>
    <w:p>
      <w:pPr>
        <w:spacing w:line="420" w:lineRule="exact"/>
        <w:ind w:firstLine="420" w:firstLineChars="200"/>
        <w:rPr>
          <w:rFonts w:ascii="宋体" w:hAnsi="宋体"/>
          <w:color w:val="000000"/>
          <w:kern w:val="0"/>
        </w:rPr>
      </w:pPr>
      <w:r>
        <w:rPr>
          <w:rFonts w:hint="eastAsia" w:ascii="宋体" w:hAnsi="宋体" w:cs="宋体"/>
          <w:szCs w:val="21"/>
        </w:rPr>
        <w:t>预</w:t>
      </w:r>
      <w:r>
        <w:rPr>
          <w:rFonts w:hint="eastAsia" w:ascii="宋体" w:hAnsi="宋体"/>
          <w:color w:val="000000"/>
          <w:kern w:val="0"/>
        </w:rPr>
        <w:t>算金额：863万元（人民币）</w:t>
      </w:r>
    </w:p>
    <w:p>
      <w:pPr>
        <w:spacing w:line="420" w:lineRule="exact"/>
        <w:ind w:firstLine="420" w:firstLineChars="200"/>
        <w:rPr>
          <w:rFonts w:ascii="宋体" w:hAnsi="宋体"/>
          <w:color w:val="000000"/>
          <w:kern w:val="0"/>
        </w:rPr>
      </w:pPr>
      <w:r>
        <w:rPr>
          <w:rFonts w:hint="eastAsia" w:ascii="宋体" w:hAnsi="宋体"/>
          <w:color w:val="000000"/>
          <w:kern w:val="0"/>
        </w:rPr>
        <w:t>最高限价（如有）：863万元（人民币）</w:t>
      </w:r>
    </w:p>
    <w:p>
      <w:pPr>
        <w:spacing w:line="420" w:lineRule="exact"/>
        <w:ind w:firstLine="420" w:firstLineChars="200"/>
        <w:rPr>
          <w:rFonts w:ascii="宋体" w:hAnsi="宋体"/>
          <w:color w:val="000000"/>
          <w:kern w:val="0"/>
        </w:rPr>
      </w:pPr>
      <w:r>
        <w:rPr>
          <w:rFonts w:hint="eastAsia" w:ascii="宋体" w:hAnsi="宋体"/>
          <w:color w:val="000000"/>
          <w:kern w:val="0"/>
        </w:rPr>
        <w:t>采购需求：1.计算存储资源。包括用于新电局计算存储的服务器90台。</w:t>
      </w:r>
    </w:p>
    <w:p>
      <w:pPr>
        <w:spacing w:line="420" w:lineRule="exact"/>
        <w:ind w:firstLine="420" w:firstLineChars="200"/>
        <w:rPr>
          <w:rFonts w:ascii="宋体" w:hAnsi="宋体"/>
          <w:color w:val="000000"/>
          <w:kern w:val="0"/>
        </w:rPr>
      </w:pPr>
      <w:r>
        <w:rPr>
          <w:rFonts w:hint="eastAsia" w:ascii="宋体" w:hAnsi="宋体"/>
          <w:color w:val="000000"/>
          <w:kern w:val="0"/>
        </w:rPr>
        <w:t>2.网络资源。包括万兆交换机8台，千兆交换机3台，40G多模光模块32个，10G多模光模块288个。</w:t>
      </w:r>
    </w:p>
    <w:p>
      <w:pPr>
        <w:spacing w:line="420" w:lineRule="exact"/>
        <w:ind w:firstLine="420" w:firstLineChars="200"/>
        <w:rPr>
          <w:rFonts w:ascii="宋体" w:hAnsi="宋体"/>
          <w:color w:val="000000"/>
          <w:kern w:val="0"/>
        </w:rPr>
      </w:pPr>
      <w:r>
        <w:rPr>
          <w:rFonts w:hint="eastAsia" w:ascii="宋体" w:hAnsi="宋体"/>
          <w:color w:val="000000"/>
          <w:kern w:val="0"/>
        </w:rPr>
        <w:t>3.设备部署集成服务。对本项目使用包含的服务器和网络设备提供设备部署提供集成服务，主要包括基础环境场勘、线材采购、综合布线、设备到货、上架、加电、配置以及云平台基础设施高低阶设计和实施等服务。且应当提供硬件3年</w:t>
      </w:r>
      <w:r>
        <w:rPr>
          <w:rFonts w:hint="eastAsia" w:ascii="宋体" w:hAnsi="宋体" w:cs="宋体"/>
          <w:color w:val="000000"/>
          <w:kern w:val="0"/>
          <w:sz w:val="22"/>
        </w:rPr>
        <w:t>制造商</w:t>
      </w:r>
      <w:r>
        <w:rPr>
          <w:rFonts w:hint="eastAsia" w:ascii="宋体" w:hAnsi="宋体"/>
          <w:color w:val="000000"/>
          <w:kern w:val="0"/>
        </w:rPr>
        <w:t>质保服务等。</w:t>
      </w:r>
    </w:p>
    <w:p>
      <w:pPr>
        <w:spacing w:line="420" w:lineRule="exact"/>
        <w:ind w:firstLine="420" w:firstLineChars="200"/>
        <w:rPr>
          <w:rFonts w:ascii="宋体" w:hAnsi="宋体"/>
          <w:color w:val="000000"/>
          <w:kern w:val="0"/>
        </w:rPr>
      </w:pPr>
      <w:r>
        <w:rPr>
          <w:rFonts w:hint="eastAsia" w:ascii="宋体" w:hAnsi="宋体"/>
          <w:color w:val="000000"/>
          <w:kern w:val="0"/>
        </w:rPr>
        <w:t>具体服务内容详见招标文件第六章“项目需求”。</w:t>
      </w:r>
    </w:p>
    <w:p>
      <w:pPr>
        <w:spacing w:line="420" w:lineRule="exact"/>
        <w:ind w:firstLine="420" w:firstLineChars="200"/>
        <w:rPr>
          <w:rFonts w:ascii="宋体" w:hAnsi="宋体" w:cs="宋体"/>
          <w:color w:val="FF0000"/>
          <w:szCs w:val="21"/>
          <w:u w:val="single"/>
        </w:rPr>
      </w:pPr>
      <w:r>
        <w:rPr>
          <w:rFonts w:hint="eastAsia" w:ascii="宋体" w:hAnsi="宋体" w:cs="宋体"/>
          <w:szCs w:val="21"/>
        </w:rPr>
        <w:t>合同履行期限：签订合同之日起20日内完成所需设备、材料的到货和实施集成</w:t>
      </w:r>
      <w:r>
        <w:rPr>
          <w:rFonts w:ascii="宋体" w:hAnsi="宋体" w:cs="宋体"/>
          <w:szCs w:val="21"/>
        </w:rPr>
        <w:t>，并在</w:t>
      </w:r>
      <w:r>
        <w:rPr>
          <w:rFonts w:hint="eastAsia" w:ascii="宋体" w:hAnsi="宋体" w:cs="宋体"/>
          <w:szCs w:val="21"/>
        </w:rPr>
        <w:t>项目</w:t>
      </w:r>
      <w:r>
        <w:rPr>
          <w:rFonts w:ascii="宋体" w:hAnsi="宋体" w:cs="宋体"/>
          <w:szCs w:val="21"/>
        </w:rPr>
        <w:t>终验合格后提供不少于</w:t>
      </w:r>
      <w:r>
        <w:rPr>
          <w:rFonts w:hint="eastAsia" w:ascii="宋体" w:hAnsi="宋体" w:cs="宋体"/>
          <w:szCs w:val="21"/>
        </w:rPr>
        <w:t>3年</w:t>
      </w:r>
      <w:r>
        <w:rPr>
          <w:rFonts w:ascii="宋体" w:hAnsi="宋体" w:cs="宋体"/>
          <w:szCs w:val="21"/>
        </w:rPr>
        <w:t>的</w:t>
      </w:r>
      <w:r>
        <w:rPr>
          <w:rFonts w:hint="eastAsia" w:ascii="宋体" w:hAnsi="宋体"/>
          <w:color w:val="000000"/>
          <w:kern w:val="0"/>
        </w:rPr>
        <w:t>制造商</w:t>
      </w:r>
      <w:r>
        <w:rPr>
          <w:rFonts w:ascii="宋体" w:hAnsi="宋体" w:cs="宋体"/>
          <w:szCs w:val="21"/>
        </w:rPr>
        <w:t>质保服务</w:t>
      </w:r>
      <w:r>
        <w:rPr>
          <w:rFonts w:hint="eastAsia" w:ascii="宋体" w:hAnsi="宋体" w:cs="宋体"/>
          <w:szCs w:val="21"/>
        </w:rPr>
        <w:t>。</w:t>
      </w:r>
    </w:p>
    <w:p>
      <w:pPr>
        <w:spacing w:line="420" w:lineRule="exact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本项目不接受联合体投标。</w:t>
      </w:r>
    </w:p>
    <w:p>
      <w:pPr>
        <w:spacing w:line="420" w:lineRule="exact"/>
        <w:ind w:firstLine="482"/>
        <w:rPr>
          <w:rFonts w:ascii="宋体" w:hAnsi="宋体" w:cs="宋体"/>
          <w:b/>
          <w:bCs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</w:rPr>
        <w:t>二、申请人的资格要求</w:t>
      </w:r>
    </w:p>
    <w:p>
      <w:pPr>
        <w:spacing w:line="420" w:lineRule="exact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1.满足《中华人民共和国政府采购法》第二十二条规定；</w:t>
      </w:r>
    </w:p>
    <w:p>
      <w:pPr>
        <w:widowControl/>
        <w:shd w:val="clear" w:color="auto" w:fill="FFFFFF"/>
        <w:spacing w:line="420" w:lineRule="exact"/>
        <w:ind w:firstLine="420" w:firstLineChars="200"/>
        <w:jc w:val="left"/>
        <w:textAlignment w:val="baseline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2.落实政府采购政策需满足的资格要求：</w:t>
      </w:r>
    </w:p>
    <w:p>
      <w:pPr>
        <w:widowControl/>
        <w:shd w:val="clear" w:color="auto" w:fill="FFFFFF"/>
        <w:spacing w:line="420" w:lineRule="exact"/>
        <w:ind w:firstLine="420" w:firstLineChars="200"/>
        <w:jc w:val="left"/>
        <w:textAlignment w:val="baseline"/>
        <w:rPr>
          <w:rFonts w:ascii="宋体" w:hAnsi="宋体"/>
          <w:color w:val="000000"/>
          <w:kern w:val="0"/>
        </w:rPr>
      </w:pPr>
      <w:r>
        <w:rPr>
          <w:rFonts w:hint="eastAsia" w:ascii="宋体" w:hAnsi="宋体"/>
          <w:color w:val="000000"/>
          <w:kern w:val="0"/>
        </w:rPr>
        <w:t>（1）投标人必须未被列入信用中国网站（www.creditchina.gov.cn）、中国政府采购网（www.ccgp.gov.cn）渠道信用记录失信被执行人、重大税收违法案件当事人名单、政府采购严重违法失信行为记录名单。</w:t>
      </w:r>
    </w:p>
    <w:p>
      <w:pPr>
        <w:spacing w:line="420" w:lineRule="exact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3.本项目的特定资格要求：</w:t>
      </w:r>
      <w:r>
        <w:rPr>
          <w:rFonts w:hint="eastAsia" w:hAnsi="宋体" w:cs="宋体"/>
          <w:color w:val="000000" w:themeColor="text1"/>
          <w14:textFill>
            <w14:solidFill>
              <w14:schemeClr w14:val="tx1"/>
            </w14:solidFill>
          </w14:textFill>
        </w:rPr>
        <w:t>无。</w:t>
      </w:r>
    </w:p>
    <w:p>
      <w:pPr>
        <w:spacing w:line="420" w:lineRule="exact"/>
        <w:ind w:firstLine="482"/>
        <w:rPr>
          <w:rFonts w:ascii="宋体" w:hAnsi="宋体" w:cs="宋体"/>
          <w:b/>
          <w:bCs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</w:rPr>
        <w:t>三、获取招标文件</w:t>
      </w:r>
    </w:p>
    <w:p>
      <w:pPr>
        <w:spacing w:line="420" w:lineRule="exact"/>
        <w:ind w:firstLine="562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时间：</w:t>
      </w:r>
      <w:r>
        <w:rPr>
          <w:rFonts w:hint="eastAsia" w:ascii="宋体" w:hAnsi="宋体"/>
          <w:b/>
          <w:bCs/>
          <w:color w:val="auto"/>
          <w:kern w:val="0"/>
        </w:rPr>
        <w:t>2024年02月26日至2024年</w:t>
      </w:r>
      <w:r>
        <w:rPr>
          <w:rFonts w:ascii="宋体" w:hAnsi="宋体"/>
          <w:b/>
          <w:bCs/>
          <w:color w:val="auto"/>
          <w:kern w:val="0"/>
        </w:rPr>
        <w:t>03</w:t>
      </w:r>
      <w:r>
        <w:rPr>
          <w:rFonts w:hint="eastAsia" w:ascii="宋体" w:hAnsi="宋体"/>
          <w:b/>
          <w:bCs/>
          <w:color w:val="auto"/>
          <w:kern w:val="0"/>
        </w:rPr>
        <w:t>月</w:t>
      </w:r>
      <w:r>
        <w:rPr>
          <w:rFonts w:hint="eastAsia" w:ascii="宋体" w:hAnsi="宋体"/>
          <w:b/>
          <w:bCs/>
          <w:color w:val="auto"/>
          <w:kern w:val="0"/>
          <w:lang w:val="en-US" w:eastAsia="zh-CN"/>
        </w:rPr>
        <w:t>0</w:t>
      </w:r>
      <w:r>
        <w:rPr>
          <w:rFonts w:hint="eastAsia" w:ascii="宋体" w:hAnsi="宋体"/>
          <w:b/>
          <w:bCs/>
          <w:color w:val="auto"/>
          <w:kern w:val="0"/>
        </w:rPr>
        <w:t>4日</w:t>
      </w:r>
      <w:r>
        <w:rPr>
          <w:rFonts w:hint="eastAsia" w:ascii="宋体" w:hAnsi="宋体" w:cs="宋体"/>
          <w:szCs w:val="21"/>
        </w:rPr>
        <w:t>，</w:t>
      </w:r>
      <w:r>
        <w:rPr>
          <w:rFonts w:hint="eastAsia" w:ascii="宋体" w:hAnsi="宋体"/>
          <w:color w:val="000000"/>
          <w:kern w:val="0"/>
        </w:rPr>
        <w:t>每天上午9：00至12：00，下午14：30至17：00。（北京时间，法定节假日除外）</w:t>
      </w:r>
    </w:p>
    <w:p>
      <w:pPr>
        <w:spacing w:line="420" w:lineRule="exact"/>
        <w:ind w:firstLine="562"/>
        <w:rPr>
          <w:rFonts w:ascii="宋体" w:hAnsi="宋体" w:cs="宋体"/>
          <w:szCs w:val="21"/>
          <w:u w:val="single"/>
        </w:rPr>
      </w:pPr>
      <w:r>
        <w:rPr>
          <w:rFonts w:hint="eastAsia" w:ascii="宋体" w:hAnsi="宋体" w:cs="宋体"/>
          <w:szCs w:val="21"/>
        </w:rPr>
        <w:t>地点：</w:t>
      </w:r>
      <w:r>
        <w:rPr>
          <w:rFonts w:hint="eastAsia" w:ascii="宋体" w:hAnsi="宋体" w:cs="宋体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国家税务总局湖南省税务局（长沙市环保西路6号206室）</w:t>
      </w:r>
    </w:p>
    <w:p>
      <w:pPr>
        <w:spacing w:line="420" w:lineRule="exact"/>
        <w:ind w:firstLine="562"/>
        <w:rPr>
          <w:rFonts w:ascii="宋体" w:hAnsi="宋体" w:cs="宋体"/>
          <w:szCs w:val="21"/>
          <w:u w:val="single"/>
        </w:rPr>
      </w:pPr>
      <w:r>
        <w:rPr>
          <w:rFonts w:hint="eastAsia" w:ascii="宋体" w:hAnsi="宋体" w:cs="宋体"/>
          <w:szCs w:val="21"/>
        </w:rPr>
        <w:t>方式：</w:t>
      </w:r>
      <w:r>
        <w:rPr>
          <w:rFonts w:hint="eastAsia" w:ascii="宋体" w:hAnsi="宋体"/>
          <w:color w:val="000000"/>
          <w:kern w:val="0"/>
        </w:rPr>
        <w:t>投标人法定代表人持法定代表人身份证明（或授权代表持授权委托书（附法定代表人身份证明））、个人身份证原件获取招标文件。</w:t>
      </w:r>
    </w:p>
    <w:p>
      <w:pPr>
        <w:spacing w:line="420" w:lineRule="exact"/>
        <w:ind w:firstLine="482"/>
        <w:rPr>
          <w:rFonts w:ascii="宋体" w:hAnsi="宋体" w:cs="宋体"/>
          <w:b/>
          <w:bCs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</w:rPr>
        <w:t>四、提交投标文件截止时间、开标时间和地点</w:t>
      </w:r>
    </w:p>
    <w:p>
      <w:pPr>
        <w:widowControl/>
        <w:shd w:val="clear" w:color="auto" w:fill="FFFFFF"/>
        <w:spacing w:line="420" w:lineRule="exact"/>
        <w:ind w:firstLine="420" w:firstLineChars="200"/>
        <w:jc w:val="left"/>
        <w:textAlignment w:val="baseline"/>
        <w:rPr>
          <w:rFonts w:ascii="宋体" w:hAnsi="宋体"/>
          <w:color w:val="auto"/>
          <w:kern w:val="0"/>
        </w:rPr>
      </w:pPr>
      <w:r>
        <w:rPr>
          <w:rFonts w:hint="eastAsia" w:ascii="宋体" w:hAnsi="宋体"/>
          <w:color w:val="000000"/>
          <w:kern w:val="0"/>
        </w:rPr>
        <w:t>提交投标文件截止时间：</w:t>
      </w:r>
      <w:r>
        <w:rPr>
          <w:rFonts w:hint="eastAsia" w:ascii="宋体" w:hAnsi="宋体"/>
          <w:b/>
          <w:bCs/>
          <w:color w:val="auto"/>
          <w:kern w:val="0"/>
        </w:rPr>
        <w:t>2024年</w:t>
      </w:r>
      <w:r>
        <w:rPr>
          <w:rFonts w:hint="eastAsia" w:ascii="宋体" w:hAnsi="宋体"/>
          <w:b/>
          <w:bCs/>
          <w:color w:val="auto"/>
          <w:kern w:val="0"/>
          <w:u w:val="single"/>
        </w:rPr>
        <w:t>03月19日9点30分</w:t>
      </w:r>
      <w:r>
        <w:rPr>
          <w:rFonts w:hint="eastAsia" w:ascii="宋体" w:hAnsi="宋体"/>
          <w:color w:val="auto"/>
          <w:kern w:val="0"/>
        </w:rPr>
        <w:t>（北京时间）</w:t>
      </w:r>
      <w:bookmarkStart w:id="2" w:name="_GoBack"/>
      <w:bookmarkEnd w:id="2"/>
    </w:p>
    <w:p>
      <w:pPr>
        <w:widowControl/>
        <w:shd w:val="clear" w:color="auto" w:fill="FFFFFF"/>
        <w:spacing w:line="420" w:lineRule="exact"/>
        <w:ind w:firstLine="420" w:firstLineChars="200"/>
        <w:jc w:val="left"/>
        <w:textAlignment w:val="baseline"/>
        <w:rPr>
          <w:rFonts w:ascii="宋体" w:hAnsi="宋体"/>
          <w:color w:val="auto"/>
          <w:kern w:val="0"/>
        </w:rPr>
      </w:pPr>
      <w:r>
        <w:rPr>
          <w:rFonts w:hint="eastAsia" w:ascii="宋体" w:hAnsi="宋体"/>
          <w:color w:val="auto"/>
          <w:kern w:val="0"/>
        </w:rPr>
        <w:t>开标时间：</w:t>
      </w:r>
      <w:r>
        <w:rPr>
          <w:rFonts w:hint="eastAsia" w:ascii="宋体" w:hAnsi="宋体"/>
          <w:b/>
          <w:bCs/>
          <w:color w:val="auto"/>
          <w:kern w:val="0"/>
        </w:rPr>
        <w:t>2024年</w:t>
      </w:r>
      <w:r>
        <w:rPr>
          <w:rFonts w:hint="eastAsia" w:ascii="宋体" w:hAnsi="宋体"/>
          <w:b/>
          <w:bCs/>
          <w:color w:val="auto"/>
          <w:kern w:val="0"/>
          <w:u w:val="single"/>
        </w:rPr>
        <w:t>03月19日9点30分</w:t>
      </w:r>
      <w:r>
        <w:rPr>
          <w:rFonts w:hint="eastAsia" w:ascii="宋体" w:hAnsi="宋体"/>
          <w:color w:val="auto"/>
          <w:kern w:val="0"/>
        </w:rPr>
        <w:t>（北京时间）</w:t>
      </w:r>
    </w:p>
    <w:p>
      <w:pPr>
        <w:widowControl/>
        <w:shd w:val="clear" w:color="auto" w:fill="FFFFFF"/>
        <w:spacing w:line="420" w:lineRule="exact"/>
        <w:ind w:firstLine="420" w:firstLineChars="200"/>
        <w:jc w:val="left"/>
        <w:textAlignment w:val="baseline"/>
        <w:rPr>
          <w:rFonts w:ascii="宋体" w:hAnsi="宋体" w:cs="宋体"/>
          <w:bCs/>
          <w:color w:val="auto"/>
          <w:szCs w:val="21"/>
          <w:u w:val="single"/>
        </w:rPr>
      </w:pPr>
      <w:r>
        <w:rPr>
          <w:rFonts w:hint="eastAsia" w:ascii="宋体" w:hAnsi="宋体"/>
          <w:color w:val="auto"/>
          <w:kern w:val="0"/>
        </w:rPr>
        <w:t>地点：</w:t>
      </w:r>
      <w:r>
        <w:rPr>
          <w:rFonts w:hint="eastAsia" w:ascii="宋体" w:hAnsi="宋体" w:cs="宋体"/>
          <w:color w:val="auto"/>
          <w:kern w:val="0"/>
          <w:szCs w:val="21"/>
        </w:rPr>
        <w:t>国家税务总局湖南省税务局</w:t>
      </w:r>
      <w:r>
        <w:rPr>
          <w:rFonts w:hint="eastAsia" w:ascii="宋体" w:hAnsi="宋体" w:cs="宋体"/>
          <w:b/>
          <w:color w:val="auto"/>
          <w:kern w:val="0"/>
          <w:szCs w:val="21"/>
        </w:rPr>
        <w:t>（长沙市环保西路</w:t>
      </w:r>
      <w:r>
        <w:rPr>
          <w:rFonts w:hint="eastAsia" w:ascii="宋体" w:hAnsi="宋体"/>
          <w:b/>
          <w:bCs/>
          <w:color w:val="auto"/>
          <w:kern w:val="0"/>
        </w:rPr>
        <w:t>6号4楼</w:t>
      </w:r>
      <w:r>
        <w:rPr>
          <w:rFonts w:ascii="宋体" w:hAnsi="宋体"/>
          <w:b/>
          <w:bCs/>
          <w:color w:val="auto"/>
          <w:kern w:val="0"/>
        </w:rPr>
        <w:t>5</w:t>
      </w:r>
      <w:r>
        <w:rPr>
          <w:rFonts w:hint="eastAsia" w:ascii="宋体" w:hAnsi="宋体"/>
          <w:b/>
          <w:bCs/>
          <w:color w:val="auto"/>
          <w:kern w:val="0"/>
        </w:rPr>
        <w:t>会议室</w:t>
      </w:r>
      <w:r>
        <w:rPr>
          <w:rFonts w:hint="eastAsia" w:ascii="宋体" w:hAnsi="宋体" w:cs="宋体"/>
          <w:b/>
          <w:color w:val="auto"/>
          <w:kern w:val="0"/>
          <w:szCs w:val="21"/>
        </w:rPr>
        <w:t>）</w:t>
      </w:r>
    </w:p>
    <w:p>
      <w:pPr>
        <w:spacing w:line="420" w:lineRule="exact"/>
        <w:ind w:firstLine="482"/>
        <w:rPr>
          <w:rFonts w:ascii="宋体" w:hAnsi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</w:rPr>
        <w:t>五、公告期限</w:t>
      </w:r>
    </w:p>
    <w:p>
      <w:pPr>
        <w:spacing w:line="420" w:lineRule="exact"/>
        <w:ind w:firstLine="420" w:firstLineChars="200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自本公告发布之日起5个工作日。</w:t>
      </w:r>
    </w:p>
    <w:p>
      <w:pPr>
        <w:spacing w:line="420" w:lineRule="exact"/>
        <w:ind w:firstLine="482"/>
        <w:rPr>
          <w:rFonts w:ascii="宋体" w:hAnsi="宋体" w:cs="宋体"/>
          <w:b/>
          <w:bCs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</w:rPr>
        <w:t>六、其他补充事宜</w:t>
      </w:r>
    </w:p>
    <w:p>
      <w:pPr>
        <w:widowControl/>
        <w:shd w:val="clear" w:color="auto" w:fill="FFFFFF"/>
        <w:spacing w:line="420" w:lineRule="exact"/>
        <w:ind w:firstLine="420" w:firstLineChars="200"/>
        <w:jc w:val="left"/>
        <w:textAlignment w:val="baseline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1．投标文件请于投标当日投标截止时间之前递交至投标地点，逾期递交的投标文件恕不接受，届时请投标人派代表参加开标仪式。</w:t>
      </w:r>
    </w:p>
    <w:p>
      <w:pPr>
        <w:widowControl/>
        <w:shd w:val="clear" w:color="auto" w:fill="FFFFFF"/>
        <w:spacing w:line="420" w:lineRule="exact"/>
        <w:ind w:firstLine="420" w:firstLineChars="200"/>
        <w:jc w:val="left"/>
        <w:textAlignment w:val="baseline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2．评标方法：综合评分法</w:t>
      </w:r>
    </w:p>
    <w:p>
      <w:pPr>
        <w:widowControl/>
        <w:shd w:val="clear" w:color="auto" w:fill="FFFFFF"/>
        <w:spacing w:line="420" w:lineRule="exact"/>
        <w:ind w:firstLine="420" w:firstLineChars="200"/>
        <w:jc w:val="left"/>
        <w:textAlignment w:val="baseline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3．采购项目需要落实的政府采购政策：</w:t>
      </w:r>
    </w:p>
    <w:p>
      <w:pPr>
        <w:widowControl/>
        <w:shd w:val="clear" w:color="auto" w:fill="FFFFFF"/>
        <w:spacing w:line="420" w:lineRule="exact"/>
        <w:ind w:firstLine="420" w:firstLineChars="200"/>
        <w:jc w:val="left"/>
        <w:textAlignment w:val="baseline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（1）按照财政部、工业和信息化部《政府采购促进中小企业发展管理办法》（财库〔2020〕46号）的规定，落实促进中小企业发展政策。</w:t>
      </w:r>
    </w:p>
    <w:p>
      <w:pPr>
        <w:widowControl/>
        <w:shd w:val="clear" w:color="auto" w:fill="FFFFFF"/>
        <w:spacing w:line="420" w:lineRule="exact"/>
        <w:ind w:firstLine="420" w:firstLineChars="200"/>
        <w:jc w:val="left"/>
        <w:textAlignment w:val="baseline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（2）按照《财政部、司法部关于政府采购支持监狱企业发展有关问题的通知》（财库〔2014〕68号）的规定，落实支持监狱企业发展政策。</w:t>
      </w:r>
    </w:p>
    <w:p>
      <w:pPr>
        <w:widowControl/>
        <w:shd w:val="clear" w:color="auto" w:fill="FFFFFF"/>
        <w:spacing w:line="420" w:lineRule="exact"/>
        <w:ind w:firstLine="420" w:firstLineChars="200"/>
        <w:jc w:val="left"/>
        <w:textAlignment w:val="baseline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（3）按照《三部门联合发布关于促进残疾人就业政府采购政策的通知》（财库〔2017〕141号）的规定，落实支持残疾人福利性单位发展政策。</w:t>
      </w:r>
    </w:p>
    <w:p>
      <w:pPr>
        <w:widowControl/>
        <w:shd w:val="clear" w:color="auto" w:fill="FFFFFF"/>
        <w:spacing w:line="420" w:lineRule="exact"/>
        <w:ind w:firstLine="420" w:firstLineChars="200"/>
        <w:jc w:val="left"/>
        <w:textAlignment w:val="baseline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（4）政府采购节能产品、环境标志产品；进口产品管理等。</w:t>
      </w:r>
    </w:p>
    <w:p>
      <w:pPr>
        <w:widowControl/>
        <w:shd w:val="clear" w:color="auto" w:fill="FFFFFF"/>
        <w:spacing w:line="420" w:lineRule="exact"/>
        <w:ind w:firstLine="420" w:firstLineChars="200"/>
        <w:jc w:val="left"/>
        <w:textAlignment w:val="baseline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4．本项目招标公告在中国政府采购网上发布。</w:t>
      </w:r>
    </w:p>
    <w:p>
      <w:pPr>
        <w:widowControl/>
        <w:shd w:val="clear" w:color="auto" w:fill="FFFFFF"/>
        <w:spacing w:line="420" w:lineRule="exact"/>
        <w:ind w:firstLine="420" w:firstLineChars="200"/>
        <w:jc w:val="left"/>
        <w:textAlignment w:val="baseline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5．对本次招标提出质疑的，质疑函请采用规范格式，以书面形式一次性提交。</w:t>
      </w:r>
    </w:p>
    <w:p>
      <w:pPr>
        <w:spacing w:line="420" w:lineRule="exact"/>
        <w:ind w:firstLine="482"/>
        <w:rPr>
          <w:rFonts w:ascii="宋体" w:hAnsi="宋体" w:cs="宋体"/>
          <w:b/>
          <w:bCs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</w:rPr>
        <w:t>七、对本次招标提出询问，请按以下方式联系。</w:t>
      </w:r>
    </w:p>
    <w:p>
      <w:pPr>
        <w:widowControl/>
        <w:spacing w:line="420" w:lineRule="exact"/>
        <w:ind w:firstLine="422" w:firstLineChars="200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1.采购人信息</w:t>
      </w:r>
    </w:p>
    <w:p>
      <w:pPr>
        <w:widowControl/>
        <w:shd w:val="clear" w:color="auto" w:fill="FFFFFF"/>
        <w:spacing w:line="420" w:lineRule="exact"/>
        <w:ind w:firstLine="420" w:firstLineChars="200"/>
        <w:jc w:val="left"/>
        <w:textAlignment w:val="baseline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名称：国家税务总局湖南省税务局</w:t>
      </w:r>
    </w:p>
    <w:p>
      <w:pPr>
        <w:widowControl/>
        <w:shd w:val="clear" w:color="auto" w:fill="FFFFFF"/>
        <w:spacing w:line="420" w:lineRule="exact"/>
        <w:ind w:firstLine="420" w:firstLineChars="200"/>
        <w:jc w:val="left"/>
        <w:textAlignment w:val="baseline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地址：长沙市环保西路6号</w:t>
      </w:r>
    </w:p>
    <w:p>
      <w:pPr>
        <w:widowControl/>
        <w:spacing w:line="420" w:lineRule="exact"/>
        <w:ind w:firstLine="420" w:firstLineChars="200"/>
        <w:jc w:val="left"/>
        <w:rPr>
          <w:rFonts w:ascii="宋体" w:hAnsi="宋体" w:cs="宋体"/>
          <w:color w:val="FF0000"/>
          <w:szCs w:val="21"/>
          <w:u w:val="single"/>
        </w:rPr>
      </w:pPr>
      <w:r>
        <w:rPr>
          <w:rFonts w:hint="eastAsia" w:ascii="宋体" w:hAnsi="宋体" w:cs="宋体"/>
          <w:kern w:val="0"/>
          <w:szCs w:val="21"/>
        </w:rPr>
        <w:t>联系方式：</w:t>
      </w:r>
      <w:r>
        <w:rPr>
          <w:rFonts w:hint="eastAsia" w:ascii="宋体" w:hAnsi="宋体"/>
          <w:kern w:val="0"/>
        </w:rPr>
        <w:t>李先生，肖女士</w:t>
      </w:r>
      <w:r>
        <w:rPr>
          <w:rFonts w:hint="eastAsia" w:ascii="宋体" w:hAnsi="宋体" w:cs="宋体"/>
          <w:kern w:val="0"/>
        </w:rPr>
        <w:t>0731-8557</w:t>
      </w:r>
      <w:r>
        <w:rPr>
          <w:rFonts w:ascii="宋体" w:hAnsi="宋体" w:cs="宋体"/>
          <w:kern w:val="0"/>
        </w:rPr>
        <w:t>9076</w:t>
      </w:r>
    </w:p>
    <w:p>
      <w:pPr>
        <w:widowControl/>
        <w:spacing w:line="420" w:lineRule="exact"/>
        <w:ind w:firstLine="422" w:firstLineChars="200"/>
        <w:jc w:val="left"/>
        <w:rPr>
          <w:rFonts w:ascii="宋体" w:hAnsi="宋体" w:cs="宋体"/>
          <w:b/>
          <w:bCs/>
          <w:szCs w:val="21"/>
          <w:u w:val="single"/>
        </w:rPr>
      </w:pPr>
      <w:r>
        <w:rPr>
          <w:rFonts w:hint="eastAsia" w:ascii="宋体" w:hAnsi="宋体" w:cs="宋体"/>
          <w:b/>
          <w:bCs/>
          <w:szCs w:val="21"/>
        </w:rPr>
        <w:t>2.项目联系方式</w:t>
      </w:r>
    </w:p>
    <w:p>
      <w:pPr>
        <w:widowControl/>
        <w:shd w:val="clear" w:color="auto" w:fill="FFFFFF"/>
        <w:spacing w:line="420" w:lineRule="exact"/>
        <w:ind w:firstLine="420" w:firstLineChars="200"/>
        <w:jc w:val="left"/>
        <w:textAlignment w:val="baseline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项目联系人：汪先生</w:t>
      </w:r>
    </w:p>
    <w:p>
      <w:pPr>
        <w:widowControl/>
        <w:shd w:val="clear" w:color="auto" w:fill="FFFFFF"/>
        <w:spacing w:line="420" w:lineRule="exact"/>
        <w:ind w:firstLine="420" w:firstLineChars="200"/>
        <w:jc w:val="left"/>
        <w:textAlignment w:val="baseline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电话：0731-85135567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WZlOGM1ZWQ2Y2VhMTJkN2Y2Y2FlYzBkZWQ3Y2I2ZDgifQ=="/>
  </w:docVars>
  <w:rsids>
    <w:rsidRoot w:val="00575922"/>
    <w:rsid w:val="003324C7"/>
    <w:rsid w:val="00575922"/>
    <w:rsid w:val="005D6E44"/>
    <w:rsid w:val="007807E8"/>
    <w:rsid w:val="014063FE"/>
    <w:rsid w:val="118D6A07"/>
    <w:rsid w:val="5EEE7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列出段落1"/>
    <w:basedOn w:val="1"/>
    <w:autoRedefine/>
    <w:qFormat/>
    <w:uiPriority w:val="0"/>
    <w:pPr>
      <w:ind w:firstLine="420" w:firstLineChars="200"/>
    </w:pPr>
  </w:style>
  <w:style w:type="paragraph" w:styleId="3">
    <w:name w:val="Body Text"/>
    <w:basedOn w:val="1"/>
    <w:link w:val="10"/>
    <w:autoRedefine/>
    <w:semiHidden/>
    <w:unhideWhenUsed/>
    <w:qFormat/>
    <w:uiPriority w:val="99"/>
    <w:pPr>
      <w:spacing w:after="120"/>
    </w:pPr>
  </w:style>
  <w:style w:type="paragraph" w:styleId="4">
    <w:name w:val="footer"/>
    <w:basedOn w:val="1"/>
    <w:link w:val="9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8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8">
    <w:name w:val="页眉 字符"/>
    <w:basedOn w:val="7"/>
    <w:link w:val="5"/>
    <w:autoRedefine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4"/>
    <w:autoRedefine/>
    <w:qFormat/>
    <w:uiPriority w:val="99"/>
    <w:rPr>
      <w:sz w:val="18"/>
      <w:szCs w:val="18"/>
    </w:rPr>
  </w:style>
  <w:style w:type="character" w:customStyle="1" w:styleId="10">
    <w:name w:val="正文文本 字符"/>
    <w:basedOn w:val="7"/>
    <w:link w:val="3"/>
    <w:autoRedefine/>
    <w:semiHidden/>
    <w:qFormat/>
    <w:uiPriority w:val="99"/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P R C</Company>
  <Pages>2</Pages>
  <Words>225</Words>
  <Characters>1288</Characters>
  <Lines>10</Lines>
  <Paragraphs>3</Paragraphs>
  <TotalTime>0</TotalTime>
  <ScaleCrop>false</ScaleCrop>
  <LinksUpToDate>false</LinksUpToDate>
  <CharactersWithSpaces>1510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2024-02-26T02:51:00Z</dcterms:created>
  <dc:creator>Windows User</dc:creator>
  <cp:lastModifiedBy>李志强</cp:lastModifiedBy>
  <dcterms:modified xsi:type="dcterms:W3CDTF">2024-02-26T03:30:49Z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E87F9FD9B00C49DEA1803D6A341BC6F4_12</vt:lpwstr>
  </property>
</Properties>
</file>