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b/>
          <w:color w:val="auto"/>
          <w:sz w:val="18"/>
          <w:szCs w:val="21"/>
          <w:shd w:val="pct10" w:color="auto" w:fill="FFFFFF"/>
        </w:rPr>
      </w:pPr>
      <w:r>
        <w:rPr>
          <w:rFonts w:hint="eastAsia" w:ascii="宋体" w:hAnsi="宋体" w:eastAsia="宋体" w:cs="宋体"/>
          <w:b/>
          <w:bCs w:val="0"/>
          <w:color w:val="auto"/>
          <w:sz w:val="36"/>
          <w:szCs w:val="36"/>
          <w:u w:val="none"/>
          <w:lang w:val="en-US" w:eastAsia="zh-CN"/>
        </w:rPr>
        <w:t>德宏州消防救援支队训练基地建设项目设备及安装采购项目</w:t>
      </w:r>
      <w:r>
        <w:rPr>
          <w:rFonts w:hint="eastAsia" w:ascii="宋体" w:hAnsi="宋体" w:eastAsia="宋体" w:cs="宋体"/>
          <w:b/>
          <w:bCs w:val="0"/>
          <w:color w:val="auto"/>
          <w:sz w:val="36"/>
          <w:szCs w:val="36"/>
          <w:u w:val="none"/>
        </w:rPr>
        <w:t>招标公告</w:t>
      </w:r>
    </w:p>
    <w:p>
      <w:pPr>
        <w:pBdr>
          <w:top w:val="single" w:color="auto" w:sz="4" w:space="1"/>
          <w:left w:val="single" w:color="auto" w:sz="4" w:space="4"/>
          <w:bottom w:val="single" w:color="auto" w:sz="4" w:space="1"/>
          <w:right w:val="single" w:color="auto" w:sz="4" w:space="4"/>
        </w:pBd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pPr>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cs="宋体"/>
          <w:color w:val="auto"/>
          <w:sz w:val="21"/>
          <w:szCs w:val="21"/>
          <w:u w:val="none"/>
          <w:lang w:eastAsia="zh-CN"/>
        </w:rPr>
        <w:t>德宏州消防救援支队训练基地建设项目设备及安装采购项目</w:t>
      </w:r>
      <w:r>
        <w:rPr>
          <w:rFonts w:hint="eastAsia" w:ascii="宋体" w:hAnsi="宋体" w:eastAsia="宋体" w:cs="宋体"/>
          <w:color w:val="auto"/>
          <w:sz w:val="21"/>
          <w:szCs w:val="21"/>
          <w:u w:val="none"/>
        </w:rPr>
        <w:t>的潜在投标人应在云南立友工程咨询有限公司（</w:t>
      </w:r>
      <w:r>
        <w:rPr>
          <w:rFonts w:hint="eastAsia" w:ascii="宋体" w:hAnsi="宋体" w:cs="宋体"/>
          <w:color w:val="auto"/>
          <w:sz w:val="21"/>
          <w:szCs w:val="21"/>
          <w:u w:val="none"/>
          <w:lang w:eastAsia="zh-CN"/>
        </w:rPr>
        <w:t>云南省德宏州芒市榕树北路5号</w:t>
      </w:r>
      <w:r>
        <w:rPr>
          <w:rFonts w:hint="eastAsia" w:ascii="宋体" w:hAnsi="宋体" w:eastAsia="宋体" w:cs="宋体"/>
          <w:color w:val="auto"/>
          <w:sz w:val="21"/>
          <w:szCs w:val="21"/>
          <w:u w:val="none"/>
        </w:rPr>
        <w:t>）获取采购文件，并于</w:t>
      </w:r>
      <w:r>
        <w:rPr>
          <w:rFonts w:hint="eastAsia" w:ascii="宋体" w:hAnsi="宋体" w:cs="宋体"/>
          <w:color w:val="auto"/>
          <w:sz w:val="21"/>
          <w:szCs w:val="21"/>
          <w:highlight w:val="none"/>
          <w:u w:val="none"/>
          <w:lang w:eastAsia="zh-CN"/>
        </w:rPr>
        <w:t>2024年06月20日09点00分</w:t>
      </w:r>
      <w:r>
        <w:rPr>
          <w:rFonts w:hint="eastAsia" w:ascii="宋体" w:hAnsi="宋体" w:eastAsia="宋体" w:cs="宋体"/>
          <w:color w:val="auto"/>
          <w:sz w:val="21"/>
          <w:szCs w:val="21"/>
        </w:rPr>
        <w:t>（北京时间）前提交</w:t>
      </w:r>
      <w:r>
        <w:rPr>
          <w:rFonts w:hint="eastAsia" w:ascii="宋体" w:hAnsi="宋体" w:cs="宋体"/>
          <w:color w:val="auto"/>
          <w:sz w:val="21"/>
          <w:szCs w:val="21"/>
          <w:lang w:eastAsia="zh-CN"/>
        </w:rPr>
        <w:t>投标</w:t>
      </w:r>
      <w:r>
        <w:rPr>
          <w:rFonts w:hint="eastAsia" w:ascii="宋体" w:hAnsi="宋体" w:eastAsia="宋体" w:cs="宋体"/>
          <w:color w:val="auto"/>
          <w:sz w:val="21"/>
          <w:szCs w:val="21"/>
        </w:rPr>
        <w:t>文件。</w:t>
      </w:r>
    </w:p>
    <w:p>
      <w:pPr>
        <w:pStyle w:val="3"/>
        <w:keepLines w:val="0"/>
        <w:pageBreakBefore w:val="0"/>
        <w:numPr>
          <w:ilvl w:val="1"/>
          <w:numId w:val="0"/>
        </w:numPr>
        <w:kinsoku/>
        <w:wordWrap/>
        <w:overflowPunct/>
        <w:topLinePunct w:val="0"/>
        <w:autoSpaceDE/>
        <w:autoSpaceDN/>
        <w:bidi w:val="0"/>
        <w:snapToGrid/>
        <w:spacing w:line="520" w:lineRule="exact"/>
        <w:textAlignment w:val="auto"/>
        <w:rPr>
          <w:rFonts w:hint="eastAsia" w:ascii="宋体" w:hAnsi="宋体" w:eastAsia="宋体" w:cs="宋体"/>
          <w:b/>
          <w:bCs/>
          <w:color w:val="auto"/>
          <w:sz w:val="24"/>
          <w:szCs w:val="24"/>
        </w:rPr>
      </w:pPr>
      <w:bookmarkStart w:id="0" w:name="_Toc35393621"/>
      <w:bookmarkStart w:id="1" w:name="_Toc28359079"/>
      <w:bookmarkStart w:id="2" w:name="_Toc28359002"/>
      <w:bookmarkStart w:id="3" w:name="_Toc35393790"/>
      <w:bookmarkStart w:id="4" w:name="_Hlk24379207"/>
      <w:r>
        <w:rPr>
          <w:rFonts w:hint="eastAsia" w:ascii="宋体" w:hAnsi="宋体" w:eastAsia="宋体" w:cs="宋体"/>
          <w:b/>
          <w:bCs/>
          <w:color w:val="auto"/>
          <w:sz w:val="24"/>
          <w:szCs w:val="24"/>
        </w:rPr>
        <w:t>一、项目基本情况</w:t>
      </w:r>
      <w:bookmarkEnd w:id="0"/>
      <w:bookmarkEnd w:id="1"/>
      <w:bookmarkEnd w:id="2"/>
      <w:bookmarkEnd w:id="3"/>
    </w:p>
    <w:p>
      <w:pPr>
        <w:keepNext w:val="0"/>
        <w:keepLines w:val="0"/>
        <w:pageBreakBefore w:val="0"/>
        <w:widowControl/>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招标编号</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YNLYZB-2024-95；</w:t>
      </w:r>
    </w:p>
    <w:p>
      <w:pPr>
        <w:keepNext w:val="0"/>
        <w:keepLines w:val="0"/>
        <w:pageBreakBefore w:val="0"/>
        <w:widowControl/>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项目名称：</w:t>
      </w:r>
      <w:r>
        <w:rPr>
          <w:rFonts w:hint="eastAsia" w:ascii="宋体" w:hAnsi="宋体" w:cs="宋体"/>
          <w:color w:val="auto"/>
          <w:sz w:val="21"/>
          <w:szCs w:val="21"/>
          <w:lang w:val="en-US" w:eastAsia="zh-CN"/>
        </w:rPr>
        <w:t>德宏州消防救援支队训练基地建设项目设备及安装采购项目；</w:t>
      </w:r>
    </w:p>
    <w:bookmarkEnd w:id="4"/>
    <w:p>
      <w:pPr>
        <w:keepNext w:val="0"/>
        <w:keepLines w:val="0"/>
        <w:pageBreakBefore w:val="0"/>
        <w:widowControl/>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预算金</w:t>
      </w:r>
      <w:r>
        <w:rPr>
          <w:rFonts w:hint="eastAsia" w:ascii="宋体" w:hAnsi="宋体" w:eastAsia="宋体" w:cs="宋体"/>
          <w:color w:val="auto"/>
          <w:sz w:val="21"/>
          <w:szCs w:val="21"/>
          <w:highlight w:val="none"/>
          <w:lang w:val="en-US" w:eastAsia="zh-CN"/>
        </w:rPr>
        <w:t>额：9326394.14</w:t>
      </w:r>
      <w:r>
        <w:rPr>
          <w:rFonts w:hint="eastAsia" w:ascii="宋体" w:hAnsi="宋体" w:eastAsia="宋体" w:cs="Times New Roman"/>
          <w:color w:val="auto"/>
          <w:spacing w:val="0"/>
          <w:szCs w:val="21"/>
          <w:highlight w:val="none"/>
          <w:lang w:val="en-US" w:eastAsia="zh-CN"/>
        </w:rPr>
        <w:t>元</w:t>
      </w:r>
      <w:r>
        <w:rPr>
          <w:rFonts w:hint="eastAsia" w:ascii="宋体" w:hAnsi="宋体" w:cs="宋体"/>
          <w:color w:val="auto"/>
          <w:sz w:val="21"/>
          <w:szCs w:val="21"/>
          <w:highlight w:val="none"/>
          <w:lang w:val="en-US" w:eastAsia="zh-CN"/>
        </w:rPr>
        <w:t>；</w:t>
      </w:r>
    </w:p>
    <w:p>
      <w:pPr>
        <w:keepNext w:val="0"/>
        <w:keepLines w:val="0"/>
        <w:pageBreakBefore w:val="0"/>
        <w:widowControl/>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最高限价：9326394.14</w:t>
      </w:r>
      <w:r>
        <w:rPr>
          <w:rFonts w:hint="eastAsia" w:ascii="宋体" w:hAnsi="宋体" w:cs="宋体"/>
          <w:color w:val="auto"/>
          <w:kern w:val="0"/>
          <w:highlight w:val="none"/>
        </w:rPr>
        <w:t>元</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（超过此报价的作无效标处理）</w:t>
      </w:r>
    </w:p>
    <w:p>
      <w:pPr>
        <w:keepNext w:val="0"/>
        <w:keepLines w:val="0"/>
        <w:pageBreakBefore w:val="0"/>
        <w:widowControl/>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采购需求：</w:t>
      </w:r>
      <w:r>
        <w:rPr>
          <w:rFonts w:hint="eastAsia" w:ascii="宋体" w:hAnsi="宋体" w:cs="宋体"/>
          <w:color w:val="auto"/>
          <w:sz w:val="21"/>
          <w:szCs w:val="21"/>
          <w:highlight w:val="none"/>
          <w:lang w:val="en-US" w:eastAsia="zh-CN"/>
        </w:rPr>
        <w:t>德宏傣族景颇族自治州消防救援支队采购训练基地建设项目设备一批及安装，包含综合性室内训练设施1套（包括：跑步机8台、动感单车2台、椭圆机1台、滑雪划船综合训练机4台、多用途负重训练机1台、十字训练器1台、直臂高拉背肌训练器1台、可调式腹肌椅7台、哑铃架1台、专业商用哑铃1套、运动地胶160㎡）、燃烧训练设施1套、外浮顶油罐训练设施1套、高空训练设施1套、建筑倒塌事故处置训练设施1套及训练设施设备安装</w:t>
      </w:r>
      <w:r>
        <w:rPr>
          <w:rFonts w:hint="eastAsia" w:ascii="宋体" w:hAnsi="宋体" w:cs="宋体"/>
          <w:i w:val="0"/>
          <w:iCs w:val="0"/>
          <w:color w:val="000000"/>
          <w:kern w:val="0"/>
          <w:sz w:val="21"/>
          <w:szCs w:val="21"/>
          <w:highlight w:val="none"/>
          <w:u w:val="none"/>
          <w:lang w:val="en-US" w:eastAsia="zh-CN" w:bidi="ar"/>
        </w:rPr>
        <w:t>。</w:t>
      </w:r>
    </w:p>
    <w:tbl>
      <w:tblPr>
        <w:tblStyle w:val="7"/>
        <w:tblW w:w="9583" w:type="dxa"/>
        <w:jc w:val="center"/>
        <w:tblLayout w:type="fixed"/>
        <w:tblCellMar>
          <w:top w:w="0" w:type="dxa"/>
          <w:left w:w="108" w:type="dxa"/>
          <w:bottom w:w="0" w:type="dxa"/>
          <w:right w:w="108" w:type="dxa"/>
        </w:tblCellMar>
      </w:tblPr>
      <w:tblGrid>
        <w:gridCol w:w="443"/>
        <w:gridCol w:w="1458"/>
        <w:gridCol w:w="2175"/>
        <w:gridCol w:w="1285"/>
        <w:gridCol w:w="795"/>
        <w:gridCol w:w="825"/>
        <w:gridCol w:w="2602"/>
      </w:tblGrid>
      <w:tr>
        <w:tblPrEx>
          <w:tblCellMar>
            <w:top w:w="0" w:type="dxa"/>
            <w:left w:w="108" w:type="dxa"/>
            <w:bottom w:w="0" w:type="dxa"/>
            <w:right w:w="108" w:type="dxa"/>
          </w:tblCellMar>
        </w:tblPrEx>
        <w:trPr>
          <w:trHeight w:val="1134" w:hRule="exact"/>
          <w:jc w:val="center"/>
        </w:trPr>
        <w:tc>
          <w:tcPr>
            <w:tcW w:w="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b/>
                <w:bCs/>
                <w:kern w:val="0"/>
                <w:szCs w:val="21"/>
              </w:rPr>
            </w:pPr>
            <w:r>
              <w:rPr>
                <w:rFonts w:hint="eastAsia" w:ascii="宋体" w:hAnsi="宋体" w:cs="宋体"/>
                <w:b/>
                <w:bCs/>
                <w:kern w:val="0"/>
                <w:szCs w:val="21"/>
              </w:rPr>
              <w:t>序号</w:t>
            </w:r>
          </w:p>
        </w:tc>
        <w:tc>
          <w:tcPr>
            <w:tcW w:w="3633"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cs="宋体"/>
                <w:b/>
                <w:bCs/>
                <w:kern w:val="0"/>
                <w:szCs w:val="21"/>
              </w:rPr>
            </w:pPr>
            <w:r>
              <w:rPr>
                <w:rFonts w:hint="eastAsia" w:ascii="宋体" w:hAnsi="宋体" w:cs="宋体"/>
                <w:b/>
                <w:bCs/>
                <w:kern w:val="0"/>
                <w:szCs w:val="21"/>
              </w:rPr>
              <w:t>产品名称</w:t>
            </w:r>
          </w:p>
        </w:tc>
        <w:tc>
          <w:tcPr>
            <w:tcW w:w="12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b/>
                <w:bCs/>
                <w:kern w:val="0"/>
                <w:szCs w:val="21"/>
              </w:rPr>
            </w:pPr>
            <w:r>
              <w:rPr>
                <w:rFonts w:hint="eastAsia" w:ascii="宋体" w:hAnsi="宋体" w:cs="宋体"/>
                <w:b/>
                <w:bCs/>
                <w:kern w:val="0"/>
                <w:szCs w:val="21"/>
              </w:rPr>
              <w:t>是否接受进口产品投标</w:t>
            </w:r>
          </w:p>
        </w:tc>
        <w:tc>
          <w:tcPr>
            <w:tcW w:w="795" w:type="dxa"/>
            <w:tcBorders>
              <w:top w:val="single" w:color="000000" w:sz="4" w:space="0"/>
              <w:left w:val="single" w:color="000000" w:sz="4" w:space="0"/>
              <w:bottom w:val="single" w:color="auto" w:sz="4" w:space="0"/>
              <w:right w:val="single" w:color="000000" w:sz="4" w:space="0"/>
            </w:tcBorders>
            <w:shd w:val="clear" w:color="auto" w:fill="FFFFFF"/>
            <w:noWrap/>
            <w:vAlign w:val="center"/>
          </w:tcPr>
          <w:p>
            <w:pPr>
              <w:widowControl/>
              <w:jc w:val="center"/>
              <w:textAlignment w:val="center"/>
              <w:rPr>
                <w:rFonts w:ascii="宋体" w:hAnsi="宋体" w:cs="宋体"/>
                <w:b/>
                <w:bCs/>
                <w:kern w:val="0"/>
                <w:szCs w:val="21"/>
              </w:rPr>
            </w:pPr>
            <w:r>
              <w:rPr>
                <w:rFonts w:hint="eastAsia" w:ascii="宋体" w:hAnsi="宋体" w:cs="宋体"/>
                <w:b/>
                <w:bCs/>
                <w:kern w:val="0"/>
                <w:szCs w:val="21"/>
              </w:rPr>
              <w:t>数量</w:t>
            </w:r>
          </w:p>
        </w:tc>
        <w:tc>
          <w:tcPr>
            <w:tcW w:w="825" w:type="dxa"/>
            <w:tcBorders>
              <w:top w:val="single" w:color="000000" w:sz="4" w:space="0"/>
              <w:left w:val="single" w:color="000000" w:sz="4" w:space="0"/>
              <w:bottom w:val="single" w:color="auto" w:sz="4" w:space="0"/>
              <w:right w:val="single" w:color="000000" w:sz="4" w:space="0"/>
            </w:tcBorders>
            <w:shd w:val="clear" w:color="auto" w:fill="FFFFFF"/>
            <w:noWrap/>
            <w:vAlign w:val="center"/>
          </w:tcPr>
          <w:p>
            <w:pPr>
              <w:widowControl/>
              <w:jc w:val="center"/>
              <w:textAlignment w:val="center"/>
              <w:rPr>
                <w:rFonts w:ascii="宋体" w:hAnsi="宋体" w:cs="宋体"/>
                <w:b/>
                <w:bCs/>
                <w:kern w:val="0"/>
                <w:szCs w:val="21"/>
              </w:rPr>
            </w:pPr>
            <w:r>
              <w:rPr>
                <w:rFonts w:hint="eastAsia" w:ascii="宋体" w:hAnsi="宋体" w:cs="宋体"/>
                <w:b/>
                <w:bCs/>
                <w:kern w:val="0"/>
                <w:szCs w:val="21"/>
              </w:rPr>
              <w:t>计量单位</w:t>
            </w:r>
          </w:p>
        </w:tc>
        <w:tc>
          <w:tcPr>
            <w:tcW w:w="2602" w:type="dxa"/>
            <w:tcBorders>
              <w:top w:val="single" w:color="000000" w:sz="4" w:space="0"/>
              <w:left w:val="single" w:color="000000" w:sz="4" w:space="0"/>
              <w:bottom w:val="single" w:color="auto" w:sz="4" w:space="0"/>
              <w:right w:val="single" w:color="000000" w:sz="4" w:space="0"/>
            </w:tcBorders>
            <w:shd w:val="clear" w:color="auto" w:fill="FFFFFF"/>
            <w:noWrap/>
            <w:vAlign w:val="center"/>
          </w:tcPr>
          <w:p>
            <w:pPr>
              <w:widowControl/>
              <w:spacing w:line="220" w:lineRule="exact"/>
              <w:jc w:val="center"/>
              <w:rPr>
                <w:rFonts w:ascii="宋体" w:hAnsi="宋体" w:cs="宋体"/>
                <w:b/>
                <w:bCs/>
                <w:kern w:val="0"/>
                <w:szCs w:val="21"/>
              </w:rPr>
            </w:pPr>
            <w:r>
              <w:rPr>
                <w:rFonts w:hint="eastAsia" w:ascii="宋体" w:hAnsi="宋体" w:cs="宋体"/>
                <w:b/>
                <w:bCs/>
                <w:kern w:val="0"/>
                <w:szCs w:val="21"/>
              </w:rPr>
              <w:t>最高限价（元）</w:t>
            </w:r>
          </w:p>
        </w:tc>
      </w:tr>
      <w:tr>
        <w:tblPrEx>
          <w:tblCellMar>
            <w:top w:w="0" w:type="dxa"/>
            <w:left w:w="108" w:type="dxa"/>
            <w:bottom w:w="0" w:type="dxa"/>
            <w:right w:w="108" w:type="dxa"/>
          </w:tblCellMar>
        </w:tblPrEx>
        <w:trPr>
          <w:trHeight w:val="590" w:hRule="exact"/>
          <w:jc w:val="center"/>
        </w:trPr>
        <w:tc>
          <w:tcPr>
            <w:tcW w:w="443" w:type="dxa"/>
            <w:vMerge w:val="restart"/>
            <w:tcBorders>
              <w:top w:val="single" w:color="000000" w:sz="4" w:space="0"/>
              <w:left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458" w:type="dxa"/>
            <w:vMerge w:val="restart"/>
            <w:tcBorders>
              <w:top w:val="single" w:color="000000" w:sz="4" w:space="0"/>
              <w:left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cs="宋体"/>
                <w:kern w:val="0"/>
                <w:szCs w:val="21"/>
              </w:rPr>
            </w:pPr>
            <w:r>
              <w:rPr>
                <w:rFonts w:hint="eastAsia" w:ascii="宋体" w:hAnsi="宋体" w:cs="宋体"/>
                <w:kern w:val="0"/>
                <w:szCs w:val="21"/>
              </w:rPr>
              <w:t>综合性室内训练设施</w:t>
            </w:r>
          </w:p>
        </w:tc>
        <w:tc>
          <w:tcPr>
            <w:tcW w:w="21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跑步机</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8</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台</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default"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183200.00 </w:t>
            </w:r>
          </w:p>
        </w:tc>
      </w:tr>
      <w:tr>
        <w:tblPrEx>
          <w:tblCellMar>
            <w:top w:w="0" w:type="dxa"/>
            <w:left w:w="108" w:type="dxa"/>
            <w:bottom w:w="0" w:type="dxa"/>
            <w:right w:w="108" w:type="dxa"/>
          </w:tblCellMar>
        </w:tblPrEx>
        <w:trPr>
          <w:trHeight w:val="590" w:hRule="exact"/>
          <w:jc w:val="center"/>
        </w:trPr>
        <w:tc>
          <w:tcPr>
            <w:tcW w:w="443"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ascii="宋体" w:hAnsi="宋体" w:cs="宋体"/>
                <w:kern w:val="0"/>
                <w:szCs w:val="21"/>
              </w:rPr>
            </w:pPr>
          </w:p>
        </w:tc>
        <w:tc>
          <w:tcPr>
            <w:tcW w:w="1458"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cs="宋体"/>
                <w:kern w:val="0"/>
                <w:szCs w:val="21"/>
              </w:rPr>
            </w:pPr>
          </w:p>
        </w:tc>
        <w:tc>
          <w:tcPr>
            <w:tcW w:w="21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动感单车</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2</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台</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16400.00 </w:t>
            </w:r>
          </w:p>
        </w:tc>
      </w:tr>
      <w:tr>
        <w:tblPrEx>
          <w:tblCellMar>
            <w:top w:w="0" w:type="dxa"/>
            <w:left w:w="108" w:type="dxa"/>
            <w:bottom w:w="0" w:type="dxa"/>
            <w:right w:w="108" w:type="dxa"/>
          </w:tblCellMar>
        </w:tblPrEx>
        <w:trPr>
          <w:trHeight w:val="590" w:hRule="exact"/>
          <w:jc w:val="center"/>
        </w:trPr>
        <w:tc>
          <w:tcPr>
            <w:tcW w:w="443"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ascii="宋体" w:hAnsi="宋体" w:cs="宋体"/>
                <w:kern w:val="0"/>
                <w:szCs w:val="21"/>
              </w:rPr>
            </w:pPr>
          </w:p>
        </w:tc>
        <w:tc>
          <w:tcPr>
            <w:tcW w:w="1458"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cs="宋体"/>
                <w:kern w:val="0"/>
                <w:szCs w:val="21"/>
              </w:rPr>
            </w:pPr>
          </w:p>
        </w:tc>
        <w:tc>
          <w:tcPr>
            <w:tcW w:w="21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椭圆机</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1</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台</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24450.00 </w:t>
            </w:r>
          </w:p>
        </w:tc>
      </w:tr>
      <w:tr>
        <w:tblPrEx>
          <w:tblCellMar>
            <w:top w:w="0" w:type="dxa"/>
            <w:left w:w="108" w:type="dxa"/>
            <w:bottom w:w="0" w:type="dxa"/>
            <w:right w:w="108" w:type="dxa"/>
          </w:tblCellMar>
        </w:tblPrEx>
        <w:trPr>
          <w:trHeight w:val="590" w:hRule="exact"/>
          <w:jc w:val="center"/>
        </w:trPr>
        <w:tc>
          <w:tcPr>
            <w:tcW w:w="443"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ascii="宋体" w:hAnsi="宋体" w:cs="宋体"/>
                <w:kern w:val="0"/>
                <w:szCs w:val="21"/>
              </w:rPr>
            </w:pPr>
          </w:p>
        </w:tc>
        <w:tc>
          <w:tcPr>
            <w:tcW w:w="1458"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cs="宋体"/>
                <w:kern w:val="0"/>
                <w:szCs w:val="21"/>
              </w:rPr>
            </w:pPr>
          </w:p>
        </w:tc>
        <w:tc>
          <w:tcPr>
            <w:tcW w:w="21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滑雪划船综合训练机</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4</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台</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55200.00 </w:t>
            </w:r>
          </w:p>
        </w:tc>
      </w:tr>
      <w:tr>
        <w:tblPrEx>
          <w:tblCellMar>
            <w:top w:w="0" w:type="dxa"/>
            <w:left w:w="108" w:type="dxa"/>
            <w:bottom w:w="0" w:type="dxa"/>
            <w:right w:w="108" w:type="dxa"/>
          </w:tblCellMar>
        </w:tblPrEx>
        <w:trPr>
          <w:trHeight w:val="590" w:hRule="exact"/>
          <w:jc w:val="center"/>
        </w:trPr>
        <w:tc>
          <w:tcPr>
            <w:tcW w:w="443"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ascii="宋体" w:hAnsi="宋体" w:cs="宋体"/>
                <w:kern w:val="0"/>
                <w:szCs w:val="21"/>
              </w:rPr>
            </w:pPr>
          </w:p>
        </w:tc>
        <w:tc>
          <w:tcPr>
            <w:tcW w:w="1458"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cs="宋体"/>
                <w:kern w:val="0"/>
                <w:szCs w:val="21"/>
              </w:rPr>
            </w:pPr>
          </w:p>
        </w:tc>
        <w:tc>
          <w:tcPr>
            <w:tcW w:w="21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多用途负重训练机</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1</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台</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16500.00 </w:t>
            </w:r>
          </w:p>
        </w:tc>
      </w:tr>
      <w:tr>
        <w:tblPrEx>
          <w:tblCellMar>
            <w:top w:w="0" w:type="dxa"/>
            <w:left w:w="108" w:type="dxa"/>
            <w:bottom w:w="0" w:type="dxa"/>
            <w:right w:w="108" w:type="dxa"/>
          </w:tblCellMar>
        </w:tblPrEx>
        <w:trPr>
          <w:trHeight w:val="590" w:hRule="exact"/>
          <w:jc w:val="center"/>
        </w:trPr>
        <w:tc>
          <w:tcPr>
            <w:tcW w:w="443"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ascii="宋体" w:hAnsi="宋体" w:cs="宋体"/>
                <w:kern w:val="0"/>
                <w:szCs w:val="21"/>
              </w:rPr>
            </w:pPr>
          </w:p>
        </w:tc>
        <w:tc>
          <w:tcPr>
            <w:tcW w:w="1458"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cs="宋体"/>
                <w:kern w:val="0"/>
                <w:szCs w:val="21"/>
              </w:rPr>
            </w:pPr>
          </w:p>
        </w:tc>
        <w:tc>
          <w:tcPr>
            <w:tcW w:w="21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十字训练器</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1</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台</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21000.00 </w:t>
            </w:r>
          </w:p>
        </w:tc>
      </w:tr>
      <w:tr>
        <w:tblPrEx>
          <w:tblCellMar>
            <w:top w:w="0" w:type="dxa"/>
            <w:left w:w="108" w:type="dxa"/>
            <w:bottom w:w="0" w:type="dxa"/>
            <w:right w:w="108" w:type="dxa"/>
          </w:tblCellMar>
        </w:tblPrEx>
        <w:trPr>
          <w:trHeight w:val="590" w:hRule="exact"/>
          <w:jc w:val="center"/>
        </w:trPr>
        <w:tc>
          <w:tcPr>
            <w:tcW w:w="443"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ascii="宋体" w:hAnsi="宋体" w:cs="宋体"/>
                <w:kern w:val="0"/>
                <w:szCs w:val="21"/>
              </w:rPr>
            </w:pPr>
          </w:p>
        </w:tc>
        <w:tc>
          <w:tcPr>
            <w:tcW w:w="1458"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cs="宋体"/>
                <w:kern w:val="0"/>
                <w:szCs w:val="21"/>
              </w:rPr>
            </w:pPr>
          </w:p>
        </w:tc>
        <w:tc>
          <w:tcPr>
            <w:tcW w:w="21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直臂高拉背肌训练器</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1</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台</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12800.00 </w:t>
            </w:r>
          </w:p>
        </w:tc>
      </w:tr>
      <w:tr>
        <w:tblPrEx>
          <w:tblCellMar>
            <w:top w:w="0" w:type="dxa"/>
            <w:left w:w="108" w:type="dxa"/>
            <w:bottom w:w="0" w:type="dxa"/>
            <w:right w:w="108" w:type="dxa"/>
          </w:tblCellMar>
        </w:tblPrEx>
        <w:trPr>
          <w:trHeight w:val="590" w:hRule="exact"/>
          <w:jc w:val="center"/>
        </w:trPr>
        <w:tc>
          <w:tcPr>
            <w:tcW w:w="443"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ascii="宋体" w:hAnsi="宋体" w:cs="宋体"/>
                <w:kern w:val="0"/>
                <w:szCs w:val="21"/>
              </w:rPr>
            </w:pPr>
          </w:p>
        </w:tc>
        <w:tc>
          <w:tcPr>
            <w:tcW w:w="1458"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cs="宋体"/>
                <w:kern w:val="0"/>
                <w:szCs w:val="21"/>
              </w:rPr>
            </w:pPr>
          </w:p>
        </w:tc>
        <w:tc>
          <w:tcPr>
            <w:tcW w:w="21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可调式腹肌椅</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7</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台</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24150.00 </w:t>
            </w:r>
          </w:p>
        </w:tc>
      </w:tr>
      <w:tr>
        <w:tblPrEx>
          <w:tblCellMar>
            <w:top w:w="0" w:type="dxa"/>
            <w:left w:w="108" w:type="dxa"/>
            <w:bottom w:w="0" w:type="dxa"/>
            <w:right w:w="108" w:type="dxa"/>
          </w:tblCellMar>
        </w:tblPrEx>
        <w:trPr>
          <w:trHeight w:val="590" w:hRule="exact"/>
          <w:jc w:val="center"/>
        </w:trPr>
        <w:tc>
          <w:tcPr>
            <w:tcW w:w="443"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ascii="宋体" w:hAnsi="宋体" w:cs="宋体"/>
                <w:kern w:val="0"/>
                <w:szCs w:val="21"/>
              </w:rPr>
            </w:pPr>
          </w:p>
        </w:tc>
        <w:tc>
          <w:tcPr>
            <w:tcW w:w="1458"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cs="宋体"/>
                <w:kern w:val="0"/>
                <w:szCs w:val="21"/>
              </w:rPr>
            </w:pPr>
          </w:p>
        </w:tc>
        <w:tc>
          <w:tcPr>
            <w:tcW w:w="21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哑铃架</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1</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台</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3300.00 </w:t>
            </w:r>
          </w:p>
        </w:tc>
      </w:tr>
      <w:tr>
        <w:tblPrEx>
          <w:tblCellMar>
            <w:top w:w="0" w:type="dxa"/>
            <w:left w:w="108" w:type="dxa"/>
            <w:bottom w:w="0" w:type="dxa"/>
            <w:right w:w="108" w:type="dxa"/>
          </w:tblCellMar>
        </w:tblPrEx>
        <w:trPr>
          <w:trHeight w:val="590" w:hRule="exact"/>
          <w:jc w:val="center"/>
        </w:trPr>
        <w:tc>
          <w:tcPr>
            <w:tcW w:w="443"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hint="default" w:ascii="宋体" w:hAnsi="宋体" w:eastAsia="宋体" w:cs="宋体"/>
                <w:kern w:val="0"/>
                <w:szCs w:val="21"/>
                <w:lang w:val="en-US" w:eastAsia="zh-CN"/>
              </w:rPr>
            </w:pPr>
          </w:p>
        </w:tc>
        <w:tc>
          <w:tcPr>
            <w:tcW w:w="1458" w:type="dxa"/>
            <w:vMerge w:val="continue"/>
            <w:tcBorders>
              <w:left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cs="宋体"/>
                <w:kern w:val="0"/>
                <w:szCs w:val="21"/>
              </w:rPr>
            </w:pPr>
          </w:p>
        </w:tc>
        <w:tc>
          <w:tcPr>
            <w:tcW w:w="21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专业商用哑铃</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1</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套</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4300.00 </w:t>
            </w:r>
          </w:p>
        </w:tc>
      </w:tr>
      <w:tr>
        <w:tblPrEx>
          <w:tblCellMar>
            <w:top w:w="0" w:type="dxa"/>
            <w:left w:w="108" w:type="dxa"/>
            <w:bottom w:w="0" w:type="dxa"/>
            <w:right w:w="108" w:type="dxa"/>
          </w:tblCellMar>
        </w:tblPrEx>
        <w:trPr>
          <w:trHeight w:val="590" w:hRule="exact"/>
          <w:jc w:val="center"/>
        </w:trPr>
        <w:tc>
          <w:tcPr>
            <w:tcW w:w="443" w:type="dxa"/>
            <w:vMerge w:val="continue"/>
            <w:tcBorders>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宋体" w:hAnsi="宋体" w:eastAsia="宋体" w:cs="宋体"/>
                <w:kern w:val="0"/>
                <w:szCs w:val="21"/>
                <w:lang w:val="en-US" w:eastAsia="zh-CN"/>
              </w:rPr>
            </w:pPr>
          </w:p>
        </w:tc>
        <w:tc>
          <w:tcPr>
            <w:tcW w:w="1458" w:type="dxa"/>
            <w:vMerge w:val="continue"/>
            <w:tcBorders>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cs="宋体"/>
                <w:kern w:val="0"/>
                <w:szCs w:val="21"/>
              </w:rPr>
            </w:pPr>
          </w:p>
        </w:tc>
        <w:tc>
          <w:tcPr>
            <w:tcW w:w="217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运动地胶</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160</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17600.00 </w:t>
            </w:r>
          </w:p>
        </w:tc>
      </w:tr>
      <w:tr>
        <w:tblPrEx>
          <w:tblCellMar>
            <w:top w:w="0" w:type="dxa"/>
            <w:left w:w="108" w:type="dxa"/>
            <w:bottom w:w="0" w:type="dxa"/>
            <w:right w:w="108" w:type="dxa"/>
          </w:tblCellMar>
        </w:tblPrEx>
        <w:trPr>
          <w:trHeight w:val="590" w:hRule="exact"/>
          <w:jc w:val="center"/>
        </w:trPr>
        <w:tc>
          <w:tcPr>
            <w:tcW w:w="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2</w:t>
            </w:r>
          </w:p>
        </w:tc>
        <w:tc>
          <w:tcPr>
            <w:tcW w:w="3633" w:type="dxa"/>
            <w:gridSpan w:val="2"/>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燃烧训练设施</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1</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套</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1844000.00 </w:t>
            </w:r>
          </w:p>
        </w:tc>
      </w:tr>
      <w:tr>
        <w:tblPrEx>
          <w:tblCellMar>
            <w:top w:w="0" w:type="dxa"/>
            <w:left w:w="108" w:type="dxa"/>
            <w:bottom w:w="0" w:type="dxa"/>
            <w:right w:w="108" w:type="dxa"/>
          </w:tblCellMar>
        </w:tblPrEx>
        <w:trPr>
          <w:trHeight w:val="590" w:hRule="exact"/>
          <w:jc w:val="center"/>
        </w:trPr>
        <w:tc>
          <w:tcPr>
            <w:tcW w:w="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3</w:t>
            </w:r>
          </w:p>
        </w:tc>
        <w:tc>
          <w:tcPr>
            <w:tcW w:w="3633" w:type="dxa"/>
            <w:gridSpan w:val="2"/>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外浮顶油罐训练设施</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1</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套</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2544000.00 </w:t>
            </w:r>
          </w:p>
        </w:tc>
      </w:tr>
      <w:tr>
        <w:tblPrEx>
          <w:tblCellMar>
            <w:top w:w="0" w:type="dxa"/>
            <w:left w:w="108" w:type="dxa"/>
            <w:bottom w:w="0" w:type="dxa"/>
            <w:right w:w="108" w:type="dxa"/>
          </w:tblCellMar>
        </w:tblPrEx>
        <w:trPr>
          <w:trHeight w:val="590" w:hRule="exact"/>
          <w:jc w:val="center"/>
        </w:trPr>
        <w:tc>
          <w:tcPr>
            <w:tcW w:w="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4</w:t>
            </w:r>
          </w:p>
        </w:tc>
        <w:tc>
          <w:tcPr>
            <w:tcW w:w="3633" w:type="dxa"/>
            <w:gridSpan w:val="2"/>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高空训练设施</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1</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套</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600000.00 </w:t>
            </w:r>
          </w:p>
        </w:tc>
      </w:tr>
      <w:tr>
        <w:tblPrEx>
          <w:tblCellMar>
            <w:top w:w="0" w:type="dxa"/>
            <w:left w:w="108" w:type="dxa"/>
            <w:bottom w:w="0" w:type="dxa"/>
            <w:right w:w="108" w:type="dxa"/>
          </w:tblCellMar>
        </w:tblPrEx>
        <w:trPr>
          <w:trHeight w:val="590" w:hRule="exact"/>
          <w:jc w:val="center"/>
        </w:trPr>
        <w:tc>
          <w:tcPr>
            <w:tcW w:w="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宋体" w:hAnsi="宋体" w:cs="宋体"/>
                <w:kern w:val="0"/>
                <w:szCs w:val="21"/>
                <w:lang w:val="en-US" w:eastAsia="zh-CN"/>
              </w:rPr>
            </w:pPr>
            <w:r>
              <w:rPr>
                <w:rFonts w:hint="eastAsia" w:ascii="宋体" w:hAnsi="宋体" w:cs="宋体"/>
                <w:kern w:val="0"/>
                <w:szCs w:val="21"/>
                <w:lang w:val="en-US" w:eastAsia="zh-CN"/>
              </w:rPr>
              <w:t>5</w:t>
            </w:r>
          </w:p>
        </w:tc>
        <w:tc>
          <w:tcPr>
            <w:tcW w:w="3633" w:type="dxa"/>
            <w:gridSpan w:val="2"/>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建筑倒塌事故处置训练设施</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default" w:ascii="宋体" w:hAnsi="宋体" w:cs="宋体"/>
                <w:kern w:val="0"/>
                <w:szCs w:val="21"/>
                <w:lang w:val="en-US" w:eastAsia="zh-CN"/>
              </w:rPr>
              <w:t>1</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lang w:val="en-US" w:eastAsia="zh-CN"/>
              </w:rPr>
            </w:pPr>
            <w:r>
              <w:rPr>
                <w:rFonts w:hint="eastAsia" w:ascii="宋体" w:hAnsi="宋体" w:cs="宋体"/>
                <w:kern w:val="0"/>
                <w:szCs w:val="21"/>
                <w:lang w:val="en-US" w:eastAsia="zh-CN"/>
              </w:rPr>
              <w:t>套</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 xml:space="preserve">200000.00 </w:t>
            </w:r>
          </w:p>
        </w:tc>
      </w:tr>
      <w:tr>
        <w:tblPrEx>
          <w:tblCellMar>
            <w:top w:w="0" w:type="dxa"/>
            <w:left w:w="108" w:type="dxa"/>
            <w:bottom w:w="0" w:type="dxa"/>
            <w:right w:w="108" w:type="dxa"/>
          </w:tblCellMar>
        </w:tblPrEx>
        <w:trPr>
          <w:trHeight w:val="590" w:hRule="exact"/>
          <w:jc w:val="center"/>
        </w:trPr>
        <w:tc>
          <w:tcPr>
            <w:tcW w:w="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宋体" w:hAnsi="宋体" w:cs="宋体"/>
                <w:kern w:val="0"/>
                <w:szCs w:val="21"/>
                <w:lang w:val="en-US" w:eastAsia="zh-CN"/>
              </w:rPr>
            </w:pPr>
            <w:r>
              <w:rPr>
                <w:rFonts w:hint="eastAsia" w:ascii="宋体" w:hAnsi="宋体" w:cs="宋体"/>
                <w:kern w:val="0"/>
                <w:szCs w:val="21"/>
                <w:lang w:val="en-US" w:eastAsia="zh-CN"/>
              </w:rPr>
              <w:t>6</w:t>
            </w:r>
          </w:p>
        </w:tc>
        <w:tc>
          <w:tcPr>
            <w:tcW w:w="3633" w:type="dxa"/>
            <w:gridSpan w:val="2"/>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训练设施设备安装费</w:t>
            </w:r>
          </w:p>
        </w:tc>
        <w:tc>
          <w:tcPr>
            <w:tcW w:w="1285" w:type="dxa"/>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eastAsia="宋体" w:cs="宋体"/>
                <w:kern w:val="0"/>
                <w:sz w:val="21"/>
                <w:szCs w:val="21"/>
                <w:highlight w:val="none"/>
                <w:lang w:val="en-US" w:eastAsia="zh-CN" w:bidi="ar-SA"/>
              </w:rPr>
            </w:pPr>
            <w:r>
              <w:rPr>
                <w:rFonts w:hint="eastAsia" w:ascii="宋体" w:hAnsi="宋体" w:cs="宋体"/>
                <w:kern w:val="0"/>
                <w:szCs w:val="21"/>
                <w:highlight w:val="none"/>
              </w:rPr>
              <w:t>否</w:t>
            </w:r>
          </w:p>
        </w:tc>
        <w:tc>
          <w:tcPr>
            <w:tcW w:w="79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highlight w:val="none"/>
                <w:lang w:val="en-US" w:eastAsia="zh-CN"/>
              </w:rPr>
            </w:pPr>
            <w:r>
              <w:rPr>
                <w:rFonts w:hint="default" w:ascii="宋体" w:hAnsi="宋体" w:cs="宋体"/>
                <w:kern w:val="0"/>
                <w:szCs w:val="21"/>
                <w:highlight w:val="none"/>
                <w:lang w:val="en-US" w:eastAsia="zh-CN"/>
              </w:rPr>
              <w:t>1</w:t>
            </w:r>
          </w:p>
        </w:tc>
        <w:tc>
          <w:tcPr>
            <w:tcW w:w="825"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项</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default" w:ascii="宋体" w:hAnsi="宋体" w:cs="宋体"/>
                <w:kern w:val="0"/>
                <w:szCs w:val="21"/>
                <w:highlight w:val="none"/>
                <w:lang w:val="en-US" w:eastAsia="zh-CN"/>
              </w:rPr>
            </w:pPr>
            <w:r>
              <w:rPr>
                <w:rFonts w:hint="default" w:ascii="宋体" w:hAnsi="宋体" w:cs="宋体"/>
                <w:kern w:val="0"/>
                <w:szCs w:val="21"/>
                <w:highlight w:val="none"/>
                <w:lang w:val="en-US" w:eastAsia="zh-CN"/>
              </w:rPr>
              <w:t>3759494.14</w:t>
            </w:r>
          </w:p>
        </w:tc>
      </w:tr>
      <w:tr>
        <w:tblPrEx>
          <w:tblCellMar>
            <w:top w:w="0" w:type="dxa"/>
            <w:left w:w="108" w:type="dxa"/>
            <w:bottom w:w="0" w:type="dxa"/>
            <w:right w:w="108" w:type="dxa"/>
          </w:tblCellMar>
        </w:tblPrEx>
        <w:trPr>
          <w:trHeight w:val="590" w:hRule="exact"/>
          <w:jc w:val="center"/>
        </w:trPr>
        <w:tc>
          <w:tcPr>
            <w:tcW w:w="6981" w:type="dxa"/>
            <w:gridSpan w:val="6"/>
            <w:tcBorders>
              <w:top w:val="single" w:color="000000" w:sz="4" w:space="0"/>
              <w:left w:val="single" w:color="000000" w:sz="4" w:space="0"/>
              <w:bottom w:val="single" w:color="000000" w:sz="4" w:space="0"/>
              <w:right w:val="single" w:color="auto" w:sz="4" w:space="0"/>
            </w:tcBorders>
            <w:shd w:val="clear" w:color="auto" w:fill="FFFFFF"/>
            <w:noWrap/>
            <w:vAlign w:val="center"/>
          </w:tcPr>
          <w:p>
            <w:pPr>
              <w:widowControl/>
              <w:jc w:val="center"/>
              <w:textAlignment w:val="center"/>
              <w:rPr>
                <w:rFonts w:hint="eastAsia" w:ascii="宋体" w:hAnsi="宋体" w:cs="宋体"/>
                <w:kern w:val="0"/>
                <w:szCs w:val="21"/>
                <w:highlight w:val="none"/>
                <w:lang w:val="en-US" w:eastAsia="zh-CN"/>
              </w:rPr>
            </w:pPr>
            <w:r>
              <w:rPr>
                <w:rFonts w:hint="eastAsia" w:ascii="宋体" w:hAnsi="宋体"/>
                <w:b/>
                <w:bCs/>
                <w:szCs w:val="21"/>
                <w:highlight w:val="none"/>
              </w:rPr>
              <w:t>合计</w:t>
            </w:r>
          </w:p>
        </w:tc>
        <w:tc>
          <w:tcPr>
            <w:tcW w:w="2602" w:type="dxa"/>
            <w:tcBorders>
              <w:top w:val="single" w:color="auto" w:sz="4" w:space="0"/>
              <w:left w:val="single" w:color="auto" w:sz="4" w:space="0"/>
              <w:bottom w:val="single" w:color="auto" w:sz="4" w:space="0"/>
              <w:right w:val="single" w:color="auto" w:sz="4" w:space="0"/>
            </w:tcBorders>
            <w:shd w:val="clear" w:color="auto" w:fill="FFFFFF"/>
            <w:noWrap/>
            <w:vAlign w:val="center"/>
          </w:tcPr>
          <w:p>
            <w:pPr>
              <w:widowControl/>
              <w:jc w:val="center"/>
              <w:textAlignment w:val="center"/>
              <w:rPr>
                <w:rFonts w:hint="default" w:ascii="宋体" w:hAnsi="宋体" w:cs="宋体"/>
                <w:kern w:val="0"/>
                <w:szCs w:val="21"/>
                <w:highlight w:val="none"/>
                <w:lang w:val="en-US" w:eastAsia="zh-CN"/>
              </w:rPr>
            </w:pPr>
            <w:r>
              <w:rPr>
                <w:rFonts w:hint="eastAsia" w:ascii="宋体" w:hAnsi="宋体" w:cs="宋体"/>
                <w:b/>
                <w:bCs/>
                <w:i w:val="0"/>
                <w:iCs w:val="0"/>
                <w:color w:val="000000"/>
                <w:kern w:val="0"/>
                <w:sz w:val="22"/>
                <w:szCs w:val="22"/>
                <w:highlight w:val="none"/>
                <w:u w:val="none"/>
                <w:lang w:val="en-US" w:eastAsia="zh-CN" w:bidi="ar"/>
              </w:rPr>
              <w:t>9326394.14</w:t>
            </w:r>
          </w:p>
        </w:tc>
      </w:tr>
    </w:tbl>
    <w:p>
      <w:pPr>
        <w:keepLines w:val="0"/>
        <w:pageBreakBefore w:val="0"/>
        <w:widowControl/>
        <w:kinsoku/>
        <w:wordWrap/>
        <w:overflowPunct/>
        <w:topLinePunct w:val="0"/>
        <w:autoSpaceDE/>
        <w:autoSpaceDN/>
        <w:bidi w:val="0"/>
        <w:snapToGrid/>
        <w:spacing w:line="500" w:lineRule="exact"/>
        <w:ind w:firstLine="630" w:firstLineChars="3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质量要求：</w:t>
      </w:r>
      <w:r>
        <w:rPr>
          <w:rFonts w:hint="eastAsia" w:ascii="宋体" w:hAnsi="宋体" w:cs="宋体"/>
          <w:color w:val="auto"/>
          <w:sz w:val="21"/>
          <w:szCs w:val="21"/>
          <w:highlight w:val="none"/>
          <w:lang w:val="en-US" w:eastAsia="zh-CN"/>
        </w:rPr>
        <w:t>产品及安装质量合格，达到国家及行业相关质量要求及规范标准，一次性验收合格</w:t>
      </w:r>
      <w:r>
        <w:rPr>
          <w:rFonts w:hint="eastAsia" w:ascii="宋体" w:hAnsi="宋体" w:eastAsia="宋体" w:cs="宋体"/>
          <w:color w:val="auto"/>
          <w:sz w:val="21"/>
          <w:szCs w:val="21"/>
          <w:highlight w:val="none"/>
          <w:lang w:val="en-US" w:eastAsia="zh-CN"/>
        </w:rPr>
        <w:t>；</w:t>
      </w:r>
    </w:p>
    <w:p>
      <w:pPr>
        <w:keepLines w:val="0"/>
        <w:pageBreakBefore w:val="0"/>
        <w:widowControl/>
        <w:kinsoku/>
        <w:wordWrap/>
        <w:overflowPunct/>
        <w:topLinePunct w:val="0"/>
        <w:autoSpaceDE/>
        <w:autoSpaceDN/>
        <w:bidi w:val="0"/>
        <w:snapToGrid/>
        <w:spacing w:line="500" w:lineRule="exact"/>
        <w:ind w:firstLine="630" w:firstLineChars="3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合同履行期限：</w:t>
      </w:r>
      <w:r>
        <w:rPr>
          <w:rFonts w:hint="eastAsia" w:ascii="宋体" w:hAnsi="宋体" w:cs="宋体"/>
          <w:color w:val="auto"/>
          <w:sz w:val="21"/>
          <w:szCs w:val="21"/>
          <w:highlight w:val="none"/>
          <w:lang w:val="en-US" w:eastAsia="zh-CN"/>
        </w:rPr>
        <w:t>自合同签订之日起60日历天内完成交货及训练设施安装调试等工作并通过一次性验收</w:t>
      </w:r>
      <w:r>
        <w:rPr>
          <w:rFonts w:hint="eastAsia" w:ascii="宋体" w:hAnsi="宋体" w:eastAsia="宋体" w:cs="宋体"/>
          <w:color w:val="auto"/>
          <w:sz w:val="21"/>
          <w:szCs w:val="21"/>
          <w:highlight w:val="none"/>
          <w:lang w:val="en-US" w:eastAsia="zh-CN"/>
        </w:rPr>
        <w:t>；</w:t>
      </w:r>
    </w:p>
    <w:p>
      <w:pPr>
        <w:keepLines w:val="0"/>
        <w:pageBreakBefore w:val="0"/>
        <w:widowControl/>
        <w:kinsoku/>
        <w:wordWrap/>
        <w:overflowPunct/>
        <w:topLinePunct w:val="0"/>
        <w:autoSpaceDE/>
        <w:autoSpaceDN/>
        <w:bidi w:val="0"/>
        <w:snapToGrid/>
        <w:spacing w:line="500" w:lineRule="exact"/>
        <w:ind w:firstLine="630" w:firstLineChars="3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本项目(否)接受联合体投标。</w:t>
      </w:r>
    </w:p>
    <w:p>
      <w:pPr>
        <w:pStyle w:val="3"/>
        <w:keepLines w:val="0"/>
        <w:pageBreakBefore w:val="0"/>
        <w:numPr>
          <w:ilvl w:val="1"/>
          <w:numId w:val="0"/>
        </w:numPr>
        <w:kinsoku/>
        <w:wordWrap/>
        <w:overflowPunct/>
        <w:topLinePunct w:val="0"/>
        <w:autoSpaceDE/>
        <w:autoSpaceDN/>
        <w:bidi w:val="0"/>
        <w:snapToGrid/>
        <w:spacing w:line="500" w:lineRule="exact"/>
        <w:jc w:val="left"/>
        <w:textAlignment w:val="auto"/>
        <w:rPr>
          <w:rFonts w:hint="eastAsia" w:ascii="宋体" w:hAnsi="宋体" w:eastAsia="宋体" w:cs="宋体"/>
          <w:b/>
          <w:bCs/>
          <w:color w:val="auto"/>
          <w:sz w:val="24"/>
          <w:szCs w:val="24"/>
          <w:highlight w:val="none"/>
        </w:rPr>
      </w:pPr>
      <w:bookmarkStart w:id="5" w:name="_Toc35393791"/>
      <w:bookmarkStart w:id="6" w:name="_Toc28359080"/>
      <w:bookmarkStart w:id="7" w:name="_Toc28359003"/>
      <w:bookmarkStart w:id="8" w:name="_Toc35393622"/>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eastAsia="zh-CN"/>
        </w:rPr>
        <w:t>投标</w:t>
      </w:r>
      <w:r>
        <w:rPr>
          <w:rFonts w:hint="eastAsia" w:ascii="宋体" w:hAnsi="宋体" w:eastAsia="宋体" w:cs="宋体"/>
          <w:b/>
          <w:bCs/>
          <w:color w:val="auto"/>
          <w:sz w:val="24"/>
          <w:szCs w:val="24"/>
          <w:highlight w:val="none"/>
        </w:rPr>
        <w:t>人的资格要求：</w:t>
      </w:r>
      <w:bookmarkEnd w:id="5"/>
      <w:bookmarkEnd w:id="6"/>
      <w:bookmarkEnd w:id="7"/>
      <w:bookmarkEnd w:id="8"/>
    </w:p>
    <w:p>
      <w:pPr>
        <w:keepLines w:val="0"/>
        <w:pageBreakBefore w:val="0"/>
        <w:widowControl/>
        <w:kinsoku/>
        <w:wordWrap/>
        <w:overflowPunct/>
        <w:topLinePunct w:val="0"/>
        <w:autoSpaceDE/>
        <w:autoSpaceDN/>
        <w:bidi w:val="0"/>
        <w:snapToGrid/>
        <w:spacing w:line="5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1.满足《中华人民共和国政府采购法》第二十二条规定；</w:t>
      </w:r>
    </w:p>
    <w:p>
      <w:pPr>
        <w:pStyle w:val="6"/>
        <w:keepLines w:val="0"/>
        <w:pageBreakBefore w:val="0"/>
        <w:kinsoku/>
        <w:wordWrap/>
        <w:overflowPunct/>
        <w:topLinePunct w:val="0"/>
        <w:autoSpaceDE/>
        <w:autoSpaceDN/>
        <w:bidi w:val="0"/>
        <w:snapToGrid/>
        <w:spacing w:line="500" w:lineRule="exact"/>
        <w:ind w:left="0" w:leftChars="0" w:firstLine="420" w:firstLineChars="200"/>
        <w:rPr>
          <w:rFonts w:hint="eastAsia" w:ascii="宋体" w:hAnsi="宋体" w:eastAsia="宋体" w:cs="宋体"/>
          <w:color w:val="auto"/>
          <w:sz w:val="21"/>
          <w:szCs w:val="21"/>
          <w:highlight w:val="none"/>
        </w:rPr>
      </w:pPr>
      <w:bookmarkStart w:id="9" w:name="_Toc35393623"/>
      <w:bookmarkStart w:id="10" w:name="_Toc28359004"/>
      <w:bookmarkStart w:id="11" w:name="_Toc28359081"/>
      <w:bookmarkStart w:id="12" w:name="_Toc35393792"/>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具有独立承担民事责任的能力：</w:t>
      </w:r>
      <w:r>
        <w:rPr>
          <w:rFonts w:hint="eastAsia" w:ascii="宋体" w:hAnsi="宋体" w:eastAsia="宋体" w:cs="宋体"/>
          <w:color w:val="auto"/>
          <w:sz w:val="21"/>
          <w:highlight w:val="none"/>
          <w:lang w:val="en-US" w:eastAsia="zh-CN"/>
        </w:rPr>
        <w:t>提供自然人有效身份证或法人或者其他组织有效的营业执照等证明文件</w:t>
      </w:r>
      <w:r>
        <w:rPr>
          <w:rFonts w:hint="eastAsia" w:ascii="宋体" w:hAnsi="宋体" w:eastAsia="宋体" w:cs="宋体"/>
          <w:color w:val="auto"/>
          <w:sz w:val="21"/>
          <w:szCs w:val="21"/>
          <w:highlight w:val="none"/>
        </w:rPr>
        <w:t>；</w:t>
      </w:r>
    </w:p>
    <w:p>
      <w:pPr>
        <w:pStyle w:val="6"/>
        <w:keepLines w:val="0"/>
        <w:pageBreakBefore w:val="0"/>
        <w:kinsoku/>
        <w:wordWrap/>
        <w:overflowPunct/>
        <w:topLinePunct w:val="0"/>
        <w:autoSpaceDE/>
        <w:autoSpaceDN/>
        <w:bidi w:val="0"/>
        <w:snapToGrid/>
        <w:spacing w:line="5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具有良好的商业信誉和健全的财务会计制度：</w:t>
      </w:r>
    </w:p>
    <w:p>
      <w:pPr>
        <w:pStyle w:val="6"/>
        <w:keepNext w:val="0"/>
        <w:keepLines w:val="0"/>
        <w:pageBreakBefore w:val="0"/>
        <w:widowControl w:val="0"/>
        <w:kinsoku/>
        <w:wordWrap w:val="0"/>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宋体"/>
          <w:color w:val="auto"/>
          <w:kern w:val="2"/>
          <w:sz w:val="21"/>
          <w:highlight w:val="none"/>
        </w:rPr>
      </w:pPr>
      <w:r>
        <w:rPr>
          <w:rFonts w:hint="eastAsia" w:ascii="宋体" w:hAnsi="宋体" w:eastAsia="宋体" w:cs="宋体"/>
          <w:color w:val="auto"/>
          <w:kern w:val="2"/>
          <w:sz w:val="21"/>
          <w:highlight w:val="none"/>
        </w:rPr>
        <w:t>良好的商业信誉：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采购人或采购代理机构在开标后评标开始前查询，若供应商有失信行为，视为不满足资格要求，为无效投标）；</w:t>
      </w:r>
    </w:p>
    <w:p>
      <w:pPr>
        <w:pStyle w:val="6"/>
        <w:keepLines w:val="0"/>
        <w:pageBreakBefore w:val="0"/>
        <w:kinsoku/>
        <w:wordWrap/>
        <w:overflowPunct/>
        <w:topLinePunct w:val="0"/>
        <w:autoSpaceDE/>
        <w:autoSpaceDN/>
        <w:bidi w:val="0"/>
        <w:snapToGrid/>
        <w:spacing w:line="500" w:lineRule="exact"/>
        <w:ind w:left="0" w:leftChars="0" w:firstLine="420" w:firstLineChars="200"/>
        <w:rPr>
          <w:rFonts w:hint="eastAsia" w:ascii="宋体" w:hAnsi="宋体" w:eastAsia="宋体" w:cs="宋体"/>
          <w:color w:val="auto"/>
          <w:sz w:val="21"/>
          <w:szCs w:val="21"/>
          <w:highlight w:val="red"/>
        </w:rPr>
      </w:pPr>
      <w:r>
        <w:rPr>
          <w:rFonts w:hint="eastAsia" w:ascii="宋体" w:hAnsi="宋体" w:eastAsia="宋体" w:cs="宋体"/>
          <w:color w:val="auto"/>
          <w:sz w:val="21"/>
          <w:szCs w:val="21"/>
          <w:highlight w:val="none"/>
        </w:rPr>
        <w:t>健全的财务会计制度（内容可为以下</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者之一）：①提供2021年至今任意年度经第三方审计机构审计的财务状况报告（包括资产负债表、利润表、现金流量表），成立不满1年的供应商提供自成立至今的财务报表(包括资产负债表、利润表、现金流量表)；②提供基本开户银行出具的资信证明；</w:t>
      </w:r>
    </w:p>
    <w:p>
      <w:pPr>
        <w:pStyle w:val="6"/>
        <w:keepLines w:val="0"/>
        <w:pageBreakBefore w:val="0"/>
        <w:kinsoku/>
        <w:wordWrap/>
        <w:overflowPunct/>
        <w:topLinePunct w:val="0"/>
        <w:autoSpaceDE/>
        <w:autoSpaceDN/>
        <w:bidi w:val="0"/>
        <w:snapToGrid/>
        <w:spacing w:line="500" w:lineRule="exact"/>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具有履行合同所必需的设备和专业技术能力：</w:t>
      </w:r>
      <w:r>
        <w:rPr>
          <w:rFonts w:hint="eastAsia" w:ascii="宋体" w:hAnsi="宋体" w:cs="宋体"/>
          <w:color w:val="auto"/>
          <w:sz w:val="21"/>
          <w:highlight w:val="none"/>
        </w:rPr>
        <w:t>提供相关证明材料或书面声明</w:t>
      </w:r>
      <w:r>
        <w:rPr>
          <w:rFonts w:hint="eastAsia" w:ascii="宋体" w:hAnsi="宋体" w:eastAsia="宋体" w:cs="宋体"/>
          <w:color w:val="auto"/>
          <w:sz w:val="21"/>
          <w:szCs w:val="21"/>
        </w:rPr>
        <w:t>；</w:t>
      </w:r>
    </w:p>
    <w:p>
      <w:pPr>
        <w:pStyle w:val="6"/>
        <w:keepLines w:val="0"/>
        <w:pageBreakBefore w:val="0"/>
        <w:kinsoku/>
        <w:wordWrap/>
        <w:overflowPunct/>
        <w:topLinePunct w:val="0"/>
        <w:autoSpaceDE/>
        <w:autoSpaceDN/>
        <w:bidi w:val="0"/>
        <w:snapToGrid/>
        <w:spacing w:line="500" w:lineRule="exact"/>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w:t>
      </w:r>
      <w:r>
        <w:rPr>
          <w:rFonts w:hint="eastAsia" w:ascii="宋体" w:hAnsi="宋体" w:eastAsia="宋体" w:cs="宋体"/>
          <w:color w:val="auto"/>
          <w:sz w:val="21"/>
          <w:szCs w:val="21"/>
          <w:lang w:val="en-US" w:eastAsia="zh-CN"/>
        </w:rPr>
        <w:t>具有依法缴纳税收和社会保障资金的良好记录：</w:t>
      </w:r>
      <w:r>
        <w:rPr>
          <w:rFonts w:hint="eastAsia" w:ascii="宋体" w:hAnsi="宋体" w:eastAsia="宋体" w:cs="宋体"/>
          <w:color w:val="auto"/>
          <w:sz w:val="21"/>
          <w:highlight w:val="none"/>
          <w:lang w:eastAsia="zh-CN"/>
        </w:rPr>
        <w:t>提供2023年1月至今任意1个月依</w:t>
      </w:r>
      <w:r>
        <w:rPr>
          <w:rFonts w:hint="eastAsia" w:ascii="宋体" w:hAnsi="宋体" w:cs="宋体"/>
          <w:color w:val="auto"/>
          <w:sz w:val="21"/>
          <w:highlight w:val="none"/>
        </w:rPr>
        <w:t>法缴纳税收和缴纳社会保障资金的证明（成立未满</w:t>
      </w:r>
      <w:r>
        <w:rPr>
          <w:rFonts w:hint="eastAsia" w:ascii="宋体" w:hAnsi="宋体" w:cs="宋体"/>
          <w:color w:val="auto"/>
          <w:sz w:val="21"/>
          <w:highlight w:val="none"/>
          <w:lang w:val="en-US" w:eastAsia="zh-CN"/>
        </w:rPr>
        <w:t>1</w:t>
      </w:r>
      <w:r>
        <w:rPr>
          <w:rFonts w:hint="eastAsia" w:ascii="宋体" w:hAnsi="宋体" w:cs="宋体"/>
          <w:color w:val="auto"/>
          <w:sz w:val="21"/>
          <w:highlight w:val="none"/>
        </w:rPr>
        <w:t>个月的提供成立以来的税收和社会保障资金缴纳凭证或相关情况说明；依法免税或不需要缴纳社会保障资金的投标人，应提供相应文件证明其依法免税或不需要缴纳社会保障资金）</w:t>
      </w:r>
      <w:r>
        <w:rPr>
          <w:rFonts w:hint="eastAsia" w:ascii="宋体" w:hAnsi="宋体" w:eastAsia="宋体" w:cs="宋体"/>
          <w:color w:val="auto"/>
          <w:sz w:val="21"/>
          <w:szCs w:val="21"/>
        </w:rPr>
        <w:t>；</w:t>
      </w:r>
    </w:p>
    <w:p>
      <w:pPr>
        <w:pStyle w:val="6"/>
        <w:keepLines w:val="0"/>
        <w:pageBreakBefore w:val="0"/>
        <w:kinsoku/>
        <w:wordWrap/>
        <w:overflowPunct/>
        <w:topLinePunct w:val="0"/>
        <w:autoSpaceDE/>
        <w:autoSpaceDN/>
        <w:bidi w:val="0"/>
        <w:snapToGrid/>
        <w:spacing w:line="500" w:lineRule="exact"/>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w:t>
      </w:r>
      <w:r>
        <w:rPr>
          <w:rFonts w:hint="eastAsia" w:ascii="宋体" w:hAnsi="宋体" w:eastAsia="宋体" w:cs="宋体"/>
          <w:sz w:val="21"/>
          <w:szCs w:val="21"/>
          <w:highlight w:val="none"/>
          <w:lang w:val="en-US" w:eastAsia="zh-CN"/>
        </w:rPr>
        <w:t>参与本次政府采购活动前三年内，在经营活动中没有重大违法记录：</w:t>
      </w:r>
      <w:r>
        <w:rPr>
          <w:rFonts w:hint="eastAsia" w:ascii="宋体" w:hAnsi="宋体" w:cs="宋体"/>
          <w:color w:val="auto"/>
          <w:sz w:val="21"/>
          <w:highlight w:val="none"/>
        </w:rPr>
        <w:t>提供参加本次政府采购活动前三年内在经营活动中没有重大违法记录的书面声明</w:t>
      </w:r>
      <w:r>
        <w:rPr>
          <w:rFonts w:hint="eastAsia" w:ascii="宋体" w:hAnsi="宋体" w:eastAsia="宋体" w:cs="宋体"/>
          <w:color w:val="auto"/>
          <w:sz w:val="21"/>
          <w:szCs w:val="21"/>
        </w:rPr>
        <w:t>；</w:t>
      </w:r>
    </w:p>
    <w:p>
      <w:pPr>
        <w:pStyle w:val="6"/>
        <w:keepLines w:val="0"/>
        <w:pageBreakBefore w:val="0"/>
        <w:kinsoku/>
        <w:wordWrap/>
        <w:overflowPunct/>
        <w:topLinePunct w:val="0"/>
        <w:autoSpaceDE/>
        <w:autoSpaceDN/>
        <w:bidi w:val="0"/>
        <w:snapToGrid/>
        <w:spacing w:line="500" w:lineRule="exact"/>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w:t>
      </w:r>
      <w:r>
        <w:rPr>
          <w:rFonts w:hint="eastAsia" w:ascii="宋体" w:hAnsi="宋体" w:eastAsia="宋体" w:cs="宋体"/>
          <w:sz w:val="21"/>
          <w:szCs w:val="21"/>
          <w:highlight w:val="none"/>
          <w:lang w:val="en-US" w:eastAsia="zh-CN"/>
        </w:rPr>
        <w:t>法律、行政法规规定的其他条件：单位负责人为同一人或者存在直接控股、管理关系的不同供应商，不得参加同一合同项下的政府采购活动。</w:t>
      </w:r>
    </w:p>
    <w:p>
      <w:pPr>
        <w:keepLines w:val="0"/>
        <w:pageBreakBefore w:val="0"/>
        <w:widowControl/>
        <w:kinsoku/>
        <w:wordWrap/>
        <w:overflowPunct/>
        <w:topLinePunct w:val="0"/>
        <w:autoSpaceDE/>
        <w:autoSpaceDN/>
        <w:bidi w:val="0"/>
        <w:snapToGrid/>
        <w:spacing w:line="50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2.落实政府采购政策需满足的资格要求：</w:t>
      </w:r>
    </w:p>
    <w:p>
      <w:pPr>
        <w:pStyle w:val="6"/>
        <w:keepLines w:val="0"/>
        <w:pageBreakBefore w:val="0"/>
        <w:kinsoku/>
        <w:wordWrap/>
        <w:overflowPunct/>
        <w:topLinePunct w:val="0"/>
        <w:autoSpaceDE/>
        <w:autoSpaceDN/>
        <w:bidi w:val="0"/>
        <w:snapToGrid/>
        <w:spacing w:line="500" w:lineRule="exact"/>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（1）本项目不属于专门面向中小企业采购的项目；</w:t>
      </w:r>
    </w:p>
    <w:p>
      <w:pPr>
        <w:pStyle w:val="6"/>
        <w:keepLines w:val="0"/>
        <w:pageBreakBefore w:val="0"/>
        <w:kinsoku/>
        <w:wordWrap/>
        <w:overflowPunct/>
        <w:topLinePunct w:val="0"/>
        <w:autoSpaceDE/>
        <w:autoSpaceDN/>
        <w:bidi w:val="0"/>
        <w:snapToGrid/>
        <w:spacing w:line="500" w:lineRule="exact"/>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 生态环境部 市场监管总局 关于调整优化节能产品、环境标志产品政府采购执行机制的通知》（财库〔2019〕9号）等。</w:t>
      </w:r>
    </w:p>
    <w:p>
      <w:pPr>
        <w:keepLines w:val="0"/>
        <w:pageBreakBefore w:val="0"/>
        <w:kinsoku/>
        <w:wordWrap/>
        <w:overflowPunct/>
        <w:topLinePunct w:val="0"/>
        <w:autoSpaceDE/>
        <w:autoSpaceDN/>
        <w:bidi w:val="0"/>
        <w:snapToGrid/>
        <w:spacing w:line="500" w:lineRule="exact"/>
        <w:ind w:firstLine="420" w:firstLineChars="20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3.本项目的特定资格要求：</w:t>
      </w:r>
      <w:r>
        <w:rPr>
          <w:rFonts w:hint="eastAsia" w:ascii="宋体" w:hAnsi="宋体" w:cs="宋体"/>
          <w:color w:val="auto"/>
          <w:sz w:val="21"/>
          <w:szCs w:val="21"/>
          <w:lang w:val="en-US" w:eastAsia="zh-CN"/>
        </w:rPr>
        <w:t>无。</w:t>
      </w:r>
    </w:p>
    <w:p>
      <w:pPr>
        <w:keepLines w:val="0"/>
        <w:pageBreakBefore w:val="0"/>
        <w:kinsoku/>
        <w:wordWrap/>
        <w:overflowPunct/>
        <w:topLinePunct w:val="0"/>
        <w:autoSpaceDE/>
        <w:autoSpaceDN/>
        <w:bidi w:val="0"/>
        <w:snapToGrid/>
        <w:spacing w:line="500" w:lineRule="exact"/>
        <w:textAlignment w:val="auto"/>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三、获取招标文件</w:t>
      </w:r>
      <w:bookmarkEnd w:id="9"/>
      <w:bookmarkEnd w:id="10"/>
      <w:bookmarkEnd w:id="11"/>
      <w:bookmarkEnd w:id="12"/>
      <w:bookmarkStart w:id="13" w:name="_Toc35393793"/>
      <w:bookmarkStart w:id="14" w:name="_Toc28359005"/>
      <w:bookmarkStart w:id="15" w:name="_Toc28359082"/>
      <w:bookmarkStart w:id="16" w:name="_Toc35393624"/>
      <w:r>
        <w:rPr>
          <w:rFonts w:hint="eastAsia" w:ascii="宋体" w:hAnsi="宋体" w:eastAsia="宋体" w:cs="宋体"/>
          <w:b/>
          <w:bCs w:val="0"/>
          <w:color w:val="auto"/>
          <w:kern w:val="2"/>
          <w:sz w:val="24"/>
          <w:szCs w:val="24"/>
          <w:lang w:val="en-US" w:eastAsia="zh-CN" w:bidi="ar-SA"/>
        </w:rPr>
        <w:t xml:space="preserve"> </w:t>
      </w:r>
    </w:p>
    <w:p>
      <w:pPr>
        <w:keepLines w:val="0"/>
        <w:pageBreakBefore w:val="0"/>
        <w:kinsoku/>
        <w:wordWrap/>
        <w:overflowPunct/>
        <w:topLinePunct w:val="0"/>
        <w:autoSpaceDE/>
        <w:autoSpaceDN/>
        <w:bidi w:val="0"/>
        <w:snapToGrid/>
        <w:spacing w:line="500" w:lineRule="exact"/>
        <w:ind w:firstLine="420" w:firstLineChars="200"/>
        <w:jc w:val="left"/>
        <w:rPr>
          <w:rFonts w:hint="eastAsia" w:ascii="宋体" w:hAnsi="宋体" w:eastAsia="宋体" w:cs="宋体"/>
          <w:bCs/>
          <w:color w:val="auto"/>
          <w:kern w:val="0"/>
          <w:sz w:val="21"/>
          <w:szCs w:val="21"/>
          <w:lang w:eastAsia="zh-CN"/>
        </w:rPr>
      </w:pPr>
      <w:r>
        <w:rPr>
          <w:rFonts w:hint="eastAsia" w:ascii="宋体" w:hAnsi="宋体" w:cs="宋体"/>
          <w:bCs/>
          <w:color w:val="auto"/>
          <w:kern w:val="0"/>
          <w:sz w:val="21"/>
          <w:szCs w:val="21"/>
          <w:lang w:val="en-US" w:eastAsia="zh-CN"/>
        </w:rPr>
        <w:t>1.</w:t>
      </w:r>
      <w:r>
        <w:rPr>
          <w:rFonts w:hint="eastAsia" w:ascii="宋体" w:hAnsi="宋体" w:eastAsia="宋体" w:cs="宋体"/>
          <w:bCs/>
          <w:color w:val="auto"/>
          <w:kern w:val="0"/>
          <w:sz w:val="21"/>
          <w:szCs w:val="21"/>
        </w:rPr>
        <w:t>时间</w:t>
      </w:r>
      <w:r>
        <w:rPr>
          <w:rFonts w:hint="eastAsia" w:ascii="宋体" w:hAnsi="宋体" w:eastAsia="宋体" w:cs="宋体"/>
          <w:bCs/>
          <w:color w:val="auto"/>
          <w:kern w:val="0"/>
          <w:sz w:val="21"/>
          <w:szCs w:val="21"/>
          <w:highlight w:val="none"/>
        </w:rPr>
        <w:t>：202</w:t>
      </w:r>
      <w:r>
        <w:rPr>
          <w:rFonts w:hint="eastAsia" w:ascii="宋体" w:hAnsi="宋体" w:cs="宋体"/>
          <w:bCs/>
          <w:color w:val="auto"/>
          <w:kern w:val="0"/>
          <w:sz w:val="21"/>
          <w:szCs w:val="21"/>
          <w:highlight w:val="none"/>
          <w:lang w:val="en-US" w:eastAsia="zh-CN"/>
        </w:rPr>
        <w:t>4</w:t>
      </w:r>
      <w:r>
        <w:rPr>
          <w:rFonts w:hint="eastAsia" w:ascii="宋体" w:hAnsi="宋体" w:eastAsia="宋体" w:cs="宋体"/>
          <w:bCs/>
          <w:color w:val="auto"/>
          <w:kern w:val="0"/>
          <w:sz w:val="21"/>
          <w:szCs w:val="21"/>
          <w:highlight w:val="none"/>
        </w:rPr>
        <w:t>年</w:t>
      </w:r>
      <w:r>
        <w:rPr>
          <w:rFonts w:hint="eastAsia" w:ascii="宋体" w:hAnsi="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rPr>
        <w:t>月</w:t>
      </w:r>
      <w:r>
        <w:rPr>
          <w:rFonts w:hint="eastAsia" w:ascii="宋体" w:hAnsi="宋体" w:cs="宋体"/>
          <w:bCs/>
          <w:color w:val="auto"/>
          <w:kern w:val="0"/>
          <w:sz w:val="21"/>
          <w:szCs w:val="21"/>
          <w:highlight w:val="none"/>
          <w:lang w:val="en-US" w:eastAsia="zh-CN"/>
        </w:rPr>
        <w:t>30</w:t>
      </w:r>
      <w:r>
        <w:rPr>
          <w:rFonts w:hint="eastAsia" w:ascii="宋体" w:hAnsi="宋体" w:eastAsia="宋体" w:cs="宋体"/>
          <w:bCs/>
          <w:color w:val="auto"/>
          <w:kern w:val="0"/>
          <w:sz w:val="21"/>
          <w:szCs w:val="21"/>
          <w:highlight w:val="none"/>
        </w:rPr>
        <w:t>日至202</w:t>
      </w:r>
      <w:r>
        <w:rPr>
          <w:rFonts w:hint="eastAsia" w:ascii="宋体" w:hAnsi="宋体" w:cs="宋体"/>
          <w:bCs/>
          <w:color w:val="auto"/>
          <w:kern w:val="0"/>
          <w:sz w:val="21"/>
          <w:szCs w:val="21"/>
          <w:highlight w:val="none"/>
          <w:lang w:val="en-US" w:eastAsia="zh-CN"/>
        </w:rPr>
        <w:t>4</w:t>
      </w:r>
      <w:r>
        <w:rPr>
          <w:rFonts w:hint="eastAsia" w:ascii="宋体" w:hAnsi="宋体" w:eastAsia="宋体" w:cs="宋体"/>
          <w:bCs/>
          <w:color w:val="auto"/>
          <w:kern w:val="0"/>
          <w:sz w:val="21"/>
          <w:szCs w:val="21"/>
          <w:highlight w:val="none"/>
        </w:rPr>
        <w:t>年</w:t>
      </w:r>
      <w:r>
        <w:rPr>
          <w:rFonts w:hint="eastAsia" w:ascii="宋体" w:hAnsi="宋体" w:cs="宋体"/>
          <w:bCs/>
          <w:color w:val="auto"/>
          <w:kern w:val="0"/>
          <w:sz w:val="21"/>
          <w:szCs w:val="21"/>
          <w:highlight w:val="none"/>
          <w:lang w:val="en-US" w:eastAsia="zh-CN"/>
        </w:rPr>
        <w:t>6</w:t>
      </w:r>
      <w:r>
        <w:rPr>
          <w:rFonts w:hint="eastAsia" w:ascii="宋体" w:hAnsi="宋体" w:eastAsia="宋体" w:cs="宋体"/>
          <w:bCs/>
          <w:color w:val="auto"/>
          <w:kern w:val="0"/>
          <w:sz w:val="21"/>
          <w:szCs w:val="21"/>
          <w:highlight w:val="none"/>
        </w:rPr>
        <w:t>月</w:t>
      </w:r>
      <w:r>
        <w:rPr>
          <w:rFonts w:hint="eastAsia" w:ascii="宋体" w:hAnsi="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rPr>
        <w:t>日，</w:t>
      </w:r>
      <w:r>
        <w:rPr>
          <w:rFonts w:hint="eastAsia" w:ascii="宋体" w:hAnsi="宋体" w:eastAsia="宋体" w:cs="宋体"/>
          <w:bCs/>
          <w:color w:val="auto"/>
          <w:kern w:val="0"/>
          <w:sz w:val="21"/>
          <w:szCs w:val="21"/>
        </w:rPr>
        <w:t>每天上午08:30至</w:t>
      </w:r>
      <w:r>
        <w:rPr>
          <w:rFonts w:hint="eastAsia" w:ascii="宋体" w:hAnsi="宋体" w:cs="宋体"/>
          <w:bCs/>
          <w:color w:val="auto"/>
          <w:kern w:val="0"/>
          <w:sz w:val="21"/>
          <w:szCs w:val="21"/>
          <w:lang w:val="en-US" w:eastAsia="zh-CN"/>
        </w:rPr>
        <w:t>下午</w:t>
      </w:r>
      <w:bookmarkStart w:id="43" w:name="_GoBack"/>
      <w:bookmarkEnd w:id="43"/>
      <w:r>
        <w:rPr>
          <w:rFonts w:hint="eastAsia" w:ascii="宋体" w:hAnsi="宋体" w:eastAsia="宋体" w:cs="宋体"/>
          <w:bCs/>
          <w:color w:val="auto"/>
          <w:kern w:val="0"/>
          <w:sz w:val="21"/>
          <w:szCs w:val="21"/>
        </w:rPr>
        <w:t>17:30（北京时间</w:t>
      </w:r>
      <w:r>
        <w:rPr>
          <w:rFonts w:hint="eastAsia" w:ascii="宋体" w:hAnsi="宋体" w:cs="宋体"/>
          <w:bCs/>
          <w:color w:val="auto"/>
          <w:kern w:val="0"/>
          <w:sz w:val="21"/>
          <w:szCs w:val="21"/>
          <w:lang w:val="en-US" w:eastAsia="zh-CN"/>
        </w:rPr>
        <w:t>/工作日</w:t>
      </w:r>
      <w:r>
        <w:rPr>
          <w:rFonts w:hint="eastAsia" w:ascii="宋体" w:hAnsi="宋体" w:eastAsia="宋体" w:cs="宋体"/>
          <w:bCs/>
          <w:color w:val="auto"/>
          <w:kern w:val="0"/>
          <w:sz w:val="21"/>
          <w:szCs w:val="21"/>
        </w:rPr>
        <w:t>）</w:t>
      </w:r>
      <w:r>
        <w:rPr>
          <w:rFonts w:hint="eastAsia" w:ascii="宋体" w:hAnsi="宋体" w:eastAsia="宋体" w:cs="宋体"/>
          <w:bCs/>
          <w:color w:val="auto"/>
          <w:kern w:val="0"/>
          <w:sz w:val="21"/>
          <w:szCs w:val="21"/>
          <w:lang w:eastAsia="zh-CN"/>
        </w:rPr>
        <w:t>；</w:t>
      </w:r>
    </w:p>
    <w:p>
      <w:pPr>
        <w:keepLines w:val="0"/>
        <w:pageBreakBefore w:val="0"/>
        <w:kinsoku/>
        <w:overflowPunct/>
        <w:topLinePunct w:val="0"/>
        <w:autoSpaceDE/>
        <w:autoSpaceDN/>
        <w:bidi w:val="0"/>
        <w:snapToGrid/>
        <w:spacing w:line="500" w:lineRule="exact"/>
        <w:ind w:firstLine="420" w:firstLineChars="200"/>
        <w:jc w:val="left"/>
        <w:rPr>
          <w:rFonts w:hint="eastAsia" w:ascii="宋体" w:hAnsi="宋体" w:cs="宋体"/>
          <w:bCs/>
          <w:color w:val="auto"/>
          <w:kern w:val="0"/>
          <w:sz w:val="21"/>
          <w:szCs w:val="21"/>
          <w:lang w:eastAsia="zh-CN"/>
        </w:rPr>
      </w:pPr>
      <w:r>
        <w:rPr>
          <w:rFonts w:hint="eastAsia" w:ascii="宋体" w:hAnsi="宋体" w:cs="宋体"/>
          <w:bCs/>
          <w:color w:val="auto"/>
          <w:kern w:val="0"/>
          <w:sz w:val="21"/>
          <w:szCs w:val="21"/>
          <w:lang w:val="en-US" w:eastAsia="zh-CN"/>
        </w:rPr>
        <w:t>2.</w:t>
      </w:r>
      <w:r>
        <w:rPr>
          <w:rFonts w:hint="eastAsia" w:ascii="宋体" w:hAnsi="宋体" w:eastAsia="宋体" w:cs="宋体"/>
          <w:bCs/>
          <w:color w:val="auto"/>
          <w:kern w:val="0"/>
          <w:sz w:val="21"/>
          <w:szCs w:val="21"/>
        </w:rPr>
        <w:t>方式：</w:t>
      </w:r>
      <w:r>
        <w:rPr>
          <w:rFonts w:hint="eastAsia" w:ascii="宋体" w:hAnsi="宋体" w:cs="宋体"/>
          <w:bCs/>
          <w:color w:val="auto"/>
          <w:kern w:val="0"/>
          <w:sz w:val="21"/>
          <w:szCs w:val="21"/>
          <w:lang w:eastAsia="zh-CN"/>
        </w:rPr>
        <w:t>现场获取</w:t>
      </w:r>
      <w:r>
        <w:rPr>
          <w:rFonts w:hint="eastAsia" w:ascii="宋体" w:hAnsi="宋体" w:cs="宋体"/>
          <w:bCs/>
          <w:color w:val="auto"/>
          <w:kern w:val="0"/>
          <w:sz w:val="21"/>
          <w:szCs w:val="21"/>
          <w:lang w:val="en-US" w:eastAsia="zh-CN"/>
        </w:rPr>
        <w:t>或邮件获取。</w:t>
      </w:r>
    </w:p>
    <w:p>
      <w:pPr>
        <w:keepLines w:val="0"/>
        <w:pageBreakBefore w:val="0"/>
        <w:kinsoku/>
        <w:overflowPunct/>
        <w:topLinePunct w:val="0"/>
        <w:autoSpaceDE/>
        <w:autoSpaceDN/>
        <w:bidi w:val="0"/>
        <w:snapToGrid/>
        <w:spacing w:line="500" w:lineRule="exact"/>
        <w:ind w:firstLine="422" w:firstLineChars="200"/>
        <w:jc w:val="left"/>
        <w:rPr>
          <w:rFonts w:hint="eastAsia" w:ascii="宋体" w:hAnsi="宋体" w:eastAsia="宋体" w:cs="宋体"/>
          <w:b/>
          <w:bCs w:val="0"/>
          <w:color w:val="auto"/>
          <w:kern w:val="0"/>
          <w:sz w:val="21"/>
          <w:szCs w:val="21"/>
          <w:lang w:val="en-US" w:eastAsia="zh-CN"/>
        </w:rPr>
      </w:pPr>
      <w:r>
        <w:rPr>
          <w:rFonts w:hint="eastAsia" w:ascii="宋体" w:hAnsi="宋体" w:eastAsia="宋体" w:cs="宋体"/>
          <w:b/>
          <w:bCs w:val="0"/>
          <w:color w:val="auto"/>
          <w:kern w:val="0"/>
          <w:sz w:val="21"/>
          <w:szCs w:val="21"/>
          <w:lang w:val="en-US" w:eastAsia="zh-CN"/>
        </w:rPr>
        <w:t>方式一：现场获取</w:t>
      </w:r>
    </w:p>
    <w:p>
      <w:pPr>
        <w:keepLines w:val="0"/>
        <w:pageBreakBefore w:val="0"/>
        <w:kinsoku/>
        <w:overflowPunct/>
        <w:topLinePunct w:val="0"/>
        <w:autoSpaceDE/>
        <w:autoSpaceDN/>
        <w:bidi w:val="0"/>
        <w:snapToGrid/>
        <w:spacing w:line="500" w:lineRule="exact"/>
        <w:ind w:firstLine="420" w:firstLineChars="200"/>
        <w:jc w:val="left"/>
        <w:rPr>
          <w:rFonts w:hint="eastAsia" w:ascii="宋体" w:hAnsi="宋体" w:eastAsia="宋体" w:cs="宋体"/>
          <w:bCs/>
          <w:color w:val="auto"/>
          <w:kern w:val="0"/>
          <w:sz w:val="21"/>
          <w:szCs w:val="21"/>
          <w:lang w:val="en-US" w:eastAsia="zh-CN"/>
        </w:rPr>
      </w:pPr>
      <w:r>
        <w:rPr>
          <w:rFonts w:hint="eastAsia" w:ascii="宋体" w:hAnsi="宋体" w:eastAsia="宋体" w:cs="宋体"/>
          <w:bCs/>
          <w:color w:val="auto"/>
          <w:kern w:val="0"/>
          <w:sz w:val="21"/>
          <w:szCs w:val="21"/>
          <w:lang w:val="en-US" w:eastAsia="zh-CN"/>
        </w:rPr>
        <w:t>现场获取地点：</w:t>
      </w:r>
      <w:r>
        <w:rPr>
          <w:rFonts w:hint="eastAsia" w:ascii="宋体" w:hAnsi="宋体" w:cs="宋体"/>
          <w:bCs/>
          <w:color w:val="auto"/>
          <w:kern w:val="0"/>
          <w:sz w:val="21"/>
          <w:szCs w:val="21"/>
          <w:lang w:eastAsia="zh-CN"/>
        </w:rPr>
        <w:t>云南立友工程咨询有限公司</w:t>
      </w:r>
      <w:r>
        <w:rPr>
          <w:rFonts w:hint="eastAsia" w:ascii="宋体" w:hAnsi="宋体" w:eastAsia="宋体" w:cs="宋体"/>
          <w:bCs/>
          <w:color w:val="auto"/>
          <w:kern w:val="0"/>
          <w:sz w:val="21"/>
          <w:szCs w:val="21"/>
        </w:rPr>
        <w:t>（</w:t>
      </w:r>
      <w:r>
        <w:rPr>
          <w:rFonts w:hint="eastAsia" w:ascii="宋体" w:hAnsi="宋体" w:cs="宋体"/>
          <w:bCs/>
          <w:color w:val="auto"/>
          <w:kern w:val="0"/>
          <w:sz w:val="21"/>
          <w:szCs w:val="21"/>
          <w:lang w:eastAsia="zh-CN"/>
        </w:rPr>
        <w:t>云南省德宏州芒市榕树北路5号</w:t>
      </w:r>
      <w:r>
        <w:rPr>
          <w:rFonts w:hint="eastAsia" w:ascii="宋体" w:hAnsi="宋体" w:eastAsia="宋体" w:cs="宋体"/>
          <w:bCs/>
          <w:color w:val="auto"/>
          <w:kern w:val="0"/>
          <w:sz w:val="21"/>
          <w:szCs w:val="21"/>
        </w:rPr>
        <w:t>）</w:t>
      </w:r>
      <w:r>
        <w:rPr>
          <w:rFonts w:hint="eastAsia" w:ascii="宋体" w:hAnsi="宋体" w:eastAsia="宋体" w:cs="宋体"/>
          <w:bCs/>
          <w:color w:val="auto"/>
          <w:kern w:val="0"/>
          <w:sz w:val="21"/>
          <w:szCs w:val="21"/>
          <w:lang w:val="en-US" w:eastAsia="zh-CN"/>
        </w:rPr>
        <w:t>；</w:t>
      </w:r>
    </w:p>
    <w:p>
      <w:pPr>
        <w:keepLines w:val="0"/>
        <w:pageBreakBefore w:val="0"/>
        <w:kinsoku/>
        <w:overflowPunct/>
        <w:topLinePunct w:val="0"/>
        <w:autoSpaceDE/>
        <w:autoSpaceDN/>
        <w:bidi w:val="0"/>
        <w:snapToGrid/>
        <w:spacing w:line="500" w:lineRule="exact"/>
        <w:ind w:firstLine="420" w:firstLineChars="200"/>
        <w:jc w:val="left"/>
        <w:rPr>
          <w:rFonts w:hint="eastAsia" w:ascii="宋体" w:hAnsi="宋体" w:eastAsia="宋体" w:cs="宋体"/>
          <w:bCs/>
          <w:color w:val="auto"/>
          <w:kern w:val="0"/>
          <w:sz w:val="21"/>
          <w:szCs w:val="21"/>
          <w:lang w:val="en-US" w:eastAsia="zh-CN"/>
        </w:rPr>
      </w:pPr>
      <w:r>
        <w:rPr>
          <w:rFonts w:hint="eastAsia" w:ascii="宋体" w:hAnsi="宋体" w:eastAsia="宋体" w:cs="宋体"/>
          <w:bCs/>
          <w:color w:val="auto"/>
          <w:kern w:val="0"/>
          <w:sz w:val="21"/>
          <w:szCs w:val="21"/>
          <w:lang w:val="en-US" w:eastAsia="zh-CN"/>
        </w:rPr>
        <w:t>（1）</w:t>
      </w:r>
      <w:r>
        <w:rPr>
          <w:rFonts w:hint="eastAsia" w:asciiTheme="minorEastAsia" w:hAnsiTheme="minorEastAsia" w:eastAsiaTheme="minorEastAsia" w:cstheme="minorEastAsia"/>
          <w:bCs/>
          <w:color w:val="auto"/>
          <w:kern w:val="0"/>
          <w:sz w:val="21"/>
          <w:szCs w:val="21"/>
          <w:lang w:val="en-US" w:eastAsia="zh-CN"/>
        </w:rPr>
        <w:t>法定代表人获取招标文件的，需携带法定代表人身份证明书和身份证</w:t>
      </w:r>
      <w:r>
        <w:rPr>
          <w:rFonts w:hint="eastAsia" w:ascii="宋体" w:hAnsi="宋体" w:eastAsia="宋体" w:cs="宋体"/>
          <w:bCs/>
          <w:color w:val="auto"/>
          <w:kern w:val="0"/>
          <w:sz w:val="21"/>
          <w:szCs w:val="21"/>
          <w:lang w:val="en-US" w:eastAsia="zh-CN"/>
        </w:rPr>
        <w:t>；</w:t>
      </w:r>
    </w:p>
    <w:p>
      <w:pPr>
        <w:keepLines w:val="0"/>
        <w:pageBreakBefore w:val="0"/>
        <w:kinsoku/>
        <w:overflowPunct/>
        <w:topLinePunct w:val="0"/>
        <w:autoSpaceDE/>
        <w:autoSpaceDN/>
        <w:bidi w:val="0"/>
        <w:snapToGrid/>
        <w:spacing w:line="500" w:lineRule="exact"/>
        <w:ind w:firstLine="420" w:firstLineChars="200"/>
        <w:jc w:val="left"/>
        <w:rPr>
          <w:rFonts w:hint="eastAsia" w:ascii="宋体" w:hAnsi="宋体" w:eastAsia="宋体" w:cs="宋体"/>
          <w:bCs/>
          <w:color w:val="auto"/>
          <w:kern w:val="0"/>
          <w:sz w:val="21"/>
          <w:szCs w:val="21"/>
          <w:lang w:val="en-US" w:eastAsia="zh-CN"/>
        </w:rPr>
      </w:pPr>
      <w:r>
        <w:rPr>
          <w:rFonts w:hint="eastAsia" w:ascii="宋体" w:hAnsi="宋体" w:eastAsia="宋体" w:cs="宋体"/>
          <w:bCs/>
          <w:color w:val="auto"/>
          <w:kern w:val="0"/>
          <w:sz w:val="21"/>
          <w:szCs w:val="21"/>
          <w:lang w:val="en-US" w:eastAsia="zh-CN"/>
        </w:rPr>
        <w:t>（2）</w:t>
      </w:r>
      <w:r>
        <w:rPr>
          <w:rFonts w:hint="eastAsia" w:asciiTheme="minorEastAsia" w:hAnsiTheme="minorEastAsia" w:eastAsiaTheme="minorEastAsia" w:cstheme="minorEastAsia"/>
          <w:bCs/>
          <w:color w:val="auto"/>
          <w:kern w:val="0"/>
          <w:sz w:val="21"/>
          <w:szCs w:val="21"/>
          <w:lang w:val="en-US" w:eastAsia="zh-CN"/>
        </w:rPr>
        <w:t>委托代理人获取招标文件的，需携带法定代表人身份证明书、授权委托书和委托代理人身份证</w:t>
      </w:r>
      <w:r>
        <w:rPr>
          <w:rFonts w:hint="eastAsia" w:ascii="宋体" w:hAnsi="宋体" w:eastAsia="宋体" w:cs="宋体"/>
          <w:bCs/>
          <w:color w:val="auto"/>
          <w:kern w:val="0"/>
          <w:sz w:val="21"/>
          <w:szCs w:val="21"/>
          <w:lang w:val="en-US" w:eastAsia="zh-CN"/>
        </w:rPr>
        <w:t>。</w:t>
      </w:r>
    </w:p>
    <w:p>
      <w:pPr>
        <w:keepLines w:val="0"/>
        <w:pageBreakBefore w:val="0"/>
        <w:kinsoku/>
        <w:overflowPunct/>
        <w:topLinePunct w:val="0"/>
        <w:autoSpaceDE/>
        <w:autoSpaceDN/>
        <w:bidi w:val="0"/>
        <w:snapToGrid/>
        <w:spacing w:line="500" w:lineRule="exact"/>
        <w:ind w:firstLine="420" w:firstLineChars="200"/>
        <w:jc w:val="left"/>
        <w:rPr>
          <w:rFonts w:hint="eastAsia" w:ascii="宋体" w:hAnsi="宋体" w:eastAsia="宋体" w:cs="宋体"/>
          <w:b/>
          <w:bCs w:val="0"/>
          <w:color w:val="auto"/>
          <w:kern w:val="0"/>
          <w:sz w:val="21"/>
          <w:szCs w:val="21"/>
          <w:lang w:val="en-US" w:eastAsia="zh-CN"/>
        </w:rPr>
      </w:pPr>
      <w:r>
        <w:rPr>
          <w:rFonts w:hint="eastAsia" w:ascii="宋体" w:hAnsi="宋体" w:eastAsia="宋体" w:cs="宋体"/>
          <w:bCs/>
          <w:color w:val="auto"/>
          <w:kern w:val="0"/>
          <w:sz w:val="21"/>
          <w:szCs w:val="21"/>
          <w:lang w:val="en-US" w:eastAsia="zh-CN"/>
        </w:rPr>
        <w:fldChar w:fldCharType="begin"/>
      </w:r>
      <w:r>
        <w:rPr>
          <w:rFonts w:hint="eastAsia" w:ascii="宋体" w:hAnsi="宋体" w:eastAsia="宋体" w:cs="宋体"/>
          <w:bCs/>
          <w:color w:val="auto"/>
          <w:kern w:val="0"/>
          <w:sz w:val="21"/>
          <w:szCs w:val="21"/>
          <w:lang w:val="en-US" w:eastAsia="zh-CN"/>
        </w:rPr>
        <w:instrText xml:space="preserve"> HYPERLINK "mailto:（2）邮件获取，提供授权委托书原件及授权委托人身份证加盖公章的扫描件，发送至QQ邮箱473103262@qq.com，指点" </w:instrText>
      </w:r>
      <w:r>
        <w:rPr>
          <w:rFonts w:hint="eastAsia" w:ascii="宋体" w:hAnsi="宋体" w:eastAsia="宋体" w:cs="宋体"/>
          <w:bCs/>
          <w:color w:val="auto"/>
          <w:kern w:val="0"/>
          <w:sz w:val="21"/>
          <w:szCs w:val="21"/>
          <w:lang w:val="en-US" w:eastAsia="zh-CN"/>
        </w:rPr>
        <w:fldChar w:fldCharType="separate"/>
      </w:r>
      <w:r>
        <w:rPr>
          <w:rFonts w:hint="eastAsia" w:ascii="宋体" w:hAnsi="宋体" w:eastAsia="宋体" w:cs="宋体"/>
          <w:b/>
          <w:bCs w:val="0"/>
          <w:color w:val="auto"/>
          <w:kern w:val="0"/>
          <w:sz w:val="21"/>
          <w:szCs w:val="21"/>
          <w:lang w:val="en-US" w:eastAsia="zh-CN"/>
        </w:rPr>
        <w:t>方式二：邮件获取</w:t>
      </w:r>
    </w:p>
    <w:p>
      <w:pPr>
        <w:keepLines w:val="0"/>
        <w:pageBreakBefore w:val="0"/>
        <w:kinsoku/>
        <w:overflowPunct/>
        <w:topLinePunct w:val="0"/>
        <w:autoSpaceDE/>
        <w:autoSpaceDN/>
        <w:bidi w:val="0"/>
        <w:snapToGrid/>
        <w:spacing w:line="500" w:lineRule="exact"/>
        <w:ind w:firstLine="420" w:firstLineChars="200"/>
        <w:jc w:val="left"/>
        <w:rPr>
          <w:rFonts w:hint="default" w:ascii="宋体" w:hAnsi="宋体" w:eastAsia="宋体" w:cs="宋体"/>
          <w:bCs/>
          <w:color w:val="auto"/>
          <w:kern w:val="0"/>
          <w:sz w:val="21"/>
          <w:szCs w:val="21"/>
          <w:lang w:val="en-US" w:eastAsia="zh-CN"/>
        </w:rPr>
      </w:pPr>
      <w:r>
        <w:rPr>
          <w:rFonts w:hint="eastAsia" w:ascii="宋体" w:hAnsi="宋体" w:eastAsia="宋体" w:cs="宋体"/>
          <w:bCs/>
          <w:color w:val="auto"/>
          <w:kern w:val="0"/>
          <w:sz w:val="21"/>
          <w:szCs w:val="21"/>
          <w:lang w:val="en-US" w:eastAsia="zh-CN"/>
        </w:rPr>
        <w:t>邮件获取方法：投标人将</w:t>
      </w:r>
      <w:r>
        <w:rPr>
          <w:rFonts w:hint="eastAsia" w:asciiTheme="minorEastAsia" w:hAnsiTheme="minorEastAsia" w:eastAsiaTheme="minorEastAsia" w:cstheme="minorEastAsia"/>
          <w:bCs/>
          <w:color w:val="auto"/>
          <w:kern w:val="0"/>
          <w:sz w:val="21"/>
          <w:szCs w:val="21"/>
          <w:lang w:val="en-US" w:eastAsia="zh-CN"/>
        </w:rPr>
        <w:t>法定代表人身份证明书、授权委托书、投标报名表、采购文件领取登记表</w:t>
      </w:r>
      <w:r>
        <w:rPr>
          <w:rFonts w:hint="eastAsia" w:ascii="宋体" w:hAnsi="宋体" w:eastAsia="宋体" w:cs="宋体"/>
          <w:bCs/>
          <w:color w:val="auto"/>
          <w:kern w:val="0"/>
          <w:sz w:val="21"/>
          <w:szCs w:val="21"/>
          <w:lang w:val="en-US" w:eastAsia="zh-CN"/>
        </w:rPr>
        <w:t>扫描件发送至QQ邮箱78862014@qq.com，并</w:t>
      </w:r>
      <w:r>
        <w:rPr>
          <w:rFonts w:hint="eastAsia" w:ascii="宋体" w:hAnsi="宋体" w:eastAsia="宋体" w:cs="宋体"/>
          <w:bCs/>
          <w:color w:val="auto"/>
          <w:kern w:val="0"/>
          <w:sz w:val="21"/>
          <w:szCs w:val="21"/>
          <w:lang w:val="en-US" w:eastAsia="zh-CN"/>
        </w:rPr>
        <w:fldChar w:fldCharType="end"/>
      </w:r>
      <w:r>
        <w:rPr>
          <w:rFonts w:hint="eastAsia" w:ascii="宋体" w:hAnsi="宋体" w:eastAsia="宋体" w:cs="宋体"/>
          <w:bCs/>
          <w:color w:val="auto"/>
          <w:kern w:val="0"/>
          <w:sz w:val="21"/>
          <w:szCs w:val="21"/>
          <w:lang w:val="en-US" w:eastAsia="zh-CN"/>
        </w:rPr>
        <w:t>进行电话确认（邮件获取确认电话：13578266575）。投标人自行在</w:t>
      </w:r>
      <w:r>
        <w:rPr>
          <w:rFonts w:hint="eastAsia" w:ascii="宋体" w:hAnsi="宋体" w:cs="宋体"/>
          <w:b w:val="0"/>
          <w:bCs w:val="0"/>
          <w:color w:val="auto"/>
          <w:kern w:val="0"/>
          <w:sz w:val="21"/>
          <w:szCs w:val="21"/>
          <w:lang w:val="en-US" w:eastAsia="zh-CN"/>
        </w:rPr>
        <w:t>《中国政府采购网》</w:t>
      </w:r>
      <w:r>
        <w:rPr>
          <w:rFonts w:hint="eastAsia" w:ascii="宋体" w:hAnsi="宋体" w:eastAsia="宋体" w:cs="宋体"/>
          <w:bCs/>
          <w:color w:val="auto"/>
          <w:kern w:val="0"/>
          <w:sz w:val="21"/>
          <w:szCs w:val="21"/>
          <w:lang w:val="en-US" w:eastAsia="zh-CN"/>
        </w:rPr>
        <w:t>本公告附件中下载</w:t>
      </w:r>
      <w:r>
        <w:rPr>
          <w:rFonts w:hint="eastAsia" w:asciiTheme="minorEastAsia" w:hAnsiTheme="minorEastAsia" w:eastAsiaTheme="minorEastAsia" w:cstheme="minorEastAsia"/>
          <w:bCs/>
          <w:color w:val="auto"/>
          <w:kern w:val="0"/>
          <w:sz w:val="21"/>
          <w:szCs w:val="21"/>
          <w:lang w:val="en-US" w:eastAsia="zh-CN"/>
        </w:rPr>
        <w:t>投标报名表、采购文件领取登记表。</w:t>
      </w:r>
    </w:p>
    <w:p>
      <w:pPr>
        <w:keepLines w:val="0"/>
        <w:pageBreakBefore w:val="0"/>
        <w:kinsoku/>
        <w:wordWrap/>
        <w:overflowPunct/>
        <w:topLinePunct w:val="0"/>
        <w:autoSpaceDE/>
        <w:autoSpaceDN/>
        <w:bidi w:val="0"/>
        <w:snapToGrid/>
        <w:spacing w:line="500" w:lineRule="exact"/>
        <w:ind w:firstLine="420" w:firstLineChars="200"/>
        <w:jc w:val="left"/>
        <w:rPr>
          <w:rFonts w:hint="eastAsia"/>
          <w:color w:val="auto"/>
          <w:lang w:val="en-US" w:eastAsia="zh-CN"/>
        </w:rPr>
      </w:pPr>
      <w:r>
        <w:rPr>
          <w:rFonts w:hint="eastAsia" w:ascii="宋体" w:hAnsi="宋体" w:eastAsia="宋体" w:cs="宋体"/>
          <w:bCs/>
          <w:color w:val="auto"/>
          <w:kern w:val="0"/>
          <w:sz w:val="21"/>
          <w:szCs w:val="21"/>
          <w:highlight w:val="none"/>
          <w:lang w:val="en-US" w:eastAsia="zh-CN"/>
        </w:rPr>
        <w:t>注：我</w:t>
      </w:r>
      <w:r>
        <w:rPr>
          <w:rFonts w:hint="eastAsia" w:ascii="宋体" w:hAnsi="宋体" w:eastAsia="宋体" w:cs="宋体"/>
          <w:bCs/>
          <w:color w:val="auto"/>
          <w:kern w:val="0"/>
          <w:sz w:val="21"/>
          <w:szCs w:val="21"/>
          <w:lang w:val="en-US" w:eastAsia="zh-CN"/>
        </w:rPr>
        <w:t>公司仅接受报名，不对</w:t>
      </w:r>
      <w:r>
        <w:rPr>
          <w:rFonts w:hint="eastAsia" w:ascii="宋体" w:hAnsi="宋体" w:cs="宋体"/>
          <w:bCs/>
          <w:color w:val="auto"/>
          <w:kern w:val="0"/>
          <w:sz w:val="21"/>
          <w:szCs w:val="21"/>
          <w:lang w:val="en-US" w:eastAsia="zh-CN"/>
        </w:rPr>
        <w:t>投标人</w:t>
      </w:r>
      <w:r>
        <w:rPr>
          <w:rFonts w:hint="eastAsia" w:ascii="宋体" w:hAnsi="宋体" w:eastAsia="宋体" w:cs="宋体"/>
          <w:bCs/>
          <w:color w:val="auto"/>
          <w:kern w:val="0"/>
          <w:sz w:val="21"/>
          <w:szCs w:val="21"/>
          <w:lang w:val="en-US" w:eastAsia="zh-CN"/>
        </w:rPr>
        <w:t>资格进行审查，</w:t>
      </w:r>
      <w:r>
        <w:rPr>
          <w:rFonts w:hint="eastAsia" w:ascii="宋体" w:hAnsi="宋体" w:cs="宋体"/>
          <w:bCs/>
          <w:color w:val="auto"/>
          <w:kern w:val="0"/>
          <w:sz w:val="21"/>
          <w:szCs w:val="21"/>
          <w:lang w:val="en-US" w:eastAsia="zh-CN"/>
        </w:rPr>
        <w:t>投标人</w:t>
      </w:r>
      <w:r>
        <w:rPr>
          <w:rFonts w:hint="eastAsia" w:ascii="宋体" w:hAnsi="宋体" w:eastAsia="宋体" w:cs="宋体"/>
          <w:bCs/>
          <w:color w:val="auto"/>
          <w:kern w:val="0"/>
          <w:sz w:val="21"/>
          <w:szCs w:val="21"/>
          <w:lang w:val="en-US" w:eastAsia="zh-CN"/>
        </w:rPr>
        <w:t>是否具备参与</w:t>
      </w:r>
      <w:r>
        <w:rPr>
          <w:rFonts w:hint="eastAsia" w:ascii="宋体" w:hAnsi="宋体" w:cs="宋体"/>
          <w:bCs/>
          <w:color w:val="auto"/>
          <w:kern w:val="0"/>
          <w:sz w:val="21"/>
          <w:szCs w:val="21"/>
          <w:lang w:val="en-US" w:eastAsia="zh-CN"/>
        </w:rPr>
        <w:t>评审</w:t>
      </w:r>
      <w:r>
        <w:rPr>
          <w:rFonts w:hint="eastAsia" w:ascii="宋体" w:hAnsi="宋体" w:eastAsia="宋体" w:cs="宋体"/>
          <w:bCs/>
          <w:color w:val="auto"/>
          <w:kern w:val="0"/>
          <w:sz w:val="21"/>
          <w:szCs w:val="21"/>
          <w:lang w:val="en-US" w:eastAsia="zh-CN"/>
        </w:rPr>
        <w:t>的资格，以</w:t>
      </w:r>
      <w:r>
        <w:rPr>
          <w:rFonts w:hint="eastAsia" w:ascii="宋体" w:hAnsi="宋体" w:cs="宋体"/>
          <w:bCs/>
          <w:color w:val="auto"/>
          <w:kern w:val="0"/>
          <w:sz w:val="21"/>
          <w:szCs w:val="21"/>
          <w:lang w:val="en-US" w:eastAsia="zh-CN"/>
        </w:rPr>
        <w:t>评标委员会</w:t>
      </w:r>
      <w:r>
        <w:rPr>
          <w:rFonts w:hint="eastAsia" w:ascii="宋体" w:hAnsi="宋体" w:eastAsia="宋体" w:cs="宋体"/>
          <w:bCs/>
          <w:color w:val="auto"/>
          <w:kern w:val="0"/>
          <w:sz w:val="21"/>
          <w:szCs w:val="21"/>
          <w:lang w:val="en-US" w:eastAsia="zh-CN"/>
        </w:rPr>
        <w:t>审查结果为准。</w:t>
      </w:r>
    </w:p>
    <w:p>
      <w:pPr>
        <w:keepLines w:val="0"/>
        <w:pageBreakBefore w:val="0"/>
        <w:widowControl/>
        <w:kinsoku/>
        <w:wordWrap/>
        <w:overflowPunct/>
        <w:topLinePunct w:val="0"/>
        <w:autoSpaceDE/>
        <w:autoSpaceDN/>
        <w:bidi w:val="0"/>
        <w:snapToGrid/>
        <w:spacing w:line="500" w:lineRule="exact"/>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售价：</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 xml:space="preserve">00元/份，售后不退, 由招标代理公司收取。 </w:t>
      </w:r>
    </w:p>
    <w:bookmarkEnd w:id="13"/>
    <w:bookmarkEnd w:id="14"/>
    <w:bookmarkEnd w:id="15"/>
    <w:bookmarkEnd w:id="16"/>
    <w:p>
      <w:pPr>
        <w:pStyle w:val="3"/>
        <w:keepLines w:val="0"/>
        <w:pageBreakBefore w:val="0"/>
        <w:numPr>
          <w:ilvl w:val="1"/>
          <w:numId w:val="0"/>
        </w:numPr>
        <w:kinsoku/>
        <w:wordWrap/>
        <w:overflowPunct/>
        <w:topLinePunct w:val="0"/>
        <w:autoSpaceDE/>
        <w:autoSpaceDN/>
        <w:bidi w:val="0"/>
        <w:snapToGrid/>
        <w:spacing w:line="500" w:lineRule="exact"/>
        <w:jc w:val="left"/>
        <w:rPr>
          <w:rFonts w:hint="eastAsia" w:ascii="宋体" w:hAnsi="宋体" w:eastAsia="宋体" w:cs="宋体"/>
          <w:bCs w:val="0"/>
          <w:color w:val="auto"/>
          <w:sz w:val="24"/>
          <w:szCs w:val="24"/>
          <w:lang w:eastAsia="zh-CN"/>
        </w:rPr>
      </w:pPr>
      <w:bookmarkStart w:id="17" w:name="_Toc35393801"/>
      <w:bookmarkStart w:id="18" w:name="_Toc28359015"/>
      <w:bookmarkStart w:id="19" w:name="_Toc35393632"/>
      <w:bookmarkStart w:id="20" w:name="_Toc28359092"/>
      <w:bookmarkStart w:id="21" w:name="_Toc35393625"/>
      <w:bookmarkStart w:id="22" w:name="_Toc28359084"/>
      <w:bookmarkStart w:id="23" w:name="_Toc28359007"/>
      <w:bookmarkStart w:id="24" w:name="_Toc35393794"/>
      <w:r>
        <w:rPr>
          <w:rFonts w:hint="eastAsia" w:ascii="宋体" w:hAnsi="宋体" w:eastAsia="宋体" w:cs="宋体"/>
          <w:bCs w:val="0"/>
          <w:color w:val="auto"/>
          <w:sz w:val="24"/>
          <w:szCs w:val="24"/>
        </w:rPr>
        <w:t>四、</w:t>
      </w:r>
      <w:r>
        <w:rPr>
          <w:rFonts w:hint="eastAsia" w:ascii="宋体" w:hAnsi="宋体" w:eastAsia="宋体" w:cs="宋体"/>
          <w:bCs w:val="0"/>
          <w:color w:val="auto"/>
          <w:sz w:val="24"/>
          <w:szCs w:val="24"/>
          <w:lang w:eastAsia="zh-CN"/>
        </w:rPr>
        <w:t>提交投标</w:t>
      </w:r>
      <w:r>
        <w:rPr>
          <w:rFonts w:hint="eastAsia" w:ascii="宋体" w:hAnsi="宋体" w:eastAsia="宋体" w:cs="宋体"/>
          <w:bCs w:val="0"/>
          <w:color w:val="auto"/>
          <w:sz w:val="24"/>
          <w:szCs w:val="24"/>
        </w:rPr>
        <w:t>文件</w:t>
      </w:r>
      <w:bookmarkEnd w:id="17"/>
      <w:bookmarkEnd w:id="18"/>
      <w:bookmarkEnd w:id="19"/>
      <w:bookmarkEnd w:id="20"/>
      <w:r>
        <w:rPr>
          <w:rFonts w:hint="eastAsia" w:ascii="宋体" w:hAnsi="宋体" w:eastAsia="宋体" w:cs="宋体"/>
          <w:bCs w:val="0"/>
          <w:color w:val="auto"/>
          <w:sz w:val="24"/>
          <w:szCs w:val="24"/>
          <w:lang w:eastAsia="zh-CN"/>
        </w:rPr>
        <w:t>截止时间、开标时间和地点</w:t>
      </w:r>
    </w:p>
    <w:p>
      <w:pPr>
        <w:keepLines w:val="0"/>
        <w:pageBreakBefore w:val="0"/>
        <w:kinsoku/>
        <w:wordWrap/>
        <w:overflowPunct/>
        <w:topLinePunct w:val="0"/>
        <w:autoSpaceDE/>
        <w:autoSpaceDN/>
        <w:bidi w:val="0"/>
        <w:snapToGrid/>
        <w:spacing w:line="500" w:lineRule="exact"/>
        <w:ind w:firstLine="420" w:firstLineChars="200"/>
        <w:jc w:val="left"/>
        <w:rPr>
          <w:rFonts w:hint="eastAsia" w:ascii="宋体" w:hAnsi="宋体" w:eastAsia="宋体" w:cs="宋体"/>
          <w:bCs/>
          <w:color w:val="auto"/>
          <w:kern w:val="0"/>
          <w:sz w:val="21"/>
          <w:szCs w:val="21"/>
          <w:highlight w:val="yellow"/>
        </w:rPr>
      </w:pPr>
      <w:r>
        <w:rPr>
          <w:rFonts w:hint="eastAsia" w:ascii="宋体" w:hAnsi="宋体" w:cs="宋体"/>
          <w:bCs/>
          <w:color w:val="auto"/>
          <w:kern w:val="0"/>
          <w:sz w:val="21"/>
          <w:szCs w:val="21"/>
          <w:lang w:val="en-US" w:eastAsia="zh-CN"/>
        </w:rPr>
        <w:t>1.投标文件递交</w:t>
      </w:r>
      <w:r>
        <w:rPr>
          <w:rFonts w:hint="eastAsia" w:ascii="宋体" w:hAnsi="宋体" w:eastAsia="宋体" w:cs="宋体"/>
          <w:bCs/>
          <w:color w:val="auto"/>
          <w:kern w:val="0"/>
          <w:sz w:val="21"/>
          <w:szCs w:val="21"/>
        </w:rPr>
        <w:t>截止时间</w:t>
      </w:r>
      <w:r>
        <w:rPr>
          <w:rFonts w:hint="eastAsia" w:ascii="宋体" w:hAnsi="宋体" w:cs="宋体"/>
          <w:bCs/>
          <w:color w:val="auto"/>
          <w:kern w:val="0"/>
          <w:sz w:val="21"/>
          <w:szCs w:val="21"/>
          <w:lang w:eastAsia="zh-CN"/>
        </w:rPr>
        <w:t>及开标时间</w:t>
      </w:r>
      <w:r>
        <w:rPr>
          <w:rFonts w:hint="eastAsia" w:ascii="宋体" w:hAnsi="宋体" w:eastAsia="宋体" w:cs="宋体"/>
          <w:bCs/>
          <w:color w:val="auto"/>
          <w:kern w:val="0"/>
          <w:sz w:val="21"/>
          <w:szCs w:val="21"/>
        </w:rPr>
        <w:t>：</w:t>
      </w:r>
      <w:r>
        <w:rPr>
          <w:rFonts w:hint="eastAsia" w:ascii="宋体" w:hAnsi="宋体" w:cs="宋体"/>
          <w:color w:val="auto"/>
          <w:sz w:val="21"/>
          <w:szCs w:val="21"/>
          <w:highlight w:val="none"/>
          <w:u w:val="none"/>
          <w:lang w:eastAsia="zh-CN"/>
        </w:rPr>
        <w:t>2024年06月20日09点00分</w:t>
      </w:r>
      <w:r>
        <w:rPr>
          <w:rFonts w:hint="eastAsia" w:ascii="宋体" w:hAnsi="宋体" w:eastAsia="宋体" w:cs="宋体"/>
          <w:bCs/>
          <w:color w:val="auto"/>
          <w:kern w:val="0"/>
          <w:sz w:val="21"/>
          <w:szCs w:val="21"/>
          <w:highlight w:val="none"/>
        </w:rPr>
        <w:t>；</w:t>
      </w:r>
    </w:p>
    <w:p>
      <w:pPr>
        <w:keepLines w:val="0"/>
        <w:pageBreakBefore w:val="0"/>
        <w:kinsoku/>
        <w:wordWrap/>
        <w:overflowPunct/>
        <w:topLinePunct w:val="0"/>
        <w:autoSpaceDE/>
        <w:autoSpaceDN/>
        <w:bidi w:val="0"/>
        <w:snapToGrid/>
        <w:spacing w:line="500" w:lineRule="exact"/>
        <w:ind w:firstLine="420" w:firstLineChars="200"/>
        <w:jc w:val="left"/>
        <w:rPr>
          <w:rFonts w:hint="eastAsia" w:ascii="宋体" w:hAnsi="宋体" w:eastAsia="宋体" w:cs="宋体"/>
          <w:bCs/>
          <w:color w:val="auto"/>
          <w:kern w:val="0"/>
          <w:sz w:val="21"/>
          <w:szCs w:val="21"/>
        </w:rPr>
      </w:pPr>
      <w:r>
        <w:rPr>
          <w:rFonts w:hint="eastAsia" w:ascii="宋体" w:hAnsi="宋体" w:cs="宋体"/>
          <w:bCs/>
          <w:color w:val="auto"/>
          <w:kern w:val="0"/>
          <w:sz w:val="21"/>
          <w:szCs w:val="21"/>
          <w:lang w:val="en-US" w:eastAsia="zh-CN"/>
        </w:rPr>
        <w:t>2.</w:t>
      </w:r>
      <w:r>
        <w:rPr>
          <w:rFonts w:hint="eastAsia" w:ascii="宋体" w:hAnsi="宋体" w:eastAsia="宋体" w:cs="宋体"/>
          <w:bCs/>
          <w:color w:val="auto"/>
          <w:kern w:val="0"/>
          <w:sz w:val="21"/>
          <w:szCs w:val="21"/>
        </w:rPr>
        <w:t>地点：</w:t>
      </w:r>
      <w:r>
        <w:rPr>
          <w:rFonts w:hint="eastAsia" w:ascii="宋体" w:hAnsi="宋体" w:cs="宋体"/>
          <w:bCs/>
          <w:color w:val="auto"/>
          <w:kern w:val="0"/>
          <w:sz w:val="21"/>
          <w:szCs w:val="21"/>
          <w:lang w:eastAsia="zh-CN"/>
        </w:rPr>
        <w:t>云南立友工程咨询有限公司</w:t>
      </w:r>
      <w:r>
        <w:rPr>
          <w:rFonts w:hint="eastAsia" w:ascii="宋体" w:hAnsi="宋体" w:eastAsia="宋体" w:cs="宋体"/>
          <w:bCs/>
          <w:color w:val="auto"/>
          <w:kern w:val="0"/>
          <w:sz w:val="21"/>
          <w:szCs w:val="21"/>
        </w:rPr>
        <w:t>（</w:t>
      </w:r>
      <w:r>
        <w:rPr>
          <w:rFonts w:hint="eastAsia" w:ascii="宋体" w:hAnsi="宋体" w:cs="宋体"/>
          <w:bCs/>
          <w:color w:val="auto"/>
          <w:kern w:val="0"/>
          <w:sz w:val="21"/>
          <w:szCs w:val="21"/>
          <w:lang w:eastAsia="zh-CN"/>
        </w:rPr>
        <w:t>云南省德宏州芒市榕树北路5号</w:t>
      </w:r>
      <w:r>
        <w:rPr>
          <w:rFonts w:hint="eastAsia" w:ascii="宋体" w:hAnsi="宋体" w:eastAsia="宋体" w:cs="宋体"/>
          <w:bCs/>
          <w:color w:val="auto"/>
          <w:kern w:val="0"/>
          <w:sz w:val="21"/>
          <w:szCs w:val="21"/>
        </w:rPr>
        <w:t>）。</w:t>
      </w:r>
    </w:p>
    <w:p>
      <w:pPr>
        <w:pStyle w:val="3"/>
        <w:keepLines w:val="0"/>
        <w:pageBreakBefore w:val="0"/>
        <w:numPr>
          <w:ilvl w:val="1"/>
          <w:numId w:val="0"/>
        </w:numPr>
        <w:kinsoku/>
        <w:wordWrap/>
        <w:overflowPunct/>
        <w:topLinePunct w:val="0"/>
        <w:autoSpaceDE/>
        <w:autoSpaceDN/>
        <w:bidi w:val="0"/>
        <w:snapToGrid/>
        <w:spacing w:line="500" w:lineRule="exact"/>
        <w:jc w:val="left"/>
        <w:rPr>
          <w:rFonts w:hint="eastAsia" w:ascii="宋体" w:hAnsi="宋体" w:eastAsia="宋体" w:cs="宋体"/>
          <w:bCs w:val="0"/>
          <w:color w:val="auto"/>
          <w:sz w:val="24"/>
          <w:szCs w:val="24"/>
        </w:rPr>
      </w:pPr>
      <w:bookmarkStart w:id="25" w:name="_Toc28359094"/>
      <w:bookmarkStart w:id="26" w:name="_Toc35393634"/>
      <w:bookmarkStart w:id="27" w:name="_Toc35393803"/>
      <w:bookmarkStart w:id="28" w:name="_Toc28359017"/>
      <w:r>
        <w:rPr>
          <w:rFonts w:hint="eastAsia" w:ascii="宋体" w:hAnsi="宋体" w:eastAsia="宋体" w:cs="宋体"/>
          <w:bCs w:val="0"/>
          <w:color w:val="auto"/>
          <w:sz w:val="24"/>
          <w:szCs w:val="24"/>
          <w:lang w:eastAsia="zh-CN"/>
        </w:rPr>
        <w:t>五</w:t>
      </w:r>
      <w:r>
        <w:rPr>
          <w:rFonts w:hint="eastAsia" w:ascii="宋体" w:hAnsi="宋体" w:eastAsia="宋体" w:cs="宋体"/>
          <w:bCs w:val="0"/>
          <w:color w:val="auto"/>
          <w:sz w:val="24"/>
          <w:szCs w:val="24"/>
        </w:rPr>
        <w:t>、公告期限</w:t>
      </w:r>
      <w:bookmarkEnd w:id="25"/>
      <w:bookmarkEnd w:id="26"/>
      <w:bookmarkEnd w:id="27"/>
      <w:bookmarkEnd w:id="28"/>
    </w:p>
    <w:p>
      <w:pPr>
        <w:keepLines w:val="0"/>
        <w:pageBreakBefore w:val="0"/>
        <w:kinsoku/>
        <w:wordWrap/>
        <w:overflowPunct/>
        <w:topLinePunct w:val="0"/>
        <w:autoSpaceDE/>
        <w:autoSpaceDN/>
        <w:bidi w:val="0"/>
        <w:snapToGrid/>
        <w:spacing w:line="500" w:lineRule="exact"/>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bCs/>
          <w:color w:val="auto"/>
          <w:kern w:val="0"/>
          <w:sz w:val="21"/>
          <w:szCs w:val="21"/>
        </w:rPr>
        <w:t>自本公告发布之日起5个工作日</w:t>
      </w:r>
      <w:r>
        <w:rPr>
          <w:rFonts w:hint="eastAsia" w:ascii="宋体" w:hAnsi="宋体" w:eastAsia="宋体" w:cs="宋体"/>
          <w:color w:val="auto"/>
          <w:kern w:val="0"/>
          <w:sz w:val="21"/>
          <w:szCs w:val="21"/>
        </w:rPr>
        <w:t>。</w:t>
      </w:r>
    </w:p>
    <w:bookmarkEnd w:id="21"/>
    <w:bookmarkEnd w:id="22"/>
    <w:bookmarkEnd w:id="23"/>
    <w:bookmarkEnd w:id="24"/>
    <w:p>
      <w:pPr>
        <w:pStyle w:val="3"/>
        <w:keepLines w:val="0"/>
        <w:pageBreakBefore w:val="0"/>
        <w:numPr>
          <w:ilvl w:val="1"/>
          <w:numId w:val="0"/>
        </w:numPr>
        <w:kinsoku/>
        <w:wordWrap/>
        <w:overflowPunct/>
        <w:topLinePunct w:val="0"/>
        <w:autoSpaceDE/>
        <w:autoSpaceDN/>
        <w:bidi w:val="0"/>
        <w:snapToGrid/>
        <w:spacing w:line="500" w:lineRule="exact"/>
        <w:textAlignment w:val="auto"/>
        <w:rPr>
          <w:rFonts w:hint="eastAsia" w:ascii="宋体" w:hAnsi="宋体" w:eastAsia="宋体" w:cs="宋体"/>
          <w:b/>
          <w:bCs/>
          <w:color w:val="auto"/>
          <w:sz w:val="24"/>
          <w:szCs w:val="24"/>
        </w:rPr>
      </w:pPr>
      <w:bookmarkStart w:id="29" w:name="_Toc35393626"/>
      <w:bookmarkStart w:id="30" w:name="_Toc35393795"/>
      <w:r>
        <w:rPr>
          <w:rFonts w:hint="eastAsia" w:ascii="宋体" w:hAnsi="宋体" w:eastAsia="宋体" w:cs="宋体"/>
          <w:b/>
          <w:bCs/>
          <w:color w:val="auto"/>
          <w:sz w:val="24"/>
          <w:szCs w:val="24"/>
          <w:lang w:val="en-US" w:eastAsia="zh-CN"/>
        </w:rPr>
        <w:t>六、</w:t>
      </w:r>
      <w:r>
        <w:rPr>
          <w:rFonts w:hint="eastAsia" w:ascii="宋体" w:hAnsi="宋体" w:eastAsia="宋体" w:cs="宋体"/>
          <w:b/>
          <w:bCs/>
          <w:color w:val="auto"/>
          <w:sz w:val="24"/>
          <w:szCs w:val="24"/>
        </w:rPr>
        <w:t>其他补充事宜</w:t>
      </w:r>
      <w:bookmarkEnd w:id="29"/>
      <w:bookmarkEnd w:id="30"/>
    </w:p>
    <w:p>
      <w:pPr>
        <w:keepLines w:val="0"/>
        <w:pageBreakBefore w:val="0"/>
        <w:kinsoku/>
        <w:wordWrap/>
        <w:overflowPunct/>
        <w:topLinePunct w:val="0"/>
        <w:autoSpaceDE/>
        <w:autoSpaceDN/>
        <w:bidi w:val="0"/>
        <w:snapToGrid/>
        <w:spacing w:line="500" w:lineRule="exact"/>
        <w:ind w:firstLine="420" w:firstLineChars="200"/>
        <w:jc w:val="left"/>
        <w:rPr>
          <w:rFonts w:hint="eastAsia" w:ascii="宋体" w:hAnsi="宋体" w:eastAsia="宋体" w:cs="宋体"/>
          <w:b w:val="0"/>
          <w:bCs w:val="0"/>
          <w:color w:val="auto"/>
          <w:sz w:val="21"/>
          <w:szCs w:val="21"/>
        </w:rPr>
      </w:pPr>
      <w:bookmarkStart w:id="31" w:name="_Toc35393627"/>
      <w:bookmarkStart w:id="32" w:name="_Toc28359008"/>
      <w:bookmarkStart w:id="33" w:name="_Toc35393796"/>
      <w:bookmarkStart w:id="34" w:name="_Toc28359085"/>
      <w:r>
        <w:rPr>
          <w:rFonts w:hint="eastAsia" w:ascii="宋体" w:hAnsi="宋体" w:cs="宋体"/>
          <w:b w:val="0"/>
          <w:bCs/>
          <w:color w:val="auto"/>
          <w:kern w:val="0"/>
          <w:sz w:val="21"/>
          <w:szCs w:val="21"/>
          <w:highlight w:val="none"/>
          <w:lang w:val="en-US" w:eastAsia="zh-CN"/>
        </w:rPr>
        <w:t>1.</w:t>
      </w:r>
      <w:r>
        <w:rPr>
          <w:rFonts w:hint="eastAsia" w:ascii="宋体" w:hAnsi="宋体" w:eastAsia="宋体" w:cs="宋体"/>
          <w:b w:val="0"/>
          <w:bCs/>
          <w:color w:val="auto"/>
          <w:sz w:val="21"/>
          <w:szCs w:val="21"/>
          <w:highlight w:val="none"/>
        </w:rPr>
        <w:t>相</w:t>
      </w:r>
      <w:r>
        <w:rPr>
          <w:rFonts w:hint="eastAsia" w:ascii="宋体" w:hAnsi="宋体" w:eastAsia="宋体" w:cs="宋体"/>
          <w:b w:val="0"/>
          <w:bCs/>
          <w:color w:val="auto"/>
          <w:sz w:val="21"/>
          <w:szCs w:val="21"/>
        </w:rPr>
        <w:t>关费用：</w:t>
      </w:r>
      <w:r>
        <w:rPr>
          <w:rFonts w:hint="eastAsia" w:ascii="宋体" w:hAnsi="宋体" w:eastAsia="宋体" w:cs="宋体"/>
          <w:b w:val="0"/>
          <w:bCs w:val="0"/>
          <w:color w:val="auto"/>
          <w:sz w:val="21"/>
          <w:szCs w:val="21"/>
          <w:highlight w:val="none"/>
          <w:lang w:val="en-US" w:eastAsia="zh-CN"/>
        </w:rPr>
        <w:t>代理服务费以单个项目（或标段）</w:t>
      </w:r>
      <w:r>
        <w:rPr>
          <w:rFonts w:hint="eastAsia" w:ascii="宋体" w:hAnsi="宋体" w:cs="宋体"/>
          <w:b w:val="0"/>
          <w:bCs w:val="0"/>
          <w:color w:val="auto"/>
          <w:sz w:val="21"/>
          <w:szCs w:val="21"/>
          <w:highlight w:val="none"/>
          <w:lang w:val="en-US" w:eastAsia="zh-CN"/>
        </w:rPr>
        <w:t>成交</w:t>
      </w:r>
      <w:r>
        <w:rPr>
          <w:rFonts w:hint="eastAsia" w:ascii="宋体" w:hAnsi="宋体" w:eastAsia="宋体" w:cs="宋体"/>
          <w:b w:val="0"/>
          <w:bCs w:val="0"/>
          <w:color w:val="auto"/>
          <w:sz w:val="21"/>
          <w:szCs w:val="21"/>
          <w:highlight w:val="none"/>
          <w:lang w:val="en-US" w:eastAsia="zh-CN"/>
        </w:rPr>
        <w:t>通知书的</w:t>
      </w:r>
      <w:r>
        <w:rPr>
          <w:rFonts w:hint="eastAsia" w:ascii="宋体" w:hAnsi="宋体" w:cs="宋体"/>
          <w:b w:val="0"/>
          <w:bCs w:val="0"/>
          <w:color w:val="auto"/>
          <w:sz w:val="21"/>
          <w:szCs w:val="21"/>
          <w:highlight w:val="none"/>
          <w:lang w:val="en-US" w:eastAsia="zh-CN"/>
        </w:rPr>
        <w:t>成交</w:t>
      </w:r>
      <w:r>
        <w:rPr>
          <w:rFonts w:hint="eastAsia" w:ascii="宋体" w:hAnsi="宋体" w:eastAsia="宋体" w:cs="宋体"/>
          <w:b w:val="0"/>
          <w:bCs w:val="0"/>
          <w:color w:val="auto"/>
          <w:sz w:val="21"/>
          <w:szCs w:val="21"/>
          <w:highlight w:val="none"/>
          <w:lang w:val="en-US" w:eastAsia="zh-CN"/>
        </w:rPr>
        <w:t>金额为计费基数，按《云南省建设工程招标代理服务收费指导意见（试行）》收费标准</w:t>
      </w:r>
      <w:r>
        <w:rPr>
          <w:rFonts w:hint="eastAsia" w:ascii="宋体" w:hAnsi="宋体" w:cs="宋体"/>
          <w:b w:val="0"/>
          <w:bCs w:val="0"/>
          <w:color w:val="auto"/>
          <w:sz w:val="21"/>
          <w:szCs w:val="21"/>
          <w:highlight w:val="none"/>
          <w:lang w:val="en-US" w:eastAsia="zh-CN"/>
        </w:rPr>
        <w:t>下浮30%</w:t>
      </w:r>
      <w:r>
        <w:rPr>
          <w:rFonts w:hint="eastAsia" w:ascii="宋体" w:hAnsi="宋体" w:eastAsia="宋体" w:cs="宋体"/>
          <w:b w:val="0"/>
          <w:bCs w:val="0"/>
          <w:color w:val="auto"/>
          <w:sz w:val="21"/>
          <w:szCs w:val="21"/>
          <w:highlight w:val="none"/>
          <w:lang w:val="en-US" w:eastAsia="zh-CN"/>
        </w:rPr>
        <w:t>收取</w:t>
      </w:r>
      <w:r>
        <w:rPr>
          <w:rFonts w:hint="eastAsia" w:ascii="宋体" w:hAnsi="宋体" w:eastAsia="宋体" w:cs="宋体"/>
          <w:b w:val="0"/>
          <w:bCs w:val="0"/>
          <w:color w:val="auto"/>
          <w:sz w:val="21"/>
          <w:szCs w:val="21"/>
          <w:lang w:val="en-US" w:eastAsia="zh-CN"/>
        </w:rPr>
        <w:t>，本项目</w:t>
      </w:r>
      <w:r>
        <w:rPr>
          <w:rFonts w:hint="eastAsia" w:ascii="宋体" w:hAnsi="宋体" w:cs="宋体"/>
          <w:b w:val="0"/>
          <w:bCs w:val="0"/>
          <w:color w:val="auto"/>
          <w:sz w:val="21"/>
          <w:szCs w:val="21"/>
          <w:lang w:val="en-US" w:eastAsia="zh-CN"/>
        </w:rPr>
        <w:t>代理</w:t>
      </w:r>
      <w:r>
        <w:rPr>
          <w:rFonts w:hint="eastAsia" w:ascii="宋体" w:hAnsi="宋体" w:eastAsia="宋体" w:cs="宋体"/>
          <w:b w:val="0"/>
          <w:bCs w:val="0"/>
          <w:color w:val="auto"/>
          <w:sz w:val="21"/>
          <w:szCs w:val="21"/>
          <w:lang w:val="en-US" w:eastAsia="zh-CN"/>
        </w:rPr>
        <w:t>服务费</w:t>
      </w:r>
      <w:r>
        <w:rPr>
          <w:rFonts w:hint="eastAsia" w:ascii="宋体" w:hAnsi="宋体" w:eastAsia="宋体" w:cs="宋体"/>
          <w:b w:val="0"/>
          <w:bCs w:val="0"/>
          <w:color w:val="auto"/>
          <w:sz w:val="21"/>
          <w:szCs w:val="21"/>
          <w:highlight w:val="none"/>
          <w:lang w:val="en-US" w:eastAsia="zh-CN"/>
        </w:rPr>
        <w:t>由</w:t>
      </w:r>
      <w:r>
        <w:rPr>
          <w:rFonts w:hint="eastAsia" w:ascii="宋体" w:hAnsi="宋体" w:cs="宋体"/>
          <w:b w:val="0"/>
          <w:bCs w:val="0"/>
          <w:color w:val="auto"/>
          <w:sz w:val="21"/>
          <w:szCs w:val="21"/>
          <w:highlight w:val="none"/>
          <w:lang w:val="en-US" w:eastAsia="zh-CN"/>
        </w:rPr>
        <w:t>成交</w:t>
      </w:r>
      <w:r>
        <w:rPr>
          <w:rFonts w:hint="eastAsia" w:ascii="宋体" w:hAnsi="宋体" w:eastAsia="宋体" w:cs="宋体"/>
          <w:b w:val="0"/>
          <w:bCs w:val="0"/>
          <w:color w:val="auto"/>
          <w:sz w:val="21"/>
          <w:szCs w:val="21"/>
          <w:highlight w:val="none"/>
          <w:lang w:val="en-US" w:eastAsia="zh-CN"/>
        </w:rPr>
        <w:t>单位支付</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rPr>
        <w:br w:type="textWrapping"/>
      </w:r>
      <w:r>
        <w:rPr>
          <w:rFonts w:hint="eastAsia" w:ascii="宋体" w:hAnsi="宋体" w:eastAsia="宋体" w:cs="宋体"/>
          <w:b/>
          <w:bCs/>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2</w:t>
      </w:r>
      <w:r>
        <w:rPr>
          <w:rFonts w:hint="eastAsia" w:ascii="宋体" w:hAnsi="宋体" w:eastAsia="宋体" w:cs="宋体"/>
          <w:b w:val="0"/>
          <w:bCs w:val="0"/>
          <w:color w:val="auto"/>
          <w:sz w:val="21"/>
          <w:szCs w:val="21"/>
          <w:highlight w:val="none"/>
        </w:rPr>
        <w:t>.保证金</w:t>
      </w:r>
    </w:p>
    <w:p>
      <w:pPr>
        <w:pStyle w:val="4"/>
        <w:keepLines w:val="0"/>
        <w:pageBreakBefore w:val="0"/>
        <w:kinsoku/>
        <w:wordWrap/>
        <w:overflowPunct/>
        <w:topLinePunct/>
        <w:autoSpaceDE/>
        <w:autoSpaceDN/>
        <w:bidi w:val="0"/>
        <w:snapToGrid/>
        <w:spacing w:line="500" w:lineRule="exact"/>
        <w:ind w:firstLine="422" w:firstLineChars="200"/>
        <w:jc w:val="both"/>
        <w:rPr>
          <w:rFonts w:hint="eastAsia" w:ascii="宋体" w:hAnsi="宋体" w:cs="宋体"/>
          <w:b/>
          <w:bCs/>
          <w:color w:val="auto"/>
          <w:sz w:val="21"/>
          <w:szCs w:val="21"/>
          <w:highlight w:val="none"/>
        </w:rPr>
      </w:pPr>
      <w:r>
        <w:rPr>
          <w:rFonts w:hint="eastAsia" w:ascii="宋体" w:hAnsi="宋体" w:cs="宋体"/>
          <w:b/>
          <w:bCs/>
          <w:color w:val="auto"/>
          <w:sz w:val="21"/>
          <w:szCs w:val="21"/>
        </w:rPr>
        <w:t>保证金金额：</w:t>
      </w:r>
      <w:r>
        <w:rPr>
          <w:rFonts w:hint="eastAsia" w:hAnsi="宋体" w:cs="宋体"/>
          <w:b/>
          <w:bCs/>
          <w:color w:val="auto"/>
          <w:sz w:val="21"/>
          <w:szCs w:val="21"/>
          <w:highlight w:val="none"/>
          <w:lang w:eastAsia="zh-CN"/>
        </w:rPr>
        <w:t>玖万元整（¥90000.00元）</w:t>
      </w:r>
    </w:p>
    <w:p>
      <w:pPr>
        <w:keepLines w:val="0"/>
        <w:pageBreakBefore w:val="0"/>
        <w:kinsoku/>
        <w:wordWrap/>
        <w:overflowPunct/>
        <w:topLinePunct w:val="0"/>
        <w:autoSpaceDE/>
        <w:autoSpaceDN/>
        <w:bidi w:val="0"/>
        <w:snapToGrid/>
        <w:spacing w:line="5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投标保证金</w:t>
      </w:r>
      <w:r>
        <w:rPr>
          <w:rFonts w:hint="eastAsia" w:ascii="宋体" w:hAnsi="宋体" w:eastAsia="宋体" w:cs="宋体"/>
          <w:color w:val="auto"/>
          <w:sz w:val="21"/>
          <w:szCs w:val="21"/>
          <w:highlight w:val="none"/>
        </w:rPr>
        <w:t>交纳</w:t>
      </w:r>
      <w:r>
        <w:rPr>
          <w:rFonts w:hint="eastAsia" w:ascii="宋体" w:hAnsi="宋体" w:cs="宋体"/>
          <w:color w:val="auto"/>
          <w:sz w:val="21"/>
          <w:szCs w:val="21"/>
          <w:highlight w:val="none"/>
          <w:lang w:eastAsia="zh-CN"/>
        </w:rPr>
        <w:t>方式</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可以采用</w:t>
      </w:r>
      <w:r>
        <w:rPr>
          <w:rFonts w:hint="eastAsia" w:ascii="宋体" w:hAnsi="宋体" w:eastAsia="宋体" w:cs="宋体"/>
          <w:color w:val="auto"/>
          <w:sz w:val="21"/>
          <w:szCs w:val="21"/>
          <w:highlight w:val="none"/>
        </w:rPr>
        <w:t>“银行</w:t>
      </w:r>
      <w:r>
        <w:rPr>
          <w:rFonts w:hint="eastAsia" w:ascii="宋体" w:hAnsi="宋体" w:cs="宋体"/>
          <w:color w:val="auto"/>
          <w:sz w:val="21"/>
          <w:szCs w:val="21"/>
          <w:highlight w:val="none"/>
          <w:lang w:eastAsia="zh-CN"/>
        </w:rPr>
        <w:t>转账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“银行保函”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“投标保证保险”</w:t>
      </w:r>
      <w:r>
        <w:rPr>
          <w:rFonts w:hint="eastAsia" w:ascii="宋体" w:hAnsi="宋体" w:eastAsia="宋体" w:cs="宋体"/>
          <w:color w:val="auto"/>
          <w:sz w:val="21"/>
          <w:szCs w:val="21"/>
          <w:highlight w:val="none"/>
          <w:lang w:eastAsia="zh-CN"/>
        </w:rPr>
        <w:t>任一方式，其中采用</w:t>
      </w:r>
      <w:r>
        <w:rPr>
          <w:rFonts w:hint="eastAsia" w:ascii="宋体" w:hAnsi="宋体" w:eastAsia="宋体" w:cs="宋体"/>
          <w:color w:val="auto"/>
          <w:sz w:val="21"/>
          <w:szCs w:val="21"/>
          <w:highlight w:val="none"/>
        </w:rPr>
        <w:t>“银行</w:t>
      </w:r>
      <w:r>
        <w:rPr>
          <w:rFonts w:hint="eastAsia" w:ascii="宋体" w:hAnsi="宋体" w:cs="宋体"/>
          <w:color w:val="auto"/>
          <w:sz w:val="21"/>
          <w:szCs w:val="21"/>
          <w:highlight w:val="none"/>
          <w:lang w:eastAsia="zh-CN"/>
        </w:rPr>
        <w:t>转账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方式的，</w:t>
      </w:r>
      <w:r>
        <w:rPr>
          <w:rFonts w:hint="eastAsia" w:ascii="宋体" w:hAnsi="宋体" w:eastAsia="宋体" w:cs="宋体"/>
          <w:color w:val="auto"/>
          <w:sz w:val="21"/>
          <w:szCs w:val="21"/>
          <w:highlight w:val="none"/>
        </w:rPr>
        <w:t>投标人以支票、汇票、本票、网上银行支付等非现金形式</w:t>
      </w:r>
      <w:r>
        <w:rPr>
          <w:rFonts w:hint="eastAsia" w:ascii="宋体" w:hAnsi="宋体" w:cs="宋体"/>
          <w:sz w:val="21"/>
          <w:szCs w:val="21"/>
        </w:rPr>
        <w:t>从供应商的基本账户汇入</w:t>
      </w:r>
      <w:r>
        <w:rPr>
          <w:rFonts w:hint="eastAsia" w:ascii="宋体" w:hAnsi="宋体" w:eastAsia="宋体" w:cs="宋体"/>
          <w:color w:val="auto"/>
          <w:sz w:val="21"/>
          <w:szCs w:val="21"/>
          <w:highlight w:val="none"/>
        </w:rPr>
        <w:t>指定账户</w:t>
      </w:r>
      <w:r>
        <w:rPr>
          <w:rFonts w:hint="eastAsia" w:ascii="宋体" w:hAnsi="宋体" w:eastAsia="宋体" w:cs="宋体"/>
          <w:color w:val="auto"/>
          <w:sz w:val="21"/>
          <w:szCs w:val="21"/>
          <w:highlight w:val="none"/>
          <w:lang w:eastAsia="zh-CN"/>
        </w:rPr>
        <w:t>；</w:t>
      </w:r>
    </w:p>
    <w:p>
      <w:pPr>
        <w:keepLines w:val="0"/>
        <w:pageBreakBefore w:val="0"/>
        <w:kinsoku/>
        <w:wordWrap/>
        <w:overflowPunct/>
        <w:topLinePunct w:val="0"/>
        <w:autoSpaceDE/>
        <w:autoSpaceDN/>
        <w:bidi w:val="0"/>
        <w:snapToGrid/>
        <w:spacing w:line="500" w:lineRule="exact"/>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none"/>
        </w:rPr>
        <w:t>保证金交纳截止时间：</w:t>
      </w:r>
      <w:r>
        <w:rPr>
          <w:rFonts w:hint="eastAsia" w:ascii="宋体" w:hAnsi="宋体" w:cs="宋体"/>
          <w:color w:val="auto"/>
          <w:sz w:val="21"/>
          <w:szCs w:val="21"/>
          <w:highlight w:val="none"/>
          <w:lang w:val="en-US" w:eastAsia="zh-CN"/>
        </w:rPr>
        <w:t>同投标文件提交截止时间</w:t>
      </w:r>
      <w:r>
        <w:rPr>
          <w:rFonts w:hint="eastAsia" w:ascii="宋体" w:hAnsi="宋体" w:cs="宋体"/>
          <w:color w:val="auto"/>
          <w:sz w:val="21"/>
          <w:szCs w:val="21"/>
          <w:highlight w:val="none"/>
          <w:lang w:eastAsia="zh-CN"/>
        </w:rPr>
        <w:t>。</w:t>
      </w:r>
    </w:p>
    <w:p>
      <w:pPr>
        <w:keepLines w:val="0"/>
        <w:pageBreakBefore w:val="0"/>
        <w:kinsoku/>
        <w:wordWrap/>
        <w:overflowPunct/>
        <w:topLinePunct w:val="0"/>
        <w:autoSpaceDE/>
        <w:autoSpaceDN/>
        <w:bidi w:val="0"/>
        <w:snapToGrid/>
        <w:spacing w:line="500" w:lineRule="exact"/>
        <w:ind w:firstLine="1050" w:firstLineChars="5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户名：</w:t>
      </w:r>
      <w:r>
        <w:rPr>
          <w:rFonts w:hint="eastAsia" w:ascii="宋体" w:hAnsi="宋体" w:cs="宋体"/>
          <w:color w:val="auto"/>
          <w:sz w:val="21"/>
          <w:szCs w:val="21"/>
          <w:lang w:eastAsia="zh-CN"/>
        </w:rPr>
        <w:t>云南立友工程咨询有限公司</w:t>
      </w:r>
    </w:p>
    <w:p>
      <w:pPr>
        <w:keepLines w:val="0"/>
        <w:pageBreakBefore w:val="0"/>
        <w:kinsoku/>
        <w:wordWrap/>
        <w:overflowPunct/>
        <w:topLinePunct w:val="0"/>
        <w:autoSpaceDE/>
        <w:autoSpaceDN/>
        <w:bidi w:val="0"/>
        <w:snapToGrid/>
        <w:spacing w:line="500" w:lineRule="exact"/>
        <w:ind w:firstLine="1050" w:firstLineChars="500"/>
        <w:jc w:val="left"/>
        <w:rPr>
          <w:rFonts w:hint="eastAsia" w:ascii="宋体" w:hAnsi="宋体" w:eastAsia="宋体" w:cs="宋体"/>
          <w:color w:val="auto"/>
          <w:sz w:val="21"/>
          <w:szCs w:val="21"/>
        </w:rPr>
      </w:pPr>
      <w:r>
        <w:rPr>
          <w:rFonts w:hint="eastAsia" w:ascii="宋体" w:hAnsi="宋体" w:eastAsia="宋体" w:cs="宋体"/>
          <w:color w:val="auto"/>
          <w:sz w:val="21"/>
          <w:szCs w:val="21"/>
        </w:rPr>
        <w:t>账号：</w:t>
      </w:r>
      <w:r>
        <w:rPr>
          <w:rFonts w:hint="eastAsia" w:ascii="宋体" w:hAnsi="宋体" w:cs="宋体"/>
          <w:color w:val="auto"/>
          <w:sz w:val="21"/>
          <w:szCs w:val="21"/>
          <w:lang w:eastAsia="zh-CN"/>
        </w:rPr>
        <w:t xml:space="preserve">54000 19595 659012  </w:t>
      </w:r>
      <w:r>
        <w:rPr>
          <w:rFonts w:hint="eastAsia" w:ascii="宋体" w:hAnsi="宋体" w:eastAsia="宋体" w:cs="宋体"/>
          <w:color w:val="auto"/>
          <w:sz w:val="21"/>
          <w:szCs w:val="21"/>
        </w:rPr>
        <w:t xml:space="preserve">    </w:t>
      </w:r>
    </w:p>
    <w:p>
      <w:pPr>
        <w:keepLines w:val="0"/>
        <w:pageBreakBefore w:val="0"/>
        <w:kinsoku/>
        <w:wordWrap/>
        <w:overflowPunct/>
        <w:topLinePunct w:val="0"/>
        <w:autoSpaceDE/>
        <w:autoSpaceDN/>
        <w:bidi w:val="0"/>
        <w:snapToGrid/>
        <w:spacing w:line="500" w:lineRule="exact"/>
        <w:ind w:firstLine="1050" w:firstLineChars="500"/>
        <w:jc w:val="left"/>
        <w:rPr>
          <w:rFonts w:hint="eastAsia" w:ascii="宋体" w:hAnsi="宋体" w:eastAsia="宋体" w:cs="宋体"/>
          <w:color w:val="auto"/>
          <w:sz w:val="21"/>
          <w:szCs w:val="21"/>
        </w:rPr>
      </w:pPr>
      <w:r>
        <w:rPr>
          <w:rFonts w:hint="eastAsia" w:ascii="宋体" w:hAnsi="宋体" w:eastAsia="宋体" w:cs="宋体"/>
          <w:color w:val="auto"/>
          <w:sz w:val="21"/>
          <w:szCs w:val="21"/>
        </w:rPr>
        <w:t>开户行：</w:t>
      </w:r>
      <w:r>
        <w:rPr>
          <w:rFonts w:hint="eastAsia" w:ascii="宋体" w:hAnsi="宋体" w:cs="宋体"/>
          <w:color w:val="auto"/>
          <w:sz w:val="21"/>
          <w:szCs w:val="21"/>
          <w:lang w:eastAsia="zh-CN"/>
        </w:rPr>
        <w:t>云南芒市农村商业银行股份有限公司营业部</w:t>
      </w:r>
      <w:r>
        <w:rPr>
          <w:rFonts w:hint="eastAsia" w:ascii="宋体" w:hAnsi="宋体" w:eastAsia="宋体" w:cs="宋体"/>
          <w:color w:val="auto"/>
          <w:sz w:val="21"/>
          <w:szCs w:val="21"/>
        </w:rPr>
        <w:t xml:space="preserve"> </w:t>
      </w:r>
    </w:p>
    <w:p>
      <w:pPr>
        <w:keepLines w:val="0"/>
        <w:pageBreakBefore w:val="0"/>
        <w:kinsoku/>
        <w:wordWrap/>
        <w:overflowPunct/>
        <w:topLinePunct w:val="0"/>
        <w:autoSpaceDE/>
        <w:autoSpaceDN/>
        <w:bidi w:val="0"/>
        <w:snapToGrid/>
        <w:spacing w:line="500" w:lineRule="exact"/>
        <w:ind w:firstLine="1050" w:firstLineChars="500"/>
        <w:jc w:val="left"/>
        <w:rPr>
          <w:rFonts w:hint="eastAsia" w:ascii="宋体" w:hAnsi="宋体" w:eastAsia="宋体" w:cs="宋体"/>
          <w:color w:val="auto"/>
          <w:sz w:val="21"/>
          <w:szCs w:val="21"/>
        </w:rPr>
      </w:pPr>
      <w:r>
        <w:rPr>
          <w:rFonts w:hint="eastAsia" w:ascii="宋体" w:hAnsi="宋体" w:eastAsia="宋体" w:cs="宋体"/>
          <w:color w:val="auto"/>
          <w:sz w:val="21"/>
          <w:szCs w:val="21"/>
        </w:rPr>
        <w:t>财务室联系电话：</w:t>
      </w:r>
      <w:r>
        <w:rPr>
          <w:rFonts w:hint="eastAsia" w:ascii="宋体" w:hAnsi="宋体" w:cs="宋体"/>
          <w:color w:val="auto"/>
          <w:sz w:val="21"/>
          <w:szCs w:val="21"/>
          <w:lang w:eastAsia="zh-CN"/>
        </w:rPr>
        <w:t>0692-2273788</w:t>
      </w:r>
    </w:p>
    <w:p>
      <w:pPr>
        <w:keepLines w:val="0"/>
        <w:pageBreakBefore w:val="0"/>
        <w:widowControl/>
        <w:kinsoku/>
        <w:wordWrap/>
        <w:overflowPunct/>
        <w:topLinePunct w:val="0"/>
        <w:autoSpaceDE/>
        <w:autoSpaceDN/>
        <w:bidi w:val="0"/>
        <w:snapToGrid/>
        <w:spacing w:line="500" w:lineRule="exact"/>
        <w:ind w:firstLine="420" w:firstLineChars="200"/>
        <w:jc w:val="left"/>
        <w:rPr>
          <w:rFonts w:hint="eastAsia" w:ascii="宋体" w:hAnsi="宋体" w:cs="宋体"/>
          <w:color w:val="auto"/>
          <w:highlight w:val="none"/>
          <w:lang w:val="en-US" w:eastAsia="zh-CN"/>
        </w:rPr>
      </w:pPr>
      <w:r>
        <w:rPr>
          <w:rFonts w:hint="eastAsia" w:ascii="宋体" w:hAnsi="宋体" w:cs="宋体"/>
          <w:b w:val="0"/>
          <w:bCs w:val="0"/>
          <w:color w:val="auto"/>
          <w:sz w:val="21"/>
          <w:szCs w:val="21"/>
          <w:lang w:val="en-US" w:eastAsia="zh-CN"/>
        </w:rPr>
        <w:t>3</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kern w:val="0"/>
          <w:sz w:val="21"/>
          <w:szCs w:val="21"/>
        </w:rPr>
        <w:t>公告发布媒体</w:t>
      </w:r>
      <w:r>
        <w:rPr>
          <w:rFonts w:hint="eastAsia" w:ascii="宋体" w:hAnsi="宋体" w:cs="宋体"/>
          <w:b w:val="0"/>
          <w:bCs w:val="0"/>
          <w:color w:val="auto"/>
          <w:kern w:val="0"/>
          <w:sz w:val="21"/>
          <w:szCs w:val="21"/>
          <w:lang w:eastAsia="zh-CN"/>
        </w:rPr>
        <w:t>：本公告在</w:t>
      </w:r>
      <w:r>
        <w:rPr>
          <w:rFonts w:hint="eastAsia" w:ascii="宋体" w:hAnsi="宋体" w:cs="宋体"/>
          <w:b w:val="0"/>
          <w:bCs w:val="0"/>
          <w:color w:val="auto"/>
          <w:kern w:val="0"/>
          <w:sz w:val="21"/>
          <w:szCs w:val="21"/>
          <w:lang w:val="en-US" w:eastAsia="zh-CN"/>
        </w:rPr>
        <w:t>《中国政府采购网》(网址：</w:t>
      </w:r>
      <w:r>
        <w:rPr>
          <w:rFonts w:hint="eastAsia" w:ascii="宋体" w:hAnsi="宋体" w:cs="宋体"/>
          <w:b w:val="0"/>
          <w:bCs w:val="0"/>
          <w:color w:val="auto"/>
          <w:kern w:val="0"/>
          <w:sz w:val="21"/>
          <w:szCs w:val="21"/>
          <w:lang w:val="en-US" w:eastAsia="zh-CN"/>
        </w:rPr>
        <w:fldChar w:fldCharType="begin"/>
      </w:r>
      <w:r>
        <w:rPr>
          <w:rFonts w:hint="eastAsia" w:ascii="宋体" w:hAnsi="宋体" w:cs="宋体"/>
          <w:b w:val="0"/>
          <w:bCs w:val="0"/>
          <w:color w:val="auto"/>
          <w:kern w:val="0"/>
          <w:sz w:val="21"/>
          <w:szCs w:val="21"/>
          <w:lang w:val="en-US" w:eastAsia="zh-CN"/>
        </w:rPr>
        <w:instrText xml:space="preserve"> HYPERLINK "http://www.yngp.com)上发布。" </w:instrText>
      </w:r>
      <w:r>
        <w:rPr>
          <w:rFonts w:hint="eastAsia" w:ascii="宋体" w:hAnsi="宋体" w:cs="宋体"/>
          <w:b w:val="0"/>
          <w:bCs w:val="0"/>
          <w:color w:val="auto"/>
          <w:kern w:val="0"/>
          <w:sz w:val="21"/>
          <w:szCs w:val="21"/>
          <w:lang w:val="en-US" w:eastAsia="zh-CN"/>
        </w:rPr>
        <w:fldChar w:fldCharType="separate"/>
      </w:r>
      <w:r>
        <w:rPr>
          <w:rFonts w:hint="eastAsia" w:ascii="宋体" w:hAnsi="宋体" w:cs="宋体"/>
          <w:b w:val="0"/>
          <w:bCs w:val="0"/>
          <w:color w:val="auto"/>
          <w:kern w:val="0"/>
          <w:sz w:val="21"/>
          <w:szCs w:val="21"/>
          <w:lang w:val="en-US" w:eastAsia="zh-CN"/>
        </w:rPr>
        <w:fldChar w:fldCharType="begin"/>
      </w:r>
      <w:r>
        <w:rPr>
          <w:rFonts w:hint="eastAsia" w:ascii="宋体" w:hAnsi="宋体" w:cs="宋体"/>
          <w:b w:val="0"/>
          <w:bCs w:val="0"/>
          <w:color w:val="auto"/>
          <w:kern w:val="0"/>
          <w:sz w:val="21"/>
          <w:szCs w:val="21"/>
          <w:lang w:val="en-US" w:eastAsia="zh-CN"/>
        </w:rPr>
        <w:instrText xml:space="preserve"> HYPERLINK "http://www.ccgp.gov.cn/" </w:instrText>
      </w:r>
      <w:r>
        <w:rPr>
          <w:rFonts w:hint="eastAsia" w:ascii="宋体" w:hAnsi="宋体" w:cs="宋体"/>
          <w:b w:val="0"/>
          <w:bCs w:val="0"/>
          <w:color w:val="auto"/>
          <w:kern w:val="0"/>
          <w:sz w:val="21"/>
          <w:szCs w:val="21"/>
          <w:lang w:val="en-US" w:eastAsia="zh-CN"/>
        </w:rPr>
        <w:fldChar w:fldCharType="separate"/>
      </w:r>
      <w:r>
        <w:rPr>
          <w:rFonts w:hint="eastAsia" w:ascii="宋体" w:hAnsi="宋体" w:cs="宋体"/>
          <w:b w:val="0"/>
          <w:bCs w:val="0"/>
          <w:color w:val="auto"/>
          <w:kern w:val="0"/>
          <w:sz w:val="21"/>
          <w:szCs w:val="21"/>
          <w:lang w:val="en-US" w:eastAsia="zh-CN"/>
        </w:rPr>
        <w:t>http://www.ccgp.gov.cn/</w:t>
      </w:r>
      <w:r>
        <w:rPr>
          <w:rFonts w:hint="eastAsia" w:ascii="宋体" w:hAnsi="宋体" w:cs="宋体"/>
          <w:b w:val="0"/>
          <w:bCs w:val="0"/>
          <w:color w:val="auto"/>
          <w:kern w:val="0"/>
          <w:sz w:val="21"/>
          <w:szCs w:val="21"/>
          <w:lang w:val="en-US" w:eastAsia="zh-CN"/>
        </w:rPr>
        <w:fldChar w:fldCharType="end"/>
      </w:r>
      <w:r>
        <w:rPr>
          <w:rFonts w:hint="eastAsia" w:ascii="宋体" w:hAnsi="宋体" w:cs="宋体"/>
          <w:b w:val="0"/>
          <w:bCs w:val="0"/>
          <w:color w:val="auto"/>
          <w:kern w:val="0"/>
          <w:sz w:val="21"/>
          <w:szCs w:val="21"/>
          <w:lang w:val="en-US" w:eastAsia="zh-CN"/>
        </w:rPr>
        <w:t>)、中国招标投标公共服务平台（http://www.cebpubservice.com）上发布，我公司对其他网站或媒体转载的公告及公告内容不承担任何责任。</w:t>
      </w:r>
      <w:r>
        <w:rPr>
          <w:rFonts w:hint="eastAsia" w:ascii="宋体" w:hAnsi="宋体" w:cs="宋体"/>
          <w:b w:val="0"/>
          <w:bCs w:val="0"/>
          <w:color w:val="auto"/>
          <w:kern w:val="0"/>
          <w:sz w:val="21"/>
          <w:szCs w:val="21"/>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outlineLvl w:val="9"/>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.本项目执行政府采购促进中小企业发展、支持监狱企业、促进残疾人就业、扶持不发达地区、少数民族地区和优先采购节能、环保产品等政府采购政策。</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outlineLvl w:val="9"/>
        <w:rPr>
          <w:rFonts w:hint="eastAsia" w:ascii="宋体" w:hAnsi="宋体" w:eastAsia="宋体" w:cs="宋体"/>
          <w:b w:val="0"/>
          <w:bCs/>
          <w:color w:val="auto"/>
          <w:kern w:val="0"/>
          <w:sz w:val="21"/>
          <w:szCs w:val="21"/>
          <w:highlight w:val="none"/>
        </w:rPr>
      </w:pPr>
      <w:r>
        <w:rPr>
          <w:rFonts w:hint="eastAsia" w:ascii="宋体" w:hAnsi="宋体" w:cs="宋体"/>
          <w:b w:val="0"/>
          <w:bCs/>
          <w:color w:val="auto"/>
          <w:kern w:val="0"/>
          <w:sz w:val="21"/>
          <w:szCs w:val="21"/>
          <w:highlight w:val="none"/>
          <w:lang w:val="en-US" w:eastAsia="zh-CN"/>
        </w:rPr>
        <w:t>5</w:t>
      </w:r>
      <w:r>
        <w:rPr>
          <w:rFonts w:hint="eastAsia" w:ascii="宋体" w:hAnsi="宋体" w:eastAsia="宋体" w:cs="宋体"/>
          <w:b w:val="0"/>
          <w:bCs/>
          <w:color w:val="auto"/>
          <w:kern w:val="0"/>
          <w:sz w:val="21"/>
          <w:szCs w:val="21"/>
          <w:highlight w:val="none"/>
        </w:rPr>
        <w:t>.监督电话</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outlineLvl w:val="9"/>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rPr>
        <w:t>纪检监督电话</w:t>
      </w:r>
      <w:r>
        <w:rPr>
          <w:rFonts w:hint="eastAsia" w:ascii="宋体" w:hAnsi="宋体" w:eastAsia="宋体" w:cs="宋体"/>
          <w:bCs/>
          <w:color w:val="auto"/>
          <w:kern w:val="0"/>
          <w:sz w:val="21"/>
          <w:szCs w:val="21"/>
          <w:highlight w:val="none"/>
          <w:lang w:eastAsia="zh-CN"/>
        </w:rPr>
        <w:t>：</w:t>
      </w:r>
      <w:r>
        <w:rPr>
          <w:rFonts w:hint="eastAsia" w:ascii="宋体" w:hAnsi="宋体" w:eastAsia="宋体" w:cs="宋体"/>
          <w:bCs/>
          <w:color w:val="auto"/>
          <w:kern w:val="0"/>
          <w:sz w:val="21"/>
          <w:szCs w:val="21"/>
          <w:highlight w:val="none"/>
        </w:rPr>
        <w:t>0692-</w:t>
      </w:r>
      <w:r>
        <w:rPr>
          <w:rFonts w:hint="eastAsia" w:ascii="宋体" w:hAnsi="宋体" w:eastAsia="宋体" w:cs="宋体"/>
          <w:bCs/>
          <w:color w:val="auto"/>
          <w:kern w:val="0"/>
          <w:sz w:val="21"/>
          <w:szCs w:val="21"/>
          <w:highlight w:val="none"/>
          <w:lang w:val="en-US" w:eastAsia="zh-CN"/>
        </w:rPr>
        <w:t>12388</w:t>
      </w:r>
    </w:p>
    <w:p>
      <w:pPr>
        <w:pStyle w:val="3"/>
        <w:keepLines w:val="0"/>
        <w:pageBreakBefore w:val="0"/>
        <w:numPr>
          <w:ilvl w:val="1"/>
          <w:numId w:val="0"/>
        </w:numPr>
        <w:kinsoku/>
        <w:wordWrap/>
        <w:overflowPunct/>
        <w:topLinePunct w:val="0"/>
        <w:autoSpaceDE/>
        <w:autoSpaceDN/>
        <w:bidi w:val="0"/>
        <w:snapToGrid/>
        <w:spacing w:line="52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七</w:t>
      </w:r>
      <w:r>
        <w:rPr>
          <w:rFonts w:hint="eastAsia" w:ascii="宋体" w:hAnsi="宋体" w:eastAsia="宋体" w:cs="宋体"/>
          <w:b/>
          <w:bCs/>
          <w:color w:val="auto"/>
          <w:sz w:val="24"/>
          <w:szCs w:val="24"/>
        </w:rPr>
        <w:t>、对本次招标提出询问，请按以下方式联系。</w:t>
      </w:r>
      <w:bookmarkEnd w:id="31"/>
      <w:bookmarkEnd w:id="32"/>
      <w:bookmarkEnd w:id="33"/>
      <w:bookmarkEnd w:id="34"/>
    </w:p>
    <w:p>
      <w:pPr>
        <w:keepLines w:val="0"/>
        <w:pageBreakBefore w:val="0"/>
        <w:widowControl/>
        <w:kinsoku/>
        <w:wordWrap/>
        <w:overflowPunct/>
        <w:topLinePunct w:val="0"/>
        <w:autoSpaceDE/>
        <w:autoSpaceDN/>
        <w:bidi w:val="0"/>
        <w:snapToGrid/>
        <w:spacing w:line="520" w:lineRule="exact"/>
        <w:ind w:firstLine="420" w:firstLineChars="200"/>
        <w:jc w:val="left"/>
        <w:rPr>
          <w:rFonts w:hint="eastAsia" w:ascii="宋体" w:hAnsi="宋体" w:eastAsia="宋体" w:cs="宋体"/>
          <w:color w:val="auto"/>
          <w:sz w:val="21"/>
          <w:szCs w:val="21"/>
        </w:rPr>
      </w:pPr>
      <w:bookmarkStart w:id="35" w:name="_Toc35393806"/>
      <w:bookmarkStart w:id="36" w:name="_Toc28359019"/>
      <w:bookmarkStart w:id="37" w:name="_Toc35393637"/>
      <w:bookmarkStart w:id="38" w:name="_Toc28359096"/>
      <w:bookmarkStart w:id="39" w:name="_Toc28359097"/>
      <w:bookmarkStart w:id="40" w:name="_Toc35393638"/>
      <w:bookmarkStart w:id="41" w:name="_Toc28359020"/>
      <w:bookmarkStart w:id="42" w:name="_Toc35393807"/>
      <w:r>
        <w:rPr>
          <w:rFonts w:hint="eastAsia" w:ascii="宋体" w:hAnsi="宋体" w:eastAsia="宋体" w:cs="宋体"/>
          <w:color w:val="auto"/>
          <w:sz w:val="21"/>
          <w:szCs w:val="21"/>
        </w:rPr>
        <w:t>1.采购人信息</w:t>
      </w:r>
      <w:bookmarkEnd w:id="35"/>
      <w:bookmarkEnd w:id="36"/>
      <w:bookmarkEnd w:id="37"/>
      <w:bookmarkEnd w:id="38"/>
    </w:p>
    <w:p>
      <w:pPr>
        <w:keepLines w:val="0"/>
        <w:pageBreakBefore w:val="0"/>
        <w:kinsoku/>
        <w:wordWrap/>
        <w:overflowPunct/>
        <w:topLinePunct w:val="0"/>
        <w:autoSpaceDE/>
        <w:autoSpaceDN/>
        <w:bidi w:val="0"/>
        <w:snapToGrid/>
        <w:spacing w:line="520" w:lineRule="exact"/>
        <w:ind w:firstLine="420" w:firstLineChars="200"/>
        <w:jc w:val="left"/>
        <w:rPr>
          <w:rFonts w:hint="eastAsia" w:ascii="宋体" w:hAnsi="宋体" w:eastAsia="宋体" w:cs="宋体"/>
          <w:color w:val="auto"/>
          <w:sz w:val="21"/>
          <w:szCs w:val="21"/>
          <w:lang w:val="en-US"/>
        </w:rPr>
      </w:pPr>
      <w:r>
        <w:rPr>
          <w:rFonts w:hint="eastAsia" w:ascii="宋体" w:hAnsi="宋体" w:eastAsia="宋体" w:cs="宋体"/>
          <w:color w:val="auto"/>
          <w:sz w:val="21"/>
          <w:szCs w:val="21"/>
        </w:rPr>
        <w:t>名    称：</w:t>
      </w:r>
      <w:r>
        <w:rPr>
          <w:rFonts w:hint="eastAsia" w:ascii="宋体" w:hAnsi="宋体" w:cs="宋体"/>
          <w:color w:val="auto"/>
          <w:sz w:val="21"/>
          <w:szCs w:val="21"/>
          <w:lang w:val="en-US" w:eastAsia="zh-CN"/>
        </w:rPr>
        <w:t>德宏傣族景颇族自治州消防救援支队</w:t>
      </w:r>
    </w:p>
    <w:p>
      <w:pPr>
        <w:keepLines w:val="0"/>
        <w:pageBreakBefore w:val="0"/>
        <w:kinsoku/>
        <w:wordWrap/>
        <w:overflowPunct/>
        <w:topLinePunct w:val="0"/>
        <w:autoSpaceDE/>
        <w:autoSpaceDN/>
        <w:bidi w:val="0"/>
        <w:snapToGrid/>
        <w:spacing w:line="520" w:lineRule="exact"/>
        <w:ind w:firstLine="420" w:firstLineChars="200"/>
        <w:jc w:val="left"/>
        <w:rPr>
          <w:rFonts w:hint="eastAsia" w:ascii="宋体" w:hAnsi="宋体" w:eastAsia="宋体" w:cs="宋体"/>
          <w:color w:val="auto"/>
          <w:sz w:val="21"/>
          <w:szCs w:val="21"/>
          <w:lang w:val="en-US"/>
        </w:rPr>
      </w:pPr>
      <w:r>
        <w:rPr>
          <w:rFonts w:hint="eastAsia" w:ascii="宋体" w:hAnsi="宋体" w:eastAsia="宋体" w:cs="宋体"/>
          <w:color w:val="auto"/>
          <w:sz w:val="21"/>
          <w:szCs w:val="21"/>
        </w:rPr>
        <w:t>统一社会信用代码：11533100MB1A57761K</w:t>
      </w:r>
    </w:p>
    <w:p>
      <w:pPr>
        <w:keepLines w:val="0"/>
        <w:pageBreakBefore w:val="0"/>
        <w:kinsoku/>
        <w:wordWrap/>
        <w:overflowPunct/>
        <w:topLinePunct w:val="0"/>
        <w:autoSpaceDE/>
        <w:autoSpaceDN/>
        <w:bidi w:val="0"/>
        <w:snapToGrid/>
        <w:spacing w:line="520" w:lineRule="exact"/>
        <w:ind w:firstLine="420" w:firstLineChars="200"/>
        <w:jc w:val="left"/>
        <w:rPr>
          <w:rFonts w:hint="eastAsia" w:ascii="宋体" w:hAnsi="宋体" w:cs="宋体"/>
          <w:bCs/>
          <w:color w:val="auto"/>
          <w:szCs w:val="21"/>
          <w:lang w:eastAsia="zh-CN"/>
        </w:rPr>
      </w:pPr>
      <w:r>
        <w:rPr>
          <w:rFonts w:hint="eastAsia" w:ascii="宋体" w:hAnsi="宋体" w:eastAsia="宋体" w:cs="宋体"/>
          <w:color w:val="auto"/>
          <w:sz w:val="21"/>
          <w:szCs w:val="21"/>
        </w:rPr>
        <w:t>地    址：云南省德宏傣族景颇族自治州芒市斑色路41号</w:t>
      </w:r>
    </w:p>
    <w:p>
      <w:pPr>
        <w:keepLines w:val="0"/>
        <w:pageBreakBefore w:val="0"/>
        <w:kinsoku/>
        <w:wordWrap/>
        <w:overflowPunct/>
        <w:topLinePunct w:val="0"/>
        <w:autoSpaceDE/>
        <w:autoSpaceDN/>
        <w:bidi w:val="0"/>
        <w:snapToGrid/>
        <w:spacing w:line="520" w:lineRule="exact"/>
        <w:ind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联系方式：18288186565</w:t>
      </w:r>
    </w:p>
    <w:p>
      <w:pPr>
        <w:keepLines w:val="0"/>
        <w:pageBreakBefore w:val="0"/>
        <w:widowControl/>
        <w:kinsoku/>
        <w:wordWrap/>
        <w:overflowPunct/>
        <w:topLinePunct w:val="0"/>
        <w:autoSpaceDE/>
        <w:autoSpaceDN/>
        <w:bidi w:val="0"/>
        <w:snapToGrid/>
        <w:spacing w:line="520" w:lineRule="exact"/>
        <w:ind w:firstLine="630" w:firstLineChars="300"/>
        <w:jc w:val="left"/>
        <w:rPr>
          <w:rFonts w:hint="eastAsia" w:ascii="宋体" w:hAnsi="宋体" w:eastAsia="宋体" w:cs="宋体"/>
          <w:color w:val="auto"/>
          <w:sz w:val="21"/>
          <w:szCs w:val="21"/>
        </w:rPr>
      </w:pPr>
    </w:p>
    <w:p>
      <w:pPr>
        <w:keepLines w:val="0"/>
        <w:pageBreakBefore w:val="0"/>
        <w:widowControl/>
        <w:kinsoku/>
        <w:wordWrap/>
        <w:overflowPunct/>
        <w:topLinePunct w:val="0"/>
        <w:autoSpaceDE/>
        <w:autoSpaceDN/>
        <w:bidi w:val="0"/>
        <w:snapToGrid/>
        <w:spacing w:line="52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2.采购代理机构信息</w:t>
      </w:r>
    </w:p>
    <w:p>
      <w:pPr>
        <w:keepLines w:val="0"/>
        <w:pageBreakBefore w:val="0"/>
        <w:widowControl/>
        <w:kinsoku/>
        <w:wordWrap/>
        <w:overflowPunct/>
        <w:topLinePunct w:val="0"/>
        <w:autoSpaceDE/>
        <w:autoSpaceDN/>
        <w:bidi w:val="0"/>
        <w:snapToGrid/>
        <w:spacing w:line="52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名    称：云南立友工程咨询有限公司</w:t>
      </w:r>
    </w:p>
    <w:p>
      <w:pPr>
        <w:keepLines w:val="0"/>
        <w:pageBreakBefore w:val="0"/>
        <w:widowControl/>
        <w:kinsoku/>
        <w:wordWrap/>
        <w:overflowPunct/>
        <w:topLinePunct w:val="0"/>
        <w:autoSpaceDE/>
        <w:autoSpaceDN/>
        <w:bidi w:val="0"/>
        <w:snapToGrid/>
        <w:spacing w:line="520" w:lineRule="exact"/>
        <w:ind w:firstLine="420" w:firstLineChars="200"/>
        <w:jc w:val="left"/>
        <w:rPr>
          <w:rFonts w:hint="default" w:ascii="宋体" w:hAnsi="宋体" w:eastAsia="宋体" w:cs="宋体"/>
          <w:color w:val="auto"/>
          <w:sz w:val="21"/>
          <w:szCs w:val="21"/>
          <w:lang w:val="en-US"/>
        </w:rPr>
      </w:pPr>
      <w:r>
        <w:rPr>
          <w:rFonts w:hint="eastAsia" w:ascii="宋体" w:hAnsi="宋体" w:eastAsia="宋体" w:cs="宋体"/>
          <w:color w:val="auto"/>
          <w:sz w:val="21"/>
          <w:szCs w:val="21"/>
          <w:lang w:val="en-US" w:eastAsia="zh-CN"/>
        </w:rPr>
        <w:t>统一社会信用代码：91533103MA6NT2PR2J</w:t>
      </w:r>
    </w:p>
    <w:p>
      <w:pPr>
        <w:keepLines w:val="0"/>
        <w:pageBreakBefore w:val="0"/>
        <w:kinsoku/>
        <w:wordWrap/>
        <w:overflowPunct/>
        <w:topLinePunct w:val="0"/>
        <w:autoSpaceDE/>
        <w:autoSpaceDN/>
        <w:bidi w:val="0"/>
        <w:snapToGrid/>
        <w:spacing w:line="520" w:lineRule="exact"/>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地　　址：</w:t>
      </w:r>
      <w:r>
        <w:rPr>
          <w:rFonts w:hint="eastAsia" w:ascii="宋体" w:hAnsi="宋体" w:eastAsia="宋体" w:cs="宋体"/>
          <w:color w:val="auto"/>
          <w:sz w:val="21"/>
          <w:szCs w:val="21"/>
          <w:lang w:val="en-US" w:eastAsia="zh-CN"/>
        </w:rPr>
        <w:t>云南省德宏州芒市榕树北路5号</w:t>
      </w:r>
    </w:p>
    <w:p>
      <w:pPr>
        <w:keepLines w:val="0"/>
        <w:pageBreakBefore w:val="0"/>
        <w:kinsoku/>
        <w:wordWrap/>
        <w:overflowPunct/>
        <w:topLinePunct w:val="0"/>
        <w:autoSpaceDE/>
        <w:autoSpaceDN/>
        <w:bidi w:val="0"/>
        <w:snapToGrid/>
        <w:spacing w:line="520" w:lineRule="exact"/>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联系方式：</w:t>
      </w:r>
      <w:r>
        <w:rPr>
          <w:rFonts w:hint="eastAsia" w:ascii="宋体" w:hAnsi="宋体" w:eastAsia="宋体" w:cs="宋体"/>
          <w:color w:val="auto"/>
          <w:sz w:val="21"/>
          <w:szCs w:val="21"/>
          <w:lang w:val="en-US" w:eastAsia="zh-CN"/>
        </w:rPr>
        <w:t>0692-2273788</w:t>
      </w:r>
    </w:p>
    <w:p>
      <w:pPr>
        <w:keepLines w:val="0"/>
        <w:pageBreakBefore w:val="0"/>
        <w:widowControl/>
        <w:kinsoku/>
        <w:wordWrap/>
        <w:overflowPunct/>
        <w:topLinePunct w:val="0"/>
        <w:autoSpaceDE/>
        <w:autoSpaceDN/>
        <w:bidi w:val="0"/>
        <w:snapToGrid/>
        <w:spacing w:line="520" w:lineRule="exact"/>
        <w:ind w:firstLine="630" w:firstLineChars="300"/>
        <w:jc w:val="left"/>
        <w:rPr>
          <w:rFonts w:hint="eastAsia" w:ascii="宋体" w:hAnsi="宋体" w:eastAsia="宋体" w:cs="宋体"/>
          <w:color w:val="auto"/>
          <w:sz w:val="21"/>
          <w:szCs w:val="21"/>
        </w:rPr>
      </w:pPr>
    </w:p>
    <w:p>
      <w:pPr>
        <w:keepLines w:val="0"/>
        <w:pageBreakBefore w:val="0"/>
        <w:kinsoku/>
        <w:wordWrap/>
        <w:overflowPunct/>
        <w:topLinePunct w:val="0"/>
        <w:autoSpaceDE/>
        <w:autoSpaceDN/>
        <w:bidi w:val="0"/>
        <w:snapToGrid/>
        <w:spacing w:line="520" w:lineRule="exact"/>
        <w:ind w:firstLine="420" w:firstLineChars="20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3.项目联系方式</w:t>
      </w:r>
    </w:p>
    <w:bookmarkEnd w:id="39"/>
    <w:bookmarkEnd w:id="40"/>
    <w:bookmarkEnd w:id="41"/>
    <w:bookmarkEnd w:id="42"/>
    <w:p>
      <w:pPr>
        <w:keepLines w:val="0"/>
        <w:pageBreakBefore w:val="0"/>
        <w:kinsoku/>
        <w:wordWrap/>
        <w:overflowPunct/>
        <w:topLinePunct w:val="0"/>
        <w:autoSpaceDE/>
        <w:autoSpaceDN/>
        <w:bidi w:val="0"/>
        <w:snapToGrid/>
        <w:spacing w:line="520" w:lineRule="exact"/>
        <w:ind w:firstLine="420" w:firstLineChars="20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项目联系人：陈清泉（采购人）、叶杨、张辉（采购代理机构）</w:t>
      </w:r>
    </w:p>
    <w:p>
      <w:pPr>
        <w:keepLines w:val="0"/>
        <w:pageBreakBefore w:val="0"/>
        <w:kinsoku/>
        <w:wordWrap/>
        <w:overflowPunct/>
        <w:topLinePunct w:val="0"/>
        <w:autoSpaceDE/>
        <w:autoSpaceDN/>
        <w:bidi w:val="0"/>
        <w:snapToGrid/>
        <w:spacing w:line="520" w:lineRule="exact"/>
        <w:ind w:firstLine="420" w:firstLineChars="200"/>
        <w:jc w:val="lef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电话：18288186565（采购人）、13578266575、19987295581（采购代理机构）</w:t>
      </w:r>
    </w:p>
    <w:sectPr>
      <w:pgSz w:w="11906" w:h="16838"/>
      <w:pgMar w:top="1440" w:right="1083" w:bottom="1440" w:left="108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10" w:usb3="00000000" w:csb0="0004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OTg0ODQ0YzRiMTZkN2E5ZDgxMzMzNWI4YWU3M2IifQ=="/>
  </w:docVars>
  <w:rsids>
    <w:rsidRoot w:val="1C1202F1"/>
    <w:rsid w:val="03934C30"/>
    <w:rsid w:val="0E781A27"/>
    <w:rsid w:val="14215A2C"/>
    <w:rsid w:val="17817B5E"/>
    <w:rsid w:val="1C1202F1"/>
    <w:rsid w:val="279E3EF6"/>
    <w:rsid w:val="3DC6027C"/>
    <w:rsid w:val="62CA0520"/>
    <w:rsid w:val="64971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4">
    <w:name w:val="Body Text 3"/>
    <w:basedOn w:val="1"/>
    <w:unhideWhenUsed/>
    <w:qFormat/>
    <w:uiPriority w:val="99"/>
    <w:rPr>
      <w:rFonts w:ascii="宋体" w:hAnsi="Calibri"/>
      <w:sz w:val="24"/>
    </w:rPr>
  </w:style>
  <w:style w:type="paragraph" w:styleId="5">
    <w:name w:val="Body Text Indent"/>
    <w:basedOn w:val="1"/>
    <w:qFormat/>
    <w:uiPriority w:val="0"/>
    <w:pPr>
      <w:spacing w:after="120"/>
      <w:ind w:left="420" w:leftChars="200"/>
    </w:pPr>
    <w:rPr>
      <w:rFonts w:asciiTheme="minorHAnsi" w:hAnsiTheme="minorHAnsi" w:eastAsiaTheme="minorEastAsia" w:cstheme="minorBidi"/>
      <w:szCs w:val="22"/>
    </w:rPr>
  </w:style>
  <w:style w:type="paragraph" w:styleId="6">
    <w:name w:val="Body Text First Indent 2"/>
    <w:basedOn w:val="5"/>
    <w:next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2883</Words>
  <Characters>3389</Characters>
  <Lines>0</Lines>
  <Paragraphs>0</Paragraphs>
  <TotalTime>0</TotalTime>
  <ScaleCrop>false</ScaleCrop>
  <LinksUpToDate>false</LinksUpToDate>
  <CharactersWithSpaces>3440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2024-05-29T09:53:00Z</dcterms:created>
  <dc:creator>康杰</dc:creator>
  <cp:lastModifiedBy>康杰</cp:lastModifiedBy>
  <dcterms:modified xsi:type="dcterms:W3CDTF">2024-05-29T10:05:58Z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201C198EF7CA470F9558A97007318011_11</vt:lpwstr>
  </property>
</Properties>
</file>