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sz w:val="28"/>
          <w:szCs w:val="28"/>
        </w:rPr>
      </w:pPr>
      <w:r>
        <w:rPr>
          <w:rFonts w:hint="eastAsia"/>
          <w:sz w:val="28"/>
          <w:szCs w:val="28"/>
        </w:rPr>
        <w:t>衢州市、常山县、开化县和龙游县基层气象台站基础设施建设项目-衢州市气象局业务平面改造项目</w:t>
      </w:r>
      <w:r>
        <w:rPr>
          <w:sz w:val="28"/>
          <w:szCs w:val="28"/>
        </w:rPr>
        <w:t>更正公告（第</w:t>
      </w:r>
      <w:r>
        <w:rPr>
          <w:rFonts w:hint="eastAsia"/>
          <w:sz w:val="28"/>
          <w:szCs w:val="28"/>
          <w:lang w:val="en-US" w:eastAsia="zh-CN"/>
        </w:rPr>
        <w:t>一</w:t>
      </w:r>
      <w:r>
        <w:rPr>
          <w:sz w:val="28"/>
          <w:szCs w:val="28"/>
        </w:rPr>
        <w:t>次更正）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一、项目基本情况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原公告的采购项目编号：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原公告的采购项目名称：衢州市、常山县、开化县和龙游县基层气象台站基础设施建设项目-衢州市气象局业务平面改造项目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首次公告日期：2024年04月</w:t>
      </w:r>
      <w:r>
        <w:rPr>
          <w:rFonts w:hint="eastAsia"/>
          <w:sz w:val="24"/>
          <w:szCs w:val="24"/>
          <w:lang w:val="en-US" w:eastAsia="zh-CN"/>
        </w:rPr>
        <w:t>17</w:t>
      </w:r>
      <w:r>
        <w:rPr>
          <w:rFonts w:hint="eastAsia"/>
          <w:sz w:val="24"/>
          <w:szCs w:val="24"/>
        </w:rPr>
        <w:t>日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二、更正信息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更正事项：招标公告与招标文件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r>
        <w:rPr>
          <w:rFonts w:hint="eastAsia"/>
          <w:sz w:val="24"/>
          <w:szCs w:val="24"/>
          <w:lang w:val="en-US" w:eastAsia="zh-CN"/>
        </w:rPr>
        <w:t>1、因部分工程量清单中的项目特征和工程量与招标文件中的</w:t>
      </w:r>
      <w:r>
        <w:rPr>
          <w:rFonts w:hint="eastAsia"/>
          <w:sz w:val="24"/>
          <w:szCs w:val="24"/>
        </w:rPr>
        <w:t>技术标准和要求</w:t>
      </w:r>
      <w:r>
        <w:rPr>
          <w:rFonts w:hint="eastAsia"/>
          <w:sz w:val="24"/>
          <w:szCs w:val="24"/>
          <w:lang w:val="en-US" w:eastAsia="zh-CN"/>
        </w:rPr>
        <w:t>不一致，工程量清单调整如下（其他工程量清单与招标文件中的技术标准和要求不一致的，均以技术标准和要求为准）：</w:t>
      </w:r>
    </w:p>
    <w:p>
      <w:pPr>
        <w:rPr>
          <w:rFonts w:hint="eastAsia"/>
          <w:sz w:val="21"/>
          <w:szCs w:val="21"/>
          <w:lang w:val="en-US" w:eastAsia="zh-CN"/>
        </w:rPr>
      </w:pPr>
      <w:r>
        <w:rPr>
          <w:rFonts w:hint="eastAsia"/>
          <w:sz w:val="21"/>
          <w:szCs w:val="21"/>
          <w:lang w:val="en-US" w:eastAsia="zh-CN"/>
        </w:rPr>
        <w:t>（1）原清单序号22：</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3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3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22</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03B007</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装修配套</w:t>
            </w:r>
          </w:p>
        </w:tc>
        <w:tc>
          <w:tcPr>
            <w:tcW w:w="513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1.名称：装修配套（指挥平台）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2.参数：装修及整体线缆改造整理等</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r>
        <w:rPr>
          <w:rFonts w:hint="eastAsia"/>
          <w:sz w:val="21"/>
          <w:szCs w:val="21"/>
          <w:lang w:val="en-US" w:eastAsia="zh-CN"/>
        </w:rPr>
        <w:t>现在更正为：</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40"/>
        <w:gridCol w:w="68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22</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03B007</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装修配套</w:t>
            </w:r>
          </w:p>
        </w:tc>
        <w:tc>
          <w:tcPr>
            <w:tcW w:w="5140" w:type="dxa"/>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1.名称：装修配套（指挥平台）</w:t>
            </w:r>
          </w:p>
          <w:p>
            <w:pPr>
              <w:jc w:val="left"/>
              <w:rPr>
                <w:rFonts w:hint="default"/>
                <w:sz w:val="21"/>
                <w:szCs w:val="21"/>
                <w:vertAlign w:val="baseline"/>
                <w:lang w:val="en-US" w:eastAsia="zh-CN"/>
              </w:rPr>
            </w:pPr>
            <w:r>
              <w:rPr>
                <w:rFonts w:hint="eastAsia" w:ascii="宋体" w:hAnsi="宋体" w:eastAsia="宋体" w:cs="宋体"/>
                <w:i w:val="0"/>
                <w:iCs w:val="0"/>
                <w:color w:val="000000"/>
                <w:sz w:val="21"/>
                <w:szCs w:val="21"/>
                <w:u w:val="none"/>
              </w:rPr>
              <w:t>2.参数：装饰装修包含不锈钢包边，钛合金拉丝不锈钢收边，45°碰角，装修面修复等。</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p>
    <w:p>
      <w:pPr>
        <w:numPr>
          <w:numId w:val="0"/>
        </w:numPr>
        <w:rPr>
          <w:rFonts w:hint="eastAsia"/>
          <w:sz w:val="21"/>
          <w:szCs w:val="21"/>
          <w:lang w:val="en-US" w:eastAsia="zh-CN"/>
        </w:rPr>
      </w:pPr>
      <w:r>
        <w:rPr>
          <w:rFonts w:hint="eastAsia"/>
          <w:sz w:val="21"/>
          <w:szCs w:val="21"/>
          <w:lang w:val="en-US" w:eastAsia="zh-CN"/>
        </w:rPr>
        <w:t>（2）原清单序号23：</w:t>
      </w:r>
    </w:p>
    <w:tbl>
      <w:tblPr>
        <w:tblStyle w:val="6"/>
        <w:tblW w:w="8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70"/>
        <w:gridCol w:w="870"/>
        <w:gridCol w:w="514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23</w:t>
            </w:r>
          </w:p>
        </w:tc>
        <w:tc>
          <w:tcPr>
            <w:tcW w:w="9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030506001001</w:t>
            </w:r>
          </w:p>
        </w:tc>
        <w:tc>
          <w:tcPr>
            <w:tcW w:w="8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4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1.名称:数字会议主机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2.参数:1.采用数字均衡模块、降噪处理模块。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2.具有大容量扩展功能，主机可连接≥128台发言单元，通过扩展最多可接入≥4096台发言单元；支持"手拉手"电缆串接模式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3.要求支持四种会议模式：FFIO（先进先出模式）；NORMAL（普通模式）；FREE(自由模式)；APPLY（申请发言）。可设置发言单元数量限制（1/2/4/6），主席单元不受限制。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4.支持配合摄像跟踪系统可实现视像自动跟踪功能，支持与PC控制软件/其它会议系统/中控系统等设备配合使用。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5.具有≥2路原音通道输出接口，可连接功放对发言者的讲话进行放大输出，具有≥2路录音通道输出接口，可以接设备进行录音，具有≥2路音输入接口，可连接周边设备。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6.支持会议投票功能，支持实现投票数据管理功能。</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r>
        <w:rPr>
          <w:rFonts w:hint="eastAsia"/>
          <w:sz w:val="21"/>
          <w:szCs w:val="21"/>
          <w:lang w:val="en-US" w:eastAsia="zh-CN"/>
        </w:rPr>
        <w:t>现在更正为：</w:t>
      </w:r>
    </w:p>
    <w:tbl>
      <w:tblPr>
        <w:tblStyle w:val="6"/>
        <w:tblW w:w="8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70"/>
        <w:gridCol w:w="870"/>
        <w:gridCol w:w="514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23</w:t>
            </w:r>
          </w:p>
        </w:tc>
        <w:tc>
          <w:tcPr>
            <w:tcW w:w="9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030506001001</w:t>
            </w:r>
          </w:p>
        </w:tc>
        <w:tc>
          <w:tcPr>
            <w:tcW w:w="8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4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1.名称:数字会议主机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2.参数:1.具有音频时钟同步传输技术，端到端音频传输＜5ms；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2.内置DSP处理器，具有≥16路音频矩阵、啸叫抑制、≥10段EQ调节、音量dB值调节、延时器调节功能；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3.设备接口：通讯接口：≥2路RS232接口、≥1路RS-485接口、≥4路RJ45；音频输出接口≥1路RCA、≥1路卡侬头、≥16路凤凰端子；音频输入接口≥1路RCA、≥1路卡侬头、≥2路凤凰端子；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16通道音频输出功能，可灵活配置为有线角色分离输出模式、无线角色分离输出模式、同传输出模式、相控输出模式。每个输出通道都可以调节≥10段EQ、音量dB值调节、延时器参数调节（提供设备接口图及功能界面截图，并加盖原厂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6.具有≥16通道同传输出模式，可使同传音频根据通道号独立输出，可供录音或监听设备使用。且输出通道数量，可通过外部设备扩展；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7.具有≥16通道相控输出模式，内置≥nx16音频矩阵处理器，实现≥16通道分组输出功能。可使任意输入源（包括所有输入源和在线话筒），按任意音量比例，输出到任意通道；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8.会议主机采用TCP/IP网络协议，具有客户端、WEB端控制方式，可供PC软件或浏览器控制；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9.设备具有安卓手机、平板APP软件，通过软件可控制话筒开关、开启签到、投票、表决、接收会议服务信息、一键关闭无线话筒等功能，免PC操作；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提供检测机构出具的带有CMA或CNAS标记的检测/检验报告复印件，加盖原厂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12.支持环形手拉手功能，确保在其中的一条网线断开或者话筒出现故障时，会议能继续正常进行；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13.具有支持中、英、俄、法文多种语言任意切换显示；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14.PC软件可查看在线无线话筒的电池电量、WiFi信号等信息状态；支持一键关闭所有无线话筒、单独关闭某个无线话筒；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15.设备具有会议发言录音功能；搭配会议话筒可以录制单个话筒发言音频或录制所有话筒混音输出音频；支持通过主机U盘录音或PC软件录音；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16.支持搭配同声传译系统，最大可同时传输≥63+1的有线同声传译；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17.系统与语音转写系统深度适配，系统之间通过网线交互数据，实现角色分离语音转写功能；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18.具有消防报警联动触发接口，支持对接烟雾报警器实时检测，触发后报警信息会同步至话筒界面和主机界面；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19.具有≥1路RS-485接口，支持一台摄像机实现摄像跟踪，支持PELCO-D、VISCA控制协议。配合摄像跟踪主机达到多路视频自动跟踪功能；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20.≥四种话筒管理模式:FIFO（先进先出）、NORMAL（普通模式）、VOICE（声控模式）、APPLY（申请模式）；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21.系统具有发起会议签到、表决、选举、评级、满意度、自定义功能；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22.具有≥4.3英寸全彩触摸屏，可实现对参数设置或查看，进行任意触摸操作；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23.强大的编ID功能，可对有线单元、无线单元、译员机、角色分离主机进行编ID；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24.支持≥10段 EQ调节功能，≥16路多功能输出通道与≥2路LINEOUT输出通道都具有≥10段 EQ调节功能；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25.支持AP信道扫描，监测现场的无线信道使用情况，支持信道自动或手动配置最佳信道，支持AP名称在线显示列表；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26.会议主机具备注册天数显示功能，可以随时了解注册后使用的剩余天数；支持触摸设备屏幕输入注册码进行主机注册；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27.具备主机双机热备功能，可设置主机或从机功能，当主机出现故障时，可自动切换至从机运行，实现双备份功能；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28.具有运维管理平台，可通过web端远程固件升级；具有日志管理功能，可以自动收集和存储系统日志；比如实时监测设备运行状态、设备故障信息，包括内存不足、火警提示、id重复等（提供检测机构出具的带有CMA或CNAS标记的检测/检验报告复印件，加盖原厂公章）。</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widowControl w:val="0"/>
        <w:numPr>
          <w:ilvl w:val="0"/>
          <w:numId w:val="0"/>
        </w:numPr>
        <w:jc w:val="both"/>
        <w:rPr>
          <w:rFonts w:hint="default"/>
          <w:sz w:val="21"/>
          <w:szCs w:val="21"/>
          <w:lang w:val="en-US" w:eastAsia="zh-CN"/>
        </w:rPr>
      </w:pPr>
    </w:p>
    <w:p>
      <w:pPr>
        <w:rPr>
          <w:rFonts w:hint="eastAsia"/>
          <w:sz w:val="21"/>
          <w:szCs w:val="21"/>
          <w:lang w:val="en-US" w:eastAsia="zh-CN"/>
        </w:rPr>
      </w:pPr>
      <w:r>
        <w:rPr>
          <w:rFonts w:hint="eastAsia"/>
          <w:sz w:val="21"/>
          <w:szCs w:val="21"/>
          <w:lang w:val="en-US" w:eastAsia="zh-CN"/>
        </w:rPr>
        <w:t>（3）原清单序号24：</w:t>
      </w:r>
    </w:p>
    <w:tbl>
      <w:tblPr>
        <w:tblStyle w:val="6"/>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40"/>
        <w:gridCol w:w="690"/>
        <w:gridCol w:w="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24</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030506001002</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4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1.名称:数字会议话筒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2.参数:1.桌面式话筒单元，由系统主机DC 24V供电，通过8芯线手拉手连接。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2.采用心型指向性驻极体类型麦克风，可绕式电容麦克风杆，并带发言环形红、绿双色指示灯。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3.具有≥2路3.5mm立体声输出接口，可做录音及连接耳机用。内置高保真扬声器，并具有音量调节，具有抑制啸叫功能，当话筒打开时，内置的扬声器会自动关闭。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4.支持讨论发言功能、自动视像跟踪功能（搭配跟踪系统实现）。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5.主席机具有全权控制会议秩序的优先功能，主席单元不受话筒模式和发言人数限制。</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r>
        <w:rPr>
          <w:rFonts w:hint="eastAsia"/>
          <w:sz w:val="21"/>
          <w:szCs w:val="21"/>
          <w:lang w:val="en-US" w:eastAsia="zh-CN"/>
        </w:rPr>
        <w:t>现在更正为：</w:t>
      </w:r>
    </w:p>
    <w:tbl>
      <w:tblPr>
        <w:tblStyle w:val="6"/>
        <w:tblW w:w="8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50"/>
        <w:gridCol w:w="690"/>
        <w:gridCol w:w="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5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24</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030506001002</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5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1.名称:数字会议话筒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2.参数:1.采用电容触摸按键；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2.单元采用非压缩音频传输技术，≥48K采样率，等同或优于80Hz-16KHz带宽音质；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3.单元采用≥100M网络传输，网络连接采用网线手拉手；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4.单元通信采用标准TCP/IP协议，且每个单元可支持ping包功能；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5.采用≥3.5英寸全彩触屏。咪杆高度（或长度）≤380mm；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6.同声传译支持≥63+1通道，具备≥2个3.5mm耳机接口，支持收听同声传译通道的声音或用于连接外置麦克风；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7.单元支持 PC 软件话筒控制，支持声控功能；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8.每个单元内置独立的web服务器；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9.支持≥四种语言切换，支持调节话筒ID号、话筒灵敏度、话筒EQ等参数；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10.单元具有发言计时和定时发言功能，代表机具有申请发言功能；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11.单元内部具有反馈抑制功能，具有声控功能，声控灵敏度可调；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★12.单元具有≥5 段 EQ 调节功能（提供检测机构出具的带有CMA或CNAS标记的检测/检验报告复印件，加盖原厂公章）；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13.单元支持签到功能，也可以通过PC软件禁止单元签到、控制单元签到等功能；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14.单元支持表决功能，有多种表决模式选择，且选项内容可自定义下发到单元显示；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15.单元支持web页面固件升级功能；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16.单元支持IP地址嗅探功能，通过PC工具可以查找到未知单元的ID号、IP地址、MAC地址等参数；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17.具有≥2个网口，可用于手拉手级联；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18.单元在PC软件的主机配置页面，可设置是否显示时钟，选择否时，时钟将隐藏。</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w:t>
            </w:r>
          </w:p>
        </w:tc>
      </w:tr>
    </w:tbl>
    <w:p>
      <w:pPr>
        <w:widowControl w:val="0"/>
        <w:numPr>
          <w:ilvl w:val="0"/>
          <w:numId w:val="0"/>
        </w:numPr>
        <w:jc w:val="both"/>
        <w:rPr>
          <w:rFonts w:hint="default"/>
          <w:sz w:val="21"/>
          <w:szCs w:val="21"/>
          <w:lang w:val="en-US" w:eastAsia="zh-CN"/>
        </w:rPr>
      </w:pPr>
    </w:p>
    <w:p>
      <w:pPr>
        <w:rPr>
          <w:rFonts w:hint="eastAsia"/>
          <w:sz w:val="21"/>
          <w:szCs w:val="21"/>
          <w:lang w:val="en-US" w:eastAsia="zh-CN"/>
        </w:rPr>
      </w:pPr>
      <w:r>
        <w:rPr>
          <w:rFonts w:hint="eastAsia"/>
          <w:sz w:val="21"/>
          <w:szCs w:val="21"/>
          <w:lang w:val="en-US" w:eastAsia="zh-CN"/>
        </w:rPr>
        <w:t>（4）原清单序号44：</w:t>
      </w:r>
    </w:p>
    <w:tbl>
      <w:tblPr>
        <w:tblStyle w:val="6"/>
        <w:tblW w:w="8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60"/>
        <w:gridCol w:w="680"/>
        <w:gridCol w:w="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44</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030506001014</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6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1.名称:辅助功放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2.参数:1.1U机箱设计，采用D类数字功放设计方案。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2.标准XLR输入接口，和LINK输出口。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3.电源采用开关电源技术，效率高，有效的抑制电源谐波。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5.具有：过压保护，欠压保护，过流保护，直流保护，输出短路保护，温控风扇等功能。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6.输出功率：立体声@8Ω：≥350W×2；立体声@4Ω：≥600W×2。</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r>
        <w:rPr>
          <w:rFonts w:hint="eastAsia"/>
          <w:sz w:val="21"/>
          <w:szCs w:val="21"/>
          <w:lang w:val="en-US" w:eastAsia="zh-CN"/>
        </w:rPr>
        <w:t>现在更正为：</w:t>
      </w:r>
    </w:p>
    <w:tbl>
      <w:tblPr>
        <w:tblStyle w:val="6"/>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80"/>
        <w:gridCol w:w="670"/>
        <w:gridCol w:w="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5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44</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030506001014</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80" w:type="dxa"/>
            <w:vAlign w:val="center"/>
          </w:tcPr>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1.名称:辅助功放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2.参数:1.1U机箱设计，采用D类数字功放设计方案。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2.标准XLR输入接口，和LINK输出口。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3.电源采用开关电源技术，效率高，有效的抑制电源谐波。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5.具有：过压保护，欠压保护，过流保护，直流保护，输出短路保护，温控风扇等功能。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6.输出功率：立体声@8Ω：≥350W×2；立体声@4Ω：≥600W×2。</w:t>
            </w:r>
          </w:p>
        </w:tc>
        <w:tc>
          <w:tcPr>
            <w:tcW w:w="67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5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r>
    </w:tbl>
    <w:p>
      <w:pPr>
        <w:widowControl w:val="0"/>
        <w:numPr>
          <w:ilvl w:val="0"/>
          <w:numId w:val="0"/>
        </w:numPr>
        <w:jc w:val="both"/>
        <w:rPr>
          <w:rFonts w:hint="default"/>
          <w:sz w:val="21"/>
          <w:szCs w:val="21"/>
          <w:lang w:val="en-US" w:eastAsia="zh-CN"/>
        </w:rPr>
      </w:pPr>
    </w:p>
    <w:p>
      <w:pPr>
        <w:rPr>
          <w:rFonts w:hint="eastAsia"/>
          <w:sz w:val="21"/>
          <w:szCs w:val="21"/>
          <w:lang w:val="en-US" w:eastAsia="zh-CN"/>
        </w:rPr>
      </w:pPr>
      <w:r>
        <w:rPr>
          <w:rFonts w:hint="eastAsia"/>
          <w:sz w:val="21"/>
          <w:szCs w:val="21"/>
          <w:lang w:val="en-US" w:eastAsia="zh-CN"/>
        </w:rPr>
        <w:t>（5）原清单序号52：</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3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3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52</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030506001022</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30" w:type="dxa"/>
            <w:vAlign w:val="center"/>
          </w:tcPr>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1.名称:音频处理器</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2.参数:1.输入：≥4路平衡式线路输入，采用标准卡侬接口，平衡接法。 </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2.输出：≥8路平衡式线路输出，采用标准卡侬接口，平衡接法。</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3.支持FIR滤波器。</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4.内置数字音频处理算法：增益、延迟、EQ、混音矩阵、压缩器、分配和限幅器。</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5.支持断电自动保护记忆功能。</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6.支持通道联控功能。</w:t>
            </w:r>
          </w:p>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7.支持USB和RJ45两种连接方式，实现PC软件控制，支持RS232控制，提供第三方控制协议，用于对接中控系统。</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r>
        <w:rPr>
          <w:rFonts w:hint="eastAsia"/>
          <w:sz w:val="21"/>
          <w:szCs w:val="21"/>
          <w:lang w:val="en-US" w:eastAsia="zh-CN"/>
        </w:rPr>
        <w:t>现在更正为：</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40"/>
        <w:gridCol w:w="68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52</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030506001022</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40" w:type="dxa"/>
            <w:vAlign w:val="center"/>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1.名称:音频处理器</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rPr>
              <w:t>2.参数:</w:t>
            </w:r>
            <w:r>
              <w:rPr>
                <w:rFonts w:hint="eastAsia" w:ascii="宋体" w:hAnsi="宋体" w:eastAsia="宋体" w:cs="宋体"/>
                <w:i w:val="0"/>
                <w:iCs w:val="0"/>
                <w:color w:val="000000"/>
                <w:kern w:val="0"/>
                <w:sz w:val="21"/>
                <w:szCs w:val="21"/>
                <w:u w:val="none"/>
                <w:lang w:val="en-US" w:eastAsia="zh-CN" w:bidi="ar"/>
              </w:rPr>
              <w:t>1.数字音频处理器支持≥4路平衡式话筒/线路输入通道，采用裸线接口端子，平衡接法；支持≥4路平衡式线路输出，采用裸线接口端子，平衡接法；</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输入通道支持前级放大、信号发生器、扩展器、压缩器、≥12段参量均衡，≥31段图示均衡、闪避器、AGC自动增益、AM自动混音功能（门限式、增益共享式）、AFC自适应反馈消除、AEC回声消除、ANC噪声消除、音频矩阵；</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3.输出通道支持≥12段参量均衡，≥31段图示均衡、延时器、分频器、高低通滤波器、限幅器；</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4.高性能专业DSP处理器，支持≥32bit/48kHz的声音，支持输入通道48V幻象供电；</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5.具有≥2英寸IPS真彩显示屏，支持显示设备网络信息、实时电平、通道静音状态；</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★6.支持通过APP软件进行操作控制，面板具备USB接口，支持多媒体存储，可进行播放或存储录播（提供设备界面截图，并加盖原厂公章）；</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7.配置双向RS-232接口，可用于控制外部设备；配置RS-485接口，可实现自动摄像跟踪功能。配置≥8通道可编程GPIO控制接口（可自定义输入输出）；</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8.支持断电自动保护记忆功能。支持通道拷贝、粘贴、联控功能。管理控制软件可工作在XP/Windows7、8、10等系统环境下；</w:t>
            </w:r>
          </w:p>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9.≥8个场景预设，支持场景信息导入、场景信息导出。</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widowControl w:val="0"/>
        <w:numPr>
          <w:ilvl w:val="0"/>
          <w:numId w:val="0"/>
        </w:numPr>
        <w:jc w:val="both"/>
        <w:rPr>
          <w:rFonts w:hint="default"/>
          <w:sz w:val="21"/>
          <w:szCs w:val="21"/>
          <w:lang w:val="en-US" w:eastAsia="zh-CN"/>
        </w:rPr>
      </w:pPr>
    </w:p>
    <w:p>
      <w:pPr>
        <w:rPr>
          <w:rFonts w:hint="eastAsia"/>
          <w:sz w:val="21"/>
          <w:szCs w:val="21"/>
          <w:lang w:val="en-US" w:eastAsia="zh-CN"/>
        </w:rPr>
      </w:pPr>
      <w:r>
        <w:rPr>
          <w:rFonts w:hint="eastAsia"/>
          <w:sz w:val="21"/>
          <w:szCs w:val="21"/>
          <w:lang w:val="en-US" w:eastAsia="zh-CN"/>
        </w:rPr>
        <w:t>（6）原清单序号58：</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3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3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58</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030506001028</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30" w:type="dxa"/>
            <w:vAlign w:val="center"/>
          </w:tcPr>
          <w:p>
            <w:pPr>
              <w:pStyle w:val="4"/>
              <w:keepNext w:val="0"/>
              <w:keepLines w:val="0"/>
              <w:widowControl/>
              <w:suppressLineNumbers w:val="0"/>
              <w:spacing w:before="0" w:beforeAutospacing="0" w:after="0" w:afterAutospacing="0"/>
              <w:ind w:left="0" w:right="0" w:firstLine="0"/>
              <w:rPr>
                <w:sz w:val="21"/>
                <w:szCs w:val="21"/>
              </w:rPr>
            </w:pPr>
            <w:r>
              <w:rPr>
                <w:sz w:val="21"/>
                <w:szCs w:val="21"/>
              </w:rPr>
              <w:t>1.名称:有线会议主机</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2.参数:1.采用数字均衡模块、降噪处理模块。</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2.具有大容量扩展功能，主机可连接≥128台发言单元，通过扩展最多可接入≥4096台发言单元；支持"手拉手"电缆串接模式</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3.要求支持四种会议模式：FFIO（先进先出模式）；NORMAL（普通模式）；FREE(自由模式)；APPLY（申请发言）。可设置发言单元数量限制（1/2/4/6），主席单元不受限制。</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4.支持配合摄像跟踪系统可实现视像自动跟踪功能，支持与PC控制软件/其它会议系统/中控系统等设备配合使用。</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5.具有≥2路原音通道输出接口，可连接功放对发言者的讲话进行放大输出，具有≥2路录音通道输出接口，可以接设备进行录音，具有≥2路音输入接口，可连接周边设备。</w:t>
            </w:r>
          </w:p>
          <w:p>
            <w:pPr>
              <w:pStyle w:val="4"/>
              <w:keepNext w:val="0"/>
              <w:keepLines w:val="0"/>
              <w:widowControl/>
              <w:suppressLineNumbers w:val="0"/>
              <w:spacing w:before="0" w:beforeAutospacing="0" w:after="0" w:afterAutospacing="0"/>
              <w:ind w:left="0" w:right="0" w:firstLine="0"/>
              <w:rPr>
                <w:rFonts w:hint="default"/>
                <w:sz w:val="21"/>
                <w:szCs w:val="21"/>
                <w:vertAlign w:val="baseline"/>
                <w:lang w:val="en-US" w:eastAsia="zh-CN"/>
              </w:rPr>
            </w:pPr>
            <w:r>
              <w:rPr>
                <w:sz w:val="21"/>
                <w:szCs w:val="21"/>
              </w:rPr>
              <w:t>6.支持会议投票功能，支持实现投票数据管理功能。</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rPr>
          <w:rFonts w:hint="eastAsia"/>
          <w:sz w:val="21"/>
          <w:szCs w:val="21"/>
          <w:lang w:val="en-US" w:eastAsia="zh-CN"/>
        </w:rPr>
      </w:pPr>
      <w:r>
        <w:rPr>
          <w:rFonts w:hint="eastAsia"/>
          <w:sz w:val="21"/>
          <w:szCs w:val="21"/>
          <w:lang w:val="en-US" w:eastAsia="zh-CN"/>
        </w:rPr>
        <w:t>现在更正为：</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40"/>
        <w:gridCol w:w="68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asciiTheme="minorHAnsi" w:hAnsiTheme="minorHAnsi" w:eastAsiaTheme="minorEastAsia" w:cstheme="minorBidi"/>
                <w:kern w:val="2"/>
                <w:sz w:val="21"/>
                <w:szCs w:val="21"/>
                <w:vertAlign w:val="baseline"/>
                <w:lang w:val="en-US" w:eastAsia="zh-CN" w:bidi="ar-SA"/>
              </w:rPr>
            </w:pPr>
            <w:r>
              <w:rPr>
                <w:rFonts w:hint="eastAsia"/>
                <w:sz w:val="21"/>
                <w:szCs w:val="21"/>
                <w:vertAlign w:val="baseline"/>
                <w:lang w:val="en-US" w:eastAsia="zh-CN"/>
              </w:rPr>
              <w:t>58</w:t>
            </w:r>
          </w:p>
        </w:tc>
        <w:tc>
          <w:tcPr>
            <w:tcW w:w="980" w:type="dxa"/>
            <w:vAlign w:val="center"/>
          </w:tcPr>
          <w:p>
            <w:pPr>
              <w:jc w:val="center"/>
              <w:rPr>
                <w:rFonts w:hint="default" w:asciiTheme="minorHAnsi" w:hAnsiTheme="minorHAnsi" w:eastAsiaTheme="minorEastAsia" w:cstheme="minorBidi"/>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030506001028</w:t>
            </w:r>
          </w:p>
        </w:tc>
        <w:tc>
          <w:tcPr>
            <w:tcW w:w="860" w:type="dxa"/>
            <w:vAlign w:val="center"/>
          </w:tcPr>
          <w:p>
            <w:pPr>
              <w:jc w:val="center"/>
              <w:rPr>
                <w:rFonts w:hint="default" w:asciiTheme="minorHAnsi" w:hAnsiTheme="minorHAnsi" w:eastAsiaTheme="minorEastAsia" w:cstheme="minorBidi"/>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扩声系统设备</w:t>
            </w:r>
          </w:p>
        </w:tc>
        <w:tc>
          <w:tcPr>
            <w:tcW w:w="5140" w:type="dxa"/>
            <w:vAlign w:val="center"/>
          </w:tcPr>
          <w:p>
            <w:pPr>
              <w:pStyle w:val="4"/>
              <w:keepNext w:val="0"/>
              <w:keepLines w:val="0"/>
              <w:widowControl/>
              <w:suppressLineNumbers w:val="0"/>
              <w:spacing w:before="0" w:beforeAutospacing="0" w:after="0" w:afterAutospacing="0"/>
              <w:ind w:left="0" w:right="0" w:firstLine="0"/>
              <w:rPr>
                <w:sz w:val="21"/>
                <w:szCs w:val="21"/>
              </w:rPr>
            </w:pPr>
            <w:r>
              <w:rPr>
                <w:sz w:val="21"/>
                <w:szCs w:val="21"/>
              </w:rPr>
              <w:t>1.名称:有线会议主机</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sz w:val="21"/>
                <w:szCs w:val="21"/>
              </w:rPr>
              <w:t>2.参数:</w:t>
            </w:r>
            <w:r>
              <w:rPr>
                <w:rFonts w:hint="eastAsia" w:ascii="宋体" w:hAnsi="宋体" w:eastAsia="宋体" w:cs="宋体"/>
                <w:i w:val="0"/>
                <w:iCs w:val="0"/>
                <w:color w:val="000000"/>
                <w:kern w:val="0"/>
                <w:sz w:val="21"/>
                <w:szCs w:val="21"/>
                <w:u w:val="none"/>
                <w:lang w:val="en-US" w:eastAsia="zh-CN" w:bidi="ar"/>
              </w:rPr>
              <w:t>1.具有音频时钟同步传输技术，端到端音频传输＜5ms；</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2.内置DSP处理器，具有≥16路音频矩阵、啸叫抑制、≥10段EQ调节、音量dB值调节、延时器调节功能；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3.设备接口：通讯接口：≥2路RS232接口、≥1路RS-485接口、≥4路RJ45；音频输出接口≥1路RCA、≥1路卡侬头、≥16路凤凰端子；音频输入接口≥1路RCA、≥1路卡侬头、≥2路凤凰端子；</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4.支持≥16通道音频输出功能，可灵活配置为有线角色分离输出模式、无线角色分离输出模式、同传输出模式、相控输出模式。每个输出通道都可以调节≥10段EQ、音量dB值调节、延时器参数调节；</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支持≥16通道有线、无线角色分离输出模式，可使有线或无线话筒根据ID号独立输出，最大支持≥128路有线话筒或无线话筒独立音频输出，并支持通过录音软件实现每个话筒独立录音、或语音转写设备对接实现角色分离（提供检测机构出具的带有CMA或CNAS标记的检测/检验报告复印件，加盖原厂公章）；</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6.具有≥16通道同传输出模式，可使同传音频根据通道号独立输出，可供录音或监听设备使用。且输出通道数量，可通过外部设备扩展；</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7.具有≥16通道相控输出模式，内置≥nx16音频矩阵处理器，实现≥16通道分组输出功能。可使任意输入源（包括所有输入源和在线话筒），按任意音量比例，输出到任意通道；</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8.会议主机采用TCP/IP网络协议，具有客户端、WEB端控制方式，可供PC软件或浏览器控制；</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9.设备具有安卓手机、平板APP软件，通过软件可控制话筒开关、开启签到、投票、表决、接收会议服务信息、一键关闭无线话筒等功能，免PC操作；</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10.设备具有客户端、WEB端控制方式，通过客户端或WEB端可调节音频矩阵参数（包括EQ、音量、延时器、话筒灵敏度等）、≥16通道输出模式切换、开关话筒同步、中英俄法四种语言切换、控制角色分离主机；</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12.支持环形手拉手功能，确保在其中的一条网线断开或者话筒出现故障时，会议能继续正常进行；</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13.具有支持中、英、俄、法文多种语言任意切换显示；</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14.PC软件可查看在线无线话筒的电池电量、WiFi信号等信息状态；支持一键关闭所有无线话筒、单独关闭某个无线话筒；</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★15.设备具有会议发言录音功能；搭配会议话筒可以录制单个话筒发言音频或录制所有话筒混音输出音频；支持通过主机U盘录音或PC软件录音（提供软件界面截图，并加盖原厂公章）；</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16.支持搭配同声传译系统，最大可同时传输≥63+1的有线同声传译；</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17.系统与语音转写系统深度适配，系统之间通过网线交互数据，实现角色分离语音转写功能；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18.具有消防报警联动触发接口，支持对接烟雾报警器实时检测，触发后报警信息会同步至话筒界面和主机界面；</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19.具有≥1路RS-485接口，支持一台摄像机实现摄像跟踪，支持PELCO-D、VISCA控制协议。配合摄像跟踪主机达到多路视频自动跟踪功能；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20.≥四种话筒管理模式:FIFO（先进先出）、NORMAL（普通模式）、VOICE（声控模式）、APPLY（申请模式）；</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21.系统具有发起会议签到、表决、选举、评级、满意度、自定义功能；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22.具有≥4.3英寸全彩触摸屏，可实现对参数设置或查看，进行任意触摸操作；</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23.强大的编ID功能，可对有线单元、无线单元、译员机、角色分离主机进行编ID；</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24.支持≥10段 EQ调节功能，≥16路多功能输出通道与≥2路LINEOUT输出通道都具有≥10段 EQ调节功能；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25.支持AP信道扫描，监测现场的无线信道使用情况，支持信道自动或手动配置最佳信道，支持AP名称在线显示列表；</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26.会议主机具备注册天数显示功能，可以随时了解注册后使用的剩余天数；支持触摸设备屏幕输入注册码进行主机注册；</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27.具备主机双机热备功能，可设置主机或从机功能，当主机出现故障时，可自动切换至从机运行，实现双备份功能；</w:t>
            </w:r>
          </w:p>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28.具有运维管理平台，可通过web端远程固件升级；具有日志管理功能，可以自动收集和存储系统日志；比如实时监测设备运行状态、设备故障信息，包括内存不足、火警提示、id重复等。</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r>
    </w:tbl>
    <w:p>
      <w:pPr>
        <w:pStyle w:val="3"/>
        <w:rPr>
          <w:rFonts w:hint="default"/>
          <w:sz w:val="21"/>
          <w:szCs w:val="21"/>
          <w:lang w:val="en-US" w:eastAsia="zh-CN"/>
        </w:rPr>
      </w:pPr>
    </w:p>
    <w:p>
      <w:pPr>
        <w:rPr>
          <w:rFonts w:hint="eastAsia"/>
          <w:sz w:val="21"/>
          <w:szCs w:val="21"/>
          <w:lang w:val="en-US" w:eastAsia="zh-CN"/>
        </w:rPr>
      </w:pPr>
      <w:r>
        <w:rPr>
          <w:rFonts w:hint="eastAsia"/>
          <w:sz w:val="21"/>
          <w:szCs w:val="21"/>
          <w:lang w:val="en-US" w:eastAsia="zh-CN"/>
        </w:rPr>
        <w:t>（7）原清单序号59：</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3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3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59</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030506001029</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30" w:type="dxa"/>
            <w:vAlign w:val="center"/>
          </w:tcPr>
          <w:p>
            <w:pPr>
              <w:pStyle w:val="4"/>
              <w:keepNext w:val="0"/>
              <w:keepLines w:val="0"/>
              <w:widowControl/>
              <w:suppressLineNumbers w:val="0"/>
              <w:spacing w:before="0" w:beforeAutospacing="0" w:after="0" w:afterAutospacing="0"/>
              <w:ind w:left="0" w:right="0" w:firstLine="0"/>
              <w:rPr>
                <w:sz w:val="21"/>
                <w:szCs w:val="21"/>
              </w:rPr>
            </w:pPr>
            <w:r>
              <w:rPr>
                <w:sz w:val="21"/>
                <w:szCs w:val="21"/>
              </w:rPr>
              <w:t>1.名称:有线会议单元</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2.参数:1.桌面式话筒单元，由系统主机DC 24V供电，通过8芯线手拉手连接。</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2.采用心型指向性驻极体类型麦克风，可绕式电容麦克风杆，并带发言环形红、绿双色指示灯。</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3.具有≥2路3.5mm立体声输出接口，可做录音及连接耳机用。内置高保真扬声器，并具有音量调节，具有抑制啸叫功能，当话筒打开时，内置的扬声器会自动关闭。</w:t>
            </w:r>
          </w:p>
          <w:p>
            <w:pPr>
              <w:pStyle w:val="4"/>
              <w:keepNext w:val="0"/>
              <w:keepLines w:val="0"/>
              <w:widowControl/>
              <w:suppressLineNumbers w:val="0"/>
              <w:spacing w:before="0" w:beforeAutospacing="0" w:after="0" w:afterAutospacing="0"/>
              <w:ind w:left="0" w:right="0" w:firstLine="0"/>
              <w:rPr>
                <w:sz w:val="21"/>
                <w:szCs w:val="21"/>
              </w:rPr>
            </w:pPr>
            <w:r>
              <w:rPr>
                <w:sz w:val="21"/>
                <w:szCs w:val="21"/>
              </w:rPr>
              <w:t>4.支持讨论发言功能、自动视像跟踪功能（搭配跟踪系统实现）。</w:t>
            </w:r>
          </w:p>
          <w:p>
            <w:pPr>
              <w:pStyle w:val="4"/>
              <w:keepNext w:val="0"/>
              <w:keepLines w:val="0"/>
              <w:widowControl/>
              <w:suppressLineNumbers w:val="0"/>
              <w:spacing w:before="0" w:beforeAutospacing="0" w:after="0" w:afterAutospacing="0"/>
              <w:ind w:left="0" w:right="0" w:firstLine="0"/>
              <w:rPr>
                <w:rFonts w:hint="default"/>
                <w:sz w:val="21"/>
                <w:szCs w:val="21"/>
                <w:vertAlign w:val="baseline"/>
                <w:lang w:val="en-US" w:eastAsia="zh-CN"/>
              </w:rPr>
            </w:pPr>
            <w:r>
              <w:rPr>
                <w:sz w:val="21"/>
                <w:szCs w:val="21"/>
              </w:rPr>
              <w:t>5.主席机具有全权控制会议秩序的优先功能，主席单元不受话筒模式和发言人数限制。</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w:t>
            </w:r>
          </w:p>
        </w:tc>
      </w:tr>
    </w:tbl>
    <w:p>
      <w:pPr>
        <w:rPr>
          <w:rFonts w:hint="eastAsia"/>
          <w:sz w:val="21"/>
          <w:szCs w:val="21"/>
          <w:lang w:val="en-US" w:eastAsia="zh-CN"/>
        </w:rPr>
      </w:pPr>
      <w:r>
        <w:rPr>
          <w:rFonts w:hint="eastAsia"/>
          <w:sz w:val="21"/>
          <w:szCs w:val="21"/>
          <w:lang w:val="en-US" w:eastAsia="zh-CN"/>
        </w:rPr>
        <w:t>现在更正为：</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40"/>
        <w:gridCol w:w="68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59</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030506001029</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扩声系统设备</w:t>
            </w:r>
          </w:p>
        </w:tc>
        <w:tc>
          <w:tcPr>
            <w:tcW w:w="5140" w:type="dxa"/>
            <w:vAlign w:val="center"/>
          </w:tcPr>
          <w:p>
            <w:pPr>
              <w:pStyle w:val="4"/>
              <w:keepNext w:val="0"/>
              <w:keepLines w:val="0"/>
              <w:widowControl/>
              <w:suppressLineNumbers w:val="0"/>
              <w:spacing w:before="0" w:beforeAutospacing="0" w:after="0" w:afterAutospacing="0"/>
              <w:ind w:left="0" w:right="0" w:firstLine="0"/>
              <w:rPr>
                <w:sz w:val="21"/>
                <w:szCs w:val="21"/>
              </w:rPr>
            </w:pPr>
            <w:r>
              <w:rPr>
                <w:sz w:val="21"/>
                <w:szCs w:val="21"/>
              </w:rPr>
              <w:t>1.名称:有线会议单元</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sz w:val="21"/>
                <w:szCs w:val="21"/>
              </w:rPr>
              <w:t>2.参数:</w:t>
            </w:r>
            <w:r>
              <w:rPr>
                <w:rFonts w:hint="eastAsia" w:ascii="宋体" w:hAnsi="宋体" w:eastAsia="宋体" w:cs="宋体"/>
                <w:i w:val="0"/>
                <w:iCs w:val="0"/>
                <w:color w:val="000000"/>
                <w:kern w:val="0"/>
                <w:sz w:val="21"/>
                <w:szCs w:val="21"/>
                <w:u w:val="none"/>
                <w:lang w:val="en-US" w:eastAsia="zh-CN" w:bidi="ar"/>
              </w:rPr>
              <w:t>1.采用电容触摸按键；</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2.单元采用非压缩音频传输技术，≥48K采样率，等同或优于80Hz-16KHz带宽音质；</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3.单元采用≥100M网络传输，网络连接采用网线手拉手；</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4.单元通信采用标准TCP/IP协议，且每个单元可支持ping包功能；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5.采用≥3.5英寸全彩触屏。咪杆高度（或长度）≤380mm；</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6.同声传译支持≥63+1通道，具备≥2个3.5mm耳机接口，支持收听同声传译通道的声音或用于连接外置麦克风；</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7.单元支持 PC 软件话筒控制，支持声控功能；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8.每个单元内置独立的web服务器；</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9.支持≥四种语言切换，支持调节话筒ID号、话筒灵敏度、话筒EQ等参数；</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10.单元具有发言计时和定时发言功能，代表机具有申请发言功能；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11.单元内部具有反馈抑制功能，具有声控功能，声控灵敏度可调；</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12.单元具有≥5 段 EQ 调节功能；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13.单元支持签到功能，也可以通过PC软件禁止单元签到、控制单元签到等功能；</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14.单元支持表决功能，有多种表决模式选择，且选项内容可自定义下发到单元显示；</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★15.单元支持web页面固件升级功能（提供检测机构出具的带有CMA或CNAS标记的检测/检验报告复印件，加盖原厂公章）；</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16.单元支持IP地址嗅探功能，通过PC工具可以查找到未知单元的ID号、IP地址、MAC地址等参数；</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17.具有≥2个网口，可用于手拉手级联；</w:t>
            </w:r>
          </w:p>
          <w:p>
            <w:pPr>
              <w:pStyle w:val="4"/>
              <w:keepNext w:val="0"/>
              <w:keepLines w:val="0"/>
              <w:widowControl/>
              <w:suppressLineNumbers w:val="0"/>
              <w:spacing w:before="0" w:beforeAutospacing="0" w:after="0" w:afterAutospacing="0"/>
              <w:ind w:left="0" w:right="0" w:firstLine="0"/>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18.单元在PC软件的主机配置页面，可设置是否显示时钟，选择否时，时钟将隐藏。</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w:t>
            </w:r>
          </w:p>
        </w:tc>
      </w:tr>
    </w:tbl>
    <w:p>
      <w:pPr>
        <w:rPr>
          <w:rFonts w:hint="default"/>
          <w:sz w:val="21"/>
          <w:szCs w:val="21"/>
          <w:lang w:val="en-US" w:eastAsia="zh-CN"/>
        </w:rPr>
      </w:pPr>
    </w:p>
    <w:p>
      <w:pPr>
        <w:rPr>
          <w:rFonts w:hint="eastAsia"/>
          <w:sz w:val="21"/>
          <w:szCs w:val="21"/>
          <w:lang w:val="en-US" w:eastAsia="zh-CN"/>
        </w:rPr>
      </w:pPr>
      <w:r>
        <w:rPr>
          <w:rFonts w:hint="eastAsia"/>
          <w:sz w:val="21"/>
          <w:szCs w:val="21"/>
          <w:lang w:val="en-US" w:eastAsia="zh-CN"/>
        </w:rPr>
        <w:t>（8）原清单序号69：</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30"/>
        <w:gridCol w:w="69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3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69</w:t>
            </w:r>
          </w:p>
        </w:tc>
        <w:tc>
          <w:tcPr>
            <w:tcW w:w="980" w:type="dxa"/>
            <w:vAlign w:val="center"/>
          </w:tcPr>
          <w:p>
            <w:pPr>
              <w:pStyle w:val="4"/>
              <w:keepNext w:val="0"/>
              <w:keepLines w:val="0"/>
              <w:widowControl/>
              <w:suppressLineNumbers w:val="0"/>
              <w:spacing w:before="0" w:beforeAutospacing="0" w:after="0" w:afterAutospacing="0"/>
              <w:ind w:left="0" w:right="0" w:firstLine="0"/>
              <w:rPr>
                <w:rFonts w:hint="default"/>
                <w:sz w:val="21"/>
                <w:szCs w:val="21"/>
                <w:vertAlign w:val="baseline"/>
                <w:lang w:val="en-US" w:eastAsia="zh-CN"/>
              </w:rPr>
            </w:pPr>
            <w:r>
              <w:rPr>
                <w:sz w:val="21"/>
                <w:szCs w:val="21"/>
              </w:rPr>
              <w:t>030507014005</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显示设备</w:t>
            </w:r>
          </w:p>
        </w:tc>
        <w:tc>
          <w:tcPr>
            <w:tcW w:w="5130" w:type="dxa"/>
            <w:vAlign w:val="center"/>
          </w:tcPr>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1.名称:户外单元板</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2.参数:1.像素点间距≤3.076mm;</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2.模组尺寸：320mm×160mm</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3.像素密度：105625点/㎡；</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4.峰值功率≤700W/㎡，平均功率≤210W/㎡；</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5.接地电阻：单个模组接地电阻不大于0.1Q；</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6.模组表面绝缘：绝缘电阻应为500MQ；</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7.灯珠推力：不易因轻微碰撞而损伤，灯珠推力45°测试承受力不小于12N,灯珠未破碎或脱；</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8.为确保颜色的一致性和可调性，系统须支持单点二次校正；</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9.工作噪音声压级：处理距离r=1.0米声压级≤2dB；</w:t>
            </w:r>
          </w:p>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10.反光率：屏幕正面为哑光黑处理，反光率≤2%；</w:t>
            </w:r>
          </w:p>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11.IP防护等级：IP65；</w:t>
            </w:r>
          </w:p>
        </w:tc>
        <w:tc>
          <w:tcPr>
            <w:tcW w:w="69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m2</w:t>
            </w:r>
          </w:p>
        </w:tc>
        <w:tc>
          <w:tcPr>
            <w:tcW w:w="460" w:type="dxa"/>
            <w:vAlign w:val="center"/>
          </w:tcPr>
          <w:p>
            <w:pPr>
              <w:jc w:val="center"/>
              <w:rPr>
                <w:rFonts w:hint="default"/>
                <w:sz w:val="21"/>
                <w:szCs w:val="21"/>
                <w:lang w:val="en-US" w:eastAsia="zh-CN"/>
              </w:rPr>
            </w:pPr>
            <w:r>
              <w:rPr>
                <w:rFonts w:hint="eastAsia" w:ascii="宋体" w:hAnsi="宋体" w:eastAsia="宋体" w:cs="宋体"/>
                <w:i w:val="0"/>
                <w:iCs w:val="0"/>
                <w:color w:val="000000"/>
                <w:kern w:val="0"/>
                <w:sz w:val="21"/>
                <w:szCs w:val="21"/>
                <w:u w:val="none"/>
                <w:lang w:val="en-US" w:eastAsia="zh-CN" w:bidi="ar"/>
              </w:rPr>
              <w:t>7.32</w:t>
            </w:r>
          </w:p>
        </w:tc>
      </w:tr>
    </w:tbl>
    <w:p>
      <w:pPr>
        <w:rPr>
          <w:rFonts w:hint="eastAsia"/>
          <w:sz w:val="21"/>
          <w:szCs w:val="21"/>
          <w:lang w:val="en-US" w:eastAsia="zh-CN"/>
        </w:rPr>
      </w:pPr>
      <w:r>
        <w:rPr>
          <w:rFonts w:hint="eastAsia"/>
          <w:sz w:val="21"/>
          <w:szCs w:val="21"/>
          <w:lang w:val="en-US" w:eastAsia="zh-CN"/>
        </w:rPr>
        <w:t>现在更正为：</w:t>
      </w:r>
    </w:p>
    <w:tbl>
      <w:tblPr>
        <w:tblStyle w:val="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980"/>
        <w:gridCol w:w="860"/>
        <w:gridCol w:w="5140"/>
        <w:gridCol w:w="680"/>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9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项目编码</w:t>
            </w:r>
          </w:p>
        </w:tc>
        <w:tc>
          <w:tcPr>
            <w:tcW w:w="8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项目名称</w:t>
            </w:r>
          </w:p>
        </w:tc>
        <w:tc>
          <w:tcPr>
            <w:tcW w:w="514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项目特征</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计量单位</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jc w:val="center"/>
              <w:rPr>
                <w:rFonts w:hint="default"/>
                <w:sz w:val="21"/>
                <w:szCs w:val="21"/>
                <w:vertAlign w:val="baseline"/>
                <w:lang w:val="en-US" w:eastAsia="zh-CN"/>
              </w:rPr>
            </w:pPr>
            <w:r>
              <w:rPr>
                <w:rFonts w:hint="eastAsia"/>
                <w:sz w:val="21"/>
                <w:szCs w:val="21"/>
                <w:vertAlign w:val="baseline"/>
                <w:lang w:val="en-US" w:eastAsia="zh-CN"/>
              </w:rPr>
              <w:t>69</w:t>
            </w:r>
          </w:p>
        </w:tc>
        <w:tc>
          <w:tcPr>
            <w:tcW w:w="980" w:type="dxa"/>
            <w:vAlign w:val="center"/>
          </w:tcPr>
          <w:p>
            <w:pPr>
              <w:pStyle w:val="4"/>
              <w:keepNext w:val="0"/>
              <w:keepLines w:val="0"/>
              <w:widowControl/>
              <w:suppressLineNumbers w:val="0"/>
              <w:spacing w:before="0" w:beforeAutospacing="0" w:after="0" w:afterAutospacing="0"/>
              <w:ind w:left="0" w:leftChars="0" w:right="0" w:rightChars="0" w:firstLine="0" w:firstLineChars="0"/>
              <w:rPr>
                <w:rFonts w:hint="default" w:asciiTheme="minorHAnsi" w:hAnsiTheme="minorHAnsi" w:eastAsiaTheme="minorEastAsia" w:cstheme="minorBidi"/>
                <w:kern w:val="0"/>
                <w:sz w:val="21"/>
                <w:szCs w:val="21"/>
                <w:vertAlign w:val="baseline"/>
                <w:lang w:val="en-US" w:eastAsia="zh-CN" w:bidi="ar"/>
              </w:rPr>
            </w:pPr>
            <w:r>
              <w:rPr>
                <w:sz w:val="21"/>
                <w:szCs w:val="21"/>
              </w:rPr>
              <w:t>030507014005</w:t>
            </w:r>
          </w:p>
        </w:tc>
        <w:tc>
          <w:tcPr>
            <w:tcW w:w="860" w:type="dxa"/>
            <w:vAlign w:val="center"/>
          </w:tcPr>
          <w:p>
            <w:pPr>
              <w:jc w:val="center"/>
              <w:rPr>
                <w:rFonts w:hint="default" w:asciiTheme="minorHAnsi" w:hAnsiTheme="minorHAnsi" w:eastAsiaTheme="minorEastAsia" w:cstheme="minorBidi"/>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显示设备</w:t>
            </w:r>
          </w:p>
        </w:tc>
        <w:tc>
          <w:tcPr>
            <w:tcW w:w="5140" w:type="dxa"/>
            <w:vAlign w:val="center"/>
          </w:tcPr>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1.名称:户外单元板</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2.参数:1.像素点间距≤3.076mm;</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2.模组尺寸：320mm×160mm</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3.像素密度：105625点/㎡；</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4.峰值功率≤700W/㎡，平均功率≤210W/㎡；</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5.接地电阻：单个模组接地电阻不大于0.1Q；</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6.模组表面绝缘：绝缘电阻应为500MQ；</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7.灯珠推力：不易因轻微碰撞而损伤，灯珠推力45°测试承受力不小于12N,灯珠未破碎或脱；</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8.为确保颜色的一致性和可调性，系统须支持单点二次校正；</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9.工作噪音声压级：处理距离r=1.0米声压级≤2dB；</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10.反光率：屏幕正面为哑光黑处理，反光率≤2%；</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11.IP防护等级：IP65；</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12.套件材料：采用聚碳和玻璃纤维材料；</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13.表面硬度：具备划痕性能技术，表面硬度≥4H；</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14.HDR技术：支持HDR高动态光照渲染技术；</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15.画面延时：画面延时≤500ns；</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16.掉电存储功能：支持掉电存储功能，不丢失数据，上电自动恢复，无需重复配置；</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17.驱动芯片功能：具有列下消隐功能、倍频刷新率提升2/4/8倍、低灰偏色改善；</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18.具有信号加密传输功能，支持屏体控制器与屏体间信号加密传输功能；</w:t>
            </w:r>
          </w:p>
          <w:p>
            <w:pPr>
              <w:jc w:val="left"/>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19.一键调试：支持联网一键下载程序文件和调试。</w:t>
            </w:r>
          </w:p>
        </w:tc>
        <w:tc>
          <w:tcPr>
            <w:tcW w:w="68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m2</w:t>
            </w:r>
          </w:p>
        </w:tc>
        <w:tc>
          <w:tcPr>
            <w:tcW w:w="460" w:type="dxa"/>
            <w:vAlign w:val="center"/>
          </w:tcPr>
          <w:p>
            <w:pPr>
              <w:jc w:val="center"/>
              <w:rPr>
                <w:rFonts w:hint="default"/>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7.32</w:t>
            </w:r>
          </w:p>
        </w:tc>
      </w:tr>
    </w:tbl>
    <w:p>
      <w:pPr>
        <w:pStyle w:val="3"/>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2、开标时间（响应文件提交截止时间）更正为2024年05月</w:t>
      </w:r>
      <w:r>
        <w:rPr>
          <w:rFonts w:hint="eastAsia"/>
          <w:sz w:val="24"/>
          <w:szCs w:val="24"/>
          <w:lang w:val="en-US" w:eastAsia="zh-CN"/>
        </w:rPr>
        <w:t xml:space="preserve">15日 </w:t>
      </w:r>
      <w:r>
        <w:rPr>
          <w:rFonts w:hint="eastAsia"/>
          <w:sz w:val="24"/>
          <w:szCs w:val="24"/>
          <w:lang w:val="en-US" w:eastAsia="zh-CN"/>
        </w:rPr>
        <w:t>9点</w:t>
      </w:r>
      <w:r>
        <w:rPr>
          <w:rFonts w:hint="eastAsia"/>
          <w:sz w:val="24"/>
          <w:szCs w:val="24"/>
          <w:lang w:val="en-US" w:eastAsia="zh-CN"/>
        </w:rPr>
        <w:t>30分（北京时间）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3、其他未涉及内容，仍按原招标文件执行。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更正日期：2024年04月</w:t>
      </w:r>
      <w:r>
        <w:rPr>
          <w:rFonts w:hint="eastAsia"/>
          <w:sz w:val="24"/>
          <w:szCs w:val="24"/>
          <w:lang w:val="en-US" w:eastAsia="zh-CN"/>
        </w:rPr>
        <w:t>30</w:t>
      </w:r>
      <w:r>
        <w:rPr>
          <w:rFonts w:hint="eastAsia"/>
          <w:sz w:val="24"/>
          <w:szCs w:val="24"/>
        </w:rPr>
        <w:t>日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三、其他补充事宜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四、凡对本次公告内容提出询问，请按以下方式联系。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1.采购人信息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名 称：衢州市气象局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地址：浙江省衢州市柯城区古田路121号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联系方式：黄先生，0570-3042578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2.采购代理机构信息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名 称：</w:t>
      </w:r>
      <w:r>
        <w:rPr>
          <w:rFonts w:hint="eastAsia"/>
          <w:sz w:val="24"/>
          <w:szCs w:val="24"/>
          <w:lang w:val="en-US" w:eastAsia="zh-CN"/>
        </w:rPr>
        <w:t>浙江天柯工程顾问有限公司</w:t>
      </w:r>
      <w:r>
        <w:rPr>
          <w:rFonts w:hint="eastAsia"/>
          <w:sz w:val="24"/>
          <w:szCs w:val="24"/>
        </w:rPr>
        <w:t>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地　址：衢州市柯城区白云街道鑫港大厦1206室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联系方式：许女士/余先生，13587001428/0570-8030937</w:t>
      </w:r>
      <w:r>
        <w:rPr>
          <w:rFonts w:hint="eastAsia"/>
          <w:sz w:val="24"/>
          <w:szCs w:val="24"/>
          <w:lang w:val="en-US" w:eastAsia="zh-CN"/>
        </w:rPr>
        <w:t>/13905707639</w:t>
      </w:r>
      <w:r>
        <w:rPr>
          <w:rFonts w:hint="eastAsia"/>
          <w:sz w:val="24"/>
          <w:szCs w:val="24"/>
        </w:rPr>
        <w:t>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3.项目联系方式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项目联系人：许女士/余先生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电　话：13587001428/0570-8030937</w:t>
      </w:r>
      <w:r>
        <w:rPr>
          <w:rFonts w:hint="eastAsia"/>
          <w:sz w:val="24"/>
          <w:szCs w:val="24"/>
          <w:lang w:val="en-US" w:eastAsia="zh-CN"/>
        </w:rPr>
        <w:t>/13905707639</w:t>
      </w:r>
    </w:p>
    <w:p>
      <w:pPr>
        <w:spacing w:line="360" w:lineRule="auto"/>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iNmE3NjZkYjIyYzUwYjQ5ZGMyYWRkNWM0MzBkZTcifQ=="/>
  </w:docVars>
  <w:rsids>
    <w:rsidRoot w:val="00000000"/>
    <w:rsid w:val="2CD17DC3"/>
    <w:rsid w:val="32DA0069"/>
    <w:rsid w:val="416C6DDD"/>
    <w:rsid w:val="616F7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toc 1"/>
    <w:basedOn w:val="1"/>
    <w:next w:val="1"/>
    <w:qFormat/>
    <w:uiPriority w:val="39"/>
    <w:pPr>
      <w:spacing w:before="120" w:after="120"/>
      <w:jc w:val="left"/>
    </w:pPr>
    <w:rPr>
      <w:rFonts w:cs="Calibri"/>
      <w:b/>
      <w:bCs/>
      <w:caps/>
      <w:sz w:val="20"/>
      <w:szCs w:val="20"/>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2024-04-30T01:04:00Z</dcterms:created>
  <dc:creator>Administrator</dc:creator>
  <cp:lastModifiedBy>余肖建</cp:lastModifiedBy>
  <cp:lastPrinted>2024-04-30T02:53:00Z</cp:lastPrinted>
  <dcterms:modified xsi:type="dcterms:W3CDTF">2024-04-30T07:36:33Z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6ED7A80D45B0412EAE168DF54B4860D8_12</vt:lpwstr>
  </property>
</Properties>
</file>