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240" w:lineRule="auto"/>
        <w:jc w:val="center"/>
        <w:rPr>
          <w:rFonts w:ascii="华文中宋" w:hAnsi="华文中宋" w:eastAsia="华文中宋"/>
          <w:sz w:val="32"/>
          <w:szCs w:val="32"/>
        </w:rPr>
      </w:pPr>
      <w:bookmarkStart w:id="0" w:name="_Toc28359011"/>
      <w:bookmarkStart w:id="1" w:name="_Toc35393797"/>
      <w:r>
        <w:rPr>
          <w:rFonts w:hint="eastAsia" w:ascii="华文中宋" w:hAnsi="华文中宋" w:eastAsia="华文中宋"/>
          <w:sz w:val="32"/>
          <w:szCs w:val="32"/>
        </w:rPr>
        <w:t>厦门万翔-竞争性磋商-</w:t>
      </w:r>
      <w:r>
        <w:rPr>
          <w:rFonts w:hint="eastAsia" w:ascii="华文中宋" w:hAnsi="华文中宋" w:eastAsia="华文中宋"/>
          <w:sz w:val="32"/>
          <w:szCs w:val="32"/>
          <w:lang w:eastAsia="zh-CN"/>
        </w:rPr>
        <w:t>XM2022-TZ0397北校区凤凰餐厅一、二层洗消间工程</w:t>
      </w:r>
      <w:r>
        <w:rPr>
          <w:rFonts w:hint="eastAsia" w:ascii="华文中宋" w:hAnsi="华文中宋" w:eastAsia="华文中宋"/>
          <w:sz w:val="32"/>
          <w:szCs w:val="32"/>
        </w:rPr>
        <w:t>采购公告</w:t>
      </w:r>
      <w:bookmarkEnd w:id="0"/>
      <w:bookmarkEnd w:id="1"/>
    </w:p>
    <w:p>
      <w:pPr>
        <w:rPr>
          <w:sz w:val="24"/>
          <w:szCs w:val="24"/>
        </w:rPr>
      </w:pPr>
    </w:p>
    <w:p>
      <w:pPr>
        <w:pBdr>
          <w:top w:val="single" w:color="auto" w:sz="4" w:space="1"/>
          <w:left w:val="single" w:color="auto" w:sz="4" w:space="4"/>
          <w:bottom w:val="single" w:color="auto" w:sz="4" w:space="0"/>
          <w:right w:val="single" w:color="auto" w:sz="4" w:space="4"/>
        </w:pBdr>
        <w:spacing w:line="400" w:lineRule="exact"/>
        <w:ind w:firstLine="480" w:firstLineChars="200"/>
        <w:rPr>
          <w:rFonts w:ascii="仿宋" w:hAnsi="仿宋" w:eastAsia="仿宋"/>
          <w:sz w:val="24"/>
          <w:szCs w:val="24"/>
        </w:rPr>
      </w:pPr>
      <w:r>
        <w:rPr>
          <w:rFonts w:hint="eastAsia" w:ascii="仿宋" w:hAnsi="仿宋" w:eastAsia="仿宋"/>
          <w:sz w:val="24"/>
          <w:szCs w:val="24"/>
        </w:rPr>
        <w:t>项目概况</w:t>
      </w:r>
    </w:p>
    <w:p>
      <w:pPr>
        <w:pBdr>
          <w:top w:val="single" w:color="auto" w:sz="4" w:space="1"/>
          <w:left w:val="single" w:color="auto" w:sz="4" w:space="4"/>
          <w:bottom w:val="single" w:color="auto" w:sz="4" w:space="0"/>
          <w:right w:val="single" w:color="auto" w:sz="4" w:space="4"/>
        </w:pBdr>
        <w:spacing w:line="400" w:lineRule="exact"/>
        <w:ind w:firstLine="480" w:firstLineChars="200"/>
        <w:rPr>
          <w:rFonts w:ascii="仿宋" w:hAnsi="仿宋" w:eastAsia="仿宋"/>
          <w:sz w:val="24"/>
          <w:szCs w:val="24"/>
        </w:rPr>
      </w:pPr>
      <w:r>
        <w:rPr>
          <w:rFonts w:hint="eastAsia" w:ascii="仿宋" w:hAnsi="仿宋" w:eastAsia="仿宋"/>
          <w:sz w:val="24"/>
          <w:szCs w:val="24"/>
          <w:u w:val="single"/>
          <w:lang w:eastAsia="zh-CN"/>
        </w:rPr>
        <w:t>XM2022-TZ0397北校区凤凰餐厅一、二层洗消间工程</w:t>
      </w:r>
      <w:r>
        <w:rPr>
          <w:rFonts w:hint="eastAsia" w:ascii="仿宋" w:hAnsi="仿宋" w:eastAsia="仿宋"/>
          <w:sz w:val="24"/>
          <w:szCs w:val="24"/>
        </w:rPr>
        <w:t>采购项目的潜在供应商应在</w:t>
      </w:r>
      <w:r>
        <w:rPr>
          <w:rFonts w:hint="eastAsia" w:ascii="仿宋" w:hAnsi="仿宋" w:eastAsia="仿宋"/>
          <w:sz w:val="24"/>
          <w:szCs w:val="24"/>
          <w:u w:val="single"/>
        </w:rPr>
        <w:t>厦门万翔招标有限公司（厦门市湖里区机场北路476号四楼售标室）现场购买或邮寄购买采购文件</w:t>
      </w:r>
      <w:r>
        <w:rPr>
          <w:rFonts w:hint="eastAsia" w:ascii="仿宋" w:hAnsi="仿宋" w:eastAsia="仿宋"/>
          <w:sz w:val="24"/>
          <w:szCs w:val="24"/>
        </w:rPr>
        <w:t>，并于</w:t>
      </w:r>
      <w:r>
        <w:rPr>
          <w:rFonts w:hint="eastAsia" w:ascii="仿宋" w:hAnsi="仿宋" w:eastAsia="仿宋"/>
          <w:bCs/>
          <w:sz w:val="24"/>
          <w:szCs w:val="24"/>
          <w:u w:val="single"/>
        </w:rPr>
        <w:t>2022年0</w:t>
      </w:r>
      <w:r>
        <w:rPr>
          <w:rFonts w:hint="eastAsia" w:ascii="仿宋" w:hAnsi="仿宋" w:eastAsia="仿宋"/>
          <w:bCs/>
          <w:sz w:val="24"/>
          <w:szCs w:val="24"/>
          <w:u w:val="single"/>
          <w:lang w:val="en-US" w:eastAsia="zh-CN"/>
        </w:rPr>
        <w:t>8</w:t>
      </w:r>
      <w:r>
        <w:rPr>
          <w:rFonts w:hint="eastAsia" w:ascii="仿宋" w:hAnsi="仿宋" w:eastAsia="仿宋"/>
          <w:bCs/>
          <w:sz w:val="24"/>
          <w:szCs w:val="24"/>
          <w:u w:val="single"/>
        </w:rPr>
        <w:t>月</w:t>
      </w:r>
      <w:r>
        <w:rPr>
          <w:rFonts w:hint="eastAsia" w:ascii="仿宋" w:hAnsi="仿宋" w:eastAsia="仿宋"/>
          <w:bCs/>
          <w:sz w:val="24"/>
          <w:szCs w:val="24"/>
          <w:u w:val="single"/>
          <w:lang w:val="en-US" w:eastAsia="zh-CN"/>
        </w:rPr>
        <w:t>08</w:t>
      </w:r>
      <w:r>
        <w:rPr>
          <w:rFonts w:hint="eastAsia" w:ascii="仿宋" w:hAnsi="仿宋" w:eastAsia="仿宋"/>
          <w:bCs/>
          <w:sz w:val="24"/>
          <w:szCs w:val="24"/>
          <w:u w:val="single"/>
        </w:rPr>
        <w:t>日</w:t>
      </w:r>
      <w:r>
        <w:rPr>
          <w:rFonts w:hint="eastAsia" w:ascii="仿宋" w:hAnsi="仿宋" w:eastAsia="仿宋"/>
          <w:bCs/>
          <w:sz w:val="24"/>
          <w:szCs w:val="24"/>
          <w:u w:val="single"/>
          <w:lang w:val="en-US" w:eastAsia="zh-CN"/>
        </w:rPr>
        <w:t>14</w:t>
      </w:r>
      <w:r>
        <w:rPr>
          <w:rFonts w:hint="eastAsia" w:ascii="仿宋" w:hAnsi="仿宋" w:eastAsia="仿宋"/>
          <w:bCs/>
          <w:sz w:val="24"/>
          <w:szCs w:val="24"/>
          <w:u w:val="single"/>
        </w:rPr>
        <w:t>点</w:t>
      </w:r>
      <w:r>
        <w:rPr>
          <w:rFonts w:hint="eastAsia" w:ascii="仿宋" w:hAnsi="仿宋" w:eastAsia="仿宋"/>
          <w:bCs/>
          <w:sz w:val="24"/>
          <w:szCs w:val="24"/>
          <w:u w:val="single"/>
          <w:lang w:val="en-US" w:eastAsia="zh-CN"/>
        </w:rPr>
        <w:t>3</w:t>
      </w:r>
      <w:r>
        <w:rPr>
          <w:rFonts w:hint="eastAsia" w:ascii="仿宋" w:hAnsi="仿宋" w:eastAsia="仿宋"/>
          <w:bCs/>
          <w:sz w:val="24"/>
          <w:szCs w:val="24"/>
          <w:u w:val="single"/>
        </w:rPr>
        <w:t>0分</w:t>
      </w:r>
      <w:r>
        <w:rPr>
          <w:rFonts w:hint="eastAsia" w:ascii="仿宋" w:hAnsi="仿宋" w:eastAsia="仿宋"/>
          <w:bCs/>
          <w:sz w:val="24"/>
          <w:szCs w:val="24"/>
        </w:rPr>
        <w:t>（北京时间）前提交响应</w:t>
      </w:r>
      <w:r>
        <w:rPr>
          <w:rFonts w:ascii="仿宋" w:hAnsi="仿宋" w:eastAsia="仿宋"/>
          <w:bCs/>
          <w:sz w:val="24"/>
          <w:szCs w:val="24"/>
        </w:rPr>
        <w:t>文件</w:t>
      </w:r>
      <w:r>
        <w:rPr>
          <w:rFonts w:hint="eastAsia" w:ascii="仿宋" w:hAnsi="仿宋" w:eastAsia="仿宋"/>
          <w:sz w:val="24"/>
          <w:szCs w:val="24"/>
        </w:rPr>
        <w:t>。</w:t>
      </w:r>
    </w:p>
    <w:p>
      <w:pPr>
        <w:rPr>
          <w:sz w:val="24"/>
          <w:szCs w:val="24"/>
        </w:rPr>
      </w:pPr>
    </w:p>
    <w:p>
      <w:pPr>
        <w:pStyle w:val="3"/>
        <w:spacing w:line="240" w:lineRule="auto"/>
        <w:rPr>
          <w:rFonts w:ascii="黑体" w:hAnsi="黑体" w:cs="宋体"/>
          <w:b w:val="0"/>
          <w:sz w:val="24"/>
          <w:szCs w:val="24"/>
        </w:rPr>
      </w:pPr>
      <w:bookmarkStart w:id="2" w:name="_Toc35393798"/>
      <w:bookmarkStart w:id="3" w:name="_Toc35393629"/>
      <w:bookmarkStart w:id="4" w:name="_Toc28359012"/>
      <w:bookmarkStart w:id="5" w:name="_Toc28359089"/>
      <w:r>
        <w:rPr>
          <w:rFonts w:hint="eastAsia" w:ascii="黑体" w:hAnsi="黑体" w:cs="宋体"/>
          <w:b w:val="0"/>
          <w:sz w:val="24"/>
          <w:szCs w:val="24"/>
        </w:rPr>
        <w:t>一、项目基本情况</w:t>
      </w:r>
      <w:bookmarkEnd w:id="2"/>
      <w:bookmarkEnd w:id="3"/>
      <w:bookmarkEnd w:id="4"/>
      <w:bookmarkEnd w:id="5"/>
    </w:p>
    <w:p>
      <w:pPr>
        <w:spacing w:line="400" w:lineRule="exact"/>
        <w:ind w:firstLine="480" w:firstLineChars="200"/>
        <w:rPr>
          <w:rFonts w:hint="eastAsia" w:ascii="仿宋" w:hAnsi="仿宋" w:eastAsia="仿宋"/>
          <w:sz w:val="24"/>
          <w:szCs w:val="24"/>
          <w:lang w:eastAsia="zh-CN"/>
        </w:rPr>
      </w:pPr>
      <w:r>
        <w:rPr>
          <w:rFonts w:hint="eastAsia" w:ascii="仿宋" w:hAnsi="仿宋" w:eastAsia="仿宋"/>
          <w:sz w:val="24"/>
          <w:szCs w:val="24"/>
        </w:rPr>
        <w:t>项目编号：</w:t>
      </w:r>
      <w:r>
        <w:rPr>
          <w:rFonts w:hint="eastAsia" w:ascii="仿宋" w:hAnsi="仿宋" w:eastAsia="仿宋"/>
          <w:sz w:val="24"/>
          <w:szCs w:val="24"/>
          <w:u w:val="single"/>
          <w:lang w:eastAsia="zh-CN"/>
        </w:rPr>
        <w:t>XM2022-TZ0397</w:t>
      </w:r>
    </w:p>
    <w:p>
      <w:pPr>
        <w:spacing w:line="400" w:lineRule="exact"/>
        <w:ind w:firstLine="480" w:firstLineChars="200"/>
        <w:rPr>
          <w:rFonts w:hint="eastAsia" w:ascii="仿宋" w:hAnsi="仿宋" w:eastAsia="仿宋"/>
          <w:sz w:val="24"/>
          <w:szCs w:val="24"/>
          <w:u w:val="single"/>
          <w:lang w:eastAsia="zh-CN"/>
        </w:rPr>
      </w:pPr>
      <w:r>
        <w:rPr>
          <w:rFonts w:hint="eastAsia" w:ascii="仿宋" w:hAnsi="仿宋" w:eastAsia="仿宋"/>
          <w:sz w:val="24"/>
          <w:szCs w:val="24"/>
        </w:rPr>
        <w:t>项目名称：</w:t>
      </w:r>
      <w:r>
        <w:rPr>
          <w:rFonts w:hint="eastAsia" w:ascii="仿宋" w:hAnsi="仿宋" w:eastAsia="仿宋"/>
          <w:sz w:val="24"/>
          <w:szCs w:val="24"/>
          <w:u w:val="single"/>
          <w:lang w:eastAsia="zh-CN"/>
        </w:rPr>
        <w:t>北校区凤凰餐厅一、二层洗消间工程</w:t>
      </w:r>
    </w:p>
    <w:p>
      <w:pPr>
        <w:spacing w:line="400" w:lineRule="exact"/>
        <w:ind w:firstLine="480" w:firstLineChars="200"/>
        <w:rPr>
          <w:rFonts w:ascii="仿宋" w:hAnsi="仿宋" w:eastAsia="仿宋"/>
          <w:sz w:val="24"/>
          <w:szCs w:val="24"/>
        </w:rPr>
      </w:pPr>
      <w:r>
        <w:rPr>
          <w:rFonts w:hint="eastAsia" w:ascii="仿宋" w:hAnsi="仿宋" w:eastAsia="仿宋"/>
          <w:sz w:val="24"/>
          <w:szCs w:val="24"/>
        </w:rPr>
        <w:t>采购方式：</w:t>
      </w:r>
      <w:r>
        <w:rPr>
          <w:rFonts w:hint="eastAsia" w:ascii="仿宋" w:hAnsi="仿宋" w:eastAsia="仿宋"/>
          <w:sz w:val="24"/>
          <w:szCs w:val="24"/>
          <w:u w:val="single"/>
        </w:rPr>
        <w:t xml:space="preserve">竞争性磋商 </w:t>
      </w:r>
    </w:p>
    <w:p>
      <w:pPr>
        <w:spacing w:line="400" w:lineRule="exact"/>
        <w:ind w:firstLine="480" w:firstLineChars="200"/>
        <w:rPr>
          <w:rFonts w:ascii="仿宋" w:hAnsi="仿宋" w:eastAsia="仿宋"/>
          <w:sz w:val="24"/>
          <w:szCs w:val="24"/>
        </w:rPr>
      </w:pPr>
      <w:r>
        <w:rPr>
          <w:rFonts w:hint="eastAsia" w:ascii="仿宋" w:hAnsi="仿宋" w:eastAsia="仿宋"/>
          <w:sz w:val="24"/>
          <w:szCs w:val="24"/>
        </w:rPr>
        <w:t>预算金额：</w:t>
      </w:r>
      <w:r>
        <w:rPr>
          <w:rFonts w:hint="eastAsia" w:ascii="仿宋" w:hAnsi="仿宋" w:eastAsia="仿宋"/>
          <w:sz w:val="24"/>
          <w:szCs w:val="24"/>
          <w:u w:val="single"/>
        </w:rPr>
        <w:t>42.339401万元</w:t>
      </w:r>
    </w:p>
    <w:p>
      <w:pPr>
        <w:spacing w:line="400" w:lineRule="exact"/>
        <w:ind w:firstLine="480" w:firstLineChars="200"/>
        <w:rPr>
          <w:rFonts w:ascii="仿宋" w:hAnsi="仿宋" w:eastAsia="仿宋"/>
          <w:sz w:val="24"/>
          <w:szCs w:val="24"/>
        </w:rPr>
      </w:pPr>
      <w:r>
        <w:rPr>
          <w:rFonts w:hint="eastAsia" w:ascii="仿宋" w:hAnsi="仿宋" w:eastAsia="仿宋"/>
          <w:sz w:val="24"/>
          <w:szCs w:val="24"/>
        </w:rPr>
        <w:t>最高限价（如有）：</w:t>
      </w:r>
      <w:r>
        <w:rPr>
          <w:rFonts w:hint="eastAsia" w:ascii="仿宋" w:hAnsi="仿宋" w:eastAsia="仿宋"/>
          <w:sz w:val="24"/>
          <w:szCs w:val="24"/>
          <w:u w:val="single"/>
        </w:rPr>
        <w:t>42.339401万元</w:t>
      </w:r>
    </w:p>
    <w:p>
      <w:pPr>
        <w:spacing w:line="400" w:lineRule="exact"/>
        <w:ind w:firstLine="480" w:firstLineChars="200"/>
        <w:rPr>
          <w:rFonts w:ascii="仿宋" w:hAnsi="仿宋" w:eastAsia="仿宋"/>
          <w:sz w:val="24"/>
          <w:szCs w:val="24"/>
          <w:u w:val="single"/>
        </w:rPr>
      </w:pPr>
      <w:r>
        <w:rPr>
          <w:rFonts w:hint="eastAsia" w:ascii="仿宋" w:hAnsi="仿宋" w:eastAsia="仿宋"/>
          <w:sz w:val="24"/>
          <w:szCs w:val="24"/>
        </w:rPr>
        <w:t>采购需求（</w:t>
      </w:r>
      <w:r>
        <w:rPr>
          <w:rFonts w:hint="eastAsia" w:ascii="仿宋" w:hAnsi="仿宋" w:eastAsia="仿宋"/>
          <w:i/>
          <w:iCs/>
          <w:sz w:val="24"/>
          <w:szCs w:val="24"/>
          <w:u w:val="single"/>
        </w:rPr>
        <w:t>包括但不限于标的的名称、数量、简要技术需求或服务要求等</w:t>
      </w:r>
      <w:r>
        <w:rPr>
          <w:rFonts w:hint="eastAsia" w:ascii="仿宋" w:hAnsi="仿宋" w:eastAsia="仿宋"/>
          <w:sz w:val="24"/>
          <w:szCs w:val="24"/>
        </w:rPr>
        <w:t>）：</w:t>
      </w:r>
      <w:r>
        <w:rPr>
          <w:rFonts w:hint="eastAsia" w:ascii="仿宋" w:hAnsi="仿宋" w:eastAsia="仿宋"/>
          <w:sz w:val="24"/>
          <w:szCs w:val="24"/>
          <w:u w:val="single"/>
          <w:lang w:eastAsia="zh-CN"/>
        </w:rPr>
        <w:t>北校区凤凰餐厅一、二层洗消间工程</w:t>
      </w:r>
      <w:r>
        <w:rPr>
          <w:rFonts w:hint="eastAsia" w:ascii="仿宋" w:hAnsi="仿宋" w:eastAsia="仿宋"/>
          <w:sz w:val="24"/>
          <w:szCs w:val="24"/>
          <w:u w:val="single"/>
        </w:rPr>
        <w:t>、数量：1项。</w:t>
      </w:r>
      <w:r>
        <w:rPr>
          <w:rFonts w:hint="eastAsia" w:ascii="仿宋" w:hAnsi="仿宋" w:eastAsia="仿宋"/>
          <w:sz w:val="24"/>
          <w:szCs w:val="24"/>
          <w:u w:val="single"/>
          <w:lang w:val="en-US" w:eastAsia="zh-CN"/>
        </w:rPr>
        <w:t>施工范围</w:t>
      </w:r>
      <w:r>
        <w:rPr>
          <w:rFonts w:hint="eastAsia" w:ascii="仿宋" w:hAnsi="仿宋" w:eastAsia="仿宋"/>
          <w:sz w:val="24"/>
          <w:szCs w:val="24"/>
          <w:u w:val="single"/>
          <w:lang w:eastAsia="zh-CN"/>
        </w:rPr>
        <w:t>：厦门城市职业学院食堂钢结构基础、钢结构、砌体、楼地面、墙面、天棚、屋面、门窗、防水工程、隔油池、水电</w:t>
      </w:r>
      <w:bookmarkStart w:id="44" w:name="_GoBack"/>
      <w:bookmarkEnd w:id="44"/>
      <w:r>
        <w:rPr>
          <w:rFonts w:hint="eastAsia" w:ascii="仿宋" w:hAnsi="仿宋" w:eastAsia="仿宋"/>
          <w:sz w:val="24"/>
          <w:szCs w:val="24"/>
          <w:u w:val="single"/>
          <w:lang w:eastAsia="zh-CN"/>
        </w:rPr>
        <w:t>工程等其他详见工程量清单及施工图纸</w:t>
      </w:r>
      <w:r>
        <w:rPr>
          <w:rFonts w:hint="eastAsia" w:ascii="仿宋" w:hAnsi="仿宋" w:eastAsia="仿宋"/>
          <w:sz w:val="24"/>
          <w:szCs w:val="24"/>
          <w:u w:val="single"/>
        </w:rPr>
        <w:t>等；其他详见采购文件。市级财政资金。</w:t>
      </w:r>
    </w:p>
    <w:p>
      <w:pPr>
        <w:spacing w:line="400" w:lineRule="exact"/>
        <w:ind w:firstLine="480" w:firstLineChars="200"/>
        <w:rPr>
          <w:rFonts w:ascii="仿宋" w:hAnsi="仿宋" w:eastAsia="仿宋"/>
          <w:sz w:val="24"/>
          <w:szCs w:val="24"/>
        </w:rPr>
      </w:pPr>
      <w:r>
        <w:rPr>
          <w:rFonts w:hint="eastAsia" w:ascii="仿宋" w:hAnsi="仿宋" w:eastAsia="仿宋"/>
          <w:sz w:val="24"/>
          <w:szCs w:val="24"/>
        </w:rPr>
        <w:t>合同履行期限：合同签订后70个日历日，报价人可以根据自身施工实力，提出更短工期。具体进场时间，以采购人的通知为准。</w:t>
      </w:r>
    </w:p>
    <w:p>
      <w:pPr>
        <w:spacing w:line="400" w:lineRule="exact"/>
        <w:ind w:firstLine="480" w:firstLineChars="200"/>
        <w:rPr>
          <w:rFonts w:ascii="仿宋" w:hAnsi="仿宋" w:eastAsia="仿宋"/>
          <w:sz w:val="24"/>
          <w:szCs w:val="24"/>
        </w:rPr>
      </w:pPr>
      <w:r>
        <w:rPr>
          <w:rFonts w:hint="eastAsia" w:ascii="仿宋" w:hAnsi="仿宋" w:eastAsia="仿宋"/>
          <w:sz w:val="24"/>
          <w:szCs w:val="24"/>
        </w:rPr>
        <w:t>本项目（</w:t>
      </w:r>
      <w:r>
        <w:rPr>
          <w:rFonts w:ascii="仿宋" w:hAnsi="仿宋" w:eastAsia="仿宋"/>
          <w:i/>
          <w:sz w:val="24"/>
          <w:szCs w:val="24"/>
        </w:rPr>
        <w:t>否</w:t>
      </w:r>
      <w:r>
        <w:rPr>
          <w:rFonts w:hint="eastAsia" w:ascii="仿宋" w:hAnsi="仿宋" w:eastAsia="仿宋"/>
          <w:sz w:val="24"/>
          <w:szCs w:val="24"/>
        </w:rPr>
        <w:t>）接受联合体。</w:t>
      </w:r>
    </w:p>
    <w:p>
      <w:pPr>
        <w:pStyle w:val="3"/>
        <w:spacing w:line="240" w:lineRule="auto"/>
        <w:rPr>
          <w:rFonts w:ascii="黑体" w:hAnsi="黑体" w:cs="宋体"/>
          <w:b w:val="0"/>
          <w:sz w:val="24"/>
          <w:szCs w:val="24"/>
        </w:rPr>
      </w:pPr>
      <w:bookmarkStart w:id="6" w:name="_Toc35393630"/>
      <w:bookmarkStart w:id="7" w:name="_Toc28359013"/>
      <w:bookmarkStart w:id="8" w:name="_Toc28359090"/>
      <w:bookmarkStart w:id="9" w:name="_Toc35393799"/>
      <w:r>
        <w:rPr>
          <w:rFonts w:hint="eastAsia" w:ascii="黑体" w:hAnsi="黑体" w:cs="宋体"/>
          <w:b w:val="0"/>
          <w:sz w:val="24"/>
          <w:szCs w:val="24"/>
        </w:rPr>
        <w:t>二、申请人的资格要求：</w:t>
      </w:r>
      <w:bookmarkEnd w:id="6"/>
      <w:bookmarkEnd w:id="7"/>
      <w:bookmarkEnd w:id="8"/>
      <w:bookmarkEnd w:id="9"/>
    </w:p>
    <w:p>
      <w:pPr>
        <w:spacing w:line="400" w:lineRule="exact"/>
        <w:ind w:firstLine="480" w:firstLineChars="200"/>
        <w:rPr>
          <w:rFonts w:ascii="仿宋" w:hAnsi="仿宋" w:eastAsia="仿宋"/>
          <w:sz w:val="24"/>
          <w:szCs w:val="24"/>
        </w:rPr>
      </w:pPr>
      <w:r>
        <w:rPr>
          <w:rFonts w:hint="eastAsia" w:ascii="仿宋" w:hAnsi="仿宋" w:eastAsia="仿宋"/>
          <w:sz w:val="24"/>
          <w:szCs w:val="24"/>
        </w:rPr>
        <w:t>1.满足《中华人民共和国政府采购法》第二十二条规定；</w:t>
      </w:r>
    </w:p>
    <w:p>
      <w:pPr>
        <w:spacing w:line="400" w:lineRule="exact"/>
        <w:ind w:firstLine="480" w:firstLineChars="200"/>
        <w:rPr>
          <w:rFonts w:ascii="仿宋" w:hAnsi="仿宋" w:eastAsia="仿宋"/>
          <w:sz w:val="24"/>
          <w:szCs w:val="24"/>
        </w:rPr>
      </w:pPr>
      <w:bookmarkStart w:id="10" w:name="_Toc28359014"/>
      <w:bookmarkStart w:id="11" w:name="_Toc28359091"/>
      <w:r>
        <w:rPr>
          <w:rFonts w:ascii="仿宋" w:hAnsi="仿宋" w:eastAsia="仿宋"/>
          <w:sz w:val="24"/>
          <w:szCs w:val="24"/>
        </w:rPr>
        <w:t>2</w:t>
      </w:r>
      <w:r>
        <w:rPr>
          <w:rFonts w:hint="eastAsia" w:ascii="仿宋" w:hAnsi="仿宋" w:eastAsia="仿宋"/>
          <w:sz w:val="24"/>
          <w:szCs w:val="24"/>
        </w:rPr>
        <w:t>.落实政府采购政策需满足的资格要求</w:t>
      </w:r>
      <w:r>
        <w:rPr>
          <w:rFonts w:hint="eastAsia" w:ascii="仿宋" w:hAnsi="仿宋" w:eastAsia="仿宋"/>
          <w:i/>
          <w:iCs/>
          <w:sz w:val="24"/>
          <w:szCs w:val="24"/>
          <w:u w:val="single"/>
        </w:rPr>
        <w:t>（如属于专门面向中小企业采购的项目,供应商应为中小微企业、监狱企业、残疾人福利性单位)</w:t>
      </w:r>
      <w:r>
        <w:rPr>
          <w:rFonts w:hint="eastAsia" w:ascii="仿宋" w:hAnsi="仿宋" w:eastAsia="仿宋"/>
          <w:sz w:val="24"/>
          <w:szCs w:val="24"/>
        </w:rPr>
        <w:t>：</w:t>
      </w:r>
      <w:r>
        <w:rPr>
          <w:rFonts w:hint="eastAsia" w:ascii="仿宋" w:hAnsi="仿宋" w:eastAsia="仿宋"/>
          <w:sz w:val="24"/>
          <w:szCs w:val="24"/>
          <w:u w:val="single"/>
          <w:lang w:val="en-US" w:eastAsia="zh-CN"/>
        </w:rPr>
        <w:t>本项目专门面向中小企业采购，工程承建方为中小微企业，并提供中小企业声明函，非中小企业报价将被拒绝。</w:t>
      </w:r>
    </w:p>
    <w:p>
      <w:pPr>
        <w:spacing w:line="400" w:lineRule="exact"/>
        <w:ind w:firstLine="480" w:firstLineChars="200"/>
        <w:rPr>
          <w:rFonts w:hint="eastAsia" w:ascii="仿宋" w:hAnsi="仿宋" w:eastAsia="仿宋"/>
          <w:sz w:val="24"/>
          <w:szCs w:val="24"/>
          <w:u w:val="single"/>
          <w:lang w:val="en-US" w:eastAsia="zh-CN"/>
        </w:rPr>
      </w:pPr>
      <w:r>
        <w:rPr>
          <w:rFonts w:hint="eastAsia" w:ascii="仿宋" w:hAnsi="仿宋" w:eastAsia="仿宋"/>
          <w:sz w:val="24"/>
          <w:szCs w:val="24"/>
        </w:rPr>
        <w:t>3.本项目的特定资格要求：</w:t>
      </w:r>
      <w:r>
        <w:rPr>
          <w:rFonts w:hint="eastAsia" w:ascii="仿宋" w:hAnsi="仿宋" w:eastAsia="仿宋"/>
          <w:sz w:val="24"/>
          <w:szCs w:val="24"/>
          <w:u w:val="single"/>
          <w:lang w:val="en-US" w:eastAsia="zh-CN"/>
        </w:rPr>
        <w:t>报价人应具备建设行政主管部门颁发的钢结构工程专业承包三级及以上资质，并提供资质证书复印件。</w:t>
      </w:r>
    </w:p>
    <w:p>
      <w:pPr>
        <w:pStyle w:val="3"/>
        <w:spacing w:line="240" w:lineRule="auto"/>
        <w:rPr>
          <w:rFonts w:ascii="黑体" w:hAnsi="黑体" w:cs="宋体"/>
          <w:b w:val="0"/>
          <w:sz w:val="24"/>
          <w:szCs w:val="24"/>
        </w:rPr>
      </w:pPr>
      <w:bookmarkStart w:id="12" w:name="_Toc35393631"/>
      <w:bookmarkStart w:id="13" w:name="_Toc35393800"/>
      <w:r>
        <w:rPr>
          <w:rFonts w:hint="eastAsia" w:ascii="黑体" w:hAnsi="黑体" w:cs="宋体"/>
          <w:b w:val="0"/>
          <w:sz w:val="24"/>
          <w:szCs w:val="24"/>
        </w:rPr>
        <w:t>三、获取采购文</w:t>
      </w:r>
      <w:bookmarkEnd w:id="10"/>
      <w:bookmarkEnd w:id="11"/>
      <w:bookmarkEnd w:id="12"/>
      <w:bookmarkEnd w:id="13"/>
    </w:p>
    <w:p>
      <w:pPr>
        <w:spacing w:line="400" w:lineRule="exact"/>
        <w:ind w:firstLine="482" w:firstLineChars="200"/>
        <w:rPr>
          <w:rFonts w:ascii="仿宋" w:hAnsi="仿宋" w:eastAsia="仿宋" w:cs="宋体"/>
          <w:b/>
          <w:bCs/>
          <w:sz w:val="24"/>
          <w:szCs w:val="24"/>
        </w:rPr>
      </w:pPr>
      <w:r>
        <w:rPr>
          <w:rFonts w:hint="eastAsia" w:ascii="仿宋" w:hAnsi="仿宋" w:eastAsia="仿宋" w:cs="宋体"/>
          <w:b/>
          <w:bCs/>
          <w:sz w:val="24"/>
          <w:szCs w:val="24"/>
        </w:rPr>
        <w:t>时间：</w:t>
      </w:r>
    </w:p>
    <w:p>
      <w:pPr>
        <w:spacing w:line="400" w:lineRule="exact"/>
        <w:ind w:firstLine="480" w:firstLineChars="200"/>
        <w:rPr>
          <w:rFonts w:ascii="仿宋" w:hAnsi="仿宋" w:eastAsia="仿宋" w:cs="宋体"/>
          <w:sz w:val="24"/>
          <w:szCs w:val="24"/>
        </w:rPr>
      </w:pPr>
      <w:r>
        <w:rPr>
          <w:rFonts w:hint="eastAsia" w:ascii="仿宋" w:hAnsi="仿宋" w:eastAsia="仿宋" w:cs="宋体"/>
          <w:sz w:val="24"/>
          <w:szCs w:val="24"/>
          <w:u w:val="single"/>
        </w:rPr>
        <w:t>2022年7月</w:t>
      </w:r>
      <w:r>
        <w:rPr>
          <w:rFonts w:hint="eastAsia" w:ascii="仿宋" w:hAnsi="仿宋" w:eastAsia="仿宋" w:cs="宋体"/>
          <w:sz w:val="24"/>
          <w:szCs w:val="24"/>
          <w:u w:val="single"/>
          <w:lang w:val="en-US" w:eastAsia="zh-CN"/>
        </w:rPr>
        <w:t>28</w:t>
      </w:r>
      <w:r>
        <w:rPr>
          <w:rFonts w:hint="eastAsia" w:ascii="仿宋" w:hAnsi="仿宋" w:eastAsia="仿宋" w:cs="宋体"/>
          <w:sz w:val="24"/>
          <w:szCs w:val="24"/>
          <w:u w:val="single"/>
        </w:rPr>
        <w:t>日</w:t>
      </w:r>
      <w:r>
        <w:rPr>
          <w:rFonts w:hint="eastAsia" w:ascii="仿宋" w:hAnsi="仿宋" w:eastAsia="仿宋" w:cs="宋体"/>
          <w:sz w:val="24"/>
          <w:szCs w:val="24"/>
        </w:rPr>
        <w:t>至</w:t>
      </w:r>
      <w:r>
        <w:rPr>
          <w:rFonts w:hint="eastAsia" w:ascii="仿宋" w:hAnsi="仿宋" w:eastAsia="仿宋" w:cs="宋体"/>
          <w:sz w:val="24"/>
          <w:szCs w:val="24"/>
          <w:u w:val="single"/>
        </w:rPr>
        <w:t>2022年</w:t>
      </w:r>
      <w:r>
        <w:rPr>
          <w:rFonts w:hint="eastAsia" w:ascii="仿宋" w:hAnsi="仿宋" w:eastAsia="仿宋" w:cs="宋体"/>
          <w:sz w:val="24"/>
          <w:szCs w:val="24"/>
          <w:u w:val="single"/>
          <w:lang w:val="en-US" w:eastAsia="zh-CN"/>
        </w:rPr>
        <w:t>8</w:t>
      </w:r>
      <w:r>
        <w:rPr>
          <w:rFonts w:hint="eastAsia" w:ascii="仿宋" w:hAnsi="仿宋" w:eastAsia="仿宋" w:cs="宋体"/>
          <w:sz w:val="24"/>
          <w:szCs w:val="24"/>
          <w:u w:val="single"/>
        </w:rPr>
        <w:t>月</w:t>
      </w:r>
      <w:r>
        <w:rPr>
          <w:rFonts w:hint="eastAsia" w:ascii="仿宋" w:hAnsi="仿宋" w:eastAsia="仿宋" w:cs="宋体"/>
          <w:sz w:val="24"/>
          <w:szCs w:val="24"/>
          <w:u w:val="single"/>
          <w:lang w:val="en-US" w:eastAsia="zh-CN"/>
        </w:rPr>
        <w:t>5</w:t>
      </w:r>
      <w:r>
        <w:rPr>
          <w:rFonts w:hint="eastAsia" w:ascii="仿宋" w:hAnsi="仿宋" w:eastAsia="仿宋" w:cs="宋体"/>
          <w:sz w:val="24"/>
          <w:szCs w:val="24"/>
          <w:u w:val="single"/>
        </w:rPr>
        <w:t>日</w:t>
      </w:r>
      <w:r>
        <w:rPr>
          <w:rFonts w:hint="eastAsia" w:ascii="仿宋" w:hAnsi="仿宋" w:eastAsia="仿宋" w:cs="宋体"/>
          <w:sz w:val="24"/>
          <w:szCs w:val="24"/>
        </w:rPr>
        <w:t>，每天上午</w:t>
      </w:r>
      <w:r>
        <w:rPr>
          <w:rFonts w:hint="eastAsia" w:ascii="仿宋" w:hAnsi="仿宋" w:eastAsia="仿宋" w:cs="宋体"/>
          <w:sz w:val="24"/>
          <w:szCs w:val="24"/>
          <w:u w:val="single"/>
        </w:rPr>
        <w:t>08：30</w:t>
      </w:r>
      <w:r>
        <w:rPr>
          <w:rFonts w:hint="eastAsia" w:ascii="仿宋" w:hAnsi="仿宋" w:eastAsia="仿宋" w:cs="宋体"/>
          <w:sz w:val="24"/>
          <w:szCs w:val="24"/>
        </w:rPr>
        <w:t>至</w:t>
      </w:r>
      <w:r>
        <w:rPr>
          <w:rFonts w:hint="eastAsia" w:ascii="仿宋" w:hAnsi="仿宋" w:eastAsia="仿宋" w:cs="宋体"/>
          <w:sz w:val="24"/>
          <w:szCs w:val="24"/>
          <w:u w:val="single"/>
        </w:rPr>
        <w:t>12：00</w:t>
      </w:r>
      <w:r>
        <w:rPr>
          <w:rFonts w:hint="eastAsia" w:ascii="仿宋" w:hAnsi="仿宋" w:eastAsia="仿宋" w:cs="宋体"/>
          <w:sz w:val="24"/>
          <w:szCs w:val="24"/>
        </w:rPr>
        <w:t>，下午</w:t>
      </w:r>
      <w:r>
        <w:rPr>
          <w:rFonts w:hint="eastAsia" w:ascii="仿宋" w:hAnsi="仿宋" w:eastAsia="仿宋" w:cs="宋体"/>
          <w:sz w:val="24"/>
          <w:szCs w:val="24"/>
          <w:u w:val="single"/>
        </w:rPr>
        <w:t>14:00</w:t>
      </w:r>
      <w:r>
        <w:rPr>
          <w:rFonts w:hint="eastAsia" w:ascii="仿宋" w:hAnsi="仿宋" w:eastAsia="仿宋" w:cs="宋体"/>
          <w:sz w:val="24"/>
          <w:szCs w:val="24"/>
        </w:rPr>
        <w:t>至</w:t>
      </w:r>
      <w:r>
        <w:rPr>
          <w:rFonts w:hint="eastAsia" w:ascii="仿宋" w:hAnsi="仿宋" w:eastAsia="仿宋" w:cs="宋体"/>
          <w:sz w:val="24"/>
          <w:szCs w:val="24"/>
          <w:u w:val="single"/>
        </w:rPr>
        <w:t>17:30</w:t>
      </w:r>
      <w:r>
        <w:rPr>
          <w:rFonts w:hint="eastAsia" w:ascii="仿宋" w:hAnsi="仿宋" w:eastAsia="仿宋" w:cs="宋体"/>
          <w:sz w:val="24"/>
          <w:szCs w:val="24"/>
        </w:rPr>
        <w:t>（北京时间，</w:t>
      </w:r>
      <w:r>
        <w:rPr>
          <w:rFonts w:ascii="仿宋" w:hAnsi="仿宋" w:eastAsia="仿宋" w:cs="宋体"/>
          <w:sz w:val="24"/>
          <w:szCs w:val="24"/>
        </w:rPr>
        <w:t>法定节假日</w:t>
      </w:r>
      <w:r>
        <w:rPr>
          <w:rFonts w:hint="eastAsia" w:ascii="仿宋" w:hAnsi="仿宋" w:eastAsia="仿宋" w:cs="宋体"/>
          <w:sz w:val="24"/>
          <w:szCs w:val="24"/>
        </w:rPr>
        <w:t>除外）。</w:t>
      </w:r>
    </w:p>
    <w:p>
      <w:pPr>
        <w:spacing w:line="400" w:lineRule="exact"/>
        <w:ind w:firstLine="482" w:firstLineChars="200"/>
        <w:rPr>
          <w:rFonts w:ascii="仿宋" w:hAnsi="仿宋" w:eastAsia="仿宋" w:cs="宋体"/>
          <w:b/>
          <w:bCs/>
          <w:sz w:val="24"/>
          <w:szCs w:val="24"/>
        </w:rPr>
      </w:pPr>
      <w:r>
        <w:rPr>
          <w:rFonts w:hint="eastAsia" w:ascii="仿宋" w:hAnsi="仿宋" w:eastAsia="仿宋" w:cs="宋体"/>
          <w:b/>
          <w:bCs/>
          <w:sz w:val="24"/>
          <w:szCs w:val="24"/>
        </w:rPr>
        <w:t>地点：</w:t>
      </w:r>
    </w:p>
    <w:p>
      <w:pPr>
        <w:spacing w:line="400" w:lineRule="exact"/>
        <w:ind w:firstLine="480" w:firstLineChars="200"/>
        <w:rPr>
          <w:rFonts w:ascii="仿宋" w:hAnsi="仿宋" w:eastAsia="仿宋" w:cs="宋体"/>
          <w:sz w:val="24"/>
          <w:szCs w:val="24"/>
        </w:rPr>
      </w:pPr>
      <w:r>
        <w:rPr>
          <w:rFonts w:hint="eastAsia" w:ascii="仿宋" w:hAnsi="仿宋" w:eastAsia="仿宋" w:cs="宋体"/>
          <w:sz w:val="24"/>
          <w:szCs w:val="24"/>
        </w:rPr>
        <w:t>厦门万翔招标有限公司（厦门市湖里区机场北路476号四楼售标室）</w:t>
      </w:r>
    </w:p>
    <w:p>
      <w:pPr>
        <w:spacing w:line="400" w:lineRule="exact"/>
        <w:ind w:firstLine="482" w:firstLineChars="200"/>
        <w:rPr>
          <w:rFonts w:ascii="仿宋" w:hAnsi="仿宋" w:eastAsia="仿宋" w:cs="宋体"/>
          <w:b/>
          <w:bCs/>
          <w:sz w:val="24"/>
          <w:szCs w:val="24"/>
        </w:rPr>
      </w:pPr>
      <w:r>
        <w:rPr>
          <w:rFonts w:hint="eastAsia" w:ascii="仿宋" w:hAnsi="仿宋" w:eastAsia="仿宋" w:cs="宋体"/>
          <w:b/>
          <w:bCs/>
          <w:sz w:val="24"/>
          <w:szCs w:val="24"/>
        </w:rPr>
        <w:t>方式：</w:t>
      </w:r>
    </w:p>
    <w:p>
      <w:pPr>
        <w:spacing w:line="400" w:lineRule="exact"/>
        <w:ind w:firstLine="480" w:firstLineChars="200"/>
        <w:rPr>
          <w:rFonts w:ascii="仿宋" w:hAnsi="仿宋" w:eastAsia="仿宋" w:cs="宋体"/>
          <w:sz w:val="24"/>
          <w:szCs w:val="24"/>
        </w:rPr>
      </w:pPr>
      <w:r>
        <w:rPr>
          <w:rFonts w:hint="eastAsia" w:ascii="仿宋" w:hAnsi="仿宋" w:eastAsia="仿宋" w:cs="宋体"/>
          <w:sz w:val="24"/>
          <w:szCs w:val="24"/>
        </w:rPr>
        <w:t>现场购买或邮寄购买；咨询电话：王小姐0592-2219823；传真：0592-5706660-6969。</w:t>
      </w:r>
    </w:p>
    <w:p>
      <w:pPr>
        <w:spacing w:line="400" w:lineRule="exact"/>
        <w:ind w:firstLine="482" w:firstLineChars="200"/>
        <w:rPr>
          <w:rFonts w:ascii="仿宋" w:hAnsi="仿宋" w:eastAsia="仿宋" w:cs="宋体"/>
          <w:sz w:val="24"/>
          <w:szCs w:val="24"/>
        </w:rPr>
      </w:pPr>
      <w:r>
        <w:rPr>
          <w:rFonts w:hint="eastAsia" w:ascii="仿宋" w:hAnsi="仿宋" w:eastAsia="仿宋" w:cs="宋体"/>
          <w:b/>
          <w:bCs/>
          <w:sz w:val="24"/>
          <w:szCs w:val="24"/>
        </w:rPr>
        <w:t>售价：</w:t>
      </w:r>
      <w:r>
        <w:rPr>
          <w:rFonts w:hint="eastAsia" w:ascii="仿宋" w:hAnsi="仿宋" w:eastAsia="仿宋" w:cs="宋体"/>
          <w:sz w:val="24"/>
          <w:szCs w:val="24"/>
          <w:u w:val="single"/>
        </w:rPr>
        <w:t>人民币100元，售后不退。</w:t>
      </w:r>
    </w:p>
    <w:p>
      <w:pPr>
        <w:pStyle w:val="3"/>
        <w:spacing w:line="240" w:lineRule="auto"/>
        <w:rPr>
          <w:rFonts w:ascii="黑体" w:hAnsi="黑体" w:cs="宋体"/>
          <w:b w:val="0"/>
          <w:sz w:val="24"/>
          <w:szCs w:val="24"/>
        </w:rPr>
      </w:pPr>
      <w:bookmarkStart w:id="14" w:name="_Toc35393801"/>
      <w:bookmarkStart w:id="15" w:name="_Toc35393632"/>
      <w:bookmarkStart w:id="16" w:name="_Toc28359015"/>
      <w:bookmarkStart w:id="17" w:name="_Toc28359092"/>
      <w:r>
        <w:rPr>
          <w:rFonts w:hint="eastAsia" w:ascii="黑体" w:hAnsi="黑体" w:cs="宋体"/>
          <w:b w:val="0"/>
          <w:sz w:val="24"/>
          <w:szCs w:val="24"/>
        </w:rPr>
        <w:t>四、响应文件提交</w:t>
      </w:r>
      <w:bookmarkEnd w:id="14"/>
      <w:bookmarkEnd w:id="15"/>
      <w:bookmarkEnd w:id="16"/>
      <w:bookmarkEnd w:id="17"/>
    </w:p>
    <w:p>
      <w:pPr>
        <w:spacing w:line="400" w:lineRule="exact"/>
        <w:ind w:firstLine="480" w:firstLineChars="200"/>
        <w:rPr>
          <w:rFonts w:ascii="仿宋" w:hAnsi="仿宋" w:eastAsia="仿宋"/>
          <w:bCs/>
          <w:sz w:val="24"/>
          <w:szCs w:val="24"/>
        </w:rPr>
      </w:pPr>
      <w:r>
        <w:rPr>
          <w:rFonts w:hint="eastAsia" w:ascii="仿宋" w:hAnsi="仿宋" w:eastAsia="仿宋"/>
          <w:sz w:val="24"/>
          <w:szCs w:val="24"/>
        </w:rPr>
        <w:t>截止时间：</w:t>
      </w:r>
      <w:r>
        <w:rPr>
          <w:rFonts w:hint="eastAsia" w:ascii="仿宋" w:hAnsi="仿宋" w:eastAsia="仿宋"/>
          <w:bCs/>
          <w:sz w:val="24"/>
          <w:szCs w:val="24"/>
          <w:u w:val="single"/>
        </w:rPr>
        <w:t>2022年</w:t>
      </w:r>
      <w:r>
        <w:rPr>
          <w:rFonts w:hint="eastAsia" w:ascii="仿宋" w:hAnsi="仿宋" w:eastAsia="仿宋"/>
          <w:bCs/>
          <w:sz w:val="24"/>
          <w:szCs w:val="24"/>
          <w:u w:val="single"/>
          <w:lang w:val="en-US" w:eastAsia="zh-CN"/>
        </w:rPr>
        <w:t>8</w:t>
      </w:r>
      <w:r>
        <w:rPr>
          <w:rFonts w:hint="eastAsia" w:ascii="仿宋" w:hAnsi="仿宋" w:eastAsia="仿宋"/>
          <w:bCs/>
          <w:sz w:val="24"/>
          <w:szCs w:val="24"/>
          <w:u w:val="single"/>
        </w:rPr>
        <w:t>月</w:t>
      </w:r>
      <w:r>
        <w:rPr>
          <w:rFonts w:hint="eastAsia" w:ascii="仿宋" w:hAnsi="仿宋" w:eastAsia="仿宋"/>
          <w:bCs/>
          <w:sz w:val="24"/>
          <w:szCs w:val="24"/>
          <w:u w:val="single"/>
          <w:lang w:val="en-US" w:eastAsia="zh-CN"/>
        </w:rPr>
        <w:t>8</w:t>
      </w:r>
      <w:r>
        <w:rPr>
          <w:rFonts w:hint="eastAsia" w:ascii="仿宋" w:hAnsi="仿宋" w:eastAsia="仿宋"/>
          <w:bCs/>
          <w:sz w:val="24"/>
          <w:szCs w:val="24"/>
          <w:u w:val="single"/>
        </w:rPr>
        <w:t>日</w:t>
      </w:r>
      <w:r>
        <w:rPr>
          <w:rFonts w:hint="eastAsia" w:ascii="仿宋" w:hAnsi="仿宋" w:eastAsia="仿宋"/>
          <w:bCs/>
          <w:sz w:val="24"/>
          <w:szCs w:val="24"/>
          <w:u w:val="single"/>
          <w:lang w:val="en-US" w:eastAsia="zh-CN"/>
        </w:rPr>
        <w:t>14</w:t>
      </w:r>
      <w:r>
        <w:rPr>
          <w:rFonts w:hint="eastAsia" w:ascii="仿宋" w:hAnsi="仿宋" w:eastAsia="仿宋"/>
          <w:bCs/>
          <w:sz w:val="24"/>
          <w:szCs w:val="24"/>
          <w:u w:val="single"/>
        </w:rPr>
        <w:t>点</w:t>
      </w:r>
      <w:r>
        <w:rPr>
          <w:rFonts w:hint="eastAsia" w:ascii="仿宋" w:hAnsi="仿宋" w:eastAsia="仿宋"/>
          <w:bCs/>
          <w:sz w:val="24"/>
          <w:szCs w:val="24"/>
          <w:u w:val="single"/>
          <w:lang w:val="en-US" w:eastAsia="zh-CN"/>
        </w:rPr>
        <w:t>3</w:t>
      </w:r>
      <w:r>
        <w:rPr>
          <w:rFonts w:hint="eastAsia" w:ascii="仿宋" w:hAnsi="仿宋" w:eastAsia="仿宋"/>
          <w:bCs/>
          <w:sz w:val="24"/>
          <w:szCs w:val="24"/>
          <w:u w:val="single"/>
        </w:rPr>
        <w:t>0分</w:t>
      </w:r>
      <w:r>
        <w:rPr>
          <w:rFonts w:hint="eastAsia" w:ascii="仿宋" w:hAnsi="仿宋" w:eastAsia="仿宋"/>
          <w:bCs/>
          <w:sz w:val="24"/>
          <w:szCs w:val="24"/>
        </w:rPr>
        <w:t>（北京时间）</w:t>
      </w:r>
    </w:p>
    <w:p>
      <w:pPr>
        <w:spacing w:line="400" w:lineRule="exact"/>
        <w:ind w:firstLine="480" w:firstLineChars="200"/>
        <w:rPr>
          <w:rFonts w:ascii="仿宋" w:hAnsi="仿宋" w:eastAsia="仿宋"/>
          <w:sz w:val="24"/>
          <w:szCs w:val="24"/>
        </w:rPr>
      </w:pPr>
      <w:r>
        <w:rPr>
          <w:rFonts w:hint="eastAsia" w:ascii="仿宋" w:hAnsi="仿宋" w:eastAsia="仿宋"/>
          <w:sz w:val="24"/>
          <w:szCs w:val="24"/>
        </w:rPr>
        <w:t>地点：厦门万翔招标有限公司------厦门市湖里区机场北路476号四楼开标厅</w:t>
      </w:r>
    </w:p>
    <w:p>
      <w:pPr>
        <w:ind w:firstLine="480" w:firstLineChars="200"/>
        <w:rPr>
          <w:rFonts w:ascii="仿宋" w:hAnsi="仿宋" w:eastAsia="仿宋"/>
          <w:bCs/>
          <w:sz w:val="24"/>
          <w:szCs w:val="24"/>
          <w:u w:val="single"/>
        </w:rPr>
      </w:pPr>
    </w:p>
    <w:p>
      <w:pPr>
        <w:pStyle w:val="3"/>
        <w:spacing w:line="240" w:lineRule="auto"/>
        <w:rPr>
          <w:rFonts w:ascii="黑体" w:hAnsi="黑体" w:cs="宋体"/>
          <w:b w:val="0"/>
          <w:sz w:val="24"/>
          <w:szCs w:val="24"/>
        </w:rPr>
      </w:pPr>
      <w:bookmarkStart w:id="18" w:name="_Toc35393633"/>
      <w:bookmarkStart w:id="19" w:name="_Toc28359016"/>
      <w:bookmarkStart w:id="20" w:name="_Toc35393802"/>
      <w:bookmarkStart w:id="21" w:name="_Toc28359093"/>
      <w:r>
        <w:rPr>
          <w:rFonts w:hint="eastAsia" w:ascii="黑体" w:hAnsi="黑体" w:cs="宋体"/>
          <w:b w:val="0"/>
          <w:sz w:val="24"/>
          <w:szCs w:val="24"/>
        </w:rPr>
        <w:t>五、开启（</w:t>
      </w:r>
      <w:r>
        <w:rPr>
          <w:rFonts w:hint="eastAsia" w:ascii="黑体" w:hAnsi="黑体" w:cs="宋体"/>
          <w:b w:val="0"/>
          <w:i/>
          <w:sz w:val="24"/>
          <w:szCs w:val="24"/>
        </w:rPr>
        <w:t>竞争性磋商方式必须填写</w:t>
      </w:r>
      <w:r>
        <w:rPr>
          <w:rFonts w:hint="eastAsia" w:ascii="黑体" w:hAnsi="黑体" w:cs="宋体"/>
          <w:b w:val="0"/>
          <w:sz w:val="24"/>
          <w:szCs w:val="24"/>
        </w:rPr>
        <w:t>）</w:t>
      </w:r>
      <w:bookmarkEnd w:id="18"/>
      <w:bookmarkEnd w:id="19"/>
      <w:bookmarkEnd w:id="20"/>
      <w:bookmarkEnd w:id="21"/>
    </w:p>
    <w:p>
      <w:pPr>
        <w:spacing w:line="400" w:lineRule="exact"/>
        <w:ind w:firstLine="480" w:firstLineChars="200"/>
        <w:rPr>
          <w:rFonts w:ascii="仿宋" w:hAnsi="仿宋" w:eastAsia="仿宋"/>
          <w:bCs/>
          <w:sz w:val="24"/>
          <w:szCs w:val="24"/>
          <w:u w:val="single"/>
        </w:rPr>
      </w:pPr>
      <w:r>
        <w:rPr>
          <w:rFonts w:hint="eastAsia" w:ascii="仿宋" w:hAnsi="仿宋" w:eastAsia="仿宋"/>
          <w:sz w:val="24"/>
          <w:szCs w:val="24"/>
        </w:rPr>
        <w:t>时间：</w:t>
      </w:r>
      <w:r>
        <w:rPr>
          <w:rFonts w:hint="eastAsia" w:ascii="仿宋" w:hAnsi="仿宋" w:eastAsia="仿宋"/>
          <w:bCs/>
          <w:sz w:val="24"/>
          <w:szCs w:val="24"/>
          <w:u w:val="single"/>
        </w:rPr>
        <w:t>2022年</w:t>
      </w:r>
      <w:r>
        <w:rPr>
          <w:rFonts w:hint="eastAsia" w:ascii="仿宋" w:hAnsi="仿宋" w:eastAsia="仿宋"/>
          <w:bCs/>
          <w:sz w:val="24"/>
          <w:szCs w:val="24"/>
          <w:u w:val="single"/>
          <w:lang w:val="en-US" w:eastAsia="zh-CN"/>
        </w:rPr>
        <w:t>8</w:t>
      </w:r>
      <w:r>
        <w:rPr>
          <w:rFonts w:hint="eastAsia" w:ascii="仿宋" w:hAnsi="仿宋" w:eastAsia="仿宋"/>
          <w:bCs/>
          <w:sz w:val="24"/>
          <w:szCs w:val="24"/>
          <w:u w:val="single"/>
        </w:rPr>
        <w:t>月</w:t>
      </w:r>
      <w:r>
        <w:rPr>
          <w:rFonts w:hint="eastAsia" w:ascii="仿宋" w:hAnsi="仿宋" w:eastAsia="仿宋"/>
          <w:bCs/>
          <w:sz w:val="24"/>
          <w:szCs w:val="24"/>
          <w:u w:val="single"/>
          <w:lang w:val="en-US" w:eastAsia="zh-CN"/>
        </w:rPr>
        <w:t>8</w:t>
      </w:r>
      <w:r>
        <w:rPr>
          <w:rFonts w:hint="eastAsia" w:ascii="仿宋" w:hAnsi="仿宋" w:eastAsia="仿宋"/>
          <w:bCs/>
          <w:sz w:val="24"/>
          <w:szCs w:val="24"/>
          <w:u w:val="single"/>
        </w:rPr>
        <w:t>日</w:t>
      </w:r>
      <w:r>
        <w:rPr>
          <w:rFonts w:hint="eastAsia" w:ascii="仿宋" w:hAnsi="仿宋" w:eastAsia="仿宋"/>
          <w:bCs/>
          <w:sz w:val="24"/>
          <w:szCs w:val="24"/>
          <w:u w:val="single"/>
          <w:lang w:val="en-US" w:eastAsia="zh-CN"/>
        </w:rPr>
        <w:t>14</w:t>
      </w:r>
      <w:r>
        <w:rPr>
          <w:rFonts w:hint="eastAsia" w:ascii="仿宋" w:hAnsi="仿宋" w:eastAsia="仿宋"/>
          <w:bCs/>
          <w:sz w:val="24"/>
          <w:szCs w:val="24"/>
          <w:u w:val="single"/>
        </w:rPr>
        <w:t>点</w:t>
      </w:r>
      <w:r>
        <w:rPr>
          <w:rFonts w:hint="eastAsia" w:ascii="仿宋" w:hAnsi="仿宋" w:eastAsia="仿宋"/>
          <w:bCs/>
          <w:sz w:val="24"/>
          <w:szCs w:val="24"/>
          <w:u w:val="single"/>
          <w:lang w:val="en-US" w:eastAsia="zh-CN"/>
        </w:rPr>
        <w:t>3</w:t>
      </w:r>
      <w:r>
        <w:rPr>
          <w:rFonts w:hint="eastAsia" w:ascii="仿宋" w:hAnsi="仿宋" w:eastAsia="仿宋"/>
          <w:bCs/>
          <w:sz w:val="24"/>
          <w:szCs w:val="24"/>
          <w:u w:val="single"/>
        </w:rPr>
        <w:t>0分</w:t>
      </w:r>
      <w:r>
        <w:rPr>
          <w:rFonts w:hint="eastAsia" w:ascii="仿宋" w:hAnsi="仿宋" w:eastAsia="仿宋"/>
          <w:bCs/>
          <w:sz w:val="24"/>
          <w:szCs w:val="24"/>
        </w:rPr>
        <w:t>（北京时间）</w:t>
      </w:r>
    </w:p>
    <w:p>
      <w:pPr>
        <w:spacing w:line="400" w:lineRule="exact"/>
        <w:ind w:firstLine="480" w:firstLineChars="200"/>
        <w:rPr>
          <w:rFonts w:ascii="仿宋" w:hAnsi="仿宋" w:eastAsia="仿宋"/>
          <w:bCs/>
          <w:color w:val="000000"/>
          <w:sz w:val="24"/>
          <w:szCs w:val="24"/>
          <w:u w:val="single"/>
        </w:rPr>
      </w:pPr>
      <w:r>
        <w:rPr>
          <w:rFonts w:hint="eastAsia" w:ascii="仿宋" w:hAnsi="仿宋" w:eastAsia="仿宋"/>
          <w:sz w:val="24"/>
          <w:szCs w:val="24"/>
        </w:rPr>
        <w:t>地点：厦门万翔招标有限公司------厦门市湖里区机场北路476号五楼评标</w:t>
      </w:r>
      <w:r>
        <w:rPr>
          <w:rFonts w:hint="eastAsia" w:ascii="仿宋" w:hAnsi="仿宋" w:eastAsia="仿宋"/>
          <w:color w:val="000000"/>
          <w:sz w:val="24"/>
          <w:szCs w:val="24"/>
        </w:rPr>
        <w:t>室</w:t>
      </w:r>
    </w:p>
    <w:p>
      <w:pPr>
        <w:pStyle w:val="3"/>
        <w:spacing w:line="240" w:lineRule="auto"/>
        <w:rPr>
          <w:rFonts w:ascii="黑体" w:hAnsi="黑体" w:cs="宋体"/>
          <w:b w:val="0"/>
          <w:color w:val="000000"/>
          <w:sz w:val="24"/>
          <w:szCs w:val="24"/>
        </w:rPr>
      </w:pPr>
      <w:bookmarkStart w:id="22" w:name="_Toc28359017"/>
      <w:bookmarkStart w:id="23" w:name="_Toc35393803"/>
      <w:bookmarkStart w:id="24" w:name="_Toc35393634"/>
      <w:bookmarkStart w:id="25" w:name="_Toc28359094"/>
      <w:r>
        <w:rPr>
          <w:rFonts w:hint="eastAsia" w:ascii="黑体" w:hAnsi="黑体" w:cs="宋体"/>
          <w:b w:val="0"/>
          <w:color w:val="000000"/>
          <w:sz w:val="24"/>
          <w:szCs w:val="24"/>
        </w:rPr>
        <w:t>六、公告期限</w:t>
      </w:r>
      <w:bookmarkEnd w:id="22"/>
      <w:bookmarkEnd w:id="23"/>
      <w:bookmarkEnd w:id="24"/>
      <w:bookmarkEnd w:id="25"/>
    </w:p>
    <w:p>
      <w:pPr>
        <w:ind w:firstLine="480" w:firstLineChars="200"/>
        <w:rPr>
          <w:rFonts w:ascii="仿宋" w:hAnsi="仿宋" w:eastAsia="仿宋" w:cs="宋体"/>
          <w:color w:val="000000"/>
          <w:kern w:val="0"/>
          <w:sz w:val="24"/>
          <w:szCs w:val="24"/>
        </w:rPr>
      </w:pPr>
      <w:r>
        <w:rPr>
          <w:rFonts w:hint="eastAsia" w:ascii="仿宋" w:hAnsi="仿宋" w:eastAsia="仿宋" w:cs="宋体"/>
          <w:color w:val="000000"/>
          <w:kern w:val="0"/>
          <w:sz w:val="24"/>
          <w:szCs w:val="24"/>
        </w:rPr>
        <w:t>自本公告发布之日起3个工作日。</w:t>
      </w:r>
    </w:p>
    <w:p>
      <w:pPr>
        <w:pStyle w:val="3"/>
        <w:spacing w:line="240" w:lineRule="auto"/>
        <w:rPr>
          <w:rFonts w:ascii="黑体" w:hAnsi="黑体" w:cs="宋体"/>
          <w:b w:val="0"/>
          <w:color w:val="000000"/>
          <w:sz w:val="24"/>
          <w:szCs w:val="24"/>
        </w:rPr>
      </w:pPr>
      <w:bookmarkStart w:id="26" w:name="_Toc35393635"/>
      <w:bookmarkStart w:id="27" w:name="_Toc35393804"/>
      <w:r>
        <w:rPr>
          <w:rFonts w:hint="eastAsia" w:ascii="黑体" w:hAnsi="黑体" w:cs="宋体"/>
          <w:b w:val="0"/>
          <w:color w:val="000000"/>
          <w:sz w:val="24"/>
          <w:szCs w:val="24"/>
        </w:rPr>
        <w:t>七、其他补充事宜</w:t>
      </w:r>
      <w:bookmarkEnd w:id="26"/>
      <w:bookmarkEnd w:id="27"/>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1、采购项目需要落实的政府采购政策：落实节能环保、支持中小企业等政府采购政策。</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2、保证金、文件费、服务费等费用：</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收款单位名称：厦门万翔招标有限公司；</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开户行：建行厦门自贸试验区航空港支行；</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账号：35101570201052504219；</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保证金事宜联系人：陈小姐0592-5703367；</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服务费事宜联系人：陈小姐0592-5703367</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3、友情提醒：</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①本项目采用网下购买竞争性磋商文件，报价人必须按竞争性磋商文件要求递交纸质报价文件。</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②欢迎投标人（报价人）对项目采购过程中公告发布、采购文件购买、保证金缴交和退还、服务费收取、中标（成交）通知书发放等环节的服务进行监督。有关上述事项的服务质量及态度的投诉请联系综合部黄经理（电话：0592-5705656），我们将竭诚为您提供最优质的服务。</w:t>
      </w:r>
    </w:p>
    <w:p>
      <w:pPr>
        <w:pStyle w:val="3"/>
        <w:spacing w:line="240" w:lineRule="auto"/>
        <w:rPr>
          <w:rFonts w:ascii="黑体" w:hAnsi="黑体" w:cs="宋体"/>
          <w:b w:val="0"/>
          <w:color w:val="000000"/>
          <w:sz w:val="24"/>
          <w:szCs w:val="24"/>
        </w:rPr>
      </w:pPr>
      <w:bookmarkStart w:id="28" w:name="_Toc35393636"/>
      <w:bookmarkStart w:id="29" w:name="_Toc35393805"/>
      <w:bookmarkStart w:id="30" w:name="_Toc28359018"/>
      <w:bookmarkStart w:id="31" w:name="_Toc28359095"/>
      <w:r>
        <w:rPr>
          <w:rFonts w:hint="eastAsia" w:ascii="黑体" w:hAnsi="黑体" w:cs="宋体"/>
          <w:b w:val="0"/>
          <w:color w:val="000000"/>
          <w:sz w:val="24"/>
          <w:szCs w:val="24"/>
        </w:rPr>
        <w:t>八、凡对本次采购提出询问，请按</w:t>
      </w:r>
      <w:r>
        <w:rPr>
          <w:rFonts w:ascii="黑体" w:hAnsi="黑体" w:cs="宋体"/>
          <w:b w:val="0"/>
          <w:color w:val="000000"/>
          <w:sz w:val="24"/>
          <w:szCs w:val="24"/>
        </w:rPr>
        <w:t>以下方式</w:t>
      </w:r>
      <w:r>
        <w:rPr>
          <w:rFonts w:hint="eastAsia" w:ascii="黑体" w:hAnsi="黑体" w:cs="宋体"/>
          <w:b w:val="0"/>
          <w:color w:val="000000"/>
          <w:sz w:val="24"/>
          <w:szCs w:val="24"/>
        </w:rPr>
        <w:t>联系。</w:t>
      </w:r>
      <w:bookmarkEnd w:id="28"/>
      <w:bookmarkEnd w:id="29"/>
      <w:bookmarkEnd w:id="30"/>
      <w:bookmarkEnd w:id="31"/>
    </w:p>
    <w:p>
      <w:pPr>
        <w:pStyle w:val="3"/>
        <w:spacing w:before="0" w:after="0" w:line="400" w:lineRule="exact"/>
        <w:ind w:firstLine="480" w:firstLineChars="200"/>
        <w:rPr>
          <w:rFonts w:ascii="仿宋" w:hAnsi="仿宋" w:eastAsia="仿宋" w:cs="宋体"/>
          <w:b w:val="0"/>
          <w:color w:val="000000"/>
          <w:sz w:val="24"/>
          <w:szCs w:val="24"/>
        </w:rPr>
      </w:pPr>
      <w:bookmarkStart w:id="32" w:name="_Toc35393637"/>
      <w:bookmarkStart w:id="33" w:name="_Toc28359019"/>
      <w:bookmarkStart w:id="34" w:name="_Toc35393806"/>
      <w:bookmarkStart w:id="35" w:name="_Toc28359096"/>
      <w:r>
        <w:rPr>
          <w:rFonts w:hint="eastAsia" w:ascii="仿宋" w:hAnsi="仿宋" w:eastAsia="仿宋" w:cs="宋体"/>
          <w:b w:val="0"/>
          <w:color w:val="000000"/>
          <w:sz w:val="24"/>
          <w:szCs w:val="24"/>
        </w:rPr>
        <w:t>1.采购人信息</w:t>
      </w:r>
      <w:bookmarkEnd w:id="32"/>
      <w:bookmarkEnd w:id="33"/>
      <w:bookmarkEnd w:id="34"/>
      <w:bookmarkEnd w:id="35"/>
    </w:p>
    <w:p>
      <w:pPr>
        <w:spacing w:line="400" w:lineRule="exact"/>
        <w:ind w:firstLine="480" w:firstLineChars="200"/>
        <w:rPr>
          <w:rFonts w:ascii="仿宋" w:hAnsi="仿宋" w:eastAsia="仿宋"/>
          <w:color w:val="000000"/>
          <w:sz w:val="24"/>
          <w:szCs w:val="24"/>
        </w:rPr>
      </w:pPr>
      <w:bookmarkStart w:id="36" w:name="_Toc28359097"/>
      <w:bookmarkStart w:id="37" w:name="_Toc28359020"/>
      <w:bookmarkStart w:id="38" w:name="_Toc35393807"/>
      <w:bookmarkStart w:id="39" w:name="_Toc35393638"/>
      <w:r>
        <w:rPr>
          <w:rFonts w:hint="eastAsia" w:ascii="仿宋" w:hAnsi="仿宋" w:eastAsia="仿宋"/>
          <w:color w:val="000000"/>
          <w:sz w:val="24"/>
          <w:szCs w:val="24"/>
        </w:rPr>
        <w:t>名 称：</w:t>
      </w:r>
      <w:r>
        <w:rPr>
          <w:rFonts w:hint="eastAsia" w:ascii="仿宋" w:hAnsi="仿宋" w:eastAsia="仿宋"/>
          <w:color w:val="000000"/>
          <w:sz w:val="24"/>
          <w:szCs w:val="24"/>
          <w:u w:val="single"/>
        </w:rPr>
        <w:t>厦门城市职业学院</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地址：</w:t>
      </w:r>
      <w:r>
        <w:rPr>
          <w:rFonts w:hint="eastAsia" w:ascii="仿宋" w:hAnsi="仿宋" w:eastAsia="仿宋"/>
          <w:color w:val="000000"/>
          <w:sz w:val="24"/>
          <w:szCs w:val="24"/>
          <w:u w:val="single"/>
        </w:rPr>
        <w:t>厦门市思明区前埔南路</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联系方式：</w:t>
      </w:r>
      <w:r>
        <w:rPr>
          <w:rFonts w:hint="eastAsia" w:ascii="仿宋" w:hAnsi="仿宋" w:eastAsia="仿宋"/>
          <w:color w:val="000000"/>
          <w:sz w:val="24"/>
          <w:szCs w:val="24"/>
          <w:u w:val="single"/>
        </w:rPr>
        <w:t>黄老师</w:t>
      </w:r>
      <w:r>
        <w:rPr>
          <w:rFonts w:hint="eastAsia" w:ascii="仿宋" w:hAnsi="仿宋" w:eastAsia="仿宋"/>
          <w:color w:val="000000"/>
          <w:sz w:val="24"/>
          <w:szCs w:val="24"/>
          <w:u w:val="single"/>
          <w:lang w:val="en-US" w:eastAsia="zh-CN"/>
        </w:rPr>
        <w:t>0592-</w:t>
      </w:r>
      <w:r>
        <w:rPr>
          <w:rFonts w:hint="eastAsia" w:ascii="仿宋" w:hAnsi="仿宋" w:eastAsia="仿宋"/>
          <w:color w:val="000000"/>
          <w:sz w:val="24"/>
          <w:szCs w:val="24"/>
          <w:u w:val="single"/>
        </w:rPr>
        <w:t>5909030</w:t>
      </w:r>
    </w:p>
    <w:p>
      <w:pPr>
        <w:pStyle w:val="3"/>
        <w:spacing w:before="0" w:after="0" w:line="400" w:lineRule="exact"/>
        <w:ind w:firstLine="480" w:firstLineChars="200"/>
        <w:rPr>
          <w:rFonts w:ascii="仿宋" w:hAnsi="仿宋" w:eastAsia="仿宋" w:cs="宋体"/>
          <w:b w:val="0"/>
          <w:color w:val="000000"/>
          <w:sz w:val="24"/>
          <w:szCs w:val="24"/>
        </w:rPr>
      </w:pPr>
      <w:r>
        <w:rPr>
          <w:rFonts w:hint="eastAsia" w:ascii="仿宋" w:hAnsi="仿宋" w:eastAsia="仿宋" w:cs="宋体"/>
          <w:b w:val="0"/>
          <w:color w:val="000000"/>
          <w:sz w:val="24"/>
          <w:szCs w:val="24"/>
        </w:rPr>
        <w:t>2.采购代理机构信息（如有）</w:t>
      </w:r>
      <w:bookmarkEnd w:id="36"/>
      <w:bookmarkEnd w:id="37"/>
      <w:bookmarkEnd w:id="38"/>
      <w:bookmarkEnd w:id="39"/>
    </w:p>
    <w:p>
      <w:pPr>
        <w:spacing w:line="400" w:lineRule="exact"/>
        <w:ind w:firstLine="480" w:firstLineChars="200"/>
        <w:rPr>
          <w:rFonts w:ascii="仿宋" w:hAnsi="仿宋" w:eastAsia="仿宋"/>
          <w:color w:val="000000"/>
          <w:sz w:val="24"/>
          <w:szCs w:val="24"/>
        </w:rPr>
      </w:pPr>
      <w:bookmarkStart w:id="40" w:name="_Toc35393808"/>
      <w:bookmarkStart w:id="41" w:name="_Toc35393639"/>
      <w:bookmarkStart w:id="42" w:name="_Toc28359098"/>
      <w:bookmarkStart w:id="43" w:name="_Toc28359021"/>
      <w:r>
        <w:rPr>
          <w:rFonts w:hint="eastAsia" w:ascii="仿宋" w:hAnsi="仿宋" w:eastAsia="仿宋"/>
          <w:color w:val="000000"/>
          <w:sz w:val="24"/>
          <w:szCs w:val="24"/>
        </w:rPr>
        <w:t>名 称：</w:t>
      </w:r>
      <w:r>
        <w:rPr>
          <w:rFonts w:hint="eastAsia" w:ascii="仿宋" w:hAnsi="仿宋" w:eastAsia="仿宋"/>
          <w:color w:val="000000"/>
          <w:sz w:val="24"/>
          <w:szCs w:val="24"/>
          <w:u w:val="single"/>
        </w:rPr>
        <w:t>厦门万翔招标有限公司</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地　址：</w:t>
      </w:r>
      <w:r>
        <w:rPr>
          <w:rFonts w:hint="eastAsia" w:ascii="仿宋" w:hAnsi="仿宋" w:eastAsia="仿宋"/>
          <w:color w:val="000000"/>
          <w:sz w:val="24"/>
          <w:szCs w:val="24"/>
          <w:u w:val="single"/>
        </w:rPr>
        <w:t>厦门市湖里区机场北路476号</w:t>
      </w:r>
    </w:p>
    <w:p>
      <w:pPr>
        <w:spacing w:line="400" w:lineRule="exact"/>
        <w:ind w:firstLine="480" w:firstLineChars="200"/>
        <w:rPr>
          <w:rFonts w:ascii="仿宋" w:hAnsi="仿宋" w:eastAsia="仿宋"/>
          <w:color w:val="000000"/>
          <w:sz w:val="24"/>
          <w:szCs w:val="24"/>
        </w:rPr>
      </w:pPr>
      <w:r>
        <w:rPr>
          <w:rFonts w:hint="eastAsia" w:ascii="仿宋" w:hAnsi="仿宋" w:eastAsia="仿宋"/>
          <w:color w:val="000000"/>
          <w:sz w:val="24"/>
          <w:szCs w:val="24"/>
        </w:rPr>
        <w:t>联系方式：</w:t>
      </w:r>
      <w:r>
        <w:rPr>
          <w:rFonts w:hint="eastAsia" w:ascii="仿宋" w:hAnsi="仿宋" w:eastAsia="仿宋"/>
          <w:color w:val="000000"/>
          <w:sz w:val="24"/>
          <w:szCs w:val="24"/>
          <w:u w:val="single"/>
        </w:rPr>
        <w:t>黄超群，0592-2298125</w:t>
      </w:r>
    </w:p>
    <w:p>
      <w:pPr>
        <w:pStyle w:val="3"/>
        <w:spacing w:before="0" w:after="0" w:line="400" w:lineRule="exact"/>
        <w:ind w:firstLine="480" w:firstLineChars="200"/>
        <w:rPr>
          <w:rFonts w:ascii="仿宋" w:hAnsi="仿宋" w:eastAsia="仿宋" w:cs="宋体"/>
          <w:b w:val="0"/>
          <w:color w:val="000000"/>
          <w:sz w:val="24"/>
          <w:szCs w:val="24"/>
        </w:rPr>
      </w:pPr>
      <w:r>
        <w:rPr>
          <w:rFonts w:hint="eastAsia" w:ascii="仿宋" w:hAnsi="仿宋" w:eastAsia="仿宋" w:cs="宋体"/>
          <w:b w:val="0"/>
          <w:color w:val="000000"/>
          <w:sz w:val="24"/>
          <w:szCs w:val="24"/>
        </w:rPr>
        <w:t>3.项目联系</w:t>
      </w:r>
      <w:r>
        <w:rPr>
          <w:rFonts w:ascii="仿宋" w:hAnsi="仿宋" w:eastAsia="仿宋" w:cs="宋体"/>
          <w:b w:val="0"/>
          <w:color w:val="000000"/>
          <w:sz w:val="24"/>
          <w:szCs w:val="24"/>
        </w:rPr>
        <w:t>方式</w:t>
      </w:r>
      <w:bookmarkEnd w:id="40"/>
      <w:bookmarkEnd w:id="41"/>
      <w:bookmarkEnd w:id="42"/>
      <w:bookmarkEnd w:id="43"/>
    </w:p>
    <w:p>
      <w:pPr>
        <w:pStyle w:val="4"/>
        <w:spacing w:line="400" w:lineRule="exact"/>
        <w:ind w:firstLine="480" w:firstLineChars="200"/>
        <w:rPr>
          <w:rFonts w:ascii="仿宋" w:hAnsi="仿宋" w:eastAsia="仿宋"/>
          <w:color w:val="000000"/>
          <w:sz w:val="24"/>
          <w:szCs w:val="24"/>
          <w:u w:val="single"/>
        </w:rPr>
      </w:pPr>
      <w:r>
        <w:rPr>
          <w:rFonts w:hint="eastAsia" w:ascii="仿宋" w:hAnsi="仿宋" w:eastAsia="仿宋"/>
          <w:color w:val="000000"/>
          <w:sz w:val="24"/>
          <w:szCs w:val="24"/>
        </w:rPr>
        <w:t>项目联系人：</w:t>
      </w:r>
      <w:r>
        <w:rPr>
          <w:rFonts w:hint="eastAsia" w:ascii="仿宋" w:hAnsi="仿宋" w:eastAsia="仿宋"/>
          <w:color w:val="000000"/>
          <w:sz w:val="24"/>
          <w:szCs w:val="24"/>
          <w:u w:val="single"/>
        </w:rPr>
        <w:t>洪小姐</w:t>
      </w:r>
    </w:p>
    <w:p>
      <w:pPr>
        <w:spacing w:line="400" w:lineRule="exact"/>
        <w:ind w:firstLine="480" w:firstLineChars="200"/>
        <w:rPr>
          <w:rFonts w:hint="default" w:ascii="仿宋" w:hAnsi="仿宋" w:eastAsia="仿宋"/>
          <w:color w:val="000000"/>
          <w:sz w:val="24"/>
          <w:szCs w:val="24"/>
          <w:u w:val="single"/>
          <w:lang w:val="en-US" w:eastAsia="zh-CN"/>
        </w:rPr>
      </w:pPr>
      <w:r>
        <w:rPr>
          <w:rFonts w:hint="eastAsia" w:ascii="仿宋" w:hAnsi="仿宋" w:eastAsia="仿宋"/>
          <w:color w:val="000000"/>
          <w:sz w:val="24"/>
          <w:szCs w:val="24"/>
        </w:rPr>
        <w:t>电　话：</w:t>
      </w:r>
      <w:r>
        <w:rPr>
          <w:rFonts w:hint="eastAsia" w:ascii="仿宋" w:hAnsi="仿宋" w:eastAsia="仿宋"/>
          <w:color w:val="000000"/>
          <w:sz w:val="24"/>
          <w:szCs w:val="24"/>
          <w:u w:val="single"/>
        </w:rPr>
        <w:t>0592-</w:t>
      </w:r>
      <w:r>
        <w:rPr>
          <w:rFonts w:hint="eastAsia" w:ascii="仿宋" w:hAnsi="仿宋" w:eastAsia="仿宋"/>
          <w:color w:val="000000"/>
          <w:sz w:val="24"/>
          <w:szCs w:val="24"/>
          <w:u w:val="single"/>
          <w:lang w:val="en-US" w:eastAsia="zh-CN"/>
        </w:rPr>
        <w:t>5762515</w:t>
      </w:r>
    </w:p>
    <w:p>
      <w:pPr>
        <w:rPr>
          <w:color w:val="000000"/>
        </w:rPr>
      </w:pPr>
    </w:p>
    <w:p>
      <w:pPr>
        <w:rPr>
          <w:color w:val="000000"/>
        </w:rPr>
      </w:pPr>
    </w:p>
    <w:p>
      <w:pPr>
        <w:spacing w:line="400" w:lineRule="exact"/>
        <w:ind w:left="5280" w:hanging="5280" w:hangingChars="2200"/>
        <w:jc w:val="left"/>
        <w:rPr>
          <w:rFonts w:ascii="仿宋" w:hAnsi="仿宋" w:eastAsia="仿宋" w:cs="仿宋"/>
          <w:color w:val="000000"/>
          <w:sz w:val="24"/>
          <w:szCs w:val="24"/>
        </w:rPr>
      </w:pPr>
      <w:r>
        <w:rPr>
          <w:rFonts w:hint="eastAsia" w:ascii="仿宋" w:hAnsi="仿宋" w:eastAsia="仿宋" w:cs="仿宋"/>
          <w:color w:val="000000"/>
          <w:sz w:val="24"/>
          <w:szCs w:val="24"/>
        </w:rPr>
        <w:t xml:space="preserve">                                           厦门万翔招标有限公司                                                                                                                                          2022年</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月</w:t>
      </w:r>
      <w:r>
        <w:rPr>
          <w:rFonts w:hint="eastAsia" w:ascii="仿宋" w:hAnsi="仿宋" w:eastAsia="仿宋" w:cs="仿宋"/>
          <w:color w:val="000000"/>
          <w:sz w:val="24"/>
          <w:szCs w:val="24"/>
          <w:lang w:val="en-US" w:eastAsia="zh-CN"/>
        </w:rPr>
        <w:t>28</w:t>
      </w:r>
      <w:r>
        <w:rPr>
          <w:rFonts w:hint="eastAsia" w:ascii="仿宋" w:hAnsi="仿宋" w:eastAsia="仿宋" w:cs="仿宋"/>
          <w:color w:val="000000"/>
          <w:sz w:val="24"/>
          <w:szCs w:val="24"/>
        </w:rPr>
        <w:t>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onsolas">
    <w:panose1 w:val="020B0609020204030204"/>
    <w:charset w:val="00"/>
    <w:family w:val="modern"/>
    <w:pitch w:val="default"/>
    <w:sig w:usb0="E00006FF" w:usb1="0000FCFF" w:usb2="00000001" w:usb3="00000000" w:csb0="600001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I2OWVkZGNhMmYyZmIzZmNhNjFiNWQxNWE2ZWQ5MzYifQ=="/>
  </w:docVars>
  <w:rsids>
    <w:rsidRoot w:val="00FA6015"/>
    <w:rsid w:val="00030442"/>
    <w:rsid w:val="00032561"/>
    <w:rsid w:val="00032DE9"/>
    <w:rsid w:val="000449FF"/>
    <w:rsid w:val="000935A9"/>
    <w:rsid w:val="000A0585"/>
    <w:rsid w:val="000A3C3A"/>
    <w:rsid w:val="000B3B51"/>
    <w:rsid w:val="000C3CDB"/>
    <w:rsid w:val="00103364"/>
    <w:rsid w:val="00122B90"/>
    <w:rsid w:val="00143E66"/>
    <w:rsid w:val="00163DA6"/>
    <w:rsid w:val="0017303D"/>
    <w:rsid w:val="00180BA2"/>
    <w:rsid w:val="001965E5"/>
    <w:rsid w:val="00197701"/>
    <w:rsid w:val="001A5B71"/>
    <w:rsid w:val="001C1BE6"/>
    <w:rsid w:val="001C3A0F"/>
    <w:rsid w:val="001C58BE"/>
    <w:rsid w:val="001C7517"/>
    <w:rsid w:val="002520D6"/>
    <w:rsid w:val="00267BB9"/>
    <w:rsid w:val="0030090F"/>
    <w:rsid w:val="00335D69"/>
    <w:rsid w:val="00360350"/>
    <w:rsid w:val="003E6087"/>
    <w:rsid w:val="0040389D"/>
    <w:rsid w:val="00422169"/>
    <w:rsid w:val="00432705"/>
    <w:rsid w:val="00475B56"/>
    <w:rsid w:val="0047709E"/>
    <w:rsid w:val="004826F7"/>
    <w:rsid w:val="004C354F"/>
    <w:rsid w:val="004D01A1"/>
    <w:rsid w:val="004D2A57"/>
    <w:rsid w:val="00550707"/>
    <w:rsid w:val="0055212E"/>
    <w:rsid w:val="00592047"/>
    <w:rsid w:val="00593FDB"/>
    <w:rsid w:val="005A01CD"/>
    <w:rsid w:val="005A4DD2"/>
    <w:rsid w:val="005F5D7B"/>
    <w:rsid w:val="006039CC"/>
    <w:rsid w:val="006765D3"/>
    <w:rsid w:val="006C3100"/>
    <w:rsid w:val="006D5FF3"/>
    <w:rsid w:val="006E0FA4"/>
    <w:rsid w:val="006E3C49"/>
    <w:rsid w:val="006F0DDD"/>
    <w:rsid w:val="00720C35"/>
    <w:rsid w:val="0073479A"/>
    <w:rsid w:val="0077057D"/>
    <w:rsid w:val="00797A5E"/>
    <w:rsid w:val="007C08CA"/>
    <w:rsid w:val="007E74C7"/>
    <w:rsid w:val="00846031"/>
    <w:rsid w:val="0085687B"/>
    <w:rsid w:val="00893F0F"/>
    <w:rsid w:val="00895482"/>
    <w:rsid w:val="008C6AE8"/>
    <w:rsid w:val="008F03AB"/>
    <w:rsid w:val="00921D6E"/>
    <w:rsid w:val="00965BE8"/>
    <w:rsid w:val="00984DF5"/>
    <w:rsid w:val="00987A4A"/>
    <w:rsid w:val="009A0B79"/>
    <w:rsid w:val="009A3A24"/>
    <w:rsid w:val="009C01AB"/>
    <w:rsid w:val="00A15BEA"/>
    <w:rsid w:val="00A64EE2"/>
    <w:rsid w:val="00A67265"/>
    <w:rsid w:val="00AE7992"/>
    <w:rsid w:val="00AF3128"/>
    <w:rsid w:val="00AF319F"/>
    <w:rsid w:val="00B34447"/>
    <w:rsid w:val="00B665D3"/>
    <w:rsid w:val="00B7789D"/>
    <w:rsid w:val="00B82F31"/>
    <w:rsid w:val="00BB22B7"/>
    <w:rsid w:val="00BC1215"/>
    <w:rsid w:val="00BC1A7D"/>
    <w:rsid w:val="00C60CDC"/>
    <w:rsid w:val="00C712E9"/>
    <w:rsid w:val="00C91D7D"/>
    <w:rsid w:val="00CC66E4"/>
    <w:rsid w:val="00D03263"/>
    <w:rsid w:val="00D0364D"/>
    <w:rsid w:val="00D17DB1"/>
    <w:rsid w:val="00D23CF8"/>
    <w:rsid w:val="00D35A81"/>
    <w:rsid w:val="00D722B7"/>
    <w:rsid w:val="00D811EC"/>
    <w:rsid w:val="00D866E9"/>
    <w:rsid w:val="00DA70C3"/>
    <w:rsid w:val="00DD3807"/>
    <w:rsid w:val="00DD3C60"/>
    <w:rsid w:val="00DE13E9"/>
    <w:rsid w:val="00DF2CCF"/>
    <w:rsid w:val="00E0294F"/>
    <w:rsid w:val="00E57ED2"/>
    <w:rsid w:val="00E71FFE"/>
    <w:rsid w:val="00E73150"/>
    <w:rsid w:val="00E96EE1"/>
    <w:rsid w:val="00EC23ED"/>
    <w:rsid w:val="00ED72E6"/>
    <w:rsid w:val="00EE6B3F"/>
    <w:rsid w:val="00EF2305"/>
    <w:rsid w:val="00EF589F"/>
    <w:rsid w:val="00F069DB"/>
    <w:rsid w:val="00F07A38"/>
    <w:rsid w:val="00F07C13"/>
    <w:rsid w:val="00F52EAD"/>
    <w:rsid w:val="00F96112"/>
    <w:rsid w:val="00FA1809"/>
    <w:rsid w:val="00FA6015"/>
    <w:rsid w:val="00FF7E71"/>
    <w:rsid w:val="0E9360D5"/>
    <w:rsid w:val="18D97066"/>
    <w:rsid w:val="1AF23A5D"/>
    <w:rsid w:val="1E1D79B0"/>
    <w:rsid w:val="32D17F71"/>
    <w:rsid w:val="44DF12CB"/>
    <w:rsid w:val="469B5664"/>
    <w:rsid w:val="48CF71E7"/>
    <w:rsid w:val="4C3016B3"/>
    <w:rsid w:val="4F4447D1"/>
    <w:rsid w:val="6518799A"/>
    <w:rsid w:val="7B820A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Plain Text"/>
    <w:basedOn w:val="1"/>
    <w:qFormat/>
    <w:uiPriority w:val="0"/>
    <w:rPr>
      <w:rFonts w:ascii="宋体" w:hAnsi="Courier New"/>
      <w:szCs w:val="22"/>
    </w:rPr>
  </w:style>
  <w:style w:type="paragraph" w:styleId="5">
    <w:name w:val="Balloon Text"/>
    <w:basedOn w:val="1"/>
    <w:link w:val="19"/>
    <w:qFormat/>
    <w:uiPriority w:val="0"/>
    <w:rPr>
      <w:sz w:val="18"/>
      <w:szCs w:val="18"/>
    </w:rPr>
  </w:style>
  <w:style w:type="paragraph" w:styleId="6">
    <w:name w:val="footer"/>
    <w:basedOn w:val="1"/>
    <w:link w:val="20"/>
    <w:qFormat/>
    <w:uiPriority w:val="0"/>
    <w:pPr>
      <w:tabs>
        <w:tab w:val="center" w:pos="4153"/>
        <w:tab w:val="right" w:pos="8306"/>
      </w:tabs>
      <w:snapToGrid w:val="0"/>
      <w:jc w:val="left"/>
    </w:pPr>
    <w:rPr>
      <w:sz w:val="18"/>
      <w:szCs w:val="18"/>
    </w:rPr>
  </w:style>
  <w:style w:type="paragraph" w:styleId="7">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jc w:val="left"/>
    </w:pPr>
    <w:rPr>
      <w:kern w:val="0"/>
      <w:sz w:val="24"/>
    </w:rPr>
  </w:style>
  <w:style w:type="character" w:styleId="11">
    <w:name w:val="Strong"/>
    <w:basedOn w:val="10"/>
    <w:qFormat/>
    <w:uiPriority w:val="0"/>
    <w:rPr>
      <w:b/>
      <w:color w:val="555555"/>
      <w:sz w:val="21"/>
      <w:szCs w:val="21"/>
      <w:bdr w:val="single" w:color="E5E6E7" w:sz="6" w:space="0"/>
      <w:shd w:val="clear" w:color="auto" w:fill="FFFFFF"/>
    </w:rPr>
  </w:style>
  <w:style w:type="character" w:styleId="12">
    <w:name w:val="FollowedHyperlink"/>
    <w:basedOn w:val="10"/>
    <w:qFormat/>
    <w:uiPriority w:val="0"/>
    <w:rPr>
      <w:color w:val="666666"/>
      <w:u w:val="none"/>
    </w:rPr>
  </w:style>
  <w:style w:type="character" w:styleId="13">
    <w:name w:val="Emphasis"/>
    <w:basedOn w:val="10"/>
    <w:qFormat/>
    <w:uiPriority w:val="0"/>
  </w:style>
  <w:style w:type="character" w:styleId="14">
    <w:name w:val="HTML Definition"/>
    <w:basedOn w:val="10"/>
    <w:qFormat/>
    <w:uiPriority w:val="0"/>
    <w:rPr>
      <w:i/>
    </w:rPr>
  </w:style>
  <w:style w:type="character" w:styleId="15">
    <w:name w:val="Hyperlink"/>
    <w:basedOn w:val="10"/>
    <w:qFormat/>
    <w:uiPriority w:val="0"/>
    <w:rPr>
      <w:color w:val="666666"/>
      <w:u w:val="none"/>
    </w:rPr>
  </w:style>
  <w:style w:type="character" w:styleId="16">
    <w:name w:val="HTML Code"/>
    <w:basedOn w:val="10"/>
    <w:qFormat/>
    <w:uiPriority w:val="0"/>
    <w:rPr>
      <w:rFonts w:hint="default" w:ascii="Consolas" w:hAnsi="Consolas" w:eastAsia="Consolas" w:cs="Consolas"/>
      <w:color w:val="CA4440"/>
      <w:sz w:val="21"/>
      <w:szCs w:val="21"/>
      <w:shd w:val="clear" w:color="auto" w:fill="F9F2F4"/>
    </w:rPr>
  </w:style>
  <w:style w:type="character" w:styleId="17">
    <w:name w:val="HTML Keyboard"/>
    <w:basedOn w:val="10"/>
    <w:qFormat/>
    <w:uiPriority w:val="0"/>
    <w:rPr>
      <w:rFonts w:hint="default" w:ascii="Consolas" w:hAnsi="Consolas" w:eastAsia="Consolas" w:cs="Consolas"/>
      <w:color w:val="FFFFFF"/>
      <w:sz w:val="21"/>
      <w:szCs w:val="21"/>
      <w:shd w:val="clear" w:color="auto" w:fill="333333"/>
    </w:rPr>
  </w:style>
  <w:style w:type="character" w:styleId="18">
    <w:name w:val="HTML Sample"/>
    <w:basedOn w:val="10"/>
    <w:qFormat/>
    <w:uiPriority w:val="0"/>
    <w:rPr>
      <w:rFonts w:ascii="Consolas" w:hAnsi="Consolas" w:eastAsia="Consolas" w:cs="Consolas"/>
      <w:sz w:val="21"/>
      <w:szCs w:val="21"/>
    </w:rPr>
  </w:style>
  <w:style w:type="character" w:customStyle="1" w:styleId="19">
    <w:name w:val="批注框文本 Char"/>
    <w:basedOn w:val="10"/>
    <w:link w:val="5"/>
    <w:qFormat/>
    <w:uiPriority w:val="0"/>
    <w:rPr>
      <w:kern w:val="2"/>
      <w:sz w:val="18"/>
      <w:szCs w:val="18"/>
    </w:rPr>
  </w:style>
  <w:style w:type="character" w:customStyle="1" w:styleId="20">
    <w:name w:val="页脚 Char"/>
    <w:basedOn w:val="10"/>
    <w:link w:val="6"/>
    <w:qFormat/>
    <w:uiPriority w:val="0"/>
    <w:rPr>
      <w:kern w:val="2"/>
      <w:sz w:val="18"/>
      <w:szCs w:val="18"/>
    </w:rPr>
  </w:style>
  <w:style w:type="character" w:customStyle="1" w:styleId="21">
    <w:name w:val="页眉 Char"/>
    <w:basedOn w:val="10"/>
    <w:link w:val="7"/>
    <w:qFormat/>
    <w:uiPriority w:val="0"/>
    <w:rPr>
      <w:kern w:val="2"/>
      <w:sz w:val="18"/>
      <w:szCs w:val="18"/>
    </w:rPr>
  </w:style>
  <w:style w:type="character" w:customStyle="1" w:styleId="22">
    <w:name w:val="label"/>
    <w:basedOn w:val="10"/>
    <w:qFormat/>
    <w:uiPriority w:val="0"/>
    <w:rPr>
      <w:color w:val="1AB394"/>
      <w:shd w:val="clear" w:color="auto" w:fill="FFFFFF"/>
    </w:rPr>
  </w:style>
  <w:style w:type="character" w:customStyle="1" w:styleId="23">
    <w:name w:val="label1"/>
    <w:basedOn w:val="10"/>
    <w:qFormat/>
    <w:uiPriority w:val="0"/>
    <w:rPr>
      <w:color w:val="1CC09F"/>
      <w:shd w:val="clear" w:color="auto" w:fill="FFFFFF"/>
    </w:rPr>
  </w:style>
  <w:style w:type="character" w:customStyle="1" w:styleId="24">
    <w:name w:val="label2"/>
    <w:basedOn w:val="10"/>
    <w:qFormat/>
    <w:uiPriority w:val="0"/>
  </w:style>
  <w:style w:type="character" w:customStyle="1" w:styleId="25">
    <w:name w:val="navy"/>
    <w:basedOn w:val="10"/>
    <w:qFormat/>
    <w:uiPriority w:val="0"/>
    <w:rPr>
      <w:color w:val="1AB394"/>
    </w:rPr>
  </w:style>
  <w:style w:type="character" w:customStyle="1" w:styleId="26">
    <w:name w:val="label11"/>
    <w:basedOn w:val="10"/>
    <w:qFormat/>
    <w:uiPriority w:val="0"/>
    <w:rPr>
      <w:color w:val="1CC09F"/>
      <w:shd w:val="clear" w:color="auto" w:fill="FFFFFF"/>
    </w:rPr>
  </w:style>
  <w:style w:type="character" w:customStyle="1" w:styleId="27">
    <w:name w:val="label3"/>
    <w:basedOn w:val="10"/>
    <w:qFormat/>
    <w:uiPriority w:val="0"/>
  </w:style>
  <w:style w:type="character" w:customStyle="1" w:styleId="28">
    <w:name w:val="label12"/>
    <w:basedOn w:val="10"/>
    <w:qFormat/>
    <w:uiPriority w:val="0"/>
  </w:style>
  <w:style w:type="character" w:customStyle="1" w:styleId="29">
    <w:name w:val="label13"/>
    <w:basedOn w:val="10"/>
    <w:qFormat/>
    <w:uiPriority w:val="0"/>
  </w:style>
  <w:style w:type="character" w:customStyle="1" w:styleId="30">
    <w:name w:val="label10"/>
    <w:basedOn w:val="10"/>
    <w:qFormat/>
    <w:uiPriority w:val="0"/>
    <w:rPr>
      <w:color w:val="1AB394"/>
      <w:shd w:val="clear" w:color="auto" w:fill="FFFFFF"/>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1321</Words>
  <Characters>1555</Characters>
  <Lines>12</Lines>
  <Paragraphs>3</Paragraphs>
  <TotalTime>6</TotalTime>
  <ScaleCrop>false</ScaleCrop>
  <LinksUpToDate>false</LinksUpToDate>
  <CharactersWithSpaces>1741</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2022-07-13T07:19:00Z</dcterms:created>
  <dc:creator>Administrator</dc:creator>
  <cp:lastModifiedBy>Administrator</cp:lastModifiedBy>
  <cp:lastPrinted>2022-07-28T06:48:00Z</cp:lastPrinted>
  <dcterms:modified xsi:type="dcterms:W3CDTF">2022-07-28T07:08:31Z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011CB302ED11450E8565F31C66E03D11</vt:lpwstr>
  </property>
</Properties>
</file>