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b/>
          <w:sz w:val="36"/>
        </w:rPr>
        <w:t>第二章 采购需求</w:t>
      </w:r>
    </w:p>
    <w:p>
      <w:r>
        <w:rPr>
          <w:b/>
          <w:sz w:val="28"/>
        </w:rPr>
        <w:t>一、项目概况：</w:t>
      </w:r>
    </w:p>
    <w:p>
      <w:pPr>
        <w:spacing w:line="360" w:lineRule="auto"/>
        <w:ind w:firstLine="480" w:firstLineChars="200"/>
      </w:pPr>
      <w:r>
        <w:rPr>
          <w:rFonts w:hint="eastAsia" w:hAnsi="宋体" w:cs="宋体"/>
          <w:kern w:val="0"/>
          <w:sz w:val="24"/>
        </w:rPr>
        <w:t>项目属性：服务类</w:t>
      </w:r>
    </w:p>
    <w:p>
      <w:pPr>
        <w:autoSpaceDE w:val="0"/>
        <w:autoSpaceDN w:val="0"/>
        <w:adjustRightInd w:val="0"/>
        <w:spacing w:line="360" w:lineRule="auto"/>
        <w:ind w:right="141" w:firstLine="528" w:firstLineChars="200"/>
        <w:jc w:val="left"/>
        <w:rPr>
          <w:rFonts w:hAnsi="宋体" w:cs="宋体"/>
          <w:kern w:val="0"/>
          <w:sz w:val="24"/>
        </w:rPr>
      </w:pPr>
      <w:r>
        <w:rPr>
          <w:rFonts w:hint="eastAsia" w:hAnsi="宋体" w:cs="宋体"/>
          <w:spacing w:val="12"/>
          <w:kern w:val="0"/>
          <w:sz w:val="24"/>
        </w:rPr>
        <w:t>中标人须在中标结果公告之日</w:t>
      </w:r>
      <w:r>
        <w:rPr>
          <w:rFonts w:hint="eastAsia" w:hAnsi="宋体" w:cs="宋体"/>
          <w:kern w:val="0"/>
          <w:sz w:val="24"/>
        </w:rPr>
        <w:t>起</w:t>
      </w:r>
      <w:r>
        <w:rPr>
          <w:rFonts w:hint="eastAsia" w:hAnsi="宋体" w:cs="宋体"/>
          <w:spacing w:val="-32"/>
          <w:kern w:val="0"/>
          <w:sz w:val="24"/>
        </w:rPr>
        <w:t xml:space="preserve"> </w:t>
      </w:r>
      <w:r>
        <w:rPr>
          <w:rFonts w:hint="eastAsia" w:hAnsi="宋体" w:cs="宋体"/>
          <w:spacing w:val="-3"/>
          <w:w w:val="118"/>
          <w:kern w:val="0"/>
          <w:sz w:val="24"/>
        </w:rPr>
        <w:t>2</w:t>
      </w:r>
      <w:r>
        <w:rPr>
          <w:rFonts w:hint="eastAsia" w:hAnsi="宋体" w:cs="宋体"/>
          <w:spacing w:val="12"/>
          <w:w w:val="102"/>
          <w:kern w:val="0"/>
          <w:sz w:val="24"/>
        </w:rPr>
        <w:t>个工作日内向采购人提供与提交投标电子标书内容一致且每页加盖单位</w:t>
      </w:r>
      <w:r>
        <w:rPr>
          <w:rFonts w:hint="eastAsia" w:hAnsi="宋体" w:cs="宋体"/>
          <w:w w:val="102"/>
          <w:kern w:val="0"/>
          <w:sz w:val="24"/>
        </w:rPr>
        <w:t>公</w:t>
      </w:r>
      <w:r>
        <w:rPr>
          <w:rFonts w:hint="eastAsia" w:hAnsi="宋体" w:cs="宋体"/>
          <w:spacing w:val="12"/>
          <w:kern w:val="0"/>
          <w:sz w:val="24"/>
        </w:rPr>
        <w:t>章的纸质投标文</w:t>
      </w:r>
      <w:r>
        <w:rPr>
          <w:rFonts w:hint="eastAsia" w:hAnsi="宋体" w:cs="宋体"/>
          <w:kern w:val="0"/>
          <w:sz w:val="24"/>
        </w:rPr>
        <w:t>件</w:t>
      </w:r>
      <w:r>
        <w:rPr>
          <w:rFonts w:hint="eastAsia" w:hAnsi="宋体" w:cs="宋体"/>
          <w:spacing w:val="-3"/>
          <w:kern w:val="0"/>
          <w:sz w:val="24"/>
        </w:rPr>
        <w:t>3</w:t>
      </w:r>
      <w:r>
        <w:rPr>
          <w:rFonts w:hint="eastAsia" w:hAnsi="宋体" w:cs="宋体"/>
          <w:spacing w:val="12"/>
          <w:kern w:val="0"/>
          <w:sz w:val="24"/>
        </w:rPr>
        <w:t>套及电子文</w:t>
      </w:r>
      <w:r>
        <w:rPr>
          <w:rFonts w:hint="eastAsia" w:hAnsi="宋体" w:cs="宋体"/>
          <w:kern w:val="0"/>
          <w:sz w:val="24"/>
        </w:rPr>
        <w:t>件</w:t>
      </w:r>
      <w:r>
        <w:rPr>
          <w:rFonts w:hint="eastAsia" w:hAnsi="宋体" w:cs="宋体"/>
          <w:w w:val="101"/>
          <w:kern w:val="0"/>
          <w:sz w:val="24"/>
        </w:rPr>
        <w:t>1</w:t>
      </w:r>
      <w:r>
        <w:rPr>
          <w:rFonts w:hint="eastAsia" w:hAnsi="宋体" w:cs="宋体"/>
          <w:spacing w:val="12"/>
          <w:w w:val="102"/>
          <w:kern w:val="0"/>
          <w:sz w:val="24"/>
        </w:rPr>
        <w:t>套</w:t>
      </w:r>
      <w:r>
        <w:rPr>
          <w:rFonts w:hint="eastAsia" w:hAnsi="宋体" w:cs="宋体"/>
          <w:w w:val="102"/>
          <w:kern w:val="0"/>
          <w:sz w:val="24"/>
        </w:rPr>
        <w:t>。</w:t>
      </w:r>
    </w:p>
    <w:p>
      <w:pPr>
        <w:autoSpaceDE w:val="0"/>
        <w:autoSpaceDN w:val="0"/>
        <w:adjustRightInd w:val="0"/>
        <w:spacing w:before="31" w:line="360" w:lineRule="auto"/>
        <w:ind w:right="42" w:firstLine="608" w:firstLineChars="200"/>
        <w:jc w:val="left"/>
        <w:rPr>
          <w:rFonts w:hAnsi="宋体" w:cs="宋体"/>
          <w:kern w:val="0"/>
          <w:sz w:val="24"/>
        </w:rPr>
      </w:pPr>
      <w:r>
        <w:rPr>
          <w:rFonts w:hint="eastAsia" w:hAnsi="宋体" w:cs="宋体"/>
          <w:w w:val="127"/>
          <w:kern w:val="0"/>
          <w:sz w:val="24"/>
        </w:rPr>
        <w:t>（一）</w:t>
      </w:r>
      <w:r>
        <w:rPr>
          <w:rFonts w:hint="eastAsia" w:hAnsi="宋体" w:cs="宋体"/>
          <w:w w:val="101"/>
          <w:kern w:val="0"/>
          <w:sz w:val="24"/>
        </w:rPr>
        <w:t>投标人须对本项目的采购标的进行整体投标，任何只对本项目采购标的其中一部分内容、数量进行的投标都被视为无效投标。</w:t>
      </w:r>
    </w:p>
    <w:p>
      <w:pPr>
        <w:autoSpaceDE w:val="0"/>
        <w:autoSpaceDN w:val="0"/>
        <w:adjustRightInd w:val="0"/>
        <w:spacing w:before="37" w:line="360" w:lineRule="auto"/>
        <w:ind w:right="42" w:firstLine="552" w:firstLineChars="200"/>
        <w:jc w:val="left"/>
        <w:rPr>
          <w:rFonts w:hAnsi="宋体" w:cs="宋体"/>
          <w:w w:val="101"/>
          <w:kern w:val="0"/>
          <w:sz w:val="24"/>
        </w:rPr>
      </w:pPr>
      <w:r>
        <w:rPr>
          <w:rFonts w:hint="eastAsia" w:hAnsi="宋体" w:cs="宋体"/>
          <w:spacing w:val="-2"/>
          <w:w w:val="117"/>
          <w:kern w:val="0"/>
          <w:sz w:val="24"/>
        </w:rPr>
        <w:t>（二）</w:t>
      </w:r>
      <w:r>
        <w:rPr>
          <w:rFonts w:hint="eastAsia" w:hAnsi="宋体" w:cs="宋体"/>
          <w:w w:val="101"/>
          <w:kern w:val="0"/>
          <w:sz w:val="24"/>
        </w:rPr>
        <w:t>采购需求中技术参数有具体数值要求的，投标人需在技术和服务要求响应表中标注产品实际参数数值，照搬照抄采购文件参数、不注明实际数值者视为未响应。</w:t>
      </w:r>
    </w:p>
    <w:p>
      <w:pPr>
        <w:autoSpaceDE w:val="0"/>
        <w:autoSpaceDN w:val="0"/>
        <w:adjustRightInd w:val="0"/>
        <w:spacing w:before="37" w:line="360" w:lineRule="auto"/>
        <w:ind w:right="42" w:firstLine="520" w:firstLineChars="200"/>
        <w:jc w:val="left"/>
        <w:rPr>
          <w:rFonts w:hAnsi="宋体" w:cs="宋体"/>
          <w:w w:val="101"/>
          <w:kern w:val="0"/>
          <w:sz w:val="24"/>
        </w:rPr>
      </w:pPr>
      <w:r>
        <w:rPr>
          <w:rFonts w:hint="eastAsia" w:hAnsi="宋体" w:cs="宋体"/>
          <w:spacing w:val="-2"/>
          <w:w w:val="110"/>
          <w:kern w:val="0"/>
          <w:sz w:val="24"/>
        </w:rPr>
        <w:t>（三）</w:t>
      </w:r>
      <w:r>
        <w:rPr>
          <w:rFonts w:hint="eastAsia" w:hAnsi="宋体" w:cs="宋体"/>
          <w:w w:val="101"/>
          <w:kern w:val="0"/>
          <w:sz w:val="24"/>
        </w:rPr>
        <w:t>投标人不得通过任何途径及技术手段对项目后台数据信息进行模拟分析，不得用于投标等用途。</w:t>
      </w:r>
    </w:p>
    <w:p>
      <w:pPr>
        <w:autoSpaceDE w:val="0"/>
        <w:autoSpaceDN w:val="0"/>
        <w:adjustRightInd w:val="0"/>
        <w:spacing w:before="37" w:line="360" w:lineRule="auto"/>
        <w:ind w:right="42" w:firstLine="484" w:firstLineChars="200"/>
        <w:jc w:val="left"/>
        <w:rPr>
          <w:rFonts w:hAnsi="宋体" w:cs="宋体"/>
          <w:w w:val="101"/>
          <w:kern w:val="0"/>
          <w:sz w:val="24"/>
        </w:rPr>
      </w:pPr>
      <w:r>
        <w:rPr>
          <w:rFonts w:hint="eastAsia" w:hAnsi="宋体" w:cs="宋体"/>
          <w:w w:val="101"/>
          <w:kern w:val="0"/>
          <w:sz w:val="24"/>
        </w:rPr>
        <w:t>（四）本项目属于不专门面向中小微企业预留采购份额的项目，原因和情形为：</w:t>
      </w:r>
    </w:p>
    <w:p>
      <w:pPr>
        <w:autoSpaceDE w:val="0"/>
        <w:autoSpaceDN w:val="0"/>
        <w:adjustRightInd w:val="0"/>
        <w:spacing w:before="37" w:line="360" w:lineRule="auto"/>
        <w:ind w:right="42" w:firstLine="484" w:firstLineChars="200"/>
        <w:jc w:val="left"/>
        <w:rPr>
          <w:rFonts w:hAnsi="宋体" w:cs="宋体"/>
          <w:w w:val="101"/>
          <w:kern w:val="0"/>
          <w:sz w:val="24"/>
        </w:rPr>
      </w:pPr>
      <w:r>
        <w:rPr>
          <w:rFonts w:hint="eastAsia" w:hAnsi="宋体" w:cs="宋体"/>
          <w:w w:val="101"/>
          <w:kern w:val="0"/>
          <w:sz w:val="24"/>
        </w:rPr>
        <w:t>按照《政府采购促进中小企业发展管理办法》规定预留采购份额无法确保充分供应、充分竞争，或者存在可能影响政府采购目标实现的情形。</w:t>
      </w:r>
    </w:p>
    <w:p>
      <w:pPr>
        <w:autoSpaceDE w:val="0"/>
        <w:autoSpaceDN w:val="0"/>
        <w:adjustRightInd w:val="0"/>
        <w:spacing w:before="7" w:line="360" w:lineRule="auto"/>
        <w:ind w:right="27" w:firstLine="484" w:firstLineChars="200"/>
        <w:jc w:val="left"/>
        <w:rPr>
          <w:rFonts w:hAnsi="宋体" w:cs="宋体"/>
          <w:kern w:val="0"/>
          <w:sz w:val="24"/>
        </w:rPr>
      </w:pPr>
      <w:r>
        <w:rPr>
          <w:rFonts w:hint="eastAsia" w:hAnsi="宋体" w:cs="宋体"/>
          <w:bCs/>
          <w:w w:val="101"/>
          <w:kern w:val="0"/>
          <w:sz w:val="24"/>
        </w:rPr>
        <w:t>（五）</w:t>
      </w:r>
      <w:r>
        <w:rPr>
          <w:rFonts w:hint="eastAsia" w:hAnsi="宋体" w:cs="宋体"/>
          <w:w w:val="101"/>
          <w:kern w:val="0"/>
          <w:sz w:val="24"/>
        </w:rPr>
        <w:t>采购人现需确定一家单位负责为期</w:t>
      </w:r>
      <w:r>
        <w:rPr>
          <w:rFonts w:hint="eastAsia" w:hAnsi="宋体" w:cs="宋体"/>
          <w:spacing w:val="-1"/>
          <w:w w:val="114"/>
          <w:kern w:val="0"/>
          <w:sz w:val="24"/>
        </w:rPr>
        <w:t>2</w:t>
      </w:r>
      <w:r>
        <w:rPr>
          <w:rFonts w:hint="eastAsia" w:hAnsi="宋体" w:cs="宋体"/>
          <w:w w:val="101"/>
          <w:kern w:val="0"/>
          <w:sz w:val="24"/>
        </w:rPr>
        <w:t>年的禁毒新媒体平台及网站运营服务工作。</w:t>
      </w:r>
    </w:p>
    <w:p>
      <w:pPr>
        <w:rPr>
          <w:b/>
          <w:sz w:val="28"/>
        </w:rPr>
      </w:pPr>
      <w:r>
        <w:rPr>
          <w:rFonts w:hint="eastAsia"/>
          <w:b/>
          <w:sz w:val="28"/>
        </w:rPr>
        <w:t>二、服务内容</w:t>
      </w:r>
    </w:p>
    <w:tbl>
      <w:tblPr>
        <w:tblStyle w:val="2"/>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3"/>
        <w:gridCol w:w="727"/>
        <w:gridCol w:w="1084"/>
        <w:gridCol w:w="1800"/>
        <w:gridCol w:w="20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3"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13" w:line="320" w:lineRule="exact"/>
              <w:ind w:right="-20"/>
              <w:jc w:val="center"/>
              <w:rPr>
                <w:rFonts w:hAnsi="宋体" w:cs="宋体"/>
                <w:w w:val="101"/>
                <w:kern w:val="0"/>
                <w:position w:val="-3"/>
                <w:sz w:val="24"/>
              </w:rPr>
            </w:pPr>
            <w:r>
              <w:rPr>
                <w:rFonts w:hint="eastAsia" w:hAnsi="宋体" w:cs="宋体"/>
                <w:w w:val="101"/>
                <w:kern w:val="0"/>
                <w:position w:val="1"/>
                <w:sz w:val="24"/>
              </w:rPr>
              <w:t>服务内</w:t>
            </w:r>
            <w:r>
              <w:rPr>
                <w:rFonts w:hint="eastAsia" w:hAnsi="宋体" w:cs="宋体"/>
                <w:kern w:val="0"/>
                <w:position w:val="1"/>
                <w:sz w:val="24"/>
              </w:rPr>
              <w:t>容</w:t>
            </w:r>
          </w:p>
        </w:tc>
        <w:tc>
          <w:tcPr>
            <w:tcW w:w="727"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13" w:line="320" w:lineRule="exact"/>
              <w:ind w:right="-20"/>
              <w:jc w:val="center"/>
              <w:rPr>
                <w:rFonts w:hAnsi="宋体" w:cs="宋体"/>
                <w:w w:val="101"/>
                <w:kern w:val="0"/>
                <w:position w:val="-3"/>
                <w:sz w:val="24"/>
              </w:rPr>
            </w:pPr>
            <w:r>
              <w:rPr>
                <w:rFonts w:hint="eastAsia" w:hAnsi="宋体" w:cs="宋体"/>
                <w:w w:val="101"/>
                <w:kern w:val="0"/>
                <w:sz w:val="24"/>
              </w:rPr>
              <w:t>数量</w:t>
            </w:r>
          </w:p>
        </w:tc>
        <w:tc>
          <w:tcPr>
            <w:tcW w:w="1084"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13" w:line="320" w:lineRule="exact"/>
              <w:ind w:left="-107" w:leftChars="-51" w:right="-108"/>
              <w:jc w:val="center"/>
              <w:rPr>
                <w:rFonts w:hAnsi="宋体" w:cs="宋体"/>
                <w:w w:val="101"/>
                <w:kern w:val="0"/>
                <w:position w:val="-3"/>
                <w:sz w:val="24"/>
              </w:rPr>
            </w:pPr>
            <w:r>
              <w:rPr>
                <w:rFonts w:hint="eastAsia" w:hAnsi="宋体" w:cs="宋体"/>
                <w:w w:val="101"/>
                <w:kern w:val="0"/>
                <w:sz w:val="24"/>
              </w:rPr>
              <w:t>中标供应商数量</w:t>
            </w:r>
          </w:p>
        </w:tc>
        <w:tc>
          <w:tcPr>
            <w:tcW w:w="1800"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right="-108"/>
              <w:rPr>
                <w:rFonts w:hAnsi="宋体" w:cs="宋体"/>
                <w:kern w:val="0"/>
                <w:sz w:val="24"/>
              </w:rPr>
            </w:pPr>
            <w:r>
              <w:rPr>
                <w:rFonts w:hint="eastAsia" w:hAnsi="宋体" w:cs="宋体"/>
                <w:w w:val="101"/>
                <w:kern w:val="0"/>
                <w:position w:val="-1"/>
                <w:sz w:val="24"/>
              </w:rPr>
              <w:t>最高限价</w:t>
            </w:r>
            <w:r>
              <w:rPr>
                <w:rFonts w:hint="eastAsia" w:hAnsi="宋体" w:cs="宋体"/>
                <w:w w:val="101"/>
                <w:kern w:val="0"/>
                <w:sz w:val="24"/>
              </w:rPr>
              <w:t>（</w:t>
            </w:r>
            <w:r>
              <w:rPr>
                <w:rFonts w:hint="eastAsia" w:hAnsi="宋体" w:cs="宋体"/>
                <w:spacing w:val="-35"/>
                <w:kern w:val="0"/>
                <w:sz w:val="24"/>
              </w:rPr>
              <w:t xml:space="preserve"> </w:t>
            </w:r>
            <w:r>
              <w:rPr>
                <w:rFonts w:hint="eastAsia" w:hAnsi="宋体" w:cs="宋体"/>
                <w:w w:val="101"/>
                <w:kern w:val="0"/>
                <w:sz w:val="24"/>
              </w:rPr>
              <w:t>人民</w:t>
            </w:r>
            <w:r>
              <w:rPr>
                <w:rFonts w:hint="eastAsia" w:hAnsi="宋体" w:cs="宋体"/>
                <w:kern w:val="0"/>
                <w:sz w:val="24"/>
              </w:rPr>
              <w:t>币 万</w:t>
            </w:r>
            <w:r>
              <w:rPr>
                <w:rFonts w:hint="eastAsia" w:hAnsi="宋体" w:cs="宋体"/>
                <w:w w:val="101"/>
                <w:kern w:val="0"/>
                <w:sz w:val="24"/>
              </w:rPr>
              <w:t>元）</w:t>
            </w:r>
          </w:p>
        </w:tc>
        <w:tc>
          <w:tcPr>
            <w:tcW w:w="2003"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13" w:line="320" w:lineRule="exact"/>
              <w:ind w:right="-20"/>
              <w:rPr>
                <w:rFonts w:hAnsi="宋体" w:cs="宋体"/>
                <w:w w:val="101"/>
                <w:kern w:val="0"/>
                <w:position w:val="-3"/>
                <w:sz w:val="24"/>
              </w:rPr>
            </w:pPr>
            <w:r>
              <w:rPr>
                <w:rFonts w:hint="eastAsia" w:hAnsi="宋体" w:cs="宋体"/>
                <w:w w:val="101"/>
                <w:kern w:val="0"/>
                <w:sz w:val="24"/>
              </w:rPr>
              <w:t>服务期限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3"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left="83" w:right="-20"/>
              <w:jc w:val="left"/>
              <w:rPr>
                <w:rFonts w:hAnsi="宋体" w:cs="宋体"/>
                <w:kern w:val="0"/>
                <w:sz w:val="24"/>
              </w:rPr>
            </w:pPr>
            <w:r>
              <w:rPr>
                <w:rFonts w:hint="eastAsia" w:hAnsi="宋体" w:cs="宋体"/>
                <w:spacing w:val="-1"/>
                <w:w w:val="114"/>
                <w:kern w:val="0"/>
                <w:position w:val="-1"/>
                <w:sz w:val="24"/>
              </w:rPr>
              <w:t>2024</w:t>
            </w:r>
            <w:r>
              <w:rPr>
                <w:rFonts w:hint="eastAsia" w:hAnsi="宋体" w:cs="宋体"/>
                <w:w w:val="101"/>
                <w:kern w:val="0"/>
                <w:position w:val="-1"/>
                <w:sz w:val="24"/>
              </w:rPr>
              <w:t>年广州市公安局禁</w:t>
            </w:r>
            <w:r>
              <w:rPr>
                <w:rFonts w:hint="eastAsia" w:hAnsi="宋体" w:cs="宋体"/>
                <w:w w:val="101"/>
                <w:kern w:val="0"/>
                <w:sz w:val="24"/>
              </w:rPr>
              <w:t>毒新媒体平台及网站运 营服务</w:t>
            </w:r>
          </w:p>
        </w:tc>
        <w:tc>
          <w:tcPr>
            <w:tcW w:w="727"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13" w:line="320" w:lineRule="exact"/>
              <w:ind w:right="-20"/>
              <w:jc w:val="center"/>
              <w:rPr>
                <w:rFonts w:hAnsi="宋体" w:cs="宋体"/>
                <w:w w:val="101"/>
                <w:kern w:val="0"/>
                <w:position w:val="-3"/>
                <w:sz w:val="24"/>
              </w:rPr>
            </w:pPr>
            <w:r>
              <w:rPr>
                <w:rFonts w:hint="eastAsia" w:hAnsi="宋体" w:cs="宋体"/>
                <w:w w:val="101"/>
                <w:kern w:val="0"/>
                <w:sz w:val="24"/>
              </w:rPr>
              <w:t>1项</w:t>
            </w:r>
          </w:p>
        </w:tc>
        <w:tc>
          <w:tcPr>
            <w:tcW w:w="1084"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13" w:line="320" w:lineRule="exact"/>
              <w:ind w:right="-20"/>
              <w:jc w:val="center"/>
              <w:rPr>
                <w:rFonts w:hAnsi="宋体" w:cs="宋体"/>
                <w:w w:val="101"/>
                <w:kern w:val="0"/>
                <w:position w:val="-3"/>
                <w:sz w:val="24"/>
              </w:rPr>
            </w:pPr>
            <w:r>
              <w:rPr>
                <w:rFonts w:hint="eastAsia" w:hAnsi="宋体" w:cs="宋体"/>
                <w:w w:val="101"/>
                <w:kern w:val="0"/>
                <w:sz w:val="24"/>
              </w:rPr>
              <w:t>1家</w:t>
            </w:r>
          </w:p>
        </w:tc>
        <w:tc>
          <w:tcPr>
            <w:tcW w:w="1800"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13" w:line="320" w:lineRule="exact"/>
              <w:ind w:right="-20"/>
              <w:rPr>
                <w:rFonts w:hAnsi="宋体" w:cs="宋体"/>
                <w:w w:val="101"/>
                <w:kern w:val="0"/>
                <w:position w:val="-3"/>
                <w:sz w:val="24"/>
              </w:rPr>
            </w:pPr>
            <w:r>
              <w:rPr>
                <w:rFonts w:hint="eastAsia" w:hAnsi="宋体" w:cs="宋体"/>
                <w:w w:val="101"/>
                <w:kern w:val="0"/>
                <w:position w:val="-1"/>
                <w:sz w:val="24"/>
              </w:rPr>
              <w:t>人民币296万元</w:t>
            </w:r>
          </w:p>
        </w:tc>
        <w:tc>
          <w:tcPr>
            <w:tcW w:w="2003"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spacing w:val="-1"/>
                <w:w w:val="114"/>
                <w:kern w:val="0"/>
                <w:sz w:val="24"/>
              </w:rPr>
              <w:t>2024</w:t>
            </w:r>
            <w:r>
              <w:rPr>
                <w:rFonts w:hint="eastAsia" w:hAnsi="宋体" w:cs="宋体"/>
                <w:w w:val="101"/>
                <w:kern w:val="0"/>
                <w:sz w:val="24"/>
              </w:rPr>
              <w:t>年</w:t>
            </w:r>
            <w:r>
              <w:rPr>
                <w:rFonts w:hint="eastAsia" w:hAnsi="宋体" w:cs="宋体"/>
                <w:spacing w:val="-1"/>
                <w:w w:val="114"/>
                <w:kern w:val="0"/>
                <w:sz w:val="24"/>
              </w:rPr>
              <w:t>5</w:t>
            </w:r>
            <w:r>
              <w:rPr>
                <w:rFonts w:hint="eastAsia" w:hAnsi="宋体" w:cs="宋体"/>
                <w:w w:val="101"/>
                <w:kern w:val="0"/>
                <w:sz w:val="24"/>
              </w:rPr>
              <w:t>月</w:t>
            </w:r>
            <w:r>
              <w:rPr>
                <w:rFonts w:hint="eastAsia" w:hAnsi="宋体" w:cs="宋体"/>
                <w:spacing w:val="-1"/>
                <w:w w:val="114"/>
                <w:kern w:val="0"/>
                <w:sz w:val="24"/>
              </w:rPr>
              <w:t>2</w:t>
            </w:r>
            <w:r>
              <w:rPr>
                <w:rFonts w:hint="eastAsia" w:hAnsi="宋体" w:cs="宋体"/>
                <w:spacing w:val="6"/>
                <w:w w:val="113"/>
                <w:kern w:val="0"/>
                <w:sz w:val="24"/>
              </w:rPr>
              <w:t>8</w:t>
            </w:r>
            <w:r>
              <w:rPr>
                <w:rFonts w:hint="eastAsia" w:hAnsi="宋体" w:cs="宋体"/>
                <w:w w:val="101"/>
                <w:kern w:val="0"/>
                <w:sz w:val="24"/>
              </w:rPr>
              <w:t>日至</w:t>
            </w:r>
            <w:r>
              <w:rPr>
                <w:rFonts w:hint="eastAsia" w:hAnsi="宋体" w:cs="宋体"/>
                <w:spacing w:val="-1"/>
                <w:w w:val="114"/>
                <w:kern w:val="0"/>
                <w:sz w:val="24"/>
              </w:rPr>
              <w:t>20</w:t>
            </w:r>
            <w:r>
              <w:rPr>
                <w:rFonts w:hint="eastAsia" w:hAnsi="宋体" w:cs="宋体"/>
                <w:w w:val="114"/>
                <w:kern w:val="0"/>
                <w:sz w:val="24"/>
              </w:rPr>
              <w:t>2</w:t>
            </w:r>
            <w:r>
              <w:rPr>
                <w:rFonts w:hint="eastAsia" w:hAnsi="宋体" w:cs="宋体"/>
                <w:spacing w:val="-1"/>
                <w:w w:val="110"/>
                <w:kern w:val="0"/>
                <w:sz w:val="24"/>
              </w:rPr>
              <w:t>6</w:t>
            </w:r>
            <w:r>
              <w:rPr>
                <w:rFonts w:hint="eastAsia" w:hAnsi="宋体" w:cs="宋体"/>
                <w:w w:val="101"/>
                <w:kern w:val="0"/>
                <w:sz w:val="24"/>
              </w:rPr>
              <w:t>年</w:t>
            </w:r>
            <w:r>
              <w:rPr>
                <w:rFonts w:hint="eastAsia" w:hAnsi="宋体" w:cs="宋体"/>
                <w:spacing w:val="-1"/>
                <w:w w:val="114"/>
                <w:kern w:val="0"/>
                <w:sz w:val="24"/>
              </w:rPr>
              <w:t>5</w:t>
            </w:r>
            <w:r>
              <w:rPr>
                <w:rFonts w:hint="eastAsia" w:hAnsi="宋体" w:cs="宋体"/>
                <w:w w:val="101"/>
                <w:kern w:val="0"/>
                <w:sz w:val="24"/>
              </w:rPr>
              <w:t>月</w:t>
            </w:r>
            <w:r>
              <w:rPr>
                <w:rFonts w:hint="eastAsia" w:hAnsi="宋体" w:cs="宋体"/>
                <w:spacing w:val="-1"/>
                <w:w w:val="114"/>
                <w:kern w:val="0"/>
                <w:sz w:val="24"/>
              </w:rPr>
              <w:t>2</w:t>
            </w:r>
            <w:r>
              <w:rPr>
                <w:rFonts w:hint="eastAsia" w:hAnsi="宋体" w:cs="宋体"/>
                <w:spacing w:val="-1"/>
                <w:w w:val="164"/>
                <w:kern w:val="0"/>
                <w:sz w:val="24"/>
              </w:rPr>
              <w:t>7</w:t>
            </w:r>
            <w:r>
              <w:rPr>
                <w:rFonts w:hint="eastAsia" w:hAnsi="宋体" w:cs="宋体"/>
                <w:w w:val="101"/>
                <w:kern w:val="0"/>
                <w:sz w:val="24"/>
              </w:rPr>
              <w:t>日。</w:t>
            </w:r>
          </w:p>
        </w:tc>
      </w:tr>
    </w:tbl>
    <w:p>
      <w:pPr>
        <w:rPr>
          <w:b/>
          <w:sz w:val="28"/>
        </w:rPr>
      </w:pPr>
      <w:r>
        <w:rPr>
          <w:rFonts w:hint="eastAsia"/>
          <w:b/>
          <w:sz w:val="28"/>
        </w:rPr>
        <w:t>三 、 项目服务期限及最高限价</w:t>
      </w:r>
    </w:p>
    <w:tbl>
      <w:tblPr>
        <w:tblStyle w:val="2"/>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7"/>
        <w:gridCol w:w="55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7"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jc w:val="center"/>
              <w:rPr>
                <w:rFonts w:hAnsi="宋体" w:cs="宋体"/>
                <w:w w:val="101"/>
                <w:kern w:val="0"/>
                <w:position w:val="-1"/>
                <w:sz w:val="24"/>
              </w:rPr>
            </w:pPr>
            <w:r>
              <w:rPr>
                <w:rFonts w:hint="eastAsia" w:hAnsi="宋体" w:cs="宋体"/>
                <w:w w:val="101"/>
                <w:kern w:val="0"/>
                <w:position w:val="-3"/>
                <w:sz w:val="24"/>
              </w:rPr>
              <w:t>项目名称</w:t>
            </w:r>
          </w:p>
        </w:tc>
        <w:tc>
          <w:tcPr>
            <w:tcW w:w="5550"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jc w:val="left"/>
              <w:rPr>
                <w:rFonts w:hAnsi="宋体" w:cs="宋体"/>
                <w:w w:val="101"/>
                <w:kern w:val="0"/>
                <w:position w:val="-1"/>
                <w:sz w:val="24"/>
              </w:rPr>
            </w:pPr>
            <w:r>
              <w:rPr>
                <w:rFonts w:hint="eastAsia" w:hAnsi="宋体" w:cs="宋体"/>
                <w:w w:val="117"/>
                <w:kern w:val="0"/>
                <w:position w:val="-1"/>
                <w:sz w:val="24"/>
              </w:rPr>
              <w:t>202</w:t>
            </w:r>
            <w:r>
              <w:rPr>
                <w:rFonts w:hint="eastAsia" w:hAnsi="宋体" w:cs="宋体"/>
                <w:spacing w:val="-6"/>
                <w:w w:val="117"/>
                <w:kern w:val="0"/>
                <w:position w:val="-1"/>
                <w:sz w:val="24"/>
              </w:rPr>
              <w:t>4</w:t>
            </w:r>
            <w:r>
              <w:rPr>
                <w:rFonts w:hint="eastAsia" w:hAnsi="宋体" w:cs="宋体"/>
                <w:w w:val="101"/>
                <w:kern w:val="0"/>
                <w:position w:val="-1"/>
                <w:sz w:val="24"/>
              </w:rPr>
              <w:t>年广州市公安局禁毒新媒体平台及网站运营服务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2427" w:type="dxa"/>
            <w:tcBorders>
              <w:top w:val="nil"/>
              <w:left w:val="single" w:color="auto" w:sz="4" w:space="0"/>
              <w:bottom w:val="single" w:color="000000" w:sz="4" w:space="0"/>
              <w:right w:val="single" w:color="000000" w:sz="4" w:space="0"/>
            </w:tcBorders>
            <w:noWrap w:val="0"/>
            <w:vAlign w:val="top"/>
          </w:tcPr>
          <w:p>
            <w:pPr>
              <w:autoSpaceDE w:val="0"/>
              <w:autoSpaceDN w:val="0"/>
              <w:adjustRightInd w:val="0"/>
              <w:spacing w:line="320" w:lineRule="exact"/>
              <w:ind w:left="77" w:right="-20"/>
              <w:jc w:val="center"/>
              <w:rPr>
                <w:rFonts w:hAnsi="宋体" w:cs="宋体"/>
                <w:kern w:val="0"/>
                <w:sz w:val="24"/>
              </w:rPr>
            </w:pPr>
            <w:r>
              <w:rPr>
                <w:rFonts w:hint="eastAsia" w:hAnsi="宋体" w:cs="宋体"/>
                <w:w w:val="101"/>
                <w:kern w:val="0"/>
                <w:position w:val="-1"/>
                <w:sz w:val="24"/>
              </w:rPr>
              <w:t>项目服务期限</w:t>
            </w:r>
          </w:p>
        </w:tc>
        <w:tc>
          <w:tcPr>
            <w:tcW w:w="5550" w:type="dxa"/>
            <w:tcBorders>
              <w:top w:val="single" w:color="000000" w:sz="4" w:space="0"/>
              <w:left w:val="single" w:color="000000" w:sz="4" w:space="0"/>
              <w:bottom w:val="single" w:color="000000" w:sz="4" w:space="0"/>
              <w:right w:val="single" w:color="auto" w:sz="4" w:space="0"/>
            </w:tcBorders>
            <w:noWrap w:val="0"/>
            <w:vAlign w:val="top"/>
          </w:tcPr>
          <w:p>
            <w:pPr>
              <w:autoSpaceDE w:val="0"/>
              <w:autoSpaceDN w:val="0"/>
              <w:adjustRightInd w:val="0"/>
              <w:spacing w:line="320" w:lineRule="exact"/>
              <w:ind w:left="83" w:right="-20"/>
              <w:jc w:val="left"/>
              <w:rPr>
                <w:rFonts w:hAnsi="宋体" w:cs="宋体"/>
                <w:kern w:val="0"/>
                <w:sz w:val="24"/>
              </w:rPr>
            </w:pPr>
            <w:r>
              <w:rPr>
                <w:rFonts w:hint="eastAsia" w:hAnsi="宋体" w:cs="宋体"/>
                <w:spacing w:val="-1"/>
                <w:w w:val="114"/>
                <w:kern w:val="0"/>
                <w:position w:val="-1"/>
                <w:sz w:val="24"/>
              </w:rPr>
              <w:t>2</w:t>
            </w:r>
            <w:r>
              <w:rPr>
                <w:rFonts w:hint="eastAsia" w:hAnsi="宋体" w:cs="宋体"/>
                <w:w w:val="101"/>
                <w:kern w:val="0"/>
                <w:position w:val="-1"/>
                <w:sz w:val="24"/>
              </w:rPr>
              <w:t>年（</w:t>
            </w:r>
            <w:r>
              <w:rPr>
                <w:rFonts w:hint="eastAsia" w:hAnsi="宋体" w:cs="宋体"/>
                <w:spacing w:val="-1"/>
                <w:w w:val="114"/>
                <w:kern w:val="0"/>
                <w:position w:val="-1"/>
                <w:sz w:val="24"/>
              </w:rPr>
              <w:t>2</w:t>
            </w:r>
            <w:r>
              <w:rPr>
                <w:rFonts w:hint="eastAsia" w:hAnsi="宋体" w:cs="宋体"/>
                <w:spacing w:val="-1"/>
                <w:w w:val="110"/>
                <w:kern w:val="0"/>
                <w:position w:val="-1"/>
                <w:sz w:val="24"/>
              </w:rPr>
              <w:t>4</w:t>
            </w:r>
            <w:r>
              <w:rPr>
                <w:rFonts w:hint="eastAsia" w:hAnsi="宋体" w:cs="宋体"/>
                <w:w w:val="101"/>
                <w:kern w:val="0"/>
                <w:position w:val="-1"/>
                <w:sz w:val="24"/>
              </w:rPr>
              <w:t>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2427" w:type="dxa"/>
            <w:tcBorders>
              <w:top w:val="single" w:color="000000" w:sz="4" w:space="0"/>
              <w:left w:val="single" w:color="auto" w:sz="4" w:space="0"/>
              <w:bottom w:val="single" w:color="000000" w:sz="4" w:space="0"/>
              <w:right w:val="single" w:color="000000" w:sz="4" w:space="0"/>
            </w:tcBorders>
            <w:noWrap w:val="0"/>
            <w:vAlign w:val="top"/>
          </w:tcPr>
          <w:p>
            <w:pPr>
              <w:autoSpaceDE w:val="0"/>
              <w:autoSpaceDN w:val="0"/>
              <w:adjustRightInd w:val="0"/>
              <w:spacing w:line="320" w:lineRule="exact"/>
              <w:ind w:left="77" w:right="-20"/>
              <w:jc w:val="center"/>
              <w:rPr>
                <w:rFonts w:hAnsi="宋体" w:cs="宋体"/>
                <w:kern w:val="0"/>
                <w:sz w:val="24"/>
              </w:rPr>
            </w:pPr>
            <w:r>
              <w:rPr>
                <w:rFonts w:hint="eastAsia" w:hAnsi="宋体" w:cs="宋体"/>
                <w:w w:val="101"/>
                <w:kern w:val="0"/>
                <w:position w:val="-1"/>
                <w:sz w:val="24"/>
              </w:rPr>
              <w:t>项目服务起止时间</w:t>
            </w:r>
          </w:p>
        </w:tc>
        <w:tc>
          <w:tcPr>
            <w:tcW w:w="5550" w:type="dxa"/>
            <w:tcBorders>
              <w:top w:val="single" w:color="000000" w:sz="4" w:space="0"/>
              <w:left w:val="single" w:color="000000" w:sz="4" w:space="0"/>
              <w:bottom w:val="single" w:color="000000" w:sz="4" w:space="0"/>
              <w:right w:val="single" w:color="auto" w:sz="4" w:space="0"/>
            </w:tcBorders>
            <w:noWrap w:val="0"/>
            <w:vAlign w:val="top"/>
          </w:tcPr>
          <w:p>
            <w:pPr>
              <w:autoSpaceDE w:val="0"/>
              <w:autoSpaceDN w:val="0"/>
              <w:adjustRightInd w:val="0"/>
              <w:spacing w:line="320" w:lineRule="exact"/>
              <w:ind w:left="83" w:right="-20"/>
              <w:jc w:val="left"/>
              <w:rPr>
                <w:rFonts w:hAnsi="宋体" w:cs="宋体"/>
                <w:kern w:val="0"/>
                <w:sz w:val="24"/>
              </w:rPr>
            </w:pPr>
            <w:r>
              <w:rPr>
                <w:rFonts w:hint="eastAsia" w:hAnsi="宋体" w:cs="宋体"/>
                <w:spacing w:val="-1"/>
                <w:w w:val="114"/>
                <w:kern w:val="0"/>
                <w:position w:val="-1"/>
                <w:sz w:val="24"/>
              </w:rPr>
              <w:t>2024</w:t>
            </w:r>
            <w:r>
              <w:rPr>
                <w:rFonts w:hint="eastAsia" w:hAnsi="宋体" w:cs="宋体"/>
                <w:w w:val="101"/>
                <w:kern w:val="0"/>
                <w:position w:val="-1"/>
                <w:sz w:val="24"/>
              </w:rPr>
              <w:t>年</w:t>
            </w:r>
            <w:r>
              <w:rPr>
                <w:rFonts w:hint="eastAsia" w:hAnsi="宋体" w:cs="宋体"/>
                <w:spacing w:val="-1"/>
                <w:w w:val="114"/>
                <w:kern w:val="0"/>
                <w:position w:val="-1"/>
                <w:sz w:val="24"/>
              </w:rPr>
              <w:t>5</w:t>
            </w:r>
            <w:r>
              <w:rPr>
                <w:rFonts w:hint="eastAsia" w:hAnsi="宋体" w:cs="宋体"/>
                <w:w w:val="101"/>
                <w:kern w:val="0"/>
                <w:position w:val="-1"/>
                <w:sz w:val="24"/>
              </w:rPr>
              <w:t>月</w:t>
            </w:r>
            <w:r>
              <w:rPr>
                <w:rFonts w:hint="eastAsia" w:hAnsi="宋体" w:cs="宋体"/>
                <w:spacing w:val="-1"/>
                <w:w w:val="114"/>
                <w:kern w:val="0"/>
                <w:position w:val="-1"/>
                <w:sz w:val="24"/>
              </w:rPr>
              <w:t>2</w:t>
            </w:r>
            <w:r>
              <w:rPr>
                <w:rFonts w:hint="eastAsia" w:hAnsi="宋体" w:cs="宋体"/>
                <w:spacing w:val="6"/>
                <w:w w:val="113"/>
                <w:kern w:val="0"/>
                <w:sz w:val="24"/>
              </w:rPr>
              <w:t>8</w:t>
            </w:r>
            <w:r>
              <w:rPr>
                <w:rFonts w:hint="eastAsia" w:hAnsi="宋体" w:cs="宋体"/>
                <w:w w:val="101"/>
                <w:kern w:val="0"/>
                <w:position w:val="-1"/>
                <w:sz w:val="24"/>
              </w:rPr>
              <w:t>日至</w:t>
            </w:r>
            <w:r>
              <w:rPr>
                <w:rFonts w:hint="eastAsia" w:hAnsi="宋体" w:cs="宋体"/>
                <w:spacing w:val="-1"/>
                <w:w w:val="114"/>
                <w:kern w:val="0"/>
                <w:position w:val="-1"/>
                <w:sz w:val="24"/>
              </w:rPr>
              <w:t>202</w:t>
            </w:r>
            <w:r>
              <w:rPr>
                <w:rFonts w:hint="eastAsia" w:hAnsi="宋体" w:cs="宋体"/>
                <w:spacing w:val="-1"/>
                <w:w w:val="110"/>
                <w:kern w:val="0"/>
                <w:position w:val="-1"/>
                <w:sz w:val="24"/>
              </w:rPr>
              <w:t>6</w:t>
            </w:r>
            <w:r>
              <w:rPr>
                <w:rFonts w:hint="eastAsia" w:hAnsi="宋体" w:cs="宋体"/>
                <w:w w:val="101"/>
                <w:kern w:val="0"/>
                <w:position w:val="-1"/>
                <w:sz w:val="24"/>
              </w:rPr>
              <w:t>年</w:t>
            </w:r>
            <w:r>
              <w:rPr>
                <w:rFonts w:hint="eastAsia" w:hAnsi="宋体" w:cs="宋体"/>
                <w:spacing w:val="-1"/>
                <w:w w:val="114"/>
                <w:kern w:val="0"/>
                <w:position w:val="-1"/>
                <w:sz w:val="24"/>
              </w:rPr>
              <w:t>5</w:t>
            </w:r>
            <w:r>
              <w:rPr>
                <w:rFonts w:hint="eastAsia" w:hAnsi="宋体" w:cs="宋体"/>
                <w:w w:val="101"/>
                <w:kern w:val="0"/>
                <w:position w:val="-1"/>
                <w:sz w:val="24"/>
              </w:rPr>
              <w:t>月</w:t>
            </w:r>
            <w:r>
              <w:rPr>
                <w:rFonts w:hint="eastAsia" w:hAnsi="宋体" w:cs="宋体"/>
                <w:spacing w:val="-1"/>
                <w:w w:val="114"/>
                <w:kern w:val="0"/>
                <w:position w:val="-1"/>
                <w:sz w:val="24"/>
              </w:rPr>
              <w:t>2</w:t>
            </w:r>
            <w:r>
              <w:rPr>
                <w:rFonts w:hint="eastAsia" w:hAnsi="宋体" w:cs="宋体"/>
                <w:spacing w:val="-1"/>
                <w:w w:val="164"/>
                <w:kern w:val="0"/>
                <w:position w:val="-1"/>
                <w:sz w:val="24"/>
              </w:rPr>
              <w:t>7</w:t>
            </w:r>
            <w:r>
              <w:rPr>
                <w:rFonts w:hint="eastAsia" w:hAnsi="宋体" w:cs="宋体"/>
                <w:w w:val="101"/>
                <w:kern w:val="0"/>
                <w:position w:val="-1"/>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7" w:type="dxa"/>
            <w:tcBorders>
              <w:top w:val="single" w:color="000000" w:sz="4" w:space="0"/>
              <w:left w:val="single" w:color="auto" w:sz="4" w:space="0"/>
              <w:bottom w:val="single" w:color="000000" w:sz="4" w:space="0"/>
              <w:right w:val="single" w:color="000000" w:sz="4" w:space="0"/>
            </w:tcBorders>
            <w:noWrap w:val="0"/>
            <w:vAlign w:val="top"/>
          </w:tcPr>
          <w:p>
            <w:pPr>
              <w:autoSpaceDE w:val="0"/>
              <w:autoSpaceDN w:val="0"/>
              <w:adjustRightInd w:val="0"/>
              <w:spacing w:line="280" w:lineRule="exact"/>
              <w:ind w:left="79" w:right="-23"/>
              <w:jc w:val="center"/>
              <w:rPr>
                <w:rFonts w:hAnsi="宋体" w:cs="宋体"/>
                <w:kern w:val="0"/>
                <w:sz w:val="24"/>
              </w:rPr>
            </w:pPr>
            <w:r>
              <w:rPr>
                <w:rFonts w:hint="eastAsia" w:hAnsi="宋体" w:cs="宋体"/>
                <w:w w:val="101"/>
                <w:kern w:val="0"/>
                <w:position w:val="-1"/>
                <w:sz w:val="24"/>
              </w:rPr>
              <w:t>项目预算总金额</w:t>
            </w:r>
            <w:r>
              <w:rPr>
                <w:rFonts w:hint="eastAsia" w:hAnsi="宋体" w:cs="宋体"/>
                <w:b/>
                <w:spacing w:val="-4"/>
                <w:w w:val="72"/>
                <w:kern w:val="0"/>
                <w:position w:val="-1"/>
                <w:sz w:val="24"/>
              </w:rPr>
              <w:t>/</w:t>
            </w:r>
            <w:r>
              <w:rPr>
                <w:rFonts w:hint="eastAsia" w:hAnsi="宋体" w:cs="宋体"/>
                <w:w w:val="101"/>
                <w:kern w:val="0"/>
                <w:position w:val="-1"/>
                <w:sz w:val="24"/>
              </w:rPr>
              <w:t>最高限价</w:t>
            </w:r>
          </w:p>
          <w:p>
            <w:pPr>
              <w:autoSpaceDE w:val="0"/>
              <w:autoSpaceDN w:val="0"/>
              <w:adjustRightInd w:val="0"/>
              <w:spacing w:before="57" w:line="280" w:lineRule="exact"/>
              <w:ind w:left="79" w:right="-23"/>
              <w:jc w:val="center"/>
              <w:rPr>
                <w:rFonts w:hAnsi="宋体" w:cs="宋体"/>
                <w:kern w:val="0"/>
                <w:sz w:val="24"/>
              </w:rPr>
            </w:pPr>
            <w:r>
              <w:rPr>
                <w:rFonts w:hint="eastAsia" w:hAnsi="宋体" w:cs="宋体"/>
                <w:w w:val="101"/>
                <w:kern w:val="0"/>
                <w:sz w:val="24"/>
              </w:rPr>
              <w:t>（</w:t>
            </w:r>
            <w:r>
              <w:rPr>
                <w:rFonts w:hint="eastAsia" w:hAnsi="宋体" w:cs="宋体"/>
                <w:spacing w:val="-35"/>
                <w:kern w:val="0"/>
                <w:sz w:val="24"/>
              </w:rPr>
              <w:t xml:space="preserve"> </w:t>
            </w:r>
            <w:r>
              <w:rPr>
                <w:rFonts w:hint="eastAsia" w:hAnsi="宋体" w:cs="宋体"/>
                <w:w w:val="101"/>
                <w:kern w:val="0"/>
                <w:sz w:val="24"/>
              </w:rPr>
              <w:t>人民</w:t>
            </w:r>
            <w:r>
              <w:rPr>
                <w:rFonts w:hint="eastAsia" w:hAnsi="宋体" w:cs="宋体"/>
                <w:kern w:val="0"/>
                <w:sz w:val="24"/>
              </w:rPr>
              <w:t>币</w:t>
            </w:r>
            <w:r>
              <w:rPr>
                <w:rFonts w:hint="eastAsia" w:hAnsi="宋体" w:cs="宋体"/>
                <w:spacing w:val="38"/>
                <w:kern w:val="0"/>
                <w:sz w:val="24"/>
              </w:rPr>
              <w:t xml:space="preserve"> </w:t>
            </w:r>
            <w:r>
              <w:rPr>
                <w:rFonts w:hint="eastAsia" w:hAnsi="宋体" w:cs="宋体"/>
                <w:w w:val="101"/>
                <w:kern w:val="0"/>
                <w:sz w:val="24"/>
              </w:rPr>
              <w:t>万元</w:t>
            </w:r>
            <w:r>
              <w:rPr>
                <w:rFonts w:hint="eastAsia" w:hAnsi="宋体" w:cs="宋体"/>
                <w:spacing w:val="-35"/>
                <w:kern w:val="0"/>
                <w:sz w:val="24"/>
              </w:rPr>
              <w:t xml:space="preserve"> </w:t>
            </w:r>
            <w:r>
              <w:rPr>
                <w:rFonts w:hint="eastAsia" w:hAnsi="宋体" w:cs="宋体"/>
                <w:w w:val="101"/>
                <w:kern w:val="0"/>
                <w:sz w:val="24"/>
              </w:rPr>
              <w:t>）</w:t>
            </w:r>
          </w:p>
        </w:tc>
        <w:tc>
          <w:tcPr>
            <w:tcW w:w="5550" w:type="dxa"/>
            <w:tcBorders>
              <w:top w:val="single" w:color="000000" w:sz="4" w:space="0"/>
              <w:left w:val="single" w:color="000000" w:sz="4" w:space="0"/>
              <w:bottom w:val="single" w:color="000000" w:sz="4" w:space="0"/>
              <w:right w:val="single" w:color="auto" w:sz="4" w:space="0"/>
            </w:tcBorders>
            <w:noWrap w:val="0"/>
            <w:vAlign w:val="center"/>
          </w:tcPr>
          <w:p>
            <w:pPr>
              <w:autoSpaceDE w:val="0"/>
              <w:autoSpaceDN w:val="0"/>
              <w:adjustRightInd w:val="0"/>
              <w:spacing w:line="320" w:lineRule="exact"/>
              <w:ind w:right="-20"/>
              <w:rPr>
                <w:rFonts w:hAnsi="宋体" w:cs="宋体"/>
                <w:kern w:val="0"/>
                <w:sz w:val="24"/>
              </w:rPr>
            </w:pPr>
            <w:r>
              <w:rPr>
                <w:rFonts w:hint="eastAsia" w:hAnsi="宋体" w:cs="宋体"/>
                <w:w w:val="101"/>
                <w:kern w:val="0"/>
                <w:sz w:val="24"/>
              </w:rPr>
              <w:t>人民币</w:t>
            </w:r>
            <w:r>
              <w:rPr>
                <w:rFonts w:hint="eastAsia" w:hAnsi="宋体" w:cs="宋体"/>
                <w:spacing w:val="-1"/>
                <w:w w:val="114"/>
                <w:kern w:val="0"/>
                <w:sz w:val="24"/>
              </w:rPr>
              <w:t>296</w:t>
            </w:r>
            <w:r>
              <w:rPr>
                <w:rFonts w:hint="eastAsia" w:hAnsi="宋体" w:cs="宋体"/>
                <w:w w:val="101"/>
                <w:kern w:val="0"/>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7" w:type="dxa"/>
            <w:tcBorders>
              <w:top w:val="single" w:color="000000" w:sz="4" w:space="0"/>
              <w:left w:val="single" w:color="auto" w:sz="4" w:space="0"/>
              <w:bottom w:val="single" w:color="000000" w:sz="4" w:space="0"/>
              <w:right w:val="single" w:color="000000" w:sz="4" w:space="0"/>
            </w:tcBorders>
            <w:noWrap w:val="0"/>
            <w:vAlign w:val="top"/>
          </w:tcPr>
          <w:p>
            <w:pPr>
              <w:autoSpaceDE w:val="0"/>
              <w:autoSpaceDN w:val="0"/>
              <w:adjustRightInd w:val="0"/>
              <w:spacing w:line="280" w:lineRule="exact"/>
              <w:ind w:left="83" w:right="-23"/>
              <w:jc w:val="center"/>
              <w:rPr>
                <w:rFonts w:hAnsi="宋体" w:cs="宋体"/>
                <w:kern w:val="0"/>
                <w:sz w:val="24"/>
              </w:rPr>
            </w:pPr>
            <w:r>
              <w:rPr>
                <w:rFonts w:hint="eastAsia" w:hAnsi="宋体" w:cs="宋体"/>
                <w:w w:val="117"/>
                <w:kern w:val="0"/>
                <w:position w:val="-1"/>
                <w:sz w:val="24"/>
              </w:rPr>
              <w:t>202</w:t>
            </w:r>
            <w:r>
              <w:rPr>
                <w:rFonts w:hint="eastAsia" w:hAnsi="宋体" w:cs="宋体"/>
                <w:spacing w:val="-6"/>
                <w:w w:val="117"/>
                <w:kern w:val="0"/>
                <w:position w:val="-1"/>
                <w:sz w:val="24"/>
              </w:rPr>
              <w:t>4</w:t>
            </w:r>
            <w:r>
              <w:rPr>
                <w:rFonts w:hint="eastAsia" w:hAnsi="宋体" w:cs="宋体"/>
                <w:w w:val="101"/>
                <w:kern w:val="0"/>
                <w:position w:val="-1"/>
                <w:sz w:val="24"/>
              </w:rPr>
              <w:t>年预算金额拟安排数</w:t>
            </w:r>
          </w:p>
          <w:p>
            <w:pPr>
              <w:autoSpaceDE w:val="0"/>
              <w:autoSpaceDN w:val="0"/>
              <w:adjustRightInd w:val="0"/>
              <w:spacing w:before="57" w:line="280" w:lineRule="exact"/>
              <w:ind w:left="77" w:right="-23"/>
              <w:jc w:val="center"/>
              <w:rPr>
                <w:rFonts w:hAnsi="宋体" w:cs="宋体"/>
                <w:kern w:val="0"/>
                <w:sz w:val="24"/>
              </w:rPr>
            </w:pPr>
            <w:r>
              <w:rPr>
                <w:rFonts w:hint="eastAsia" w:hAnsi="宋体" w:cs="宋体"/>
                <w:w w:val="101"/>
                <w:kern w:val="0"/>
                <w:sz w:val="24"/>
              </w:rPr>
              <w:t>（</w:t>
            </w:r>
            <w:r>
              <w:rPr>
                <w:rFonts w:hint="eastAsia" w:hAnsi="宋体" w:cs="宋体"/>
                <w:spacing w:val="-35"/>
                <w:kern w:val="0"/>
                <w:sz w:val="24"/>
              </w:rPr>
              <w:t xml:space="preserve"> </w:t>
            </w:r>
            <w:r>
              <w:rPr>
                <w:rFonts w:hint="eastAsia" w:hAnsi="宋体" w:cs="宋体"/>
                <w:w w:val="101"/>
                <w:kern w:val="0"/>
                <w:sz w:val="24"/>
              </w:rPr>
              <w:t>人民</w:t>
            </w:r>
            <w:r>
              <w:rPr>
                <w:rFonts w:hint="eastAsia" w:hAnsi="宋体" w:cs="宋体"/>
                <w:kern w:val="0"/>
                <w:sz w:val="24"/>
              </w:rPr>
              <w:t>币</w:t>
            </w:r>
            <w:r>
              <w:rPr>
                <w:rFonts w:hint="eastAsia" w:hAnsi="宋体" w:cs="宋体"/>
                <w:spacing w:val="38"/>
                <w:kern w:val="0"/>
                <w:sz w:val="24"/>
              </w:rPr>
              <w:t xml:space="preserve"> </w:t>
            </w:r>
            <w:r>
              <w:rPr>
                <w:rFonts w:hint="eastAsia" w:hAnsi="宋体" w:cs="宋体"/>
                <w:w w:val="101"/>
                <w:kern w:val="0"/>
                <w:sz w:val="24"/>
              </w:rPr>
              <w:t>万元</w:t>
            </w:r>
            <w:r>
              <w:rPr>
                <w:rFonts w:hint="eastAsia" w:hAnsi="宋体" w:cs="宋体"/>
                <w:spacing w:val="-35"/>
                <w:kern w:val="0"/>
                <w:sz w:val="24"/>
              </w:rPr>
              <w:t xml:space="preserve"> </w:t>
            </w:r>
            <w:r>
              <w:rPr>
                <w:rFonts w:hint="eastAsia" w:hAnsi="宋体" w:cs="宋体"/>
                <w:w w:val="101"/>
                <w:kern w:val="0"/>
                <w:sz w:val="24"/>
              </w:rPr>
              <w:t>）</w:t>
            </w:r>
          </w:p>
        </w:tc>
        <w:tc>
          <w:tcPr>
            <w:tcW w:w="5550" w:type="dxa"/>
            <w:tcBorders>
              <w:top w:val="single" w:color="000000" w:sz="4" w:space="0"/>
              <w:left w:val="single" w:color="000000" w:sz="4" w:space="0"/>
              <w:bottom w:val="single" w:color="000000" w:sz="4" w:space="0"/>
              <w:right w:val="single" w:color="auto" w:sz="4" w:space="0"/>
            </w:tcBorders>
            <w:noWrap w:val="0"/>
            <w:vAlign w:val="center"/>
          </w:tcPr>
          <w:p>
            <w:pPr>
              <w:autoSpaceDE w:val="0"/>
              <w:autoSpaceDN w:val="0"/>
              <w:adjustRightInd w:val="0"/>
              <w:spacing w:line="320" w:lineRule="exact"/>
              <w:ind w:right="-20"/>
              <w:rPr>
                <w:rFonts w:hAnsi="宋体" w:cs="宋体"/>
                <w:kern w:val="0"/>
                <w:sz w:val="24"/>
              </w:rPr>
            </w:pPr>
            <w:r>
              <w:rPr>
                <w:rFonts w:hint="eastAsia" w:hAnsi="宋体" w:cs="宋体"/>
                <w:w w:val="101"/>
                <w:kern w:val="0"/>
                <w:sz w:val="24"/>
              </w:rPr>
              <w:t>人民币</w:t>
            </w:r>
            <w:r>
              <w:rPr>
                <w:rFonts w:hint="eastAsia" w:hAnsi="宋体" w:cs="宋体"/>
                <w:spacing w:val="6"/>
                <w:w w:val="113"/>
                <w:kern w:val="0"/>
                <w:sz w:val="24"/>
              </w:rPr>
              <w:t>88</w:t>
            </w:r>
            <w:r>
              <w:rPr>
                <w:rFonts w:hint="eastAsia" w:hAnsi="宋体" w:cs="宋体"/>
                <w:spacing w:val="-1"/>
                <w:w w:val="164"/>
                <w:kern w:val="0"/>
                <w:sz w:val="24"/>
              </w:rPr>
              <w:t>.</w:t>
            </w:r>
            <w:r>
              <w:rPr>
                <w:rFonts w:hint="eastAsia" w:hAnsi="宋体" w:cs="宋体"/>
                <w:spacing w:val="6"/>
                <w:w w:val="113"/>
                <w:kern w:val="0"/>
                <w:sz w:val="24"/>
              </w:rPr>
              <w:t>8</w:t>
            </w:r>
            <w:r>
              <w:rPr>
                <w:rFonts w:hint="eastAsia" w:hAnsi="宋体" w:cs="宋体"/>
                <w:w w:val="101"/>
                <w:kern w:val="0"/>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7" w:type="dxa"/>
            <w:tcBorders>
              <w:top w:val="single" w:color="000000" w:sz="4" w:space="0"/>
              <w:left w:val="single" w:color="auto" w:sz="4" w:space="0"/>
              <w:bottom w:val="single" w:color="000000" w:sz="4" w:space="0"/>
              <w:right w:val="single" w:color="000000" w:sz="4" w:space="0"/>
            </w:tcBorders>
            <w:noWrap w:val="0"/>
            <w:vAlign w:val="top"/>
          </w:tcPr>
          <w:p>
            <w:pPr>
              <w:autoSpaceDE w:val="0"/>
              <w:autoSpaceDN w:val="0"/>
              <w:adjustRightInd w:val="0"/>
              <w:spacing w:line="280" w:lineRule="exact"/>
              <w:ind w:left="83" w:right="-23"/>
              <w:jc w:val="center"/>
              <w:rPr>
                <w:rFonts w:hAnsi="宋体" w:cs="宋体"/>
                <w:kern w:val="0"/>
                <w:sz w:val="24"/>
              </w:rPr>
            </w:pPr>
            <w:r>
              <w:rPr>
                <w:rFonts w:hint="eastAsia" w:hAnsi="宋体" w:cs="宋体"/>
                <w:w w:val="117"/>
                <w:kern w:val="0"/>
                <w:position w:val="-1"/>
                <w:sz w:val="24"/>
              </w:rPr>
              <w:t>202</w:t>
            </w:r>
            <w:r>
              <w:rPr>
                <w:rFonts w:hint="eastAsia" w:hAnsi="宋体" w:cs="宋体"/>
                <w:spacing w:val="-6"/>
                <w:w w:val="117"/>
                <w:kern w:val="0"/>
                <w:position w:val="-1"/>
                <w:sz w:val="24"/>
              </w:rPr>
              <w:t>5</w:t>
            </w:r>
            <w:r>
              <w:rPr>
                <w:rFonts w:hint="eastAsia" w:hAnsi="宋体" w:cs="宋体"/>
                <w:w w:val="101"/>
                <w:kern w:val="0"/>
                <w:position w:val="-1"/>
                <w:sz w:val="24"/>
              </w:rPr>
              <w:t>年预算金额拟安排数</w:t>
            </w:r>
          </w:p>
          <w:p>
            <w:pPr>
              <w:autoSpaceDE w:val="0"/>
              <w:autoSpaceDN w:val="0"/>
              <w:adjustRightInd w:val="0"/>
              <w:spacing w:before="57" w:line="280" w:lineRule="exact"/>
              <w:ind w:left="77" w:right="-23"/>
              <w:jc w:val="center"/>
              <w:rPr>
                <w:rFonts w:hAnsi="宋体" w:cs="宋体"/>
                <w:kern w:val="0"/>
                <w:sz w:val="24"/>
              </w:rPr>
            </w:pPr>
            <w:r>
              <w:rPr>
                <w:rFonts w:hint="eastAsia" w:hAnsi="宋体" w:cs="宋体"/>
                <w:w w:val="101"/>
                <w:kern w:val="0"/>
                <w:sz w:val="24"/>
              </w:rPr>
              <w:t>（</w:t>
            </w:r>
            <w:r>
              <w:rPr>
                <w:rFonts w:hint="eastAsia" w:hAnsi="宋体" w:cs="宋体"/>
                <w:spacing w:val="-35"/>
                <w:kern w:val="0"/>
                <w:sz w:val="24"/>
              </w:rPr>
              <w:t xml:space="preserve"> </w:t>
            </w:r>
            <w:r>
              <w:rPr>
                <w:rFonts w:hint="eastAsia" w:hAnsi="宋体" w:cs="宋体"/>
                <w:w w:val="101"/>
                <w:kern w:val="0"/>
                <w:sz w:val="24"/>
              </w:rPr>
              <w:t>人民</w:t>
            </w:r>
            <w:r>
              <w:rPr>
                <w:rFonts w:hint="eastAsia" w:hAnsi="宋体" w:cs="宋体"/>
                <w:kern w:val="0"/>
                <w:sz w:val="24"/>
              </w:rPr>
              <w:t>币</w:t>
            </w:r>
            <w:r>
              <w:rPr>
                <w:rFonts w:hint="eastAsia" w:hAnsi="宋体" w:cs="宋体"/>
                <w:spacing w:val="38"/>
                <w:kern w:val="0"/>
                <w:sz w:val="24"/>
              </w:rPr>
              <w:t xml:space="preserve"> </w:t>
            </w:r>
            <w:r>
              <w:rPr>
                <w:rFonts w:hint="eastAsia" w:hAnsi="宋体" w:cs="宋体"/>
                <w:w w:val="101"/>
                <w:kern w:val="0"/>
                <w:sz w:val="24"/>
              </w:rPr>
              <w:t>万元</w:t>
            </w:r>
            <w:r>
              <w:rPr>
                <w:rFonts w:hint="eastAsia" w:hAnsi="宋体" w:cs="宋体"/>
                <w:spacing w:val="-35"/>
                <w:kern w:val="0"/>
                <w:sz w:val="24"/>
              </w:rPr>
              <w:t xml:space="preserve"> </w:t>
            </w:r>
            <w:r>
              <w:rPr>
                <w:rFonts w:hint="eastAsia" w:hAnsi="宋体" w:cs="宋体"/>
                <w:w w:val="101"/>
                <w:kern w:val="0"/>
                <w:sz w:val="24"/>
              </w:rPr>
              <w:t>）</w:t>
            </w:r>
          </w:p>
        </w:tc>
        <w:tc>
          <w:tcPr>
            <w:tcW w:w="5550" w:type="dxa"/>
            <w:tcBorders>
              <w:top w:val="single" w:color="000000" w:sz="4" w:space="0"/>
              <w:left w:val="single" w:color="000000" w:sz="4" w:space="0"/>
              <w:bottom w:val="single" w:color="000000" w:sz="4" w:space="0"/>
              <w:right w:val="single" w:color="auto" w:sz="4" w:space="0"/>
            </w:tcBorders>
            <w:noWrap w:val="0"/>
            <w:vAlign w:val="center"/>
          </w:tcPr>
          <w:p>
            <w:pPr>
              <w:autoSpaceDE w:val="0"/>
              <w:autoSpaceDN w:val="0"/>
              <w:adjustRightInd w:val="0"/>
              <w:spacing w:line="320" w:lineRule="exact"/>
              <w:ind w:right="-20"/>
              <w:rPr>
                <w:rFonts w:hAnsi="宋体" w:cs="宋体"/>
                <w:kern w:val="0"/>
                <w:sz w:val="24"/>
              </w:rPr>
            </w:pPr>
            <w:r>
              <w:rPr>
                <w:rFonts w:hint="eastAsia" w:hAnsi="宋体" w:cs="宋体"/>
                <w:w w:val="101"/>
                <w:kern w:val="0"/>
                <w:sz w:val="24"/>
              </w:rPr>
              <w:t>人民币11</w:t>
            </w:r>
            <w:r>
              <w:rPr>
                <w:rFonts w:hint="eastAsia" w:hAnsi="宋体" w:cs="宋体"/>
                <w:spacing w:val="6"/>
                <w:w w:val="113"/>
                <w:kern w:val="0"/>
                <w:sz w:val="24"/>
              </w:rPr>
              <w:t>8</w:t>
            </w:r>
            <w:r>
              <w:rPr>
                <w:rFonts w:hint="eastAsia" w:hAnsi="宋体" w:cs="宋体"/>
                <w:spacing w:val="-1"/>
                <w:w w:val="164"/>
                <w:kern w:val="0"/>
                <w:sz w:val="24"/>
              </w:rPr>
              <w:t>.</w:t>
            </w:r>
            <w:r>
              <w:rPr>
                <w:rFonts w:hint="eastAsia" w:hAnsi="宋体" w:cs="宋体"/>
                <w:spacing w:val="-1"/>
                <w:w w:val="110"/>
                <w:kern w:val="0"/>
                <w:position w:val="-1"/>
                <w:sz w:val="24"/>
              </w:rPr>
              <w:t>4</w:t>
            </w:r>
            <w:r>
              <w:rPr>
                <w:rFonts w:hint="eastAsia" w:hAnsi="宋体" w:cs="宋体"/>
                <w:w w:val="101"/>
                <w:kern w:val="0"/>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27" w:type="dxa"/>
            <w:tcBorders>
              <w:top w:val="single" w:color="000000" w:sz="4" w:space="0"/>
              <w:left w:val="single" w:color="auto" w:sz="4" w:space="0"/>
              <w:bottom w:val="single" w:color="auto" w:sz="4" w:space="0"/>
              <w:right w:val="single" w:color="000000" w:sz="4" w:space="0"/>
            </w:tcBorders>
            <w:noWrap w:val="0"/>
            <w:vAlign w:val="top"/>
          </w:tcPr>
          <w:p>
            <w:pPr>
              <w:autoSpaceDE w:val="0"/>
              <w:autoSpaceDN w:val="0"/>
              <w:adjustRightInd w:val="0"/>
              <w:spacing w:line="280" w:lineRule="exact"/>
              <w:ind w:left="83" w:right="-23"/>
              <w:jc w:val="center"/>
              <w:rPr>
                <w:rFonts w:hAnsi="宋体" w:cs="宋体"/>
                <w:kern w:val="0"/>
                <w:sz w:val="24"/>
              </w:rPr>
            </w:pPr>
            <w:r>
              <w:rPr>
                <w:rFonts w:hint="eastAsia" w:hAnsi="宋体" w:cs="宋体"/>
                <w:w w:val="117"/>
                <w:kern w:val="0"/>
                <w:position w:val="-1"/>
                <w:sz w:val="24"/>
              </w:rPr>
              <w:t>202</w:t>
            </w:r>
            <w:r>
              <w:rPr>
                <w:rFonts w:hint="eastAsia" w:hAnsi="宋体" w:cs="宋体"/>
                <w:spacing w:val="-6"/>
                <w:w w:val="117"/>
                <w:kern w:val="0"/>
                <w:position w:val="-1"/>
                <w:sz w:val="24"/>
              </w:rPr>
              <w:t>6</w:t>
            </w:r>
            <w:r>
              <w:rPr>
                <w:rFonts w:hint="eastAsia" w:hAnsi="宋体" w:cs="宋体"/>
                <w:w w:val="101"/>
                <w:kern w:val="0"/>
                <w:position w:val="-1"/>
                <w:sz w:val="24"/>
              </w:rPr>
              <w:t>年预算金额拟安排数</w:t>
            </w:r>
          </w:p>
          <w:p>
            <w:pPr>
              <w:autoSpaceDE w:val="0"/>
              <w:autoSpaceDN w:val="0"/>
              <w:adjustRightInd w:val="0"/>
              <w:spacing w:before="57" w:line="280" w:lineRule="exact"/>
              <w:ind w:left="77" w:right="-23"/>
              <w:jc w:val="center"/>
              <w:rPr>
                <w:rFonts w:hAnsi="宋体" w:cs="宋体"/>
                <w:kern w:val="0"/>
                <w:sz w:val="24"/>
              </w:rPr>
            </w:pPr>
            <w:r>
              <w:rPr>
                <w:rFonts w:hint="eastAsia" w:hAnsi="宋体" w:cs="宋体"/>
                <w:w w:val="101"/>
                <w:kern w:val="0"/>
                <w:sz w:val="24"/>
              </w:rPr>
              <w:t>（</w:t>
            </w:r>
            <w:r>
              <w:rPr>
                <w:rFonts w:hint="eastAsia" w:hAnsi="宋体" w:cs="宋体"/>
                <w:spacing w:val="-35"/>
                <w:kern w:val="0"/>
                <w:sz w:val="24"/>
              </w:rPr>
              <w:t xml:space="preserve"> </w:t>
            </w:r>
            <w:r>
              <w:rPr>
                <w:rFonts w:hint="eastAsia" w:hAnsi="宋体" w:cs="宋体"/>
                <w:w w:val="101"/>
                <w:kern w:val="0"/>
                <w:sz w:val="24"/>
              </w:rPr>
              <w:t>人民</w:t>
            </w:r>
            <w:r>
              <w:rPr>
                <w:rFonts w:hint="eastAsia" w:hAnsi="宋体" w:cs="宋体"/>
                <w:kern w:val="0"/>
                <w:sz w:val="24"/>
              </w:rPr>
              <w:t>币</w:t>
            </w:r>
            <w:r>
              <w:rPr>
                <w:rFonts w:hint="eastAsia" w:hAnsi="宋体" w:cs="宋体"/>
                <w:spacing w:val="38"/>
                <w:kern w:val="0"/>
                <w:sz w:val="24"/>
              </w:rPr>
              <w:t xml:space="preserve"> </w:t>
            </w:r>
            <w:r>
              <w:rPr>
                <w:rFonts w:hint="eastAsia" w:hAnsi="宋体" w:cs="宋体"/>
                <w:w w:val="101"/>
                <w:kern w:val="0"/>
                <w:sz w:val="24"/>
              </w:rPr>
              <w:t>万元</w:t>
            </w:r>
            <w:r>
              <w:rPr>
                <w:rFonts w:hint="eastAsia" w:hAnsi="宋体" w:cs="宋体"/>
                <w:spacing w:val="-35"/>
                <w:kern w:val="0"/>
                <w:sz w:val="24"/>
              </w:rPr>
              <w:t xml:space="preserve"> </w:t>
            </w:r>
            <w:r>
              <w:rPr>
                <w:rFonts w:hint="eastAsia" w:hAnsi="宋体" w:cs="宋体"/>
                <w:w w:val="101"/>
                <w:kern w:val="0"/>
                <w:sz w:val="24"/>
              </w:rPr>
              <w:t>）</w:t>
            </w:r>
          </w:p>
        </w:tc>
        <w:tc>
          <w:tcPr>
            <w:tcW w:w="5550" w:type="dxa"/>
            <w:tcBorders>
              <w:top w:val="single" w:color="000000" w:sz="4" w:space="0"/>
              <w:left w:val="single" w:color="000000" w:sz="4" w:space="0"/>
              <w:bottom w:val="single" w:color="auto" w:sz="4" w:space="0"/>
              <w:right w:val="single" w:color="auto" w:sz="4" w:space="0"/>
            </w:tcBorders>
            <w:noWrap w:val="0"/>
            <w:vAlign w:val="center"/>
          </w:tcPr>
          <w:p>
            <w:pPr>
              <w:autoSpaceDE w:val="0"/>
              <w:autoSpaceDN w:val="0"/>
              <w:adjustRightInd w:val="0"/>
              <w:spacing w:line="320" w:lineRule="exact"/>
              <w:ind w:right="-20"/>
              <w:rPr>
                <w:rFonts w:hAnsi="宋体" w:cs="宋体"/>
                <w:kern w:val="0"/>
                <w:sz w:val="24"/>
              </w:rPr>
            </w:pPr>
            <w:r>
              <w:rPr>
                <w:rFonts w:hint="eastAsia" w:hAnsi="宋体" w:cs="宋体"/>
                <w:w w:val="101"/>
                <w:kern w:val="0"/>
                <w:sz w:val="24"/>
              </w:rPr>
              <w:t>人民币</w:t>
            </w:r>
            <w:r>
              <w:rPr>
                <w:rFonts w:hint="eastAsia" w:hAnsi="宋体" w:cs="宋体"/>
                <w:spacing w:val="6"/>
                <w:w w:val="113"/>
                <w:kern w:val="0"/>
                <w:sz w:val="24"/>
              </w:rPr>
              <w:t>88</w:t>
            </w:r>
            <w:r>
              <w:rPr>
                <w:rFonts w:hint="eastAsia" w:hAnsi="宋体" w:cs="宋体"/>
                <w:spacing w:val="-1"/>
                <w:w w:val="164"/>
                <w:kern w:val="0"/>
                <w:sz w:val="24"/>
              </w:rPr>
              <w:t>.</w:t>
            </w:r>
            <w:r>
              <w:rPr>
                <w:rFonts w:hint="eastAsia" w:hAnsi="宋体" w:cs="宋体"/>
                <w:spacing w:val="6"/>
                <w:w w:val="113"/>
                <w:kern w:val="0"/>
                <w:sz w:val="24"/>
              </w:rPr>
              <w:t>8</w:t>
            </w:r>
            <w:r>
              <w:rPr>
                <w:rFonts w:hint="eastAsia" w:hAnsi="宋体" w:cs="宋体"/>
                <w:w w:val="101"/>
                <w:kern w:val="0"/>
                <w:sz w:val="24"/>
              </w:rPr>
              <w:t>万元</w:t>
            </w:r>
          </w:p>
        </w:tc>
      </w:tr>
    </w:tbl>
    <w:p>
      <w:pPr>
        <w:autoSpaceDE w:val="0"/>
        <w:autoSpaceDN w:val="0"/>
        <w:adjustRightInd w:val="0"/>
        <w:spacing w:line="320" w:lineRule="exact"/>
        <w:ind w:left="1080" w:right="-20"/>
        <w:jc w:val="left"/>
        <w:rPr>
          <w:rFonts w:hAnsi="宋体" w:cs="宋体"/>
          <w:w w:val="101"/>
          <w:kern w:val="0"/>
          <w:position w:val="-1"/>
          <w:sz w:val="24"/>
        </w:rPr>
      </w:pPr>
    </w:p>
    <w:p>
      <w:pPr>
        <w:rPr>
          <w:b/>
          <w:sz w:val="28"/>
        </w:rPr>
      </w:pPr>
      <w:r>
        <w:rPr>
          <w:rFonts w:hint="eastAsia"/>
          <w:b/>
          <w:sz w:val="28"/>
        </w:rPr>
        <w:t>四、对参加投标公司的基本要求</w:t>
      </w:r>
    </w:p>
    <w:p>
      <w:pPr>
        <w:autoSpaceDE w:val="0"/>
        <w:autoSpaceDN w:val="0"/>
        <w:adjustRightInd w:val="0"/>
        <w:spacing w:before="57" w:line="360" w:lineRule="auto"/>
        <w:ind w:right="-20" w:firstLine="484" w:firstLineChars="200"/>
        <w:jc w:val="left"/>
        <w:rPr>
          <w:rFonts w:hAnsi="宋体" w:cs="宋体"/>
          <w:kern w:val="0"/>
          <w:sz w:val="24"/>
        </w:rPr>
      </w:pPr>
      <w:r>
        <w:rPr>
          <w:rFonts w:hint="eastAsia" w:hAnsi="宋体" w:cs="宋体"/>
          <w:w w:val="101"/>
          <w:kern w:val="0"/>
          <w:sz w:val="24"/>
        </w:rPr>
        <w:t>（一）业务能力要求</w:t>
      </w:r>
    </w:p>
    <w:p>
      <w:pPr>
        <w:autoSpaceDE w:val="0"/>
        <w:autoSpaceDN w:val="0"/>
        <w:adjustRightInd w:val="0"/>
        <w:spacing w:before="57" w:line="360" w:lineRule="auto"/>
        <w:ind w:right="114" w:firstLine="484" w:firstLineChars="200"/>
        <w:jc w:val="left"/>
        <w:rPr>
          <w:rFonts w:hAnsi="宋体" w:cs="宋体"/>
          <w:w w:val="101"/>
          <w:kern w:val="0"/>
          <w:sz w:val="24"/>
        </w:rPr>
      </w:pPr>
      <w:r>
        <w:rPr>
          <w:rFonts w:hint="eastAsia" w:hAnsi="宋体" w:cs="宋体"/>
          <w:w w:val="101"/>
          <w:kern w:val="0"/>
          <w:sz w:val="24"/>
        </w:rPr>
        <w:t>1、优秀的网站和新媒体平台运营和管理能力及经验。优秀的视频策划、拍摄、剪辑制作工作能力。</w:t>
      </w:r>
    </w:p>
    <w:p>
      <w:pPr>
        <w:autoSpaceDE w:val="0"/>
        <w:autoSpaceDN w:val="0"/>
        <w:adjustRightInd w:val="0"/>
        <w:spacing w:before="57" w:line="360" w:lineRule="auto"/>
        <w:ind w:right="114" w:firstLine="542" w:firstLineChars="200"/>
        <w:jc w:val="left"/>
        <w:rPr>
          <w:rFonts w:hAnsi="宋体" w:cs="宋体"/>
          <w:kern w:val="0"/>
          <w:sz w:val="24"/>
        </w:rPr>
      </w:pPr>
      <w:r>
        <w:rPr>
          <w:rFonts w:hint="eastAsia" w:hAnsi="宋体" w:cs="宋体"/>
          <w:spacing w:val="-1"/>
          <w:w w:val="114"/>
          <w:kern w:val="0"/>
          <w:sz w:val="24"/>
        </w:rPr>
        <w:t>2</w:t>
      </w:r>
      <w:r>
        <w:rPr>
          <w:rFonts w:hint="eastAsia" w:hAnsi="宋体" w:cs="宋体"/>
          <w:w w:val="101"/>
          <w:kern w:val="0"/>
          <w:sz w:val="24"/>
        </w:rPr>
        <w:t>、优秀的网站和新媒体平台禁毒公益宣传创意能力，高质量的禁毒公益宣传媒体制1作能力，独特的禁毒公益宣传推广创新意识，对禁毒知识熟悉。</w:t>
      </w:r>
    </w:p>
    <w:p>
      <w:pPr>
        <w:autoSpaceDE w:val="0"/>
        <w:autoSpaceDN w:val="0"/>
        <w:adjustRightInd w:val="0"/>
        <w:spacing w:before="13" w:line="360" w:lineRule="auto"/>
        <w:ind w:right="-20" w:firstLine="542" w:firstLineChars="200"/>
        <w:jc w:val="left"/>
        <w:rPr>
          <w:rFonts w:hAnsi="宋体" w:cs="宋体"/>
          <w:w w:val="101"/>
          <w:kern w:val="0"/>
          <w:position w:val="-1"/>
          <w:sz w:val="24"/>
        </w:rPr>
      </w:pPr>
      <w:r>
        <w:rPr>
          <w:rFonts w:hint="eastAsia" w:hAnsi="宋体" w:cs="宋体"/>
          <w:spacing w:val="-1"/>
          <w:w w:val="114"/>
          <w:kern w:val="0"/>
          <w:sz w:val="24"/>
        </w:rPr>
        <w:t>3</w:t>
      </w:r>
      <w:r>
        <w:rPr>
          <w:rFonts w:hint="eastAsia" w:hAnsi="宋体" w:cs="宋体"/>
          <w:w w:val="101"/>
          <w:kern w:val="0"/>
          <w:sz w:val="24"/>
        </w:rPr>
        <w:t>、能组织高素质的集采写、拍摄、编辑、审核、策划、创意、制作、开发和技术支撑的全媒体专业运营团队，为采购人</w:t>
      </w:r>
      <w:r>
        <w:rPr>
          <w:rFonts w:hint="eastAsia" w:hAnsi="宋体" w:cs="宋体"/>
          <w:w w:val="101"/>
          <w:kern w:val="0"/>
          <w:position w:val="-1"/>
          <w:sz w:val="24"/>
        </w:rPr>
        <w:t>的禁毒新媒体平台及网站提供政治可靠、专业突出、响应速度快、认真负责耐心的全方位服务。</w:t>
      </w:r>
    </w:p>
    <w:p>
      <w:pPr>
        <w:autoSpaceDE w:val="0"/>
        <w:autoSpaceDN w:val="0"/>
        <w:adjustRightInd w:val="0"/>
        <w:spacing w:before="13" w:line="360" w:lineRule="auto"/>
        <w:ind w:right="-20" w:firstLine="484" w:firstLineChars="200"/>
        <w:jc w:val="left"/>
        <w:rPr>
          <w:rFonts w:hAnsi="宋体" w:cs="宋体"/>
          <w:w w:val="101"/>
          <w:kern w:val="0"/>
          <w:position w:val="-1"/>
          <w:sz w:val="24"/>
        </w:rPr>
      </w:pPr>
      <w:r>
        <w:rPr>
          <w:rFonts w:hint="eastAsia" w:hAnsi="宋体" w:cs="宋体"/>
          <w:w w:val="101"/>
          <w:kern w:val="0"/>
          <w:position w:val="-1"/>
          <w:sz w:val="24"/>
        </w:rPr>
        <w:t>4、其他采购人业务需要应当具备的能力。</w:t>
      </w:r>
    </w:p>
    <w:p>
      <w:pPr>
        <w:autoSpaceDE w:val="0"/>
        <w:autoSpaceDN w:val="0"/>
        <w:adjustRightInd w:val="0"/>
        <w:spacing w:before="57" w:line="360" w:lineRule="auto"/>
        <w:ind w:right="3259" w:firstLine="484" w:firstLineChars="200"/>
        <w:jc w:val="left"/>
        <w:rPr>
          <w:rFonts w:hAnsi="宋体" w:cs="宋体"/>
          <w:w w:val="101"/>
          <w:kern w:val="0"/>
          <w:sz w:val="24"/>
        </w:rPr>
      </w:pPr>
      <w:r>
        <w:rPr>
          <w:rFonts w:hint="eastAsia" w:hAnsi="宋体" w:cs="宋体"/>
          <w:w w:val="101"/>
          <w:kern w:val="0"/>
          <w:sz w:val="24"/>
        </w:rPr>
        <w:t xml:space="preserve">（二）合同签订 </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中标人应在采购代理机构发出中标通知书的20日内，与采购人签订书面合同。</w:t>
      </w:r>
    </w:p>
    <w:p>
      <w:pPr>
        <w:rPr>
          <w:b/>
          <w:sz w:val="28"/>
        </w:rPr>
      </w:pPr>
      <w:r>
        <w:rPr>
          <w:rFonts w:hint="eastAsia"/>
          <w:b/>
          <w:sz w:val="28"/>
        </w:rPr>
        <w:t>五、项目基本概况（包括且不限于以下内容，届时以采购人实际需求为准）</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1、为做好广州市全国禁毒示范城市的创建工作，不断扩大禁毒宣传的社会化传播效果,持续提升禁毒新媒体平台及网站运作高效有序发展，充分发挥好广州禁毒对外宣传的窗口作用。</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2、2024年广州市公安局禁毒新媒体平台及网站运营服务项目包括: 广州禁毒网站、广州禁毒微信公众号、广州禁毒抖音号、广州禁毒快手号、广州禁毒哔哩哔哩号、广州禁毒微信视频号、广州禁毒头条号、广州禁毒志愿者小红书（注）、广州禁毒志愿者QQ小世界（原企鹅看点号）（注）、广州禁毒志愿者微博（注）等10个平台的运营及扩展，中标供应商应在现有基础上按照采购人需求进行延续、扩展和提升。</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注：均为广州市禁毒办通过与广州市禁毒基金会合作，以广州市禁毒基金会名义开通（非政务号）。</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3、为了更好的宣传广州禁毒工作，将通过以广州禁毒网站、广州禁毒微信公众号、广州禁毒抖音号3个平台为主要宣传渠道，其它7个平台为辅助宣传渠道；通过专业运营团队构建新媒体矩阵，专业的内容制作团队为服务保障，让“广州禁毒”宣传工作日常化。</w:t>
      </w:r>
    </w:p>
    <w:tbl>
      <w:tblPr>
        <w:tblStyle w:val="2"/>
        <w:tblpPr w:leftFromText="180" w:rightFromText="180" w:vertAnchor="text" w:horzAnchor="page" w:tblpX="1448" w:tblpY="200"/>
        <w:tblOverlap w:val="never"/>
        <w:tblW w:w="8756" w:type="dxa"/>
        <w:tblInd w:w="0" w:type="dxa"/>
        <w:tblLayout w:type="fixed"/>
        <w:tblCellMar>
          <w:top w:w="0" w:type="dxa"/>
          <w:left w:w="108" w:type="dxa"/>
          <w:bottom w:w="0" w:type="dxa"/>
          <w:right w:w="108" w:type="dxa"/>
        </w:tblCellMar>
      </w:tblPr>
      <w:tblGrid>
        <w:gridCol w:w="1468"/>
        <w:gridCol w:w="1288"/>
        <w:gridCol w:w="1041"/>
        <w:gridCol w:w="4959"/>
      </w:tblGrid>
      <w:tr>
        <w:tblPrEx>
          <w:tblCellMar>
            <w:top w:w="0" w:type="dxa"/>
            <w:left w:w="108" w:type="dxa"/>
            <w:bottom w:w="0" w:type="dxa"/>
            <w:right w:w="108" w:type="dxa"/>
          </w:tblCellMar>
        </w:tblPrEx>
        <w:trPr>
          <w:trHeight w:val="804" w:hRule="exact"/>
        </w:trPr>
        <w:tc>
          <w:tcPr>
            <w:tcW w:w="1468"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before="80" w:line="320" w:lineRule="exact"/>
              <w:ind w:right="-20"/>
              <w:jc w:val="left"/>
              <w:rPr>
                <w:rFonts w:hAnsi="宋体" w:cs="宋体"/>
                <w:kern w:val="0"/>
                <w:sz w:val="24"/>
              </w:rPr>
            </w:pPr>
            <w:r>
              <w:rPr>
                <w:rFonts w:hint="eastAsia" w:hAnsi="宋体" w:cs="宋体"/>
                <w:w w:val="101"/>
                <w:kern w:val="0"/>
                <w:sz w:val="24"/>
              </w:rPr>
              <w:t>项目名称</w:t>
            </w:r>
          </w:p>
        </w:tc>
        <w:tc>
          <w:tcPr>
            <w:tcW w:w="1288"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before="80" w:line="320" w:lineRule="exact"/>
              <w:ind w:right="-20"/>
              <w:jc w:val="left"/>
              <w:rPr>
                <w:rFonts w:hAnsi="宋体" w:cs="宋体"/>
                <w:kern w:val="0"/>
                <w:sz w:val="24"/>
              </w:rPr>
            </w:pPr>
            <w:r>
              <w:rPr>
                <w:rFonts w:hint="eastAsia" w:hAnsi="宋体" w:cs="宋体"/>
                <w:w w:val="101"/>
                <w:kern w:val="0"/>
                <w:sz w:val="24"/>
              </w:rPr>
              <w:t>服务地点</w:t>
            </w:r>
          </w:p>
        </w:tc>
        <w:tc>
          <w:tcPr>
            <w:tcW w:w="1041"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before="80" w:line="320" w:lineRule="exact"/>
              <w:ind w:right="-20"/>
              <w:jc w:val="left"/>
              <w:rPr>
                <w:rFonts w:hAnsi="宋体" w:cs="宋体"/>
                <w:kern w:val="0"/>
                <w:sz w:val="24"/>
              </w:rPr>
            </w:pPr>
            <w:r>
              <w:rPr>
                <w:rFonts w:hint="eastAsia" w:hAnsi="宋体" w:cs="宋体"/>
                <w:w w:val="101"/>
                <w:kern w:val="0"/>
                <w:sz w:val="24"/>
              </w:rPr>
              <w:t>服务周期</w:t>
            </w:r>
          </w:p>
        </w:tc>
        <w:tc>
          <w:tcPr>
            <w:tcW w:w="495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before="80" w:line="320" w:lineRule="exact"/>
              <w:ind w:right="-58"/>
              <w:jc w:val="center"/>
              <w:rPr>
                <w:rFonts w:hAnsi="宋体" w:cs="宋体"/>
                <w:kern w:val="0"/>
                <w:sz w:val="24"/>
              </w:rPr>
            </w:pPr>
            <w:r>
              <w:rPr>
                <w:rFonts w:hint="eastAsia" w:hAnsi="宋体" w:cs="宋体"/>
                <w:w w:val="101"/>
                <w:kern w:val="0"/>
                <w:sz w:val="24"/>
              </w:rPr>
              <w:t>项目内容</w:t>
            </w:r>
          </w:p>
        </w:tc>
      </w:tr>
      <w:tr>
        <w:tblPrEx>
          <w:tblCellMar>
            <w:top w:w="0" w:type="dxa"/>
            <w:left w:w="108" w:type="dxa"/>
            <w:bottom w:w="0" w:type="dxa"/>
            <w:right w:w="108" w:type="dxa"/>
          </w:tblCellMar>
        </w:tblPrEx>
        <w:trPr>
          <w:trHeight w:val="750" w:hRule="exact"/>
        </w:trPr>
        <w:tc>
          <w:tcPr>
            <w:tcW w:w="1468" w:type="dxa"/>
            <w:vMerge w:val="restart"/>
            <w:tcBorders>
              <w:top w:val="single" w:color="000000" w:sz="4" w:space="0"/>
              <w:left w:val="single" w:color="000000" w:sz="4" w:space="0"/>
              <w:bottom w:val="nil"/>
              <w:right w:val="single" w:color="000000" w:sz="4" w:space="0"/>
            </w:tcBorders>
            <w:noWrap w:val="0"/>
            <w:vAlign w:val="center"/>
          </w:tcPr>
          <w:p>
            <w:pPr>
              <w:autoSpaceDE w:val="0"/>
              <w:autoSpaceDN w:val="0"/>
              <w:adjustRightInd w:val="0"/>
              <w:spacing w:line="320" w:lineRule="exact"/>
              <w:ind w:right="69"/>
              <w:jc w:val="left"/>
              <w:rPr>
                <w:rFonts w:hAnsi="宋体" w:cs="宋体"/>
                <w:kern w:val="0"/>
                <w:sz w:val="24"/>
              </w:rPr>
            </w:pPr>
            <w:r>
              <w:rPr>
                <w:rFonts w:hint="eastAsia" w:hAnsi="宋体" w:cs="宋体"/>
                <w:spacing w:val="-1"/>
                <w:w w:val="114"/>
                <w:kern w:val="0"/>
                <w:sz w:val="24"/>
              </w:rPr>
              <w:t>2024</w:t>
            </w:r>
            <w:r>
              <w:rPr>
                <w:rFonts w:hint="eastAsia" w:hAnsi="宋体" w:cs="宋体"/>
                <w:w w:val="101"/>
                <w:kern w:val="0"/>
                <w:sz w:val="24"/>
              </w:rPr>
              <w:t>年广州市公安 局禁毒新媒体平台及 网站运营服务项目</w:t>
            </w:r>
          </w:p>
        </w:tc>
        <w:tc>
          <w:tcPr>
            <w:tcW w:w="1288" w:type="dxa"/>
            <w:vMerge w:val="restart"/>
            <w:tcBorders>
              <w:top w:val="single" w:color="000000" w:sz="4" w:space="0"/>
              <w:left w:val="single" w:color="000000" w:sz="4" w:space="0"/>
              <w:bottom w:val="nil"/>
              <w:right w:val="single" w:color="000000" w:sz="4" w:space="0"/>
            </w:tcBorders>
            <w:noWrap w:val="0"/>
            <w:vAlign w:val="center"/>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sz w:val="24"/>
              </w:rPr>
              <w:t>广州市禁毒委员会办公室</w:t>
            </w:r>
          </w:p>
        </w:tc>
        <w:tc>
          <w:tcPr>
            <w:tcW w:w="1041" w:type="dxa"/>
            <w:vMerge w:val="restart"/>
            <w:tcBorders>
              <w:top w:val="single" w:color="000000" w:sz="4" w:space="0"/>
              <w:left w:val="single" w:color="000000" w:sz="4" w:space="0"/>
              <w:bottom w:val="nil"/>
              <w:right w:val="single" w:color="000000" w:sz="4" w:space="0"/>
            </w:tcBorders>
            <w:noWrap w:val="0"/>
            <w:vAlign w:val="center"/>
          </w:tcPr>
          <w:p>
            <w:pPr>
              <w:autoSpaceDE w:val="0"/>
              <w:autoSpaceDN w:val="0"/>
              <w:adjustRightInd w:val="0"/>
              <w:spacing w:line="320" w:lineRule="exact"/>
              <w:ind w:right="-20"/>
              <w:jc w:val="left"/>
              <w:rPr>
                <w:rFonts w:hAnsi="宋体" w:cs="宋体"/>
                <w:kern w:val="0"/>
                <w:sz w:val="24"/>
              </w:rPr>
            </w:pPr>
            <w:r>
              <w:rPr>
                <w:rFonts w:hint="eastAsia" w:hAnsi="宋体" w:cs="宋体"/>
                <w:spacing w:val="-1"/>
                <w:w w:val="114"/>
                <w:kern w:val="0"/>
                <w:sz w:val="24"/>
              </w:rPr>
              <w:t>2</w:t>
            </w:r>
            <w:r>
              <w:rPr>
                <w:rFonts w:hint="eastAsia" w:hAnsi="宋体" w:cs="宋体"/>
                <w:spacing w:val="-1"/>
                <w:w w:val="110"/>
                <w:kern w:val="0"/>
                <w:sz w:val="24"/>
              </w:rPr>
              <w:t>4</w:t>
            </w:r>
            <w:r>
              <w:rPr>
                <w:rFonts w:hint="eastAsia" w:hAnsi="宋体" w:cs="宋体"/>
                <w:w w:val="101"/>
                <w:kern w:val="0"/>
                <w:sz w:val="24"/>
              </w:rPr>
              <w:t>个月</w:t>
            </w:r>
          </w:p>
        </w:tc>
        <w:tc>
          <w:tcPr>
            <w:tcW w:w="495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before="56" w:line="320" w:lineRule="exact"/>
              <w:ind w:right="-20"/>
              <w:jc w:val="left"/>
              <w:rPr>
                <w:rFonts w:hAnsi="宋体" w:cs="宋体"/>
                <w:kern w:val="0"/>
                <w:sz w:val="24"/>
              </w:rPr>
            </w:pPr>
            <w:r>
              <w:rPr>
                <w:rFonts w:hint="eastAsia" w:hAnsi="宋体" w:cs="宋体"/>
                <w:w w:val="101"/>
                <w:kern w:val="0"/>
                <w:sz w:val="24"/>
              </w:rPr>
              <w:t>广州禁毒网站日常内容编辑和发布</w:t>
            </w:r>
          </w:p>
        </w:tc>
      </w:tr>
      <w:tr>
        <w:tblPrEx>
          <w:tblCellMar>
            <w:top w:w="0" w:type="dxa"/>
            <w:left w:w="108" w:type="dxa"/>
            <w:bottom w:w="0" w:type="dxa"/>
            <w:right w:w="108" w:type="dxa"/>
          </w:tblCellMar>
        </w:tblPrEx>
        <w:trPr>
          <w:trHeight w:val="396" w:hRule="exact"/>
        </w:trPr>
        <w:tc>
          <w:tcPr>
            <w:tcW w:w="146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before="56" w:line="320" w:lineRule="exact"/>
              <w:ind w:left="71" w:right="-20"/>
              <w:jc w:val="left"/>
              <w:rPr>
                <w:rFonts w:hAnsi="宋体" w:cs="宋体"/>
                <w:kern w:val="0"/>
                <w:sz w:val="24"/>
              </w:rPr>
            </w:pPr>
          </w:p>
        </w:tc>
        <w:tc>
          <w:tcPr>
            <w:tcW w:w="128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before="56" w:line="320" w:lineRule="exact"/>
              <w:ind w:left="71" w:right="-20"/>
              <w:jc w:val="left"/>
              <w:rPr>
                <w:rFonts w:hAnsi="宋体" w:cs="宋体"/>
                <w:kern w:val="0"/>
                <w:sz w:val="24"/>
              </w:rPr>
            </w:pPr>
          </w:p>
        </w:tc>
        <w:tc>
          <w:tcPr>
            <w:tcW w:w="1041"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before="56" w:line="320" w:lineRule="exact"/>
              <w:ind w:left="71" w:right="-20"/>
              <w:jc w:val="left"/>
              <w:rPr>
                <w:rFonts w:hAnsi="宋体" w:cs="宋体"/>
                <w:kern w:val="0"/>
                <w:sz w:val="24"/>
              </w:rPr>
            </w:pPr>
          </w:p>
        </w:tc>
        <w:tc>
          <w:tcPr>
            <w:tcW w:w="495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position w:val="-1"/>
                <w:sz w:val="24"/>
              </w:rPr>
              <w:t>广州禁毒微信公众号日常内容编辑和发布</w:t>
            </w:r>
          </w:p>
        </w:tc>
      </w:tr>
      <w:tr>
        <w:tblPrEx>
          <w:tblCellMar>
            <w:top w:w="0" w:type="dxa"/>
            <w:left w:w="108" w:type="dxa"/>
            <w:bottom w:w="0" w:type="dxa"/>
            <w:right w:w="108" w:type="dxa"/>
          </w:tblCellMar>
        </w:tblPrEx>
        <w:trPr>
          <w:trHeight w:val="396" w:hRule="exact"/>
        </w:trPr>
        <w:tc>
          <w:tcPr>
            <w:tcW w:w="146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28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041"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495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position w:val="-1"/>
                <w:sz w:val="24"/>
              </w:rPr>
              <w:t>广州禁毒抖音号短视频内容创作及运营</w:t>
            </w:r>
          </w:p>
        </w:tc>
      </w:tr>
      <w:tr>
        <w:tblPrEx>
          <w:tblCellMar>
            <w:top w:w="0" w:type="dxa"/>
            <w:left w:w="108" w:type="dxa"/>
            <w:bottom w:w="0" w:type="dxa"/>
            <w:right w:w="108" w:type="dxa"/>
          </w:tblCellMar>
        </w:tblPrEx>
        <w:trPr>
          <w:trHeight w:val="678" w:hRule="exact"/>
        </w:trPr>
        <w:tc>
          <w:tcPr>
            <w:tcW w:w="146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28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041"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495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position w:val="-1"/>
                <w:sz w:val="24"/>
              </w:rPr>
              <w:t>广州禁毒抖音号相关活动创意策划（含购置宣传品）</w:t>
            </w:r>
          </w:p>
        </w:tc>
      </w:tr>
      <w:tr>
        <w:tblPrEx>
          <w:tblCellMar>
            <w:top w:w="0" w:type="dxa"/>
            <w:left w:w="108" w:type="dxa"/>
            <w:bottom w:w="0" w:type="dxa"/>
            <w:right w:w="108" w:type="dxa"/>
          </w:tblCellMar>
        </w:tblPrEx>
        <w:trPr>
          <w:trHeight w:val="396" w:hRule="exact"/>
        </w:trPr>
        <w:tc>
          <w:tcPr>
            <w:tcW w:w="146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28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041"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495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position w:val="-1"/>
                <w:sz w:val="24"/>
              </w:rPr>
              <w:t>日常拍摄以及应急新闻保障</w:t>
            </w:r>
          </w:p>
        </w:tc>
      </w:tr>
      <w:tr>
        <w:tblPrEx>
          <w:tblCellMar>
            <w:top w:w="0" w:type="dxa"/>
            <w:left w:w="108" w:type="dxa"/>
            <w:bottom w:w="0" w:type="dxa"/>
            <w:right w:w="108" w:type="dxa"/>
          </w:tblCellMar>
        </w:tblPrEx>
        <w:trPr>
          <w:trHeight w:val="432" w:hRule="exact"/>
        </w:trPr>
        <w:tc>
          <w:tcPr>
            <w:tcW w:w="146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28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041"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495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position w:val="-1"/>
                <w:sz w:val="24"/>
              </w:rPr>
              <w:t>广州禁毒快手号短视频内容创作及运营</w:t>
            </w:r>
          </w:p>
        </w:tc>
      </w:tr>
      <w:tr>
        <w:tblPrEx>
          <w:tblCellMar>
            <w:top w:w="0" w:type="dxa"/>
            <w:left w:w="108" w:type="dxa"/>
            <w:bottom w:w="0" w:type="dxa"/>
            <w:right w:w="108" w:type="dxa"/>
          </w:tblCellMar>
        </w:tblPrEx>
        <w:trPr>
          <w:trHeight w:val="660" w:hRule="exact"/>
        </w:trPr>
        <w:tc>
          <w:tcPr>
            <w:tcW w:w="146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28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041"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495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position w:val="-1"/>
                <w:sz w:val="24"/>
              </w:rPr>
              <w:t>广州禁毒微信视频号短视频内容创作及运营</w:t>
            </w:r>
          </w:p>
        </w:tc>
      </w:tr>
      <w:tr>
        <w:tblPrEx>
          <w:tblCellMar>
            <w:top w:w="0" w:type="dxa"/>
            <w:left w:w="108" w:type="dxa"/>
            <w:bottom w:w="0" w:type="dxa"/>
            <w:right w:w="108" w:type="dxa"/>
          </w:tblCellMar>
        </w:tblPrEx>
        <w:trPr>
          <w:trHeight w:val="652" w:hRule="exact"/>
        </w:trPr>
        <w:tc>
          <w:tcPr>
            <w:tcW w:w="146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28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041"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495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position w:val="-1"/>
                <w:sz w:val="24"/>
              </w:rPr>
              <w:t>广州禁毒哔哩哔哩号短视频内容创作及运营</w:t>
            </w:r>
          </w:p>
        </w:tc>
      </w:tr>
      <w:tr>
        <w:tblPrEx>
          <w:tblCellMar>
            <w:top w:w="0" w:type="dxa"/>
            <w:left w:w="108" w:type="dxa"/>
            <w:bottom w:w="0" w:type="dxa"/>
            <w:right w:w="108" w:type="dxa"/>
          </w:tblCellMar>
        </w:tblPrEx>
        <w:trPr>
          <w:trHeight w:val="396" w:hRule="exact"/>
        </w:trPr>
        <w:tc>
          <w:tcPr>
            <w:tcW w:w="146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28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041"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495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kern w:val="0"/>
                <w:sz w:val="24"/>
              </w:rPr>
              <w:t>广州禁毒头条号短视频内容创作及运营</w:t>
            </w:r>
          </w:p>
        </w:tc>
      </w:tr>
      <w:tr>
        <w:tblPrEx>
          <w:tblCellMar>
            <w:top w:w="0" w:type="dxa"/>
            <w:left w:w="108" w:type="dxa"/>
            <w:bottom w:w="0" w:type="dxa"/>
            <w:right w:w="108" w:type="dxa"/>
          </w:tblCellMar>
        </w:tblPrEx>
        <w:trPr>
          <w:trHeight w:val="749" w:hRule="exact"/>
        </w:trPr>
        <w:tc>
          <w:tcPr>
            <w:tcW w:w="146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28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041"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495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position w:val="-1"/>
                <w:sz w:val="24"/>
              </w:rPr>
              <w:t>广州禁毒志愿者小红书短视频内容创作及运营</w:t>
            </w:r>
          </w:p>
        </w:tc>
      </w:tr>
      <w:tr>
        <w:tblPrEx>
          <w:tblCellMar>
            <w:top w:w="0" w:type="dxa"/>
            <w:left w:w="108" w:type="dxa"/>
            <w:bottom w:w="0" w:type="dxa"/>
            <w:right w:w="108" w:type="dxa"/>
          </w:tblCellMar>
        </w:tblPrEx>
        <w:trPr>
          <w:trHeight w:val="634" w:hRule="exact"/>
        </w:trPr>
        <w:tc>
          <w:tcPr>
            <w:tcW w:w="146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28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041"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495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position w:val="-1"/>
                <w:sz w:val="24"/>
              </w:rPr>
              <w:t>广州禁毒志愿者微博短视频内容创作及运营</w:t>
            </w:r>
          </w:p>
        </w:tc>
      </w:tr>
      <w:tr>
        <w:tblPrEx>
          <w:tblCellMar>
            <w:top w:w="0" w:type="dxa"/>
            <w:left w:w="108" w:type="dxa"/>
            <w:bottom w:w="0" w:type="dxa"/>
            <w:right w:w="108" w:type="dxa"/>
          </w:tblCellMar>
        </w:tblPrEx>
        <w:trPr>
          <w:trHeight w:val="740" w:hRule="exact"/>
        </w:trPr>
        <w:tc>
          <w:tcPr>
            <w:tcW w:w="146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288"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041" w:type="dxa"/>
            <w:vMerge w:val="continue"/>
            <w:tcBorders>
              <w:top w:val="nil"/>
              <w:left w:val="single" w:color="000000" w:sz="4" w:space="0"/>
              <w:bottom w:val="nil"/>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495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position w:val="-1"/>
                <w:sz w:val="24"/>
              </w:rPr>
              <w:t>广州禁毒志愿者QQ小世界短视频内容创作及运营</w:t>
            </w:r>
          </w:p>
        </w:tc>
      </w:tr>
      <w:tr>
        <w:tblPrEx>
          <w:tblCellMar>
            <w:top w:w="0" w:type="dxa"/>
            <w:left w:w="108" w:type="dxa"/>
            <w:bottom w:w="0" w:type="dxa"/>
            <w:right w:w="108" w:type="dxa"/>
          </w:tblCellMar>
        </w:tblPrEx>
        <w:trPr>
          <w:trHeight w:val="396" w:hRule="exact"/>
        </w:trPr>
        <w:tc>
          <w:tcPr>
            <w:tcW w:w="1468" w:type="dxa"/>
            <w:vMerge w:val="continue"/>
            <w:tcBorders>
              <w:top w:val="nil"/>
              <w:left w:val="single" w:color="000000" w:sz="4" w:space="0"/>
              <w:bottom w:val="single" w:color="000000" w:sz="4" w:space="0"/>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288" w:type="dxa"/>
            <w:vMerge w:val="continue"/>
            <w:tcBorders>
              <w:top w:val="nil"/>
              <w:left w:val="single" w:color="000000" w:sz="4" w:space="0"/>
              <w:bottom w:val="single" w:color="000000" w:sz="4" w:space="0"/>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1041" w:type="dxa"/>
            <w:vMerge w:val="continue"/>
            <w:tcBorders>
              <w:top w:val="nil"/>
              <w:left w:val="single" w:color="000000" w:sz="4" w:space="0"/>
              <w:bottom w:val="single" w:color="000000" w:sz="4" w:space="0"/>
              <w:right w:val="single" w:color="000000"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4959" w:type="dxa"/>
            <w:tcBorders>
              <w:top w:val="single" w:color="000000" w:sz="4" w:space="0"/>
              <w:left w:val="single" w:color="000000" w:sz="4" w:space="0"/>
              <w:bottom w:val="single" w:color="000000" w:sz="4" w:space="0"/>
              <w:right w:val="single" w:color="000000" w:sz="4" w:space="0"/>
            </w:tcBorders>
            <w:noWrap w:val="0"/>
            <w:vAlign w:val="top"/>
          </w:tcPr>
          <w:p>
            <w:pPr>
              <w:autoSpaceDE w:val="0"/>
              <w:autoSpaceDN w:val="0"/>
              <w:adjustRightInd w:val="0"/>
              <w:spacing w:line="320" w:lineRule="exact"/>
              <w:ind w:right="-20"/>
              <w:jc w:val="left"/>
              <w:rPr>
                <w:rFonts w:hAnsi="宋体" w:cs="宋体"/>
                <w:w w:val="101"/>
                <w:kern w:val="0"/>
                <w:position w:val="-1"/>
                <w:sz w:val="24"/>
              </w:rPr>
            </w:pPr>
            <w:r>
              <w:rPr>
                <w:rFonts w:hint="eastAsia" w:hAnsi="宋体" w:cs="宋体"/>
                <w:w w:val="101"/>
                <w:kern w:val="0"/>
                <w:position w:val="-1"/>
                <w:sz w:val="24"/>
              </w:rPr>
              <w:t>人员支持服务</w:t>
            </w:r>
          </w:p>
        </w:tc>
      </w:tr>
    </w:tbl>
    <w:p>
      <w:pPr>
        <w:autoSpaceDE w:val="0"/>
        <w:autoSpaceDN w:val="0"/>
        <w:adjustRightInd w:val="0"/>
        <w:spacing w:before="18" w:line="320" w:lineRule="exact"/>
        <w:jc w:val="left"/>
        <w:rPr>
          <w:rFonts w:hAnsi="宋体" w:cs="宋体"/>
          <w:kern w:val="0"/>
          <w:sz w:val="24"/>
        </w:rPr>
      </w:pPr>
    </w:p>
    <w:p>
      <w:pPr>
        <w:autoSpaceDE w:val="0"/>
        <w:autoSpaceDN w:val="0"/>
        <w:adjustRightInd w:val="0"/>
        <w:spacing w:before="26" w:line="320" w:lineRule="exact"/>
        <w:ind w:right="-20"/>
        <w:jc w:val="left"/>
        <w:rPr>
          <w:rFonts w:hAnsi="宋体" w:cs="宋体"/>
          <w:w w:val="101"/>
          <w:kern w:val="0"/>
          <w:sz w:val="24"/>
        </w:rPr>
      </w:pPr>
      <w:r>
        <w:rPr>
          <w:rFonts w:hint="eastAsia" w:hAnsi="宋体" w:cs="宋体"/>
          <w:spacing w:val="-1"/>
          <w:w w:val="110"/>
          <w:kern w:val="0"/>
          <w:sz w:val="24"/>
        </w:rPr>
        <w:t>4</w:t>
      </w:r>
      <w:r>
        <w:rPr>
          <w:rFonts w:hint="eastAsia" w:hAnsi="宋体" w:cs="宋体"/>
          <w:w w:val="101"/>
          <w:kern w:val="0"/>
          <w:sz w:val="24"/>
        </w:rPr>
        <w:t>、具体服务明细表：</w:t>
      </w:r>
    </w:p>
    <w:tbl>
      <w:tblPr>
        <w:tblStyle w:val="2"/>
        <w:tblpPr w:leftFromText="180" w:rightFromText="180" w:vertAnchor="text" w:horzAnchor="page" w:tblpX="1457" w:tblpY="185"/>
        <w:tblOverlap w:val="never"/>
        <w:tblW w:w="88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0"/>
        <w:gridCol w:w="3487"/>
        <w:gridCol w:w="3591"/>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exact"/>
        </w:trPr>
        <w:tc>
          <w:tcPr>
            <w:tcW w:w="1060"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0"/>
              <w:jc w:val="center"/>
              <w:rPr>
                <w:rFonts w:hAnsi="宋体" w:cs="宋体"/>
                <w:kern w:val="0"/>
                <w:sz w:val="24"/>
              </w:rPr>
            </w:pPr>
            <w:r>
              <w:rPr>
                <w:rFonts w:hint="eastAsia" w:hAnsi="宋体" w:cs="宋体"/>
                <w:w w:val="101"/>
                <w:kern w:val="0"/>
                <w:sz w:val="24"/>
              </w:rPr>
              <w:t>项目名称</w:t>
            </w:r>
          </w:p>
        </w:tc>
        <w:tc>
          <w:tcPr>
            <w:tcW w:w="3487"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1475"/>
              <w:jc w:val="center"/>
              <w:rPr>
                <w:rFonts w:hAnsi="宋体" w:cs="宋体"/>
                <w:kern w:val="0"/>
                <w:sz w:val="24"/>
              </w:rPr>
            </w:pPr>
            <w:r>
              <w:rPr>
                <w:rFonts w:hint="eastAsia" w:hAnsi="宋体" w:cs="宋体"/>
                <w:w w:val="101"/>
                <w:kern w:val="0"/>
                <w:sz w:val="24"/>
              </w:rPr>
              <w:t xml:space="preserve">      项目内容</w:t>
            </w:r>
          </w:p>
        </w:tc>
        <w:tc>
          <w:tcPr>
            <w:tcW w:w="3591"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20"/>
              <w:rPr>
                <w:rFonts w:hAnsi="宋体" w:cs="宋体"/>
                <w:kern w:val="0"/>
                <w:sz w:val="24"/>
              </w:rPr>
            </w:pPr>
            <w:r>
              <w:rPr>
                <w:rFonts w:hint="eastAsia" w:hAnsi="宋体" w:cs="宋体"/>
                <w:kern w:val="0"/>
                <w:position w:val="-1"/>
                <w:sz w:val="24"/>
              </w:rPr>
              <w:t>频次</w:t>
            </w:r>
            <w:r>
              <w:rPr>
                <w:rFonts w:hint="eastAsia" w:hAnsi="宋体" w:cs="宋体"/>
                <w:spacing w:val="-4"/>
                <w:kern w:val="0"/>
                <w:position w:val="-1"/>
                <w:sz w:val="24"/>
              </w:rPr>
              <w:t>/</w:t>
            </w:r>
            <w:r>
              <w:rPr>
                <w:rFonts w:hint="eastAsia" w:hAnsi="宋体" w:cs="宋体"/>
                <w:kern w:val="0"/>
                <w:position w:val="-1"/>
                <w:sz w:val="24"/>
              </w:rPr>
              <w:t>数量</w:t>
            </w:r>
            <w:r>
              <w:rPr>
                <w:rFonts w:hint="eastAsia" w:hAnsi="宋体" w:cs="宋体"/>
                <w:w w:val="101"/>
                <w:kern w:val="0"/>
                <w:sz w:val="24"/>
              </w:rPr>
              <w:t>（不少于）</w:t>
            </w:r>
          </w:p>
        </w:tc>
        <w:tc>
          <w:tcPr>
            <w:tcW w:w="750"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position w:val="-1"/>
                <w:sz w:val="24"/>
              </w:rPr>
              <w:t>服务周期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exact"/>
        </w:trPr>
        <w:tc>
          <w:tcPr>
            <w:tcW w:w="1060" w:type="dxa"/>
            <w:vMerge w:val="restar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30"/>
              <w:rPr>
                <w:rFonts w:hAnsi="宋体" w:cs="宋体"/>
                <w:kern w:val="0"/>
                <w:sz w:val="24"/>
              </w:rPr>
            </w:pPr>
            <w:r>
              <w:rPr>
                <w:rFonts w:hint="eastAsia" w:hAnsi="宋体" w:cs="宋体"/>
                <w:spacing w:val="-1"/>
                <w:w w:val="114"/>
                <w:kern w:val="0"/>
                <w:sz w:val="24"/>
              </w:rPr>
              <w:t>2024年</w:t>
            </w:r>
            <w:r>
              <w:rPr>
                <w:rFonts w:hint="eastAsia" w:hAnsi="宋体" w:cs="宋体"/>
                <w:w w:val="101"/>
                <w:kern w:val="0"/>
                <w:sz w:val="24"/>
              </w:rPr>
              <w:t>广州市公安局禁毒新媒体平台及网站运营服务项目</w:t>
            </w:r>
          </w:p>
        </w:tc>
        <w:tc>
          <w:tcPr>
            <w:tcW w:w="3487"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sz w:val="24"/>
              </w:rPr>
              <w:t>广州禁毒网站日常内容编辑和发布</w:t>
            </w:r>
          </w:p>
        </w:tc>
        <w:tc>
          <w:tcPr>
            <w:tcW w:w="3591"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left="71" w:right="-20"/>
              <w:jc w:val="left"/>
              <w:rPr>
                <w:rFonts w:hAnsi="宋体" w:cs="宋体"/>
                <w:kern w:val="0"/>
                <w:sz w:val="24"/>
              </w:rPr>
            </w:pPr>
            <w:r>
              <w:rPr>
                <w:rFonts w:hint="eastAsia" w:hAnsi="宋体" w:cs="宋体"/>
                <w:w w:val="101"/>
                <w:kern w:val="0"/>
                <w:position w:val="-1"/>
                <w:sz w:val="24"/>
              </w:rPr>
              <w:t>每周更新</w:t>
            </w:r>
            <w:r>
              <w:rPr>
                <w:rFonts w:hint="eastAsia" w:hAnsi="宋体" w:cs="宋体"/>
                <w:spacing w:val="-1"/>
                <w:w w:val="118"/>
                <w:kern w:val="0"/>
                <w:position w:val="-1"/>
                <w:sz w:val="24"/>
                <w:u w:val="single"/>
              </w:rPr>
              <w:t>7</w:t>
            </w:r>
            <w:r>
              <w:rPr>
                <w:rFonts w:hint="eastAsia" w:hAnsi="宋体" w:cs="宋体"/>
                <w:w w:val="101"/>
                <w:kern w:val="0"/>
                <w:position w:val="-1"/>
                <w:sz w:val="24"/>
              </w:rPr>
              <w:t>条（其中自创不</w:t>
            </w:r>
            <w:r>
              <w:rPr>
                <w:rFonts w:hint="eastAsia" w:hAnsi="宋体" w:cs="宋体"/>
                <w:w w:val="101"/>
                <w:kern w:val="0"/>
                <w:sz w:val="24"/>
              </w:rPr>
              <w:t>少于</w:t>
            </w:r>
            <w:r>
              <w:rPr>
                <w:rFonts w:hint="eastAsia" w:hAnsi="宋体" w:cs="宋体"/>
                <w:spacing w:val="-1"/>
                <w:w w:val="114"/>
                <w:kern w:val="0"/>
                <w:sz w:val="24"/>
                <w:u w:val="single"/>
              </w:rPr>
              <w:t>2</w:t>
            </w:r>
            <w:r>
              <w:rPr>
                <w:rFonts w:hint="eastAsia" w:hAnsi="宋体" w:cs="宋体"/>
                <w:w w:val="101"/>
                <w:kern w:val="0"/>
                <w:sz w:val="24"/>
              </w:rPr>
              <w:t>条）</w:t>
            </w:r>
          </w:p>
        </w:tc>
        <w:tc>
          <w:tcPr>
            <w:tcW w:w="750" w:type="dxa"/>
            <w:vMerge w:val="restar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20"/>
              <w:jc w:val="center"/>
              <w:rPr>
                <w:rFonts w:hAnsi="宋体" w:cs="宋体"/>
                <w:spacing w:val="-1"/>
                <w:w w:val="110"/>
                <w:kern w:val="0"/>
                <w:sz w:val="24"/>
              </w:rPr>
            </w:pPr>
            <w:r>
              <w:rPr>
                <w:rFonts w:hint="eastAsia" w:hAnsi="宋体" w:cs="宋体"/>
                <w:spacing w:val="-1"/>
                <w:w w:val="114"/>
                <w:kern w:val="0"/>
                <w:sz w:val="24"/>
              </w:rPr>
              <w:t>2</w:t>
            </w:r>
            <w:r>
              <w:rPr>
                <w:rFonts w:hint="eastAsia" w:hAnsi="宋体" w:cs="宋体"/>
                <w:spacing w:val="-1"/>
                <w:w w:val="110"/>
                <w:kern w:val="0"/>
                <w:sz w:val="24"/>
              </w:rPr>
              <w:t>4</w:t>
            </w:r>
          </w:p>
          <w:p>
            <w:pPr>
              <w:autoSpaceDE w:val="0"/>
              <w:autoSpaceDN w:val="0"/>
              <w:adjustRightInd w:val="0"/>
              <w:spacing w:line="320" w:lineRule="exact"/>
              <w:ind w:right="-20"/>
              <w:jc w:val="center"/>
              <w:rPr>
                <w:rFonts w:hAnsi="宋体" w:cs="宋体"/>
                <w:kern w:val="0"/>
                <w:sz w:val="24"/>
              </w:rPr>
            </w:pPr>
            <w:r>
              <w:rPr>
                <w:rFonts w:hint="eastAsia" w:hAnsi="宋体" w:cs="宋体"/>
                <w:w w:val="101"/>
                <w:kern w:val="0"/>
                <w:sz w:val="24"/>
              </w:rPr>
              <w:t>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exact"/>
        </w:trPr>
        <w:tc>
          <w:tcPr>
            <w:tcW w:w="106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left="611" w:right="-20"/>
              <w:jc w:val="left"/>
              <w:rPr>
                <w:rFonts w:hAnsi="宋体" w:cs="宋体"/>
                <w:kern w:val="0"/>
                <w:sz w:val="24"/>
              </w:rPr>
            </w:pPr>
          </w:p>
        </w:tc>
        <w:tc>
          <w:tcPr>
            <w:tcW w:w="3487"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sz w:val="24"/>
              </w:rPr>
              <w:t>广州禁毒微信公众号日常内容编辑和发布</w:t>
            </w:r>
          </w:p>
        </w:tc>
        <w:tc>
          <w:tcPr>
            <w:tcW w:w="3591"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left="71" w:right="-20"/>
              <w:jc w:val="left"/>
              <w:rPr>
                <w:rFonts w:hAnsi="宋体" w:cs="宋体"/>
                <w:kern w:val="0"/>
                <w:sz w:val="24"/>
              </w:rPr>
            </w:pPr>
            <w:r>
              <w:rPr>
                <w:rFonts w:hint="eastAsia" w:hAnsi="宋体" w:cs="宋体"/>
                <w:w w:val="101"/>
                <w:kern w:val="0"/>
                <w:position w:val="-1"/>
                <w:sz w:val="24"/>
              </w:rPr>
              <w:t>每周更新</w:t>
            </w:r>
            <w:r>
              <w:rPr>
                <w:rFonts w:hint="eastAsia" w:hAnsi="宋体" w:cs="宋体"/>
                <w:spacing w:val="-1"/>
                <w:w w:val="114"/>
                <w:kern w:val="0"/>
                <w:position w:val="-1"/>
                <w:sz w:val="24"/>
                <w:u w:val="single"/>
              </w:rPr>
              <w:t>5</w:t>
            </w:r>
            <w:r>
              <w:rPr>
                <w:rFonts w:hint="eastAsia" w:hAnsi="宋体" w:cs="宋体"/>
                <w:w w:val="101"/>
                <w:kern w:val="0"/>
                <w:position w:val="-1"/>
                <w:sz w:val="24"/>
              </w:rPr>
              <w:t>条（其中自创</w:t>
            </w:r>
            <w:r>
              <w:rPr>
                <w:rFonts w:hint="eastAsia" w:hAnsi="宋体" w:cs="宋体"/>
                <w:w w:val="101"/>
                <w:kern w:val="0"/>
                <w:sz w:val="24"/>
              </w:rPr>
              <w:t>至少</w:t>
            </w:r>
            <w:r>
              <w:rPr>
                <w:rFonts w:hint="eastAsia" w:hAnsi="宋体" w:cs="宋体"/>
                <w:spacing w:val="-1"/>
                <w:w w:val="114"/>
                <w:kern w:val="0"/>
                <w:sz w:val="24"/>
                <w:u w:val="single"/>
              </w:rPr>
              <w:t>2</w:t>
            </w:r>
            <w:r>
              <w:rPr>
                <w:rFonts w:hint="eastAsia" w:hAnsi="宋体" w:cs="宋体"/>
                <w:w w:val="101"/>
                <w:kern w:val="0"/>
                <w:sz w:val="24"/>
              </w:rPr>
              <w:t>条），每月</w:t>
            </w:r>
            <w:r>
              <w:rPr>
                <w:rFonts w:hint="eastAsia" w:hAnsi="宋体" w:cs="宋体"/>
                <w:spacing w:val="-1"/>
                <w:w w:val="114"/>
                <w:kern w:val="0"/>
                <w:sz w:val="24"/>
                <w:u w:val="single"/>
              </w:rPr>
              <w:t>20</w:t>
            </w:r>
            <w:r>
              <w:rPr>
                <w:rFonts w:hint="eastAsia" w:hAnsi="宋体" w:cs="宋体"/>
                <w:w w:val="101"/>
                <w:kern w:val="0"/>
                <w:sz w:val="24"/>
              </w:rPr>
              <w:t>条</w:t>
            </w:r>
          </w:p>
        </w:tc>
        <w:tc>
          <w:tcPr>
            <w:tcW w:w="7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20"/>
              <w:jc w:val="left"/>
              <w:rPr>
                <w:rFonts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trPr>
        <w:tc>
          <w:tcPr>
            <w:tcW w:w="106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20"/>
              <w:jc w:val="left"/>
              <w:rPr>
                <w:rFonts w:hAnsi="宋体" w:cs="宋体"/>
                <w:kern w:val="0"/>
                <w:sz w:val="24"/>
              </w:rPr>
            </w:pPr>
          </w:p>
        </w:tc>
        <w:tc>
          <w:tcPr>
            <w:tcW w:w="3487"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position w:val="-1"/>
                <w:sz w:val="24"/>
              </w:rPr>
              <w:t>广州禁毒抖音号短视频内容创作及运</w:t>
            </w:r>
            <w:r>
              <w:rPr>
                <w:rFonts w:hint="eastAsia" w:hAnsi="宋体" w:cs="宋体"/>
                <w:w w:val="101"/>
                <w:kern w:val="0"/>
                <w:sz w:val="24"/>
              </w:rPr>
              <w:t>营</w:t>
            </w:r>
          </w:p>
        </w:tc>
        <w:tc>
          <w:tcPr>
            <w:tcW w:w="3591"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left="71" w:right="-20"/>
              <w:jc w:val="left"/>
              <w:rPr>
                <w:rFonts w:hAnsi="宋体" w:cs="宋体"/>
                <w:kern w:val="0"/>
                <w:sz w:val="24"/>
              </w:rPr>
            </w:pPr>
            <w:r>
              <w:rPr>
                <w:rFonts w:hint="eastAsia" w:hAnsi="宋体" w:cs="宋体"/>
                <w:w w:val="101"/>
                <w:kern w:val="0"/>
                <w:position w:val="-1"/>
                <w:sz w:val="24"/>
              </w:rPr>
              <w:t>每周更新</w:t>
            </w:r>
            <w:r>
              <w:rPr>
                <w:rFonts w:hint="eastAsia" w:hAnsi="宋体" w:cs="宋体"/>
                <w:spacing w:val="-1"/>
                <w:w w:val="114"/>
                <w:kern w:val="0"/>
                <w:position w:val="-1"/>
                <w:sz w:val="24"/>
              </w:rPr>
              <w:t>3</w:t>
            </w:r>
            <w:r>
              <w:rPr>
                <w:rFonts w:hint="eastAsia" w:hAnsi="宋体" w:cs="宋体"/>
                <w:w w:val="101"/>
                <w:kern w:val="0"/>
                <w:position w:val="-1"/>
                <w:sz w:val="24"/>
              </w:rPr>
              <w:t>条（其中自创</w:t>
            </w:r>
            <w:r>
              <w:rPr>
                <w:rFonts w:hint="eastAsia" w:hAnsi="宋体" w:cs="宋体"/>
                <w:w w:val="101"/>
                <w:kern w:val="0"/>
                <w:sz w:val="24"/>
              </w:rPr>
              <w:t>至少</w:t>
            </w:r>
            <w:r>
              <w:rPr>
                <w:rFonts w:hint="eastAsia" w:hAnsi="宋体" w:cs="宋体"/>
                <w:spacing w:val="-1"/>
                <w:w w:val="164"/>
                <w:kern w:val="0"/>
                <w:sz w:val="24"/>
                <w:u w:val="single"/>
              </w:rPr>
              <w:t>1</w:t>
            </w:r>
            <w:r>
              <w:rPr>
                <w:rFonts w:hint="eastAsia" w:hAnsi="宋体" w:cs="宋体"/>
                <w:w w:val="101"/>
                <w:kern w:val="0"/>
                <w:sz w:val="24"/>
              </w:rPr>
              <w:t>条），每月</w:t>
            </w:r>
            <w:r>
              <w:rPr>
                <w:rFonts w:hint="eastAsia" w:hAnsi="宋体" w:cs="宋体"/>
                <w:spacing w:val="-1"/>
                <w:w w:val="164"/>
                <w:kern w:val="0"/>
                <w:sz w:val="24"/>
                <w:u w:val="single"/>
              </w:rPr>
              <w:t>1</w:t>
            </w:r>
            <w:r>
              <w:rPr>
                <w:rFonts w:hint="eastAsia" w:hAnsi="宋体" w:cs="宋体"/>
                <w:spacing w:val="-1"/>
                <w:w w:val="114"/>
                <w:kern w:val="0"/>
                <w:sz w:val="24"/>
                <w:u w:val="single"/>
              </w:rPr>
              <w:t>2</w:t>
            </w:r>
            <w:r>
              <w:rPr>
                <w:rFonts w:hint="eastAsia" w:hAnsi="宋体" w:cs="宋体"/>
                <w:w w:val="101"/>
                <w:kern w:val="0"/>
                <w:sz w:val="24"/>
              </w:rPr>
              <w:t>条</w:t>
            </w:r>
          </w:p>
        </w:tc>
        <w:tc>
          <w:tcPr>
            <w:tcW w:w="7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20"/>
              <w:jc w:val="left"/>
              <w:rPr>
                <w:rFonts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trPr>
        <w:tc>
          <w:tcPr>
            <w:tcW w:w="106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20"/>
              <w:jc w:val="left"/>
              <w:rPr>
                <w:rFonts w:hAnsi="宋体" w:cs="宋体"/>
                <w:kern w:val="0"/>
                <w:sz w:val="24"/>
              </w:rPr>
            </w:pPr>
          </w:p>
        </w:tc>
        <w:tc>
          <w:tcPr>
            <w:tcW w:w="3487"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position w:val="-1"/>
                <w:sz w:val="24"/>
              </w:rPr>
              <w:t>广州禁毒抖音号相关活动创意策划（含购置</w:t>
            </w:r>
            <w:r>
              <w:rPr>
                <w:rFonts w:hint="eastAsia" w:hAnsi="宋体" w:cs="宋体"/>
                <w:w w:val="101"/>
                <w:kern w:val="0"/>
                <w:sz w:val="24"/>
              </w:rPr>
              <w:t>宣传品）</w:t>
            </w:r>
          </w:p>
        </w:tc>
        <w:tc>
          <w:tcPr>
            <w:tcW w:w="3591"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sz w:val="24"/>
              </w:rPr>
              <w:t>每年至少</w:t>
            </w:r>
            <w:r>
              <w:rPr>
                <w:rFonts w:hint="eastAsia" w:hAnsi="宋体" w:cs="宋体"/>
                <w:spacing w:val="-1"/>
                <w:w w:val="164"/>
                <w:kern w:val="0"/>
                <w:sz w:val="24"/>
                <w:u w:val="single"/>
              </w:rPr>
              <w:t>1</w:t>
            </w:r>
            <w:r>
              <w:rPr>
                <w:rFonts w:hint="eastAsia" w:hAnsi="宋体" w:cs="宋体"/>
                <w:w w:val="101"/>
                <w:kern w:val="0"/>
                <w:sz w:val="24"/>
              </w:rPr>
              <w:t>次</w:t>
            </w:r>
          </w:p>
        </w:tc>
        <w:tc>
          <w:tcPr>
            <w:tcW w:w="7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left="71" w:right="-20"/>
              <w:jc w:val="left"/>
              <w:rPr>
                <w:rFonts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exact"/>
        </w:trPr>
        <w:tc>
          <w:tcPr>
            <w:tcW w:w="106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3487"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position w:val="-1"/>
                <w:sz w:val="24"/>
              </w:rPr>
              <w:t>广州禁毒快手号短视频内容创作及运</w:t>
            </w:r>
            <w:r>
              <w:rPr>
                <w:rFonts w:hint="eastAsia" w:hAnsi="宋体" w:cs="宋体"/>
                <w:w w:val="101"/>
                <w:kern w:val="0"/>
                <w:sz w:val="24"/>
              </w:rPr>
              <w:t>营</w:t>
            </w:r>
          </w:p>
        </w:tc>
        <w:tc>
          <w:tcPr>
            <w:tcW w:w="3591" w:type="dxa"/>
            <w:vMerge w:val="restart"/>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line="320" w:lineRule="exact"/>
              <w:ind w:right="-20"/>
              <w:jc w:val="left"/>
              <w:rPr>
                <w:rFonts w:hAnsi="宋体" w:cs="宋体"/>
                <w:color w:val="000000"/>
                <w:kern w:val="0"/>
                <w:sz w:val="24"/>
              </w:rPr>
            </w:pPr>
            <w:r>
              <w:rPr>
                <w:rFonts w:hint="eastAsia" w:hAnsi="宋体" w:cs="宋体"/>
                <w:color w:val="000000"/>
                <w:w w:val="101"/>
                <w:kern w:val="0"/>
                <w:sz w:val="24"/>
              </w:rPr>
              <w:t>每周更新</w:t>
            </w:r>
            <w:r>
              <w:rPr>
                <w:rFonts w:hint="eastAsia" w:hAnsi="宋体" w:cs="宋体"/>
                <w:color w:val="000000"/>
                <w:spacing w:val="-1"/>
                <w:w w:val="114"/>
                <w:kern w:val="0"/>
                <w:sz w:val="24"/>
                <w:u w:val="single"/>
              </w:rPr>
              <w:t>3</w:t>
            </w:r>
            <w:r>
              <w:rPr>
                <w:rFonts w:hint="eastAsia" w:hAnsi="宋体" w:cs="宋体"/>
                <w:color w:val="000000"/>
                <w:w w:val="101"/>
                <w:kern w:val="0"/>
                <w:sz w:val="24"/>
              </w:rPr>
              <w:t>条，每月</w:t>
            </w:r>
            <w:r>
              <w:rPr>
                <w:rFonts w:hint="eastAsia" w:hAnsi="宋体" w:cs="宋体"/>
                <w:color w:val="000000"/>
                <w:spacing w:val="-1"/>
                <w:w w:val="164"/>
                <w:kern w:val="0"/>
                <w:sz w:val="24"/>
                <w:u w:val="single"/>
              </w:rPr>
              <w:t>1</w:t>
            </w:r>
            <w:r>
              <w:rPr>
                <w:rFonts w:hint="eastAsia" w:hAnsi="宋体" w:cs="宋体"/>
                <w:color w:val="000000"/>
                <w:spacing w:val="-1"/>
                <w:w w:val="114"/>
                <w:kern w:val="0"/>
                <w:sz w:val="24"/>
                <w:u w:val="single"/>
              </w:rPr>
              <w:t>2</w:t>
            </w:r>
            <w:r>
              <w:rPr>
                <w:rFonts w:hint="eastAsia" w:hAnsi="宋体" w:cs="宋体"/>
                <w:color w:val="000000"/>
                <w:w w:val="101"/>
                <w:kern w:val="0"/>
                <w:sz w:val="24"/>
              </w:rPr>
              <w:t>条</w:t>
            </w:r>
          </w:p>
        </w:tc>
        <w:tc>
          <w:tcPr>
            <w:tcW w:w="7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left="71" w:right="-20"/>
              <w:jc w:val="left"/>
              <w:rPr>
                <w:rFonts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exact"/>
        </w:trPr>
        <w:tc>
          <w:tcPr>
            <w:tcW w:w="106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3487"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position w:val="-1"/>
                <w:sz w:val="24"/>
              </w:rPr>
              <w:t>广州禁毒微视号短视频内容创作及运</w:t>
            </w:r>
            <w:r>
              <w:rPr>
                <w:rFonts w:hint="eastAsia" w:hAnsi="宋体" w:cs="宋体"/>
                <w:w w:val="101"/>
                <w:kern w:val="0"/>
                <w:sz w:val="24"/>
              </w:rPr>
              <w:t>营</w:t>
            </w:r>
          </w:p>
        </w:tc>
        <w:tc>
          <w:tcPr>
            <w:tcW w:w="3591"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20"/>
              <w:jc w:val="left"/>
              <w:rPr>
                <w:rFonts w:hAnsi="宋体" w:cs="宋体"/>
                <w:kern w:val="0"/>
                <w:sz w:val="24"/>
              </w:rPr>
            </w:pPr>
          </w:p>
        </w:tc>
        <w:tc>
          <w:tcPr>
            <w:tcW w:w="7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20"/>
              <w:jc w:val="left"/>
              <w:rPr>
                <w:rFonts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7" w:hRule="exact"/>
        </w:trPr>
        <w:tc>
          <w:tcPr>
            <w:tcW w:w="106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20"/>
              <w:jc w:val="left"/>
              <w:rPr>
                <w:rFonts w:hAnsi="宋体" w:cs="宋体"/>
                <w:kern w:val="0"/>
                <w:sz w:val="24"/>
              </w:rPr>
            </w:pPr>
          </w:p>
        </w:tc>
        <w:tc>
          <w:tcPr>
            <w:tcW w:w="3487"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position w:val="-1"/>
                <w:sz w:val="24"/>
              </w:rPr>
              <w:t>广州禁毒哔哩哔哩号短视频内容创作及</w:t>
            </w:r>
            <w:r>
              <w:rPr>
                <w:rFonts w:hint="eastAsia" w:hAnsi="宋体" w:cs="宋体"/>
                <w:w w:val="101"/>
                <w:kern w:val="0"/>
                <w:sz w:val="24"/>
              </w:rPr>
              <w:t>运营</w:t>
            </w:r>
          </w:p>
        </w:tc>
        <w:tc>
          <w:tcPr>
            <w:tcW w:w="3591"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20"/>
              <w:jc w:val="left"/>
              <w:rPr>
                <w:rFonts w:hAnsi="宋体" w:cs="宋体"/>
                <w:kern w:val="0"/>
                <w:sz w:val="24"/>
              </w:rPr>
            </w:pPr>
          </w:p>
        </w:tc>
        <w:tc>
          <w:tcPr>
            <w:tcW w:w="7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20"/>
              <w:jc w:val="left"/>
              <w:rPr>
                <w:rFonts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exact"/>
        </w:trPr>
        <w:tc>
          <w:tcPr>
            <w:tcW w:w="106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20"/>
              <w:jc w:val="left"/>
              <w:rPr>
                <w:rFonts w:hAnsi="宋体" w:cs="宋体"/>
                <w:kern w:val="0"/>
                <w:sz w:val="24"/>
              </w:rPr>
            </w:pPr>
          </w:p>
        </w:tc>
        <w:tc>
          <w:tcPr>
            <w:tcW w:w="3487"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kern w:val="0"/>
                <w:sz w:val="24"/>
              </w:rPr>
              <w:t>广州禁毒头条号短视频内容创作及头条号运营</w:t>
            </w:r>
          </w:p>
        </w:tc>
        <w:tc>
          <w:tcPr>
            <w:tcW w:w="3591"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20"/>
              <w:jc w:val="left"/>
              <w:rPr>
                <w:rFonts w:hAnsi="宋体" w:cs="宋体"/>
                <w:kern w:val="0"/>
                <w:sz w:val="24"/>
              </w:rPr>
            </w:pPr>
          </w:p>
        </w:tc>
        <w:tc>
          <w:tcPr>
            <w:tcW w:w="7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20"/>
              <w:jc w:val="left"/>
              <w:rPr>
                <w:rFonts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exact"/>
        </w:trPr>
        <w:tc>
          <w:tcPr>
            <w:tcW w:w="106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20"/>
              <w:jc w:val="left"/>
              <w:rPr>
                <w:rFonts w:hAnsi="宋体" w:cs="宋体"/>
                <w:kern w:val="0"/>
                <w:sz w:val="24"/>
              </w:rPr>
            </w:pPr>
          </w:p>
        </w:tc>
        <w:tc>
          <w:tcPr>
            <w:tcW w:w="3487"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position w:val="-1"/>
                <w:sz w:val="24"/>
              </w:rPr>
              <w:t>广州禁毒志愿者小红书短视频内容创作及运营</w:t>
            </w:r>
          </w:p>
        </w:tc>
        <w:tc>
          <w:tcPr>
            <w:tcW w:w="3591"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20"/>
              <w:jc w:val="left"/>
              <w:rPr>
                <w:rFonts w:hAnsi="宋体" w:cs="宋体"/>
                <w:kern w:val="0"/>
                <w:sz w:val="24"/>
              </w:rPr>
            </w:pPr>
          </w:p>
        </w:tc>
        <w:tc>
          <w:tcPr>
            <w:tcW w:w="7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20"/>
              <w:jc w:val="left"/>
              <w:rPr>
                <w:rFonts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106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20"/>
              <w:jc w:val="left"/>
              <w:rPr>
                <w:rFonts w:hAnsi="宋体" w:cs="宋体"/>
                <w:kern w:val="0"/>
                <w:sz w:val="24"/>
              </w:rPr>
            </w:pPr>
          </w:p>
        </w:tc>
        <w:tc>
          <w:tcPr>
            <w:tcW w:w="3487"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20" w:line="320" w:lineRule="exact"/>
              <w:ind w:right="38"/>
              <w:jc w:val="left"/>
              <w:rPr>
                <w:rFonts w:hAnsi="宋体" w:cs="宋体"/>
                <w:kern w:val="0"/>
                <w:sz w:val="24"/>
              </w:rPr>
            </w:pPr>
            <w:r>
              <w:rPr>
                <w:rFonts w:hint="eastAsia" w:hAnsi="宋体" w:cs="宋体"/>
                <w:w w:val="101"/>
                <w:kern w:val="0"/>
                <w:position w:val="-1"/>
                <w:sz w:val="24"/>
              </w:rPr>
              <w:t>广州禁毒志愿者微博短视频内容创作及微博运营</w:t>
            </w:r>
          </w:p>
        </w:tc>
        <w:tc>
          <w:tcPr>
            <w:tcW w:w="3591"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20" w:line="320" w:lineRule="exact"/>
              <w:ind w:left="71" w:right="38"/>
              <w:jc w:val="left"/>
              <w:rPr>
                <w:rFonts w:hAnsi="宋体" w:cs="宋体"/>
                <w:kern w:val="0"/>
                <w:sz w:val="24"/>
              </w:rPr>
            </w:pPr>
          </w:p>
        </w:tc>
        <w:tc>
          <w:tcPr>
            <w:tcW w:w="7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20" w:line="320" w:lineRule="exact"/>
              <w:ind w:left="71" w:right="38"/>
              <w:jc w:val="left"/>
              <w:rPr>
                <w:rFonts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exact"/>
        </w:trPr>
        <w:tc>
          <w:tcPr>
            <w:tcW w:w="106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20"/>
              <w:jc w:val="left"/>
              <w:rPr>
                <w:rFonts w:hAnsi="宋体" w:cs="宋体"/>
                <w:kern w:val="0"/>
                <w:sz w:val="24"/>
              </w:rPr>
            </w:pPr>
          </w:p>
        </w:tc>
        <w:tc>
          <w:tcPr>
            <w:tcW w:w="3487"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20" w:line="320" w:lineRule="exact"/>
              <w:ind w:right="38"/>
              <w:jc w:val="left"/>
              <w:rPr>
                <w:rFonts w:hAnsi="宋体" w:cs="宋体"/>
                <w:w w:val="101"/>
                <w:kern w:val="0"/>
                <w:sz w:val="24"/>
              </w:rPr>
            </w:pPr>
            <w:r>
              <w:rPr>
                <w:rFonts w:hint="eastAsia" w:hAnsi="宋体" w:cs="宋体"/>
                <w:w w:val="101"/>
                <w:kern w:val="0"/>
                <w:position w:val="-1"/>
                <w:sz w:val="24"/>
              </w:rPr>
              <w:t>广州禁毒志愿者QQ小世界短视频内容创作及运营</w:t>
            </w:r>
          </w:p>
        </w:tc>
        <w:tc>
          <w:tcPr>
            <w:tcW w:w="3591"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20" w:line="320" w:lineRule="exact"/>
              <w:ind w:left="71" w:right="38"/>
              <w:jc w:val="left"/>
              <w:rPr>
                <w:rFonts w:hAnsi="宋体" w:cs="宋体"/>
                <w:kern w:val="0"/>
                <w:sz w:val="24"/>
              </w:rPr>
            </w:pPr>
          </w:p>
        </w:tc>
        <w:tc>
          <w:tcPr>
            <w:tcW w:w="7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20" w:line="320" w:lineRule="exact"/>
              <w:ind w:left="71" w:right="38"/>
              <w:jc w:val="left"/>
              <w:rPr>
                <w:rFonts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exact"/>
        </w:trPr>
        <w:tc>
          <w:tcPr>
            <w:tcW w:w="106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20" w:line="320" w:lineRule="exact"/>
              <w:ind w:left="71" w:right="38"/>
              <w:jc w:val="left"/>
              <w:rPr>
                <w:rFonts w:hAnsi="宋体" w:cs="宋体"/>
                <w:kern w:val="0"/>
                <w:sz w:val="24"/>
              </w:rPr>
            </w:pPr>
          </w:p>
        </w:tc>
        <w:tc>
          <w:tcPr>
            <w:tcW w:w="3487"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position w:val="-1"/>
                <w:sz w:val="24"/>
              </w:rPr>
              <w:t>日常拍摄以及应急新闻保障</w:t>
            </w:r>
          </w:p>
        </w:tc>
        <w:tc>
          <w:tcPr>
            <w:tcW w:w="3591"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left="71" w:right="-20"/>
              <w:jc w:val="left"/>
              <w:rPr>
                <w:rFonts w:hAnsi="宋体" w:cs="宋体"/>
                <w:kern w:val="0"/>
                <w:sz w:val="24"/>
              </w:rPr>
            </w:pPr>
            <w:r>
              <w:rPr>
                <w:rFonts w:hint="eastAsia" w:hAnsi="宋体" w:cs="宋体"/>
                <w:w w:val="101"/>
                <w:kern w:val="0"/>
                <w:position w:val="-1"/>
                <w:sz w:val="24"/>
              </w:rPr>
              <w:t>每次至少</w:t>
            </w:r>
            <w:r>
              <w:rPr>
                <w:rFonts w:hint="eastAsia" w:hAnsi="宋体" w:cs="宋体"/>
                <w:spacing w:val="-1"/>
                <w:w w:val="114"/>
                <w:kern w:val="0"/>
                <w:position w:val="-1"/>
                <w:sz w:val="24"/>
                <w:u w:val="single"/>
              </w:rPr>
              <w:t>2</w:t>
            </w:r>
            <w:r>
              <w:rPr>
                <w:rFonts w:hint="eastAsia" w:hAnsi="宋体" w:cs="宋体"/>
                <w:w w:val="101"/>
                <w:kern w:val="0"/>
                <w:position w:val="-1"/>
                <w:sz w:val="24"/>
              </w:rPr>
              <w:t>人摄像保障</w:t>
            </w:r>
          </w:p>
        </w:tc>
        <w:tc>
          <w:tcPr>
            <w:tcW w:w="7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left="71" w:right="-20"/>
              <w:jc w:val="left"/>
              <w:rPr>
                <w:rFonts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exact"/>
        </w:trPr>
        <w:tc>
          <w:tcPr>
            <w:tcW w:w="106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3487"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position w:val="-1"/>
                <w:sz w:val="24"/>
              </w:rPr>
              <w:t>后台团队负责</w:t>
            </w:r>
            <w:r>
              <w:rPr>
                <w:rFonts w:hint="eastAsia" w:hAnsi="宋体" w:cs="宋体"/>
                <w:spacing w:val="-1"/>
                <w:w w:val="114"/>
                <w:kern w:val="0"/>
                <w:position w:val="-1"/>
                <w:sz w:val="24"/>
              </w:rPr>
              <w:t>10</w:t>
            </w:r>
            <w:r>
              <w:rPr>
                <w:rFonts w:hint="eastAsia" w:hAnsi="宋体" w:cs="宋体"/>
                <w:w w:val="101"/>
                <w:kern w:val="0"/>
                <w:position w:val="-1"/>
                <w:sz w:val="24"/>
              </w:rPr>
              <w:t>个平台涉及值班编辑，美编</w:t>
            </w:r>
            <w:r>
              <w:rPr>
                <w:rFonts w:hint="eastAsia" w:hAnsi="宋体" w:cs="宋体"/>
                <w:w w:val="101"/>
                <w:kern w:val="0"/>
                <w:sz w:val="24"/>
              </w:rPr>
              <w:t>、技术支持等</w:t>
            </w:r>
          </w:p>
        </w:tc>
        <w:tc>
          <w:tcPr>
            <w:tcW w:w="3591"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sz w:val="24"/>
              </w:rPr>
              <w:t>至少</w:t>
            </w:r>
            <w:r>
              <w:rPr>
                <w:rFonts w:hint="eastAsia" w:hAnsi="宋体" w:cs="宋体"/>
                <w:spacing w:val="-1"/>
                <w:w w:val="114"/>
                <w:kern w:val="0"/>
                <w:sz w:val="24"/>
                <w:u w:val="single"/>
              </w:rPr>
              <w:t>3</w:t>
            </w:r>
            <w:r>
              <w:rPr>
                <w:rFonts w:hint="eastAsia" w:hAnsi="宋体" w:cs="宋体"/>
                <w:w w:val="101"/>
                <w:kern w:val="0"/>
                <w:sz w:val="24"/>
              </w:rPr>
              <w:t>人，</w:t>
            </w:r>
            <w:r>
              <w:rPr>
                <w:rFonts w:hint="eastAsia" w:hAnsi="宋体" w:cs="宋体"/>
                <w:spacing w:val="-1"/>
                <w:w w:val="114"/>
                <w:kern w:val="0"/>
                <w:sz w:val="24"/>
              </w:rPr>
              <w:t>2</w:t>
            </w:r>
            <w:r>
              <w:rPr>
                <w:rFonts w:hint="eastAsia" w:hAnsi="宋体" w:cs="宋体"/>
                <w:spacing w:val="-1"/>
                <w:w w:val="110"/>
                <w:kern w:val="0"/>
                <w:sz w:val="24"/>
              </w:rPr>
              <w:t>4</w:t>
            </w:r>
            <w:r>
              <w:rPr>
                <w:rFonts w:hint="eastAsia" w:hAnsi="宋体" w:cs="宋体"/>
                <w:w w:val="101"/>
                <w:kern w:val="0"/>
                <w:sz w:val="24"/>
              </w:rPr>
              <w:t>小时响应。</w:t>
            </w:r>
          </w:p>
        </w:tc>
        <w:tc>
          <w:tcPr>
            <w:tcW w:w="7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left="71" w:right="-20"/>
              <w:jc w:val="left"/>
              <w:rPr>
                <w:rFonts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exact"/>
        </w:trPr>
        <w:tc>
          <w:tcPr>
            <w:tcW w:w="106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left="71" w:right="-20"/>
              <w:jc w:val="left"/>
              <w:rPr>
                <w:rFonts w:hAnsi="宋体" w:cs="宋体"/>
                <w:kern w:val="0"/>
                <w:sz w:val="24"/>
              </w:rPr>
            </w:pPr>
          </w:p>
        </w:tc>
        <w:tc>
          <w:tcPr>
            <w:tcW w:w="3487"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sz w:val="24"/>
              </w:rPr>
              <w:t>驻场人员</w:t>
            </w:r>
          </w:p>
        </w:tc>
        <w:tc>
          <w:tcPr>
            <w:tcW w:w="3591"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left="71" w:right="-20"/>
              <w:jc w:val="left"/>
              <w:rPr>
                <w:rFonts w:hAnsi="宋体" w:cs="宋体"/>
                <w:kern w:val="0"/>
                <w:sz w:val="24"/>
              </w:rPr>
            </w:pPr>
            <w:r>
              <w:rPr>
                <w:rFonts w:hint="eastAsia" w:hAnsi="宋体" w:cs="宋体"/>
                <w:w w:val="101"/>
                <w:kern w:val="0"/>
                <w:position w:val="-1"/>
                <w:sz w:val="24"/>
              </w:rPr>
              <w:t>不少于</w:t>
            </w:r>
            <w:r>
              <w:rPr>
                <w:rFonts w:hint="eastAsia" w:hAnsi="宋体" w:cs="宋体"/>
                <w:spacing w:val="-1"/>
                <w:w w:val="118"/>
                <w:kern w:val="0"/>
                <w:position w:val="-1"/>
                <w:sz w:val="24"/>
                <w:u w:val="single"/>
              </w:rPr>
              <w:t>6</w:t>
            </w:r>
            <w:r>
              <w:rPr>
                <w:rFonts w:hint="eastAsia" w:hAnsi="宋体" w:cs="宋体"/>
                <w:w w:val="101"/>
                <w:kern w:val="0"/>
                <w:position w:val="-1"/>
                <w:sz w:val="24"/>
              </w:rPr>
              <w:t>人在采购人指定地</w:t>
            </w:r>
            <w:r>
              <w:rPr>
                <w:rFonts w:hint="eastAsia" w:hAnsi="宋体" w:cs="宋体"/>
                <w:w w:val="101"/>
                <w:kern w:val="0"/>
                <w:sz w:val="24"/>
              </w:rPr>
              <w:t>点全职坐班</w:t>
            </w:r>
          </w:p>
        </w:tc>
        <w:tc>
          <w:tcPr>
            <w:tcW w:w="7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20"/>
              <w:jc w:val="left"/>
              <w:rPr>
                <w:rFonts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exact"/>
        </w:trPr>
        <w:tc>
          <w:tcPr>
            <w:tcW w:w="106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20"/>
              <w:jc w:val="left"/>
              <w:rPr>
                <w:rFonts w:hAnsi="宋体" w:cs="宋体"/>
                <w:kern w:val="0"/>
                <w:sz w:val="24"/>
              </w:rPr>
            </w:pPr>
          </w:p>
        </w:tc>
        <w:tc>
          <w:tcPr>
            <w:tcW w:w="3487"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320" w:lineRule="exact"/>
              <w:ind w:right="-20"/>
              <w:jc w:val="left"/>
              <w:rPr>
                <w:rFonts w:hAnsi="宋体" w:cs="宋体"/>
                <w:kern w:val="0"/>
                <w:sz w:val="24"/>
              </w:rPr>
            </w:pPr>
            <w:r>
              <w:rPr>
                <w:rFonts w:hint="eastAsia" w:hAnsi="宋体" w:cs="宋体"/>
                <w:w w:val="101"/>
                <w:kern w:val="0"/>
                <w:sz w:val="24"/>
              </w:rPr>
              <w:t>设备支持保障服务</w:t>
            </w:r>
          </w:p>
        </w:tc>
        <w:tc>
          <w:tcPr>
            <w:tcW w:w="3591"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line="280" w:lineRule="exact"/>
              <w:ind w:left="74" w:right="164"/>
              <w:rPr>
                <w:rFonts w:hAnsi="宋体" w:cs="宋体"/>
                <w:kern w:val="0"/>
                <w:sz w:val="24"/>
              </w:rPr>
            </w:pPr>
            <w:r>
              <w:rPr>
                <w:rFonts w:hint="eastAsia" w:hAnsi="宋体" w:cs="宋体"/>
                <w:w w:val="101"/>
                <w:kern w:val="0"/>
                <w:position w:val="-1"/>
                <w:sz w:val="24"/>
              </w:rPr>
              <w:t>需提供项目必需的办公电</w:t>
            </w:r>
            <w:r>
              <w:rPr>
                <w:rFonts w:hint="eastAsia" w:hAnsi="宋体" w:cs="宋体"/>
                <w:w w:val="101"/>
                <w:kern w:val="0"/>
                <w:sz w:val="24"/>
              </w:rPr>
              <w:t>脑、专业摄像照相器材、视 频剪辑工作站、存储设备 等设备、耗材及配套的相 关正版专业软件等。</w:t>
            </w:r>
          </w:p>
        </w:tc>
        <w:tc>
          <w:tcPr>
            <w:tcW w:w="7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57" w:line="320" w:lineRule="exact"/>
              <w:ind w:left="71" w:right="146"/>
              <w:rPr>
                <w:rFonts w:hAnsi="宋体" w:cs="宋体"/>
                <w:kern w:val="0"/>
                <w:sz w:val="24"/>
              </w:rPr>
            </w:pPr>
          </w:p>
        </w:tc>
      </w:tr>
    </w:tbl>
    <w:p>
      <w:pPr>
        <w:autoSpaceDE w:val="0"/>
        <w:autoSpaceDN w:val="0"/>
        <w:adjustRightInd w:val="0"/>
        <w:spacing w:before="26" w:line="320" w:lineRule="exact"/>
        <w:ind w:right="-20"/>
        <w:jc w:val="left"/>
        <w:rPr>
          <w:rFonts w:hAnsi="宋体" w:cs="宋体"/>
          <w:spacing w:val="-1"/>
          <w:w w:val="114"/>
          <w:kern w:val="0"/>
          <w:sz w:val="24"/>
        </w:rPr>
      </w:pPr>
    </w:p>
    <w:p>
      <w:pPr>
        <w:autoSpaceDE w:val="0"/>
        <w:autoSpaceDN w:val="0"/>
        <w:adjustRightInd w:val="0"/>
        <w:spacing w:before="26" w:line="320" w:lineRule="exact"/>
        <w:ind w:right="-20"/>
        <w:jc w:val="left"/>
        <w:rPr>
          <w:rFonts w:hAnsi="宋体" w:cs="宋体"/>
          <w:kern w:val="0"/>
          <w:sz w:val="24"/>
        </w:rPr>
      </w:pPr>
      <w:r>
        <w:rPr>
          <w:rFonts w:hint="eastAsia" w:hAnsi="宋体" w:cs="宋体"/>
          <w:spacing w:val="-1"/>
          <w:w w:val="114"/>
          <w:kern w:val="0"/>
          <w:sz w:val="24"/>
        </w:rPr>
        <w:t>5</w:t>
      </w:r>
      <w:r>
        <w:rPr>
          <w:rFonts w:hint="eastAsia" w:hAnsi="宋体" w:cs="宋体"/>
          <w:w w:val="101"/>
          <w:kern w:val="0"/>
          <w:sz w:val="24"/>
        </w:rPr>
        <w:t>、运营人员需求</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①最低项目成员配置要求：为保证项目的顺利进行，需组织一支具有丰富经验的专业服务团队来开展此项目，项目组服务人员，分工明确，责任到人，同时还应互相合作，严格按照各项规章制度、工作流程开展工作。所有涉及本项目人员均需要与采购人签订保密协议。</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②项目成员配置要求如下：</w:t>
      </w:r>
    </w:p>
    <w:tbl>
      <w:tblPr>
        <w:tblStyle w:val="2"/>
        <w:tblpPr w:leftFromText="180" w:rightFromText="180" w:vertAnchor="text" w:horzAnchor="page" w:tblpX="1589" w:tblpY="293"/>
        <w:tblOverlap w:val="never"/>
        <w:tblW w:w="82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9"/>
        <w:gridCol w:w="582"/>
        <w:gridCol w:w="6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9"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13" w:line="280" w:lineRule="exact"/>
              <w:ind w:right="-23"/>
              <w:jc w:val="left"/>
              <w:rPr>
                <w:rFonts w:hAnsi="宋体" w:cs="宋体"/>
                <w:w w:val="101"/>
                <w:kern w:val="0"/>
                <w:sz w:val="24"/>
              </w:rPr>
            </w:pPr>
            <w:r>
              <w:rPr>
                <w:rFonts w:hint="eastAsia" w:hAnsi="宋体" w:cs="宋体"/>
                <w:w w:val="101"/>
                <w:kern w:val="0"/>
                <w:sz w:val="24"/>
              </w:rPr>
              <w:t>项目成员</w:t>
            </w:r>
          </w:p>
        </w:tc>
        <w:tc>
          <w:tcPr>
            <w:tcW w:w="582"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13" w:line="280" w:lineRule="exact"/>
              <w:ind w:right="-23"/>
              <w:jc w:val="left"/>
              <w:rPr>
                <w:rFonts w:hAnsi="宋体" w:cs="宋体"/>
                <w:w w:val="101"/>
                <w:kern w:val="0"/>
                <w:sz w:val="24"/>
              </w:rPr>
            </w:pPr>
            <w:r>
              <w:rPr>
                <w:rFonts w:hint="eastAsia" w:hAnsi="宋体" w:cs="宋体"/>
                <w:w w:val="101"/>
                <w:kern w:val="0"/>
                <w:sz w:val="24"/>
              </w:rPr>
              <w:t>人员数量</w:t>
            </w:r>
          </w:p>
        </w:tc>
        <w:tc>
          <w:tcPr>
            <w:tcW w:w="6786"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13" w:line="280" w:lineRule="exact"/>
              <w:ind w:right="-23"/>
              <w:jc w:val="left"/>
              <w:rPr>
                <w:rFonts w:hAnsi="宋体" w:cs="宋体"/>
                <w:w w:val="101"/>
                <w:kern w:val="0"/>
                <w:sz w:val="24"/>
              </w:rPr>
            </w:pPr>
            <w:r>
              <w:rPr>
                <w:rFonts w:hint="eastAsia" w:hAnsi="宋体" w:cs="宋体"/>
                <w:w w:val="101"/>
                <w:kern w:val="0"/>
                <w:sz w:val="24"/>
              </w:rPr>
              <w:t>职责和工作能力要求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13" w:line="280" w:lineRule="exact"/>
              <w:ind w:right="-23"/>
              <w:jc w:val="center"/>
              <w:rPr>
                <w:rFonts w:hAnsi="宋体" w:cs="宋体"/>
                <w:w w:val="101"/>
                <w:kern w:val="0"/>
                <w:sz w:val="24"/>
              </w:rPr>
            </w:pPr>
            <w:r>
              <w:rPr>
                <w:rFonts w:hint="eastAsia" w:hAnsi="宋体" w:cs="宋体"/>
                <w:w w:val="101"/>
                <w:kern w:val="0"/>
                <w:sz w:val="24"/>
              </w:rPr>
              <w:t>运营编辑</w:t>
            </w:r>
          </w:p>
        </w:tc>
        <w:tc>
          <w:tcPr>
            <w:tcW w:w="58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13" w:line="280" w:lineRule="exact"/>
              <w:ind w:right="-23"/>
              <w:jc w:val="center"/>
              <w:rPr>
                <w:rFonts w:hAnsi="宋体" w:cs="宋体"/>
                <w:w w:val="101"/>
                <w:kern w:val="0"/>
                <w:sz w:val="24"/>
              </w:rPr>
            </w:pPr>
            <w:r>
              <w:rPr>
                <w:rFonts w:hint="eastAsia" w:hAnsi="宋体" w:cs="宋体"/>
                <w:w w:val="101"/>
                <w:kern w:val="0"/>
                <w:sz w:val="24"/>
              </w:rPr>
              <w:t>5</w:t>
            </w:r>
          </w:p>
        </w:tc>
        <w:tc>
          <w:tcPr>
            <w:tcW w:w="6786"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13" w:line="280" w:lineRule="exact"/>
              <w:ind w:right="-23"/>
              <w:jc w:val="left"/>
              <w:rPr>
                <w:rFonts w:hAnsi="宋体" w:cs="宋体"/>
                <w:w w:val="101"/>
                <w:kern w:val="0"/>
                <w:sz w:val="24"/>
              </w:rPr>
            </w:pPr>
            <w:r>
              <w:rPr>
                <w:rFonts w:hint="eastAsia" w:hAnsi="宋体" w:cs="宋体"/>
                <w:w w:val="101"/>
                <w:kern w:val="0"/>
                <w:sz w:val="24"/>
              </w:rPr>
              <w:t>须驻场工作，负责本项目网站及新媒体平台信息的收集、把关、规范、整合和编辑，并更新上线；完善网站及新媒体平台的功能，提升用户体验，收集、研究和处理用户的意见和反馈，组织策划推广活动及禁毒文章、图片、声音、图像、视频等多媒体撰写的选题，内容编写及视频编辑与发布；栏目维 护；活动执行及所需的摄影摄像及视频剪辑、网络 直播、抖音、微信等小视频的创作拍摄制作等工作。</w:t>
            </w:r>
          </w:p>
          <w:p>
            <w:pPr>
              <w:autoSpaceDE w:val="0"/>
              <w:autoSpaceDN w:val="0"/>
              <w:adjustRightInd w:val="0"/>
              <w:spacing w:before="13" w:line="280" w:lineRule="exact"/>
              <w:ind w:right="-23"/>
              <w:jc w:val="left"/>
              <w:rPr>
                <w:rFonts w:hAnsi="宋体" w:cs="宋体"/>
                <w:w w:val="101"/>
                <w:kern w:val="0"/>
                <w:sz w:val="24"/>
              </w:rPr>
            </w:pPr>
            <w:r>
              <w:rPr>
                <w:rFonts w:hint="eastAsia" w:hAnsi="宋体" w:cs="宋体"/>
                <w:w w:val="101"/>
                <w:kern w:val="0"/>
                <w:sz w:val="24"/>
              </w:rPr>
              <w:t>应具有：1、大专及以上学历，传播、广告、新闻、影视制作等相关专业优先。</w:t>
            </w:r>
          </w:p>
          <w:p>
            <w:pPr>
              <w:autoSpaceDE w:val="0"/>
              <w:autoSpaceDN w:val="0"/>
              <w:adjustRightInd w:val="0"/>
              <w:spacing w:before="13" w:line="280" w:lineRule="exact"/>
              <w:ind w:right="-23"/>
              <w:jc w:val="left"/>
              <w:rPr>
                <w:rFonts w:hAnsi="宋体" w:cs="宋体"/>
                <w:w w:val="101"/>
                <w:kern w:val="0"/>
                <w:sz w:val="24"/>
              </w:rPr>
            </w:pPr>
            <w:r>
              <w:rPr>
                <w:rFonts w:hint="eastAsia" w:hAnsi="宋体" w:cs="宋体"/>
                <w:w w:val="101"/>
                <w:kern w:val="0"/>
                <w:sz w:val="24"/>
              </w:rPr>
              <w:t>2、2年及以上短视频以及网络视频节目运营策划、拍摄制作经历等。</w:t>
            </w:r>
          </w:p>
          <w:p>
            <w:pPr>
              <w:autoSpaceDE w:val="0"/>
              <w:autoSpaceDN w:val="0"/>
              <w:adjustRightInd w:val="0"/>
              <w:spacing w:before="13" w:line="280" w:lineRule="exact"/>
              <w:ind w:right="-23"/>
              <w:jc w:val="left"/>
              <w:rPr>
                <w:rFonts w:hAnsi="宋体" w:cs="宋体"/>
                <w:w w:val="101"/>
                <w:kern w:val="0"/>
                <w:sz w:val="24"/>
              </w:rPr>
            </w:pPr>
            <w:r>
              <w:rPr>
                <w:rFonts w:hint="eastAsia" w:hAnsi="宋体" w:cs="宋体"/>
                <w:w w:val="101"/>
                <w:kern w:val="0"/>
                <w:sz w:val="24"/>
              </w:rPr>
              <w:t>3、扎实的编导业务功底，文字功底好，创意策划能力强，善于沟通协调等，且无不良从业记录的中国公民，须提供人员名单、联系方式、相关专业学历证明（或职称证书）扫描件，及投标截止时间前六个月内任意一个月在投标人的单位的社保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13" w:line="280" w:lineRule="exact"/>
              <w:ind w:right="-23"/>
              <w:jc w:val="center"/>
              <w:rPr>
                <w:rFonts w:hAnsi="宋体" w:cs="宋体"/>
                <w:w w:val="101"/>
                <w:kern w:val="0"/>
                <w:sz w:val="24"/>
              </w:rPr>
            </w:pPr>
            <w:r>
              <w:rPr>
                <w:rFonts w:hint="eastAsia" w:hAnsi="宋体" w:cs="宋体"/>
                <w:w w:val="101"/>
                <w:kern w:val="0"/>
                <w:sz w:val="24"/>
              </w:rPr>
              <w:t>网络事件监测</w:t>
            </w:r>
          </w:p>
        </w:tc>
        <w:tc>
          <w:tcPr>
            <w:tcW w:w="58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13" w:line="280" w:lineRule="exact"/>
              <w:ind w:right="-23"/>
              <w:jc w:val="center"/>
              <w:rPr>
                <w:rFonts w:hAnsi="宋体" w:cs="宋体"/>
                <w:w w:val="101"/>
                <w:kern w:val="0"/>
                <w:sz w:val="24"/>
              </w:rPr>
            </w:pPr>
            <w:r>
              <w:rPr>
                <w:rFonts w:hint="eastAsia" w:hAnsi="宋体" w:cs="宋体"/>
                <w:w w:val="101"/>
                <w:kern w:val="0"/>
                <w:sz w:val="24"/>
              </w:rPr>
              <w:t>1</w:t>
            </w:r>
          </w:p>
        </w:tc>
        <w:tc>
          <w:tcPr>
            <w:tcW w:w="6786"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13" w:line="280" w:lineRule="exact"/>
              <w:ind w:right="-23"/>
              <w:jc w:val="left"/>
              <w:rPr>
                <w:rFonts w:hAnsi="宋体" w:cs="宋体"/>
                <w:w w:val="101"/>
                <w:kern w:val="0"/>
                <w:sz w:val="24"/>
              </w:rPr>
            </w:pPr>
            <w:r>
              <w:rPr>
                <w:rFonts w:hint="eastAsia" w:hAnsi="宋体" w:cs="宋体"/>
                <w:w w:val="101"/>
                <w:kern w:val="0"/>
                <w:sz w:val="24"/>
              </w:rPr>
              <w:t>须驻场工作，24小时响应，根据国家有关法律法规及采购人相关要求并结合部门实际情况，加强对本 项目网站及新媒体平台网络事件的引导与监控，防止不良信息的侵害，促进和保障本项目网站及新媒体平台网络信息服务健康、有序发展。</w:t>
            </w:r>
          </w:p>
          <w:p>
            <w:pPr>
              <w:autoSpaceDE w:val="0"/>
              <w:autoSpaceDN w:val="0"/>
              <w:adjustRightInd w:val="0"/>
              <w:spacing w:before="13" w:line="280" w:lineRule="exact"/>
              <w:ind w:right="-23"/>
              <w:jc w:val="left"/>
              <w:rPr>
                <w:rFonts w:hAnsi="宋体" w:cs="宋体"/>
                <w:w w:val="101"/>
                <w:kern w:val="0"/>
                <w:sz w:val="24"/>
              </w:rPr>
            </w:pPr>
            <w:r>
              <w:rPr>
                <w:rFonts w:hAnsi="宋体" w:cs="宋体"/>
                <w:w w:val="101"/>
                <w:kern w:val="0"/>
                <w:sz w:val="24"/>
              </w:rPr>
              <w:t>1、</w:t>
            </w:r>
            <w:r>
              <w:rPr>
                <w:rFonts w:hint="eastAsia" w:hAnsi="宋体" w:cs="宋体"/>
                <w:w w:val="101"/>
                <w:kern w:val="0"/>
                <w:sz w:val="24"/>
              </w:rPr>
              <w:t>熟悉互联网操作，了解传媒媒体以及论坛、微博、微信等新媒体的网络社区运行规则与特点。</w:t>
            </w:r>
          </w:p>
          <w:p>
            <w:pPr>
              <w:autoSpaceDE w:val="0"/>
              <w:autoSpaceDN w:val="0"/>
              <w:adjustRightInd w:val="0"/>
              <w:spacing w:before="13" w:line="280" w:lineRule="exact"/>
              <w:ind w:right="-23"/>
              <w:jc w:val="left"/>
              <w:rPr>
                <w:rFonts w:hAnsi="宋体" w:cs="宋体"/>
                <w:w w:val="101"/>
                <w:kern w:val="0"/>
                <w:sz w:val="24"/>
              </w:rPr>
            </w:pPr>
            <w:r>
              <w:rPr>
                <w:rFonts w:hAnsi="宋体" w:cs="宋体"/>
                <w:w w:val="101"/>
                <w:kern w:val="0"/>
                <w:sz w:val="24"/>
              </w:rPr>
              <w:t>2、</w:t>
            </w:r>
            <w:r>
              <w:rPr>
                <w:rFonts w:hint="eastAsia" w:hAnsi="宋体" w:cs="宋体"/>
                <w:w w:val="101"/>
                <w:kern w:val="0"/>
                <w:sz w:val="24"/>
              </w:rPr>
              <w:t>具有较好的信息分析、情报分析、社会大众心理与热点事件等分 析研究经验，良好的中文文字功底。</w:t>
            </w:r>
          </w:p>
          <w:p>
            <w:pPr>
              <w:autoSpaceDE w:val="0"/>
              <w:autoSpaceDN w:val="0"/>
              <w:adjustRightInd w:val="0"/>
              <w:spacing w:before="13" w:line="280" w:lineRule="exact"/>
              <w:ind w:right="-23"/>
              <w:jc w:val="left"/>
              <w:rPr>
                <w:rFonts w:hAnsi="宋体" w:cs="宋体"/>
                <w:w w:val="101"/>
                <w:kern w:val="0"/>
                <w:sz w:val="24"/>
              </w:rPr>
            </w:pPr>
            <w:r>
              <w:rPr>
                <w:rFonts w:hAnsi="宋体" w:cs="宋体"/>
                <w:w w:val="101"/>
                <w:kern w:val="0"/>
                <w:sz w:val="24"/>
              </w:rPr>
              <w:t>3、</w:t>
            </w:r>
            <w:r>
              <w:rPr>
                <w:rFonts w:hint="eastAsia" w:hAnsi="宋体" w:cs="宋体"/>
                <w:w w:val="101"/>
                <w:kern w:val="0"/>
                <w:sz w:val="24"/>
              </w:rPr>
              <w:t>负责监测、研究、分析本项目网站及新媒体平台的网络事件信息，在工作时间每天浏览查看与本项目网站及新媒体平台相关的监控网站至少三次以上，对发现不良信息，应及时备份并上报采购人后按照采购人要求及时处理。</w:t>
            </w:r>
          </w:p>
          <w:p>
            <w:pPr>
              <w:autoSpaceDE w:val="0"/>
              <w:autoSpaceDN w:val="0"/>
              <w:adjustRightInd w:val="0"/>
              <w:spacing w:before="13" w:line="280" w:lineRule="exact"/>
              <w:ind w:right="-23"/>
              <w:jc w:val="left"/>
              <w:rPr>
                <w:rFonts w:hAnsi="宋体" w:cs="宋体"/>
                <w:w w:val="101"/>
                <w:kern w:val="0"/>
                <w:sz w:val="24"/>
              </w:rPr>
            </w:pPr>
            <w:r>
              <w:rPr>
                <w:rFonts w:hAnsi="宋体" w:cs="宋体"/>
                <w:w w:val="101"/>
                <w:kern w:val="0"/>
                <w:sz w:val="24"/>
              </w:rPr>
              <w:t>4、</w:t>
            </w:r>
            <w:r>
              <w:rPr>
                <w:rFonts w:hint="eastAsia" w:hAnsi="宋体" w:cs="宋体"/>
                <w:w w:val="101"/>
                <w:kern w:val="0"/>
                <w:sz w:val="24"/>
              </w:rPr>
              <w:t>每日撰写网络事件监测报告，每月策划、编写专题事件分析报告，提出系统需求建议和意见。</w:t>
            </w:r>
          </w:p>
          <w:p>
            <w:pPr>
              <w:autoSpaceDE w:val="0"/>
              <w:autoSpaceDN w:val="0"/>
              <w:adjustRightInd w:val="0"/>
              <w:spacing w:before="13" w:line="280" w:lineRule="exact"/>
              <w:ind w:right="-23"/>
              <w:jc w:val="left"/>
              <w:rPr>
                <w:rFonts w:hAnsi="宋体" w:cs="宋体"/>
                <w:w w:val="101"/>
                <w:kern w:val="0"/>
                <w:sz w:val="24"/>
              </w:rPr>
            </w:pPr>
            <w:r>
              <w:rPr>
                <w:rFonts w:hAnsi="宋体" w:cs="宋体"/>
                <w:w w:val="101"/>
                <w:kern w:val="0"/>
                <w:sz w:val="24"/>
              </w:rPr>
              <w:t>5、</w:t>
            </w:r>
            <w:r>
              <w:rPr>
                <w:rFonts w:hint="eastAsia" w:hAnsi="宋体" w:cs="宋体"/>
                <w:w w:val="101"/>
                <w:kern w:val="0"/>
                <w:sz w:val="24"/>
              </w:rPr>
              <w:t>严格执行保密规定，严禁涉及党和国家，以及其它秘密的信息上网。</w:t>
            </w:r>
          </w:p>
          <w:p>
            <w:pPr>
              <w:autoSpaceDE w:val="0"/>
              <w:autoSpaceDN w:val="0"/>
              <w:adjustRightInd w:val="0"/>
              <w:spacing w:before="13" w:line="280" w:lineRule="exact"/>
              <w:ind w:right="-23"/>
              <w:jc w:val="left"/>
              <w:rPr>
                <w:rFonts w:hAnsi="宋体" w:cs="宋体"/>
                <w:w w:val="101"/>
                <w:kern w:val="0"/>
                <w:sz w:val="24"/>
              </w:rPr>
            </w:pPr>
            <w:r>
              <w:rPr>
                <w:rFonts w:hAnsi="宋体" w:cs="宋体"/>
                <w:w w:val="101"/>
                <w:kern w:val="0"/>
                <w:sz w:val="24"/>
              </w:rPr>
              <w:t>6、</w:t>
            </w:r>
            <w:r>
              <w:rPr>
                <w:rFonts w:hint="eastAsia" w:hAnsi="宋体" w:cs="宋体"/>
                <w:w w:val="101"/>
                <w:kern w:val="0"/>
                <w:sz w:val="24"/>
              </w:rPr>
              <w:t>应具有：（1）大专及以上学历，传播、广告、新闻、影视制作等相关专业优先。</w:t>
            </w:r>
          </w:p>
          <w:p>
            <w:pPr>
              <w:autoSpaceDE w:val="0"/>
              <w:autoSpaceDN w:val="0"/>
              <w:adjustRightInd w:val="0"/>
              <w:spacing w:before="13" w:line="280" w:lineRule="exact"/>
              <w:ind w:right="-23"/>
              <w:jc w:val="left"/>
              <w:rPr>
                <w:rFonts w:hAnsi="宋体" w:cs="宋体"/>
                <w:w w:val="101"/>
                <w:kern w:val="0"/>
                <w:sz w:val="24"/>
              </w:rPr>
            </w:pPr>
            <w:r>
              <w:rPr>
                <w:rFonts w:hint="eastAsia" w:hAnsi="宋体" w:cs="宋体"/>
                <w:w w:val="101"/>
                <w:kern w:val="0"/>
                <w:sz w:val="24"/>
              </w:rPr>
              <w:t>（2）2年及以上网络事件监测相关工作经验。</w:t>
            </w:r>
          </w:p>
          <w:p>
            <w:pPr>
              <w:autoSpaceDE w:val="0"/>
              <w:autoSpaceDN w:val="0"/>
              <w:adjustRightInd w:val="0"/>
              <w:spacing w:before="13" w:line="280" w:lineRule="exact"/>
              <w:ind w:right="-23"/>
              <w:jc w:val="left"/>
              <w:rPr>
                <w:rFonts w:hAnsi="宋体" w:cs="宋体"/>
                <w:w w:val="101"/>
                <w:kern w:val="0"/>
                <w:sz w:val="24"/>
              </w:rPr>
            </w:pPr>
            <w:r>
              <w:rPr>
                <w:rFonts w:hint="eastAsia" w:hAnsi="宋体" w:cs="宋体"/>
                <w:w w:val="101"/>
                <w:kern w:val="0"/>
                <w:sz w:val="24"/>
              </w:rPr>
              <w:t>（3）扎实的文字功底，创意策划能力强，善于沟通协调等，且无不良从业记录的中国公民，须提供人员名单、联系方式、相关专业学历证明（或职称证书）扫描件，以及投标截止时间前六个月内任意一个月在投标人的单位的社保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13" w:line="280" w:lineRule="exact"/>
              <w:ind w:right="-23"/>
              <w:jc w:val="center"/>
              <w:rPr>
                <w:rFonts w:hAnsi="宋体" w:cs="宋体"/>
                <w:w w:val="101"/>
                <w:kern w:val="0"/>
                <w:sz w:val="24"/>
              </w:rPr>
            </w:pPr>
            <w:r>
              <w:rPr>
                <w:rFonts w:hint="eastAsia" w:hAnsi="宋体" w:cs="宋体"/>
                <w:w w:val="101"/>
                <w:kern w:val="0"/>
                <w:sz w:val="24"/>
              </w:rPr>
              <w:t>后台值班编辑</w:t>
            </w:r>
          </w:p>
        </w:tc>
        <w:tc>
          <w:tcPr>
            <w:tcW w:w="58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13" w:line="280" w:lineRule="exact"/>
              <w:ind w:right="-23"/>
              <w:jc w:val="center"/>
              <w:rPr>
                <w:rFonts w:hAnsi="宋体" w:cs="宋体"/>
                <w:w w:val="101"/>
                <w:kern w:val="0"/>
                <w:sz w:val="24"/>
              </w:rPr>
            </w:pPr>
            <w:r>
              <w:rPr>
                <w:rFonts w:hint="eastAsia" w:hAnsi="宋体" w:cs="宋体"/>
                <w:w w:val="101"/>
                <w:kern w:val="0"/>
                <w:sz w:val="24"/>
              </w:rPr>
              <w:t>1</w:t>
            </w:r>
          </w:p>
        </w:tc>
        <w:tc>
          <w:tcPr>
            <w:tcW w:w="6786"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13" w:line="280" w:lineRule="exact"/>
              <w:ind w:right="-23"/>
              <w:jc w:val="left"/>
              <w:rPr>
                <w:rFonts w:hAnsi="宋体" w:cs="宋体"/>
                <w:w w:val="101"/>
                <w:kern w:val="0"/>
                <w:sz w:val="24"/>
              </w:rPr>
            </w:pPr>
            <w:r>
              <w:rPr>
                <w:rFonts w:hint="eastAsia" w:hAnsi="宋体" w:cs="宋体"/>
                <w:w w:val="101"/>
                <w:kern w:val="0"/>
                <w:sz w:val="24"/>
              </w:rPr>
              <w:t>无须驻场，24小时响应，具有较强的政治意识和大局观念，能够把握宣传文化规律和互联网规律，负责审核本项目网站及新媒体平台所有定稿信息发布前的审核把关，应对和处理平台上突发的各类安全风险事件，防止出现人为及技术性差错等工作。须 具有：1、大专及以上学历，传播、广告、新闻、影 视制作等相关专业优先。</w:t>
            </w:r>
          </w:p>
          <w:p>
            <w:pPr>
              <w:autoSpaceDE w:val="0"/>
              <w:autoSpaceDN w:val="0"/>
              <w:adjustRightInd w:val="0"/>
              <w:spacing w:before="13" w:line="280" w:lineRule="exact"/>
              <w:ind w:right="-23"/>
              <w:jc w:val="left"/>
              <w:rPr>
                <w:rFonts w:hAnsi="宋体" w:cs="宋体"/>
                <w:w w:val="101"/>
                <w:kern w:val="0"/>
                <w:sz w:val="24"/>
              </w:rPr>
            </w:pPr>
            <w:r>
              <w:rPr>
                <w:rFonts w:hint="eastAsia" w:hAnsi="宋体" w:cs="宋体"/>
                <w:w w:val="101"/>
                <w:kern w:val="0"/>
                <w:sz w:val="24"/>
              </w:rPr>
              <w:t>2、2年及以上短视频以及网 络视频节目运营策划、拍摄制作经历等。</w:t>
            </w:r>
          </w:p>
          <w:p>
            <w:pPr>
              <w:autoSpaceDE w:val="0"/>
              <w:autoSpaceDN w:val="0"/>
              <w:adjustRightInd w:val="0"/>
              <w:spacing w:before="13" w:line="280" w:lineRule="exact"/>
              <w:ind w:right="-23"/>
              <w:jc w:val="left"/>
              <w:rPr>
                <w:rFonts w:hAnsi="宋体" w:cs="宋体"/>
                <w:w w:val="101"/>
                <w:kern w:val="0"/>
                <w:sz w:val="24"/>
              </w:rPr>
            </w:pPr>
            <w:r>
              <w:rPr>
                <w:rFonts w:hint="eastAsia" w:hAnsi="宋体" w:cs="宋体"/>
                <w:w w:val="101"/>
                <w:kern w:val="0"/>
                <w:sz w:val="24"/>
              </w:rPr>
              <w:t>3、扎实的 编导业务功底，文字功底好，创意策划能力强，善于沟通协调等，且无不良从业记录的中国公民，须提供人员名单、联系方式、相关专业学历（或职称证书）扫描件，以及投标截止时间前六个月内任意一个月在投标人的单位的社保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13" w:line="280" w:lineRule="exact"/>
              <w:ind w:right="-23"/>
              <w:jc w:val="center"/>
              <w:rPr>
                <w:rFonts w:hAnsi="宋体" w:cs="宋体"/>
                <w:w w:val="101"/>
                <w:kern w:val="0"/>
                <w:sz w:val="24"/>
              </w:rPr>
            </w:pPr>
            <w:r>
              <w:rPr>
                <w:rFonts w:hint="eastAsia" w:hAnsi="宋体" w:cs="宋体"/>
                <w:w w:val="101"/>
                <w:kern w:val="0"/>
                <w:sz w:val="24"/>
              </w:rPr>
              <w:t>后台美编</w:t>
            </w:r>
          </w:p>
        </w:tc>
        <w:tc>
          <w:tcPr>
            <w:tcW w:w="58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13" w:line="280" w:lineRule="exact"/>
              <w:ind w:right="-23"/>
              <w:jc w:val="center"/>
              <w:rPr>
                <w:rFonts w:hAnsi="宋体" w:cs="宋体"/>
                <w:w w:val="101"/>
                <w:kern w:val="0"/>
                <w:sz w:val="24"/>
              </w:rPr>
            </w:pPr>
            <w:r>
              <w:rPr>
                <w:rFonts w:hint="eastAsia" w:hAnsi="宋体" w:cs="宋体"/>
                <w:w w:val="101"/>
                <w:kern w:val="0"/>
                <w:sz w:val="24"/>
              </w:rPr>
              <w:t>1</w:t>
            </w:r>
          </w:p>
        </w:tc>
        <w:tc>
          <w:tcPr>
            <w:tcW w:w="6786"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13" w:line="280" w:lineRule="exact"/>
              <w:ind w:right="-23"/>
              <w:jc w:val="left"/>
              <w:rPr>
                <w:rFonts w:hAnsi="宋体" w:cs="宋体"/>
                <w:w w:val="101"/>
                <w:kern w:val="0"/>
                <w:sz w:val="24"/>
              </w:rPr>
            </w:pPr>
            <w:r>
              <w:rPr>
                <w:rFonts w:hint="eastAsia" w:hAnsi="宋体" w:cs="宋体"/>
                <w:w w:val="101"/>
                <w:kern w:val="0"/>
                <w:sz w:val="24"/>
              </w:rPr>
              <w:t>无须驻场，24小时响应，负责本项目网站及新媒体平台所有专题、活动或网页界面设计、制作，视频剪辑和后期包装，第三方平台制作、嵌入等工作。须具有：1、大专及以上学历，传播、广告、新闻、影视制作等相关专业优先。</w:t>
            </w:r>
          </w:p>
          <w:p>
            <w:pPr>
              <w:autoSpaceDE w:val="0"/>
              <w:autoSpaceDN w:val="0"/>
              <w:adjustRightInd w:val="0"/>
              <w:spacing w:before="13" w:line="280" w:lineRule="exact"/>
              <w:ind w:right="-23"/>
              <w:jc w:val="left"/>
              <w:rPr>
                <w:rFonts w:hAnsi="宋体" w:cs="宋体"/>
                <w:w w:val="101"/>
                <w:kern w:val="0"/>
                <w:sz w:val="24"/>
              </w:rPr>
            </w:pPr>
            <w:r>
              <w:rPr>
                <w:rFonts w:hint="eastAsia" w:hAnsi="宋体" w:cs="宋体"/>
                <w:w w:val="101"/>
                <w:kern w:val="0"/>
                <w:sz w:val="24"/>
              </w:rPr>
              <w:t>2、2年及以上短视频以及网络视频节目运营策划、拍摄制作经历等。</w:t>
            </w:r>
          </w:p>
          <w:p>
            <w:pPr>
              <w:autoSpaceDE w:val="0"/>
              <w:autoSpaceDN w:val="0"/>
              <w:adjustRightInd w:val="0"/>
              <w:spacing w:before="13" w:line="280" w:lineRule="exact"/>
              <w:ind w:right="-23"/>
              <w:jc w:val="left"/>
              <w:rPr>
                <w:rFonts w:hAnsi="宋体" w:cs="宋体"/>
                <w:w w:val="101"/>
                <w:kern w:val="0"/>
                <w:sz w:val="24"/>
              </w:rPr>
            </w:pPr>
            <w:r>
              <w:rPr>
                <w:rFonts w:hint="eastAsia" w:hAnsi="宋体" w:cs="宋体"/>
                <w:w w:val="101"/>
                <w:kern w:val="0"/>
                <w:sz w:val="24"/>
              </w:rPr>
              <w:t>3、扎实的编导业务功底，文字功底好，创意策划能力强， 善于沟通协调等，且无不良从业记录的中国公民，须提供人员名单、联系方式、相关专业学历（或职称证书）扫描件，以及投标截止时间前六个月内任意一个月在投标人的单位的社保证明。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9"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13" w:line="280" w:lineRule="exact"/>
              <w:ind w:right="-23"/>
              <w:jc w:val="center"/>
              <w:rPr>
                <w:rFonts w:hAnsi="宋体" w:cs="宋体"/>
                <w:w w:val="101"/>
                <w:kern w:val="0"/>
                <w:sz w:val="24"/>
              </w:rPr>
            </w:pPr>
            <w:r>
              <w:rPr>
                <w:rFonts w:hint="eastAsia" w:hAnsi="宋体" w:cs="宋体"/>
                <w:w w:val="101"/>
                <w:kern w:val="0"/>
                <w:sz w:val="24"/>
              </w:rPr>
              <w:t>后台技术支持</w:t>
            </w:r>
          </w:p>
        </w:tc>
        <w:tc>
          <w:tcPr>
            <w:tcW w:w="58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spacing w:before="13" w:line="280" w:lineRule="exact"/>
              <w:ind w:right="-23"/>
              <w:jc w:val="center"/>
              <w:rPr>
                <w:rFonts w:hAnsi="宋体" w:cs="宋体"/>
                <w:w w:val="101"/>
                <w:kern w:val="0"/>
                <w:sz w:val="24"/>
              </w:rPr>
            </w:pPr>
            <w:r>
              <w:rPr>
                <w:rFonts w:hint="eastAsia" w:hAnsi="宋体" w:cs="宋体"/>
                <w:w w:val="101"/>
                <w:kern w:val="0"/>
                <w:sz w:val="24"/>
              </w:rPr>
              <w:t>1</w:t>
            </w:r>
          </w:p>
        </w:tc>
        <w:tc>
          <w:tcPr>
            <w:tcW w:w="6786"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adjustRightInd w:val="0"/>
              <w:spacing w:before="13" w:line="280" w:lineRule="exact"/>
              <w:ind w:right="-23"/>
              <w:jc w:val="left"/>
              <w:rPr>
                <w:rFonts w:hAnsi="宋体" w:cs="宋体"/>
                <w:w w:val="101"/>
                <w:kern w:val="0"/>
                <w:sz w:val="24"/>
              </w:rPr>
            </w:pPr>
            <w:r>
              <w:rPr>
                <w:rFonts w:hint="eastAsia" w:hAnsi="宋体" w:cs="宋体"/>
                <w:w w:val="101"/>
                <w:kern w:val="0"/>
                <w:sz w:val="24"/>
              </w:rPr>
              <w:t>无须驻场，24小时响应，负责本项目网站及新媒体平台运营中的技术保障和信息安全保障工作，确保网站及新媒体平台运营的安全、顺畅，遇到突发性 技术问题，须立即响应、立刻处理、尽快恢复，确保网站及新媒体平台尽快恢复正常运行。须具有：1、大专及以上学历，网络信息安全相关专业优先。</w:t>
            </w:r>
          </w:p>
          <w:p>
            <w:pPr>
              <w:autoSpaceDE w:val="0"/>
              <w:autoSpaceDN w:val="0"/>
              <w:adjustRightInd w:val="0"/>
              <w:spacing w:before="13" w:line="280" w:lineRule="exact"/>
              <w:ind w:right="-23"/>
              <w:jc w:val="left"/>
              <w:rPr>
                <w:rFonts w:hAnsi="宋体" w:cs="宋体"/>
                <w:w w:val="101"/>
                <w:kern w:val="0"/>
                <w:sz w:val="24"/>
              </w:rPr>
            </w:pPr>
            <w:r>
              <w:rPr>
                <w:rFonts w:hint="eastAsia" w:hAnsi="宋体" w:cs="宋体"/>
                <w:w w:val="101"/>
                <w:kern w:val="0"/>
                <w:sz w:val="24"/>
              </w:rPr>
              <w:t>2、2年及以上工作经历等。</w:t>
            </w:r>
          </w:p>
          <w:p>
            <w:pPr>
              <w:autoSpaceDE w:val="0"/>
              <w:autoSpaceDN w:val="0"/>
              <w:adjustRightInd w:val="0"/>
              <w:spacing w:before="13" w:line="280" w:lineRule="exact"/>
              <w:ind w:right="-23"/>
              <w:jc w:val="left"/>
              <w:rPr>
                <w:rFonts w:hAnsi="宋体" w:cs="宋体"/>
                <w:w w:val="101"/>
                <w:kern w:val="0"/>
                <w:sz w:val="24"/>
              </w:rPr>
            </w:pPr>
            <w:r>
              <w:rPr>
                <w:rFonts w:hint="eastAsia" w:hAnsi="宋体" w:cs="宋体"/>
                <w:w w:val="101"/>
                <w:kern w:val="0"/>
                <w:sz w:val="24"/>
              </w:rPr>
              <w:t>3、善于沟通协调等，且无不良从业记录的中国公民，须提供人员名单、联系方式、相关专业学历（或职称证书）扫描件，以及投标截止时间前六个月内任意一个月在投标人的单位的社保证明。</w:t>
            </w:r>
          </w:p>
        </w:tc>
      </w:tr>
    </w:tbl>
    <w:p>
      <w:pPr>
        <w:autoSpaceDE w:val="0"/>
        <w:autoSpaceDN w:val="0"/>
        <w:adjustRightInd w:val="0"/>
        <w:spacing w:before="13" w:line="320" w:lineRule="exact"/>
        <w:ind w:right="-20"/>
        <w:jc w:val="left"/>
        <w:rPr>
          <w:rFonts w:hAnsi="宋体" w:cs="宋体"/>
          <w:w w:val="101"/>
          <w:kern w:val="0"/>
          <w:sz w:val="24"/>
        </w:rPr>
      </w:pP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6、设备、技术支持保障服务：需提供驻场、后台、日常外出拍摄人员必需的台式及笔记本电脑（数量：各≥1台）、专业摄像照相设备、录音、减震云台等器材、（注1）、室内及户外直播、摄影、视频补光设备（注2）、视频剪辑工作站（注3）、存储设备（注4）、高质量及足够数量的电源插线板、耗材等及配套的正版操作系统、办公软件、专业视频剪辑、转码、后期调色、包装及 平面设计软件等，其中软、硬件设备的专业性能应至少满足对各种格式30帧4K 4:2:2 10-bit及以上品质视频的拍摄、转码、 调色、流畅剪辑、后期包装及日常视频制作数量需求等要求。（投标人应附表格详细说明，届时以采购人实际需求为准）。</w:t>
      </w:r>
    </w:p>
    <w:p>
      <w:pPr>
        <w:autoSpaceDE w:val="0"/>
        <w:autoSpaceDN w:val="0"/>
        <w:adjustRightInd w:val="0"/>
        <w:spacing w:line="320" w:lineRule="exact"/>
        <w:ind w:right="-20" w:firstLine="561" w:firstLineChars="232"/>
        <w:jc w:val="left"/>
        <w:rPr>
          <w:rFonts w:hAnsi="宋体" w:cs="宋体"/>
          <w:kern w:val="0"/>
          <w:sz w:val="24"/>
        </w:rPr>
      </w:pPr>
      <w:r>
        <w:rPr>
          <w:rFonts w:hint="eastAsia" w:hAnsi="宋体" w:cs="宋体"/>
          <w:w w:val="101"/>
          <w:kern w:val="0"/>
          <w:position w:val="-2"/>
          <w:sz w:val="24"/>
        </w:rPr>
        <w:t>注（技术规格要求</w:t>
      </w:r>
      <w:r>
        <w:rPr>
          <w:rFonts w:hint="eastAsia"/>
        </w:rPr>
        <w:t>相当于或优于</w:t>
      </w:r>
      <w:r>
        <w:rPr>
          <w:rFonts w:hint="eastAsia" w:hAnsi="宋体" w:cs="宋体"/>
          <w:w w:val="101"/>
          <w:kern w:val="0"/>
          <w:position w:val="-2"/>
          <w:sz w:val="24"/>
        </w:rPr>
        <w:t>）：</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①专业摄像照相设备：数量≥1台，全画幅，≥2000万像素，便携，镜头可更换，配可变焦的≥F2.8大光圈广角、中焦及远摄镜头、微距镜头，配专业无线麦克风≥4台及手持减震云台，专业三脚架等，拍摄视频：4K/60P,比特率≥600Mbps，MPEG-4 H.264，具备4K QFHD30p内部记录能力。</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②室内及户外直播、摄影、视频补光设备：≥3灯套装，≥200瓦LED灯头，供电：100V-240V/60Hz，色温2700K-6500K可调，峰值照度≥61000Lux，TLCI≥95，CRI≥95，全金属灯体，变频散热风扇，便于各类灯架转接使用，便携式快装快收，包含但不限于65CM、90CM、120CM柔光箱（含2层柔光布）+格栅，标准保荣口，均配2.8米灯架，多色快装快收背景幕布，≥30米长外接电源板，配储存箱及手拉4轮小车。</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③视频剪辑工作站：数量：≥5台（注：应与驻场运营编辑人数一致），处理器数据：≥10核/20线程，基本主频≥3.5G，最大睿频≥4.9G，带核心显卡（核心显卡应支持AV1格式视频的编码解码）；内存≥128GB；硬盘≥1TB固态硬盘（缓存1GB）*2块，≥16TB机械硬盘2块；显卡数据：支持AV1格式4K视频的编码解码，支持显存≥12GB/192bit，带DP、HDMI接口；电源：输出功率≥800瓦；彩显*2，屏幕≥27寸，4K分辨率，物理10bit  IPS广色域面板，≥95%NTSC色域（基于CIE1976），低蓝光不闪，快拆旋转升降；便携式监听耳机：头戴式，封闭隔音，可换线设计，频率范围：≥5-35000Hz，阻抗约32欧姆，以适合摄像机、笔记本电脑、手机等设备监听需要。</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④存储设备：U盘：数量：≥5个，容量≥512GB，USB 3.0接口；固态移动硬盘：数量：≥4个，容量≥2TB，≥USB 3.0接口。</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7、项目运营数据统计分析及总结</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2019年4月1日，国务院办公厅秘书局印发了《政府网站与政务新媒体检查指标、监管工作年度考核指标的通知》，对政府网站运维提出新的指标要求，国务院办公厅将每半年对全国政府网站运行情况进行抽查，每年度对有关监管工作进行考核，抽查和考核结果将予以公开通报。本项目将依据《政府网站与政务新媒体检查指标、监管工作年度考核指标的通知》要求进行 管理和运营，中标供应商每6个月对项目整体运营的成效进行总结，并提出改善建议，编制一份《“广州禁毒”网站及微信公众 号、抖音号等10个新媒体平台的运营总结》。总结及数据统计分析具体要求如下：</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①包括网站及新媒体平台运营发布信息情况、统计阅读数、互动数、粉丝数及专项情况统计分析、对禁毒宣传、专题宣传活动等的PV、覆盖人数等数据进行统计分析、根据活动效果和统计数据、宣传成效等进行分析总结，并为项目提出建议及获奖情况等。</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②季度网站及新媒体发布信息的流水账。</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③季度网站及新媒体平台的网络事件监测报告。</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④网站、微信公众号、抖音号等10个新媒体平台运营的政府网站、新媒体平台的自查报告，及配合上级主管部门开展相关考核、整改情况，并提出相关的升级、改造建议等。</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 xml:space="preserve">⑤日常人员培训学习及考勤管理台账。 </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⑥按照合同约定项目进度情况对比统计表等。</w:t>
      </w:r>
    </w:p>
    <w:p>
      <w:pPr>
        <w:rPr>
          <w:b/>
          <w:sz w:val="28"/>
        </w:rPr>
      </w:pPr>
      <w:r>
        <w:rPr>
          <w:rFonts w:hint="eastAsia"/>
          <w:b/>
          <w:sz w:val="28"/>
        </w:rPr>
        <w:t>六、考核机制</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采购人每6个月对中标供应商每一个项目进行考核，考核应按照招标文件、投标人投标文件及《政府网站与政务新媒体检查指标、监管工作年度考核指标的通知》等的规定或约定进行，并且有权依据考核结果作为最终对项目验收及向中标供应商支付费用的依据。中标供应商应提供的考核材料包含但不限于：1.项目运营季度总结;2.季度网站及新媒体平台运营发布信息情况的流水账;3.季度网站及新媒体平台运营安全事件监测报告及网络信息安全应急预案机制的执行情况总结；4.新媒体平台的自查报告；5.日常人员培训学习及考勤管理台账；6.项目进度情况对比统计表等。</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注：1、对于每个项目考核不合格的，采购人有权暂停办理当期费用支付及要求中标供应商对 其工作进行改进；中标供应商应在5个工作日内完成整改，对于3次整改仍不合格的，采购人有权单方面终止合同，中标供应 商须向采购人支付合同价5%的违约金。</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2、对于考核结果合格的，采购人将全额按期支付款项。</w:t>
      </w:r>
    </w:p>
    <w:p>
      <w:pPr>
        <w:autoSpaceDE w:val="0"/>
        <w:autoSpaceDN w:val="0"/>
        <w:adjustRightInd w:val="0"/>
        <w:spacing w:before="57" w:line="320" w:lineRule="exact"/>
        <w:ind w:left="466" w:right="-20"/>
        <w:jc w:val="left"/>
        <w:rPr>
          <w:rFonts w:hAnsi="宋体" w:cs="宋体"/>
          <w:kern w:val="0"/>
          <w:sz w:val="24"/>
        </w:rPr>
      </w:pPr>
    </w:p>
    <w:p>
      <w:pPr>
        <w:rPr>
          <w:b/>
          <w:sz w:val="28"/>
        </w:rPr>
      </w:pPr>
      <w:r>
        <w:rPr>
          <w:rFonts w:hint="eastAsia"/>
          <w:b/>
          <w:sz w:val="28"/>
        </w:rPr>
        <w:t>七、费用和付款</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1、1期：支付比例 30% ，中标供应商在合同签订生效后提交合同价的 3% 的银行履约保函及等额的正式发票给采购人，采购人在五个工作日内 ，按合同总价的 30% ，向中标供应商支付该项目预付款。（注：中标供应商与采购人签订合同后20个工作日内，中标供应商按合同总价的3%由地级市以上银行出具的无条件的、不可撤销的保函等非现金形式向采购人提交履约保证金。履约保函自银行签字盖章之日起生效，若中标供应商没有下列违约行为的，履约保函在项目服务周期启动满25个月后失效。（一）有明显证据证明中标供应商未履行本合同约定的；（二）中标供应商有明显过错致采购人造成损失的。）</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2、2期：支付比例 40% ，项目服务满12个月并经采购人考核合格之日起的5个工作日内，采购人办理支付手续，按合同总价的40%，向中标供应商支付该期项目款 。</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3、3期 ：支付比例 30% ，项目服务满24个月时，经采购人考核、验收合格之日起的5个工作日内，采购人办理支付手续，按合同总价的 40% ，向中标供应商支付该项目剩余款项。</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4、中标供应商须在采购人办理付款手续之前 5个工作日内，提供等额的正式发票给采购人，以便采购人及时办理支付手续。</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5、因政府财政管理工作方面的影响不能按时支付的，采购人应主动向中标供应商说明原因。但由于财政资金拨款不到位而导致采购人逾期付款的，采购人不承担违约责任，并且此情况不能成为中标供应商拒绝提供服务的理由。</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6、项目完成地点：采购人指定地点。</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7、本项目不允许分包、转包。</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8、所有委托服务须在合同有效期内完成，超过合同有效期提供服务所产生的相关费用，采购人将不予支付。</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9、中标供应商应按采购要求编制成本清单：</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①中标供应商根据项目的需求和内容，应编制项目的报价成本清单，报价成本清单需要包含所有采购要求的分项报价。</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②若采购人有未列明中标供应商认为可补充的，中标供应商可进行合理补充、报价，并说明理由，未列明项的金额最终以采购人的审批意见为准。</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③合同履行过程中需要增加的但清单未列明的，由中标供应商参照市场价申请报价分析单，由采购人审批，最终支付依据 以审批意见为准。</w:t>
      </w:r>
    </w:p>
    <w:p>
      <w:pPr>
        <w:autoSpaceDE w:val="0"/>
        <w:autoSpaceDN w:val="0"/>
        <w:adjustRightInd w:val="0"/>
        <w:spacing w:before="13" w:line="360" w:lineRule="auto"/>
        <w:ind w:right="-20" w:firstLine="484" w:firstLineChars="200"/>
        <w:jc w:val="left"/>
        <w:rPr>
          <w:rFonts w:hAnsi="宋体" w:cs="宋体"/>
          <w:w w:val="101"/>
          <w:kern w:val="0"/>
          <w:sz w:val="24"/>
        </w:rPr>
      </w:pPr>
      <w:r>
        <w:rPr>
          <w:rFonts w:hint="eastAsia" w:hAnsi="宋体" w:cs="宋体"/>
          <w:w w:val="101"/>
          <w:kern w:val="0"/>
          <w:sz w:val="24"/>
        </w:rPr>
        <w:t>④成本清单为项目结算依据之一。</w:t>
      </w:r>
    </w:p>
    <w:p>
      <w:pPr>
        <w:autoSpaceDE w:val="0"/>
        <w:autoSpaceDN w:val="0"/>
        <w:adjustRightInd w:val="0"/>
        <w:spacing w:before="13" w:line="360" w:lineRule="auto"/>
        <w:ind w:right="-20" w:firstLine="484"/>
        <w:jc w:val="left"/>
        <w:rPr>
          <w:rFonts w:hAnsi="宋体" w:cs="宋体"/>
          <w:w w:val="101"/>
          <w:kern w:val="0"/>
          <w:sz w:val="24"/>
        </w:rPr>
      </w:pPr>
      <w:r>
        <w:rPr>
          <w:rFonts w:hAnsi="宋体" w:cs="宋体"/>
          <w:w w:val="101"/>
          <w:kern w:val="0"/>
          <w:sz w:val="24"/>
        </w:rPr>
        <w:t>10、</w:t>
      </w:r>
      <w:r>
        <w:rPr>
          <w:rFonts w:hint="eastAsia" w:hAnsi="宋体" w:cs="宋体"/>
          <w:w w:val="101"/>
          <w:kern w:val="0"/>
          <w:sz w:val="24"/>
        </w:rPr>
        <w:t>每次按合同支付款项前，中标供应商应向采购人提供与支付金额相符的有效发票，且收款方、出具发票方、合同乙方均必须与中标供应商名称一致。</w:t>
      </w:r>
    </w:p>
    <w:p>
      <w:pPr>
        <w:autoSpaceDE w:val="0"/>
        <w:autoSpaceDN w:val="0"/>
        <w:adjustRightInd w:val="0"/>
        <w:spacing w:before="13" w:line="360" w:lineRule="auto"/>
        <w:ind w:right="-20"/>
        <w:jc w:val="left"/>
        <w:rPr>
          <w:rFonts w:hAnsi="宋体" w:cs="宋体"/>
          <w:w w:val="101"/>
          <w:kern w:val="0"/>
          <w:sz w:val="24"/>
        </w:rPr>
      </w:pPr>
    </w:p>
    <w:p>
      <w:pPr>
        <w:rPr>
          <w:b/>
          <w:sz w:val="28"/>
        </w:rPr>
      </w:pPr>
      <w:r>
        <w:rPr>
          <w:rFonts w:hint="eastAsia"/>
          <w:b/>
          <w:sz w:val="28"/>
        </w:rPr>
        <w:t>八、技术和服务要求（包括且不限于以下内容，届时如果因采购人工作需要变动导致需求变化，以调整后的需求为准，且需求调整后的费用不得超出本项目的总体费用）</w:t>
      </w:r>
    </w:p>
    <w:p>
      <w:pPr>
        <w:autoSpaceDE w:val="0"/>
        <w:autoSpaceDN w:val="0"/>
        <w:adjustRightInd w:val="0"/>
        <w:spacing w:before="13" w:line="360" w:lineRule="auto"/>
        <w:ind w:right="-20"/>
        <w:jc w:val="left"/>
        <w:rPr>
          <w:rFonts w:hAnsi="宋体" w:cs="宋体"/>
          <w:kern w:val="0"/>
          <w:sz w:val="24"/>
        </w:rPr>
      </w:pPr>
      <w:r>
        <w:rPr>
          <w:rFonts w:hint="eastAsia" w:hAnsi="宋体" w:cs="宋体"/>
          <w:w w:val="101"/>
          <w:kern w:val="0"/>
          <w:sz w:val="24"/>
        </w:rPr>
        <w:t>（</w:t>
      </w:r>
      <w:r>
        <w:rPr>
          <w:rFonts w:hint="eastAsia" w:hAnsi="宋体" w:cs="宋体"/>
          <w:spacing w:val="-35"/>
          <w:kern w:val="0"/>
          <w:sz w:val="24"/>
        </w:rPr>
        <w:t xml:space="preserve"> </w:t>
      </w:r>
      <w:r>
        <w:rPr>
          <w:rFonts w:hint="eastAsia" w:hAnsi="宋体" w:cs="宋体"/>
          <w:w w:val="101"/>
          <w:kern w:val="0"/>
          <w:sz w:val="24"/>
        </w:rPr>
        <w:t>一</w:t>
      </w:r>
      <w:r>
        <w:rPr>
          <w:rFonts w:hint="eastAsia" w:hAnsi="宋体" w:cs="宋体"/>
          <w:spacing w:val="-35"/>
          <w:kern w:val="0"/>
          <w:sz w:val="24"/>
        </w:rPr>
        <w:t xml:space="preserve"> </w:t>
      </w:r>
      <w:r>
        <w:rPr>
          <w:rFonts w:hint="eastAsia" w:hAnsi="宋体" w:cs="宋体"/>
          <w:w w:val="101"/>
          <w:kern w:val="0"/>
          <w:sz w:val="24"/>
        </w:rPr>
        <w:t>）广州禁毒网网站运营</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为保障广州市禁毒网官方网站的日常运行，在全市禁毒宣传方面发挥应有的作用，需要对网站进行运营服务，服务需求包括且不</w:t>
      </w:r>
      <w:r>
        <w:rPr>
          <w:rFonts w:hint="eastAsia" w:hAnsi="宋体" w:cs="宋体"/>
          <w:kern w:val="0"/>
          <w:position w:val="-1"/>
          <w:sz w:val="24"/>
        </w:rPr>
        <w:t>限于：</w:t>
      </w:r>
      <w:r>
        <w:rPr>
          <w:rFonts w:hint="eastAsia" w:hAnsi="宋体" w:cs="宋体"/>
          <w:w w:val="101"/>
          <w:kern w:val="0"/>
          <w:sz w:val="24"/>
        </w:rPr>
        <w:t xml:space="preserve"> </w:t>
      </w:r>
    </w:p>
    <w:p>
      <w:pPr>
        <w:widowControl/>
        <w:topLinePunct/>
        <w:autoSpaceDE w:val="0"/>
        <w:autoSpaceDN w:val="0"/>
        <w:adjustRightInd w:val="0"/>
        <w:snapToGrid w:val="0"/>
        <w:spacing w:line="360" w:lineRule="auto"/>
        <w:ind w:firstLine="720" w:firstLineChars="300"/>
        <w:jc w:val="left"/>
        <w:textAlignment w:val="baseline"/>
        <w:rPr>
          <w:rFonts w:hAnsi="宋体" w:cs="宋体"/>
          <w:snapToGrid w:val="0"/>
          <w:color w:val="000000"/>
          <w:kern w:val="0"/>
          <w:sz w:val="24"/>
        </w:rPr>
      </w:pPr>
      <w:r>
        <w:rPr>
          <w:rFonts w:hint="eastAsia" w:hAnsi="宋体" w:cs="宋体"/>
          <w:snapToGrid w:val="0"/>
          <w:color w:val="000000"/>
          <w:kern w:val="0"/>
          <w:sz w:val="24"/>
        </w:rPr>
        <w:t>1、工作内容：对广州禁毒网内容进行日更新，每周信息更新量不少于7条，其中自创不少于2条。网站的各栏目如下：</w:t>
      </w:r>
    </w:p>
    <w:p>
      <w:pPr>
        <w:widowControl/>
        <w:topLinePunct/>
        <w:autoSpaceDE w:val="0"/>
        <w:autoSpaceDN w:val="0"/>
        <w:adjustRightInd w:val="0"/>
        <w:snapToGrid w:val="0"/>
        <w:spacing w:line="320" w:lineRule="exact"/>
        <w:jc w:val="center"/>
        <w:textAlignment w:val="baseline"/>
        <w:rPr>
          <w:rFonts w:hAnsi="宋体" w:cs="宋体"/>
          <w:b/>
          <w:snapToGrid w:val="0"/>
          <w:color w:val="000000"/>
          <w:spacing w:val="12"/>
          <w:kern w:val="0"/>
          <w:sz w:val="24"/>
        </w:rPr>
      </w:pPr>
      <w:r>
        <w:rPr>
          <w:rFonts w:hint="eastAsia" w:hAnsi="宋体" w:cs="宋体"/>
          <w:b/>
          <w:snapToGrid w:val="0"/>
          <w:color w:val="000000"/>
          <w:spacing w:val="12"/>
          <w:kern w:val="0"/>
          <w:sz w:val="24"/>
        </w:rPr>
        <w:t>广州禁毒网网站运营服务明细表</w:t>
      </w:r>
    </w:p>
    <w:tbl>
      <w:tblPr>
        <w:tblStyle w:val="2"/>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0"/>
        <w:gridCol w:w="2388"/>
        <w:gridCol w:w="2260"/>
        <w:gridCol w:w="1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50" w:type="dxa"/>
            <w:vMerge w:val="restart"/>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首页</w:t>
            </w:r>
          </w:p>
        </w:tc>
        <w:tc>
          <w:tcPr>
            <w:tcW w:w="2388"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第一层栏目</w:t>
            </w: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第二层栏目</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第三栏目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首页</w:t>
            </w: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restart"/>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新闻动态</w:t>
            </w: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公告通知</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国际禁毒</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国内禁毒</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restart"/>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机构职能</w:t>
            </w: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组织机构</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机构职能</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restart"/>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禁毒知识</w:t>
            </w: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法律法规</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毒品知识</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restart"/>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宣传教育</w:t>
            </w: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禁毒宣传</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VR展览馆</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restart"/>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禁毒执法</w:t>
            </w: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打击犯罪</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英雄事迹</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restart"/>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管理服务</w:t>
            </w: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戒毒康复</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易制毒化学品管理</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物流寄递业管理</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restart"/>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互动互助</w:t>
            </w:r>
          </w:p>
        </w:tc>
        <w:tc>
          <w:tcPr>
            <w:tcW w:w="2260" w:type="dxa"/>
            <w:vMerge w:val="restart"/>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热线链接</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线索举报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禁毒热线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问卷调查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vMerge w:val="restart"/>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禁毒培训</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培训动态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社区禁毒学院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培训视频下载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禁毒e课堂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vMerge w:val="restart"/>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留言平台</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禁毒工作建议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戒毒人员心声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社工工作思路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其它留言汇集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restart"/>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全民禁毒</w:t>
            </w:r>
          </w:p>
        </w:tc>
        <w:tc>
          <w:tcPr>
            <w:tcW w:w="2260" w:type="dxa"/>
            <w:vMerge w:val="restart"/>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禁毒公益</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禁毒公益行动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广州禁毒基金会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禁毒有我</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vMerge w:val="restart"/>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志愿者号</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我们在行动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我要报名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我要参加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i志愿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restart"/>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资源下载</w:t>
            </w: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视频下载</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海报下载</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0"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388" w:type="dxa"/>
            <w:vMerge w:val="continue"/>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p>
        </w:tc>
        <w:tc>
          <w:tcPr>
            <w:tcW w:w="2260"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其它下载</w:t>
            </w:r>
          </w:p>
        </w:tc>
        <w:tc>
          <w:tcPr>
            <w:tcW w:w="1989" w:type="dxa"/>
            <w:tcBorders>
              <w:top w:val="single" w:color="auto" w:sz="4" w:space="0"/>
              <w:left w:val="single" w:color="auto" w:sz="4" w:space="0"/>
              <w:bottom w:val="single" w:color="auto" w:sz="4" w:space="0"/>
              <w:right w:val="single" w:color="auto" w:sz="4" w:space="0"/>
            </w:tcBorders>
            <w:noWrap w:val="0"/>
            <w:vAlign w:val="center"/>
          </w:tcPr>
          <w:p>
            <w:pPr>
              <w:kinsoku w:val="0"/>
              <w:autoSpaceDE w:val="0"/>
              <w:autoSpaceDN w:val="0"/>
              <w:adjustRightInd w:val="0"/>
              <w:snapToGrid w:val="0"/>
              <w:spacing w:line="320" w:lineRule="exact"/>
              <w:jc w:val="center"/>
              <w:textAlignment w:val="baseline"/>
              <w:rPr>
                <w:rFonts w:hAnsi="宋体" w:cs="宋体"/>
                <w:snapToGrid w:val="0"/>
                <w:color w:val="000000"/>
                <w:sz w:val="24"/>
              </w:rPr>
            </w:pPr>
            <w:r>
              <w:rPr>
                <w:rFonts w:hint="eastAsia" w:hAnsi="宋体" w:cs="宋体"/>
                <w:snapToGrid w:val="0"/>
                <w:color w:val="000000"/>
                <w:sz w:val="24"/>
              </w:rPr>
              <w:t>-</w:t>
            </w:r>
          </w:p>
        </w:tc>
      </w:tr>
    </w:tbl>
    <w:p>
      <w:pPr>
        <w:widowControl/>
        <w:topLinePunct/>
        <w:autoSpaceDE w:val="0"/>
        <w:autoSpaceDN w:val="0"/>
        <w:adjustRightInd w:val="0"/>
        <w:snapToGrid w:val="0"/>
        <w:spacing w:line="320" w:lineRule="exact"/>
        <w:jc w:val="center"/>
        <w:textAlignment w:val="baseline"/>
        <w:rPr>
          <w:rFonts w:hAnsi="宋体" w:cs="宋体"/>
          <w:b/>
          <w:snapToGrid w:val="0"/>
          <w:color w:val="000000"/>
          <w:spacing w:val="12"/>
          <w:kern w:val="0"/>
          <w:sz w:val="24"/>
        </w:rPr>
      </w:pPr>
    </w:p>
    <w:p>
      <w:pPr>
        <w:autoSpaceDE w:val="0"/>
        <w:autoSpaceDN w:val="0"/>
        <w:adjustRightInd w:val="0"/>
        <w:spacing w:before="72" w:line="360" w:lineRule="auto"/>
        <w:ind w:right="-20"/>
        <w:jc w:val="left"/>
        <w:rPr>
          <w:rFonts w:hAnsi="宋体" w:cs="宋体"/>
          <w:kern w:val="0"/>
          <w:position w:val="-3"/>
          <w:sz w:val="24"/>
        </w:rPr>
      </w:pPr>
      <w:r>
        <w:rPr>
          <w:rFonts w:hint="eastAsia" w:hAnsi="宋体" w:cs="宋体"/>
          <w:snapToGrid w:val="0"/>
          <w:color w:val="000000"/>
          <w:kern w:val="0"/>
          <w:sz w:val="24"/>
        </w:rPr>
        <w:t xml:space="preserve">    </w:t>
      </w:r>
      <w:r>
        <w:rPr>
          <w:rFonts w:hint="eastAsia" w:hAnsi="宋体" w:cs="宋体"/>
          <w:kern w:val="0"/>
          <w:position w:val="-3"/>
          <w:sz w:val="24"/>
        </w:rPr>
        <w:t>2、网站栏目日常运营及政务新媒体日常运营：</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①按照广州禁毒网站的工作要求，对网站栏目内容等进行规划、调整和改造设计，确保网站栏目内容设计合理、结构简 单、层次清晰，以读者为中心进行规划设计，方便快捷的定位信息。</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②编制完成广州禁毒网站管理半年工作总结及全年工作总结。在每半年结束后的10个工作日内，编制完成每半年政府网站自查报告。</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③网站栏目日常内容运营：每天在各栏目更新信息，确保网站不会出现不良信息（如：错别字、错误链接、错误图片 等）。</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④制定栏目规划工作计划，对现有重点栏目情况进行梳理，提出合理化建议，编制相关规划方案。</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3、信息来源：新闻发布、政策吹风、接受访谈、发表文章等多种形式，制作数字化、图表图解、音频视频动画等高质 量的禁毒政策解读、各大媒体关于禁毒领域的相关政策和重大活动、相关新闻、抓取各地省级禁毒网站最新信息、本市辖区各 单位的信息报送、外包服务商原创文章等，增强禁毒宣传的吸引力、亲和力等。</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4、以契合新媒体传播特点、公众乐意接受的方式呈现，需简洁大方、疏朗清晰，具有互动和趣味性，使其成为公众了 解政策、传播政策工作的方式，并通过网站及新媒体平台传播，让禁毒宣传直达公众。</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5、对上述信息进行收集整理，初步编辑、上传、待后台审核修订通过后，在广州禁毒网上予以发布，及向各大网站同步推送。</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6、根据热点内容和采购人要求，及时跟进禁毒热线、问卷调查、禁毒培训、学员培训、注册登记、禁毒e课堂、培训视 频下载、留言平台及志愿者号--我要报名等热点专题栏目信息的发布，及时回复网民留言、注册报名等反馈工作，为网民提供 互动交流咨询服务。</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7、依托广州禁毒网，经采购人书面同意，开展网站运营。</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8、工作要求：</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①宣传采编服务。通过建立采编机制，构建全市禁毒宣传新格局，围绕广州市禁毒委员会办公室推出重大节点的主题策 划，如：“6·26”国际禁毒日活动、社区康复社区戒毒及禁毒“六进”活动等策划、采编、原创，完成包括网站及相关媒体在内 的内容采编和创作。</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②提升考核名次。通过探索创作策略，加大原创力度和广度，再通过良性沟通和协调，打造原创稿件，在完成政府网站及政务新媒体（包括且不限于：广州禁毒网站、广州禁毒微信公众号、广州禁毒抖音号、广州禁毒快手号、广州禁毒哔哩哔哩号、广州禁毒微信视频号、广州禁毒头条号、广州禁毒志愿者小红书、广州禁毒志愿者QQ小世界（原企鹅看点号）、广州禁毒志愿者微博等10个平台）考核中所有得分的基础之 上，提升各类考核名次，最终实现采购人在网站维护管理和信息采用等禁毒宣传的各类考核的排名靠前。</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③打造广州禁毒宣传品牌。通过建立大宣传格局，发挥团队力量和资源优势，利用活动策划、媒体创意来活化当前禁 毒宣传格局，打造禁毒宣传品牌，力图为采购人禁毒宣传获得较大影响力。</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④协助其他事项。采购人禁毒宣传相关业务工作的协助办理。</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⑤工作方式：全职坐班、网站前端投稿。</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9、服务及响应要求</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 xml:space="preserve">①不间断服务 </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提供7*24小时不间断服务，专人值守，监控网站；突发情况下，及时通知采购人本项目相关负责人，并做好各项应急准备。定期向本项目相关负责人汇报网站运营情况。</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 xml:space="preserve">②访问响应时间 </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监控网站访问速度，如访问相应时间过长，及时查找原因，并向采购人本项目相关负责人汇报；监控网站动态应用，对影响应用性能方面因素及时预警，并提出相应解决方案，及时汇报给采购人本项目相关负责人。</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10、驻场人员</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①驻场人员的试用期为2个月，需经采购人审核以确定是否称职。</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②驻场人员为固定人员，人员录用、更换需要征求采购人同意，且不得因人员调整影响采购人工作进度。</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③驻场人员务必到位，并做好禁毒网站及其它禁毒新媒体平台工作节假日值班工作，如遇突发状况，应做好现场解决。</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11、其他要求</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（1）所有工作人员需经过相关培训且具备系统操作能力，具有相关执业证书。服务商必须签署信息安全保密协议。</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（2）所有工作人员具有的相关专业学历、工作经历证明（或职称证书）复印件（应附表格列明）。</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 二 ）广州禁毒微信公众号运营</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1、账号运营及内容采编</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①明确广州禁毒微信公众号定位，持续完善官方微信功能，负责微信公众平台界面和板块内容的定期更新，及时推送广州禁毒相关资讯；加大内容采编力度，创新表现形式。</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②设置首次关注的回复语；设置关键词回复，提升互动量；及时解答微信后台粉丝的提问，及时互动增进粉丝的粘性。</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③制定运营工作制度及预案，制定合理的内容编辑、审核、发布流程。</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④微信公众号更新频率为每周不少于5条（其中自制的至少2条），每月不少于20条。</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⑤对于微信用户咨询、评论、私信等及时反馈。</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⑥有计划地向广州市各区、街镇约稿，征集禁毒相关稿件，加强各地典型案件、典型人物、典型经验报道，筛选编发高质 量稿件,并向广东禁毒、中国禁毒等微信公众号推送优秀稿件。</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⑦对现有微信界面和版块进行定制设置，并根据实际需求进行修改。</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2、活动创意策划</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①为加强“广州禁毒”微信公众号的黏性，扩大“广州禁毒”自媒体影响力，基于微信公众平台现有的功能与技术支持，不定期策划不同的禁毒主题相关活动，增加用户的互动性，同时达到扩大“广州禁毒”微信公众号的社会影响力。</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②针对需求（如主题策划、互动创意、主题游戏以及粉丝调查等），制订线上线下推广规划方案，活动要结合社会热点，有足够的传播力和吸引力。</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③主动配合采购人推出重大节点的主题策划，如：禁毒宣传“6·26”国际禁毒日活动、社区康复社区戒毒及禁毒“六进”宣传 活动等。</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3、美工设计</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①负责微信公众号及相关活动的海报设计、专栏设计等。</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②协助处理简易设计日常使用的宣传内容。</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4、日常信息采集以及应急新闻保障</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①中标供应商需保障采购人日常宣传工作以及活动的内容采集。</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②中标供应商需绝对保障采购人临时通知的信息采集任务，并立即响应。</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 三 ）广州禁毒抖音号运营</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1、账号运营及内容采编</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①明确广州禁毒抖音号的定位，负责广州禁毒抖音平台短视频内容的制作更新。</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②加大广州禁毒抖音短视频的内容采编力度，创新表现形式，确保本号在全国公安（政法）系统抖音号排名保持在前列（前100名）。</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③不定期的策划不同的禁毒主题相关活动，增加粉丝的互动性，对于粉丝的咨询、评论、私信、转发等及时反馈。</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④广州禁毒抖音号更新频率为每周不少于 3条（其中自制的至少1条）的禁毒的短视频内容。</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2、人员支持服务</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①为加强全市毒品预防教育信息的处置工作，促进信息渠道畅通，中标供应商须安排专人支持广州市禁毒委员会办公室日 常工作，提供毒品预防教育信息收集、整理、分发等项处置工作，发现重要信息须及时提供领导审核。</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②支持人员需要有视频文案创作、拍摄剪辑专业背景，与采购人签订保密协议，并对禁毒知识比较了解。</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 四 ）广州禁毒快手号、广州禁毒微信视频号、广州禁毒哔哩哔哩号、广州禁毒头条号、广州禁毒志愿者QQ小世界、广州禁毒志愿者微博短视频、广州禁毒志愿者小红书等7个平台运营。</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（1）明确这7个平台的定位，依据广州禁毒网站、微信公众号、抖音号的每日更新，相应地每日推送更新。</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（2）增加粉丝的互动性，对于粉丝的咨询、评论、私信、转发等及时反馈。</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（3）人员支持服务</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①为加强全市毒品预防教育信息的处置工作，促进信息渠道畅通，中标供应商须安排专人支持广州市禁毒委员会办公室日常工作，提供毒品预防教育信息收集、整理、分发等项处置工作，发现重要信息须及时提供领导审核。</w:t>
      </w:r>
    </w:p>
    <w:p>
      <w:pPr>
        <w:autoSpaceDE w:val="0"/>
        <w:autoSpaceDN w:val="0"/>
        <w:adjustRightInd w:val="0"/>
        <w:spacing w:before="72" w:line="360" w:lineRule="auto"/>
        <w:ind w:right="-20" w:firstLine="480" w:firstLineChars="200"/>
        <w:jc w:val="left"/>
        <w:rPr>
          <w:rFonts w:hAnsi="宋体" w:cs="宋体"/>
          <w:kern w:val="0"/>
          <w:sz w:val="24"/>
        </w:rPr>
      </w:pPr>
      <w:r>
        <w:rPr>
          <w:rFonts w:hint="eastAsia" w:hAnsi="宋体" w:cs="宋体"/>
          <w:kern w:val="0"/>
          <w:position w:val="-3"/>
          <w:sz w:val="24"/>
        </w:rPr>
        <w:t>②因禁毒信息处置有一定的专业度要求，支持人员需要有视频创作和拍摄剪辑专业背景，与采购人签订保密协议，并对禁毒知识比较了解。</w:t>
      </w:r>
    </w:p>
    <w:p>
      <w:pPr>
        <w:rPr>
          <w:b/>
          <w:sz w:val="28"/>
        </w:rPr>
      </w:pPr>
      <w:r>
        <w:rPr>
          <w:rFonts w:hint="eastAsia"/>
          <w:b/>
          <w:sz w:val="28"/>
        </w:rPr>
        <w:t>九、双方权利义务</w:t>
      </w:r>
    </w:p>
    <w:p>
      <w:pPr>
        <w:autoSpaceDE w:val="0"/>
        <w:autoSpaceDN w:val="0"/>
        <w:adjustRightInd w:val="0"/>
        <w:spacing w:before="57" w:line="320" w:lineRule="exact"/>
        <w:ind w:right="-20" w:firstLine="566" w:firstLineChars="234"/>
        <w:jc w:val="left"/>
        <w:rPr>
          <w:rFonts w:hAnsi="宋体" w:cs="宋体"/>
          <w:kern w:val="0"/>
          <w:sz w:val="24"/>
        </w:rPr>
      </w:pPr>
      <w:r>
        <w:rPr>
          <w:rFonts w:hint="eastAsia" w:hAnsi="宋体" w:cs="宋体"/>
          <w:w w:val="101"/>
          <w:kern w:val="0"/>
          <w:sz w:val="24"/>
        </w:rPr>
        <w:t>（</w:t>
      </w:r>
      <w:r>
        <w:rPr>
          <w:rFonts w:hint="eastAsia" w:hAnsi="宋体" w:cs="宋体"/>
          <w:spacing w:val="-35"/>
          <w:kern w:val="0"/>
          <w:sz w:val="24"/>
        </w:rPr>
        <w:t xml:space="preserve"> </w:t>
      </w:r>
      <w:r>
        <w:rPr>
          <w:rFonts w:hint="eastAsia" w:hAnsi="宋体" w:cs="宋体"/>
          <w:w w:val="101"/>
          <w:kern w:val="0"/>
          <w:sz w:val="24"/>
        </w:rPr>
        <w:t>一</w:t>
      </w:r>
      <w:r>
        <w:rPr>
          <w:rFonts w:hint="eastAsia" w:hAnsi="宋体" w:cs="宋体"/>
          <w:spacing w:val="-35"/>
          <w:kern w:val="0"/>
          <w:sz w:val="24"/>
        </w:rPr>
        <w:t xml:space="preserve"> </w:t>
      </w:r>
      <w:r>
        <w:rPr>
          <w:rFonts w:hint="eastAsia" w:hAnsi="宋体" w:cs="宋体"/>
          <w:w w:val="101"/>
          <w:kern w:val="0"/>
          <w:sz w:val="24"/>
        </w:rPr>
        <w:t>）</w:t>
      </w:r>
      <w:r>
        <w:rPr>
          <w:rFonts w:hint="eastAsia" w:hAnsi="宋体" w:cs="宋体"/>
          <w:spacing w:val="-35"/>
          <w:kern w:val="0"/>
          <w:sz w:val="24"/>
        </w:rPr>
        <w:t xml:space="preserve"> </w:t>
      </w:r>
      <w:r>
        <w:rPr>
          <w:rFonts w:hint="eastAsia" w:hAnsi="宋体" w:cs="宋体"/>
          <w:w w:val="101"/>
          <w:kern w:val="0"/>
          <w:sz w:val="24"/>
        </w:rPr>
        <w:t>采</w:t>
      </w:r>
      <w:r>
        <w:rPr>
          <w:rFonts w:hint="eastAsia" w:hAnsi="宋体" w:cs="宋体"/>
          <w:spacing w:val="-35"/>
          <w:kern w:val="0"/>
          <w:sz w:val="24"/>
        </w:rPr>
        <w:t xml:space="preserve"> </w:t>
      </w:r>
      <w:r>
        <w:rPr>
          <w:rFonts w:hint="eastAsia" w:hAnsi="宋体" w:cs="宋体"/>
          <w:w w:val="101"/>
          <w:kern w:val="0"/>
          <w:sz w:val="24"/>
        </w:rPr>
        <w:t>购</w:t>
      </w:r>
      <w:r>
        <w:rPr>
          <w:rFonts w:hint="eastAsia" w:hAnsi="宋体" w:cs="宋体"/>
          <w:spacing w:val="-35"/>
          <w:kern w:val="0"/>
          <w:sz w:val="24"/>
        </w:rPr>
        <w:t xml:space="preserve"> </w:t>
      </w:r>
      <w:r>
        <w:rPr>
          <w:rFonts w:hint="eastAsia" w:hAnsi="宋体" w:cs="宋体"/>
          <w:w w:val="101"/>
          <w:kern w:val="0"/>
          <w:sz w:val="24"/>
        </w:rPr>
        <w:t>人权</w:t>
      </w:r>
      <w:r>
        <w:rPr>
          <w:rFonts w:hint="eastAsia" w:hAnsi="宋体" w:cs="宋体"/>
          <w:spacing w:val="-35"/>
          <w:kern w:val="0"/>
          <w:sz w:val="24"/>
        </w:rPr>
        <w:t xml:space="preserve"> </w:t>
      </w:r>
      <w:r>
        <w:rPr>
          <w:rFonts w:hint="eastAsia" w:hAnsi="宋体" w:cs="宋体"/>
          <w:w w:val="101"/>
          <w:kern w:val="0"/>
          <w:sz w:val="24"/>
        </w:rPr>
        <w:t>利</w:t>
      </w:r>
      <w:r>
        <w:rPr>
          <w:rFonts w:hint="eastAsia" w:hAnsi="宋体" w:cs="宋体"/>
          <w:spacing w:val="-35"/>
          <w:kern w:val="0"/>
          <w:sz w:val="24"/>
        </w:rPr>
        <w:t xml:space="preserve"> </w:t>
      </w:r>
      <w:r>
        <w:rPr>
          <w:rFonts w:hint="eastAsia" w:hAnsi="宋体" w:cs="宋体"/>
          <w:w w:val="101"/>
          <w:kern w:val="0"/>
          <w:sz w:val="24"/>
        </w:rPr>
        <w:t>义</w:t>
      </w:r>
      <w:r>
        <w:rPr>
          <w:rFonts w:hint="eastAsia" w:hAnsi="宋体" w:cs="宋体"/>
          <w:spacing w:val="-35"/>
          <w:kern w:val="0"/>
          <w:sz w:val="24"/>
        </w:rPr>
        <w:t xml:space="preserve"> </w:t>
      </w:r>
      <w:r>
        <w:rPr>
          <w:rFonts w:hint="eastAsia" w:hAnsi="宋体" w:cs="宋体"/>
          <w:w w:val="101"/>
          <w:kern w:val="0"/>
          <w:sz w:val="24"/>
        </w:rPr>
        <w:t>务</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1、采购人应在项目开展期间为中标供应商联系协调提供必要的协助。</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2、采购人应在项目开展期间为中标供应商的派驻人员提供必要的办公场地、水电供应及环境保洁、消毒等。</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3、采购人特指定中标供应商为所负责区域的公共设施的搭建、用电及消防工作的安全负责人。</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4、因非可归咎于采购人的原因而发生人身伤亡或财产损失事件的，采购人不承担任何责任。</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5、合作期间，采购人有权对中标供应商提供的服务进行考核，双方同意以考核结果作为采购人最终对项目验收及向中标 供应商支付费用的依据。</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6、采购人有权对中标供应商的编制提出建议和思路，以使中标供应商编制的作品更符合采购人的要求。</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7、采购人应向中标供应商提供制作所需的相关资料，并保证资料的真实性和合法性。</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8、媒体编制文案需经采购人审定同意后，中标供应商方可进行制作及保证作品的质量。</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9、媒体审核期间，采购人有权要求中标供应商进行成品的后期编辑修改。</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10、采购人对完成的媒体作品和制作的原始素材拥有著作权，中标供应商不得未经采购人同意将素材资料提供给第三方使用。中标供应商不得未经采购人同意将媒体作品的初编版和完成版提供给第三方播出，或者用于商业用途。</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11、采购人有权要求中标供应商将制作的所有原始素材进行拷贝，作为资料留存。</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12、公安禁毒题材媒体的宣传推广活动原则上由双方协商策划，采购人对中标供应商组织的推广活动方案有审查权和否决权，对中标供应商将选择进行播出的媒体有决定权。</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13、采购人有义务提供相关资料给中标供应商；</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14、采购人有义务提供拍摄需要的公安办公场所、警用车辆、警械装备、警服、执法行动中的警务人员。</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15、本项目包括但不限于宣传素材及物料的所有权益，包括但不限于知识产权和所有权，在采购人支付合同费用后归采购人所有。</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16、按照约定向中标供应商支付费用。</w:t>
      </w:r>
    </w:p>
    <w:p>
      <w:pPr>
        <w:autoSpaceDE w:val="0"/>
        <w:autoSpaceDN w:val="0"/>
        <w:adjustRightInd w:val="0"/>
        <w:spacing w:before="57" w:line="320" w:lineRule="exact"/>
        <w:ind w:right="-20" w:firstLine="566" w:firstLineChars="234"/>
        <w:jc w:val="left"/>
        <w:rPr>
          <w:rFonts w:hAnsi="宋体" w:cs="宋体"/>
          <w:kern w:val="0"/>
          <w:position w:val="-3"/>
          <w:sz w:val="24"/>
        </w:rPr>
      </w:pPr>
      <w:r>
        <w:rPr>
          <w:rFonts w:hint="eastAsia" w:hAnsi="宋体" w:cs="宋体"/>
          <w:w w:val="101"/>
          <w:kern w:val="0"/>
          <w:sz w:val="24"/>
        </w:rPr>
        <w:t>（</w:t>
      </w:r>
      <w:r>
        <w:rPr>
          <w:rFonts w:hint="eastAsia" w:hAnsi="宋体" w:cs="宋体"/>
          <w:spacing w:val="-35"/>
          <w:kern w:val="0"/>
          <w:sz w:val="24"/>
        </w:rPr>
        <w:t xml:space="preserve"> </w:t>
      </w:r>
      <w:r>
        <w:rPr>
          <w:rFonts w:hint="eastAsia" w:hAnsi="宋体" w:cs="宋体"/>
          <w:w w:val="101"/>
          <w:kern w:val="0"/>
          <w:sz w:val="24"/>
        </w:rPr>
        <w:t>二</w:t>
      </w:r>
      <w:r>
        <w:rPr>
          <w:rFonts w:hint="eastAsia" w:hAnsi="宋体" w:cs="宋体"/>
          <w:spacing w:val="-35"/>
          <w:kern w:val="0"/>
          <w:sz w:val="24"/>
        </w:rPr>
        <w:t xml:space="preserve"> </w:t>
      </w:r>
      <w:r>
        <w:rPr>
          <w:rFonts w:hint="eastAsia" w:hAnsi="宋体" w:cs="宋体"/>
          <w:w w:val="101"/>
          <w:kern w:val="0"/>
          <w:sz w:val="24"/>
        </w:rPr>
        <w:t>）</w:t>
      </w:r>
      <w:r>
        <w:rPr>
          <w:rFonts w:hint="eastAsia" w:hAnsi="宋体" w:cs="宋体"/>
          <w:spacing w:val="-35"/>
          <w:kern w:val="0"/>
          <w:sz w:val="24"/>
        </w:rPr>
        <w:t xml:space="preserve"> </w:t>
      </w:r>
      <w:r>
        <w:rPr>
          <w:rFonts w:hint="eastAsia" w:hAnsi="宋体" w:cs="宋体"/>
          <w:kern w:val="0"/>
          <w:position w:val="-3"/>
          <w:sz w:val="24"/>
        </w:rPr>
        <w:t>中标供应商权利义务</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1、保证于项目履行过程中持续具有完成项目下委托事项所需的合法资质。</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2、中标供应商应在项目开展期间为采购人联系协调提供必要的协助。</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3、中标供应商须同意：合同签订后，中标供应商将按照采购人要求继续修订完善项目计划和实施方案，直至得到采购人认可为止。</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4、负责布展搭建、用电及消防工作的安全负责人，对所负责工作区域内安装的所有电气设备设施和线路的以及搭建和消 防工作安全负责，中标供应商须采取一切措施对工作区域的搭建、用电及消防进行安全管理，确保杜绝一切安全事故。因中标供应商的过错（包括故意和管理过失）发生施工、消防、用电等事故，由中标供应商承担一切责任。</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5、如果遇到传染性疾病疫情防控期等的特殊时期，负责为所有驻场办公及外派工作人员配置防病毒细菌口罩、手套、消毒用品等必需的足量个人劳保用品。</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6、中标供应商需按照采购人的要求进行媒体拍摄与编制。</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7、中标供应商需配备文字检测软件，以便及时发现纠正错别字。加强文字编辑能力，不得出现错别字。</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8、中标供应商需按照合同约定按时交付拍摄制作的媒体作品。</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9、根据采购人的要求，及时对采购人提供的素材进行修订、排版、剪辑或重新制作，负责相关的宣传推广工作（包括工作场地的音视频设备、电脑、宽带互联网、宣传品等）。</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10、中标供应商必须在保证作品质量的原则下，按照采购人审定的媒体制作文案要求进行拍摄及制作，且媒体成品各项 技术指标均需达到播出要求，如出现质量问题，由中标供应商采取相应补救措施。</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11、中标供应商不得向外泄露采购人提供的相关资料，并应对采购人的所有资料进行绝对保密。</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12、中标供应商在公安题材影视作品制作中，应遵守国家相关的法律法规要求，因拍摄活动引发的民事、法律责任，由中标供应商承担。</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13、保证按照当期项目约定的禁毒宣传媒体发布时间表，在当期项目中约定的媒体栏目/版位中发布及推送，并保证这些禁毒宣传媒体发布及推送的合法性、有效性等。</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14、应根据《中华人民共和国广告法》有关规定对采购人所发布宣传素材内容的真实性、合法性进行审验。</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15、中标供应商不得以任何理由留置采购人提供的宣传素材及其他资料。</w:t>
      </w:r>
    </w:p>
    <w:p>
      <w:pPr>
        <w:autoSpaceDE w:val="0"/>
        <w:autoSpaceDN w:val="0"/>
        <w:adjustRightInd w:val="0"/>
        <w:spacing w:before="72" w:line="360" w:lineRule="auto"/>
        <w:ind w:right="-20" w:firstLine="480" w:firstLineChars="200"/>
        <w:jc w:val="left"/>
        <w:rPr>
          <w:rFonts w:hAnsi="宋体" w:cs="宋体"/>
          <w:w w:val="101"/>
          <w:kern w:val="0"/>
          <w:sz w:val="24"/>
        </w:rPr>
      </w:pPr>
      <w:r>
        <w:rPr>
          <w:rFonts w:hint="eastAsia" w:hAnsi="宋体" w:cs="宋体"/>
          <w:kern w:val="0"/>
          <w:position w:val="-3"/>
          <w:sz w:val="24"/>
        </w:rPr>
        <w:t>16、中标供应商有权要求采购人按照合同约定支付相应</w:t>
      </w:r>
      <w:r>
        <w:rPr>
          <w:rFonts w:hint="eastAsia" w:hAnsi="宋体" w:cs="宋体"/>
          <w:w w:val="101"/>
          <w:kern w:val="0"/>
          <w:sz w:val="24"/>
        </w:rPr>
        <w:t xml:space="preserve">款项。 </w:t>
      </w:r>
    </w:p>
    <w:p>
      <w:pPr>
        <w:rPr>
          <w:b/>
          <w:sz w:val="28"/>
        </w:rPr>
      </w:pPr>
      <w:r>
        <w:rPr>
          <w:rFonts w:hint="eastAsia"/>
          <w:b/>
          <w:sz w:val="28"/>
        </w:rPr>
        <w:t>十、网站及新媒体平台运营安全事件监测及网络信息安全应急预案</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网站及新媒体平台的运营安全，对于保障用户信息安全和维护平台的稳定运行具有重要意义。中标供应商应制定安全而完善的网站及新媒体平台安全事件监测机制及完善的网络信息安全应急预案，及在项目进行期间，根据采购人工作的需要及网络安全环境的变化，及时加以改进和完善。</w:t>
      </w:r>
    </w:p>
    <w:p>
      <w:pPr>
        <w:rPr>
          <w:b/>
          <w:sz w:val="28"/>
        </w:rPr>
      </w:pPr>
      <w:r>
        <w:rPr>
          <w:rFonts w:hint="eastAsia"/>
          <w:b/>
          <w:sz w:val="28"/>
        </w:rPr>
        <w:t>十一、双方保密协议</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1、中标供应商对履行本合同期间知悉的采购人秘密负有保密责任，且中标供应商的保密责任不因本合同的终止而终止。</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2、中标供应商不得向任何第三方透露采购人工作人员的信息。</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3、未经采购人同意，中标供应商服务人员不得擅自记录、复印、拍摄、摘抄、收藏采购人单位的任何文件资料和信息，不得随意翻阅与工作无关的文件和资料，严禁将采购人单位内部会议、谈话内容泄露给第三方。</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4、严禁私自下载、拷贝采购人计算机内的信息资料，不得擅自携带采购人记载工作内容的硬盘、软盘和打印资料外出；严禁将工作中使用计算机储存的敏感内容、内部程序、口令、密码等泄露给无关人员。</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5、在对外部门、单位交流中，不得泄露和发表涉及采购人及警务工作秘密的技术文档和论文。</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6、不得带领无关人员进入办公场所。</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7、中标供应商工作人员如离开采购人工作岗位，不得泄露从采购人处所知悉的资料信息。</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8、采购人提供的资料文件，中标供应商不得向外泄露并进行绝对保密；在合同项目全部完成终结后，中标供应商应将存储及编辑过本项目全部资料文件的电脑硬盘、U盘、移动硬盘等存储介质移交采购人。</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 xml:space="preserve">9、中标供应商应遵守国家相关的法律法规要求，因中标供应商方面泄密引发的民事、法律责任，由中标供应商承担。 </w:t>
      </w:r>
    </w:p>
    <w:p>
      <w:pPr>
        <w:rPr>
          <w:b/>
          <w:sz w:val="28"/>
        </w:rPr>
      </w:pPr>
      <w:r>
        <w:rPr>
          <w:rFonts w:hint="eastAsia"/>
          <w:b/>
          <w:sz w:val="28"/>
        </w:rPr>
        <w:t>十二、售后服务</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1、投标人须严格按照国家有关法律法规规定提供服务。</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2、为确保在合同期满后，与下一个服务商有效衔接，中标供应商须免费提供运营直至衔接完毕（＞15天）。</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3、中标供应商应保证所提供的服务，符合国家行业标准和《合同》约定的技术要求。如不符时，中标供应商应负全责并尽快处理解决，由此造成的损失和相关费用由中标供应商承担，采购人保留终止合同及索赔的权利。</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4、中标供应商应保证通过履行合同义务交付合同约定的工作成果，达到合同约定的预期目标。对任何情况下出现问题的，应尽快提出解决方案。</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5、如果中标供应商提供的服务和解决方案不符合采购人要求，或在约定的时间内没有弥补缺陷，采购人有权采取一切必要的补救措施，由此产生的费用全部由中标供应商承担。</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 xml:space="preserve">6、各投标人可视自身能力在投标文件中提供更优、更合理的技术服务承诺。 </w:t>
      </w:r>
    </w:p>
    <w:p>
      <w:pPr>
        <w:rPr>
          <w:b/>
          <w:sz w:val="28"/>
        </w:rPr>
      </w:pPr>
      <w:r>
        <w:rPr>
          <w:rFonts w:hint="eastAsia"/>
          <w:b/>
          <w:sz w:val="28"/>
        </w:rPr>
        <w:t>十三、知识产权</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1、中标供应商提供的采购标的应符合国家知识产权法律、法规的规定且非假冒伪劣品（如适用）；中标供应商还应保证 采购人不受到第三方关于侵犯知识产权及专利权、商标权或工业设计权等知识产权方面的指控，若任何第三方提出此方面指控 均与采购人无关，中标供应商应与第三方交涉，并承担可能发生的一切法律责任、费用和后果；若采购人因此而遭致损失，则中标供应商应赔偿该损失。</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2、若中标供应商提供的采购标的不符合国家知识产权法律、法规的规定或被有关主管机关认定为假冒伪劣品，采购人有权上报监管部门处理；采购人还将按照有关法律、法规和规章的规定进行处理。（如适用）</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3、中标供应商根据采购人要求设计并制作的禁毒宣传媒体中所包含的创意、设计、视频、图形、图片、文字等，其著作权归采购人所有，另有约定的除外。未经采购人事先书面许可，中标供应商不得将任何形式的版权转让给第三方。</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4、中标供应商应承诺禁毒宣传媒体中无版权上的瑕疵或争议，若因上述原因引起的第三方追诉，采购人概不负责，中标供应商承担由此引起的全部责任，并赔偿因此给采购人带来的全部损失。</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5、禁毒宣传媒体制作完成后，中标供应商应免费提供对原始素材进行整理及保留的服务。中标供应商应负责将所有素材和成品编好目录，存入采购人所提供的媒资设备。</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6、采购人提供的资料文件，中标供应商不得向外泄露并进行绝对保密。</w:t>
      </w:r>
    </w:p>
    <w:p>
      <w:pPr>
        <w:rPr>
          <w:b/>
          <w:sz w:val="28"/>
        </w:rPr>
      </w:pPr>
      <w:r>
        <w:rPr>
          <w:rFonts w:hint="eastAsia"/>
          <w:b/>
          <w:sz w:val="28"/>
        </w:rPr>
        <w:t>十四、其他事项</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1、除招标文件另有规定外，若出现有关法律、法规和规章有强制性规定但招标文件未列明的情形，则投标人应按照有关法律、法规和规章强制性规定执行。</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2、在执行合同的过程中，所有经采购人、中标供应商双方签字确认的文件（包括会议纪要、补充协议、往来信函等）即 成为合同有效组成部分，其生效日期为双方签字盖章或确认之日。文件相互之间有冲突的内容或条款，以最后签字盖章确认的 内容或条款为准。</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3、中标供应商服务人员的最低待遇标准应根据当地政府最低工资标准进行调整。</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4、中标供应商与中标供应商所提供的服务人员之间发生的纠纷，与采购人无关。</w:t>
      </w:r>
    </w:p>
    <w:p>
      <w:pPr>
        <w:rPr>
          <w:b/>
          <w:sz w:val="28"/>
        </w:rPr>
      </w:pPr>
      <w:r>
        <w:rPr>
          <w:rFonts w:hint="eastAsia"/>
          <w:b/>
          <w:sz w:val="28"/>
        </w:rPr>
        <w:t>十五、报价说明</w:t>
      </w:r>
    </w:p>
    <w:p>
      <w:pPr>
        <w:autoSpaceDE w:val="0"/>
        <w:autoSpaceDN w:val="0"/>
        <w:adjustRightInd w:val="0"/>
        <w:spacing w:before="72" w:line="360" w:lineRule="auto"/>
        <w:ind w:right="-20" w:firstLine="480" w:firstLineChars="200"/>
        <w:jc w:val="left"/>
        <w:rPr>
          <w:rFonts w:hint="eastAsia" w:hAnsi="宋体" w:cs="宋体"/>
          <w:kern w:val="0"/>
          <w:position w:val="-3"/>
          <w:sz w:val="24"/>
        </w:rPr>
      </w:pPr>
      <w:r>
        <w:rPr>
          <w:rFonts w:hint="eastAsia" w:hAnsi="宋体" w:cs="宋体"/>
          <w:kern w:val="0"/>
          <w:position w:val="-3"/>
          <w:sz w:val="24"/>
        </w:rPr>
        <w:t>1、 本项目实行总价包干，包括项目的场地费用 、管理费用 、雇员费用（含节假日的加班费用等）、雇员的劳保费用、相关机器设备的租赁费用、制作费用、服务费、交通费、通信费、宣传推广活动费用以及项目实施中的培训、验收工作、版权专利、所有税费和其他服务以及合同实施过程中应预见和不可预见的一切费用。如发生缺漏项视同已包含在合同总额之中。</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2、供应商应作出承诺 ：在同等竞争条件下，不以降低团队人员素质、机器设备性能及质量、服务质量、产能、售后服务质量等为代价的基础上，真诚以最优的方案和价格提供给采购人。</w:t>
      </w:r>
    </w:p>
    <w:p>
      <w:pPr>
        <w:autoSpaceDE w:val="0"/>
        <w:autoSpaceDN w:val="0"/>
        <w:adjustRightInd w:val="0"/>
        <w:spacing w:before="72" w:line="360" w:lineRule="auto"/>
        <w:ind w:right="-20" w:firstLine="480" w:firstLineChars="200"/>
        <w:jc w:val="left"/>
        <w:rPr>
          <w:rFonts w:hAnsi="宋体" w:cs="宋体"/>
          <w:kern w:val="0"/>
          <w:position w:val="-3"/>
          <w:sz w:val="24"/>
        </w:rPr>
      </w:pPr>
      <w:r>
        <w:rPr>
          <w:rFonts w:hint="eastAsia" w:hAnsi="宋体" w:cs="宋体"/>
          <w:kern w:val="0"/>
          <w:position w:val="-3"/>
          <w:sz w:val="24"/>
        </w:rPr>
        <w:t>3、具体服务明细表（包括且不限于以下内容，届时如果因采购人工作需求变动导致需求变化，以调整后的需求为准，且需求调整后的费用不得超出本项目的总体费用）：</w:t>
      </w:r>
    </w:p>
    <w:p>
      <w:pPr>
        <w:autoSpaceDE w:val="0"/>
        <w:autoSpaceDN w:val="0"/>
        <w:adjustRightInd w:val="0"/>
        <w:spacing w:before="72" w:line="360" w:lineRule="auto"/>
        <w:ind w:right="-20" w:firstLine="480" w:firstLineChars="200"/>
        <w:jc w:val="left"/>
        <w:rPr>
          <w:rFonts w:hAnsi="宋体" w:cs="宋体"/>
          <w:kern w:val="0"/>
          <w:position w:val="-3"/>
          <w:sz w:val="24"/>
          <w:lang w:val="zh-CN"/>
        </w:rPr>
      </w:pPr>
    </w:p>
    <w:p>
      <w:pPr>
        <w:autoSpaceDE w:val="0"/>
        <w:autoSpaceDN w:val="0"/>
        <w:jc w:val="left"/>
        <w:rPr>
          <w:rFonts w:hAnsi="宋体" w:cs="宋体"/>
          <w:kern w:val="0"/>
          <w:sz w:val="24"/>
          <w:lang w:val="zh-CN"/>
        </w:rPr>
      </w:pPr>
    </w:p>
    <w:tbl>
      <w:tblPr>
        <w:tblStyle w:val="2"/>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376"/>
        <w:gridCol w:w="1985"/>
        <w:gridCol w:w="850"/>
        <w:gridCol w:w="1452"/>
        <w:gridCol w:w="1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lang w:val="zh-CN"/>
              </w:rPr>
            </w:pPr>
            <w:r>
              <w:rPr>
                <w:rFonts w:hint="eastAsia" w:hAnsi="宋体" w:cs="宋体"/>
                <w:sz w:val="24"/>
                <w:lang w:val="zh-CN"/>
              </w:rPr>
              <w:t>项目名称</w:t>
            </w:r>
          </w:p>
        </w:tc>
        <w:tc>
          <w:tcPr>
            <w:tcW w:w="2376"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center"/>
              <w:rPr>
                <w:rFonts w:hAnsi="宋体" w:cs="宋体"/>
                <w:sz w:val="24"/>
                <w:lang w:val="zh-CN"/>
              </w:rPr>
            </w:pPr>
            <w:r>
              <w:rPr>
                <w:rFonts w:hint="eastAsia" w:hAnsi="宋体" w:cs="宋体"/>
                <w:sz w:val="24"/>
                <w:lang w:val="zh-CN"/>
              </w:rPr>
              <w:t>项目内容</w:t>
            </w:r>
          </w:p>
        </w:tc>
        <w:tc>
          <w:tcPr>
            <w:tcW w:w="198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center"/>
              <w:rPr>
                <w:rFonts w:hAnsi="宋体" w:cs="宋体"/>
                <w:sz w:val="24"/>
                <w:lang w:val="zh-CN"/>
              </w:rPr>
            </w:pPr>
            <w:r>
              <w:rPr>
                <w:rFonts w:hint="eastAsia" w:hAnsi="宋体" w:cs="宋体"/>
                <w:sz w:val="24"/>
                <w:lang w:val="zh-CN"/>
              </w:rPr>
              <w:t>频次/数量</w:t>
            </w:r>
          </w:p>
          <w:p>
            <w:pPr>
              <w:autoSpaceDE w:val="0"/>
              <w:autoSpaceDN w:val="0"/>
              <w:jc w:val="center"/>
              <w:rPr>
                <w:rFonts w:hAnsi="宋体" w:cs="宋体"/>
                <w:sz w:val="24"/>
                <w:lang w:val="zh-CN"/>
              </w:rPr>
            </w:pPr>
            <w:r>
              <w:rPr>
                <w:rFonts w:hint="eastAsia" w:hAnsi="宋体" w:cs="宋体"/>
                <w:sz w:val="24"/>
                <w:lang w:val="zh-CN"/>
              </w:rPr>
              <w:t>（不少于）</w:t>
            </w:r>
          </w:p>
        </w:tc>
        <w:tc>
          <w:tcPr>
            <w:tcW w:w="850"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lang w:val="zh-CN"/>
              </w:rPr>
            </w:pPr>
            <w:r>
              <w:rPr>
                <w:rFonts w:hint="eastAsia" w:hAnsi="宋体" w:cs="宋体"/>
                <w:sz w:val="24"/>
                <w:lang w:val="zh-CN"/>
              </w:rPr>
              <w:t>服务周期</w:t>
            </w:r>
          </w:p>
        </w:tc>
        <w:tc>
          <w:tcPr>
            <w:tcW w:w="145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lang w:val="zh-CN"/>
              </w:rPr>
            </w:pPr>
            <w:r>
              <w:rPr>
                <w:rFonts w:hint="eastAsia" w:hAnsi="宋体" w:cs="宋体"/>
                <w:sz w:val="24"/>
                <w:lang w:val="zh-CN"/>
              </w:rPr>
              <w:t>费用明细</w:t>
            </w:r>
          </w:p>
          <w:p>
            <w:pPr>
              <w:autoSpaceDE w:val="0"/>
              <w:autoSpaceDN w:val="0"/>
              <w:jc w:val="left"/>
              <w:rPr>
                <w:rFonts w:hAnsi="宋体" w:cs="宋体"/>
                <w:sz w:val="24"/>
                <w:lang w:val="zh-CN"/>
              </w:rPr>
            </w:pPr>
            <w:r>
              <w:rPr>
                <w:rFonts w:hint="eastAsia" w:hAnsi="宋体" w:cs="宋体"/>
                <w:sz w:val="24"/>
                <w:lang w:val="zh-CN"/>
              </w:rPr>
              <w:t>（人民币/万元）</w:t>
            </w:r>
          </w:p>
        </w:tc>
        <w:tc>
          <w:tcPr>
            <w:tcW w:w="1100"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lang w:val="zh-CN"/>
              </w:rPr>
            </w:pPr>
            <w:r>
              <w:rPr>
                <w:rFonts w:hint="eastAsia" w:hAnsi="宋体" w:cs="宋体"/>
                <w:sz w:val="24"/>
                <w:lang w:val="zh-CN"/>
              </w:rPr>
              <w:t>总费用</w:t>
            </w:r>
          </w:p>
          <w:p>
            <w:pPr>
              <w:autoSpaceDE w:val="0"/>
              <w:autoSpaceDN w:val="0"/>
              <w:jc w:val="left"/>
              <w:rPr>
                <w:rFonts w:hAnsi="宋体" w:cs="宋体"/>
                <w:sz w:val="24"/>
                <w:lang w:val="zh-CN"/>
              </w:rPr>
            </w:pPr>
            <w:r>
              <w:rPr>
                <w:rFonts w:hint="eastAsia" w:hAnsi="宋体" w:cs="宋体"/>
                <w:sz w:val="24"/>
                <w:lang w:val="zh-CN"/>
              </w:rPr>
              <w:t>（人民币/万元）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vMerge w:val="restart"/>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lang w:val="zh-CN"/>
              </w:rPr>
            </w:pPr>
            <w:r>
              <w:rPr>
                <w:rFonts w:hint="eastAsia" w:hAnsi="宋体" w:cs="宋体"/>
                <w:sz w:val="24"/>
                <w:lang w:val="zh-CN"/>
              </w:rPr>
              <w:t>2024年广州市公安局禁毒新媒体平台及网站运营服务项目</w:t>
            </w:r>
          </w:p>
        </w:tc>
        <w:tc>
          <w:tcPr>
            <w:tcW w:w="2376"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r>
              <w:rPr>
                <w:rFonts w:hint="eastAsia" w:hAnsi="宋体" w:cs="宋体"/>
                <w:sz w:val="24"/>
                <w:lang w:val="zh-CN"/>
              </w:rPr>
              <w:t>广州禁毒网站日常内容编辑和发布</w:t>
            </w:r>
          </w:p>
        </w:tc>
        <w:tc>
          <w:tcPr>
            <w:tcW w:w="1985"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r>
              <w:rPr>
                <w:rFonts w:hint="eastAsia" w:hAnsi="宋体" w:cs="宋体"/>
                <w:sz w:val="24"/>
                <w:lang w:val="zh-CN"/>
              </w:rPr>
              <w:t>每周更新</w:t>
            </w:r>
            <w:r>
              <w:rPr>
                <w:rFonts w:hint="eastAsia" w:hAnsi="宋体" w:cs="宋体"/>
                <w:sz w:val="24"/>
                <w:u w:val="single"/>
                <w:lang w:val="zh-CN"/>
              </w:rPr>
              <w:t>7</w:t>
            </w:r>
            <w:r>
              <w:rPr>
                <w:rFonts w:hint="eastAsia" w:hAnsi="宋体" w:cs="宋体"/>
                <w:sz w:val="24"/>
                <w:lang w:val="zh-CN"/>
              </w:rPr>
              <w:t>条（其中自创</w:t>
            </w:r>
            <w:r>
              <w:rPr>
                <w:rFonts w:hint="eastAsia" w:hAnsi="宋体" w:cs="宋体"/>
                <w:sz w:val="24"/>
                <w:u w:val="single"/>
                <w:lang w:val="zh-CN"/>
              </w:rPr>
              <w:t>2</w:t>
            </w:r>
            <w:r>
              <w:rPr>
                <w:rFonts w:hint="eastAsia" w:hAnsi="宋体" w:cs="宋体"/>
                <w:sz w:val="24"/>
                <w:lang w:val="zh-CN"/>
              </w:rPr>
              <w:t>条）。</w:t>
            </w:r>
          </w:p>
        </w:tc>
        <w:tc>
          <w:tcPr>
            <w:tcW w:w="850" w:type="dxa"/>
            <w:vMerge w:val="restart"/>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lang w:val="zh-CN"/>
              </w:rPr>
            </w:pPr>
            <w:r>
              <w:rPr>
                <w:rFonts w:hint="eastAsia" w:hAnsi="宋体" w:cs="宋体"/>
                <w:sz w:val="24"/>
                <w:lang w:val="zh-CN"/>
              </w:rPr>
              <w:t>24个月</w:t>
            </w:r>
          </w:p>
        </w:tc>
        <w:tc>
          <w:tcPr>
            <w:tcW w:w="145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lang w:val="zh-CN"/>
              </w:rPr>
            </w:pPr>
            <w:r>
              <w:rPr>
                <w:rFonts w:hint="eastAsia" w:hAnsi="宋体" w:cs="宋体"/>
                <w:sz w:val="24"/>
                <w:u w:val="single"/>
                <w:lang w:val="zh-CN"/>
              </w:rPr>
              <w:t xml:space="preserve">   </w:t>
            </w:r>
            <w:r>
              <w:rPr>
                <w:rFonts w:hint="eastAsia" w:hAnsi="宋体" w:cs="宋体"/>
                <w:sz w:val="24"/>
                <w:lang w:val="zh-CN"/>
              </w:rPr>
              <w:t>万元</w:t>
            </w:r>
          </w:p>
        </w:tc>
        <w:tc>
          <w:tcPr>
            <w:tcW w:w="1100" w:type="dxa"/>
            <w:vMerge w:val="restart"/>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lang w:val="zh-CN"/>
              </w:rPr>
            </w:pPr>
            <w:r>
              <w:rPr>
                <w:rFonts w:hint="eastAsia" w:hAnsi="宋体" w:cs="宋体"/>
                <w:sz w:val="24"/>
                <w:u w:val="single"/>
                <w:lang w:val="zh-CN"/>
              </w:rPr>
              <w:t xml:space="preserve">   </w:t>
            </w:r>
            <w:r>
              <w:rPr>
                <w:rFonts w:hint="eastAsia" w:hAnsi="宋体" w:cs="宋体"/>
                <w:sz w:val="24"/>
                <w:lang w:val="zh-CN"/>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2376"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r>
              <w:rPr>
                <w:rFonts w:hint="eastAsia" w:hAnsi="宋体" w:cs="宋体"/>
                <w:sz w:val="24"/>
                <w:lang w:val="zh-CN"/>
              </w:rPr>
              <w:t>广州禁毒微信公众号日常内容编辑、和发布</w:t>
            </w:r>
          </w:p>
        </w:tc>
        <w:tc>
          <w:tcPr>
            <w:tcW w:w="1985"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r>
              <w:rPr>
                <w:rFonts w:hint="eastAsia" w:hAnsi="宋体" w:cs="宋体"/>
                <w:sz w:val="24"/>
                <w:lang w:val="zh-CN"/>
              </w:rPr>
              <w:t>每周更新</w:t>
            </w:r>
            <w:r>
              <w:rPr>
                <w:rFonts w:hint="eastAsia" w:hAnsi="宋体" w:cs="宋体"/>
                <w:sz w:val="24"/>
                <w:u w:val="single"/>
                <w:lang w:val="zh-CN"/>
              </w:rPr>
              <w:t>5</w:t>
            </w:r>
            <w:r>
              <w:rPr>
                <w:rFonts w:hint="eastAsia" w:hAnsi="宋体" w:cs="宋体"/>
                <w:sz w:val="24"/>
                <w:lang w:val="zh-CN"/>
              </w:rPr>
              <w:t>条（其中自制</w:t>
            </w:r>
            <w:r>
              <w:rPr>
                <w:rFonts w:hint="eastAsia" w:hAnsi="宋体" w:cs="宋体"/>
                <w:sz w:val="24"/>
                <w:u w:val="single"/>
                <w:lang w:val="zh-CN"/>
              </w:rPr>
              <w:t xml:space="preserve"> 2</w:t>
            </w:r>
            <w:r>
              <w:rPr>
                <w:rFonts w:hint="eastAsia" w:hAnsi="宋体" w:cs="宋体"/>
                <w:sz w:val="24"/>
                <w:lang w:val="zh-CN"/>
              </w:rPr>
              <w:t>条），每月</w:t>
            </w:r>
            <w:r>
              <w:rPr>
                <w:rFonts w:hint="eastAsia" w:hAnsi="宋体" w:cs="宋体"/>
                <w:sz w:val="24"/>
                <w:u w:val="single"/>
                <w:lang w:val="zh-CN"/>
              </w:rPr>
              <w:t>20</w:t>
            </w:r>
            <w:r>
              <w:rPr>
                <w:rFonts w:hint="eastAsia" w:hAnsi="宋体" w:cs="宋体"/>
                <w:sz w:val="24"/>
                <w:lang w:val="zh-CN"/>
              </w:rPr>
              <w:t>条</w:t>
            </w:r>
          </w:p>
        </w:tc>
        <w:tc>
          <w:tcPr>
            <w:tcW w:w="8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145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rPr>
            </w:pPr>
            <w:r>
              <w:rPr>
                <w:rFonts w:hint="eastAsia" w:hAnsi="宋体" w:cs="宋体"/>
                <w:sz w:val="24"/>
                <w:u w:val="single"/>
                <w:lang w:val="zh-CN"/>
              </w:rPr>
              <w:t xml:space="preserve">   </w:t>
            </w:r>
            <w:r>
              <w:rPr>
                <w:rFonts w:hint="eastAsia" w:hAnsi="宋体" w:cs="宋体"/>
                <w:sz w:val="24"/>
                <w:lang w:val="zh-CN"/>
              </w:rPr>
              <w:t>万元</w:t>
            </w:r>
          </w:p>
        </w:tc>
        <w:tc>
          <w:tcPr>
            <w:tcW w:w="110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2376"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r>
              <w:rPr>
                <w:rFonts w:hint="eastAsia" w:hAnsi="宋体" w:cs="宋体"/>
                <w:sz w:val="24"/>
                <w:lang w:val="zh-CN"/>
              </w:rPr>
              <w:t>广州禁毒抖音号短视频内容创作及抖音号运营</w:t>
            </w:r>
          </w:p>
        </w:tc>
        <w:tc>
          <w:tcPr>
            <w:tcW w:w="1985"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r>
              <w:rPr>
                <w:rFonts w:hint="eastAsia" w:hAnsi="宋体" w:cs="宋体"/>
                <w:sz w:val="24"/>
                <w:lang w:val="zh-CN"/>
              </w:rPr>
              <w:t>每周更新</w:t>
            </w:r>
            <w:r>
              <w:rPr>
                <w:rFonts w:hint="eastAsia" w:hAnsi="宋体" w:cs="宋体"/>
                <w:sz w:val="24"/>
                <w:u w:val="single"/>
                <w:lang w:val="zh-CN"/>
              </w:rPr>
              <w:t>3</w:t>
            </w:r>
            <w:r>
              <w:rPr>
                <w:rFonts w:hint="eastAsia" w:hAnsi="宋体" w:cs="宋体"/>
                <w:sz w:val="24"/>
                <w:lang w:val="zh-CN"/>
              </w:rPr>
              <w:t xml:space="preserve">条（其中自制 </w:t>
            </w:r>
            <w:r>
              <w:rPr>
                <w:rFonts w:hint="eastAsia" w:hAnsi="宋体" w:cs="宋体"/>
                <w:sz w:val="24"/>
                <w:u w:val="single"/>
                <w:lang w:val="zh-CN"/>
              </w:rPr>
              <w:t>1</w:t>
            </w:r>
            <w:r>
              <w:rPr>
                <w:rFonts w:hint="eastAsia" w:hAnsi="宋体" w:cs="宋体"/>
                <w:sz w:val="24"/>
                <w:lang w:val="zh-CN"/>
              </w:rPr>
              <w:t>条），每月</w:t>
            </w:r>
            <w:r>
              <w:rPr>
                <w:rFonts w:hint="eastAsia" w:hAnsi="宋体" w:cs="宋体"/>
                <w:sz w:val="24"/>
                <w:u w:val="single"/>
                <w:lang w:val="zh-CN"/>
              </w:rPr>
              <w:t>12</w:t>
            </w:r>
            <w:r>
              <w:rPr>
                <w:rFonts w:hint="eastAsia" w:hAnsi="宋体" w:cs="宋体"/>
                <w:sz w:val="24"/>
                <w:lang w:val="zh-CN"/>
              </w:rPr>
              <w:t>条</w:t>
            </w:r>
          </w:p>
        </w:tc>
        <w:tc>
          <w:tcPr>
            <w:tcW w:w="8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145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rPr>
            </w:pPr>
            <w:r>
              <w:rPr>
                <w:rFonts w:hint="eastAsia" w:hAnsi="宋体" w:cs="宋体"/>
                <w:sz w:val="24"/>
                <w:u w:val="single"/>
                <w:lang w:val="zh-CN"/>
              </w:rPr>
              <w:t xml:space="preserve">   </w:t>
            </w:r>
            <w:r>
              <w:rPr>
                <w:rFonts w:hint="eastAsia" w:hAnsi="宋体" w:cs="宋体"/>
                <w:sz w:val="24"/>
                <w:lang w:val="zh-CN"/>
              </w:rPr>
              <w:t>万元</w:t>
            </w:r>
          </w:p>
        </w:tc>
        <w:tc>
          <w:tcPr>
            <w:tcW w:w="110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2376"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r>
              <w:rPr>
                <w:rFonts w:hint="eastAsia" w:hAnsi="宋体" w:cs="宋体"/>
                <w:sz w:val="24"/>
                <w:lang w:val="zh-CN"/>
              </w:rPr>
              <w:t>广州禁毒抖音号相关活动创意策划（含购置宣传品）</w:t>
            </w:r>
          </w:p>
        </w:tc>
        <w:tc>
          <w:tcPr>
            <w:tcW w:w="198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lang w:val="zh-CN"/>
              </w:rPr>
            </w:pPr>
            <w:r>
              <w:rPr>
                <w:rFonts w:hint="eastAsia" w:hAnsi="宋体" w:cs="宋体"/>
                <w:sz w:val="24"/>
                <w:lang w:val="zh-CN"/>
              </w:rPr>
              <w:t>每年至少</w:t>
            </w:r>
            <w:r>
              <w:rPr>
                <w:rFonts w:hint="eastAsia" w:hAnsi="宋体" w:cs="宋体"/>
                <w:sz w:val="24"/>
                <w:u w:val="single"/>
                <w:lang w:val="zh-CN"/>
              </w:rPr>
              <w:t>1</w:t>
            </w:r>
            <w:r>
              <w:rPr>
                <w:rFonts w:hint="eastAsia" w:hAnsi="宋体" w:cs="宋体"/>
                <w:sz w:val="24"/>
                <w:lang w:val="zh-CN"/>
              </w:rPr>
              <w:t>次</w:t>
            </w:r>
          </w:p>
        </w:tc>
        <w:tc>
          <w:tcPr>
            <w:tcW w:w="8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145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rPr>
            </w:pPr>
            <w:r>
              <w:rPr>
                <w:rFonts w:hint="eastAsia" w:hAnsi="宋体" w:cs="宋体"/>
                <w:sz w:val="24"/>
                <w:u w:val="single"/>
                <w:lang w:val="zh-CN"/>
              </w:rPr>
              <w:t xml:space="preserve">   </w:t>
            </w:r>
            <w:r>
              <w:rPr>
                <w:rFonts w:hint="eastAsia" w:hAnsi="宋体" w:cs="宋体"/>
                <w:sz w:val="24"/>
                <w:lang w:val="zh-CN"/>
              </w:rPr>
              <w:t>万元</w:t>
            </w:r>
          </w:p>
        </w:tc>
        <w:tc>
          <w:tcPr>
            <w:tcW w:w="110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2376"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r>
              <w:rPr>
                <w:rFonts w:hint="eastAsia" w:hAnsi="宋体" w:cs="宋体"/>
                <w:sz w:val="24"/>
                <w:lang w:val="zh-CN"/>
              </w:rPr>
              <w:t>广州禁毒快手号短视频内容创作及快手号运营</w:t>
            </w:r>
          </w:p>
        </w:tc>
        <w:tc>
          <w:tcPr>
            <w:tcW w:w="1985" w:type="dxa"/>
            <w:vMerge w:val="restart"/>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lang w:val="zh-CN"/>
              </w:rPr>
            </w:pPr>
            <w:r>
              <w:rPr>
                <w:rFonts w:hint="eastAsia" w:hAnsi="宋体" w:cs="宋体"/>
                <w:sz w:val="24"/>
                <w:lang w:val="zh-CN"/>
              </w:rPr>
              <w:t>每周更新</w:t>
            </w:r>
            <w:r>
              <w:rPr>
                <w:rFonts w:hint="eastAsia" w:hAnsi="宋体" w:cs="宋体"/>
                <w:sz w:val="24"/>
                <w:u w:val="single"/>
                <w:lang w:val="zh-CN"/>
              </w:rPr>
              <w:t>3</w:t>
            </w:r>
            <w:r>
              <w:rPr>
                <w:rFonts w:hint="eastAsia" w:hAnsi="宋体" w:cs="宋体"/>
                <w:sz w:val="24"/>
                <w:lang w:val="zh-CN"/>
              </w:rPr>
              <w:t>条，每月</w:t>
            </w:r>
            <w:r>
              <w:rPr>
                <w:rFonts w:hint="eastAsia" w:hAnsi="宋体" w:cs="宋体"/>
                <w:sz w:val="24"/>
                <w:u w:val="single"/>
                <w:lang w:val="zh-CN"/>
              </w:rPr>
              <w:t>12</w:t>
            </w:r>
            <w:r>
              <w:rPr>
                <w:rFonts w:hint="eastAsia" w:hAnsi="宋体" w:cs="宋体"/>
                <w:sz w:val="24"/>
                <w:lang w:val="zh-CN"/>
              </w:rPr>
              <w:t>条</w:t>
            </w:r>
          </w:p>
        </w:tc>
        <w:tc>
          <w:tcPr>
            <w:tcW w:w="8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145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rPr>
            </w:pPr>
            <w:r>
              <w:rPr>
                <w:rFonts w:hint="eastAsia" w:hAnsi="宋体" w:cs="宋体"/>
                <w:sz w:val="24"/>
                <w:u w:val="single"/>
                <w:lang w:val="zh-CN"/>
              </w:rPr>
              <w:t xml:space="preserve">   </w:t>
            </w:r>
            <w:r>
              <w:rPr>
                <w:rFonts w:hint="eastAsia" w:hAnsi="宋体" w:cs="宋体"/>
                <w:sz w:val="24"/>
                <w:lang w:val="zh-CN"/>
              </w:rPr>
              <w:t>万元</w:t>
            </w:r>
          </w:p>
        </w:tc>
        <w:tc>
          <w:tcPr>
            <w:tcW w:w="110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2376"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r>
              <w:rPr>
                <w:rFonts w:hint="eastAsia" w:hAnsi="宋体" w:cs="宋体"/>
                <w:sz w:val="24"/>
                <w:lang w:val="zh-CN"/>
              </w:rPr>
              <w:t>广州禁毒微视号短视频内容创作及微视号运营</w:t>
            </w:r>
          </w:p>
        </w:tc>
        <w:tc>
          <w:tcPr>
            <w:tcW w:w="1985"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8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145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rPr>
            </w:pPr>
            <w:r>
              <w:rPr>
                <w:rFonts w:hint="eastAsia" w:hAnsi="宋体" w:cs="宋体"/>
                <w:sz w:val="24"/>
                <w:u w:val="single"/>
                <w:lang w:val="zh-CN"/>
              </w:rPr>
              <w:t xml:space="preserve">   </w:t>
            </w:r>
            <w:r>
              <w:rPr>
                <w:rFonts w:hint="eastAsia" w:hAnsi="宋体" w:cs="宋体"/>
                <w:sz w:val="24"/>
                <w:lang w:val="zh-CN"/>
              </w:rPr>
              <w:t>万元</w:t>
            </w:r>
          </w:p>
        </w:tc>
        <w:tc>
          <w:tcPr>
            <w:tcW w:w="110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2376"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r>
              <w:rPr>
                <w:rFonts w:hint="eastAsia" w:hAnsi="宋体" w:cs="宋体"/>
                <w:sz w:val="24"/>
                <w:lang w:val="zh-CN"/>
              </w:rPr>
              <w:t>广州禁毒哔哩哔哩号短视频内容创作及哔哩哔哩号运营</w:t>
            </w:r>
          </w:p>
        </w:tc>
        <w:tc>
          <w:tcPr>
            <w:tcW w:w="1985"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8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145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rPr>
            </w:pPr>
            <w:r>
              <w:rPr>
                <w:rFonts w:hint="eastAsia" w:hAnsi="宋体" w:cs="宋体"/>
                <w:sz w:val="24"/>
                <w:u w:val="single"/>
                <w:lang w:val="zh-CN"/>
              </w:rPr>
              <w:t xml:space="preserve">   </w:t>
            </w:r>
            <w:r>
              <w:rPr>
                <w:rFonts w:hint="eastAsia" w:hAnsi="宋体" w:cs="宋体"/>
                <w:sz w:val="24"/>
                <w:lang w:val="zh-CN"/>
              </w:rPr>
              <w:t>万元</w:t>
            </w:r>
          </w:p>
        </w:tc>
        <w:tc>
          <w:tcPr>
            <w:tcW w:w="110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2376"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r>
              <w:rPr>
                <w:rFonts w:hint="eastAsia" w:hAnsi="宋体" w:cs="宋体"/>
                <w:snapToGrid w:val="0"/>
                <w:color w:val="000000"/>
                <w:sz w:val="24"/>
                <w:lang w:val="zh-CN"/>
              </w:rPr>
              <w:t>广州禁毒头条号短视频内容创作及头条号运营</w:t>
            </w:r>
          </w:p>
        </w:tc>
        <w:tc>
          <w:tcPr>
            <w:tcW w:w="1985"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8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145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rPr>
            </w:pPr>
            <w:r>
              <w:rPr>
                <w:rFonts w:hint="eastAsia" w:hAnsi="宋体" w:cs="宋体"/>
                <w:sz w:val="24"/>
                <w:u w:val="single"/>
                <w:lang w:val="zh-CN"/>
              </w:rPr>
              <w:t xml:space="preserve">   </w:t>
            </w:r>
            <w:r>
              <w:rPr>
                <w:rFonts w:hint="eastAsia" w:hAnsi="宋体" w:cs="宋体"/>
                <w:sz w:val="24"/>
                <w:lang w:val="zh-CN"/>
              </w:rPr>
              <w:t>万元</w:t>
            </w:r>
          </w:p>
        </w:tc>
        <w:tc>
          <w:tcPr>
            <w:tcW w:w="110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2376"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r>
              <w:rPr>
                <w:rFonts w:hint="eastAsia" w:hAnsi="宋体" w:cs="宋体"/>
                <w:snapToGrid w:val="0"/>
                <w:color w:val="000000"/>
                <w:sz w:val="24"/>
                <w:lang w:val="zh-CN"/>
              </w:rPr>
              <w:t>广州禁毒志愿者QQ小世界短视频内容创作及QQ小世界运营</w:t>
            </w:r>
          </w:p>
        </w:tc>
        <w:tc>
          <w:tcPr>
            <w:tcW w:w="1985"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8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145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rPr>
            </w:pPr>
            <w:r>
              <w:rPr>
                <w:rFonts w:hint="eastAsia" w:hAnsi="宋体" w:cs="宋体"/>
                <w:sz w:val="24"/>
                <w:u w:val="single"/>
                <w:lang w:val="zh-CN"/>
              </w:rPr>
              <w:t xml:space="preserve">   </w:t>
            </w:r>
            <w:r>
              <w:rPr>
                <w:rFonts w:hint="eastAsia" w:hAnsi="宋体" w:cs="宋体"/>
                <w:sz w:val="24"/>
                <w:lang w:val="zh-CN"/>
              </w:rPr>
              <w:t>万元</w:t>
            </w:r>
          </w:p>
        </w:tc>
        <w:tc>
          <w:tcPr>
            <w:tcW w:w="110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2376"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r>
              <w:rPr>
                <w:rFonts w:hint="eastAsia" w:hAnsi="宋体" w:cs="宋体"/>
                <w:sz w:val="24"/>
                <w:lang w:val="zh-CN"/>
              </w:rPr>
              <w:t>广州禁毒志愿者微博短视频内容创作及微博运营</w:t>
            </w:r>
          </w:p>
        </w:tc>
        <w:tc>
          <w:tcPr>
            <w:tcW w:w="1985"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8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145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rPr>
            </w:pPr>
            <w:r>
              <w:rPr>
                <w:rFonts w:hint="eastAsia" w:hAnsi="宋体" w:cs="宋体"/>
                <w:sz w:val="24"/>
                <w:u w:val="single"/>
                <w:lang w:val="zh-CN"/>
              </w:rPr>
              <w:t xml:space="preserve">   </w:t>
            </w:r>
            <w:r>
              <w:rPr>
                <w:rFonts w:hint="eastAsia" w:hAnsi="宋体" w:cs="宋体"/>
                <w:sz w:val="24"/>
                <w:lang w:val="zh-CN"/>
              </w:rPr>
              <w:t>万元</w:t>
            </w:r>
          </w:p>
        </w:tc>
        <w:tc>
          <w:tcPr>
            <w:tcW w:w="110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2376"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r>
              <w:rPr>
                <w:rFonts w:hint="eastAsia" w:hAnsi="宋体" w:cs="宋体"/>
                <w:snapToGrid w:val="0"/>
                <w:color w:val="000000"/>
                <w:sz w:val="24"/>
                <w:lang w:val="zh-CN"/>
              </w:rPr>
              <w:t>广州禁毒志愿者小红书短视频内容创作及小红书运营</w:t>
            </w:r>
          </w:p>
        </w:tc>
        <w:tc>
          <w:tcPr>
            <w:tcW w:w="1985"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8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145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rPr>
                <w:rFonts w:hAnsi="宋体" w:cs="宋体"/>
                <w:sz w:val="24"/>
                <w:u w:val="single"/>
                <w:lang w:val="zh-CN"/>
              </w:rPr>
            </w:pPr>
            <w:r>
              <w:rPr>
                <w:rFonts w:hint="eastAsia" w:hAnsi="宋体" w:cs="宋体"/>
                <w:sz w:val="24"/>
                <w:u w:val="single"/>
                <w:lang w:val="zh-CN"/>
              </w:rPr>
              <w:t xml:space="preserve">   </w:t>
            </w:r>
            <w:r>
              <w:rPr>
                <w:rFonts w:hint="eastAsia" w:hAnsi="宋体" w:cs="宋体"/>
                <w:sz w:val="24"/>
                <w:lang w:val="zh-CN"/>
              </w:rPr>
              <w:t>万元</w:t>
            </w:r>
          </w:p>
        </w:tc>
        <w:tc>
          <w:tcPr>
            <w:tcW w:w="110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2376"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r>
              <w:rPr>
                <w:rFonts w:hint="eastAsia" w:hAnsi="宋体" w:cs="宋体"/>
                <w:sz w:val="24"/>
              </w:rPr>
              <w:t>日常拍摄以及应急新闻保障</w:t>
            </w:r>
          </w:p>
        </w:tc>
        <w:tc>
          <w:tcPr>
            <w:tcW w:w="1985"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r>
              <w:rPr>
                <w:rFonts w:hint="eastAsia" w:hAnsi="宋体" w:cs="宋体"/>
                <w:sz w:val="24"/>
              </w:rPr>
              <w:t>每次至少</w:t>
            </w:r>
            <w:r>
              <w:rPr>
                <w:rFonts w:hint="eastAsia" w:hAnsi="宋体" w:cs="宋体"/>
                <w:sz w:val="24"/>
                <w:u w:val="single"/>
              </w:rPr>
              <w:t xml:space="preserve"> 2 </w:t>
            </w:r>
            <w:r>
              <w:rPr>
                <w:rFonts w:hint="eastAsia" w:hAnsi="宋体" w:cs="宋体"/>
                <w:sz w:val="24"/>
              </w:rPr>
              <w:t>人摄像保障</w:t>
            </w:r>
          </w:p>
        </w:tc>
        <w:tc>
          <w:tcPr>
            <w:tcW w:w="8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145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rPr>
            </w:pPr>
            <w:r>
              <w:rPr>
                <w:rFonts w:hint="eastAsia" w:hAnsi="宋体" w:cs="宋体"/>
                <w:sz w:val="24"/>
                <w:u w:val="single"/>
                <w:lang w:val="zh-CN"/>
              </w:rPr>
              <w:t xml:space="preserve">   </w:t>
            </w:r>
            <w:r>
              <w:rPr>
                <w:rFonts w:hint="eastAsia" w:hAnsi="宋体" w:cs="宋体"/>
                <w:sz w:val="24"/>
                <w:lang w:val="zh-CN"/>
              </w:rPr>
              <w:t>万元</w:t>
            </w:r>
          </w:p>
        </w:tc>
        <w:tc>
          <w:tcPr>
            <w:tcW w:w="110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2376"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r>
              <w:rPr>
                <w:rFonts w:hint="eastAsia" w:hAnsi="宋体" w:cs="宋体"/>
                <w:sz w:val="24"/>
                <w:lang w:val="zh-CN"/>
              </w:rPr>
              <w:t>后台团队负责10个平台涉及值班</w:t>
            </w:r>
            <w:r>
              <w:rPr>
                <w:rFonts w:hint="eastAsia" w:hAnsi="宋体" w:cs="宋体"/>
                <w:sz w:val="24"/>
              </w:rPr>
              <w:t>编辑，美编、技术支持等。</w:t>
            </w:r>
          </w:p>
        </w:tc>
        <w:tc>
          <w:tcPr>
            <w:tcW w:w="1985"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lang w:val="zh-CN"/>
              </w:rPr>
            </w:pPr>
            <w:r>
              <w:rPr>
                <w:rFonts w:hint="eastAsia" w:hAnsi="宋体" w:cs="宋体"/>
                <w:sz w:val="24"/>
                <w:lang w:val="zh-CN"/>
              </w:rPr>
              <w:t>至少</w:t>
            </w:r>
            <w:r>
              <w:rPr>
                <w:rFonts w:hint="eastAsia" w:hAnsi="宋体" w:cs="宋体"/>
                <w:sz w:val="24"/>
                <w:u w:val="single"/>
              </w:rPr>
              <w:t xml:space="preserve"> 3 </w:t>
            </w:r>
            <w:r>
              <w:rPr>
                <w:rFonts w:hint="eastAsia" w:hAnsi="宋体" w:cs="宋体"/>
                <w:sz w:val="24"/>
                <w:lang w:val="zh-CN"/>
              </w:rPr>
              <w:t>人，24小时</w:t>
            </w:r>
            <w:r>
              <w:rPr>
                <w:rFonts w:hint="eastAsia" w:hAnsi="宋体" w:cs="宋体"/>
                <w:sz w:val="24"/>
              </w:rPr>
              <w:t>响应。</w:t>
            </w:r>
          </w:p>
        </w:tc>
        <w:tc>
          <w:tcPr>
            <w:tcW w:w="8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145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rPr>
            </w:pPr>
            <w:r>
              <w:rPr>
                <w:rFonts w:hint="eastAsia" w:hAnsi="宋体" w:cs="宋体"/>
                <w:sz w:val="24"/>
                <w:u w:val="single"/>
                <w:lang w:val="zh-CN"/>
              </w:rPr>
              <w:t xml:space="preserve">   </w:t>
            </w:r>
            <w:r>
              <w:rPr>
                <w:rFonts w:hint="eastAsia" w:hAnsi="宋体" w:cs="宋体"/>
                <w:sz w:val="24"/>
                <w:lang w:val="zh-CN"/>
              </w:rPr>
              <w:t>万元</w:t>
            </w:r>
          </w:p>
        </w:tc>
        <w:tc>
          <w:tcPr>
            <w:tcW w:w="110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2376"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lang w:val="zh-CN"/>
              </w:rPr>
            </w:pPr>
            <w:r>
              <w:rPr>
                <w:rFonts w:hint="eastAsia" w:hAnsi="宋体" w:cs="宋体"/>
                <w:sz w:val="24"/>
              </w:rPr>
              <w:t>驻场人员</w:t>
            </w:r>
          </w:p>
        </w:tc>
        <w:tc>
          <w:tcPr>
            <w:tcW w:w="1985"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r>
              <w:rPr>
                <w:rFonts w:hint="eastAsia" w:hAnsi="宋体" w:cs="宋体"/>
                <w:sz w:val="24"/>
                <w:u w:val="single"/>
              </w:rPr>
              <w:t>6</w:t>
            </w:r>
            <w:r>
              <w:rPr>
                <w:rFonts w:hint="eastAsia" w:hAnsi="宋体" w:cs="宋体"/>
                <w:sz w:val="24"/>
                <w:lang w:val="zh-CN"/>
              </w:rPr>
              <w:t>人在采购人指定</w:t>
            </w:r>
            <w:r>
              <w:rPr>
                <w:rFonts w:hint="eastAsia" w:hAnsi="宋体" w:cs="宋体"/>
                <w:sz w:val="24"/>
              </w:rPr>
              <w:t>地点全职坐班</w:t>
            </w:r>
          </w:p>
        </w:tc>
        <w:tc>
          <w:tcPr>
            <w:tcW w:w="8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145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rPr>
            </w:pPr>
            <w:r>
              <w:rPr>
                <w:rFonts w:hint="eastAsia" w:hAnsi="宋体" w:cs="宋体"/>
                <w:sz w:val="24"/>
                <w:u w:val="single"/>
                <w:lang w:val="zh-CN"/>
              </w:rPr>
              <w:t xml:space="preserve">   </w:t>
            </w:r>
            <w:r>
              <w:rPr>
                <w:rFonts w:hint="eastAsia" w:hAnsi="宋体" w:cs="宋体"/>
                <w:sz w:val="24"/>
                <w:lang w:val="zh-CN"/>
              </w:rPr>
              <w:t>万元</w:t>
            </w:r>
          </w:p>
        </w:tc>
        <w:tc>
          <w:tcPr>
            <w:tcW w:w="110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34"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2376"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lang w:val="zh-CN"/>
              </w:rPr>
            </w:pPr>
            <w:r>
              <w:rPr>
                <w:rFonts w:hint="eastAsia" w:hAnsi="宋体" w:cs="宋体"/>
                <w:sz w:val="24"/>
                <w:lang w:val="zh-CN"/>
              </w:rPr>
              <w:t>设备支持保障服务</w:t>
            </w:r>
          </w:p>
        </w:tc>
        <w:tc>
          <w:tcPr>
            <w:tcW w:w="1985" w:type="dxa"/>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r>
              <w:rPr>
                <w:rFonts w:hint="eastAsia" w:hAnsi="宋体" w:cs="宋体"/>
                <w:sz w:val="24"/>
                <w:lang w:val="zh-CN"/>
              </w:rPr>
              <w:t>需提供项目必需的办公电脑、专业级摄像器材、视频剪辑工作站、存储设备等设备、耗材及配套的相关正版专业计软件等。</w:t>
            </w:r>
          </w:p>
        </w:tc>
        <w:tc>
          <w:tcPr>
            <w:tcW w:w="85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c>
          <w:tcPr>
            <w:tcW w:w="1452"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jc w:val="left"/>
              <w:rPr>
                <w:rFonts w:hAnsi="宋体" w:cs="宋体"/>
                <w:sz w:val="24"/>
              </w:rPr>
            </w:pPr>
            <w:r>
              <w:rPr>
                <w:rFonts w:hint="eastAsia" w:hAnsi="宋体" w:cs="宋体"/>
                <w:sz w:val="24"/>
                <w:u w:val="single"/>
                <w:lang w:val="zh-CN"/>
              </w:rPr>
              <w:t xml:space="preserve">   </w:t>
            </w:r>
            <w:r>
              <w:rPr>
                <w:rFonts w:hint="eastAsia" w:hAnsi="宋体" w:cs="宋体"/>
                <w:sz w:val="24"/>
                <w:lang w:val="zh-CN"/>
              </w:rPr>
              <w:t>万元</w:t>
            </w:r>
          </w:p>
        </w:tc>
        <w:tc>
          <w:tcPr>
            <w:tcW w:w="1100" w:type="dxa"/>
            <w:vMerge w:val="continue"/>
            <w:tcBorders>
              <w:top w:val="single" w:color="auto" w:sz="4" w:space="0"/>
              <w:left w:val="single" w:color="auto" w:sz="4" w:space="0"/>
              <w:bottom w:val="single" w:color="auto" w:sz="4" w:space="0"/>
              <w:right w:val="single" w:color="auto" w:sz="4" w:space="0"/>
            </w:tcBorders>
            <w:noWrap w:val="0"/>
            <w:vAlign w:val="top"/>
          </w:tcPr>
          <w:p>
            <w:pPr>
              <w:autoSpaceDE w:val="0"/>
              <w:autoSpaceDN w:val="0"/>
              <w:rPr>
                <w:rFonts w:hAnsi="宋体" w:cs="宋体"/>
                <w:sz w:val="24"/>
                <w:lang w:val="zh-CN"/>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kZDUyOGY5MzUyOTg0NzNlOWRkZWNlZjA3OWIyZjQifQ=="/>
  </w:docVars>
  <w:rsids>
    <w:rsidRoot w:val="00000000"/>
    <w:rsid w:val="68917A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2024-02-27T03:19:13Z</dcterms:created>
  <dc:creator>M70ELH3W</dc:creator>
  <cp:lastModifiedBy>李静春</cp:lastModifiedBy>
  <dcterms:modified xsi:type="dcterms:W3CDTF">2024-02-27T03:20:56Z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1591954151B543D2804FE45DDE7A1E00_12</vt:lpwstr>
  </property>
</Properties>
</file>