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083696">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宋体" w:hAnsi="宋体" w:cs="宋体"/>
          <w:color w:val="auto"/>
          <w:sz w:val="24"/>
          <w:szCs w:val="24"/>
        </w:rPr>
      </w:pPr>
      <w:bookmarkStart w:id="0" w:name="_Toc28359079"/>
      <w:bookmarkStart w:id="1" w:name="_Toc28359002"/>
      <w:bookmarkStart w:id="2" w:name="_Toc35393621"/>
      <w:bookmarkStart w:id="3" w:name="_Toc35393790"/>
      <w:bookmarkStart w:id="4" w:name="_Hlk24379207"/>
      <w:bookmarkStart w:id="5" w:name="OLE_LINK1"/>
      <w:r>
        <w:rPr>
          <w:rFonts w:hint="eastAsia" w:ascii="宋体" w:hAnsi="宋体" w:cs="宋体"/>
          <w:b/>
          <w:color w:val="auto"/>
          <w:spacing w:val="-2"/>
          <w:sz w:val="32"/>
          <w:szCs w:val="32"/>
        </w:rPr>
        <w:t>广西建通工</w:t>
      </w:r>
      <w:r>
        <w:rPr>
          <w:rFonts w:hint="eastAsia" w:ascii="宋体" w:hAnsi="宋体" w:eastAsia="宋体" w:cs="宋体"/>
          <w:b/>
          <w:bCs/>
          <w:color w:val="auto"/>
          <w:sz w:val="32"/>
          <w:szCs w:val="32"/>
        </w:rPr>
        <w:t>程咨询有限责任公司关于</w:t>
      </w:r>
      <w:r>
        <w:rPr>
          <w:rFonts w:hint="eastAsia" w:ascii="宋体" w:hAnsi="宋体" w:eastAsia="宋体" w:cs="宋体"/>
          <w:b/>
          <w:bCs/>
          <w:color w:val="auto"/>
          <w:sz w:val="32"/>
          <w:szCs w:val="32"/>
          <w:lang w:val="en-US" w:eastAsia="zh-CN"/>
        </w:rPr>
        <w:t>2025年生物育种产业化应用示范</w:t>
      </w:r>
      <w:r>
        <w:rPr>
          <w:rFonts w:hint="eastAsia" w:ascii="宋体" w:hAnsi="宋体" w:eastAsia="宋体" w:cs="宋体"/>
          <w:b/>
          <w:bCs/>
          <w:color w:val="auto"/>
          <w:sz w:val="32"/>
          <w:szCs w:val="32"/>
        </w:rPr>
        <w:t>项目（</w:t>
      </w:r>
      <w:r>
        <w:rPr>
          <w:rFonts w:hint="eastAsia" w:ascii="宋体" w:hAnsi="宋体" w:eastAsia="宋体" w:cs="宋体"/>
          <w:b/>
          <w:bCs/>
          <w:color w:val="auto"/>
          <w:sz w:val="32"/>
          <w:szCs w:val="32"/>
          <w:lang w:eastAsia="zh-CN"/>
        </w:rPr>
        <w:t>GXZC2025-G3-000080-GXJT</w:t>
      </w:r>
      <w:r>
        <w:rPr>
          <w:rFonts w:hint="eastAsia" w:ascii="宋体" w:hAnsi="宋体" w:eastAsia="宋体" w:cs="宋体"/>
          <w:b/>
          <w:bCs/>
          <w:color w:val="auto"/>
          <w:sz w:val="32"/>
          <w:szCs w:val="32"/>
        </w:rPr>
        <w:t>）的公开招</w:t>
      </w:r>
      <w:r>
        <w:rPr>
          <w:rFonts w:hint="eastAsia" w:ascii="宋体" w:hAnsi="宋体" w:cs="宋体"/>
          <w:b/>
          <w:color w:val="auto"/>
          <w:spacing w:val="-2"/>
          <w:sz w:val="32"/>
          <w:szCs w:val="32"/>
        </w:rPr>
        <w:t>标公告</w:t>
      </w:r>
    </w:p>
    <w:p w14:paraId="19FEABAE">
      <w:pPr>
        <w:rPr>
          <w:rFonts w:ascii="宋体" w:hAnsi="宋体"/>
          <w:color w:val="auto"/>
          <w:sz w:val="24"/>
          <w:szCs w:val="24"/>
        </w:rPr>
      </w:pPr>
    </w:p>
    <w:p w14:paraId="3E951A96">
      <w:pPr>
        <w:pBdr>
          <w:top w:val="single" w:color="auto" w:sz="4" w:space="1"/>
          <w:left w:val="single" w:color="auto" w:sz="4" w:space="4"/>
          <w:bottom w:val="single" w:color="auto" w:sz="4" w:space="1"/>
          <w:right w:val="single" w:color="auto" w:sz="4" w:space="4"/>
        </w:pBdr>
        <w:spacing w:line="40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项目概况</w:t>
      </w:r>
    </w:p>
    <w:p w14:paraId="54AA1AD3">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spacing w:line="440" w:lineRule="exact"/>
        <w:ind w:firstLine="480" w:firstLineChars="200"/>
        <w:rPr>
          <w:rFonts w:ascii="宋体" w:hAnsi="宋体" w:eastAsia="宋体" w:cs="宋体"/>
          <w:color w:val="auto"/>
          <w:sz w:val="24"/>
          <w:szCs w:val="24"/>
          <w:highlight w:val="none"/>
        </w:rPr>
      </w:pPr>
      <w:r>
        <w:rPr>
          <w:rStyle w:val="12"/>
          <w:rFonts w:hint="eastAsia" w:ascii="宋体" w:hAnsi="宋体" w:eastAsia="宋体" w:cs="宋体"/>
          <w:color w:val="auto"/>
          <w:sz w:val="24"/>
          <w:szCs w:val="24"/>
          <w:highlight w:val="none"/>
          <w:lang w:val="en-US" w:eastAsia="zh-CN"/>
        </w:rPr>
        <w:t>2025年生物育种产业化应用示范</w:t>
      </w:r>
      <w:r>
        <w:rPr>
          <w:rStyle w:val="12"/>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rPr>
        <w:t>招标项目的潜在投标人应在广西政府采购云平台（</w:t>
      </w:r>
      <w:r>
        <w:rPr>
          <w:rFonts w:hint="eastAsia" w:ascii="Times New Roman" w:hAnsi="Times New Roman" w:eastAsia="宋体" w:cs="Times New Roman"/>
          <w:color w:val="auto"/>
          <w:sz w:val="24"/>
          <w:szCs w:val="24"/>
          <w:highlight w:val="none"/>
        </w:rPr>
        <w:fldChar w:fldCharType="begin"/>
      </w:r>
      <w:r>
        <w:rPr>
          <w:rFonts w:ascii="Times New Roman" w:hAnsi="Times New Roman" w:eastAsia="宋体" w:cs="Times New Roman"/>
          <w:color w:val="auto"/>
          <w:sz w:val="24"/>
          <w:szCs w:val="24"/>
          <w:highlight w:val="none"/>
        </w:rPr>
        <w:instrText xml:space="preserve"> HYPERLINK "https://www.zcygov.cn/）获取（下载）招标文件，并于2023年" </w:instrText>
      </w:r>
      <w:r>
        <w:rPr>
          <w:rFonts w:hint="eastAsia" w:ascii="Times New Roman" w:hAnsi="Times New Roman" w:eastAsia="宋体" w:cs="Times New Roman"/>
          <w:color w:val="auto"/>
          <w:sz w:val="24"/>
          <w:szCs w:val="24"/>
          <w:highlight w:val="none"/>
        </w:rPr>
        <w:fldChar w:fldCharType="separate"/>
      </w:r>
      <w:r>
        <w:rPr>
          <w:rStyle w:val="12"/>
          <w:rFonts w:hint="eastAsia" w:ascii="宋体" w:hAnsi="宋体" w:eastAsia="宋体" w:cs="宋体"/>
          <w:color w:val="auto"/>
          <w:sz w:val="24"/>
          <w:szCs w:val="24"/>
          <w:highlight w:val="none"/>
        </w:rPr>
        <w:t>https://www.gcy.zfcg.gxzf.gov.cn/）</w:t>
      </w:r>
      <w:r>
        <w:rPr>
          <w:rStyle w:val="12"/>
          <w:rFonts w:hint="eastAsia" w:ascii="宋体" w:hAnsi="宋体" w:eastAsia="宋体" w:cs="宋体"/>
          <w:color w:val="auto"/>
          <w:sz w:val="24"/>
          <w:szCs w:val="24"/>
          <w:highlight w:val="none"/>
          <w:u w:val="none"/>
        </w:rPr>
        <w:t>获取（下载）招标文件，并于</w:t>
      </w:r>
      <w:r>
        <w:rPr>
          <w:rStyle w:val="12"/>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u w:val="single"/>
          <w:lang w:eastAsia="zh-CN"/>
        </w:rPr>
        <w:t>202</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lang w:eastAsia="zh-CN"/>
        </w:rPr>
        <w:t>年</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lang w:eastAsia="zh-CN"/>
        </w:rPr>
        <w:t>月</w:t>
      </w:r>
      <w:r>
        <w:rPr>
          <w:rFonts w:hint="eastAsia" w:ascii="宋体" w:hAnsi="宋体" w:eastAsia="宋体" w:cs="宋体"/>
          <w:color w:val="auto"/>
          <w:sz w:val="24"/>
          <w:szCs w:val="24"/>
          <w:highlight w:val="none"/>
          <w:u w:val="single"/>
          <w:lang w:val="en-US" w:eastAsia="zh-CN"/>
        </w:rPr>
        <w:t>26</w:t>
      </w:r>
      <w:r>
        <w:rPr>
          <w:rFonts w:hint="eastAsia" w:ascii="宋体" w:hAnsi="宋体" w:eastAsia="宋体" w:cs="宋体"/>
          <w:color w:val="auto"/>
          <w:sz w:val="24"/>
          <w:szCs w:val="24"/>
          <w:highlight w:val="none"/>
          <w:u w:val="single"/>
          <w:lang w:eastAsia="zh-CN"/>
        </w:rPr>
        <w:t>日</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lang w:eastAsia="zh-CN"/>
        </w:rPr>
        <w:t>时</w:t>
      </w:r>
      <w:r>
        <w:rPr>
          <w:rFonts w:hint="eastAsia" w:ascii="宋体" w:hAnsi="宋体" w:eastAsia="宋体" w:cs="宋体"/>
          <w:color w:val="auto"/>
          <w:sz w:val="24"/>
          <w:szCs w:val="24"/>
          <w:highlight w:val="none"/>
          <w:u w:val="single"/>
          <w:lang w:val="en-US" w:eastAsia="zh-CN"/>
        </w:rPr>
        <w:t>30</w:t>
      </w:r>
      <w:r>
        <w:rPr>
          <w:rFonts w:hint="eastAsia" w:ascii="宋体" w:hAnsi="宋体" w:eastAsia="宋体" w:cs="宋体"/>
          <w:color w:val="auto"/>
          <w:sz w:val="24"/>
          <w:szCs w:val="24"/>
          <w:highlight w:val="none"/>
          <w:u w:val="single"/>
          <w:lang w:eastAsia="zh-CN"/>
        </w:rPr>
        <w:t>分</w:t>
      </w:r>
      <w:r>
        <w:rPr>
          <w:rFonts w:hint="eastAsia" w:ascii="宋体" w:hAnsi="宋体" w:eastAsia="宋体" w:cs="宋体"/>
          <w:bCs/>
          <w:color w:val="auto"/>
          <w:sz w:val="24"/>
          <w:szCs w:val="24"/>
          <w:highlight w:val="none"/>
        </w:rPr>
        <w:t>（北京时间）前递交投标文件</w:t>
      </w:r>
      <w:r>
        <w:rPr>
          <w:rFonts w:hint="eastAsia" w:ascii="宋体" w:hAnsi="宋体" w:eastAsia="宋体" w:cs="宋体"/>
          <w:color w:val="auto"/>
          <w:sz w:val="24"/>
          <w:szCs w:val="24"/>
          <w:highlight w:val="none"/>
        </w:rPr>
        <w:t>。</w:t>
      </w:r>
    </w:p>
    <w:p w14:paraId="032273D2">
      <w:pPr>
        <w:keepNext w:val="0"/>
        <w:keepLines w:val="0"/>
        <w:pageBreakBefore w:val="0"/>
        <w:kinsoku/>
        <w:wordWrap/>
        <w:overflowPunct/>
        <w:topLinePunct w:val="0"/>
        <w:autoSpaceDE/>
        <w:autoSpaceDN/>
        <w:bidi w:val="0"/>
        <w:spacing w:line="440" w:lineRule="exact"/>
        <w:rPr>
          <w:rFonts w:hint="eastAsia" w:ascii="黑体" w:hAnsi="黑体" w:eastAsia="黑体"/>
          <w:b/>
          <w:bCs/>
          <w:color w:val="auto"/>
          <w:sz w:val="24"/>
          <w:szCs w:val="24"/>
        </w:rPr>
      </w:pPr>
    </w:p>
    <w:p w14:paraId="779E77CF">
      <w:pPr>
        <w:keepNext w:val="0"/>
        <w:keepLines w:val="0"/>
        <w:pageBreakBefore w:val="0"/>
        <w:widowControl w:val="0"/>
        <w:kinsoku/>
        <w:wordWrap/>
        <w:overflowPunct/>
        <w:topLinePunct w:val="0"/>
        <w:autoSpaceDE/>
        <w:autoSpaceDN/>
        <w:bidi w:val="0"/>
        <w:spacing w:line="4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一、项目基本情况</w:t>
      </w:r>
      <w:bookmarkEnd w:id="0"/>
      <w:bookmarkEnd w:id="1"/>
      <w:bookmarkEnd w:id="2"/>
      <w:bookmarkEnd w:id="3"/>
    </w:p>
    <w:p w14:paraId="67AB9374">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rPr>
        <w:t>项目编号：</w:t>
      </w:r>
      <w:r>
        <w:rPr>
          <w:rStyle w:val="12"/>
          <w:rFonts w:hint="eastAsia" w:ascii="宋体" w:hAnsi="宋体" w:eastAsia="宋体" w:cs="宋体"/>
          <w:color w:val="auto"/>
          <w:sz w:val="24"/>
          <w:szCs w:val="24"/>
          <w:highlight w:val="none"/>
          <w:u w:val="none"/>
          <w:lang w:val="en-US" w:eastAsia="zh-CN"/>
        </w:rPr>
        <w:t>GXZC2025-G3-000080-GXJT</w:t>
      </w:r>
    </w:p>
    <w:p w14:paraId="175164FC">
      <w:pPr>
        <w:keepNext w:val="0"/>
        <w:keepLines w:val="0"/>
        <w:pageBreakBefore w:val="0"/>
        <w:widowControl w:val="0"/>
        <w:kinsoku/>
        <w:wordWrap/>
        <w:overflowPunct/>
        <w:topLinePunct w:val="0"/>
        <w:autoSpaceDE/>
        <w:autoSpaceDN/>
        <w:bidi w:val="0"/>
        <w:adjustRightInd/>
        <w:spacing w:line="420" w:lineRule="exact"/>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项目名称：</w:t>
      </w:r>
      <w:r>
        <w:rPr>
          <w:rStyle w:val="12"/>
          <w:rFonts w:hint="eastAsia" w:ascii="宋体" w:hAnsi="宋体" w:eastAsia="宋体" w:cs="宋体"/>
          <w:color w:val="auto"/>
          <w:sz w:val="24"/>
          <w:szCs w:val="24"/>
          <w:highlight w:val="none"/>
          <w:u w:val="none"/>
          <w:lang w:val="en-US" w:eastAsia="zh-CN"/>
        </w:rPr>
        <w:t>2025年生物育种产业化应用示范</w:t>
      </w:r>
      <w:r>
        <w:rPr>
          <w:rStyle w:val="12"/>
          <w:rFonts w:hint="eastAsia" w:ascii="宋体" w:hAnsi="宋体" w:eastAsia="宋体" w:cs="宋体"/>
          <w:color w:val="auto"/>
          <w:sz w:val="24"/>
          <w:szCs w:val="24"/>
          <w:highlight w:val="none"/>
          <w:u w:val="none"/>
        </w:rPr>
        <w:t>项目</w:t>
      </w:r>
    </w:p>
    <w:bookmarkEnd w:id="4"/>
    <w:p w14:paraId="5B4B5E96">
      <w:pPr>
        <w:keepNext w:val="0"/>
        <w:keepLines w:val="0"/>
        <w:pageBreakBefore w:val="0"/>
        <w:widowControl w:val="0"/>
        <w:kinsoku/>
        <w:wordWrap/>
        <w:overflowPunct/>
        <w:topLinePunct w:val="0"/>
        <w:autoSpaceDE/>
        <w:autoSpaceDN/>
        <w:bidi w:val="0"/>
        <w:adjustRightInd/>
        <w:spacing w:line="420" w:lineRule="exact"/>
        <w:ind w:firstLine="482" w:firstLineChars="200"/>
        <w:textAlignment w:val="auto"/>
        <w:rPr>
          <w:rFonts w:hint="eastAsia" w:ascii="宋体" w:hAnsi="宋体" w:eastAsia="宋体" w:cs="宋体"/>
          <w:color w:val="auto"/>
          <w:sz w:val="24"/>
          <w:szCs w:val="24"/>
          <w:u w:val="single"/>
        </w:rPr>
      </w:pPr>
      <w:r>
        <w:rPr>
          <w:rFonts w:hint="eastAsia" w:ascii="宋体" w:hAnsi="宋体" w:eastAsia="宋体" w:cs="宋体"/>
          <w:b/>
          <w:bCs/>
          <w:color w:val="auto"/>
          <w:sz w:val="24"/>
          <w:szCs w:val="24"/>
        </w:rPr>
        <w:t>预算</w:t>
      </w:r>
      <w:r>
        <w:rPr>
          <w:rFonts w:hint="eastAsia" w:ascii="宋体" w:hAnsi="宋体" w:eastAsia="宋体" w:cs="宋体"/>
          <w:b/>
          <w:bCs/>
          <w:color w:val="auto"/>
          <w:sz w:val="24"/>
          <w:szCs w:val="24"/>
          <w:lang w:eastAsia="zh-CN"/>
        </w:rPr>
        <w:t>总</w:t>
      </w:r>
      <w:r>
        <w:rPr>
          <w:rFonts w:hint="eastAsia" w:ascii="宋体" w:hAnsi="宋体" w:eastAsia="宋体" w:cs="宋体"/>
          <w:b/>
          <w:bCs/>
          <w:color w:val="auto"/>
          <w:sz w:val="24"/>
          <w:szCs w:val="24"/>
        </w:rPr>
        <w:t>金额（元）：</w:t>
      </w:r>
      <w:r>
        <w:rPr>
          <w:rStyle w:val="12"/>
          <w:rFonts w:hint="eastAsia" w:ascii="宋体" w:hAnsi="宋体" w:eastAsia="宋体" w:cs="宋体"/>
          <w:color w:val="auto"/>
          <w:sz w:val="24"/>
          <w:szCs w:val="24"/>
          <w:highlight w:val="none"/>
          <w:u w:val="none"/>
          <w:lang w:val="en-US" w:eastAsia="zh-CN"/>
        </w:rPr>
        <w:t>5750000.00</w:t>
      </w:r>
    </w:p>
    <w:p w14:paraId="3CD182B0">
      <w:pPr>
        <w:keepNext w:val="0"/>
        <w:keepLines w:val="0"/>
        <w:pageBreakBefore w:val="0"/>
        <w:widowControl w:val="0"/>
        <w:kinsoku/>
        <w:wordWrap/>
        <w:overflowPunct/>
        <w:topLinePunct w:val="0"/>
        <w:autoSpaceDE/>
        <w:autoSpaceDN/>
        <w:bidi w:val="0"/>
        <w:spacing w:line="420" w:lineRule="exact"/>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采购需求： </w:t>
      </w:r>
    </w:p>
    <w:p w14:paraId="7B702598">
      <w:pPr>
        <w:keepNext w:val="0"/>
        <w:keepLines w:val="0"/>
        <w:pageBreakBefore w:val="0"/>
        <w:widowControl w:val="0"/>
        <w:kinsoku/>
        <w:wordWrap/>
        <w:overflowPunct/>
        <w:topLinePunct w:val="0"/>
        <w:autoSpaceDE/>
        <w:autoSpaceDN/>
        <w:bidi w:val="0"/>
        <w:spacing w:line="4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标项</w:t>
      </w:r>
      <w:r>
        <w:rPr>
          <w:rFonts w:hint="eastAsia" w:ascii="宋体" w:hAnsi="宋体" w:eastAsia="宋体" w:cs="宋体"/>
          <w:color w:val="auto"/>
          <w:sz w:val="24"/>
          <w:szCs w:val="24"/>
        </w:rPr>
        <w:t>名称</w:t>
      </w:r>
      <w:r>
        <w:rPr>
          <w:rFonts w:hint="eastAsia" w:ascii="宋体" w:hAnsi="宋体" w:eastAsia="宋体" w:cs="宋体"/>
          <w:color w:val="auto"/>
          <w:sz w:val="24"/>
          <w:szCs w:val="24"/>
          <w:lang w:eastAsia="zh-CN"/>
        </w:rPr>
        <w:t>：</w:t>
      </w:r>
      <w:r>
        <w:rPr>
          <w:rStyle w:val="12"/>
          <w:rFonts w:hint="eastAsia" w:ascii="宋体" w:hAnsi="宋体" w:eastAsia="宋体" w:cs="宋体"/>
          <w:color w:val="auto"/>
          <w:sz w:val="24"/>
          <w:szCs w:val="24"/>
          <w:highlight w:val="none"/>
          <w:u w:val="none"/>
          <w:lang w:val="en-US" w:eastAsia="zh-CN"/>
        </w:rPr>
        <w:t>2025年生物育种产业化应用示范</w:t>
      </w:r>
      <w:r>
        <w:rPr>
          <w:rStyle w:val="12"/>
          <w:rFonts w:hint="eastAsia" w:ascii="宋体" w:hAnsi="宋体" w:eastAsia="宋体" w:cs="宋体"/>
          <w:color w:val="auto"/>
          <w:sz w:val="24"/>
          <w:szCs w:val="24"/>
          <w:highlight w:val="none"/>
          <w:u w:val="none"/>
        </w:rPr>
        <w:t>项目</w:t>
      </w:r>
    </w:p>
    <w:p w14:paraId="5B6D8D67">
      <w:pPr>
        <w:keepNext w:val="0"/>
        <w:keepLines w:val="0"/>
        <w:pageBreakBefore w:val="0"/>
        <w:widowControl w:val="0"/>
        <w:kinsoku/>
        <w:wordWrap/>
        <w:overflowPunct/>
        <w:topLinePunct w:val="0"/>
        <w:autoSpaceDE/>
        <w:autoSpaceDN/>
        <w:bidi w:val="0"/>
        <w:spacing w:line="4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数量：1</w:t>
      </w:r>
    </w:p>
    <w:p w14:paraId="3BAC8199">
      <w:pPr>
        <w:keepNext w:val="0"/>
        <w:keepLines w:val="0"/>
        <w:pageBreakBefore w:val="0"/>
        <w:widowControl w:val="0"/>
        <w:kinsoku/>
        <w:wordWrap/>
        <w:overflowPunct/>
        <w:topLinePunct w:val="0"/>
        <w:autoSpaceDE/>
        <w:autoSpaceDN/>
        <w:bidi w:val="0"/>
        <w:spacing w:line="4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预算金额（元）：</w:t>
      </w:r>
      <w:r>
        <w:rPr>
          <w:rStyle w:val="12"/>
          <w:rFonts w:hint="eastAsia" w:ascii="宋体" w:hAnsi="宋体" w:eastAsia="宋体" w:cs="宋体"/>
          <w:color w:val="auto"/>
          <w:sz w:val="24"/>
          <w:szCs w:val="24"/>
          <w:highlight w:val="none"/>
          <w:u w:val="none"/>
          <w:lang w:val="en-US" w:eastAsia="zh-CN"/>
        </w:rPr>
        <w:t>5750000.00</w:t>
      </w:r>
    </w:p>
    <w:p w14:paraId="05550009">
      <w:pPr>
        <w:keepNext w:val="0"/>
        <w:keepLines w:val="0"/>
        <w:pageBreakBefore w:val="0"/>
        <w:widowControl w:val="0"/>
        <w:kinsoku/>
        <w:wordWrap/>
        <w:overflowPunct/>
        <w:topLinePunct w:val="0"/>
        <w:autoSpaceDE/>
        <w:autoSpaceDN/>
        <w:bidi w:val="0"/>
        <w:spacing w:line="4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简要服务要求或者技术需求：</w:t>
      </w:r>
      <w:r>
        <w:rPr>
          <w:rFonts w:hint="eastAsia" w:ascii="宋体" w:hAnsi="宋体" w:eastAsia="宋体" w:cs="宋体"/>
          <w:color w:val="auto"/>
          <w:sz w:val="24"/>
          <w:szCs w:val="24"/>
          <w:lang w:val="en-US" w:eastAsia="zh-CN"/>
        </w:rPr>
        <w:t>2025年生物育种产业化应用示范</w:t>
      </w:r>
      <w:r>
        <w:rPr>
          <w:rFonts w:hint="eastAsia" w:ascii="宋体" w:hAnsi="宋体" w:eastAsia="宋体" w:cs="宋体"/>
          <w:color w:val="auto"/>
          <w:sz w:val="24"/>
          <w:szCs w:val="24"/>
        </w:rPr>
        <w:t>项目</w:t>
      </w:r>
      <w:r>
        <w:rPr>
          <w:rFonts w:hint="eastAsia" w:ascii="宋体" w:hAnsi="宋体" w:eastAsia="宋体" w:cs="宋体"/>
          <w:color w:val="auto"/>
          <w:sz w:val="24"/>
          <w:szCs w:val="24"/>
          <w:lang w:val="en-US" w:eastAsia="zh-CN"/>
        </w:rPr>
        <w:t>1项，如需进一步了解，详见招标文件采购需求。</w:t>
      </w:r>
    </w:p>
    <w:p w14:paraId="03F9C3B4">
      <w:pPr>
        <w:keepNext w:val="0"/>
        <w:keepLines w:val="0"/>
        <w:pageBreakBefore w:val="0"/>
        <w:widowControl w:val="0"/>
        <w:kinsoku/>
        <w:wordWrap/>
        <w:overflowPunct/>
        <w:topLinePunct w:val="0"/>
        <w:autoSpaceDE/>
        <w:autoSpaceDN/>
        <w:bidi w:val="0"/>
        <w:spacing w:line="4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最高限价：</w:t>
      </w:r>
      <w:r>
        <w:rPr>
          <w:rStyle w:val="12"/>
          <w:rFonts w:hint="eastAsia" w:ascii="宋体" w:hAnsi="宋体" w:eastAsia="宋体" w:cs="宋体"/>
          <w:color w:val="auto"/>
          <w:sz w:val="24"/>
          <w:szCs w:val="24"/>
          <w:highlight w:val="none"/>
          <w:u w:val="none"/>
          <w:lang w:val="en-US" w:eastAsia="zh-CN"/>
        </w:rPr>
        <w:t>5750000.00</w:t>
      </w:r>
    </w:p>
    <w:p w14:paraId="10E11968">
      <w:pPr>
        <w:keepNext w:val="0"/>
        <w:keepLines w:val="0"/>
        <w:pageBreakBefore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合同履约</w:t>
      </w:r>
      <w:r>
        <w:rPr>
          <w:rStyle w:val="12"/>
          <w:rFonts w:hint="eastAsia" w:ascii="宋体" w:hAnsi="宋体" w:eastAsia="宋体" w:cs="宋体"/>
          <w:color w:val="auto"/>
          <w:sz w:val="24"/>
          <w:szCs w:val="24"/>
          <w:highlight w:val="none"/>
          <w:u w:val="none"/>
          <w:lang w:val="en-US" w:eastAsia="zh-CN"/>
        </w:rPr>
        <w:t>期限：自合同签订之日起，2025年6月30日前提交至少60%完成度的种植面积（种子发放）证明，2025年10月30日前提交审核通过的完成度100%的种植面积（种子发放）证明及服务报告。</w:t>
      </w:r>
    </w:p>
    <w:p w14:paraId="7AFE53EC">
      <w:pPr>
        <w:keepNext w:val="0"/>
        <w:keepLines w:val="0"/>
        <w:pageBreakBefore w:val="0"/>
        <w:widowControl w:val="0"/>
        <w:kinsoku/>
        <w:wordWrap/>
        <w:overflowPunct/>
        <w:topLinePunct w:val="0"/>
        <w:autoSpaceDE/>
        <w:autoSpaceDN/>
        <w:bidi w:val="0"/>
        <w:spacing w:line="4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本项目</w:t>
      </w:r>
      <w:r>
        <w:rPr>
          <w:rFonts w:hint="eastAsia" w:ascii="宋体" w:hAnsi="宋体" w:eastAsia="宋体" w:cs="宋体"/>
          <w:color w:val="auto"/>
          <w:sz w:val="24"/>
          <w:szCs w:val="24"/>
          <w:lang w:val="en-US" w:eastAsia="zh-CN"/>
        </w:rPr>
        <w:t>不</w:t>
      </w:r>
      <w:r>
        <w:rPr>
          <w:rFonts w:hint="eastAsia" w:ascii="宋体" w:hAnsi="宋体" w:eastAsia="宋体" w:cs="宋体"/>
          <w:color w:val="auto"/>
          <w:sz w:val="24"/>
          <w:szCs w:val="24"/>
        </w:rPr>
        <w:t>接受联合体投标</w:t>
      </w:r>
      <w:r>
        <w:rPr>
          <w:rFonts w:hint="eastAsia" w:ascii="宋体" w:hAnsi="宋体" w:eastAsia="宋体" w:cs="宋体"/>
          <w:color w:val="auto"/>
          <w:sz w:val="24"/>
          <w:szCs w:val="24"/>
          <w:lang w:eastAsia="zh-CN"/>
        </w:rPr>
        <w:t>。</w:t>
      </w:r>
    </w:p>
    <w:p w14:paraId="276765F3">
      <w:pPr>
        <w:keepNext w:val="0"/>
        <w:keepLines w:val="0"/>
        <w:pageBreakBefore w:val="0"/>
        <w:widowControl w:val="0"/>
        <w:kinsoku/>
        <w:wordWrap/>
        <w:overflowPunct/>
        <w:topLinePunct w:val="0"/>
        <w:autoSpaceDE/>
        <w:autoSpaceDN/>
        <w:bidi w:val="0"/>
        <w:spacing w:line="42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备注：无</w:t>
      </w:r>
    </w:p>
    <w:p w14:paraId="61F81FF9">
      <w:pPr>
        <w:keepNext w:val="0"/>
        <w:keepLines w:val="0"/>
        <w:pageBreakBefore w:val="0"/>
        <w:widowControl w:val="0"/>
        <w:kinsoku/>
        <w:wordWrap/>
        <w:overflowPunct/>
        <w:topLinePunct w:val="0"/>
        <w:autoSpaceDE/>
        <w:autoSpaceDN/>
        <w:bidi w:val="0"/>
        <w:spacing w:line="420" w:lineRule="exact"/>
        <w:rPr>
          <w:rFonts w:hint="eastAsia" w:ascii="宋体" w:hAnsi="宋体" w:eastAsia="宋体" w:cs="宋体"/>
          <w:b/>
          <w:bCs/>
          <w:color w:val="auto"/>
          <w:sz w:val="24"/>
          <w:szCs w:val="24"/>
        </w:rPr>
      </w:pPr>
      <w:bookmarkStart w:id="6" w:name="_Toc28359003"/>
      <w:bookmarkStart w:id="7" w:name="_Toc28359080"/>
      <w:bookmarkStart w:id="8" w:name="_Toc35393791"/>
      <w:bookmarkStart w:id="9" w:name="_Toc35393622"/>
      <w:r>
        <w:rPr>
          <w:rFonts w:hint="eastAsia" w:ascii="宋体" w:hAnsi="宋体" w:eastAsia="宋体" w:cs="宋体"/>
          <w:b/>
          <w:bCs/>
          <w:color w:val="auto"/>
          <w:sz w:val="24"/>
          <w:szCs w:val="24"/>
        </w:rPr>
        <w:t>二、投标人的资格要求：</w:t>
      </w:r>
      <w:bookmarkEnd w:id="6"/>
      <w:bookmarkEnd w:id="7"/>
      <w:bookmarkEnd w:id="8"/>
      <w:bookmarkEnd w:id="9"/>
    </w:p>
    <w:p w14:paraId="4AD55313">
      <w:pPr>
        <w:keepNext w:val="0"/>
        <w:keepLines w:val="0"/>
        <w:pageBreakBefore w:val="0"/>
        <w:widowControl w:val="0"/>
        <w:kinsoku/>
        <w:wordWrap/>
        <w:overflowPunct/>
        <w:topLinePunct w:val="0"/>
        <w:autoSpaceDE/>
        <w:autoSpaceDN/>
        <w:bidi w:val="0"/>
        <w:spacing w:line="4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w:t>
      </w:r>
    </w:p>
    <w:p w14:paraId="4AD6FFB7">
      <w:pPr>
        <w:keepNext w:val="0"/>
        <w:keepLines w:val="0"/>
        <w:pageBreakBefore w:val="0"/>
        <w:widowControl w:val="0"/>
        <w:kinsoku/>
        <w:wordWrap/>
        <w:overflowPunct/>
        <w:topLinePunct w:val="0"/>
        <w:autoSpaceDE/>
        <w:autoSpaceDN/>
        <w:bidi w:val="0"/>
        <w:spacing w:line="420" w:lineRule="exact"/>
        <w:ind w:firstLine="480" w:firstLineChars="200"/>
        <w:rPr>
          <w:rFonts w:hint="eastAsia" w:ascii="宋体" w:hAnsi="宋体" w:eastAsia="宋体" w:cs="宋体"/>
          <w:color w:val="auto"/>
          <w:sz w:val="24"/>
          <w:szCs w:val="24"/>
        </w:rPr>
      </w:pPr>
      <w:bookmarkStart w:id="10" w:name="_Toc28359004"/>
      <w:bookmarkStart w:id="11" w:name="_Toc28359081"/>
      <w:r>
        <w:rPr>
          <w:rFonts w:hint="eastAsia" w:ascii="宋体" w:hAnsi="宋体" w:eastAsia="宋体" w:cs="宋体"/>
          <w:color w:val="auto"/>
          <w:sz w:val="24"/>
          <w:szCs w:val="24"/>
        </w:rPr>
        <w:t>2.落实政府采购政策需满足的资格要求：无，本项目非专门面向中小企业采购；</w:t>
      </w:r>
    </w:p>
    <w:p w14:paraId="1F1FFF52">
      <w:pPr>
        <w:keepNext w:val="0"/>
        <w:keepLines w:val="0"/>
        <w:pageBreakBefore w:val="0"/>
        <w:widowControl w:val="0"/>
        <w:kinsoku/>
        <w:wordWrap/>
        <w:overflowPunct/>
        <w:topLinePunct w:val="0"/>
        <w:autoSpaceDE/>
        <w:autoSpaceDN/>
        <w:bidi w:val="0"/>
        <w:spacing w:line="4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3.本项目的特定资格要求：无。</w:t>
      </w:r>
    </w:p>
    <w:p w14:paraId="3C75B89E">
      <w:pPr>
        <w:keepNext w:val="0"/>
        <w:keepLines w:val="0"/>
        <w:pageBreakBefore w:val="0"/>
        <w:widowControl w:val="0"/>
        <w:kinsoku/>
        <w:wordWrap/>
        <w:overflowPunct/>
        <w:topLinePunct w:val="0"/>
        <w:autoSpaceDE/>
        <w:autoSpaceDN/>
        <w:bidi w:val="0"/>
        <w:spacing w:line="420" w:lineRule="exact"/>
        <w:rPr>
          <w:rFonts w:hint="eastAsia" w:ascii="宋体" w:hAnsi="宋体" w:eastAsia="宋体" w:cs="宋体"/>
          <w:b/>
          <w:bCs/>
          <w:color w:val="auto"/>
          <w:sz w:val="24"/>
          <w:szCs w:val="24"/>
        </w:rPr>
      </w:pPr>
      <w:bookmarkStart w:id="12" w:name="_Toc35393623"/>
      <w:bookmarkStart w:id="13" w:name="_Toc35393792"/>
      <w:r>
        <w:rPr>
          <w:rFonts w:hint="eastAsia" w:ascii="宋体" w:hAnsi="宋体" w:eastAsia="宋体" w:cs="宋体"/>
          <w:b/>
          <w:bCs/>
          <w:color w:val="auto"/>
          <w:sz w:val="24"/>
          <w:szCs w:val="24"/>
        </w:rPr>
        <w:t>三、获取招标文件</w:t>
      </w:r>
      <w:bookmarkEnd w:id="10"/>
      <w:bookmarkEnd w:id="11"/>
      <w:bookmarkEnd w:id="12"/>
      <w:bookmarkEnd w:id="13"/>
    </w:p>
    <w:p w14:paraId="539152BF">
      <w:pPr>
        <w:keepNext w:val="0"/>
        <w:keepLines w:val="0"/>
        <w:pageBreakBefore w:val="0"/>
        <w:widowControl w:val="0"/>
        <w:kinsoku/>
        <w:wordWrap/>
        <w:overflowPunct/>
        <w:topLinePunct w:val="0"/>
        <w:autoSpaceDE/>
        <w:autoSpaceDN/>
        <w:bidi w:val="0"/>
        <w:snapToGrid w:val="0"/>
        <w:spacing w:line="420" w:lineRule="exact"/>
        <w:ind w:firstLine="540" w:firstLineChars="225"/>
        <w:rPr>
          <w:rFonts w:hint="eastAsia" w:ascii="宋体" w:hAnsi="宋体" w:eastAsia="宋体" w:cs="宋体"/>
          <w:color w:val="auto"/>
          <w:sz w:val="24"/>
          <w:szCs w:val="24"/>
        </w:rPr>
      </w:pPr>
      <w:bookmarkStart w:id="14" w:name="_Toc28359005"/>
      <w:bookmarkStart w:id="15" w:name="_Toc28359082"/>
      <w:bookmarkStart w:id="16" w:name="_Toc35393624"/>
      <w:bookmarkStart w:id="17" w:name="_Toc35393793"/>
      <w:r>
        <w:rPr>
          <w:rFonts w:hint="eastAsia" w:ascii="宋体" w:hAnsi="宋体" w:eastAsia="宋体" w:cs="宋体"/>
          <w:color w:val="auto"/>
          <w:sz w:val="24"/>
          <w:szCs w:val="24"/>
        </w:rPr>
        <w:t>时间：</w:t>
      </w:r>
      <w:r>
        <w:rPr>
          <w:rFonts w:hint="eastAsia" w:ascii="宋体" w:hAnsi="宋体" w:cs="宋体"/>
          <w:bCs/>
          <w:color w:val="auto"/>
          <w:kern w:val="0"/>
          <w:sz w:val="24"/>
          <w:szCs w:val="24"/>
          <w:highlight w:val="none"/>
          <w:u w:val="single"/>
        </w:rPr>
        <w:t>202</w:t>
      </w:r>
      <w:r>
        <w:rPr>
          <w:rFonts w:hint="eastAsia" w:ascii="宋体" w:hAnsi="宋体" w:cs="宋体"/>
          <w:bCs/>
          <w:color w:val="auto"/>
          <w:kern w:val="0"/>
          <w:sz w:val="24"/>
          <w:szCs w:val="24"/>
          <w:highlight w:val="none"/>
          <w:u w:val="single"/>
          <w:lang w:val="en-US" w:eastAsia="zh-CN"/>
        </w:rPr>
        <w:t>5</w:t>
      </w:r>
      <w:r>
        <w:rPr>
          <w:rFonts w:hint="eastAsia" w:ascii="宋体" w:hAnsi="宋体" w:cs="宋体"/>
          <w:bCs/>
          <w:color w:val="auto"/>
          <w:kern w:val="0"/>
          <w:sz w:val="24"/>
          <w:szCs w:val="24"/>
          <w:highlight w:val="none"/>
          <w:u w:val="single"/>
        </w:rPr>
        <w:t>年</w:t>
      </w:r>
      <w:r>
        <w:rPr>
          <w:rFonts w:hint="eastAsia" w:ascii="宋体" w:hAnsi="宋体" w:cs="宋体"/>
          <w:bCs/>
          <w:color w:val="auto"/>
          <w:kern w:val="0"/>
          <w:sz w:val="24"/>
          <w:szCs w:val="24"/>
          <w:highlight w:val="none"/>
          <w:u w:val="single"/>
          <w:lang w:val="en-US" w:eastAsia="zh-CN"/>
        </w:rPr>
        <w:t>2</w:t>
      </w:r>
      <w:r>
        <w:rPr>
          <w:rFonts w:hint="eastAsia" w:ascii="宋体" w:hAnsi="宋体" w:cs="宋体"/>
          <w:bCs/>
          <w:color w:val="auto"/>
          <w:kern w:val="0"/>
          <w:sz w:val="24"/>
          <w:szCs w:val="24"/>
          <w:highlight w:val="none"/>
          <w:u w:val="single"/>
        </w:rPr>
        <w:t>月</w:t>
      </w:r>
      <w:r>
        <w:rPr>
          <w:rFonts w:hint="eastAsia" w:ascii="宋体" w:hAnsi="宋体" w:cs="宋体"/>
          <w:bCs/>
          <w:color w:val="auto"/>
          <w:kern w:val="0"/>
          <w:sz w:val="24"/>
          <w:szCs w:val="24"/>
          <w:highlight w:val="none"/>
          <w:u w:val="single"/>
          <w:lang w:val="en-US" w:eastAsia="zh-CN"/>
        </w:rPr>
        <w:t>5</w:t>
      </w:r>
      <w:r>
        <w:rPr>
          <w:rFonts w:hint="eastAsia" w:ascii="宋体" w:hAnsi="宋体" w:cs="宋体"/>
          <w:bCs/>
          <w:color w:val="auto"/>
          <w:kern w:val="0"/>
          <w:sz w:val="24"/>
          <w:szCs w:val="24"/>
          <w:highlight w:val="none"/>
          <w:u w:val="single"/>
        </w:rPr>
        <w:t>日至202</w:t>
      </w:r>
      <w:r>
        <w:rPr>
          <w:rFonts w:hint="eastAsia" w:ascii="宋体" w:hAnsi="宋体" w:cs="宋体"/>
          <w:bCs/>
          <w:color w:val="auto"/>
          <w:kern w:val="0"/>
          <w:sz w:val="24"/>
          <w:szCs w:val="24"/>
          <w:highlight w:val="none"/>
          <w:u w:val="single"/>
          <w:lang w:val="en-US" w:eastAsia="zh-CN"/>
        </w:rPr>
        <w:t>5</w:t>
      </w:r>
      <w:r>
        <w:rPr>
          <w:rFonts w:hint="eastAsia" w:ascii="宋体" w:hAnsi="宋体" w:cs="宋体"/>
          <w:bCs/>
          <w:color w:val="auto"/>
          <w:kern w:val="0"/>
          <w:sz w:val="24"/>
          <w:szCs w:val="24"/>
          <w:highlight w:val="none"/>
          <w:u w:val="single"/>
        </w:rPr>
        <w:t>年</w:t>
      </w:r>
      <w:r>
        <w:rPr>
          <w:rFonts w:hint="eastAsia" w:ascii="宋体" w:hAnsi="宋体" w:cs="宋体"/>
          <w:bCs/>
          <w:color w:val="auto"/>
          <w:kern w:val="0"/>
          <w:sz w:val="24"/>
          <w:szCs w:val="24"/>
          <w:highlight w:val="none"/>
          <w:u w:val="single"/>
          <w:lang w:val="en-US" w:eastAsia="zh-CN"/>
        </w:rPr>
        <w:t>2</w:t>
      </w:r>
      <w:r>
        <w:rPr>
          <w:rFonts w:hint="eastAsia" w:ascii="宋体" w:hAnsi="宋体" w:cs="宋体"/>
          <w:bCs/>
          <w:color w:val="auto"/>
          <w:kern w:val="0"/>
          <w:sz w:val="24"/>
          <w:szCs w:val="24"/>
          <w:highlight w:val="none"/>
          <w:u w:val="single"/>
        </w:rPr>
        <w:t>月</w:t>
      </w:r>
      <w:r>
        <w:rPr>
          <w:rFonts w:hint="eastAsia" w:ascii="宋体" w:hAnsi="宋体" w:cs="宋体"/>
          <w:bCs/>
          <w:color w:val="auto"/>
          <w:kern w:val="0"/>
          <w:sz w:val="24"/>
          <w:szCs w:val="24"/>
          <w:highlight w:val="none"/>
          <w:u w:val="single"/>
          <w:lang w:val="en-US" w:eastAsia="zh-CN"/>
        </w:rPr>
        <w:t>11</w:t>
      </w:r>
      <w:r>
        <w:rPr>
          <w:rFonts w:hint="eastAsia" w:ascii="宋体" w:hAnsi="宋体" w:cs="宋体"/>
          <w:bCs/>
          <w:color w:val="auto"/>
          <w:kern w:val="0"/>
          <w:sz w:val="24"/>
          <w:szCs w:val="24"/>
          <w:highlight w:val="none"/>
          <w:u w:val="single"/>
        </w:rPr>
        <w:t>日</w:t>
      </w:r>
      <w:r>
        <w:rPr>
          <w:rFonts w:hint="eastAsia" w:ascii="宋体" w:hAnsi="宋体" w:eastAsia="宋体" w:cs="宋体"/>
          <w:color w:val="auto"/>
          <w:sz w:val="24"/>
          <w:szCs w:val="24"/>
        </w:rPr>
        <w:t>，每天上午00:00至11:59，下午12:00至23:59（北京时间）</w:t>
      </w:r>
    </w:p>
    <w:p w14:paraId="14DDC26D">
      <w:pPr>
        <w:keepNext w:val="0"/>
        <w:keepLines w:val="0"/>
        <w:pageBreakBefore w:val="0"/>
        <w:widowControl w:val="0"/>
        <w:kinsoku/>
        <w:wordWrap/>
        <w:overflowPunct/>
        <w:topLinePunct w:val="0"/>
        <w:autoSpaceDE/>
        <w:autoSpaceDN/>
        <w:bidi w:val="0"/>
        <w:snapToGrid w:val="0"/>
        <w:spacing w:line="4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地点</w:t>
      </w:r>
      <w:r>
        <w:rPr>
          <w:rFonts w:hint="eastAsia" w:ascii="宋体" w:hAnsi="宋体" w:eastAsia="宋体" w:cs="宋体"/>
          <w:color w:val="auto"/>
          <w:sz w:val="24"/>
          <w:szCs w:val="24"/>
          <w:lang w:eastAsia="zh-CN"/>
        </w:rPr>
        <w:t>（网址）</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广西政府采购云平台（https://www.gcy.zfcg.gxzf.gov.cn/）</w:t>
      </w:r>
    </w:p>
    <w:p w14:paraId="721608DA">
      <w:pPr>
        <w:keepNext w:val="0"/>
        <w:keepLines w:val="0"/>
        <w:pageBreakBefore w:val="0"/>
        <w:widowControl w:val="0"/>
        <w:kinsoku/>
        <w:wordWrap/>
        <w:overflowPunct/>
        <w:topLinePunct w:val="0"/>
        <w:autoSpaceDE/>
        <w:autoSpaceDN/>
        <w:bidi w:val="0"/>
        <w:snapToGrid w:val="0"/>
        <w:spacing w:line="4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方式 : 网上下载。本项目不发放纸质文件，潜在供应商可自行登录广西政府采购云平台下载采购文件，电子</w:t>
      </w:r>
      <w:r>
        <w:rPr>
          <w:rFonts w:hint="eastAsia" w:ascii="宋体" w:hAnsi="宋体" w:eastAsia="宋体" w:cs="宋体"/>
          <w:color w:val="auto"/>
          <w:sz w:val="24"/>
          <w:szCs w:val="24"/>
          <w:lang w:eastAsia="zh-CN"/>
        </w:rPr>
        <w:t>投标文件</w:t>
      </w:r>
      <w:r>
        <w:rPr>
          <w:rFonts w:hint="eastAsia" w:ascii="宋体" w:hAnsi="宋体" w:eastAsia="宋体" w:cs="宋体"/>
          <w:color w:val="auto"/>
          <w:sz w:val="24"/>
          <w:szCs w:val="24"/>
        </w:rPr>
        <w:t>制作需要基于广西政府采购云平台获取的采购文件编制。</w:t>
      </w:r>
    </w:p>
    <w:p w14:paraId="248B8057">
      <w:pPr>
        <w:keepNext w:val="0"/>
        <w:keepLines w:val="0"/>
        <w:pageBreakBefore w:val="0"/>
        <w:widowControl w:val="0"/>
        <w:kinsoku/>
        <w:wordWrap/>
        <w:overflowPunct/>
        <w:topLinePunct w:val="0"/>
        <w:autoSpaceDE/>
        <w:autoSpaceDN/>
        <w:bidi w:val="0"/>
        <w:snapToGrid w:val="0"/>
        <w:spacing w:line="4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售价：0</w:t>
      </w:r>
      <w:r>
        <w:rPr>
          <w:rFonts w:hint="eastAsia" w:ascii="宋体" w:hAnsi="宋体" w:eastAsia="宋体" w:cs="宋体"/>
          <w:color w:val="auto"/>
          <w:sz w:val="24"/>
          <w:szCs w:val="24"/>
          <w:lang w:val="en-US" w:eastAsia="zh-CN"/>
        </w:rPr>
        <w:t>.00</w:t>
      </w:r>
      <w:r>
        <w:rPr>
          <w:rFonts w:hint="eastAsia" w:ascii="宋体" w:hAnsi="宋体" w:eastAsia="宋体" w:cs="宋体"/>
          <w:color w:val="auto"/>
          <w:sz w:val="24"/>
          <w:szCs w:val="24"/>
        </w:rPr>
        <w:t>元。</w:t>
      </w:r>
    </w:p>
    <w:p w14:paraId="522B4716">
      <w:pPr>
        <w:keepNext w:val="0"/>
        <w:keepLines w:val="0"/>
        <w:pageBreakBefore w:val="0"/>
        <w:widowControl w:val="0"/>
        <w:kinsoku/>
        <w:wordWrap/>
        <w:overflowPunct/>
        <w:topLinePunct w:val="0"/>
        <w:autoSpaceDE/>
        <w:autoSpaceDN/>
        <w:bidi w:val="0"/>
        <w:spacing w:line="4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四、提交投标文件</w:t>
      </w:r>
      <w:bookmarkEnd w:id="14"/>
      <w:bookmarkEnd w:id="15"/>
      <w:r>
        <w:rPr>
          <w:rFonts w:hint="eastAsia" w:ascii="宋体" w:hAnsi="宋体" w:eastAsia="宋体" w:cs="宋体"/>
          <w:b/>
          <w:bCs/>
          <w:color w:val="auto"/>
          <w:sz w:val="24"/>
          <w:szCs w:val="24"/>
        </w:rPr>
        <w:t>截止时间、开标时间和地点</w:t>
      </w:r>
      <w:bookmarkEnd w:id="16"/>
      <w:bookmarkEnd w:id="17"/>
    </w:p>
    <w:p w14:paraId="7810D8F7">
      <w:pPr>
        <w:keepNext w:val="0"/>
        <w:keepLines w:val="0"/>
        <w:pageBreakBefore w:val="0"/>
        <w:widowControl w:val="0"/>
        <w:kinsoku/>
        <w:wordWrap/>
        <w:overflowPunct/>
        <w:topLinePunct w:val="0"/>
        <w:autoSpaceDE/>
        <w:autoSpaceDN/>
        <w:bidi w:val="0"/>
        <w:snapToGrid w:val="0"/>
        <w:spacing w:line="420" w:lineRule="exact"/>
        <w:ind w:firstLine="480" w:firstLineChars="200"/>
        <w:rPr>
          <w:rFonts w:hint="eastAsia" w:ascii="宋体" w:hAnsi="宋体" w:eastAsia="宋体" w:cs="宋体"/>
          <w:color w:val="auto"/>
          <w:sz w:val="24"/>
          <w:szCs w:val="24"/>
        </w:rPr>
      </w:pPr>
      <w:bookmarkStart w:id="18" w:name="_Toc35393625"/>
      <w:bookmarkStart w:id="19" w:name="_Toc28359084"/>
      <w:bookmarkStart w:id="20" w:name="_Toc28359007"/>
      <w:bookmarkStart w:id="21" w:name="_Toc35393794"/>
      <w:r>
        <w:rPr>
          <w:rFonts w:hint="eastAsia" w:ascii="宋体" w:hAnsi="宋体" w:eastAsia="宋体" w:cs="宋体"/>
          <w:color w:val="auto"/>
          <w:sz w:val="24"/>
          <w:szCs w:val="24"/>
        </w:rPr>
        <w:t>提交投标文件截止时间：</w:t>
      </w:r>
      <w:r>
        <w:rPr>
          <w:rFonts w:hint="eastAsia" w:ascii="宋体" w:hAnsi="宋体" w:cs="宋体"/>
          <w:bCs/>
          <w:color w:val="auto"/>
          <w:kern w:val="0"/>
          <w:sz w:val="24"/>
          <w:szCs w:val="24"/>
          <w:highlight w:val="none"/>
          <w:u w:val="single"/>
        </w:rPr>
        <w:t>2025年</w:t>
      </w:r>
      <w:r>
        <w:rPr>
          <w:rFonts w:hint="eastAsia" w:ascii="宋体" w:hAnsi="宋体" w:cs="宋体"/>
          <w:bCs/>
          <w:color w:val="auto"/>
          <w:kern w:val="0"/>
          <w:sz w:val="24"/>
          <w:szCs w:val="24"/>
          <w:highlight w:val="none"/>
          <w:u w:val="single"/>
          <w:lang w:val="en-US" w:eastAsia="zh-CN"/>
        </w:rPr>
        <w:t>2</w:t>
      </w:r>
      <w:r>
        <w:rPr>
          <w:rFonts w:hint="eastAsia" w:ascii="宋体" w:hAnsi="宋体" w:cs="宋体"/>
          <w:bCs/>
          <w:color w:val="auto"/>
          <w:kern w:val="0"/>
          <w:sz w:val="24"/>
          <w:szCs w:val="24"/>
          <w:highlight w:val="none"/>
          <w:u w:val="single"/>
        </w:rPr>
        <w:t>月</w:t>
      </w:r>
      <w:r>
        <w:rPr>
          <w:rFonts w:hint="eastAsia" w:ascii="宋体" w:hAnsi="宋体" w:cs="宋体"/>
          <w:bCs/>
          <w:color w:val="auto"/>
          <w:kern w:val="0"/>
          <w:sz w:val="24"/>
          <w:szCs w:val="24"/>
          <w:highlight w:val="none"/>
          <w:u w:val="single"/>
          <w:lang w:val="en-US" w:eastAsia="zh-CN"/>
        </w:rPr>
        <w:t>26</w:t>
      </w:r>
      <w:r>
        <w:rPr>
          <w:rFonts w:hint="eastAsia" w:ascii="宋体" w:hAnsi="宋体" w:cs="宋体"/>
          <w:bCs/>
          <w:color w:val="auto"/>
          <w:kern w:val="0"/>
          <w:sz w:val="24"/>
          <w:szCs w:val="24"/>
          <w:highlight w:val="none"/>
          <w:u w:val="single"/>
        </w:rPr>
        <w:t>日</w:t>
      </w:r>
      <w:r>
        <w:rPr>
          <w:rFonts w:hint="eastAsia" w:ascii="宋体" w:hAnsi="宋体" w:cs="宋体"/>
          <w:color w:val="auto"/>
          <w:sz w:val="24"/>
          <w:szCs w:val="24"/>
          <w:highlight w:val="none"/>
          <w:u w:val="single"/>
          <w:lang w:val="en-US" w:eastAsia="zh-CN"/>
        </w:rPr>
        <w:t>9</w:t>
      </w:r>
      <w:r>
        <w:rPr>
          <w:rFonts w:hint="eastAsia" w:ascii="宋体" w:hAnsi="宋体" w:cs="宋体"/>
          <w:color w:val="auto"/>
          <w:sz w:val="24"/>
          <w:szCs w:val="24"/>
          <w:highlight w:val="none"/>
          <w:u w:val="single"/>
        </w:rPr>
        <w:t>时</w:t>
      </w:r>
      <w:r>
        <w:rPr>
          <w:rFonts w:hint="eastAsia" w:ascii="宋体" w:hAnsi="宋体" w:cs="宋体"/>
          <w:color w:val="auto"/>
          <w:sz w:val="24"/>
          <w:szCs w:val="24"/>
          <w:highlight w:val="none"/>
          <w:u w:val="single"/>
          <w:lang w:val="en-US" w:eastAsia="zh-CN"/>
        </w:rPr>
        <w:t>30</w:t>
      </w:r>
      <w:r>
        <w:rPr>
          <w:rFonts w:hint="eastAsia" w:ascii="宋体" w:hAnsi="宋体" w:cs="宋体"/>
          <w:color w:val="auto"/>
          <w:sz w:val="24"/>
          <w:szCs w:val="24"/>
          <w:highlight w:val="none"/>
          <w:u w:val="single"/>
        </w:rPr>
        <w:t>分</w:t>
      </w:r>
      <w:r>
        <w:rPr>
          <w:rFonts w:hint="eastAsia" w:ascii="宋体" w:hAnsi="宋体" w:eastAsia="宋体" w:cs="宋体"/>
          <w:color w:val="auto"/>
          <w:sz w:val="24"/>
          <w:szCs w:val="24"/>
        </w:rPr>
        <w:t>（北京时间）</w:t>
      </w:r>
    </w:p>
    <w:p w14:paraId="165D7B41">
      <w:pPr>
        <w:keepNext w:val="0"/>
        <w:keepLines w:val="0"/>
        <w:pageBreakBefore w:val="0"/>
        <w:widowControl w:val="0"/>
        <w:kinsoku/>
        <w:wordWrap/>
        <w:overflowPunct/>
        <w:topLinePunct w:val="0"/>
        <w:autoSpaceDE/>
        <w:autoSpaceDN/>
        <w:bidi w:val="0"/>
        <w:snapToGrid w:val="0"/>
        <w:spacing w:line="4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投标地点（网址）：</w:t>
      </w:r>
      <w:r>
        <w:rPr>
          <w:rFonts w:hint="eastAsia" w:ascii="宋体" w:hAnsi="宋体" w:eastAsia="宋体" w:cs="宋体"/>
          <w:color w:val="auto"/>
          <w:sz w:val="24"/>
          <w:szCs w:val="24"/>
          <w:lang w:eastAsia="zh-CN"/>
        </w:rPr>
        <w:t>广西政府采购云平台（https://www.gcy.zfcg.gxzf.gov.cn/）</w:t>
      </w:r>
    </w:p>
    <w:p w14:paraId="350FB59C">
      <w:pPr>
        <w:keepNext w:val="0"/>
        <w:keepLines w:val="0"/>
        <w:pageBreakBefore w:val="0"/>
        <w:widowControl w:val="0"/>
        <w:kinsoku/>
        <w:wordWrap/>
        <w:overflowPunct/>
        <w:topLinePunct w:val="0"/>
        <w:autoSpaceDE/>
        <w:autoSpaceDN/>
        <w:bidi w:val="0"/>
        <w:snapToGrid w:val="0"/>
        <w:spacing w:line="4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开标时间：</w:t>
      </w:r>
      <w:r>
        <w:rPr>
          <w:rFonts w:hint="eastAsia" w:ascii="宋体" w:hAnsi="宋体" w:cs="宋体"/>
          <w:bCs/>
          <w:color w:val="auto"/>
          <w:kern w:val="0"/>
          <w:sz w:val="24"/>
          <w:szCs w:val="24"/>
          <w:highlight w:val="none"/>
          <w:u w:val="single"/>
        </w:rPr>
        <w:t>2025年</w:t>
      </w:r>
      <w:r>
        <w:rPr>
          <w:rFonts w:hint="eastAsia" w:ascii="宋体" w:hAnsi="宋体" w:cs="宋体"/>
          <w:bCs/>
          <w:color w:val="auto"/>
          <w:kern w:val="0"/>
          <w:sz w:val="24"/>
          <w:szCs w:val="24"/>
          <w:highlight w:val="none"/>
          <w:u w:val="single"/>
          <w:lang w:val="en-US" w:eastAsia="zh-CN"/>
        </w:rPr>
        <w:t>2</w:t>
      </w:r>
      <w:r>
        <w:rPr>
          <w:rFonts w:hint="eastAsia" w:ascii="宋体" w:hAnsi="宋体" w:cs="宋体"/>
          <w:bCs/>
          <w:color w:val="auto"/>
          <w:kern w:val="0"/>
          <w:sz w:val="24"/>
          <w:szCs w:val="24"/>
          <w:highlight w:val="none"/>
          <w:u w:val="single"/>
        </w:rPr>
        <w:t>月</w:t>
      </w:r>
      <w:r>
        <w:rPr>
          <w:rFonts w:hint="eastAsia" w:ascii="宋体" w:hAnsi="宋体" w:cs="宋体"/>
          <w:bCs/>
          <w:color w:val="auto"/>
          <w:kern w:val="0"/>
          <w:sz w:val="24"/>
          <w:szCs w:val="24"/>
          <w:highlight w:val="none"/>
          <w:u w:val="single"/>
          <w:lang w:val="en-US" w:eastAsia="zh-CN"/>
        </w:rPr>
        <w:t>26</w:t>
      </w:r>
      <w:r>
        <w:rPr>
          <w:rFonts w:hint="eastAsia" w:ascii="宋体" w:hAnsi="宋体" w:cs="宋体"/>
          <w:bCs/>
          <w:color w:val="auto"/>
          <w:kern w:val="0"/>
          <w:sz w:val="24"/>
          <w:szCs w:val="24"/>
          <w:highlight w:val="none"/>
          <w:u w:val="single"/>
        </w:rPr>
        <w:t>日</w:t>
      </w:r>
      <w:r>
        <w:rPr>
          <w:rFonts w:hint="eastAsia" w:ascii="宋体" w:hAnsi="宋体" w:cs="宋体"/>
          <w:color w:val="auto"/>
          <w:sz w:val="24"/>
          <w:szCs w:val="24"/>
          <w:highlight w:val="none"/>
          <w:u w:val="single"/>
          <w:lang w:val="en-US" w:eastAsia="zh-CN"/>
        </w:rPr>
        <w:t>9</w:t>
      </w:r>
      <w:r>
        <w:rPr>
          <w:rFonts w:hint="eastAsia" w:ascii="宋体" w:hAnsi="宋体" w:cs="宋体"/>
          <w:color w:val="auto"/>
          <w:sz w:val="24"/>
          <w:szCs w:val="24"/>
          <w:highlight w:val="none"/>
          <w:u w:val="single"/>
        </w:rPr>
        <w:t>时</w:t>
      </w:r>
      <w:r>
        <w:rPr>
          <w:rFonts w:hint="eastAsia" w:ascii="宋体" w:hAnsi="宋体" w:cs="宋体"/>
          <w:color w:val="auto"/>
          <w:sz w:val="24"/>
          <w:szCs w:val="24"/>
          <w:highlight w:val="none"/>
          <w:u w:val="single"/>
          <w:lang w:val="en-US" w:eastAsia="zh-CN"/>
        </w:rPr>
        <w:t>30</w:t>
      </w:r>
      <w:r>
        <w:rPr>
          <w:rFonts w:hint="eastAsia" w:ascii="宋体" w:hAnsi="宋体" w:cs="宋体"/>
          <w:color w:val="auto"/>
          <w:sz w:val="24"/>
          <w:szCs w:val="24"/>
          <w:highlight w:val="none"/>
          <w:u w:val="single"/>
        </w:rPr>
        <w:t>分</w:t>
      </w:r>
      <w:r>
        <w:rPr>
          <w:rFonts w:hint="eastAsia" w:ascii="宋体" w:hAnsi="宋体" w:eastAsia="宋体" w:cs="宋体"/>
          <w:color w:val="auto"/>
          <w:sz w:val="24"/>
          <w:szCs w:val="24"/>
        </w:rPr>
        <w:t>（北京时间）</w:t>
      </w:r>
    </w:p>
    <w:p w14:paraId="491D6006">
      <w:pPr>
        <w:keepNext w:val="0"/>
        <w:keepLines w:val="0"/>
        <w:pageBreakBefore w:val="0"/>
        <w:widowControl w:val="0"/>
        <w:kinsoku/>
        <w:wordWrap/>
        <w:overflowPunct/>
        <w:topLinePunct w:val="0"/>
        <w:autoSpaceDE/>
        <w:autoSpaceDN/>
        <w:bidi w:val="0"/>
        <w:snapToGrid w:val="0"/>
        <w:spacing w:line="4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开标地点：</w:t>
      </w:r>
      <w:r>
        <w:rPr>
          <w:rFonts w:hint="eastAsia" w:ascii="宋体" w:hAnsi="宋体" w:eastAsia="宋体" w:cs="宋体"/>
          <w:color w:val="auto"/>
          <w:sz w:val="24"/>
          <w:szCs w:val="24"/>
          <w:lang w:eastAsia="zh-CN"/>
        </w:rPr>
        <w:t>广西政府采购云平台</w:t>
      </w:r>
      <w:r>
        <w:rPr>
          <w:rFonts w:hint="eastAsia" w:ascii="宋体" w:hAnsi="宋体" w:eastAsia="宋体" w:cs="宋体"/>
          <w:color w:val="auto"/>
          <w:sz w:val="24"/>
          <w:szCs w:val="24"/>
        </w:rPr>
        <w:t>电子开标大厅</w:t>
      </w:r>
    </w:p>
    <w:p w14:paraId="31F29933">
      <w:pPr>
        <w:keepNext w:val="0"/>
        <w:keepLines w:val="0"/>
        <w:pageBreakBefore w:val="0"/>
        <w:widowControl w:val="0"/>
        <w:kinsoku/>
        <w:wordWrap/>
        <w:overflowPunct/>
        <w:topLinePunct w:val="0"/>
        <w:autoSpaceDE/>
        <w:autoSpaceDN/>
        <w:bidi w:val="0"/>
        <w:spacing w:line="4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五、公告期限</w:t>
      </w:r>
      <w:bookmarkEnd w:id="18"/>
      <w:bookmarkEnd w:id="19"/>
      <w:bookmarkEnd w:id="20"/>
      <w:bookmarkEnd w:id="21"/>
    </w:p>
    <w:p w14:paraId="3C2DAE07">
      <w:pPr>
        <w:keepNext w:val="0"/>
        <w:keepLines w:val="0"/>
        <w:pageBreakBefore w:val="0"/>
        <w:widowControl w:val="0"/>
        <w:kinsoku/>
        <w:wordWrap/>
        <w:overflowPunct/>
        <w:topLinePunct w:val="0"/>
        <w:autoSpaceDE/>
        <w:autoSpaceDN/>
        <w:bidi w:val="0"/>
        <w:spacing w:line="4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自本公告发布之日起5个工作日。</w:t>
      </w:r>
    </w:p>
    <w:p w14:paraId="21CD5EBA">
      <w:pPr>
        <w:keepNext w:val="0"/>
        <w:keepLines w:val="0"/>
        <w:pageBreakBefore w:val="0"/>
        <w:widowControl w:val="0"/>
        <w:kinsoku/>
        <w:wordWrap/>
        <w:overflowPunct/>
        <w:topLinePunct w:val="0"/>
        <w:autoSpaceDE/>
        <w:autoSpaceDN/>
        <w:bidi w:val="0"/>
        <w:spacing w:line="420" w:lineRule="exact"/>
        <w:rPr>
          <w:rFonts w:hint="eastAsia" w:ascii="宋体" w:hAnsi="宋体" w:eastAsia="宋体" w:cs="宋体"/>
          <w:b/>
          <w:bCs/>
          <w:color w:val="auto"/>
          <w:sz w:val="24"/>
          <w:szCs w:val="24"/>
        </w:rPr>
      </w:pPr>
      <w:bookmarkStart w:id="22" w:name="_Toc35393795"/>
      <w:bookmarkStart w:id="23" w:name="_Toc35393626"/>
      <w:r>
        <w:rPr>
          <w:rFonts w:hint="eastAsia" w:ascii="宋体" w:hAnsi="宋体" w:eastAsia="宋体" w:cs="宋体"/>
          <w:b/>
          <w:bCs/>
          <w:color w:val="auto"/>
          <w:sz w:val="24"/>
          <w:szCs w:val="24"/>
        </w:rPr>
        <w:t>六、其他补充事宜</w:t>
      </w:r>
      <w:bookmarkEnd w:id="22"/>
      <w:bookmarkEnd w:id="23"/>
    </w:p>
    <w:p w14:paraId="0134714B">
      <w:pPr>
        <w:keepNext w:val="0"/>
        <w:keepLines w:val="0"/>
        <w:pageBreakBefore w:val="0"/>
        <w:widowControl w:val="0"/>
        <w:kinsoku/>
        <w:wordWrap/>
        <w:overflowPunct/>
        <w:topLinePunct w:val="0"/>
        <w:autoSpaceDE/>
        <w:autoSpaceDN/>
        <w:bidi w:val="0"/>
        <w:snapToGrid w:val="0"/>
        <w:spacing w:line="4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rPr>
        <w:t>.投标保证金：</w:t>
      </w: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rPr>
        <w:t>万元。</w:t>
      </w:r>
    </w:p>
    <w:p w14:paraId="39184633">
      <w:pPr>
        <w:keepNext w:val="0"/>
        <w:keepLines w:val="0"/>
        <w:pageBreakBefore w:val="0"/>
        <w:widowControl w:val="0"/>
        <w:kinsoku/>
        <w:wordWrap/>
        <w:overflowPunct/>
        <w:topLinePunct w:val="0"/>
        <w:autoSpaceDE/>
        <w:autoSpaceDN/>
        <w:bidi w:val="0"/>
        <w:snapToGrid w:val="0"/>
        <w:spacing w:line="4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投标保证金的交纳方式：银行转账、支票、汇票、本票或者银行、保险机构或担保公司出具的保函，禁止采用现钞方式。采用银行转账方式的，在投标截止时间前交至采购代理机构指定账户并且到账【</w:t>
      </w:r>
      <w:r>
        <w:rPr>
          <w:rFonts w:hint="eastAsia" w:ascii="宋体" w:hAnsi="宋体" w:eastAsia="宋体" w:cs="宋体"/>
          <w:b/>
          <w:bCs/>
          <w:color w:val="auto"/>
          <w:kern w:val="0"/>
          <w:sz w:val="24"/>
          <w:szCs w:val="24"/>
          <w:highlight w:val="none"/>
        </w:rPr>
        <w:t>账户名称：广西建通工程咨询有限责任公司第六分公司，开户银行：中国农业银行股份有限公司南宁金凯支行，银行账号：20019501040011203</w:t>
      </w:r>
      <w:r>
        <w:rPr>
          <w:rFonts w:hint="eastAsia" w:ascii="宋体" w:hAnsi="宋体" w:eastAsia="宋体" w:cs="宋体"/>
          <w:color w:val="auto"/>
          <w:kern w:val="0"/>
          <w:sz w:val="24"/>
          <w:szCs w:val="24"/>
        </w:rPr>
        <w:t>】；采用支票、汇票、本票或者保函等方式的，在投标截止时间前，投标人应当递交单独密封的支票、汇票、本票或者保函原件。否则视为无效投标保证金。</w:t>
      </w:r>
    </w:p>
    <w:p w14:paraId="0B0AADB8">
      <w:pPr>
        <w:keepNext w:val="0"/>
        <w:keepLines w:val="0"/>
        <w:pageBreakBefore w:val="0"/>
        <w:widowControl w:val="0"/>
        <w:kinsoku/>
        <w:wordWrap/>
        <w:overflowPunct/>
        <w:topLinePunct w:val="0"/>
        <w:autoSpaceDE/>
        <w:autoSpaceDN/>
        <w:bidi w:val="0"/>
        <w:snapToGrid w:val="0"/>
        <w:spacing w:line="4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rPr>
        <w:t>.网上查询地址</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中国政府采购网（http://www.ccgp.gov.cn/）、广西壮族自治区政府采购网 (http://www.ccgp-guangxi.gov.cn/)。</w:t>
      </w:r>
    </w:p>
    <w:p w14:paraId="19B9EAC9">
      <w:pPr>
        <w:keepNext w:val="0"/>
        <w:keepLines w:val="0"/>
        <w:pageBreakBefore w:val="0"/>
        <w:widowControl w:val="0"/>
        <w:kinsoku/>
        <w:wordWrap/>
        <w:overflowPunct/>
        <w:topLinePunct w:val="0"/>
        <w:autoSpaceDE/>
        <w:autoSpaceDN/>
        <w:bidi w:val="0"/>
        <w:snapToGrid w:val="0"/>
        <w:spacing w:line="4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3</w:t>
      </w:r>
      <w:r>
        <w:rPr>
          <w:rFonts w:hint="eastAsia" w:ascii="宋体" w:hAnsi="宋体" w:eastAsia="宋体" w:cs="宋体"/>
          <w:color w:val="auto"/>
          <w:kern w:val="0"/>
          <w:sz w:val="24"/>
          <w:szCs w:val="24"/>
        </w:rPr>
        <w:t>.本项目需要落实的政府采购政策</w:t>
      </w:r>
      <w:r>
        <w:rPr>
          <w:rFonts w:hint="eastAsia" w:ascii="宋体" w:hAnsi="宋体" w:eastAsia="宋体" w:cs="宋体"/>
          <w:color w:val="auto"/>
          <w:kern w:val="0"/>
          <w:sz w:val="24"/>
          <w:szCs w:val="24"/>
          <w:lang w:eastAsia="zh-CN"/>
        </w:rPr>
        <w:t>（如有）</w:t>
      </w:r>
      <w:r>
        <w:rPr>
          <w:rFonts w:hint="eastAsia" w:ascii="宋体" w:hAnsi="宋体" w:eastAsia="宋体" w:cs="宋体"/>
          <w:color w:val="auto"/>
          <w:kern w:val="0"/>
          <w:sz w:val="24"/>
          <w:szCs w:val="24"/>
        </w:rPr>
        <w:t>：</w:t>
      </w:r>
    </w:p>
    <w:p w14:paraId="290CEA72">
      <w:pPr>
        <w:keepNext w:val="0"/>
        <w:keepLines w:val="0"/>
        <w:pageBreakBefore w:val="0"/>
        <w:widowControl w:val="0"/>
        <w:kinsoku/>
        <w:wordWrap/>
        <w:overflowPunct/>
        <w:topLinePunct w:val="0"/>
        <w:autoSpaceDE/>
        <w:autoSpaceDN/>
        <w:bidi w:val="0"/>
        <w:snapToGrid w:val="0"/>
        <w:spacing w:line="4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（1）政府采购促进中小企业发展。</w:t>
      </w:r>
    </w:p>
    <w:p w14:paraId="3C04C0AD">
      <w:pPr>
        <w:keepNext w:val="0"/>
        <w:keepLines w:val="0"/>
        <w:pageBreakBefore w:val="0"/>
        <w:widowControl w:val="0"/>
        <w:kinsoku/>
        <w:wordWrap/>
        <w:overflowPunct/>
        <w:topLinePunct w:val="0"/>
        <w:autoSpaceDE/>
        <w:autoSpaceDN/>
        <w:bidi w:val="0"/>
        <w:spacing w:line="420" w:lineRule="exact"/>
        <w:ind w:firstLine="360" w:firstLineChars="15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（2）政府采购支持采用本国产品的政策。</w:t>
      </w:r>
    </w:p>
    <w:p w14:paraId="5709790E">
      <w:pPr>
        <w:keepNext w:val="0"/>
        <w:keepLines w:val="0"/>
        <w:pageBreakBefore w:val="0"/>
        <w:widowControl w:val="0"/>
        <w:kinsoku/>
        <w:wordWrap/>
        <w:overflowPunct/>
        <w:topLinePunct w:val="0"/>
        <w:autoSpaceDE/>
        <w:autoSpaceDN/>
        <w:bidi w:val="0"/>
        <w:spacing w:line="420" w:lineRule="exact"/>
        <w:ind w:firstLine="360" w:firstLineChars="15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（3）强制采购节能产品；优先采购节能产品、环境标志产品。</w:t>
      </w:r>
    </w:p>
    <w:p w14:paraId="16988B6A">
      <w:pPr>
        <w:keepNext w:val="0"/>
        <w:keepLines w:val="0"/>
        <w:pageBreakBefore w:val="0"/>
        <w:widowControl w:val="0"/>
        <w:kinsoku/>
        <w:wordWrap/>
        <w:overflowPunct/>
        <w:topLinePunct w:val="0"/>
        <w:autoSpaceDE/>
        <w:autoSpaceDN/>
        <w:bidi w:val="0"/>
        <w:spacing w:line="420" w:lineRule="exact"/>
        <w:ind w:firstLine="360" w:firstLineChars="15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（4）政府采购促进残疾人就业政策。</w:t>
      </w:r>
    </w:p>
    <w:p w14:paraId="5E2B4CC8">
      <w:pPr>
        <w:keepNext w:val="0"/>
        <w:keepLines w:val="0"/>
        <w:pageBreakBefore w:val="0"/>
        <w:widowControl w:val="0"/>
        <w:kinsoku/>
        <w:wordWrap/>
        <w:overflowPunct/>
        <w:topLinePunct w:val="0"/>
        <w:autoSpaceDE/>
        <w:autoSpaceDN/>
        <w:bidi w:val="0"/>
        <w:spacing w:line="420" w:lineRule="exact"/>
        <w:ind w:firstLine="360" w:firstLineChars="15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（5）政府采购支持监狱企业发展。</w:t>
      </w:r>
    </w:p>
    <w:p w14:paraId="7A20DB5B">
      <w:pPr>
        <w:keepNext w:val="0"/>
        <w:keepLines w:val="0"/>
        <w:pageBreakBefore w:val="0"/>
        <w:widowControl w:val="0"/>
        <w:kinsoku/>
        <w:wordWrap/>
        <w:overflowPunct/>
        <w:topLinePunct w:val="0"/>
        <w:autoSpaceDE/>
        <w:autoSpaceDN/>
        <w:bidi w:val="0"/>
        <w:spacing w:line="420" w:lineRule="exact"/>
        <w:ind w:firstLine="360" w:firstLineChars="15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（6）政府采购扶持不发达地区和少数民族地区。</w:t>
      </w:r>
    </w:p>
    <w:p w14:paraId="7B33B259">
      <w:pPr>
        <w:keepNext w:val="0"/>
        <w:keepLines w:val="0"/>
        <w:pageBreakBefore w:val="0"/>
        <w:kinsoku/>
        <w:wordWrap/>
        <w:overflowPunct/>
        <w:topLinePunct w:val="0"/>
        <w:autoSpaceDE/>
        <w:autoSpaceDN/>
        <w:bidi w:val="0"/>
        <w:adjustRightInd/>
        <w:spacing w:line="420" w:lineRule="exact"/>
        <w:ind w:firstLine="360" w:firstLineChars="15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供应商认为招标文件使自己的权益受到损害的，可以在知道或者应知其权益受到损害之日起7个工作日内，以书面形式向采购人、采购代理机构提出质疑。质疑供应商对采购人、采购代理机构的答复不满意或者采购人、采购代理机构未在规定的时间内作出答复的，可以在答复期满后十五个工作日内向同级政府采购监督管理部门投诉。</w:t>
      </w:r>
    </w:p>
    <w:p w14:paraId="789398C3">
      <w:pPr>
        <w:keepNext w:val="0"/>
        <w:keepLines w:val="0"/>
        <w:pageBreakBefore w:val="0"/>
        <w:kinsoku/>
        <w:wordWrap/>
        <w:overflowPunct/>
        <w:topLinePunct w:val="0"/>
        <w:autoSpaceDE/>
        <w:autoSpaceDN/>
        <w:bidi w:val="0"/>
        <w:adjustRightInd/>
        <w:spacing w:line="420" w:lineRule="exact"/>
        <w:ind w:firstLine="360" w:firstLineChars="15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单位负责人为同一人或者存在直接控股、管理关系的不同供应商，不得参加同一合同项下的政府采购活动。为本项目提供过整体设计、规范编制或者项目管理、监理、检测等服务的供应商，不得再参加本项目上述服务以外的其他采购活动。</w:t>
      </w:r>
    </w:p>
    <w:p w14:paraId="5AE18867">
      <w:pPr>
        <w:keepNext w:val="0"/>
        <w:keepLines w:val="0"/>
        <w:pageBreakBefore w:val="0"/>
        <w:kinsoku/>
        <w:wordWrap/>
        <w:overflowPunct/>
        <w:topLinePunct w:val="0"/>
        <w:autoSpaceDE/>
        <w:autoSpaceDN/>
        <w:bidi w:val="0"/>
        <w:adjustRightInd/>
        <w:spacing w:line="420" w:lineRule="exact"/>
        <w:ind w:firstLine="360" w:firstLineChars="15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.对在“信用中国”网站(www.creditchina.gov.cn) 、中国政府采购网(www.ccgp.gov.cn)被列入失信被执行人、重大税收违法案件当事人名单（重大税收违法失信主体）、政府采购严重违法失信行为记录名单及其他不符合《中华人民共和国政府采购法》第二十二条规定条件的供应商，不得参与政府采购活动。</w:t>
      </w:r>
    </w:p>
    <w:p w14:paraId="4D749D36">
      <w:pPr>
        <w:keepNext w:val="0"/>
        <w:keepLines w:val="0"/>
        <w:pageBreakBefore w:val="0"/>
        <w:kinsoku/>
        <w:wordWrap/>
        <w:overflowPunct/>
        <w:topLinePunct w:val="0"/>
        <w:autoSpaceDE/>
        <w:autoSpaceDN/>
        <w:bidi w:val="0"/>
        <w:adjustRightInd/>
        <w:spacing w:line="420" w:lineRule="exact"/>
        <w:ind w:firstLine="360" w:firstLineChars="15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rPr>
        <w:t>.投标人投标注意事项：</w:t>
      </w:r>
    </w:p>
    <w:p w14:paraId="34533182">
      <w:pPr>
        <w:keepNext w:val="0"/>
        <w:keepLines w:val="0"/>
        <w:pageBreakBefore w:val="0"/>
        <w:widowControl/>
        <w:kinsoku/>
        <w:wordWrap/>
        <w:overflowPunct/>
        <w:topLinePunct w:val="0"/>
        <w:autoSpaceDE/>
        <w:autoSpaceDN/>
        <w:bidi w:val="0"/>
        <w:spacing w:line="420" w:lineRule="exact"/>
        <w:ind w:firstLine="480" w:firstLineChars="20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lang w:bidi="ar"/>
        </w:rPr>
        <w:t>（1）投标文件提交方式：本项目为全流程电子化政府采购项目，通过广西政府采购云平台（https://www.gcy.zfcg.gxzf.gov.cn/）实行在线电子投标，供应商应先安装“广西政府采购云平台电子交易客户端”（请自行前往广西政府采购云平台进行下载），并按照本项目招标文件和广西政府采购云平台的要求编制、加密后在投标截止时间前通过网络上传至广西政府采购云平台，</w:t>
      </w:r>
      <w:r>
        <w:rPr>
          <w:rFonts w:hint="eastAsia" w:ascii="宋体" w:hAnsi="宋体" w:eastAsia="宋体" w:cs="宋体"/>
          <w:b/>
          <w:color w:val="auto"/>
          <w:sz w:val="24"/>
          <w:szCs w:val="24"/>
          <w:highlight w:val="none"/>
          <w:lang w:bidi="ar"/>
        </w:rPr>
        <w:t>供应商在广西政府采购云平台提交电子版投标文件时，请填写参加远程开标活动经办人联系方式。</w:t>
      </w:r>
    </w:p>
    <w:p w14:paraId="5C269736">
      <w:pPr>
        <w:keepNext w:val="0"/>
        <w:keepLines w:val="0"/>
        <w:pageBreakBefore w:val="0"/>
        <w:widowControl/>
        <w:kinsoku/>
        <w:wordWrap/>
        <w:overflowPunct/>
        <w:topLinePunct w:val="0"/>
        <w:autoSpaceDE/>
        <w:autoSpaceDN/>
        <w:bidi w:val="0"/>
        <w:spacing w:line="420" w:lineRule="exact"/>
        <w:ind w:firstLine="480" w:firstLineChars="200"/>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供应商应及时熟悉掌握电子标系统操作指南（见广西政府采购云平台电子卖场首页右上角—服务中心—帮助文档—项目采购）；及时完成CA申领和绑定（见广西壮族自治区政府采购网—办事服务—下载专区-广西政府采购云平台CA证书办理操作指南）。</w:t>
      </w:r>
    </w:p>
    <w:p w14:paraId="4E69141F">
      <w:pPr>
        <w:keepNext w:val="0"/>
        <w:keepLines w:val="0"/>
        <w:pageBreakBefore w:val="0"/>
        <w:widowControl/>
        <w:kinsoku/>
        <w:wordWrap/>
        <w:overflowPunct/>
        <w:topLinePunct w:val="0"/>
        <w:autoSpaceDE/>
        <w:autoSpaceDN/>
        <w:bidi w:val="0"/>
        <w:spacing w:line="4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未进行网上注册并办理数字证书（CA认证）的供应商将无法参与本项目政府采购活动，潜在供应商应当在投标截止时间前，完成电子交易平台上的CA数字证书办理及投标文件的提交。完成CA数字证书办理预计7日左右，投标人只需办理其中一家CA数字证书及签章，建议各投标人抓紧时间办理。</w:t>
      </w:r>
    </w:p>
    <w:p w14:paraId="579625E7">
      <w:pPr>
        <w:keepNext w:val="0"/>
        <w:keepLines w:val="0"/>
        <w:pageBreakBefore w:val="0"/>
        <w:widowControl/>
        <w:kinsoku/>
        <w:wordWrap/>
        <w:overflowPunct/>
        <w:topLinePunct w:val="0"/>
        <w:autoSpaceDE/>
        <w:autoSpaceDN/>
        <w:bidi w:val="0"/>
        <w:spacing w:line="4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（4）为确保网上操作合法、有效和安全，请投标人确保在电子投标过程中能够对相关数据电文进行加密和使用电子签章，妥善保管CA数字证书并使用有效的CA数字证书参与整个采购活动。</w:t>
      </w:r>
    </w:p>
    <w:p w14:paraId="5BA4B590">
      <w:pPr>
        <w:keepNext w:val="0"/>
        <w:keepLines w:val="0"/>
        <w:pageBreakBefore w:val="0"/>
        <w:widowControl/>
        <w:kinsoku/>
        <w:wordWrap/>
        <w:overflowPunct/>
        <w:topLinePunct w:val="0"/>
        <w:autoSpaceDE/>
        <w:autoSpaceDN/>
        <w:bidi w:val="0"/>
        <w:spacing w:line="420" w:lineRule="exact"/>
        <w:ind w:firstLine="482" w:firstLineChars="200"/>
        <w:rPr>
          <w:rFonts w:ascii="宋体" w:hAnsi="宋体" w:eastAsia="宋体" w:cs="宋体"/>
          <w:color w:val="auto"/>
          <w:sz w:val="24"/>
          <w:szCs w:val="24"/>
          <w:highlight w:val="none"/>
          <w:lang w:bidi="ar"/>
        </w:rPr>
      </w:pPr>
      <w:r>
        <w:rPr>
          <w:rFonts w:hint="eastAsia" w:ascii="宋体" w:hAnsi="宋体" w:eastAsia="宋体" w:cs="宋体"/>
          <w:b/>
          <w:bCs/>
          <w:color w:val="auto"/>
          <w:sz w:val="24"/>
          <w:szCs w:val="24"/>
          <w:highlight w:val="none"/>
          <w:lang w:bidi="ar"/>
        </w:rPr>
        <w:t>注：投标人应当在投标截止时间前完成电子投标文件的上传、递交，投标截止时间前可以补充、修改或者撤回投标文件。补充或者修改投标文件的，应当先行撤回原文件，补充、修改后重新上传、递交。投标截止时间前未完成上传、递交的，视为撤回投标文件。投标截止时间以后上传递交的投标文件，广西政府采购云平台将予以拒收。</w:t>
      </w:r>
    </w:p>
    <w:p w14:paraId="34FAD6CB">
      <w:pPr>
        <w:keepNext w:val="0"/>
        <w:keepLines w:val="0"/>
        <w:pageBreakBefore w:val="0"/>
        <w:widowControl/>
        <w:kinsoku/>
        <w:wordWrap/>
        <w:overflowPunct/>
        <w:topLinePunct w:val="0"/>
        <w:autoSpaceDE/>
        <w:autoSpaceDN/>
        <w:bidi w:val="0"/>
        <w:spacing w:line="420" w:lineRule="exact"/>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5</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CA证书在线解密：供应商投标文件中，需携带制作投标文件时用来加</w:t>
      </w:r>
      <w:r>
        <w:rPr>
          <w:rFonts w:hint="eastAsia" w:ascii="宋体" w:hAnsi="宋体" w:eastAsia="宋体" w:cs="宋体"/>
          <w:color w:val="auto"/>
          <w:kern w:val="0"/>
          <w:sz w:val="24"/>
          <w:szCs w:val="24"/>
          <w:highlight w:val="none"/>
          <w:lang w:bidi="ar"/>
        </w:rPr>
        <w:t>密的有效数字证书（CA认证）登录广西政府采购云平台电子开标大厅现场按规定时间对加密的投标文件进行解密，否则后果自负。</w:t>
      </w:r>
    </w:p>
    <w:p w14:paraId="0CA26CE5">
      <w:pPr>
        <w:keepNext w:val="0"/>
        <w:keepLines w:val="0"/>
        <w:pageBreakBefore w:val="0"/>
        <w:kinsoku/>
        <w:wordWrap/>
        <w:overflowPunct/>
        <w:topLinePunct w:val="0"/>
        <w:autoSpaceDE/>
        <w:autoSpaceDN/>
        <w:bidi w:val="0"/>
        <w:spacing w:line="42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若对项目采购电子交易系统操作有疑问，可登录广西政府采购云平台（https://www.gcy.zfcg.gxzf.gov.cn/），点击右侧咨询小采，获取采小蜜智能服务管家帮助，或拨打广西政府采购云平台服务热线</w:t>
      </w:r>
      <w:r>
        <w:rPr>
          <w:rFonts w:ascii="宋体" w:hAnsi="宋体" w:eastAsia="宋体" w:cs="宋体"/>
          <w:color w:val="auto"/>
          <w:kern w:val="0"/>
          <w:sz w:val="24"/>
          <w:szCs w:val="24"/>
          <w:highlight w:val="none"/>
        </w:rPr>
        <w:t>95763</w:t>
      </w:r>
      <w:r>
        <w:rPr>
          <w:rFonts w:hint="eastAsia" w:ascii="宋体" w:hAnsi="宋体" w:eastAsia="宋体" w:cs="宋体"/>
          <w:color w:val="auto"/>
          <w:kern w:val="0"/>
          <w:sz w:val="24"/>
          <w:szCs w:val="24"/>
          <w:highlight w:val="none"/>
        </w:rPr>
        <w:t>获取热线服务帮助。</w:t>
      </w:r>
    </w:p>
    <w:p w14:paraId="132F19E2">
      <w:pPr>
        <w:keepNext w:val="0"/>
        <w:keepLines w:val="0"/>
        <w:pageBreakBefore w:val="0"/>
        <w:widowControl w:val="0"/>
        <w:kinsoku/>
        <w:wordWrap/>
        <w:overflowPunct/>
        <w:topLinePunct w:val="0"/>
        <w:autoSpaceDE/>
        <w:autoSpaceDN/>
        <w:bidi w:val="0"/>
        <w:spacing w:line="420" w:lineRule="exact"/>
        <w:rPr>
          <w:rFonts w:hint="eastAsia" w:ascii="宋体" w:hAnsi="宋体" w:eastAsia="宋体" w:cs="宋体"/>
          <w:b/>
          <w:bCs/>
          <w:color w:val="auto"/>
          <w:sz w:val="24"/>
          <w:szCs w:val="24"/>
        </w:rPr>
      </w:pPr>
      <w:bookmarkStart w:id="24" w:name="_Toc28359008"/>
      <w:bookmarkStart w:id="25" w:name="_Toc28359085"/>
      <w:bookmarkStart w:id="26" w:name="_Toc35393627"/>
      <w:bookmarkStart w:id="27" w:name="_Toc35393796"/>
      <w:r>
        <w:rPr>
          <w:rFonts w:hint="eastAsia" w:ascii="宋体" w:hAnsi="宋体" w:eastAsia="宋体" w:cs="宋体"/>
          <w:b/>
          <w:bCs/>
          <w:color w:val="auto"/>
          <w:sz w:val="24"/>
          <w:szCs w:val="24"/>
        </w:rPr>
        <w:t>七、对本次招标提出询问，请按以下方式联系。</w:t>
      </w:r>
      <w:bookmarkEnd w:id="24"/>
      <w:bookmarkEnd w:id="25"/>
      <w:bookmarkEnd w:id="26"/>
      <w:bookmarkEnd w:id="27"/>
    </w:p>
    <w:p w14:paraId="2A169809">
      <w:pPr>
        <w:keepNext w:val="0"/>
        <w:keepLines w:val="0"/>
        <w:pageBreakBefore w:val="0"/>
        <w:widowControl w:val="0"/>
        <w:kinsoku/>
        <w:wordWrap/>
        <w:overflowPunct/>
        <w:topLinePunct w:val="0"/>
        <w:autoSpaceDE/>
        <w:autoSpaceDN/>
        <w:bidi w:val="0"/>
        <w:snapToGrid w:val="0"/>
        <w:spacing w:line="4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1.采购人信息</w:t>
      </w:r>
    </w:p>
    <w:p w14:paraId="07BC557D">
      <w:pPr>
        <w:keepNext w:val="0"/>
        <w:keepLines w:val="0"/>
        <w:pageBreakBefore w:val="0"/>
        <w:widowControl w:val="0"/>
        <w:kinsoku/>
        <w:wordWrap/>
        <w:overflowPunct/>
        <w:topLinePunct w:val="0"/>
        <w:autoSpaceDE/>
        <w:autoSpaceDN/>
        <w:bidi w:val="0"/>
        <w:snapToGrid w:val="0"/>
        <w:spacing w:line="4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名称：广西壮族自治区农业农村厅</w:t>
      </w:r>
    </w:p>
    <w:p w14:paraId="7E87FB2E">
      <w:pPr>
        <w:keepNext w:val="0"/>
        <w:keepLines w:val="0"/>
        <w:pageBreakBefore w:val="0"/>
        <w:widowControl w:val="0"/>
        <w:kinsoku/>
        <w:wordWrap/>
        <w:overflowPunct/>
        <w:topLinePunct w:val="0"/>
        <w:autoSpaceDE/>
        <w:autoSpaceDN/>
        <w:bidi w:val="0"/>
        <w:snapToGrid w:val="0"/>
        <w:spacing w:line="4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地址：南宁市青秀区青山路8号</w:t>
      </w:r>
    </w:p>
    <w:p w14:paraId="1693922A">
      <w:pPr>
        <w:keepNext w:val="0"/>
        <w:keepLines w:val="0"/>
        <w:pageBreakBefore w:val="0"/>
        <w:widowControl w:val="0"/>
        <w:kinsoku/>
        <w:wordWrap/>
        <w:overflowPunct/>
        <w:topLinePunct w:val="0"/>
        <w:autoSpaceDE/>
        <w:autoSpaceDN/>
        <w:bidi w:val="0"/>
        <w:snapToGrid w:val="0"/>
        <w:spacing w:line="420" w:lineRule="exact"/>
        <w:ind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 xml:space="preserve">项目联系人：冉钟媛 </w:t>
      </w:r>
      <w:r>
        <w:rPr>
          <w:rFonts w:hint="eastAsia" w:ascii="宋体" w:hAnsi="宋体" w:eastAsia="宋体" w:cs="宋体"/>
          <w:color w:val="auto"/>
          <w:kern w:val="0"/>
          <w:sz w:val="24"/>
          <w:szCs w:val="24"/>
          <w:lang w:val="en-US" w:eastAsia="zh-CN"/>
        </w:rPr>
        <w:t xml:space="preserve"> </w:t>
      </w:r>
    </w:p>
    <w:p w14:paraId="08DB81F1">
      <w:pPr>
        <w:keepNext w:val="0"/>
        <w:keepLines w:val="0"/>
        <w:pageBreakBefore w:val="0"/>
        <w:widowControl w:val="0"/>
        <w:kinsoku/>
        <w:wordWrap/>
        <w:overflowPunct/>
        <w:topLinePunct w:val="0"/>
        <w:autoSpaceDE/>
        <w:autoSpaceDN/>
        <w:bidi w:val="0"/>
        <w:snapToGrid w:val="0"/>
        <w:spacing w:line="4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项目联系方式：0771-5829810</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rPr>
        <w:t xml:space="preserve">          </w:t>
      </w:r>
    </w:p>
    <w:p w14:paraId="10C8ABBE">
      <w:pPr>
        <w:keepNext w:val="0"/>
        <w:keepLines w:val="0"/>
        <w:pageBreakBefore w:val="0"/>
        <w:widowControl w:val="0"/>
        <w:kinsoku/>
        <w:wordWrap/>
        <w:overflowPunct/>
        <w:topLinePunct w:val="0"/>
        <w:autoSpaceDE/>
        <w:autoSpaceDN/>
        <w:bidi w:val="0"/>
        <w:snapToGrid w:val="0"/>
        <w:spacing w:line="4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2.采购代理机构信息</w:t>
      </w:r>
    </w:p>
    <w:p w14:paraId="7298C19C">
      <w:pPr>
        <w:keepNext w:val="0"/>
        <w:keepLines w:val="0"/>
        <w:pageBreakBefore w:val="0"/>
        <w:widowControl w:val="0"/>
        <w:kinsoku/>
        <w:wordWrap/>
        <w:overflowPunct/>
        <w:topLinePunct w:val="0"/>
        <w:autoSpaceDE/>
        <w:autoSpaceDN/>
        <w:bidi w:val="0"/>
        <w:snapToGrid w:val="0"/>
        <w:spacing w:line="4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名称：广西建通工程咨询有限责任公司</w:t>
      </w:r>
      <w:bookmarkStart w:id="28" w:name="_GoBack"/>
      <w:bookmarkEnd w:id="28"/>
    </w:p>
    <w:p w14:paraId="1C9CDD7B">
      <w:pPr>
        <w:keepNext w:val="0"/>
        <w:keepLines w:val="0"/>
        <w:pageBreakBefore w:val="0"/>
        <w:widowControl w:val="0"/>
        <w:kinsoku/>
        <w:wordWrap/>
        <w:overflowPunct/>
        <w:topLinePunct w:val="0"/>
        <w:autoSpaceDE/>
        <w:autoSpaceDN/>
        <w:bidi w:val="0"/>
        <w:snapToGrid w:val="0"/>
        <w:spacing w:line="4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地址：南宁市江南区金凯路26号广西建通中心12楼</w:t>
      </w:r>
    </w:p>
    <w:p w14:paraId="26F67687">
      <w:pPr>
        <w:keepNext w:val="0"/>
        <w:keepLines w:val="0"/>
        <w:pageBreakBefore w:val="0"/>
        <w:widowControl w:val="0"/>
        <w:kinsoku/>
        <w:wordWrap/>
        <w:overflowPunct/>
        <w:topLinePunct w:val="0"/>
        <w:autoSpaceDE/>
        <w:autoSpaceDN/>
        <w:bidi w:val="0"/>
        <w:snapToGrid w:val="0"/>
        <w:spacing w:line="420" w:lineRule="exact"/>
        <w:ind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项目联系人：</w:t>
      </w:r>
      <w:r>
        <w:rPr>
          <w:rFonts w:hint="eastAsia" w:ascii="宋体" w:hAnsi="宋体" w:eastAsia="宋体" w:cs="宋体"/>
          <w:color w:val="auto"/>
          <w:kern w:val="0"/>
          <w:sz w:val="24"/>
          <w:szCs w:val="24"/>
          <w:lang w:eastAsia="zh-CN"/>
        </w:rPr>
        <w:t>康工</w:t>
      </w:r>
    </w:p>
    <w:p w14:paraId="2E4C2170">
      <w:pPr>
        <w:pStyle w:val="2"/>
        <w:keepNext w:val="0"/>
        <w:keepLines w:val="0"/>
        <w:pageBreakBefore w:val="0"/>
        <w:widowControl w:val="0"/>
        <w:kinsoku/>
        <w:wordWrap/>
        <w:overflowPunct/>
        <w:topLinePunct w:val="0"/>
        <w:autoSpaceDE/>
        <w:autoSpaceDN/>
        <w:bidi w:val="0"/>
        <w:spacing w:line="42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项目联系方式:0771-2863138</w:t>
      </w:r>
    </w:p>
    <w:p w14:paraId="3C1050D0">
      <w:pPr>
        <w:pStyle w:val="3"/>
        <w:rPr>
          <w:rFonts w:hint="eastAsia" w:ascii="宋体" w:hAnsi="宋体" w:eastAsia="宋体" w:cs="宋体"/>
          <w:color w:val="auto"/>
          <w:kern w:val="0"/>
          <w:sz w:val="24"/>
          <w:szCs w:val="24"/>
        </w:rPr>
      </w:pPr>
    </w:p>
    <w:p w14:paraId="0E9983FD">
      <w:pPr>
        <w:pStyle w:val="3"/>
        <w:rPr>
          <w:rFonts w:hint="eastAsia" w:ascii="宋体" w:hAnsi="宋体" w:eastAsia="宋体" w:cs="宋体"/>
          <w:color w:val="auto"/>
          <w:kern w:val="0"/>
          <w:sz w:val="24"/>
          <w:szCs w:val="24"/>
        </w:rPr>
      </w:pPr>
    </w:p>
    <w:p w14:paraId="2B08475E">
      <w:pPr>
        <w:keepNext w:val="0"/>
        <w:keepLines w:val="0"/>
        <w:pageBreakBefore w:val="0"/>
        <w:widowControl w:val="0"/>
        <w:kinsoku/>
        <w:wordWrap/>
        <w:overflowPunct/>
        <w:topLinePunct w:val="0"/>
        <w:autoSpaceDE/>
        <w:autoSpaceDN/>
        <w:bidi w:val="0"/>
        <w:spacing w:line="420" w:lineRule="exact"/>
        <w:ind w:firstLine="240" w:firstLineChars="100"/>
        <w:jc w:val="righ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采购代理机构</w:t>
      </w:r>
      <w:r>
        <w:rPr>
          <w:rFonts w:hint="eastAsia" w:ascii="宋体" w:hAnsi="宋体" w:cs="宋体"/>
          <w:color w:val="auto"/>
          <w:kern w:val="0"/>
          <w:sz w:val="24"/>
          <w:szCs w:val="24"/>
          <w:lang w:eastAsia="zh-CN"/>
        </w:rPr>
        <w:t>：</w:t>
      </w:r>
      <w:r>
        <w:rPr>
          <w:rFonts w:hint="eastAsia" w:ascii="宋体" w:hAnsi="宋体" w:eastAsia="宋体" w:cs="宋体"/>
          <w:color w:val="auto"/>
          <w:kern w:val="0"/>
          <w:sz w:val="24"/>
          <w:szCs w:val="24"/>
        </w:rPr>
        <w:t>广西建通工程咨询有限责任公司</w:t>
      </w:r>
    </w:p>
    <w:p w14:paraId="3305B70A">
      <w:pPr>
        <w:rPr>
          <w:color w:val="auto"/>
          <w:sz w:val="21"/>
          <w:szCs w:val="21"/>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val="en-US" w:eastAsia="zh-CN"/>
        </w:rPr>
        <w:t>2025</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日</w:t>
      </w:r>
      <w:bookmarkEnd w:id="5"/>
    </w:p>
    <w:sectPr>
      <w:pgSz w:w="11906" w:h="16838"/>
      <w:pgMar w:top="1134" w:right="1247" w:bottom="1276" w:left="124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pStyle w:val="6"/>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0ODIwZjU1ZWNmNjc2MWQ5NmEyM2M3ZjkxOGZmOWIifQ=="/>
  </w:docVars>
  <w:rsids>
    <w:rsidRoot w:val="2D990EB7"/>
    <w:rsid w:val="03423943"/>
    <w:rsid w:val="04CD226A"/>
    <w:rsid w:val="04F02940"/>
    <w:rsid w:val="07D07CAC"/>
    <w:rsid w:val="0EB60A94"/>
    <w:rsid w:val="11837C4A"/>
    <w:rsid w:val="123F55A3"/>
    <w:rsid w:val="12F52A54"/>
    <w:rsid w:val="16B11D92"/>
    <w:rsid w:val="2C5C69CF"/>
    <w:rsid w:val="2CAF33AB"/>
    <w:rsid w:val="2D990EB7"/>
    <w:rsid w:val="2E537FFD"/>
    <w:rsid w:val="2F5A43CD"/>
    <w:rsid w:val="353801FE"/>
    <w:rsid w:val="3E982CCA"/>
    <w:rsid w:val="41423026"/>
    <w:rsid w:val="42220C2D"/>
    <w:rsid w:val="4248434D"/>
    <w:rsid w:val="435374F2"/>
    <w:rsid w:val="47315FE4"/>
    <w:rsid w:val="4D254CA4"/>
    <w:rsid w:val="54551444"/>
    <w:rsid w:val="576A36E0"/>
    <w:rsid w:val="59287505"/>
    <w:rsid w:val="5C93796C"/>
    <w:rsid w:val="5E900175"/>
    <w:rsid w:val="6180738D"/>
    <w:rsid w:val="632F2F01"/>
    <w:rsid w:val="686A60C4"/>
    <w:rsid w:val="6A5F0BA2"/>
    <w:rsid w:val="6E6F7B69"/>
    <w:rsid w:val="73DF2ADA"/>
    <w:rsid w:val="79E00E2A"/>
    <w:rsid w:val="7D6C452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kern w:val="0"/>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qFormat/>
    <w:uiPriority w:val="0"/>
    <w:pPr>
      <w:keepNext/>
      <w:keepLines/>
      <w:numPr>
        <w:ilvl w:val="5"/>
        <w:numId w:val="1"/>
      </w:numPr>
      <w:spacing w:before="240" w:after="64" w:line="320" w:lineRule="auto"/>
      <w:outlineLvl w:val="5"/>
    </w:pPr>
    <w:rPr>
      <w:rFonts w:ascii="Arial" w:hAnsi="Arial" w:eastAsia="黑体"/>
      <w:b/>
      <w:sz w:val="24"/>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customStyle="1" w:styleId="2">
    <w:name w:val="表格文字"/>
    <w:basedOn w:val="1"/>
    <w:next w:val="3"/>
    <w:qFormat/>
    <w:uiPriority w:val="0"/>
    <w:pPr>
      <w:adjustRightInd w:val="0"/>
      <w:spacing w:line="420" w:lineRule="atLeast"/>
      <w:jc w:val="left"/>
      <w:textAlignment w:val="baseline"/>
    </w:pPr>
    <w:rPr>
      <w:kern w:val="0"/>
    </w:rPr>
  </w:style>
  <w:style w:type="paragraph" w:styleId="3">
    <w:name w:val="Body Text"/>
    <w:basedOn w:val="1"/>
    <w:unhideWhenUsed/>
    <w:qFormat/>
    <w:uiPriority w:val="99"/>
    <w:pPr>
      <w:spacing w:after="120"/>
    </w:pPr>
  </w:style>
  <w:style w:type="paragraph" w:styleId="7">
    <w:name w:val="Plain Text"/>
    <w:basedOn w:val="1"/>
    <w:next w:val="5"/>
    <w:qFormat/>
    <w:uiPriority w:val="0"/>
    <w:rPr>
      <w:rFonts w:ascii="宋体" w:hAnsi="Courier New"/>
      <w:kern w:val="0"/>
      <w:sz w:val="20"/>
      <w:szCs w:val="21"/>
    </w:rPr>
  </w:style>
  <w:style w:type="paragraph" w:styleId="8">
    <w:name w:val="footer"/>
    <w:basedOn w:val="1"/>
    <w:unhideWhenUsed/>
    <w:qFormat/>
    <w:uiPriority w:val="99"/>
    <w:pPr>
      <w:tabs>
        <w:tab w:val="center" w:pos="4153"/>
        <w:tab w:val="right" w:pos="8306"/>
      </w:tabs>
      <w:snapToGrid w:val="0"/>
      <w:jc w:val="left"/>
    </w:pPr>
    <w:rPr>
      <w:kern w:val="0"/>
      <w:sz w:val="18"/>
      <w:szCs w:val="18"/>
    </w:rPr>
  </w:style>
  <w:style w:type="paragraph" w:styleId="9">
    <w:name w:val="Normal (Web)"/>
    <w:basedOn w:val="1"/>
    <w:qFormat/>
    <w:uiPriority w:val="0"/>
    <w:pPr>
      <w:widowControl/>
      <w:spacing w:before="100" w:beforeAutospacing="1" w:after="100" w:afterAutospacing="1"/>
      <w:jc w:val="left"/>
    </w:pPr>
    <w:rPr>
      <w:rFonts w:ascii="宋体" w:hAnsi="宋体"/>
      <w:kern w:val="0"/>
      <w:sz w:val="24"/>
    </w:rPr>
  </w:style>
  <w:style w:type="character" w:styleId="12">
    <w:name w:val="Hyperlink"/>
    <w:basedOn w:val="11"/>
    <w:qFormat/>
    <w:uiPriority w:val="99"/>
    <w:rPr>
      <w:color w:val="0000FF"/>
      <w:u w:val="single"/>
    </w:rPr>
  </w:style>
  <w:style w:type="paragraph" w:customStyle="1" w:styleId="1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680</Words>
  <Characters>913</Characters>
  <Lines>0</Lines>
  <Paragraphs>0</Paragraphs>
  <TotalTime>0</TotalTime>
  <ScaleCrop>false</ScaleCrop>
  <LinksUpToDate>false</LinksUpToDate>
  <CharactersWithSpaces>950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2021-04-26T03:38:00Z</dcterms:created>
  <dc:creator>Administrator</dc:creator>
  <cp:lastModifiedBy>NTKO</cp:lastModifiedBy>
  <dcterms:modified xsi:type="dcterms:W3CDTF">2025-02-05T05:47:38Z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B9FBBEE74A15406282F773FDE699A0FF</vt:lpwstr>
  </property>
  <property fmtid="{D5CDD505-2E9C-101B-9397-08002B2CF9AE}" pid="4" name="KSOTemplateDocerSaveRecord">
    <vt:lpwstr>eyJoZGlkIjoiMDQ0ODIwZjU1ZWNmNjc2MWQ5NmEyM2M3ZjkxOGZmOWIifQ==</vt:lpwstr>
  </property>
</Properties>
</file>