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公开招标文件</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采购项目名称：</w:t>
      </w:r>
      <w:r>
        <w:rPr>
          <w:rFonts w:ascii="仿宋_GB2312" w:hAnsi="仿宋_GB2312" w:cs="仿宋_GB2312" w:eastAsia="仿宋_GB2312"/>
          <w:sz w:val="24"/>
          <w:b/>
        </w:rPr>
        <w:t>广东税务2025年网络和视频会议设备维护保养项目</w:t>
      </w:r>
    </w:p>
    <w:p>
      <w:pPr>
        <w:pStyle w:val="null3"/>
        <w:jc w:val="center"/>
        <w:outlineLvl w:val="3"/>
      </w:pPr>
      <w:r>
        <w:rPr>
          <w:rFonts w:ascii="仿宋_GB2312" w:hAnsi="仿宋_GB2312" w:cs="仿宋_GB2312" w:eastAsia="仿宋_GB2312"/>
          <w:sz w:val="24"/>
          <w:b/>
        </w:rPr>
        <w:t>采购项目编号：</w:t>
      </w:r>
      <w:r>
        <w:rPr>
          <w:rFonts w:ascii="仿宋_GB2312" w:hAnsi="仿宋_GB2312" w:cs="仿宋_GB2312" w:eastAsia="仿宋_GB2312"/>
          <w:sz w:val="24"/>
          <w:b/>
        </w:rPr>
        <w:t>GPCGD25C500FG219F</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国家税务总局广东省税务局</w:t>
      </w:r>
    </w:p>
    <w:p>
      <w:pPr>
        <w:pStyle w:val="null3"/>
        <w:jc w:val="center"/>
        <w:outlineLvl w:val="3"/>
      </w:pPr>
      <w:r>
        <w:rPr>
          <w:rFonts w:ascii="仿宋_GB2312" w:hAnsi="仿宋_GB2312" w:cs="仿宋_GB2312" w:eastAsia="仿宋_GB2312"/>
          <w:sz w:val="24"/>
          <w:b/>
        </w:rPr>
        <w:t>采购代理机构：</w:t>
      </w:r>
      <w:r>
        <w:rPr>
          <w:rFonts w:ascii="仿宋_GB2312" w:hAnsi="仿宋_GB2312" w:cs="仿宋_GB2312" w:eastAsia="仿宋_GB2312"/>
          <w:sz w:val="24"/>
          <w:b/>
        </w:rPr>
        <w:t>广东省政府采购中心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第一章投标邀请</w:t>
      </w:r>
    </w:p>
    <w:p>
      <w:pPr>
        <w:pStyle w:val="null3"/>
        <w:ind w:firstLine="480"/>
        <w:jc w:val="both"/>
      </w:pPr>
      <w:r>
        <w:rPr>
          <w:rFonts w:ascii="仿宋_GB2312" w:hAnsi="仿宋_GB2312" w:cs="仿宋_GB2312" w:eastAsia="仿宋_GB2312"/>
        </w:rPr>
        <w:t xml:space="preserve">广东省政府采购中心受 </w:t>
      </w:r>
      <w:r>
        <w:rPr>
          <w:rFonts w:ascii="仿宋_GB2312" w:hAnsi="仿宋_GB2312" w:cs="仿宋_GB2312" w:eastAsia="仿宋_GB2312"/>
        </w:rPr>
        <w:t>国家税务总局广东省税务局</w:t>
      </w:r>
      <w:r>
        <w:rPr>
          <w:rFonts w:ascii="仿宋_GB2312" w:hAnsi="仿宋_GB2312" w:cs="仿宋_GB2312" w:eastAsia="仿宋_GB2312"/>
        </w:rPr>
        <w:t xml:space="preserve"> 的委托，采用公开招标方式组织采购 </w:t>
      </w:r>
      <w:r>
        <w:rPr>
          <w:rFonts w:ascii="仿宋_GB2312" w:hAnsi="仿宋_GB2312" w:cs="仿宋_GB2312" w:eastAsia="仿宋_GB2312"/>
        </w:rPr>
        <w:t>广东税务2025年网络和视频会议设备维护保养项目</w:t>
      </w:r>
      <w:r>
        <w:rPr>
          <w:rFonts w:ascii="仿宋_GB2312" w:hAnsi="仿宋_GB2312" w:cs="仿宋_GB2312" w:eastAsia="仿宋_GB2312"/>
        </w:rPr>
        <w:t xml:space="preserve"> 。欢迎符合资格条件的供应商参加投标。</w:t>
      </w:r>
    </w:p>
    <w:p>
      <w:pPr>
        <w:pStyle w:val="null3"/>
        <w:jc w:val="both"/>
        <w:outlineLvl w:val="2"/>
      </w:pPr>
      <w:r>
        <w:rPr>
          <w:rFonts w:ascii="仿宋_GB2312" w:hAnsi="仿宋_GB2312" w:cs="仿宋_GB2312" w:eastAsia="仿宋_GB2312"/>
          <w:sz w:val="28"/>
          <w:b/>
        </w:rPr>
        <w:t>一、项目概述</w:t>
      </w:r>
    </w:p>
    <w:p>
      <w:pPr>
        <w:pStyle w:val="null3"/>
        <w:jc w:val="left"/>
      </w:pPr>
      <w:r>
        <w:rPr>
          <w:rFonts w:ascii="仿宋_GB2312" w:hAnsi="仿宋_GB2312" w:cs="仿宋_GB2312" w:eastAsia="仿宋_GB2312"/>
          <w:b/>
        </w:rPr>
        <w:t>1.名称与编号</w:t>
      </w:r>
    </w:p>
    <w:p>
      <w:pPr>
        <w:pStyle w:val="null3"/>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广东税务2025年网络和视频会议设备维护保养项目</w:t>
      </w:r>
    </w:p>
    <w:p>
      <w:pPr>
        <w:pStyle w:val="null3"/>
        <w:ind w:firstLine="480"/>
        <w:jc w:val="left"/>
      </w:pPr>
      <w:r>
        <w:rPr>
          <w:rFonts w:ascii="仿宋_GB2312" w:hAnsi="仿宋_GB2312" w:cs="仿宋_GB2312" w:eastAsia="仿宋_GB2312"/>
        </w:rPr>
        <w:t xml:space="preserve">采购项目编号： </w:t>
      </w:r>
      <w:r>
        <w:rPr>
          <w:rFonts w:ascii="仿宋_GB2312" w:hAnsi="仿宋_GB2312" w:cs="仿宋_GB2312" w:eastAsia="仿宋_GB2312"/>
        </w:rPr>
        <w:t>GPCGD25C500FG219F</w:t>
      </w:r>
    </w:p>
    <w:p>
      <w:pPr>
        <w:pStyle w:val="null3"/>
        <w:ind w:firstLine="480"/>
        <w:jc w:val="left"/>
      </w:pPr>
      <w:r>
        <w:rPr>
          <w:rFonts w:ascii="仿宋_GB2312" w:hAnsi="仿宋_GB2312" w:cs="仿宋_GB2312" w:eastAsia="仿宋_GB2312"/>
        </w:rPr>
        <w:t>采购方式：公开招标</w:t>
      </w:r>
    </w:p>
    <w:p>
      <w:pPr>
        <w:pStyle w:val="null3"/>
        <w:ind w:firstLine="480"/>
        <w:jc w:val="left"/>
      </w:pPr>
      <w:r>
        <w:rPr>
          <w:rFonts w:ascii="仿宋_GB2312" w:hAnsi="仿宋_GB2312" w:cs="仿宋_GB2312" w:eastAsia="仿宋_GB2312"/>
        </w:rPr>
        <w:t xml:space="preserve">预算金额： </w:t>
      </w:r>
      <w:r>
        <w:rPr>
          <w:rFonts w:ascii="仿宋_GB2312" w:hAnsi="仿宋_GB2312" w:cs="仿宋_GB2312" w:eastAsia="仿宋_GB2312"/>
        </w:rPr>
        <w:t>8,231,200.00元</w:t>
      </w:r>
    </w:p>
    <w:p>
      <w:pPr>
        <w:pStyle w:val="null3"/>
        <w:jc w:val="left"/>
      </w:pPr>
      <w:r>
        <w:rPr>
          <w:rFonts w:ascii="仿宋_GB2312" w:hAnsi="仿宋_GB2312" w:cs="仿宋_GB2312" w:eastAsia="仿宋_GB2312"/>
          <w:b/>
        </w:rPr>
        <w:t>2.项目内容及需求情况</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8,231,200.00</w:t>
      </w:r>
    </w:p>
    <w:p>
      <w:pPr>
        <w:pStyle w:val="null3"/>
        <w:jc w:val="left"/>
      </w:pPr>
      <w:r>
        <w:rPr>
          <w:rFonts w:ascii="仿宋_GB2312" w:hAnsi="仿宋_GB2312" w:cs="仿宋_GB2312" w:eastAsia="仿宋_GB2312"/>
        </w:rPr>
        <w:t>采购包最高限价（元）: 8,231,200.00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数量</w:t>
            </w:r>
          </w:p>
        </w:tc>
        <w:tc>
          <w:tcPr>
            <w:tcW w:type="dxa" w:w="1384"/>
          </w:tcPr>
          <w:p>
            <w:pPr>
              <w:pStyle w:val="null3"/>
              <w:jc w:val="left"/>
            </w:pPr>
            <w:r>
              <w:rPr>
                <w:rFonts w:ascii="仿宋_GB2312" w:hAnsi="仿宋_GB2312" w:cs="仿宋_GB2312" w:eastAsia="仿宋_GB2312"/>
              </w:rPr>
              <w:t>计量单位</w:t>
            </w:r>
          </w:p>
        </w:tc>
        <w:tc>
          <w:tcPr>
            <w:tcW w:type="dxa" w:w="1384"/>
          </w:tcPr>
          <w:p>
            <w:pPr>
              <w:pStyle w:val="null3"/>
              <w:jc w:val="left"/>
            </w:pPr>
            <w:r>
              <w:rPr>
                <w:rFonts w:ascii="仿宋_GB2312" w:hAnsi="仿宋_GB2312" w:cs="仿宋_GB2312" w:eastAsia="仿宋_GB2312"/>
              </w:rPr>
              <w:t>标的金额 （元）</w:t>
            </w:r>
          </w:p>
        </w:tc>
        <w:tc>
          <w:tcPr>
            <w:tcW w:type="dxa" w:w="1384"/>
          </w:tcPr>
          <w:p>
            <w:pPr>
              <w:pStyle w:val="null3"/>
              <w:jc w:val="left"/>
            </w:pPr>
            <w:r>
              <w:rPr>
                <w:rFonts w:ascii="仿宋_GB2312" w:hAnsi="仿宋_GB2312" w:cs="仿宋_GB2312" w:eastAsia="仿宋_GB2312"/>
              </w:rPr>
              <w:t>所属行业</w:t>
            </w:r>
          </w:p>
        </w:tc>
      </w:tr>
      <w:tr>
        <w:tc>
          <w:tcPr>
            <w:tcW w:type="dxa" w:w="1384"/>
          </w:tcPr>
          <w:p>
            <w:pPr>
              <w:pStyle w:val="null3"/>
              <w:jc w:val="left"/>
            </w:pPr>
            <w:r>
              <w:rPr>
                <w:rFonts w:ascii="仿宋_GB2312" w:hAnsi="仿宋_GB2312" w:cs="仿宋_GB2312" w:eastAsia="仿宋_GB2312"/>
              </w:rPr>
              <w:t>1</w:t>
            </w:r>
          </w:p>
        </w:tc>
        <w:tc>
          <w:tcPr>
            <w:tcW w:type="dxa" w:w="1384"/>
          </w:tcPr>
          <w:p>
            <w:pPr>
              <w:pStyle w:val="null3"/>
              <w:jc w:val="left"/>
            </w:pPr>
            <w:r>
              <w:rPr>
                <w:rFonts w:ascii="仿宋_GB2312" w:hAnsi="仿宋_GB2312" w:cs="仿宋_GB2312" w:eastAsia="仿宋_GB2312"/>
              </w:rPr>
              <w:t>广东税务2025年网络和视频会议设备维护保养</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left"/>
            </w:pPr>
            <w:r>
              <w:rPr>
                <w:rFonts w:ascii="仿宋_GB2312" w:hAnsi="仿宋_GB2312" w:cs="仿宋_GB2312" w:eastAsia="仿宋_GB2312"/>
              </w:rPr>
              <w:t>项</w:t>
            </w:r>
          </w:p>
        </w:tc>
        <w:tc>
          <w:tcPr>
            <w:tcW w:type="dxa" w:w="1384"/>
          </w:tcPr>
          <w:p>
            <w:pPr>
              <w:pStyle w:val="null3"/>
              <w:jc w:val="right"/>
            </w:pPr>
            <w:r>
              <w:rPr>
                <w:rFonts w:ascii="仿宋_GB2312" w:hAnsi="仿宋_GB2312" w:cs="仿宋_GB2312" w:eastAsia="仿宋_GB2312"/>
              </w:rPr>
              <w:t>8,231,200.00</w:t>
            </w:r>
          </w:p>
        </w:tc>
        <w:tc>
          <w:tcPr>
            <w:tcW w:type="dxa" w:w="1384"/>
          </w:tcPr>
          <w:p>
            <w:pPr>
              <w:pStyle w:val="null3"/>
              <w:jc w:val="left"/>
            </w:pPr>
            <w:r>
              <w:rPr>
                <w:rFonts w:ascii="仿宋_GB2312" w:hAnsi="仿宋_GB2312" w:cs="仿宋_GB2312" w:eastAsia="仿宋_GB2312"/>
              </w:rPr>
              <w:t>软件和信息技术服务业</w:t>
            </w:r>
          </w:p>
        </w:tc>
      </w:tr>
    </w:tbl>
    <w:p>
      <w:pPr>
        <w:pStyle w:val="null3"/>
        <w:jc w:val="left"/>
      </w:pPr>
      <w:r>
        <w:rPr>
          <w:rFonts w:ascii="仿宋_GB2312" w:hAnsi="仿宋_GB2312" w:cs="仿宋_GB2312" w:eastAsia="仿宋_GB2312"/>
        </w:rPr>
        <w:t>本采购包联合体投标情况：不接受</w:t>
      </w:r>
    </w:p>
    <w:p>
      <w:pPr>
        <w:pStyle w:val="null3"/>
        <w:jc w:val="left"/>
      </w:pPr>
      <w:r>
        <w:rPr>
          <w:rFonts w:ascii="仿宋_GB2312" w:hAnsi="仿宋_GB2312" w:cs="仿宋_GB2312" w:eastAsia="仿宋_GB2312"/>
        </w:rPr>
        <w:t>本采购包合同分包情况：不允许合同分包；</w:t>
      </w:r>
    </w:p>
    <w:p>
      <w:pPr>
        <w:pStyle w:val="null3"/>
        <w:jc w:val="left"/>
      </w:pPr>
      <w:r>
        <w:rPr>
          <w:rFonts w:ascii="仿宋_GB2312" w:hAnsi="仿宋_GB2312" w:cs="仿宋_GB2312" w:eastAsia="仿宋_GB2312"/>
        </w:rPr>
        <w:t>本采购包合同履约期限情况：自2026年3月6日或合同签订之日（以两者较晚日期为准）起两年。合同一年一签。</w:t>
      </w:r>
    </w:p>
    <w:p>
      <w:pPr>
        <w:pStyle w:val="null3"/>
        <w:jc w:val="left"/>
      </w:pPr>
      <w:r>
        <w:rPr>
          <w:rFonts w:ascii="仿宋_GB2312" w:hAnsi="仿宋_GB2312" w:cs="仿宋_GB2312" w:eastAsia="仿宋_GB2312"/>
          <w:b/>
        </w:rPr>
        <w:t>3.本项目其他说明：</w:t>
      </w:r>
    </w:p>
    <w:p>
      <w:pPr>
        <w:pStyle w:val="null3"/>
        <w:spacing w:after="165"/>
        <w:jc w:val="left"/>
      </w:pPr>
      <w:r>
        <w:rPr>
          <w:rFonts w:ascii="仿宋_GB2312" w:hAnsi="仿宋_GB2312" w:cs="仿宋_GB2312" w:eastAsia="仿宋_GB2312"/>
          <w:sz w:val="20"/>
          <w:b/>
        </w:rPr>
        <w:t>（1）经过多年建设，国家税务总局广东省税务局拥有一张完整的连接各级税务机关的广域网络，该网络为税费征管、行政办公等各项信息化业务提供底层支撑。基于该网络的视频会议系统承担的会议转播工作越来越繁重。我局需采购专业服务，提供网络日常运维、视频会议调试转播、故障处理、设备保修等服务。</w:t>
      </w:r>
    </w:p>
    <w:p>
      <w:pPr>
        <w:pStyle w:val="null3"/>
        <w:spacing w:after="165"/>
        <w:jc w:val="left"/>
      </w:pPr>
      <w:r>
        <w:rPr>
          <w:rFonts w:ascii="仿宋_GB2312" w:hAnsi="仿宋_GB2312" w:cs="仿宋_GB2312" w:eastAsia="仿宋_GB2312"/>
          <w:sz w:val="20"/>
          <w:b/>
        </w:rPr>
        <w:t>（2）本项目采购标的属于服务类项目，中小企业划分标准所属行业为：软件和信息技术服务业</w:t>
      </w:r>
    </w:p>
    <w:p>
      <w:pPr>
        <w:pStyle w:val="null3"/>
        <w:spacing w:after="165"/>
        <w:jc w:val="left"/>
      </w:pPr>
      <w:r>
        <w:rPr>
          <w:rFonts w:ascii="仿宋_GB2312" w:hAnsi="仿宋_GB2312" w:cs="仿宋_GB2312" w:eastAsia="仿宋_GB2312"/>
          <w:sz w:val="20"/>
          <w:b/>
        </w:rPr>
        <w:t>（3）本项目属于专门面向中小企业采购。</w:t>
      </w:r>
    </w:p>
    <w:p>
      <w:pPr>
        <w:pStyle w:val="null3"/>
        <w:spacing w:after="165"/>
        <w:jc w:val="left"/>
      </w:pPr>
      <w:r>
        <w:rPr>
          <w:rFonts w:ascii="仿宋_GB2312" w:hAnsi="仿宋_GB2312" w:cs="仿宋_GB2312" w:eastAsia="仿宋_GB2312"/>
          <w:sz w:val="20"/>
          <w:b/>
        </w:rPr>
        <w:t>（4）需要落实的政府采购政策：《政府采购促进中小企业发展管理办法》（财库〔2020〕46号）、《关于政府采购支持监狱企业发展有关问题的通知》(财库〔2014〕68号)、《关于促进残疾人就业政府采购政策的通知》（财库〔2017〕141号)等。</w:t>
      </w:r>
    </w:p>
    <w:p>
      <w:pPr>
        <w:pStyle w:val="null3"/>
        <w:jc w:val="both"/>
        <w:outlineLvl w:val="2"/>
      </w:pPr>
      <w:r>
        <w:rPr>
          <w:rFonts w:ascii="仿宋_GB2312" w:hAnsi="仿宋_GB2312" w:cs="仿宋_GB2312" w:eastAsia="仿宋_GB2312"/>
          <w:sz w:val="28"/>
          <w:b/>
        </w:rPr>
        <w:t>二、投标人的资格要求</w:t>
      </w:r>
    </w:p>
    <w:p>
      <w:pPr>
        <w:pStyle w:val="null3"/>
        <w:jc w:val="left"/>
      </w:pPr>
      <w:r>
        <w:rPr>
          <w:rFonts w:ascii="仿宋_GB2312" w:hAnsi="仿宋_GB2312" w:cs="仿宋_GB2312" w:eastAsia="仿宋_GB2312"/>
          <w:b/>
        </w:rPr>
        <w:t>1.投标人应具备《中华人民共和国政府采购法》第二十二条规定的条件</w:t>
      </w:r>
    </w:p>
    <w:p>
      <w:pPr>
        <w:pStyle w:val="null3"/>
        <w:ind w:firstLine="480"/>
        <w:jc w:val="left"/>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rFonts w:ascii="仿宋_GB2312" w:hAnsi="仿宋_GB2312" w:cs="仿宋_GB2312" w:eastAsia="仿宋_GB2312"/>
        </w:rPr>
        <w:t>(2)具有良好的商业信誉和健全的财务会计制度：提供以下2种证明材料之一：1. 经会计师事务所审计的2024或2025年度财务状况报告；2. 同时提供①基本开户行出具的资信证明，②《基本存款账号信息》或《开户许可证》</w:t>
      </w:r>
    </w:p>
    <w:p>
      <w:pPr>
        <w:pStyle w:val="null3"/>
      </w:pPr>
      <w:r>
        <w:rPr>
          <w:rFonts w:ascii="仿宋_GB2312" w:hAnsi="仿宋_GB2312" w:cs="仿宋_GB2312" w:eastAsia="仿宋_GB2312"/>
        </w:rPr>
        <w:t>(3)有依法缴纳税收和社会保障资金的良好记录：提供投标截止日前6个月内任意1个月依法缴纳税收和社会保障资金的相关材料。如依法免税或不需要缴纳社会保障资金的，提供相应证明材料。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rFonts w:ascii="仿宋_GB2312" w:hAnsi="仿宋_GB2312" w:cs="仿宋_GB2312" w:eastAsia="仿宋_GB2312"/>
        </w:rPr>
        <w:t>(4)履行合同所必需的设备和专业技术能力：按投标文件格式填报设备及专业技术能力情况。</w:t>
      </w:r>
    </w:p>
    <w:p>
      <w:pPr>
        <w:pStyle w:val="null3"/>
      </w:pPr>
      <w:r>
        <w:rPr>
          <w:rFonts w:ascii="仿宋_GB2312" w:hAnsi="仿宋_GB2312" w:cs="仿宋_GB2312" w:eastAsia="仿宋_GB2312"/>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pPr>
      <w:r>
        <w:rPr>
          <w:rFonts w:ascii="仿宋_GB2312" w:hAnsi="仿宋_GB2312" w:cs="仿宋_GB2312" w:eastAsia="仿宋_GB2312"/>
        </w:rPr>
        <w:t>(6)供应商必须符合法律、行政法规规定的其他条件：参照投标函相关承诺格式内容。</w:t>
      </w:r>
    </w:p>
    <w:p>
      <w:pPr>
        <w:pStyle w:val="null3"/>
        <w:jc w:val="left"/>
      </w:pPr>
      <w:r>
        <w:rPr>
          <w:rFonts w:ascii="仿宋_GB2312" w:hAnsi="仿宋_GB2312" w:cs="仿宋_GB2312" w:eastAsia="仿宋_GB2312"/>
          <w:b/>
        </w:rPr>
        <w:t>2.落实政府采购政策需满足的资格要求：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(1)本采购包专门面向中小企业采购：供应商须为符合本项目采购标的对应行业（软件和信息技术服务业）划分标准的中小企业（监狱企业、残疾人福利单位视同小型、微型企业）。 注1：中小企业以供应商填写的《中小企业声明函（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注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p>
      <w:pPr>
        <w:pStyle w:val="null3"/>
        <w:jc w:val="left"/>
      </w:pPr>
      <w:r>
        <w:rPr>
          <w:rFonts w:ascii="仿宋_GB2312" w:hAnsi="仿宋_GB2312" w:cs="仿宋_GB2312" w:eastAsia="仿宋_GB2312"/>
          <w:b/>
        </w:rPr>
        <w:t>3.本项目特定的资格要求：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(1)其他条件：为本采购项目提供整体设计、规范编制或者项目管理、监理、检测等服务的供应商，不得参与本项目投标（参照投标函相关承诺格式）。</w:t>
      </w:r>
    </w:p>
    <w:p>
      <w:pPr>
        <w:pStyle w:val="null3"/>
        <w:jc w:val="left"/>
      </w:pPr>
      <w:r>
        <w:rPr>
          <w:rFonts w:ascii="仿宋_GB2312" w:hAnsi="仿宋_GB2312" w:cs="仿宋_GB2312" w:eastAsia="仿宋_GB2312"/>
        </w:rPr>
        <w:t>(2)其他条件：单位负责人为同一人或者存在直接控股、管理关系的不同供应商，不得同时参加本采购项目投标（参照投标函相关承诺格式）。</w:t>
      </w:r>
    </w:p>
    <w:p>
      <w:pPr>
        <w:pStyle w:val="null3"/>
        <w:jc w:val="left"/>
      </w:pPr>
      <w:r>
        <w:rPr>
          <w:rFonts w:ascii="仿宋_GB2312" w:hAnsi="仿宋_GB2312" w:cs="仿宋_GB2312" w:eastAsia="仿宋_GB2312"/>
        </w:rPr>
        <w:t>(3)信用记录：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pPr>
        <w:pStyle w:val="null3"/>
        <w:jc w:val="both"/>
        <w:outlineLvl w:val="2"/>
      </w:pPr>
      <w:r>
        <w:rPr>
          <w:rFonts w:ascii="仿宋_GB2312" w:hAnsi="仿宋_GB2312" w:cs="仿宋_GB2312" w:eastAsia="仿宋_GB2312"/>
          <w:sz w:val="28"/>
          <w:b/>
        </w:rPr>
        <w:t>三、获取招标文件</w:t>
      </w:r>
    </w:p>
    <w:p>
      <w:pPr>
        <w:pStyle w:val="null3"/>
        <w:ind w:firstLine="480"/>
        <w:jc w:val="left"/>
      </w:pPr>
      <w:r>
        <w:rPr>
          <w:rFonts w:ascii="仿宋_GB2312" w:hAnsi="仿宋_GB2312" w:cs="仿宋_GB2312" w:eastAsia="仿宋_GB2312"/>
        </w:rPr>
        <w:t>时间：详见招标公告及其变更公告（如有）</w:t>
      </w:r>
    </w:p>
    <w:p>
      <w:pPr>
        <w:pStyle w:val="null3"/>
        <w:ind w:firstLine="480"/>
        <w:jc w:val="left"/>
      </w:pPr>
      <w:r>
        <w:rPr>
          <w:rFonts w:ascii="仿宋_GB2312" w:hAnsi="仿宋_GB2312" w:cs="仿宋_GB2312" w:eastAsia="仿宋_GB2312"/>
        </w:rPr>
        <w:t>地点：详见招标公告及其变更公告（如有）</w:t>
      </w:r>
    </w:p>
    <w:p>
      <w:pPr>
        <w:pStyle w:val="null3"/>
        <w:ind w:firstLine="480"/>
        <w:jc w:val="left"/>
      </w:pPr>
      <w:r>
        <w:rPr>
          <w:rFonts w:ascii="仿宋_GB2312" w:hAnsi="仿宋_GB2312" w:cs="仿宋_GB2312" w:eastAsia="仿宋_GB2312"/>
        </w:rPr>
        <w:t>获取方式：在线获取。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pPr>
        <w:pStyle w:val="null3"/>
        <w:ind w:firstLine="480"/>
        <w:jc w:val="left"/>
      </w:pPr>
      <w:r>
        <w:rPr>
          <w:rFonts w:ascii="仿宋_GB2312" w:hAnsi="仿宋_GB2312" w:cs="仿宋_GB2312" w:eastAsia="仿宋_GB2312"/>
        </w:rPr>
        <w:t>售价：免费</w:t>
      </w:r>
    </w:p>
    <w:p>
      <w:pPr>
        <w:pStyle w:val="null3"/>
        <w:jc w:val="both"/>
        <w:outlineLvl w:val="2"/>
      </w:pPr>
      <w:r>
        <w:rPr>
          <w:rFonts w:ascii="仿宋_GB2312" w:hAnsi="仿宋_GB2312" w:cs="仿宋_GB2312" w:eastAsia="仿宋_GB2312"/>
          <w:sz w:val="28"/>
          <w:b/>
        </w:rPr>
        <w:t>四、提交投标文件截止时间、开标时间和地点：</w:t>
      </w:r>
    </w:p>
    <w:p>
      <w:pPr>
        <w:pStyle w:val="null3"/>
        <w:ind w:firstLine="480"/>
        <w:jc w:val="left"/>
      </w:pPr>
      <w:r>
        <w:rPr>
          <w:rFonts w:ascii="仿宋_GB2312" w:hAnsi="仿宋_GB2312" w:cs="仿宋_GB2312" w:eastAsia="仿宋_GB2312"/>
        </w:rPr>
        <w:t>提交投标文件截止时间和开标时间：详见招标公告及其变更公告（如有）</w:t>
      </w:r>
    </w:p>
    <w:p>
      <w:pPr>
        <w:pStyle w:val="null3"/>
        <w:ind w:firstLine="480"/>
        <w:jc w:val="left"/>
      </w:pPr>
      <w:r>
        <w:rPr>
          <w:rFonts w:ascii="仿宋_GB2312" w:hAnsi="仿宋_GB2312" w:cs="仿宋_GB2312" w:eastAsia="仿宋_GB2312"/>
        </w:rPr>
        <w:t>（自招标文件开始发出之日起至投标人提交投标文件截止之日止，不得少于20日）</w:t>
      </w:r>
    </w:p>
    <w:p>
      <w:pPr>
        <w:pStyle w:val="null3"/>
        <w:ind w:firstLine="480"/>
        <w:jc w:val="left"/>
      </w:pPr>
      <w:r>
        <w:rPr>
          <w:rFonts w:ascii="仿宋_GB2312" w:hAnsi="仿宋_GB2312" w:cs="仿宋_GB2312" w:eastAsia="仿宋_GB2312"/>
        </w:rPr>
        <w:t>地点：详见招标公告及其变更公告（如有）</w:t>
      </w:r>
    </w:p>
    <w:p>
      <w:pPr>
        <w:pStyle w:val="null3"/>
        <w:jc w:val="both"/>
        <w:outlineLvl w:val="2"/>
      </w:pPr>
      <w:r>
        <w:rPr>
          <w:rFonts w:ascii="仿宋_GB2312" w:hAnsi="仿宋_GB2312" w:cs="仿宋_GB2312" w:eastAsia="仿宋_GB2312"/>
          <w:sz w:val="28"/>
          <w:b/>
        </w:rPr>
        <w:t>五、公告期限、发布公告的媒介：</w:t>
      </w:r>
    </w:p>
    <w:p>
      <w:pPr>
        <w:pStyle w:val="null3"/>
        <w:ind w:firstLine="480"/>
        <w:jc w:val="left"/>
      </w:pPr>
      <w:r>
        <w:rPr>
          <w:rFonts w:ascii="仿宋_GB2312" w:hAnsi="仿宋_GB2312" w:cs="仿宋_GB2312" w:eastAsia="仿宋_GB2312"/>
        </w:rPr>
        <w:t>1、公告期限：自本公告发布之日起不得少于5个工作日。</w:t>
      </w:r>
    </w:p>
    <w:p>
      <w:pPr>
        <w:pStyle w:val="null3"/>
        <w:ind w:firstLine="480"/>
        <w:jc w:val="left"/>
      </w:pPr>
      <w:r>
        <w:rPr>
          <w:rFonts w:ascii="仿宋_GB2312" w:hAnsi="仿宋_GB2312" w:cs="仿宋_GB2312" w:eastAsia="仿宋_GB2312"/>
        </w:rPr>
        <w:t xml:space="preserve"> 2、发布公告的媒介：中国政府采购网（www.ccgp.gov.cn）、广东省政府采购中心门户网站（http://gpcgd.gd.gov.cn/）</w:t>
      </w:r>
    </w:p>
    <w:p>
      <w:pPr>
        <w:pStyle w:val="null3"/>
        <w:jc w:val="both"/>
        <w:outlineLvl w:val="2"/>
      </w:pPr>
      <w:r>
        <w:rPr>
          <w:rFonts w:ascii="仿宋_GB2312" w:hAnsi="仿宋_GB2312" w:cs="仿宋_GB2312" w:eastAsia="仿宋_GB2312"/>
          <w:sz w:val="28"/>
          <w:b/>
        </w:rPr>
        <w:t>六、本项目联系方式：</w:t>
      </w:r>
    </w:p>
    <w:p>
      <w:pPr>
        <w:pStyle w:val="null3"/>
        <w:jc w:val="left"/>
      </w:pPr>
      <w:r>
        <w:rPr>
          <w:rFonts w:ascii="仿宋_GB2312" w:hAnsi="仿宋_GB2312" w:cs="仿宋_GB2312" w:eastAsia="仿宋_GB2312"/>
          <w:b/>
        </w:rPr>
        <w:t>1.采购人信息</w:t>
      </w:r>
    </w:p>
    <w:p>
      <w:pPr>
        <w:pStyle w:val="null3"/>
        <w:ind w:firstLine="480"/>
        <w:jc w:val="left"/>
      </w:pPr>
      <w:r>
        <w:rPr>
          <w:rFonts w:ascii="仿宋_GB2312" w:hAnsi="仿宋_GB2312" w:cs="仿宋_GB2312" w:eastAsia="仿宋_GB2312"/>
        </w:rPr>
        <w:t xml:space="preserve"> 名称：</w:t>
      </w:r>
      <w:r>
        <w:rPr>
          <w:rFonts w:ascii="仿宋_GB2312" w:hAnsi="仿宋_GB2312" w:cs="仿宋_GB2312" w:eastAsia="仿宋_GB2312"/>
        </w:rPr>
        <w:t>国家税务总局广东省税务局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广州市花城大道767号</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杜女士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传真37990977</w:t>
      </w:r>
    </w:p>
    <w:p>
      <w:pPr>
        <w:pStyle w:val="null3"/>
        <w:jc w:val="left"/>
      </w:pPr>
      <w:r>
        <w:rPr>
          <w:rFonts w:ascii="仿宋_GB2312" w:hAnsi="仿宋_GB2312" w:cs="仿宋_GB2312" w:eastAsia="仿宋_GB2312"/>
          <w:b/>
        </w:rPr>
        <w:t>2.采购代理机构信息</w:t>
      </w:r>
    </w:p>
    <w:p>
      <w:pPr>
        <w:pStyle w:val="null3"/>
        <w:ind w:firstLine="480"/>
        <w:jc w:val="left"/>
      </w:pPr>
      <w:r>
        <w:rPr>
          <w:rFonts w:ascii="仿宋_GB2312" w:hAnsi="仿宋_GB2312" w:cs="仿宋_GB2312" w:eastAsia="仿宋_GB2312"/>
        </w:rPr>
        <w:t xml:space="preserve"> 名称：</w:t>
      </w:r>
      <w:r>
        <w:rPr>
          <w:rFonts w:ascii="仿宋_GB2312" w:hAnsi="仿宋_GB2312" w:cs="仿宋_GB2312" w:eastAsia="仿宋_GB2312"/>
        </w:rPr>
        <w:t>广东省政府采购中心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广东省广州市越秀区越华路112号珠江国际大厦3楼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510030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020-83187191</w:t>
      </w:r>
    </w:p>
    <w:p>
      <w:pPr>
        <w:pStyle w:val="null3"/>
        <w:jc w:val="left"/>
      </w:pPr>
      <w:r>
        <w:rPr>
          <w:rFonts w:ascii="仿宋_GB2312" w:hAnsi="仿宋_GB2312" w:cs="仿宋_GB2312" w:eastAsia="仿宋_GB2312"/>
          <w:b/>
        </w:rPr>
        <w:t>3.项目联系方式</w:t>
      </w:r>
    </w:p>
    <w:p>
      <w:pPr>
        <w:pStyle w:val="null3"/>
        <w:ind w:firstLine="480"/>
        <w:jc w:val="both"/>
      </w:pPr>
      <w:r>
        <w:rPr>
          <w:rFonts w:ascii="仿宋_GB2312" w:hAnsi="仿宋_GB2312" w:cs="仿宋_GB2312" w:eastAsia="仿宋_GB2312"/>
        </w:rPr>
        <w:t>项目联系人：王工</w:t>
      </w:r>
    </w:p>
    <w:p>
      <w:pPr>
        <w:pStyle w:val="null3"/>
        <w:ind w:firstLine="480"/>
        <w:jc w:val="both"/>
      </w:pPr>
      <w:r>
        <w:rPr>
          <w:rFonts w:ascii="仿宋_GB2312" w:hAnsi="仿宋_GB2312" w:cs="仿宋_GB2312" w:eastAsia="仿宋_GB2312"/>
        </w:rPr>
        <w:t>电话：020-83187191</w:t>
      </w:r>
    </w:p>
    <w:p>
      <w:pPr>
        <w:pStyle w:val="null3"/>
        <w:jc w:val="left"/>
      </w:pPr>
      <w:r>
        <w:rPr>
          <w:rFonts w:ascii="仿宋_GB2312" w:hAnsi="仿宋_GB2312" w:cs="仿宋_GB2312" w:eastAsia="仿宋_GB2312"/>
          <w:b/>
        </w:rPr>
        <w:t>4.技术支持（仅解答平台使用技术问题）</w:t>
      </w:r>
    </w:p>
    <w:p>
      <w:pPr>
        <w:pStyle w:val="null3"/>
        <w:ind w:firstLine="480"/>
        <w:jc w:val="both"/>
      </w:pPr>
      <w:r>
        <w:rPr>
          <w:rFonts w:ascii="仿宋_GB2312" w:hAnsi="仿宋_GB2312" w:cs="仿宋_GB2312" w:eastAsia="仿宋_GB2312"/>
        </w:rPr>
        <w:t>联系电话：19124618279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采购需求</w:t>
      </w:r>
    </w:p>
    <w:p>
      <w:pPr>
        <w:pStyle w:val="null3"/>
        <w:ind w:firstLine="480"/>
        <w:jc w:val="left"/>
      </w:pPr>
      <w:r>
        <w:rPr>
          <w:rFonts w:ascii="仿宋_GB2312" w:hAnsi="仿宋_GB2312" w:cs="仿宋_GB2312" w:eastAsia="仿宋_GB2312"/>
          <w:sz w:val="20"/>
          <w:b/>
        </w:rPr>
        <w:t>请供应商留意以下内容：</w:t>
      </w:r>
    </w:p>
    <w:p>
      <w:pPr>
        <w:pStyle w:val="null3"/>
        <w:spacing w:after="165"/>
        <w:ind w:firstLine="394"/>
        <w:jc w:val="left"/>
      </w:pPr>
      <w:r>
        <w:rPr>
          <w:rFonts w:ascii="仿宋_GB2312" w:hAnsi="仿宋_GB2312" w:cs="仿宋_GB2312" w:eastAsia="仿宋_GB2312"/>
          <w:sz w:val="20"/>
          <w:b/>
        </w:rPr>
        <w:t>1</w:t>
      </w:r>
      <w:r>
        <w:rPr>
          <w:rFonts w:ascii="仿宋_GB2312" w:hAnsi="仿宋_GB2312" w:cs="仿宋_GB2312" w:eastAsia="仿宋_GB2312"/>
          <w:sz w:val="20"/>
          <w:b/>
        </w:rPr>
        <w:t>、采购文件中带“★”的条款为本次采购的重要要求，供应商必须全部满足或响应，只要不满足任一带“★”的条款，将被认定为无效投标（响应）。采购文件中带“▲”的条款（如有）为本次采购较为重要的要求，供应商无法满足或响应时，将影响其评审分值。</w:t>
      </w:r>
    </w:p>
    <w:p>
      <w:pPr>
        <w:pStyle w:val="null3"/>
        <w:spacing w:after="165"/>
        <w:ind w:firstLine="402"/>
        <w:jc w:val="left"/>
      </w:pPr>
      <w:r>
        <w:rPr>
          <w:rFonts w:ascii="仿宋_GB2312" w:hAnsi="仿宋_GB2312" w:cs="仿宋_GB2312" w:eastAsia="仿宋_GB2312"/>
          <w:sz w:val="20"/>
          <w:b/>
        </w:rPr>
        <w:t>2</w:t>
      </w:r>
      <w:r>
        <w:rPr>
          <w:rFonts w:ascii="仿宋_GB2312" w:hAnsi="仿宋_GB2312" w:cs="仿宋_GB2312" w:eastAsia="仿宋_GB2312"/>
          <w:sz w:val="20"/>
          <w:b/>
        </w:rPr>
        <w:t>、采购文件所要求的证书、资质等材料，如有有效期限制的，供应商所提供的资质、证书等材料均应处于有效期内，否则按无效材料处理。</w:t>
      </w:r>
    </w:p>
    <w:p>
      <w:pPr>
        <w:pStyle w:val="null3"/>
        <w:spacing w:after="165"/>
        <w:ind w:firstLine="402"/>
        <w:jc w:val="left"/>
      </w:pPr>
      <w:r>
        <w:rPr>
          <w:rFonts w:ascii="仿宋_GB2312" w:hAnsi="仿宋_GB2312" w:cs="仿宋_GB2312" w:eastAsia="仿宋_GB2312"/>
          <w:sz w:val="20"/>
          <w:b/>
        </w:rPr>
        <w:t>★3.投标人不得以任何不正当行为谋取不当利益，包括但不限于“围猎”采购人税务人员行为（以获取不正当利益为目的，采取馈赠礼品礼金、邀请娱乐旅游消费、提供便利条件等非正常交往手段“围猎”相关税务人员及其亲属），否则将承担相应的法律责任（投标时提交承诺，承诺可参照“投标文件格式”中《承诺函》格式）。</w:t>
      </w:r>
    </w:p>
    <w:p>
      <w:pPr>
        <w:pStyle w:val="null3"/>
        <w:spacing w:after="165"/>
        <w:ind w:firstLine="402"/>
        <w:jc w:val="left"/>
      </w:pPr>
      <w:r>
        <w:rPr>
          <w:rFonts w:ascii="仿宋_GB2312" w:hAnsi="仿宋_GB2312" w:cs="仿宋_GB2312" w:eastAsia="仿宋_GB2312"/>
          <w:sz w:val="20"/>
          <w:b/>
        </w:rPr>
        <w:t>★4、供应商须保证，如中标（成交），投标（响应）文件所提供的材料，如果有效期（包括需要年审、继续教育等完成后才能执业的行政许可、人员证书等情形）未能覆盖项目（包组）合同履行期的，将提前按规定办理延期手续，确保合同顺利履行（投标时提交承诺，承诺可参照“投标文件格式”中《承诺函》格式）。</w:t>
      </w:r>
    </w:p>
    <w:p>
      <w:pPr>
        <w:pStyle w:val="null3"/>
        <w:spacing w:after="165"/>
        <w:ind w:firstLine="402"/>
        <w:jc w:val="left"/>
      </w:pPr>
      <w:r>
        <w:rPr>
          <w:rFonts w:ascii="仿宋_GB2312" w:hAnsi="仿宋_GB2312" w:cs="仿宋_GB2312" w:eastAsia="仿宋_GB2312"/>
          <w:sz w:val="20"/>
          <w:b/>
        </w:rPr>
        <w:t>★5、供应商在投标/报价文件中提供的人员，即为项目实施时投入的人员。未经采购人同意，不得更换人员（投标时提交承诺，承诺可参照“投标文件格式”中《承诺函》格式）。</w:t>
      </w:r>
    </w:p>
    <w:p>
      <w:pPr>
        <w:pStyle w:val="null3"/>
        <w:spacing w:after="165"/>
        <w:ind w:firstLine="402"/>
        <w:jc w:val="left"/>
      </w:pPr>
      <w:r>
        <w:rPr>
          <w:rFonts w:ascii="仿宋_GB2312" w:hAnsi="仿宋_GB2312" w:cs="仿宋_GB2312" w:eastAsia="仿宋_GB2312"/>
          <w:sz w:val="20"/>
          <w:b/>
        </w:rPr>
        <w:t>★6.投标人必须承诺投标文件中所响应提供的资料属于真实有效的，有异议时，中标人必须在采购人提出后5个工作日内提供相关资料原件复核。如不能在规定时间内提供原件复核的，将上报有关监管部门（投标时提交承诺，承诺可参照“投标文件格式”中《承诺函》格式）。</w:t>
      </w:r>
    </w:p>
    <w:p>
      <w:pPr>
        <w:pStyle w:val="null3"/>
        <w:spacing w:after="165"/>
        <w:ind w:firstLine="402"/>
        <w:jc w:val="left"/>
      </w:pPr>
      <w:r>
        <w:rPr>
          <w:rFonts w:ascii="仿宋_GB2312" w:hAnsi="仿宋_GB2312" w:cs="仿宋_GB2312" w:eastAsia="仿宋_GB2312"/>
          <w:sz w:val="20"/>
          <w:b/>
        </w:rPr>
        <w:t>★7.投标人承诺，如中标（成交），履约期间所供服务均符合国家强制性要求，包括但不限于采购文件列出的所有强制性标准(投标时提供承诺，可参照“投标文件格式”中《承诺函》格式）。</w:t>
      </w:r>
    </w:p>
    <w:p>
      <w:pPr>
        <w:pStyle w:val="null3"/>
        <w:spacing w:after="165"/>
        <w:ind w:firstLine="402"/>
        <w:jc w:val="left"/>
      </w:pPr>
      <w:r>
        <w:rPr>
          <w:rFonts w:ascii="仿宋_GB2312" w:hAnsi="仿宋_GB2312" w:cs="仿宋_GB2312" w:eastAsia="仿宋_GB2312"/>
          <w:sz w:val="20"/>
          <w:b/>
        </w:rPr>
        <w:t>★8.本项目不允许分包，如供应商在投标/响应文件中未出现《分包意向协议书》，则视为未采取分包。</w:t>
      </w:r>
    </w:p>
    <w:p>
      <w:pPr>
        <w:pStyle w:val="null3"/>
        <w:spacing w:after="165"/>
        <w:ind w:firstLine="402"/>
        <w:jc w:val="left"/>
      </w:pPr>
      <w:r>
        <w:rPr>
          <w:rFonts w:ascii="仿宋_GB2312" w:hAnsi="仿宋_GB2312" w:cs="仿宋_GB2312" w:eastAsia="仿宋_GB2312"/>
          <w:sz w:val="20"/>
          <w:b/>
        </w:rPr>
        <w:t>9</w:t>
      </w:r>
      <w:r>
        <w:rPr>
          <w:rFonts w:ascii="仿宋_GB2312" w:hAnsi="仿宋_GB2312" w:cs="仿宋_GB2312" w:eastAsia="仿宋_GB2312"/>
          <w:sz w:val="20"/>
          <w:b/>
        </w:rPr>
        <w:t>、如供应商异常低价报价，评标委员会（评审小组）将启动异常低价投标（响应）审查，要求相关供应商在评审现场合理的时间内提供书面说明及必要的证明材料，对投标（响应）价格作出解释。供应商应在评标（审）现场合理的时间对完成该项目(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w:t>
      </w:r>
    </w:p>
    <w:p>
      <w:pPr>
        <w:pStyle w:val="null3"/>
        <w:spacing w:after="165"/>
        <w:ind w:firstLine="402"/>
        <w:jc w:val="left"/>
      </w:pPr>
      <w:r>
        <w:rPr>
          <w:rFonts w:ascii="仿宋_GB2312" w:hAnsi="仿宋_GB2312" w:cs="仿宋_GB2312" w:eastAsia="仿宋_GB2312"/>
          <w:sz w:val="20"/>
          <w:b/>
        </w:rPr>
        <w:t>注：上述罗列的费用，如实际并未发生，则无须提供对应的成本分析及证明材料，但供应商应提供说明。</w:t>
      </w:r>
    </w:p>
    <w:p>
      <w:pPr>
        <w:pStyle w:val="null3"/>
        <w:spacing w:after="165"/>
        <w:ind w:firstLine="402"/>
        <w:jc w:val="both"/>
      </w:pPr>
      <w:r>
        <w:rPr>
          <w:rFonts w:ascii="仿宋_GB2312" w:hAnsi="仿宋_GB2312" w:cs="仿宋_GB2312" w:eastAsia="仿宋_GB2312"/>
          <w:sz w:val="20"/>
          <w:b/>
        </w:rPr>
        <w:t>1</w:t>
      </w:r>
      <w:r>
        <w:rPr>
          <w:rFonts w:ascii="仿宋_GB2312" w:hAnsi="仿宋_GB2312" w:cs="仿宋_GB2312" w:eastAsia="仿宋_GB2312"/>
          <w:sz w:val="20"/>
          <w:b/>
        </w:rPr>
        <w:t>项目概述</w:t>
      </w:r>
    </w:p>
    <w:p>
      <w:pPr>
        <w:pStyle w:val="null3"/>
        <w:spacing w:after="165"/>
        <w:ind w:firstLine="402"/>
        <w:jc w:val="both"/>
      </w:pPr>
      <w:r>
        <w:rPr>
          <w:rFonts w:ascii="仿宋_GB2312" w:hAnsi="仿宋_GB2312" w:cs="仿宋_GB2312" w:eastAsia="仿宋_GB2312"/>
          <w:sz w:val="20"/>
          <w:b/>
        </w:rPr>
        <w:t>1.1</w:t>
      </w:r>
      <w:r>
        <w:rPr>
          <w:rFonts w:ascii="仿宋_GB2312" w:hAnsi="仿宋_GB2312" w:cs="仿宋_GB2312" w:eastAsia="仿宋_GB2312"/>
          <w:sz w:val="20"/>
          <w:b/>
        </w:rPr>
        <w:t>项目背景</w:t>
      </w:r>
    </w:p>
    <w:p>
      <w:pPr>
        <w:pStyle w:val="null3"/>
        <w:spacing w:after="165"/>
        <w:ind w:firstLine="400"/>
        <w:jc w:val="both"/>
      </w:pPr>
      <w:r>
        <w:rPr>
          <w:rFonts w:ascii="仿宋_GB2312" w:hAnsi="仿宋_GB2312" w:cs="仿宋_GB2312" w:eastAsia="仿宋_GB2312"/>
          <w:sz w:val="20"/>
        </w:rPr>
        <w:t>1.1.1</w:t>
      </w:r>
      <w:r>
        <w:rPr>
          <w:rFonts w:ascii="仿宋_GB2312" w:hAnsi="仿宋_GB2312" w:cs="仿宋_GB2312" w:eastAsia="仿宋_GB2312"/>
          <w:sz w:val="20"/>
        </w:rPr>
        <w:t>项目目的、意义及背景</w:t>
      </w:r>
      <w:r>
        <w:rPr>
          <w:rFonts w:ascii="仿宋_GB2312" w:hAnsi="仿宋_GB2312" w:cs="仿宋_GB2312" w:eastAsia="仿宋_GB2312"/>
          <w:sz w:val="20"/>
        </w:rPr>
        <w:t>经过多年建设，国家税务总局广东省税务局拥有一张完整的连接各级税务机关的广域网络，该网络为税费征管、行政办公等各项信息化业务提供底层支撑。基于该网络的视频会议系统承担的会议转播工作越来越繁重。采购人需采购专业服务，提供网络日常运维、视频会议调试转播、故障处理、设备保修等服务。</w:t>
      </w:r>
    </w:p>
    <w:p>
      <w:pPr>
        <w:pStyle w:val="null3"/>
        <w:spacing w:after="165"/>
        <w:ind w:firstLine="402"/>
        <w:jc w:val="both"/>
      </w:pPr>
      <w:r>
        <w:rPr>
          <w:rFonts w:ascii="仿宋_GB2312" w:hAnsi="仿宋_GB2312" w:cs="仿宋_GB2312" w:eastAsia="仿宋_GB2312"/>
          <w:sz w:val="20"/>
          <w:b/>
        </w:rPr>
        <w:t>1.2</w:t>
      </w:r>
      <w:r>
        <w:rPr>
          <w:rFonts w:ascii="仿宋_GB2312" w:hAnsi="仿宋_GB2312" w:cs="仿宋_GB2312" w:eastAsia="仿宋_GB2312"/>
          <w:sz w:val="20"/>
          <w:b/>
        </w:rPr>
        <w:t>项目内容</w:t>
      </w:r>
    </w:p>
    <w:p>
      <w:pPr>
        <w:pStyle w:val="null3"/>
        <w:spacing w:after="165"/>
        <w:ind w:firstLine="400"/>
        <w:jc w:val="both"/>
      </w:pPr>
      <w:r>
        <w:rPr>
          <w:rFonts w:ascii="仿宋_GB2312" w:hAnsi="仿宋_GB2312" w:cs="仿宋_GB2312" w:eastAsia="仿宋_GB2312"/>
          <w:sz w:val="20"/>
        </w:rPr>
        <w:t>1.2.1</w:t>
      </w:r>
      <w:r>
        <w:rPr>
          <w:rFonts w:ascii="仿宋_GB2312" w:hAnsi="仿宋_GB2312" w:cs="仿宋_GB2312" w:eastAsia="仿宋_GB2312"/>
          <w:sz w:val="20"/>
        </w:rPr>
        <w:t>采购内容</w:t>
      </w:r>
    </w:p>
    <w:p>
      <w:pPr>
        <w:pStyle w:val="null3"/>
        <w:spacing w:after="165"/>
        <w:ind w:firstLine="402"/>
        <w:jc w:val="both"/>
      </w:pPr>
      <w:r>
        <w:rPr>
          <w:rFonts w:ascii="仿宋_GB2312" w:hAnsi="仿宋_GB2312" w:cs="仿宋_GB2312" w:eastAsia="仿宋_GB2312"/>
          <w:sz w:val="20"/>
          <w:b/>
        </w:rPr>
        <w:t>★（1）投标人承诺对设备清单中所有设备提供保修服务，其中3套华为波分系统（3套波分系统共含3台OptiX OSN 1800V、6台OptiX OSN 1800II）、4台核心交换机、2台核心路由器、2台DNS提供原厂维保（投标时提交承诺，承诺可参照“投标文件格式”中《承诺函》格式)。</w:t>
      </w:r>
    </w:p>
    <w:p>
      <w:pPr>
        <w:pStyle w:val="null3"/>
        <w:spacing w:after="165"/>
        <w:ind w:firstLine="400"/>
        <w:jc w:val="both"/>
      </w:pPr>
      <w:r>
        <w:rPr>
          <w:rFonts w:ascii="仿宋_GB2312" w:hAnsi="仿宋_GB2312" w:cs="仿宋_GB2312" w:eastAsia="仿宋_GB2312"/>
          <w:sz w:val="20"/>
        </w:rPr>
        <w:t>（2）驻场运维服务。负责日常例行巡检，计划内网络调整，故障应急处理，按采购人运维管理规范按时出具各种报告。</w:t>
      </w:r>
    </w:p>
    <w:p>
      <w:pPr>
        <w:pStyle w:val="null3"/>
        <w:spacing w:after="165"/>
        <w:ind w:firstLine="400"/>
        <w:jc w:val="both"/>
      </w:pPr>
      <w:r>
        <w:rPr>
          <w:rFonts w:ascii="仿宋_GB2312" w:hAnsi="仿宋_GB2312" w:cs="仿宋_GB2312" w:eastAsia="仿宋_GB2312"/>
          <w:sz w:val="20"/>
        </w:rPr>
        <w:t>（3）7×24小时故障应急服务：通过及时、有效的故障应急服务，尽快解决故障。对于硬件故障，在现场缺乏备件时，中标人及时提供不低于原设备性能的配件给采购人使用，降低设备故障对业务系统造成的影响。</w:t>
      </w:r>
    </w:p>
    <w:p>
      <w:pPr>
        <w:pStyle w:val="null3"/>
        <w:spacing w:after="165"/>
        <w:ind w:firstLine="400"/>
        <w:jc w:val="both"/>
      </w:pPr>
      <w:r>
        <w:rPr>
          <w:rFonts w:ascii="仿宋_GB2312" w:hAnsi="仿宋_GB2312" w:cs="仿宋_GB2312" w:eastAsia="仿宋_GB2312"/>
          <w:sz w:val="20"/>
        </w:rPr>
        <w:t>（4）重保服务。大征期及重要会议期间提供网络重点保护服务，24小时值班。</w:t>
      </w:r>
    </w:p>
    <w:p>
      <w:pPr>
        <w:pStyle w:val="null3"/>
        <w:spacing w:after="165"/>
        <w:ind w:firstLine="400"/>
        <w:jc w:val="both"/>
      </w:pPr>
      <w:r>
        <w:rPr>
          <w:rFonts w:ascii="仿宋_GB2312" w:hAnsi="仿宋_GB2312" w:cs="仿宋_GB2312" w:eastAsia="仿宋_GB2312"/>
          <w:sz w:val="20"/>
        </w:rPr>
        <w:t>（5）华为和华三原厂现场支持服务。每个原厂服务4天/人年。</w:t>
      </w:r>
    </w:p>
    <w:p>
      <w:pPr>
        <w:pStyle w:val="null3"/>
        <w:spacing w:after="165"/>
        <w:ind w:firstLine="400"/>
        <w:jc w:val="both"/>
      </w:pPr>
      <w:r>
        <w:rPr>
          <w:rFonts w:ascii="仿宋_GB2312" w:hAnsi="仿宋_GB2312" w:cs="仿宋_GB2312" w:eastAsia="仿宋_GB2312"/>
          <w:sz w:val="20"/>
        </w:rPr>
        <w:t>（6）采购人召开视频会议期间，提供会议调试、会议转播技术支持工作。对采购人网络和视频会议系统运转状况进行跟踪、分析，预测和掌握网络系统的性能状态，以保证能适时提出合理的扩充和升级计划，使该系统能够满足不断增长的业务应用需要。</w:t>
      </w:r>
    </w:p>
    <w:p>
      <w:pPr>
        <w:pStyle w:val="null3"/>
        <w:spacing w:after="165"/>
        <w:ind w:firstLine="400"/>
        <w:jc w:val="both"/>
      </w:pPr>
      <w:r>
        <w:rPr>
          <w:rFonts w:ascii="仿宋_GB2312" w:hAnsi="仿宋_GB2312" w:cs="仿宋_GB2312" w:eastAsia="仿宋_GB2312"/>
          <w:sz w:val="20"/>
        </w:rPr>
        <w:t>服务内容可根据工作要求随时终止，并以实际完成的服务量核定付款金额。其中，（2）、（3）、（4）和（6）实际服务期以月为单位；（1）和（5）实际服务期以年为单位。</w:t>
      </w:r>
    </w:p>
    <w:p>
      <w:pPr>
        <w:pStyle w:val="null3"/>
        <w:spacing w:after="165"/>
        <w:ind w:firstLine="400"/>
        <w:jc w:val="both"/>
      </w:pPr>
      <w:r>
        <w:rPr>
          <w:rFonts w:ascii="仿宋_GB2312" w:hAnsi="仿宋_GB2312" w:cs="仿宋_GB2312" w:eastAsia="仿宋_GB2312"/>
          <w:sz w:val="20"/>
        </w:rPr>
        <w:t>1.2.2</w:t>
      </w:r>
      <w:r>
        <w:rPr>
          <w:rFonts w:ascii="仿宋_GB2312" w:hAnsi="仿宋_GB2312" w:cs="仿宋_GB2312" w:eastAsia="仿宋_GB2312"/>
          <w:sz w:val="20"/>
        </w:rPr>
        <w:t>项目实施要求</w:t>
      </w:r>
    </w:p>
    <w:p>
      <w:pPr>
        <w:pStyle w:val="null3"/>
        <w:spacing w:after="165"/>
        <w:ind w:firstLine="400"/>
        <w:jc w:val="both"/>
      </w:pPr>
      <w:r>
        <w:rPr>
          <w:rFonts w:ascii="仿宋_GB2312" w:hAnsi="仿宋_GB2312" w:cs="仿宋_GB2312" w:eastAsia="仿宋_GB2312"/>
          <w:sz w:val="20"/>
        </w:rPr>
        <w:t>1.2.2.1</w:t>
      </w:r>
      <w:r>
        <w:rPr>
          <w:rFonts w:ascii="仿宋_GB2312" w:hAnsi="仿宋_GB2312" w:cs="仿宋_GB2312" w:eastAsia="仿宋_GB2312"/>
          <w:sz w:val="20"/>
        </w:rPr>
        <w:t>实施范围要求</w:t>
      </w:r>
    </w:p>
    <w:p>
      <w:pPr>
        <w:pStyle w:val="null3"/>
        <w:spacing w:after="165"/>
        <w:ind w:firstLine="400"/>
        <w:jc w:val="both"/>
      </w:pPr>
      <w:r>
        <w:rPr>
          <w:rFonts w:ascii="仿宋_GB2312" w:hAnsi="仿宋_GB2312" w:cs="仿宋_GB2312" w:eastAsia="仿宋_GB2312"/>
          <w:sz w:val="20"/>
        </w:rPr>
        <w:t>国家税务总局广东省税务局。</w:t>
      </w:r>
    </w:p>
    <w:p>
      <w:pPr>
        <w:pStyle w:val="null3"/>
        <w:spacing w:after="165"/>
        <w:ind w:firstLine="400"/>
        <w:jc w:val="both"/>
      </w:pPr>
      <w:r>
        <w:rPr>
          <w:rFonts w:ascii="仿宋_GB2312" w:hAnsi="仿宋_GB2312" w:cs="仿宋_GB2312" w:eastAsia="仿宋_GB2312"/>
          <w:sz w:val="20"/>
        </w:rPr>
        <w:t>1.2.2.2</w:t>
      </w:r>
      <w:r>
        <w:rPr>
          <w:rFonts w:ascii="仿宋_GB2312" w:hAnsi="仿宋_GB2312" w:cs="仿宋_GB2312" w:eastAsia="仿宋_GB2312"/>
          <w:sz w:val="20"/>
        </w:rPr>
        <w:t>实施时间要求</w:t>
      </w:r>
    </w:p>
    <w:p>
      <w:pPr>
        <w:pStyle w:val="null3"/>
        <w:spacing w:after="165"/>
        <w:ind w:firstLine="400"/>
        <w:jc w:val="both"/>
      </w:pPr>
      <w:r>
        <w:rPr>
          <w:rFonts w:ascii="仿宋_GB2312" w:hAnsi="仿宋_GB2312" w:cs="仿宋_GB2312" w:eastAsia="仿宋_GB2312"/>
          <w:sz w:val="20"/>
        </w:rPr>
        <w:t>自2026年3月6日或合同签订之日（以两者较晚日期为准）起两年。</w:t>
      </w:r>
    </w:p>
    <w:p>
      <w:pPr>
        <w:pStyle w:val="null3"/>
        <w:spacing w:after="165"/>
        <w:ind w:firstLine="400"/>
        <w:jc w:val="both"/>
      </w:pPr>
      <w:r>
        <w:rPr>
          <w:rFonts w:ascii="仿宋_GB2312" w:hAnsi="仿宋_GB2312" w:cs="仿宋_GB2312" w:eastAsia="仿宋_GB2312"/>
          <w:sz w:val="20"/>
        </w:rPr>
        <w:t>1.2.2.3</w:t>
      </w:r>
      <w:r>
        <w:rPr>
          <w:rFonts w:ascii="仿宋_GB2312" w:hAnsi="仿宋_GB2312" w:cs="仿宋_GB2312" w:eastAsia="仿宋_GB2312"/>
          <w:sz w:val="20"/>
        </w:rPr>
        <w:t>实施地点要求</w:t>
      </w:r>
    </w:p>
    <w:p>
      <w:pPr>
        <w:pStyle w:val="null3"/>
        <w:spacing w:after="165"/>
        <w:ind w:firstLine="400"/>
        <w:jc w:val="both"/>
      </w:pPr>
      <w:r>
        <w:rPr>
          <w:rFonts w:ascii="仿宋_GB2312" w:hAnsi="仿宋_GB2312" w:cs="仿宋_GB2312" w:eastAsia="仿宋_GB2312"/>
          <w:sz w:val="20"/>
        </w:rPr>
        <w:t>广州市内用户指定地点或广东省佛山市南海区南国桃园南海税务信息处理中心。</w:t>
      </w:r>
    </w:p>
    <w:p>
      <w:pPr>
        <w:pStyle w:val="null3"/>
        <w:spacing w:after="165"/>
        <w:ind w:firstLine="402"/>
        <w:jc w:val="both"/>
      </w:pPr>
      <w:r>
        <w:rPr>
          <w:rFonts w:ascii="仿宋_GB2312" w:hAnsi="仿宋_GB2312" w:cs="仿宋_GB2312" w:eastAsia="仿宋_GB2312"/>
          <w:sz w:val="20"/>
          <w:b/>
        </w:rPr>
        <w:t>2</w:t>
      </w:r>
      <w:r>
        <w:rPr>
          <w:rFonts w:ascii="仿宋_GB2312" w:hAnsi="仿宋_GB2312" w:cs="仿宋_GB2312" w:eastAsia="仿宋_GB2312"/>
          <w:sz w:val="20"/>
          <w:b/>
        </w:rPr>
        <w:t>投标/响应要求</w:t>
      </w:r>
    </w:p>
    <w:p>
      <w:pPr>
        <w:pStyle w:val="null3"/>
        <w:spacing w:after="165"/>
        <w:ind w:firstLine="402"/>
        <w:jc w:val="both"/>
      </w:pPr>
      <w:r>
        <w:rPr>
          <w:rFonts w:ascii="仿宋_GB2312" w:hAnsi="仿宋_GB2312" w:cs="仿宋_GB2312" w:eastAsia="仿宋_GB2312"/>
          <w:sz w:val="20"/>
          <w:b/>
        </w:rPr>
        <w:t>2.1.</w:t>
      </w:r>
      <w:r>
        <w:rPr>
          <w:rFonts w:ascii="仿宋_GB2312" w:hAnsi="仿宋_GB2312" w:cs="仿宋_GB2312" w:eastAsia="仿宋_GB2312"/>
          <w:sz w:val="20"/>
          <w:b/>
        </w:rPr>
        <w:t>成功案例</w:t>
      </w:r>
    </w:p>
    <w:p>
      <w:pPr>
        <w:pStyle w:val="null3"/>
        <w:spacing w:after="165"/>
        <w:ind w:firstLine="400"/>
        <w:jc w:val="both"/>
      </w:pPr>
      <w:r>
        <w:rPr>
          <w:rFonts w:ascii="仿宋_GB2312" w:hAnsi="仿宋_GB2312" w:cs="仿宋_GB2312" w:eastAsia="仿宋_GB2312"/>
          <w:sz w:val="20"/>
        </w:rPr>
        <w:t>有效案例为2022年1月1日以来（以合同签订日期为准）,供应商独立承担的</w:t>
      </w:r>
      <w:r>
        <w:rPr>
          <w:rFonts w:ascii="仿宋_GB2312" w:hAnsi="仿宋_GB2312" w:cs="仿宋_GB2312" w:eastAsia="仿宋_GB2312"/>
          <w:sz w:val="21"/>
        </w:rPr>
        <w:t>网络设备或视频会议设备的保修或驻场运维项目</w:t>
      </w:r>
      <w:r>
        <w:rPr>
          <w:rFonts w:ascii="仿宋_GB2312" w:hAnsi="仿宋_GB2312" w:cs="仿宋_GB2312" w:eastAsia="仿宋_GB2312"/>
          <w:sz w:val="20"/>
        </w:rPr>
        <w:t>案例。</w:t>
      </w:r>
    </w:p>
    <w:p>
      <w:pPr>
        <w:pStyle w:val="null3"/>
        <w:spacing w:after="165"/>
        <w:ind w:firstLine="402"/>
        <w:jc w:val="both"/>
      </w:pPr>
      <w:r>
        <w:rPr>
          <w:rFonts w:ascii="仿宋_GB2312" w:hAnsi="仿宋_GB2312" w:cs="仿宋_GB2312" w:eastAsia="仿宋_GB2312"/>
          <w:sz w:val="20"/>
          <w:b/>
        </w:rPr>
        <w:t>2.2.</w:t>
      </w:r>
      <w:r>
        <w:rPr>
          <w:rFonts w:ascii="仿宋_GB2312" w:hAnsi="仿宋_GB2312" w:cs="仿宋_GB2312" w:eastAsia="仿宋_GB2312"/>
          <w:sz w:val="20"/>
          <w:b/>
        </w:rPr>
        <w:t>投标/响应方案要求</w:t>
      </w:r>
    </w:p>
    <w:p>
      <w:pPr>
        <w:pStyle w:val="null3"/>
        <w:spacing w:after="165"/>
        <w:ind w:firstLine="400"/>
        <w:jc w:val="both"/>
      </w:pPr>
      <w:r>
        <w:rPr>
          <w:rFonts w:ascii="仿宋_GB2312" w:hAnsi="仿宋_GB2312" w:cs="仿宋_GB2312" w:eastAsia="仿宋_GB2312"/>
          <w:sz w:val="20"/>
        </w:rPr>
        <w:t>以下相关方案，若作为评审因素，则投标人应在满足★关键指标项要求的前提下，根据项目特点和采购需求，制定更为完整、详细、可操作性强的方案。</w:t>
      </w:r>
    </w:p>
    <w:p>
      <w:pPr>
        <w:pStyle w:val="null3"/>
        <w:spacing w:after="165"/>
        <w:ind w:firstLine="402"/>
        <w:jc w:val="both"/>
      </w:pPr>
      <w:r>
        <w:rPr>
          <w:rFonts w:ascii="仿宋_GB2312" w:hAnsi="仿宋_GB2312" w:cs="仿宋_GB2312" w:eastAsia="仿宋_GB2312"/>
          <w:sz w:val="20"/>
          <w:b/>
        </w:rPr>
        <w:t>3.</w:t>
      </w:r>
      <w:r>
        <w:rPr>
          <w:rFonts w:ascii="仿宋_GB2312" w:hAnsi="仿宋_GB2312" w:cs="仿宋_GB2312" w:eastAsia="仿宋_GB2312"/>
          <w:sz w:val="20"/>
          <w:b/>
        </w:rPr>
        <w:t>项目需求</w:t>
      </w:r>
    </w:p>
    <w:p>
      <w:pPr>
        <w:pStyle w:val="null3"/>
        <w:spacing w:after="165"/>
        <w:ind w:firstLine="402"/>
        <w:jc w:val="both"/>
      </w:pPr>
      <w:r>
        <w:rPr>
          <w:rFonts w:ascii="仿宋_GB2312" w:hAnsi="仿宋_GB2312" w:cs="仿宋_GB2312" w:eastAsia="仿宋_GB2312"/>
          <w:sz w:val="20"/>
          <w:b/>
        </w:rPr>
        <w:t>3.1</w:t>
      </w:r>
      <w:r>
        <w:rPr>
          <w:rFonts w:ascii="仿宋_GB2312" w:hAnsi="仿宋_GB2312" w:cs="仿宋_GB2312" w:eastAsia="仿宋_GB2312"/>
          <w:sz w:val="20"/>
          <w:b/>
        </w:rPr>
        <w:t>总体要求</w:t>
      </w:r>
    </w:p>
    <w:p>
      <w:pPr>
        <w:pStyle w:val="null3"/>
        <w:spacing w:after="165"/>
        <w:ind w:firstLine="400"/>
        <w:jc w:val="both"/>
      </w:pPr>
      <w:r>
        <w:rPr>
          <w:rFonts w:ascii="仿宋_GB2312" w:hAnsi="仿宋_GB2312" w:cs="仿宋_GB2312" w:eastAsia="仿宋_GB2312"/>
          <w:sz w:val="20"/>
        </w:rPr>
        <w:t>投标人所提供的服务，需符合采购文件要求，采购文件中未指明的需符合国家有关标准或行业标准。</w:t>
      </w:r>
    </w:p>
    <w:p>
      <w:pPr>
        <w:pStyle w:val="null3"/>
        <w:spacing w:after="165"/>
        <w:ind w:firstLine="402"/>
        <w:jc w:val="both"/>
      </w:pPr>
      <w:r>
        <w:rPr>
          <w:rFonts w:ascii="仿宋_GB2312" w:hAnsi="仿宋_GB2312" w:cs="仿宋_GB2312" w:eastAsia="仿宋_GB2312"/>
          <w:sz w:val="20"/>
          <w:b/>
        </w:rPr>
        <w:t>3.2</w:t>
      </w:r>
      <w:r>
        <w:rPr>
          <w:rFonts w:ascii="仿宋_GB2312" w:hAnsi="仿宋_GB2312" w:cs="仿宋_GB2312" w:eastAsia="仿宋_GB2312"/>
          <w:sz w:val="20"/>
          <w:b/>
        </w:rPr>
        <w:t>服务内容和要求</w:t>
      </w:r>
    </w:p>
    <w:p>
      <w:pPr>
        <w:pStyle w:val="null3"/>
        <w:spacing w:after="165"/>
        <w:ind w:firstLine="400"/>
        <w:jc w:val="both"/>
      </w:pPr>
      <w:r>
        <w:rPr>
          <w:rFonts w:ascii="仿宋_GB2312" w:hAnsi="仿宋_GB2312" w:cs="仿宋_GB2312" w:eastAsia="仿宋_GB2312"/>
          <w:sz w:val="20"/>
        </w:rPr>
        <w:t>采购文件（技术部分）中有标注★号的，为必备服务要求，必须满足，如未作出响应，将导致响应无效；#为重要服务内容（如有）。</w:t>
      </w:r>
    </w:p>
    <w:p>
      <w:pPr>
        <w:pStyle w:val="null3"/>
        <w:spacing w:after="165"/>
        <w:ind w:firstLine="400"/>
        <w:jc w:val="both"/>
      </w:pPr>
      <w:r>
        <w:rPr>
          <w:rFonts w:ascii="仿宋_GB2312" w:hAnsi="仿宋_GB2312" w:cs="仿宋_GB2312" w:eastAsia="仿宋_GB2312"/>
          <w:sz w:val="20"/>
        </w:rPr>
        <w:t>3.2.1</w:t>
      </w:r>
      <w:r>
        <w:rPr>
          <w:rFonts w:ascii="仿宋_GB2312" w:hAnsi="仿宋_GB2312" w:cs="仿宋_GB2312" w:eastAsia="仿宋_GB2312"/>
          <w:sz w:val="20"/>
        </w:rPr>
        <w:t>技术和服务客观指标</w:t>
      </w:r>
    </w:p>
    <w:p>
      <w:pPr>
        <w:pStyle w:val="null3"/>
        <w:spacing w:after="165"/>
        <w:ind w:firstLine="400"/>
        <w:jc w:val="both"/>
      </w:pPr>
      <w:r>
        <w:rPr>
          <w:rFonts w:ascii="仿宋_GB2312" w:hAnsi="仿宋_GB2312" w:cs="仿宋_GB2312" w:eastAsia="仿宋_GB2312"/>
          <w:sz w:val="20"/>
        </w:rPr>
        <w:t>3.2.1.1</w:t>
      </w:r>
      <w:r>
        <w:rPr>
          <w:rFonts w:ascii="仿宋_GB2312" w:hAnsi="仿宋_GB2312" w:cs="仿宋_GB2312" w:eastAsia="仿宋_GB2312"/>
          <w:sz w:val="20"/>
        </w:rPr>
        <w:t>设备保修要求</w:t>
      </w:r>
    </w:p>
    <w:p>
      <w:pPr>
        <w:pStyle w:val="null3"/>
        <w:spacing w:after="165"/>
        <w:ind w:firstLine="400"/>
        <w:jc w:val="both"/>
      </w:pPr>
      <w:r>
        <w:rPr>
          <w:rFonts w:ascii="仿宋_GB2312" w:hAnsi="仿宋_GB2312" w:cs="仿宋_GB2312" w:eastAsia="仿宋_GB2312"/>
          <w:sz w:val="20"/>
        </w:rPr>
        <w:t>1.</w:t>
      </w:r>
      <w:r>
        <w:rPr>
          <w:rFonts w:ascii="仿宋_GB2312" w:hAnsi="仿宋_GB2312" w:cs="仿宋_GB2312" w:eastAsia="仿宋_GB2312"/>
          <w:sz w:val="20"/>
        </w:rPr>
        <w:t>对网络和视频会议系统设备及时提供最新稳定系统版本，并按用户要求进行现场升级服务。</w:t>
      </w:r>
    </w:p>
    <w:p>
      <w:pPr>
        <w:pStyle w:val="null3"/>
        <w:spacing w:after="165"/>
        <w:ind w:firstLine="400"/>
        <w:jc w:val="both"/>
      </w:pPr>
      <w:r>
        <w:rPr>
          <w:rFonts w:ascii="仿宋_GB2312" w:hAnsi="仿宋_GB2312" w:cs="仿宋_GB2312" w:eastAsia="仿宋_GB2312"/>
          <w:sz w:val="20"/>
        </w:rPr>
        <w:t>2.</w:t>
      </w:r>
      <w:r>
        <w:rPr>
          <w:rFonts w:ascii="仿宋_GB2312" w:hAnsi="仿宋_GB2312" w:cs="仿宋_GB2312" w:eastAsia="仿宋_GB2312"/>
          <w:sz w:val="20"/>
        </w:rPr>
        <w:t>备机备件要求：投标人需拥有主要设备的备件或与相关保修设备生产商有合作协议，发生设备故障时，可以按备机备件先行要求提供备机备件。</w:t>
      </w:r>
    </w:p>
    <w:p>
      <w:pPr>
        <w:pStyle w:val="null3"/>
        <w:spacing w:after="165"/>
        <w:ind w:firstLine="400"/>
        <w:jc w:val="both"/>
      </w:pPr>
      <w:r>
        <w:rPr>
          <w:rFonts w:ascii="仿宋_GB2312" w:hAnsi="仿宋_GB2312" w:cs="仿宋_GB2312" w:eastAsia="仿宋_GB2312"/>
          <w:sz w:val="20"/>
        </w:rPr>
        <w:t>3.</w:t>
      </w:r>
      <w:r>
        <w:rPr>
          <w:rFonts w:ascii="仿宋_GB2312" w:hAnsi="仿宋_GB2312" w:cs="仿宋_GB2312" w:eastAsia="仿宋_GB2312"/>
          <w:sz w:val="20"/>
        </w:rPr>
        <w:t>备机备件先行要求。设备发生故障时，经评估需返厂维修或在2小时内难以现场修复，中标公司需先提供备机或备件恢复业务，备机备件，需在4小时内到达用户现场。设备修复后需及时发还，设备往返费用由中标人承担（投标时提交承诺，承诺可参照“投标文件格式”中《承诺函》格式）。</w:t>
      </w:r>
    </w:p>
    <w:p>
      <w:pPr>
        <w:pStyle w:val="null3"/>
        <w:spacing w:after="165"/>
        <w:ind w:firstLine="400"/>
        <w:jc w:val="both"/>
      </w:pPr>
      <w:r>
        <w:rPr>
          <w:rFonts w:ascii="仿宋_GB2312" w:hAnsi="仿宋_GB2312" w:cs="仿宋_GB2312" w:eastAsia="仿宋_GB2312"/>
          <w:sz w:val="20"/>
        </w:rPr>
        <w:t>4.</w:t>
      </w:r>
      <w:r>
        <w:rPr>
          <w:rFonts w:ascii="仿宋_GB2312" w:hAnsi="仿宋_GB2312" w:cs="仿宋_GB2312" w:eastAsia="仿宋_GB2312"/>
          <w:sz w:val="20"/>
        </w:rPr>
        <w:t>发生设备故障时，中标人的工程师（二线工程师、已购买原厂保修服务的原厂工程师）需在1小时内到达广州现场、2小时内到达南海现场。</w:t>
      </w:r>
    </w:p>
    <w:p>
      <w:pPr>
        <w:pStyle w:val="null3"/>
        <w:spacing w:after="165"/>
        <w:ind w:firstLine="400"/>
        <w:jc w:val="both"/>
      </w:pPr>
      <w:r>
        <w:rPr>
          <w:rFonts w:ascii="仿宋_GB2312" w:hAnsi="仿宋_GB2312" w:cs="仿宋_GB2312" w:eastAsia="仿宋_GB2312"/>
          <w:sz w:val="20"/>
        </w:rPr>
        <w:t>5.</w:t>
      </w:r>
      <w:r>
        <w:rPr>
          <w:rFonts w:ascii="仿宋_GB2312" w:hAnsi="仿宋_GB2312" w:cs="仿宋_GB2312" w:eastAsia="仿宋_GB2312"/>
          <w:sz w:val="20"/>
        </w:rPr>
        <w:t>针对设备故障（含硬件、软件、配置和紧急网络问题），提供15分钟内电话响应，7×24小时的现场备件更换服务。</w:t>
      </w:r>
    </w:p>
    <w:p>
      <w:pPr>
        <w:pStyle w:val="null3"/>
        <w:spacing w:after="165"/>
        <w:ind w:firstLine="400"/>
        <w:jc w:val="both"/>
      </w:pPr>
      <w:r>
        <w:rPr>
          <w:rFonts w:ascii="仿宋_GB2312" w:hAnsi="仿宋_GB2312" w:cs="仿宋_GB2312" w:eastAsia="仿宋_GB2312"/>
          <w:sz w:val="20"/>
        </w:rPr>
        <w:t>6.</w:t>
      </w:r>
      <w:r>
        <w:rPr>
          <w:rFonts w:ascii="仿宋_GB2312" w:hAnsi="仿宋_GB2312" w:cs="仿宋_GB2312" w:eastAsia="仿宋_GB2312"/>
          <w:sz w:val="20"/>
        </w:rPr>
        <w:t>原厂保修设备，每季度提供一次原厂设备健康检查报告。</w:t>
      </w:r>
    </w:p>
    <w:p>
      <w:pPr>
        <w:pStyle w:val="null3"/>
        <w:spacing w:after="165"/>
        <w:ind w:firstLine="400"/>
        <w:jc w:val="both"/>
      </w:pPr>
      <w:r>
        <w:rPr>
          <w:rFonts w:ascii="仿宋_GB2312" w:hAnsi="仿宋_GB2312" w:cs="仿宋_GB2312" w:eastAsia="仿宋_GB2312"/>
          <w:sz w:val="20"/>
        </w:rPr>
        <w:t>7.</w:t>
      </w:r>
      <w:r>
        <w:rPr>
          <w:rFonts w:ascii="仿宋_GB2312" w:hAnsi="仿宋_GB2312" w:cs="仿宋_GB2312" w:eastAsia="仿宋_GB2312"/>
          <w:sz w:val="20"/>
        </w:rPr>
        <w:t>项目执行过程中，保修设备范围会因设备更新等原因有所变化。</w:t>
      </w:r>
    </w:p>
    <w:p>
      <w:pPr>
        <w:pStyle w:val="null3"/>
        <w:spacing w:after="165"/>
        <w:ind w:firstLine="400"/>
        <w:jc w:val="both"/>
      </w:pPr>
      <w:r>
        <w:rPr>
          <w:rFonts w:ascii="仿宋_GB2312" w:hAnsi="仿宋_GB2312" w:cs="仿宋_GB2312" w:eastAsia="仿宋_GB2312"/>
          <w:sz w:val="20"/>
        </w:rPr>
        <w:t>8.</w:t>
      </w:r>
      <w:r>
        <w:rPr>
          <w:rFonts w:ascii="仿宋_GB2312" w:hAnsi="仿宋_GB2312" w:cs="仿宋_GB2312" w:eastAsia="仿宋_GB2312"/>
          <w:sz w:val="20"/>
        </w:rPr>
        <w:t>对于原厂保修设备，须在合同签署前提供原厂服务确认函（格式自定，需包含服务详细内容）。</w:t>
      </w:r>
    </w:p>
    <w:p>
      <w:pPr>
        <w:pStyle w:val="null3"/>
        <w:spacing w:after="165"/>
        <w:ind w:firstLine="400"/>
        <w:jc w:val="both"/>
      </w:pPr>
      <w:r>
        <w:rPr>
          <w:rFonts w:ascii="仿宋_GB2312" w:hAnsi="仿宋_GB2312" w:cs="仿宋_GB2312" w:eastAsia="仿宋_GB2312"/>
          <w:sz w:val="20"/>
        </w:rPr>
        <w:t>9.</w:t>
      </w:r>
      <w:r>
        <w:rPr>
          <w:rFonts w:ascii="仿宋_GB2312" w:hAnsi="仿宋_GB2312" w:cs="仿宋_GB2312" w:eastAsia="仿宋_GB2312"/>
          <w:sz w:val="20"/>
        </w:rPr>
        <w:t>需保修设备清单</w:t>
      </w:r>
    </w:p>
    <w:tbl>
      <w:tblPr>
        <w:tblW w:w="0" w:type="auto"/>
        <w:tblBorders>
          <w:top w:val="single"/>
          <w:left w:val="single"/>
          <w:bottom w:val="single"/>
          <w:right w:val="single"/>
          <w:insideH w:val="single"/>
          <w:insideV w:val="single"/>
        </w:tblBorders>
      </w:tblPr>
      <w:tblGrid>
        <w:gridCol w:w="1949"/>
        <w:gridCol w:w="1017"/>
        <w:gridCol w:w="2204"/>
        <w:gridCol w:w="848"/>
        <w:gridCol w:w="2288"/>
      </w:tblGrid>
      <w:tr>
        <w:tc>
          <w:tcPr>
            <w:tcW w:type="dxa" w:w="1949"/>
            <w:tcBorders>
              <w:top w:val="single" w:color="000000" w:sz="4"/>
              <w:left w:val="single" w:color="000000" w:sz="4"/>
              <w:bottom w:val="single" w:color="000000" w:sz="4"/>
              <w:right w:val="single" w:color="000000" w:sz="4"/>
            </w:tcBorders>
            <w:shd w:fill="BFBFBF"/>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类型</w:t>
            </w:r>
          </w:p>
        </w:tc>
        <w:tc>
          <w:tcPr>
            <w:tcW w:type="dxa" w:w="1017"/>
            <w:tcBorders>
              <w:top w:val="single" w:color="000000" w:sz="4"/>
              <w:left w:val="none" w:color="000000" w:sz="4"/>
              <w:bottom w:val="single" w:color="000000" w:sz="4"/>
              <w:right w:val="single" w:color="000000" w:sz="4"/>
            </w:tcBorders>
            <w:shd w:fill="BFBFBF"/>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品牌</w:t>
            </w:r>
          </w:p>
        </w:tc>
        <w:tc>
          <w:tcPr>
            <w:tcW w:type="dxa" w:w="2204"/>
            <w:tcBorders>
              <w:top w:val="single" w:color="000000" w:sz="4"/>
              <w:left w:val="none" w:color="000000" w:sz="4"/>
              <w:bottom w:val="single" w:color="000000" w:sz="4"/>
              <w:right w:val="single" w:color="000000" w:sz="4"/>
            </w:tcBorders>
            <w:shd w:fill="BFBFBF"/>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型号</w:t>
            </w:r>
          </w:p>
        </w:tc>
        <w:tc>
          <w:tcPr>
            <w:tcW w:type="dxa" w:w="848"/>
            <w:tcBorders>
              <w:top w:val="single" w:color="000000" w:sz="4"/>
              <w:left w:val="none" w:color="000000" w:sz="4"/>
              <w:bottom w:val="single" w:color="000000" w:sz="4"/>
              <w:right w:val="single" w:color="000000" w:sz="4"/>
            </w:tcBorders>
            <w:shd w:fill="BFBFBF"/>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数量</w:t>
            </w:r>
          </w:p>
        </w:tc>
        <w:tc>
          <w:tcPr>
            <w:tcW w:type="dxa" w:w="2288"/>
            <w:tcBorders>
              <w:top w:val="single" w:color="000000" w:sz="4"/>
              <w:left w:val="none" w:color="000000" w:sz="4"/>
              <w:bottom w:val="single" w:color="000000" w:sz="4"/>
              <w:right w:val="single" w:color="000000" w:sz="4"/>
            </w:tcBorders>
            <w:shd w:fill="BFBFBF"/>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备注</w:t>
            </w: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波分系统</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OSN</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3</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每套含一台Optix OSN1800V、两台Optix OSN1800iII。此3套设备需要原厂保修</w:t>
            </w: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路由器</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NE8000M14</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r>
              <w:rPr>
                <w:rFonts w:ascii="仿宋_GB2312" w:hAnsi="仿宋_GB2312" w:cs="仿宋_GB2312" w:eastAsia="仿宋_GB2312"/>
                <w:sz w:val="20"/>
              </w:rPr>
              <w:t>台设备需要原厂保修</w:t>
            </w: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H3C</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S12508X-AF</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4</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4</w:t>
            </w:r>
            <w:r>
              <w:rPr>
                <w:rFonts w:ascii="仿宋_GB2312" w:hAnsi="仿宋_GB2312" w:cs="仿宋_GB2312" w:eastAsia="仿宋_GB2312"/>
                <w:sz w:val="20"/>
              </w:rPr>
              <w:t>台设备需要原厂保修</w:t>
            </w: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链路负载均衡设备</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深信服</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AD-1000-J442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DNS</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ZNDNS</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T5100S</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r>
              <w:rPr>
                <w:rFonts w:ascii="仿宋_GB2312" w:hAnsi="仿宋_GB2312" w:cs="仿宋_GB2312" w:eastAsia="仿宋_GB2312"/>
                <w:sz w:val="20"/>
              </w:rPr>
              <w:t>台设备需要原厂保修</w:t>
            </w: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SMC</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SMC 2.0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MCU</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VP9660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AC</w:t>
            </w:r>
            <w:r>
              <w:rPr>
                <w:rFonts w:ascii="仿宋_GB2312" w:hAnsi="仿宋_GB2312" w:cs="仿宋_GB2312" w:eastAsia="仿宋_GB2312"/>
                <w:sz w:val="20"/>
              </w:rPr>
              <w:t>控制器</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AirEngine9700-M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无线AP</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AirEngine5760-51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303</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CE12804-AC</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CE5850-48T4S2Q-HI</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14</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CE6851-48S6Q-HI</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23</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CE6855-48S6Q-HI</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CE6881-48S6CQ</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25</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路由器</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NE8000EM8</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S12700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4</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S5720-28X-SI-AC</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S5720-36C-EI-28S-AC</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6</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S5720-52P-SI</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4</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S5720-56P-EI-AC</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16</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S5720S-52P-SI-AC</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5</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S5731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121</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S5735</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75</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S7700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S7703</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11</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S7706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9</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S7706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H3C</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S3100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8</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H3C</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S3610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H3C</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S5500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43</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H3C</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S5800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75</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H3C</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S5560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56</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H3C</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S10508X-V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H3C</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S5120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20</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H3C</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S5130-54C-HI</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H3C</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S6520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4</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H3C</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S6800-4C</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H3C</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S6860-54HF</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10</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网络交换机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H3C</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S7506E</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6</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防火墙板卡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H3C</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secBladeFW</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AC</w:t>
            </w:r>
            <w:r>
              <w:rPr>
                <w:rFonts w:ascii="仿宋_GB2312" w:hAnsi="仿宋_GB2312" w:cs="仿宋_GB2312" w:eastAsia="仿宋_GB2312"/>
                <w:sz w:val="20"/>
              </w:rPr>
              <w:t>控制器</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中兴</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ZXML W981s</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矩阵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ATER</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AGP-150-P</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摄像头</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Camera 200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6</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终端</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 Box 600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8</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智慧屏</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HUAWEI</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IdeaHub Ent 86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矩阵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MARTIX</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WF1616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智慧屏</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MAXHUB</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W98PNA</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智慧屏</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MAXHUB</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AM75CA</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显示屏</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MAXHUB</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W75PNE</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MCU</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POLYCOM</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RMX 2000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录播</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POLYCOM</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Media Suite Center</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终端</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POLYCOM</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GROUP 550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5</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摄像机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SONY</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PMW-X280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摄像机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SONY</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SRG-301H</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拼接屏</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UNV</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拼接屏</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大华</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DHL460LDH-ES</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矩阵</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雷迈</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LT-1232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拼接屏</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视源青松</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QD2709</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1</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r>
        <w:tc>
          <w:tcPr>
            <w:tcW w:type="dxa" w:w="194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rPr>
              <w:t>录播</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锐取</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CH-50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2</w:t>
            </w:r>
          </w:p>
        </w:tc>
        <w:tc>
          <w:tcPr>
            <w:tcW w:type="dxa" w:w="2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r>
    </w:tbl>
    <w:p>
      <w:pPr>
        <w:pStyle w:val="null3"/>
        <w:jc w:val="both"/>
      </w:pPr>
      <w:r>
        <w:rPr>
          <w:rFonts w:ascii="仿宋_GB2312" w:hAnsi="仿宋_GB2312" w:cs="仿宋_GB2312" w:eastAsia="仿宋_GB2312"/>
          <w:sz w:val="20"/>
        </w:rPr>
        <w:t>3.2.1.2</w:t>
      </w:r>
      <w:r>
        <w:rPr>
          <w:rFonts w:ascii="仿宋_GB2312" w:hAnsi="仿宋_GB2312" w:cs="仿宋_GB2312" w:eastAsia="仿宋_GB2312"/>
          <w:sz w:val="20"/>
        </w:rPr>
        <w:t>网络运维服务要求</w:t>
      </w:r>
    </w:p>
    <w:p>
      <w:pPr>
        <w:pStyle w:val="null3"/>
        <w:spacing w:after="165"/>
        <w:ind w:firstLine="400"/>
        <w:jc w:val="both"/>
      </w:pPr>
      <w:r>
        <w:rPr>
          <w:rFonts w:ascii="仿宋_GB2312" w:hAnsi="仿宋_GB2312" w:cs="仿宋_GB2312" w:eastAsia="仿宋_GB2312"/>
          <w:sz w:val="20"/>
        </w:rPr>
        <w:t>1.</w:t>
      </w:r>
      <w:r>
        <w:rPr>
          <w:rFonts w:ascii="仿宋_GB2312" w:hAnsi="仿宋_GB2312" w:cs="仿宋_GB2312" w:eastAsia="仿宋_GB2312"/>
          <w:sz w:val="20"/>
        </w:rPr>
        <w:t>工作规范要求</w:t>
      </w:r>
    </w:p>
    <w:p>
      <w:pPr>
        <w:pStyle w:val="null3"/>
        <w:spacing w:after="165"/>
        <w:ind w:firstLine="402"/>
        <w:jc w:val="both"/>
      </w:pPr>
      <w:r>
        <w:rPr>
          <w:rFonts w:ascii="仿宋_GB2312" w:hAnsi="仿宋_GB2312" w:cs="仿宋_GB2312" w:eastAsia="仿宋_GB2312"/>
          <w:sz w:val="20"/>
          <w:b/>
        </w:rPr>
        <w:t>★（1）网络运维服务的现场技术人员至少为6人（如6人不足以完成实际工作，须增派），其中1人为技术经理。实际投入人员须与合同签订时提供的人员一致，未经采购人同意不得变更驻场人员。拟担任本项目服务的现场技术人员必须尽快掌握网络情况，经采购人考核通过后正式上岗。未经采购人同意的其他人员禁止进入现场提供服务。另外，中标人需安排相对固定的二线应急人员，随时顶替一线驻场工程师不能在场时的运维工作（投标时提交承诺，承诺可参照“投标文件格式”中《承诺函》格式）。</w:t>
      </w:r>
    </w:p>
    <w:p>
      <w:pPr>
        <w:pStyle w:val="null3"/>
        <w:spacing w:after="165"/>
        <w:ind w:firstLine="400"/>
        <w:jc w:val="both"/>
      </w:pPr>
      <w:r>
        <w:rPr>
          <w:rFonts w:ascii="仿宋_GB2312" w:hAnsi="仿宋_GB2312" w:cs="仿宋_GB2312" w:eastAsia="仿宋_GB2312"/>
          <w:sz w:val="20"/>
        </w:rPr>
        <w:t>（2）中标人需自备必要的运维工具，经采购人允许后，由中标人驻场人员在运维工作中使用。运维工具产权归中标人所有，但在服务期结束时，中标人需将永久存储介质拆下，无偿提供给采购人。</w:t>
      </w:r>
    </w:p>
    <w:p>
      <w:pPr>
        <w:pStyle w:val="null3"/>
        <w:spacing w:after="165"/>
        <w:ind w:firstLine="400"/>
        <w:jc w:val="both"/>
      </w:pPr>
      <w:r>
        <w:rPr>
          <w:rFonts w:ascii="仿宋_GB2312" w:hAnsi="仿宋_GB2312" w:cs="仿宋_GB2312" w:eastAsia="仿宋_GB2312"/>
          <w:sz w:val="20"/>
        </w:rPr>
        <w:t>（3）提供服务的技术团队应保持稳定，有利于双方的技术交流和快速的故障定位。技术团队的成员变更，应征得采购人同意。</w:t>
      </w:r>
    </w:p>
    <w:p>
      <w:pPr>
        <w:pStyle w:val="null3"/>
        <w:spacing w:after="165"/>
        <w:ind w:firstLine="400"/>
        <w:jc w:val="both"/>
      </w:pPr>
      <w:r>
        <w:rPr>
          <w:rFonts w:ascii="仿宋_GB2312" w:hAnsi="仿宋_GB2312" w:cs="仿宋_GB2312" w:eastAsia="仿宋_GB2312"/>
          <w:sz w:val="20"/>
        </w:rPr>
        <w:t>（4）除技术支持或约定的服务内容，可以采取非现场服务方式外，其他所有服务都要求是现场服务，不允许对网络设备采用远程登陆方式进行服务。</w:t>
      </w:r>
    </w:p>
    <w:p>
      <w:pPr>
        <w:pStyle w:val="null3"/>
        <w:spacing w:after="165"/>
        <w:ind w:firstLine="400"/>
        <w:jc w:val="both"/>
      </w:pPr>
      <w:r>
        <w:rPr>
          <w:rFonts w:ascii="仿宋_GB2312" w:hAnsi="仿宋_GB2312" w:cs="仿宋_GB2312" w:eastAsia="仿宋_GB2312"/>
          <w:sz w:val="20"/>
        </w:rPr>
        <w:t>（5）应做好技术服务人员的备份。每次网络故障排除至少有一名工程师到场解决。</w:t>
      </w:r>
    </w:p>
    <w:p>
      <w:pPr>
        <w:pStyle w:val="null3"/>
        <w:spacing w:after="165"/>
        <w:ind w:firstLine="400"/>
        <w:jc w:val="both"/>
      </w:pPr>
      <w:r>
        <w:rPr>
          <w:rFonts w:ascii="仿宋_GB2312" w:hAnsi="仿宋_GB2312" w:cs="仿宋_GB2312" w:eastAsia="仿宋_GB2312"/>
          <w:sz w:val="20"/>
        </w:rPr>
        <w:t>（6）做好文档管理工作。每次服务都应有详细的报告。</w:t>
      </w:r>
    </w:p>
    <w:p>
      <w:pPr>
        <w:pStyle w:val="null3"/>
        <w:spacing w:after="165"/>
        <w:ind w:firstLine="400"/>
        <w:jc w:val="both"/>
      </w:pPr>
      <w:r>
        <w:rPr>
          <w:rFonts w:ascii="仿宋_GB2312" w:hAnsi="仿宋_GB2312" w:cs="仿宋_GB2312" w:eastAsia="仿宋_GB2312"/>
          <w:sz w:val="20"/>
        </w:rPr>
        <w:t>（7）采购人对服务态度不满意、或认为服务水平不够，可以同时采取以下措施：一是要求更换提供服务的技术人员；二是按照合同扣罚违约金。</w:t>
      </w:r>
    </w:p>
    <w:p>
      <w:pPr>
        <w:pStyle w:val="null3"/>
        <w:spacing w:after="165"/>
        <w:ind w:firstLine="400"/>
        <w:jc w:val="both"/>
      </w:pPr>
      <w:r>
        <w:rPr>
          <w:rFonts w:ascii="仿宋_GB2312" w:hAnsi="仿宋_GB2312" w:cs="仿宋_GB2312" w:eastAsia="仿宋_GB2312"/>
          <w:sz w:val="20"/>
        </w:rPr>
        <w:t>2.</w:t>
      </w:r>
      <w:r>
        <w:rPr>
          <w:rFonts w:ascii="仿宋_GB2312" w:hAnsi="仿宋_GB2312" w:cs="仿宋_GB2312" w:eastAsia="仿宋_GB2312"/>
          <w:sz w:val="20"/>
        </w:rPr>
        <w:t>网络健康检查服务</w:t>
      </w:r>
    </w:p>
    <w:p>
      <w:pPr>
        <w:pStyle w:val="null3"/>
        <w:spacing w:after="165"/>
        <w:ind w:firstLine="400"/>
        <w:jc w:val="both"/>
      </w:pPr>
      <w:r>
        <w:rPr>
          <w:rFonts w:ascii="仿宋_GB2312" w:hAnsi="仿宋_GB2312" w:cs="仿宋_GB2312" w:eastAsia="仿宋_GB2312"/>
          <w:sz w:val="20"/>
        </w:rPr>
        <w:t>帮助采购人从网络技术角度对本身正在运行的生产网络系统的技术特征，故障隐患有一个全面的了解，以便根据业务发展需求和目前网络资源状况，制定合理、可行的网络扩容、改造、维护计划、提高网络生产的安全性。</w:t>
      </w:r>
    </w:p>
    <w:p>
      <w:pPr>
        <w:pStyle w:val="null3"/>
        <w:spacing w:after="165"/>
        <w:ind w:firstLine="400"/>
        <w:jc w:val="both"/>
      </w:pPr>
      <w:r>
        <w:rPr>
          <w:rFonts w:ascii="仿宋_GB2312" w:hAnsi="仿宋_GB2312" w:cs="仿宋_GB2312" w:eastAsia="仿宋_GB2312"/>
          <w:sz w:val="20"/>
        </w:rPr>
        <w:t>健康检查服务的启动条件是：省局每月至少一次（或按采购人要求）。</w:t>
      </w:r>
    </w:p>
    <w:p>
      <w:pPr>
        <w:pStyle w:val="null3"/>
        <w:spacing w:after="165"/>
        <w:ind w:firstLine="400"/>
        <w:jc w:val="both"/>
      </w:pPr>
      <w:r>
        <w:rPr>
          <w:rFonts w:ascii="仿宋_GB2312" w:hAnsi="仿宋_GB2312" w:cs="仿宋_GB2312" w:eastAsia="仿宋_GB2312"/>
          <w:sz w:val="20"/>
        </w:rPr>
        <w:t>中标人在完成对用户网络系统的健康检查之后应向采购人提交相应的网络系统健康检查报告，并组织采购人对本次巡检情况做巡检总结性报告，主要包括但不仅限于以下几个方面的内容：</w:t>
      </w:r>
    </w:p>
    <w:p>
      <w:pPr>
        <w:pStyle w:val="null3"/>
        <w:spacing w:after="165"/>
        <w:ind w:firstLine="400"/>
        <w:jc w:val="both"/>
      </w:pPr>
      <w:r>
        <w:rPr>
          <w:rFonts w:ascii="仿宋_GB2312" w:hAnsi="仿宋_GB2312" w:cs="仿宋_GB2312" w:eastAsia="仿宋_GB2312"/>
          <w:sz w:val="20"/>
        </w:rPr>
        <w:t>（1）软件检查结果，软件版本检查，SNMP检查，交换协议检查，Buffer检查。</w:t>
      </w:r>
    </w:p>
    <w:p>
      <w:pPr>
        <w:pStyle w:val="null3"/>
        <w:spacing w:after="165"/>
        <w:ind w:firstLine="400"/>
        <w:jc w:val="both"/>
      </w:pPr>
      <w:r>
        <w:rPr>
          <w:rFonts w:ascii="仿宋_GB2312" w:hAnsi="仿宋_GB2312" w:cs="仿宋_GB2312" w:eastAsia="仿宋_GB2312"/>
          <w:sz w:val="20"/>
        </w:rPr>
        <w:t>（2）硬件检查结果，硬件检查，路由器硬件检查，LAN Switching检查，环境检查。</w:t>
      </w:r>
    </w:p>
    <w:p>
      <w:pPr>
        <w:pStyle w:val="null3"/>
        <w:spacing w:after="165"/>
        <w:ind w:firstLine="400"/>
        <w:jc w:val="both"/>
      </w:pPr>
      <w:r>
        <w:rPr>
          <w:rFonts w:ascii="仿宋_GB2312" w:hAnsi="仿宋_GB2312" w:cs="仿宋_GB2312" w:eastAsia="仿宋_GB2312"/>
          <w:sz w:val="20"/>
        </w:rPr>
        <w:t>（3）物理介质分析，接口稳定性检查。</w:t>
      </w:r>
    </w:p>
    <w:p>
      <w:pPr>
        <w:pStyle w:val="null3"/>
        <w:spacing w:after="165"/>
        <w:ind w:firstLine="400"/>
        <w:jc w:val="both"/>
      </w:pPr>
      <w:r>
        <w:rPr>
          <w:rFonts w:ascii="仿宋_GB2312" w:hAnsi="仿宋_GB2312" w:cs="仿宋_GB2312" w:eastAsia="仿宋_GB2312"/>
          <w:sz w:val="20"/>
        </w:rPr>
        <w:t>（4）性能管理，接口性能检查，协议CPU总体性能，CPU利用率检查，桥接协议CPU检查，CPU多协议分析（routed protocol analysis，including IP/IPX/DECNET/Appletalk等等），CPU路由协议分析。</w:t>
      </w:r>
    </w:p>
    <w:p>
      <w:pPr>
        <w:pStyle w:val="null3"/>
        <w:spacing w:after="165"/>
        <w:ind w:firstLine="400"/>
        <w:jc w:val="both"/>
      </w:pPr>
      <w:r>
        <w:rPr>
          <w:rFonts w:ascii="仿宋_GB2312" w:hAnsi="仿宋_GB2312" w:cs="仿宋_GB2312" w:eastAsia="仿宋_GB2312"/>
          <w:sz w:val="20"/>
        </w:rPr>
        <w:t>（5）容量管理，内存使用情况检查。</w:t>
      </w:r>
    </w:p>
    <w:p>
      <w:pPr>
        <w:pStyle w:val="null3"/>
        <w:spacing w:after="165"/>
        <w:ind w:firstLine="400"/>
        <w:jc w:val="both"/>
      </w:pPr>
      <w:r>
        <w:rPr>
          <w:rFonts w:ascii="仿宋_GB2312" w:hAnsi="仿宋_GB2312" w:cs="仿宋_GB2312" w:eastAsia="仿宋_GB2312"/>
          <w:sz w:val="20"/>
        </w:rPr>
        <w:t>（6）配置管理，协议分析，路由协议分析，桥接协议分析，DLSw协议对端（peer）表，热备份路由协议分析。</w:t>
      </w:r>
    </w:p>
    <w:p>
      <w:pPr>
        <w:pStyle w:val="null3"/>
        <w:spacing w:after="165"/>
        <w:ind w:firstLine="400"/>
        <w:jc w:val="both"/>
      </w:pPr>
      <w:r>
        <w:rPr>
          <w:rFonts w:ascii="仿宋_GB2312" w:hAnsi="仿宋_GB2312" w:cs="仿宋_GB2312" w:eastAsia="仿宋_GB2312"/>
          <w:sz w:val="20"/>
        </w:rPr>
        <w:t>（7）网络故障隐患分析，网络故障隐患总结，网络隐患原因，网络维护建议。</w:t>
      </w:r>
    </w:p>
    <w:p>
      <w:pPr>
        <w:pStyle w:val="null3"/>
        <w:spacing w:after="165"/>
        <w:ind w:firstLine="400"/>
        <w:jc w:val="both"/>
      </w:pPr>
      <w:r>
        <w:rPr>
          <w:rFonts w:ascii="仿宋_GB2312" w:hAnsi="仿宋_GB2312" w:cs="仿宋_GB2312" w:eastAsia="仿宋_GB2312"/>
          <w:sz w:val="20"/>
        </w:rPr>
        <w:t>（8）优化建议及未来维护计划。</w:t>
      </w:r>
    </w:p>
    <w:p>
      <w:pPr>
        <w:pStyle w:val="null3"/>
        <w:spacing w:after="165"/>
        <w:ind w:firstLine="400"/>
        <w:jc w:val="both"/>
      </w:pPr>
      <w:r>
        <w:rPr>
          <w:rFonts w:ascii="仿宋_GB2312" w:hAnsi="仿宋_GB2312" w:cs="仿宋_GB2312" w:eastAsia="仿宋_GB2312"/>
          <w:sz w:val="20"/>
        </w:rPr>
        <w:t xml:space="preserve">3. </w:t>
      </w:r>
      <w:r>
        <w:rPr>
          <w:rFonts w:ascii="仿宋_GB2312" w:hAnsi="仿宋_GB2312" w:cs="仿宋_GB2312" w:eastAsia="仿宋_GB2312"/>
          <w:sz w:val="20"/>
        </w:rPr>
        <w:t>网络性能优化服务</w:t>
      </w:r>
    </w:p>
    <w:p>
      <w:pPr>
        <w:pStyle w:val="null3"/>
        <w:spacing w:after="165"/>
        <w:ind w:firstLine="400"/>
        <w:jc w:val="both"/>
      </w:pPr>
      <w:r>
        <w:rPr>
          <w:rFonts w:ascii="仿宋_GB2312" w:hAnsi="仿宋_GB2312" w:cs="仿宋_GB2312" w:eastAsia="仿宋_GB2312"/>
          <w:sz w:val="20"/>
        </w:rPr>
        <w:t>由于网络支持的业务的不断增加，网络硬件的扩容，网络软件升级带来的新功能，和网络流量模型的不断变化，采购人系统网络运维的需求也是在不断地变化中。要求中标人在对采购方的网络系统做出健康检查的基础上，根据健康检查的结果详细地分析相关问题，向采购方提出最终的建议，并协助把建设实施到采购方的网络上，以达到提高网络设备和带宽的利用率，提高网络的健壮性和冗余性的目标。</w:t>
      </w:r>
    </w:p>
    <w:p>
      <w:pPr>
        <w:pStyle w:val="null3"/>
        <w:spacing w:after="165"/>
        <w:ind w:firstLine="400"/>
        <w:jc w:val="both"/>
      </w:pPr>
      <w:r>
        <w:rPr>
          <w:rFonts w:ascii="仿宋_GB2312" w:hAnsi="仿宋_GB2312" w:cs="仿宋_GB2312" w:eastAsia="仿宋_GB2312"/>
          <w:sz w:val="20"/>
        </w:rPr>
        <w:t>服务内容包括：</w:t>
      </w:r>
    </w:p>
    <w:p>
      <w:pPr>
        <w:pStyle w:val="null3"/>
        <w:spacing w:after="165"/>
        <w:ind w:firstLine="400"/>
        <w:jc w:val="both"/>
      </w:pPr>
      <w:r>
        <w:rPr>
          <w:rFonts w:ascii="仿宋_GB2312" w:hAnsi="仿宋_GB2312" w:cs="仿宋_GB2312" w:eastAsia="仿宋_GB2312"/>
          <w:sz w:val="20"/>
        </w:rPr>
        <w:t>（1）分析用户全网的设备详细配置。</w:t>
      </w:r>
    </w:p>
    <w:p>
      <w:pPr>
        <w:pStyle w:val="null3"/>
        <w:spacing w:after="165"/>
        <w:ind w:firstLine="400"/>
        <w:jc w:val="both"/>
      </w:pPr>
      <w:r>
        <w:rPr>
          <w:rFonts w:ascii="仿宋_GB2312" w:hAnsi="仿宋_GB2312" w:cs="仿宋_GB2312" w:eastAsia="仿宋_GB2312"/>
          <w:sz w:val="20"/>
        </w:rPr>
        <w:t>（2）检查网络的硬件和软件平台，特点和功能可以符合网络设计的目标。</w:t>
      </w:r>
    </w:p>
    <w:p>
      <w:pPr>
        <w:pStyle w:val="null3"/>
        <w:spacing w:after="165"/>
        <w:ind w:firstLine="400"/>
        <w:jc w:val="both"/>
      </w:pPr>
      <w:r>
        <w:rPr>
          <w:rFonts w:ascii="仿宋_GB2312" w:hAnsi="仿宋_GB2312" w:cs="仿宋_GB2312" w:eastAsia="仿宋_GB2312"/>
          <w:sz w:val="20"/>
        </w:rPr>
        <w:t>（3）提供网络设备详细的优化建议。</w:t>
      </w:r>
    </w:p>
    <w:p>
      <w:pPr>
        <w:pStyle w:val="null3"/>
        <w:spacing w:after="165"/>
        <w:ind w:firstLine="400"/>
        <w:jc w:val="both"/>
      </w:pPr>
      <w:r>
        <w:rPr>
          <w:rFonts w:ascii="仿宋_GB2312" w:hAnsi="仿宋_GB2312" w:cs="仿宋_GB2312" w:eastAsia="仿宋_GB2312"/>
          <w:sz w:val="20"/>
        </w:rPr>
        <w:t>（4）网络的结构和硬件的建议。</w:t>
      </w:r>
    </w:p>
    <w:p>
      <w:pPr>
        <w:pStyle w:val="null3"/>
        <w:spacing w:after="165"/>
        <w:ind w:firstLine="400"/>
        <w:jc w:val="both"/>
      </w:pPr>
      <w:r>
        <w:rPr>
          <w:rFonts w:ascii="仿宋_GB2312" w:hAnsi="仿宋_GB2312" w:cs="仿宋_GB2312" w:eastAsia="仿宋_GB2312"/>
          <w:sz w:val="20"/>
        </w:rPr>
        <w:t>（5）硬件/软件的网络协议，应用特点和功能的建议。</w:t>
      </w:r>
    </w:p>
    <w:p>
      <w:pPr>
        <w:pStyle w:val="null3"/>
        <w:spacing w:after="165"/>
        <w:ind w:firstLine="400"/>
        <w:jc w:val="both"/>
      </w:pPr>
      <w:r>
        <w:rPr>
          <w:rFonts w:ascii="仿宋_GB2312" w:hAnsi="仿宋_GB2312" w:cs="仿宋_GB2312" w:eastAsia="仿宋_GB2312"/>
          <w:sz w:val="20"/>
        </w:rPr>
        <w:t>（6）地址和路由优化建议。</w:t>
      </w:r>
    </w:p>
    <w:p>
      <w:pPr>
        <w:pStyle w:val="null3"/>
        <w:spacing w:after="165"/>
        <w:ind w:firstLine="400"/>
        <w:jc w:val="both"/>
      </w:pPr>
      <w:r>
        <w:rPr>
          <w:rFonts w:ascii="仿宋_GB2312" w:hAnsi="仿宋_GB2312" w:cs="仿宋_GB2312" w:eastAsia="仿宋_GB2312"/>
          <w:sz w:val="20"/>
        </w:rPr>
        <w:t>（7）网络可扩展性和冗余建议。</w:t>
      </w:r>
    </w:p>
    <w:p>
      <w:pPr>
        <w:pStyle w:val="null3"/>
        <w:spacing w:after="165"/>
        <w:ind w:firstLine="400"/>
        <w:jc w:val="both"/>
      </w:pPr>
      <w:r>
        <w:rPr>
          <w:rFonts w:ascii="仿宋_GB2312" w:hAnsi="仿宋_GB2312" w:cs="仿宋_GB2312" w:eastAsia="仿宋_GB2312"/>
          <w:sz w:val="20"/>
        </w:rPr>
        <w:t>（8）网络可管理性建议。</w:t>
      </w:r>
    </w:p>
    <w:p>
      <w:pPr>
        <w:pStyle w:val="null3"/>
        <w:spacing w:after="165"/>
        <w:ind w:firstLine="400"/>
        <w:jc w:val="both"/>
      </w:pPr>
      <w:r>
        <w:rPr>
          <w:rFonts w:ascii="仿宋_GB2312" w:hAnsi="仿宋_GB2312" w:cs="仿宋_GB2312" w:eastAsia="仿宋_GB2312"/>
          <w:sz w:val="20"/>
        </w:rPr>
        <w:t>（9）网络安全与控制建议。</w:t>
      </w:r>
    </w:p>
    <w:p>
      <w:pPr>
        <w:pStyle w:val="null3"/>
        <w:spacing w:after="165"/>
        <w:ind w:firstLine="400"/>
        <w:jc w:val="both"/>
      </w:pPr>
      <w:r>
        <w:rPr>
          <w:rFonts w:ascii="仿宋_GB2312" w:hAnsi="仿宋_GB2312" w:cs="仿宋_GB2312" w:eastAsia="仿宋_GB2312"/>
          <w:sz w:val="20"/>
        </w:rPr>
        <w:t>（10）列出网络需要的优化和修改以配合安全生产的需要。</w:t>
      </w:r>
    </w:p>
    <w:p>
      <w:pPr>
        <w:pStyle w:val="null3"/>
        <w:spacing w:after="165"/>
        <w:ind w:firstLine="400"/>
        <w:jc w:val="both"/>
      </w:pPr>
      <w:r>
        <w:rPr>
          <w:rFonts w:ascii="仿宋_GB2312" w:hAnsi="仿宋_GB2312" w:cs="仿宋_GB2312" w:eastAsia="仿宋_GB2312"/>
          <w:sz w:val="20"/>
        </w:rPr>
        <w:t>（11）现场向用户解析优化的建议和实施的步骤。</w:t>
      </w:r>
    </w:p>
    <w:p>
      <w:pPr>
        <w:pStyle w:val="null3"/>
        <w:spacing w:after="165"/>
        <w:ind w:firstLine="400"/>
        <w:jc w:val="both"/>
      </w:pPr>
      <w:r>
        <w:rPr>
          <w:rFonts w:ascii="仿宋_GB2312" w:hAnsi="仿宋_GB2312" w:cs="仿宋_GB2312" w:eastAsia="仿宋_GB2312"/>
          <w:sz w:val="20"/>
        </w:rPr>
        <w:t xml:space="preserve">4. </w:t>
      </w:r>
      <w:r>
        <w:rPr>
          <w:rFonts w:ascii="仿宋_GB2312" w:hAnsi="仿宋_GB2312" w:cs="仿宋_GB2312" w:eastAsia="仿宋_GB2312"/>
          <w:sz w:val="20"/>
        </w:rPr>
        <w:t>网络故障协查服务</w:t>
      </w:r>
    </w:p>
    <w:p>
      <w:pPr>
        <w:pStyle w:val="null3"/>
        <w:spacing w:after="165"/>
        <w:ind w:firstLine="400"/>
        <w:jc w:val="both"/>
      </w:pPr>
      <w:r>
        <w:rPr>
          <w:rFonts w:ascii="仿宋_GB2312" w:hAnsi="仿宋_GB2312" w:cs="仿宋_GB2312" w:eastAsia="仿宋_GB2312"/>
          <w:sz w:val="20"/>
        </w:rPr>
        <w:t>要求提供重大网络故障协查服务。一旦省局网络系统发生故障时，（如必要）二线工程师能在一小时（佛山两小时）内到达现场，并在短时间内了解采购方网络环境，定位问题，尽快解决采购人的网络故障，或找到临时解决方案。工程师在故障处理完成和业务恢复后，帮助采购人了解处理意见，与采购人协商确定最终解决方案和相关可适用的长效预防措施。</w:t>
      </w:r>
    </w:p>
    <w:p>
      <w:pPr>
        <w:pStyle w:val="null3"/>
        <w:spacing w:after="165"/>
        <w:ind w:firstLine="400"/>
        <w:jc w:val="both"/>
      </w:pPr>
      <w:r>
        <w:rPr>
          <w:rFonts w:ascii="仿宋_GB2312" w:hAnsi="仿宋_GB2312" w:cs="仿宋_GB2312" w:eastAsia="仿宋_GB2312"/>
          <w:sz w:val="20"/>
        </w:rPr>
        <w:t xml:space="preserve">3.2.1.3 </w:t>
      </w:r>
      <w:r>
        <w:rPr>
          <w:rFonts w:ascii="仿宋_GB2312" w:hAnsi="仿宋_GB2312" w:cs="仿宋_GB2312" w:eastAsia="仿宋_GB2312"/>
          <w:sz w:val="20"/>
        </w:rPr>
        <w:t>视频会议系统技术支持服务要求</w:t>
      </w:r>
    </w:p>
    <w:p>
      <w:pPr>
        <w:pStyle w:val="null3"/>
        <w:spacing w:after="165"/>
        <w:ind w:firstLine="402"/>
        <w:jc w:val="both"/>
      </w:pPr>
      <w:r>
        <w:rPr>
          <w:rFonts w:ascii="仿宋_GB2312" w:hAnsi="仿宋_GB2312" w:cs="仿宋_GB2312" w:eastAsia="仿宋_GB2312"/>
          <w:sz w:val="20"/>
          <w:b/>
        </w:rPr>
        <w:t>（1）人员服务要求</w:t>
      </w:r>
    </w:p>
    <w:p>
      <w:pPr>
        <w:pStyle w:val="null3"/>
        <w:spacing w:after="165"/>
        <w:ind w:firstLine="402"/>
        <w:jc w:val="both"/>
      </w:pPr>
      <w:r>
        <w:rPr>
          <w:rFonts w:ascii="仿宋_GB2312" w:hAnsi="仿宋_GB2312" w:cs="仿宋_GB2312" w:eastAsia="仿宋_GB2312"/>
          <w:sz w:val="20"/>
          <w:b/>
        </w:rPr>
        <w:t>★视频会议系统技术支持服务的现场技术支持人员为5人，服务方式为5×8驻场。驻场人员需要熟悉华为、宝利通产品及主流音频设备操作，有两年或以上视频会议运维经验。实际投入人员须与合同签订时提供的人员一致，未经采购人同意不得变更驻场人员（投标时提交承诺，承诺可参照“投标文件格式”中《承诺函》格式）。</w:t>
      </w:r>
    </w:p>
    <w:p>
      <w:pPr>
        <w:pStyle w:val="null3"/>
        <w:spacing w:after="165"/>
        <w:ind w:firstLine="400"/>
        <w:jc w:val="both"/>
      </w:pPr>
      <w:r>
        <w:rPr>
          <w:rFonts w:ascii="仿宋_GB2312" w:hAnsi="仿宋_GB2312" w:cs="仿宋_GB2312" w:eastAsia="仿宋_GB2312"/>
          <w:sz w:val="20"/>
        </w:rPr>
        <w:t>采购人对服务态度不满意、或认为服务水平不够，可以同时采取以下措施：一是要求更换提供服务的技术人员；二是按照合同扣罚违约金。</w:t>
      </w:r>
    </w:p>
    <w:p>
      <w:pPr>
        <w:pStyle w:val="null3"/>
        <w:spacing w:after="165"/>
        <w:ind w:firstLine="400"/>
        <w:jc w:val="both"/>
      </w:pPr>
      <w:r>
        <w:rPr>
          <w:rFonts w:ascii="仿宋_GB2312" w:hAnsi="仿宋_GB2312" w:cs="仿宋_GB2312" w:eastAsia="仿宋_GB2312"/>
          <w:sz w:val="20"/>
        </w:rPr>
        <w:t>（2）驻场工程师定期巡检服务</w:t>
      </w:r>
    </w:p>
    <w:p>
      <w:pPr>
        <w:pStyle w:val="null3"/>
        <w:spacing w:after="165"/>
        <w:ind w:firstLine="400"/>
        <w:jc w:val="both"/>
      </w:pPr>
      <w:r>
        <w:rPr>
          <w:rFonts w:ascii="仿宋_GB2312" w:hAnsi="仿宋_GB2312" w:cs="仿宋_GB2312" w:eastAsia="仿宋_GB2312"/>
          <w:sz w:val="20"/>
        </w:rPr>
        <w:t>驻场服务工程师每季度对设备及线路进行巡检调试，并填写巡检记录表，对可能影响线路及设备情况及时检修。设备每季检查一次视频终端接线端是否有松动、接触不良现象。设备每季检查一次输入、输出导线是否完好无损，如果有损坏应该及时更换。设备每月上电检查一次，确认图像、声音正常。定期作好视频终端的清洁工作，防止出现积尘现象。</w:t>
      </w:r>
    </w:p>
    <w:p>
      <w:pPr>
        <w:pStyle w:val="null3"/>
        <w:spacing w:after="165"/>
        <w:ind w:firstLine="400"/>
        <w:jc w:val="both"/>
      </w:pPr>
      <w:r>
        <w:rPr>
          <w:rFonts w:ascii="仿宋_GB2312" w:hAnsi="仿宋_GB2312" w:cs="仿宋_GB2312" w:eastAsia="仿宋_GB2312"/>
          <w:sz w:val="20"/>
        </w:rPr>
        <w:t>（3）网络基础设施服务</w:t>
      </w:r>
    </w:p>
    <w:p>
      <w:pPr>
        <w:pStyle w:val="null3"/>
        <w:spacing w:after="165"/>
        <w:ind w:firstLine="400"/>
        <w:jc w:val="both"/>
      </w:pPr>
      <w:r>
        <w:rPr>
          <w:rFonts w:ascii="仿宋_GB2312" w:hAnsi="仿宋_GB2312" w:cs="仿宋_GB2312" w:eastAsia="仿宋_GB2312"/>
          <w:sz w:val="20"/>
        </w:rPr>
        <w:t>由资深的网络工程师和系统工程师分析采购人视频网络技术设施状况，衡量是否适应视频会议系统，并提出符合采购人需要的网络及系统优化建议。</w:t>
      </w:r>
    </w:p>
    <w:p>
      <w:pPr>
        <w:pStyle w:val="null3"/>
        <w:spacing w:after="165"/>
        <w:ind w:firstLine="400"/>
        <w:jc w:val="both"/>
      </w:pPr>
      <w:r>
        <w:rPr>
          <w:rFonts w:ascii="仿宋_GB2312" w:hAnsi="仿宋_GB2312" w:cs="仿宋_GB2312" w:eastAsia="仿宋_GB2312"/>
          <w:sz w:val="20"/>
        </w:rPr>
        <w:t>（4）紧急故障处理</w:t>
      </w:r>
    </w:p>
    <w:p>
      <w:pPr>
        <w:pStyle w:val="null3"/>
        <w:spacing w:after="165"/>
        <w:ind w:firstLine="400"/>
        <w:jc w:val="both"/>
      </w:pPr>
      <w:r>
        <w:rPr>
          <w:rFonts w:ascii="仿宋_GB2312" w:hAnsi="仿宋_GB2312" w:cs="仿宋_GB2312" w:eastAsia="仿宋_GB2312"/>
          <w:sz w:val="20"/>
        </w:rPr>
        <w:t>在大型或重要的视频会议中或重要会议通知正式下发后，如出现大范围视频会议设备软/硬件故障，导致会议可能无法开始或正常继续的情况下，需要启动紧急故障处理服务，维护服务人员在最短的时间内执行各种应急预案，以确保会议进程的恢复。事后找出引发故障的根源，制作重大故障报告，并提供故障解决方案，在采购人核定批准后实施解决方案。</w:t>
      </w:r>
    </w:p>
    <w:p>
      <w:pPr>
        <w:pStyle w:val="null3"/>
        <w:spacing w:after="165"/>
        <w:ind w:firstLine="400"/>
        <w:jc w:val="both"/>
      </w:pPr>
      <w:r>
        <w:rPr>
          <w:rFonts w:ascii="仿宋_GB2312" w:hAnsi="仿宋_GB2312" w:cs="仿宋_GB2312" w:eastAsia="仿宋_GB2312"/>
          <w:sz w:val="20"/>
        </w:rPr>
        <w:t xml:space="preserve">3.2.1.4 </w:t>
      </w:r>
      <w:r>
        <w:rPr>
          <w:rFonts w:ascii="仿宋_GB2312" w:hAnsi="仿宋_GB2312" w:cs="仿宋_GB2312" w:eastAsia="仿宋_GB2312"/>
          <w:sz w:val="20"/>
        </w:rPr>
        <w:t>其他日常维护工作</w:t>
      </w:r>
    </w:p>
    <w:p>
      <w:pPr>
        <w:pStyle w:val="null3"/>
        <w:spacing w:after="165"/>
        <w:ind w:firstLine="400"/>
        <w:jc w:val="both"/>
      </w:pPr>
      <w:r>
        <w:rPr>
          <w:rFonts w:ascii="仿宋_GB2312" w:hAnsi="仿宋_GB2312" w:cs="仿宋_GB2312" w:eastAsia="仿宋_GB2312"/>
          <w:sz w:val="20"/>
        </w:rPr>
        <w:t>（1）中标人的驻场工程师（包括网络和视频）在驻场服务期间，除了进行必要的服务以外，还将接受采购人交代的其他日常维护工作或需要帮助的事情。因大量的网络调整和视频调试需安排在下班后或节假日期间、故障发生时间无法预期等原因，驻场工程师需按采购人要求加班，中标人需按国家法律规定，安排好驻场工程师的休假、补休管理工作，安排好替补人员。</w:t>
      </w:r>
    </w:p>
    <w:p>
      <w:pPr>
        <w:pStyle w:val="null3"/>
        <w:spacing w:after="165"/>
        <w:ind w:firstLine="400"/>
        <w:jc w:val="both"/>
      </w:pPr>
      <w:r>
        <w:rPr>
          <w:rFonts w:ascii="仿宋_GB2312" w:hAnsi="仿宋_GB2312" w:cs="仿宋_GB2312" w:eastAsia="仿宋_GB2312"/>
          <w:sz w:val="20"/>
        </w:rPr>
        <w:t>（2）中标人应配合采购人进行人员管理，驻场人员要服从招标人的日常管理，包括考勤管理、有关规章制度约束等。准确填写并及时更新服务人员名册。</w:t>
      </w:r>
    </w:p>
    <w:p>
      <w:pPr>
        <w:pStyle w:val="null3"/>
        <w:spacing w:after="165"/>
        <w:ind w:firstLine="402"/>
        <w:jc w:val="both"/>
      </w:pPr>
      <w:r>
        <w:rPr>
          <w:rFonts w:ascii="仿宋_GB2312" w:hAnsi="仿宋_GB2312" w:cs="仿宋_GB2312" w:eastAsia="仿宋_GB2312"/>
          <w:sz w:val="20"/>
          <w:b/>
        </w:rPr>
        <w:t>4</w:t>
      </w:r>
      <w:r>
        <w:rPr>
          <w:rFonts w:ascii="仿宋_GB2312" w:hAnsi="仿宋_GB2312" w:cs="仿宋_GB2312" w:eastAsia="仿宋_GB2312"/>
          <w:sz w:val="20"/>
          <w:b/>
        </w:rPr>
        <w:t>人员和商务要求</w:t>
      </w:r>
    </w:p>
    <w:p>
      <w:pPr>
        <w:pStyle w:val="null3"/>
        <w:spacing w:after="165"/>
        <w:ind w:firstLine="400"/>
        <w:jc w:val="both"/>
      </w:pPr>
      <w:r>
        <w:rPr>
          <w:rFonts w:ascii="仿宋_GB2312" w:hAnsi="仿宋_GB2312" w:cs="仿宋_GB2312" w:eastAsia="仿宋_GB2312"/>
          <w:sz w:val="20"/>
        </w:rPr>
        <w:t>4.1</w:t>
      </w:r>
      <w:r>
        <w:rPr>
          <w:rFonts w:ascii="仿宋_GB2312" w:hAnsi="仿宋_GB2312" w:cs="仿宋_GB2312" w:eastAsia="仿宋_GB2312"/>
          <w:sz w:val="20"/>
        </w:rPr>
        <w:t>总体要求</w:t>
      </w:r>
    </w:p>
    <w:p>
      <w:pPr>
        <w:pStyle w:val="null3"/>
        <w:spacing w:after="165"/>
        <w:ind w:firstLine="400"/>
        <w:jc w:val="both"/>
      </w:pPr>
      <w:r>
        <w:rPr>
          <w:rFonts w:ascii="仿宋_GB2312" w:hAnsi="仿宋_GB2312" w:cs="仿宋_GB2312" w:eastAsia="仿宋_GB2312"/>
          <w:sz w:val="20"/>
        </w:rPr>
        <w:t>4.1.1</w:t>
      </w:r>
      <w:r>
        <w:rPr>
          <w:rFonts w:ascii="仿宋_GB2312" w:hAnsi="仿宋_GB2312" w:cs="仿宋_GB2312" w:eastAsia="仿宋_GB2312"/>
          <w:sz w:val="20"/>
        </w:rPr>
        <w:t>对于项目驻场人员清单，投标人应选择以下两种方式之一进行响应：</w:t>
      </w:r>
    </w:p>
    <w:p>
      <w:pPr>
        <w:pStyle w:val="null3"/>
        <w:spacing w:after="165"/>
        <w:ind w:firstLine="400"/>
        <w:jc w:val="both"/>
      </w:pPr>
      <w:r>
        <w:rPr>
          <w:rFonts w:ascii="仿宋_GB2312" w:hAnsi="仿宋_GB2312" w:cs="仿宋_GB2312" w:eastAsia="仿宋_GB2312"/>
          <w:sz w:val="20"/>
        </w:rPr>
        <w:t>1.</w:t>
      </w:r>
      <w:r>
        <w:rPr>
          <w:rFonts w:ascii="仿宋_GB2312" w:hAnsi="仿宋_GB2312" w:cs="仿宋_GB2312" w:eastAsia="仿宋_GB2312"/>
          <w:sz w:val="20"/>
        </w:rPr>
        <w:t>投标人在响应时提供详细人员清单；</w:t>
      </w:r>
    </w:p>
    <w:p>
      <w:pPr>
        <w:pStyle w:val="null3"/>
        <w:spacing w:after="165"/>
        <w:ind w:firstLine="400"/>
        <w:jc w:val="both"/>
      </w:pPr>
      <w:r>
        <w:rPr>
          <w:rFonts w:ascii="仿宋_GB2312" w:hAnsi="仿宋_GB2312" w:cs="仿宋_GB2312" w:eastAsia="仿宋_GB2312"/>
          <w:sz w:val="20"/>
        </w:rPr>
        <w:t>2.</w:t>
      </w:r>
      <w:r>
        <w:rPr>
          <w:rFonts w:ascii="仿宋_GB2312" w:hAnsi="仿宋_GB2312" w:cs="仿宋_GB2312" w:eastAsia="仿宋_GB2312"/>
          <w:sz w:val="20"/>
        </w:rPr>
        <w:t>投标人在响应时用承诺函方式承诺提供符合资质的驻场人员，不提供具体人员清单。</w:t>
      </w:r>
    </w:p>
    <w:p>
      <w:pPr>
        <w:pStyle w:val="null3"/>
        <w:spacing w:after="165"/>
        <w:ind w:firstLine="402"/>
        <w:jc w:val="both"/>
      </w:pPr>
      <w:r>
        <w:rPr>
          <w:rFonts w:ascii="仿宋_GB2312" w:hAnsi="仿宋_GB2312" w:cs="仿宋_GB2312" w:eastAsia="仿宋_GB2312"/>
          <w:sz w:val="20"/>
          <w:b/>
        </w:rPr>
        <w:t>★4.1.2本项目涉及信息化服务运维人员的，运维人员应当是投标人的正式人员（与投标人签订劳动合同，由投标人购买社保），或者是与投标人签订1年以上劳动合同且在投标人实际工作满1年的人员，常驻运维人员应当为技术骨干（投标时提供承诺函，按照“采购需求”附件1《承诺函》格式）。</w:t>
      </w:r>
    </w:p>
    <w:p>
      <w:pPr>
        <w:pStyle w:val="null3"/>
        <w:spacing w:after="165"/>
        <w:ind w:firstLine="402"/>
        <w:jc w:val="both"/>
      </w:pPr>
      <w:r>
        <w:rPr>
          <w:rFonts w:ascii="仿宋_GB2312" w:hAnsi="仿宋_GB2312" w:cs="仿宋_GB2312" w:eastAsia="仿宋_GB2312"/>
          <w:sz w:val="20"/>
          <w:b/>
        </w:rPr>
        <w:t>★4.1.3投标人在签订合同前向采购人提供详细人员清单，由采购人对人员清单进行记录并作为项目合同内容一部分，采购人在签订合同前按照上述人员清单进行人员资质复核。如果出现以下情况之一，投标人同意采购人将其视为虚假响应并自动放弃中标资格，采购人有权不签订合同并在必要时将相关情况报监督管理部门：</w:t>
      </w:r>
    </w:p>
    <w:p>
      <w:pPr>
        <w:pStyle w:val="null3"/>
        <w:spacing w:after="165"/>
        <w:ind w:firstLine="402"/>
        <w:jc w:val="both"/>
      </w:pPr>
      <w:r>
        <w:rPr>
          <w:rFonts w:ascii="仿宋_GB2312" w:hAnsi="仿宋_GB2312" w:cs="仿宋_GB2312" w:eastAsia="仿宋_GB2312"/>
          <w:sz w:val="20"/>
          <w:b/>
        </w:rPr>
        <w:t>（一）中标人无法按承诺在签订合同时提供项目详细人员清单；</w:t>
      </w:r>
    </w:p>
    <w:p>
      <w:pPr>
        <w:pStyle w:val="null3"/>
        <w:spacing w:after="165"/>
        <w:ind w:firstLine="402"/>
        <w:jc w:val="both"/>
      </w:pPr>
      <w:r>
        <w:rPr>
          <w:rFonts w:ascii="仿宋_GB2312" w:hAnsi="仿宋_GB2312" w:cs="仿宋_GB2312" w:eastAsia="仿宋_GB2312"/>
          <w:sz w:val="20"/>
          <w:b/>
        </w:rPr>
        <w:t>（二）中标人提供的项目人员清单与响应时提供的详细人员清单（或投标文件的自行承诺情况）不符；</w:t>
      </w:r>
    </w:p>
    <w:p>
      <w:pPr>
        <w:pStyle w:val="null3"/>
        <w:spacing w:after="165"/>
        <w:ind w:firstLine="402"/>
        <w:jc w:val="both"/>
      </w:pPr>
      <w:r>
        <w:rPr>
          <w:rFonts w:ascii="仿宋_GB2312" w:hAnsi="仿宋_GB2312" w:cs="仿宋_GB2312" w:eastAsia="仿宋_GB2312"/>
          <w:sz w:val="20"/>
          <w:b/>
        </w:rPr>
        <w:t>（三）采购人进行人员资质复核时发现中标人提供的项目人员资质与投标文件不符（投标时提供承诺函，按照“采购需求”附件1《承诺函》格式）。</w:t>
      </w:r>
    </w:p>
    <w:p>
      <w:pPr>
        <w:pStyle w:val="null3"/>
        <w:spacing w:after="165"/>
        <w:ind w:firstLine="402"/>
        <w:jc w:val="both"/>
      </w:pPr>
      <w:r>
        <w:rPr>
          <w:rFonts w:ascii="仿宋_GB2312" w:hAnsi="仿宋_GB2312" w:cs="仿宋_GB2312" w:eastAsia="仿宋_GB2312"/>
          <w:sz w:val="20"/>
          <w:b/>
        </w:rPr>
        <w:t>★4.1.4投标人必须承诺合同开始执行时，首次进场的团队人员与投标响应时（或签订合同时）提供的团队人员保持一致（投标时提供承诺函，按照“采购需求”附件1《承诺函》格式）。</w:t>
      </w:r>
    </w:p>
    <w:p>
      <w:pPr>
        <w:pStyle w:val="null3"/>
        <w:spacing w:after="165"/>
        <w:ind w:firstLine="400"/>
        <w:jc w:val="both"/>
      </w:pPr>
      <w:r>
        <w:rPr>
          <w:rFonts w:ascii="仿宋_GB2312" w:hAnsi="仿宋_GB2312" w:cs="仿宋_GB2312" w:eastAsia="仿宋_GB2312"/>
          <w:sz w:val="20"/>
        </w:rPr>
        <w:t>4.2</w:t>
      </w:r>
      <w:r>
        <w:rPr>
          <w:rFonts w:ascii="仿宋_GB2312" w:hAnsi="仿宋_GB2312" w:cs="仿宋_GB2312" w:eastAsia="仿宋_GB2312"/>
          <w:sz w:val="20"/>
        </w:rPr>
        <w:t>管理团队</w:t>
      </w:r>
    </w:p>
    <w:p>
      <w:pPr>
        <w:pStyle w:val="null3"/>
        <w:spacing w:after="165"/>
        <w:ind w:firstLine="400"/>
        <w:jc w:val="both"/>
      </w:pPr>
      <w:r>
        <w:rPr>
          <w:rFonts w:ascii="仿宋_GB2312" w:hAnsi="仿宋_GB2312" w:cs="仿宋_GB2312" w:eastAsia="仿宋_GB2312"/>
          <w:sz w:val="20"/>
        </w:rPr>
        <w:t>4.2.1</w:t>
      </w:r>
      <w:r>
        <w:rPr>
          <w:rFonts w:ascii="仿宋_GB2312" w:hAnsi="仿宋_GB2312" w:cs="仿宋_GB2312" w:eastAsia="仿宋_GB2312"/>
          <w:sz w:val="20"/>
        </w:rPr>
        <w:t>项目经理</w:t>
      </w:r>
      <w:r>
        <w:rPr>
          <w:rFonts w:ascii="仿宋_GB2312" w:hAnsi="仿宋_GB2312" w:cs="仿宋_GB2312" w:eastAsia="仿宋_GB2312"/>
          <w:sz w:val="20"/>
        </w:rPr>
        <w:t>（1人）</w:t>
      </w:r>
    </w:p>
    <w:p>
      <w:pPr>
        <w:pStyle w:val="null3"/>
        <w:spacing w:after="165"/>
        <w:ind w:firstLine="400"/>
        <w:jc w:val="both"/>
      </w:pPr>
      <w:r>
        <w:rPr>
          <w:rFonts w:ascii="仿宋_GB2312" w:hAnsi="仿宋_GB2312" w:cs="仿宋_GB2312" w:eastAsia="仿宋_GB2312"/>
          <w:sz w:val="20"/>
        </w:rPr>
        <w:t>具有计算机技术与软件专业技术资格（水平）考试中的信息系统项目管理师证书，具有计算机技术与软件专业技术资格中的网络工程师证书或HCNP或HCIP或H3CSE证书，负责项目的实施管控和整个项目团队的统筹协调。</w:t>
      </w:r>
    </w:p>
    <w:p>
      <w:pPr>
        <w:pStyle w:val="null3"/>
        <w:spacing w:after="165"/>
        <w:ind w:firstLine="400"/>
        <w:jc w:val="both"/>
      </w:pPr>
      <w:r>
        <w:rPr>
          <w:rFonts w:ascii="仿宋_GB2312" w:hAnsi="仿宋_GB2312" w:cs="仿宋_GB2312" w:eastAsia="仿宋_GB2312"/>
          <w:sz w:val="20"/>
        </w:rPr>
        <w:t>4.3</w:t>
      </w:r>
      <w:r>
        <w:rPr>
          <w:rFonts w:ascii="仿宋_GB2312" w:hAnsi="仿宋_GB2312" w:cs="仿宋_GB2312" w:eastAsia="仿宋_GB2312"/>
          <w:sz w:val="20"/>
        </w:rPr>
        <w:t>技术团队</w:t>
      </w:r>
    </w:p>
    <w:p>
      <w:pPr>
        <w:pStyle w:val="null3"/>
        <w:spacing w:after="165"/>
        <w:ind w:firstLine="400"/>
        <w:jc w:val="both"/>
      </w:pPr>
      <w:r>
        <w:rPr>
          <w:rFonts w:ascii="仿宋_GB2312" w:hAnsi="仿宋_GB2312" w:cs="仿宋_GB2312" w:eastAsia="仿宋_GB2312"/>
          <w:sz w:val="20"/>
        </w:rPr>
        <w:t>4.3.1</w:t>
      </w:r>
      <w:r>
        <w:rPr>
          <w:rFonts w:ascii="仿宋_GB2312" w:hAnsi="仿宋_GB2312" w:cs="仿宋_GB2312" w:eastAsia="仿宋_GB2312"/>
          <w:sz w:val="20"/>
        </w:rPr>
        <w:t>技术经理</w:t>
      </w:r>
    </w:p>
    <w:p>
      <w:pPr>
        <w:pStyle w:val="null3"/>
        <w:spacing w:after="165"/>
        <w:ind w:firstLine="400"/>
        <w:jc w:val="both"/>
      </w:pPr>
      <w:r>
        <w:rPr>
          <w:rFonts w:ascii="仿宋_GB2312" w:hAnsi="仿宋_GB2312" w:cs="仿宋_GB2312" w:eastAsia="仿宋_GB2312"/>
          <w:sz w:val="20"/>
        </w:rPr>
        <w:t>技术经理需持有计算机技术与软件专业技术资格中的信息系统项目管理师证书，具有计算机技术与软件专业技术资格中的网络规划设计师证书或HCIE证书。</w:t>
      </w:r>
    </w:p>
    <w:p>
      <w:pPr>
        <w:pStyle w:val="null3"/>
        <w:spacing w:after="165"/>
        <w:ind w:firstLine="400"/>
        <w:jc w:val="both"/>
      </w:pPr>
      <w:r>
        <w:rPr>
          <w:rFonts w:ascii="仿宋_GB2312" w:hAnsi="仿宋_GB2312" w:cs="仿宋_GB2312" w:eastAsia="仿宋_GB2312"/>
          <w:sz w:val="20"/>
        </w:rPr>
        <w:t>4.3.2</w:t>
      </w:r>
      <w:r>
        <w:rPr>
          <w:rFonts w:ascii="仿宋_GB2312" w:hAnsi="仿宋_GB2312" w:cs="仿宋_GB2312" w:eastAsia="仿宋_GB2312"/>
          <w:sz w:val="20"/>
        </w:rPr>
        <w:t>网络运维驻场工程师资质要求</w:t>
      </w:r>
    </w:p>
    <w:p>
      <w:pPr>
        <w:pStyle w:val="null3"/>
        <w:spacing w:after="165"/>
        <w:ind w:firstLine="400"/>
        <w:jc w:val="both"/>
      </w:pPr>
      <w:r>
        <w:rPr>
          <w:rFonts w:ascii="仿宋_GB2312" w:hAnsi="仿宋_GB2312" w:cs="仿宋_GB2312" w:eastAsia="仿宋_GB2312"/>
          <w:sz w:val="20"/>
        </w:rPr>
        <w:t>驻场工程师需持有HCNP或HCIP或H3CNE或H3CSE或H3CTE或HCIE或H3CIE证书或计算机技术与软件专业技术资格中的网络工程师证书。</w:t>
      </w:r>
    </w:p>
    <w:p>
      <w:pPr>
        <w:pStyle w:val="null3"/>
        <w:spacing w:after="165"/>
        <w:ind w:firstLine="400"/>
        <w:jc w:val="both"/>
      </w:pPr>
      <w:r>
        <w:rPr>
          <w:rFonts w:ascii="仿宋_GB2312" w:hAnsi="仿宋_GB2312" w:cs="仿宋_GB2312" w:eastAsia="仿宋_GB2312"/>
          <w:sz w:val="20"/>
        </w:rPr>
        <w:t>4.3.3</w:t>
      </w:r>
      <w:r>
        <w:rPr>
          <w:rFonts w:ascii="仿宋_GB2312" w:hAnsi="仿宋_GB2312" w:cs="仿宋_GB2312" w:eastAsia="仿宋_GB2312"/>
          <w:sz w:val="20"/>
        </w:rPr>
        <w:t>视频会议系统驻场工程师要求</w:t>
      </w:r>
    </w:p>
    <w:p>
      <w:pPr>
        <w:pStyle w:val="null3"/>
        <w:spacing w:after="165"/>
        <w:ind w:firstLine="400"/>
        <w:jc w:val="both"/>
      </w:pPr>
      <w:r>
        <w:rPr>
          <w:rFonts w:ascii="仿宋_GB2312" w:hAnsi="仿宋_GB2312" w:cs="仿宋_GB2312" w:eastAsia="仿宋_GB2312"/>
          <w:sz w:val="20"/>
        </w:rPr>
        <w:t>驻场工程师需要熟悉华为、宝利通产品及主流音频设备操作，有两年或以上视频会议运维经验。</w:t>
      </w:r>
    </w:p>
    <w:p>
      <w:pPr>
        <w:pStyle w:val="null3"/>
        <w:spacing w:after="165"/>
        <w:ind w:firstLine="400"/>
        <w:jc w:val="both"/>
      </w:pPr>
      <w:r>
        <w:rPr>
          <w:rFonts w:ascii="仿宋_GB2312" w:hAnsi="仿宋_GB2312" w:cs="仿宋_GB2312" w:eastAsia="仿宋_GB2312"/>
          <w:sz w:val="20"/>
        </w:rPr>
        <w:t>4.3.4</w:t>
      </w:r>
      <w:r>
        <w:rPr>
          <w:rFonts w:ascii="仿宋_GB2312" w:hAnsi="仿宋_GB2312" w:cs="仿宋_GB2312" w:eastAsia="仿宋_GB2312"/>
          <w:sz w:val="20"/>
        </w:rPr>
        <w:t>二线技术支持团队要求</w:t>
      </w:r>
    </w:p>
    <w:p>
      <w:pPr>
        <w:pStyle w:val="null3"/>
        <w:spacing w:after="165"/>
        <w:ind w:firstLine="400"/>
        <w:jc w:val="both"/>
      </w:pPr>
      <w:r>
        <w:rPr>
          <w:rFonts w:ascii="仿宋_GB2312" w:hAnsi="仿宋_GB2312" w:cs="仿宋_GB2312" w:eastAsia="仿宋_GB2312"/>
          <w:sz w:val="20"/>
        </w:rPr>
        <w:t>中标人需组织二线技术支持团队，持有HCNP或HCIP或H3CNE或H3CSE或H3CTE或HCIE或H3CIE证书或计算机技术与软件专业技术资格中的网络工程师证书，二线技术团队能力应不低于一线驻场团队，当出现重大网络或视频会议系统故障时，二线团队能及时到场支持。</w:t>
      </w:r>
    </w:p>
    <w:p>
      <w:pPr>
        <w:pStyle w:val="null3"/>
        <w:spacing w:after="165"/>
        <w:ind w:firstLine="400"/>
        <w:jc w:val="both"/>
      </w:pPr>
      <w:r>
        <w:rPr>
          <w:rFonts w:ascii="仿宋_GB2312" w:hAnsi="仿宋_GB2312" w:cs="仿宋_GB2312" w:eastAsia="仿宋_GB2312"/>
          <w:sz w:val="20"/>
        </w:rPr>
        <w:t xml:space="preserve">4.4 </w:t>
      </w:r>
      <w:r>
        <w:rPr>
          <w:rFonts w:ascii="仿宋_GB2312" w:hAnsi="仿宋_GB2312" w:cs="仿宋_GB2312" w:eastAsia="仿宋_GB2312"/>
          <w:sz w:val="20"/>
        </w:rPr>
        <w:t>其他</w:t>
      </w:r>
    </w:p>
    <w:p>
      <w:pPr>
        <w:pStyle w:val="null3"/>
        <w:spacing w:after="165"/>
        <w:ind w:firstLine="400"/>
        <w:jc w:val="both"/>
      </w:pPr>
      <w:r>
        <w:rPr>
          <w:rFonts w:ascii="仿宋_GB2312" w:hAnsi="仿宋_GB2312" w:cs="仿宋_GB2312" w:eastAsia="仿宋_GB2312"/>
          <w:sz w:val="20"/>
        </w:rPr>
        <w:t>提供本项目服务的项目团队组成。包括并不仅限于包括以下内容：项目经理、技术人员等名单、社保证明、证书、经验等内容。</w:t>
      </w:r>
    </w:p>
    <w:p>
      <w:pPr>
        <w:pStyle w:val="null3"/>
        <w:spacing w:after="165"/>
        <w:ind w:firstLine="400"/>
        <w:jc w:val="both"/>
      </w:pPr>
      <w:r>
        <w:rPr>
          <w:rFonts w:ascii="仿宋_GB2312" w:hAnsi="仿宋_GB2312" w:cs="仿宋_GB2312" w:eastAsia="仿宋_GB2312"/>
          <w:sz w:val="20"/>
        </w:rPr>
        <w:t>4.5</w:t>
      </w:r>
      <w:r>
        <w:rPr>
          <w:rFonts w:ascii="仿宋_GB2312" w:hAnsi="仿宋_GB2312" w:cs="仿宋_GB2312" w:eastAsia="仿宋_GB2312"/>
          <w:sz w:val="20"/>
        </w:rPr>
        <w:t>商务要求</w:t>
      </w:r>
    </w:p>
    <w:p>
      <w:pPr>
        <w:pStyle w:val="null3"/>
        <w:spacing w:after="165"/>
        <w:ind w:firstLine="400"/>
        <w:jc w:val="both"/>
      </w:pPr>
      <w:r>
        <w:rPr>
          <w:rFonts w:ascii="仿宋_GB2312" w:hAnsi="仿宋_GB2312" w:cs="仿宋_GB2312" w:eastAsia="仿宋_GB2312"/>
          <w:sz w:val="20"/>
        </w:rPr>
        <w:t>投标人通过以下认证体系：</w:t>
      </w:r>
    </w:p>
    <w:p>
      <w:pPr>
        <w:pStyle w:val="null3"/>
        <w:spacing w:after="165"/>
        <w:ind w:firstLine="400"/>
        <w:jc w:val="both"/>
      </w:pPr>
      <w:r>
        <w:rPr>
          <w:rFonts w:ascii="仿宋_GB2312" w:hAnsi="仿宋_GB2312" w:cs="仿宋_GB2312" w:eastAsia="仿宋_GB2312"/>
          <w:sz w:val="20"/>
        </w:rPr>
        <w:t>1.</w:t>
      </w:r>
      <w:r>
        <w:rPr>
          <w:rFonts w:ascii="仿宋_GB2312" w:hAnsi="仿宋_GB2312" w:cs="仿宋_GB2312" w:eastAsia="仿宋_GB2312"/>
          <w:sz w:val="20"/>
        </w:rPr>
        <w:t>信息安全管理体系认证；</w:t>
      </w:r>
    </w:p>
    <w:p>
      <w:pPr>
        <w:pStyle w:val="null3"/>
        <w:spacing w:after="165"/>
        <w:ind w:firstLine="400"/>
        <w:jc w:val="both"/>
      </w:pPr>
      <w:r>
        <w:rPr>
          <w:rFonts w:ascii="仿宋_GB2312" w:hAnsi="仿宋_GB2312" w:cs="仿宋_GB2312" w:eastAsia="仿宋_GB2312"/>
          <w:sz w:val="20"/>
        </w:rPr>
        <w:t>2.</w:t>
      </w:r>
      <w:r>
        <w:rPr>
          <w:rFonts w:ascii="仿宋_GB2312" w:hAnsi="仿宋_GB2312" w:cs="仿宋_GB2312" w:eastAsia="仿宋_GB2312"/>
          <w:sz w:val="20"/>
        </w:rPr>
        <w:t>信息技术服务管理体系认证；</w:t>
      </w:r>
    </w:p>
    <w:p>
      <w:pPr>
        <w:pStyle w:val="null3"/>
        <w:spacing w:after="165"/>
        <w:ind w:firstLine="400"/>
        <w:jc w:val="both"/>
      </w:pPr>
      <w:r>
        <w:rPr>
          <w:rFonts w:ascii="仿宋_GB2312" w:hAnsi="仿宋_GB2312" w:cs="仿宋_GB2312" w:eastAsia="仿宋_GB2312"/>
          <w:sz w:val="20"/>
        </w:rPr>
        <w:t>3.</w:t>
      </w:r>
      <w:r>
        <w:rPr>
          <w:rFonts w:ascii="仿宋_GB2312" w:hAnsi="仿宋_GB2312" w:cs="仿宋_GB2312" w:eastAsia="仿宋_GB2312"/>
          <w:sz w:val="20"/>
        </w:rPr>
        <w:t>质量体系管理体系认证（证书范围须与信息化系统运维或网络运维相关）。</w:t>
      </w:r>
    </w:p>
    <w:p>
      <w:pPr>
        <w:pStyle w:val="null3"/>
        <w:spacing w:after="165"/>
        <w:ind w:firstLine="402"/>
        <w:jc w:val="both"/>
      </w:pPr>
      <w:r>
        <w:rPr>
          <w:rFonts w:ascii="仿宋_GB2312" w:hAnsi="仿宋_GB2312" w:cs="仿宋_GB2312" w:eastAsia="仿宋_GB2312"/>
          <w:sz w:val="20"/>
          <w:b/>
        </w:rPr>
        <w:t>5</w:t>
      </w:r>
      <w:r>
        <w:rPr>
          <w:rFonts w:ascii="仿宋_GB2312" w:hAnsi="仿宋_GB2312" w:cs="仿宋_GB2312" w:eastAsia="仿宋_GB2312"/>
          <w:sz w:val="20"/>
          <w:b/>
        </w:rPr>
        <w:t>管理实施要求</w:t>
      </w:r>
    </w:p>
    <w:p>
      <w:pPr>
        <w:pStyle w:val="null3"/>
        <w:spacing w:after="165"/>
        <w:ind w:firstLine="400"/>
        <w:jc w:val="both"/>
      </w:pPr>
      <w:r>
        <w:rPr>
          <w:rFonts w:ascii="仿宋_GB2312" w:hAnsi="仿宋_GB2312" w:cs="仿宋_GB2312" w:eastAsia="仿宋_GB2312"/>
          <w:sz w:val="20"/>
        </w:rPr>
        <w:t>5.1</w:t>
      </w:r>
      <w:r>
        <w:rPr>
          <w:rFonts w:ascii="仿宋_GB2312" w:hAnsi="仿宋_GB2312" w:cs="仿宋_GB2312" w:eastAsia="仿宋_GB2312"/>
          <w:sz w:val="20"/>
        </w:rPr>
        <w:t>驻场人员数量资质满足采购文件要求，驻场运维期间无违反采购人内部管理规范行为；</w:t>
      </w:r>
    </w:p>
    <w:p>
      <w:pPr>
        <w:pStyle w:val="null3"/>
        <w:spacing w:after="165"/>
        <w:ind w:firstLine="400"/>
        <w:jc w:val="both"/>
      </w:pPr>
      <w:r>
        <w:rPr>
          <w:rFonts w:ascii="仿宋_GB2312" w:hAnsi="仿宋_GB2312" w:cs="仿宋_GB2312" w:eastAsia="仿宋_GB2312"/>
          <w:sz w:val="20"/>
        </w:rPr>
        <w:t>5.2</w:t>
      </w:r>
      <w:r>
        <w:rPr>
          <w:rFonts w:ascii="仿宋_GB2312" w:hAnsi="仿宋_GB2312" w:cs="仿宋_GB2312" w:eastAsia="仿宋_GB2312"/>
          <w:sz w:val="20"/>
        </w:rPr>
        <w:t>原厂保修服务符合投标文件响应及承诺，及时提交原厂保修服务确认函；</w:t>
      </w:r>
    </w:p>
    <w:p>
      <w:pPr>
        <w:pStyle w:val="null3"/>
        <w:spacing w:after="165"/>
        <w:ind w:firstLine="400"/>
        <w:jc w:val="both"/>
      </w:pPr>
      <w:r>
        <w:rPr>
          <w:rFonts w:ascii="仿宋_GB2312" w:hAnsi="仿宋_GB2312" w:cs="仿宋_GB2312" w:eastAsia="仿宋_GB2312"/>
          <w:sz w:val="20"/>
        </w:rPr>
        <w:t>5.3</w:t>
      </w:r>
      <w:r>
        <w:rPr>
          <w:rFonts w:ascii="仿宋_GB2312" w:hAnsi="仿宋_GB2312" w:cs="仿宋_GB2312" w:eastAsia="仿宋_GB2312"/>
          <w:sz w:val="20"/>
        </w:rPr>
        <w:t>故障设备保修满足采购文件要求；</w:t>
      </w:r>
    </w:p>
    <w:p>
      <w:pPr>
        <w:pStyle w:val="null3"/>
        <w:spacing w:after="165"/>
        <w:ind w:firstLine="400"/>
        <w:jc w:val="both"/>
      </w:pPr>
      <w:r>
        <w:rPr>
          <w:rFonts w:ascii="仿宋_GB2312" w:hAnsi="仿宋_GB2312" w:cs="仿宋_GB2312" w:eastAsia="仿宋_GB2312"/>
          <w:sz w:val="20"/>
        </w:rPr>
        <w:t>5.4</w:t>
      </w:r>
      <w:r>
        <w:rPr>
          <w:rFonts w:ascii="仿宋_GB2312" w:hAnsi="仿宋_GB2312" w:cs="仿宋_GB2312" w:eastAsia="仿宋_GB2312"/>
          <w:sz w:val="20"/>
        </w:rPr>
        <w:t>日常网络维护、视频会议转播服务符合采购人内部管理规范；</w:t>
      </w:r>
    </w:p>
    <w:p>
      <w:pPr>
        <w:pStyle w:val="null3"/>
        <w:spacing w:after="165"/>
        <w:ind w:firstLine="400"/>
        <w:jc w:val="both"/>
      </w:pPr>
      <w:r>
        <w:rPr>
          <w:rFonts w:ascii="仿宋_GB2312" w:hAnsi="仿宋_GB2312" w:cs="仿宋_GB2312" w:eastAsia="仿宋_GB2312"/>
          <w:sz w:val="20"/>
        </w:rPr>
        <w:t>5.5</w:t>
      </w:r>
      <w:r>
        <w:rPr>
          <w:rFonts w:ascii="仿宋_GB2312" w:hAnsi="仿宋_GB2312" w:cs="仿宋_GB2312" w:eastAsia="仿宋_GB2312"/>
          <w:sz w:val="20"/>
        </w:rPr>
        <w:t>服务期间未发生全省性网络阻断事件；</w:t>
      </w:r>
    </w:p>
    <w:p>
      <w:pPr>
        <w:pStyle w:val="null3"/>
        <w:spacing w:after="165"/>
        <w:ind w:firstLine="400"/>
        <w:jc w:val="both"/>
      </w:pPr>
      <w:r>
        <w:rPr>
          <w:rFonts w:ascii="仿宋_GB2312" w:hAnsi="仿宋_GB2312" w:cs="仿宋_GB2312" w:eastAsia="仿宋_GB2312"/>
          <w:sz w:val="20"/>
        </w:rPr>
        <w:t>5.6</w:t>
      </w:r>
      <w:r>
        <w:rPr>
          <w:rFonts w:ascii="仿宋_GB2312" w:hAnsi="仿宋_GB2312" w:cs="仿宋_GB2312" w:eastAsia="仿宋_GB2312"/>
          <w:sz w:val="20"/>
        </w:rPr>
        <w:t>运维过程文档齐全并按时提交、更新。</w:t>
      </w:r>
    </w:p>
    <w:p>
      <w:pPr>
        <w:pStyle w:val="null3"/>
        <w:spacing w:after="165"/>
        <w:ind w:firstLine="402"/>
        <w:jc w:val="both"/>
      </w:pPr>
      <w:r>
        <w:rPr>
          <w:rFonts w:ascii="仿宋_GB2312" w:hAnsi="仿宋_GB2312" w:cs="仿宋_GB2312" w:eastAsia="仿宋_GB2312"/>
          <w:sz w:val="20"/>
          <w:b/>
        </w:rPr>
        <w:t>6</w:t>
      </w:r>
      <w:r>
        <w:rPr>
          <w:rFonts w:ascii="仿宋_GB2312" w:hAnsi="仿宋_GB2312" w:cs="仿宋_GB2312" w:eastAsia="仿宋_GB2312"/>
          <w:sz w:val="20"/>
          <w:b/>
        </w:rPr>
        <w:t>保密要求</w:t>
      </w:r>
    </w:p>
    <w:p>
      <w:pPr>
        <w:pStyle w:val="null3"/>
        <w:spacing w:after="165"/>
        <w:ind w:firstLine="400"/>
        <w:jc w:val="both"/>
      </w:pPr>
      <w:r>
        <w:rPr>
          <w:rFonts w:ascii="仿宋_GB2312" w:hAnsi="仿宋_GB2312" w:cs="仿宋_GB2312" w:eastAsia="仿宋_GB2312"/>
          <w:sz w:val="20"/>
        </w:rPr>
        <w:t>（1）中标人及其驻场人员需与采购人签订保密协议，承担为采购人保守相关保密信息的义务和责任，所接触的广东税务专有信息仅限于本人在本项目中使用，不得向他人泄露，更不得用于演示或宣传。</w:t>
      </w:r>
    </w:p>
    <w:p>
      <w:pPr>
        <w:pStyle w:val="null3"/>
        <w:spacing w:after="165"/>
        <w:ind w:firstLine="400"/>
        <w:jc w:val="both"/>
      </w:pPr>
      <w:r>
        <w:rPr>
          <w:rFonts w:ascii="仿宋_GB2312" w:hAnsi="仿宋_GB2312" w:cs="仿宋_GB2312" w:eastAsia="仿宋_GB2312"/>
          <w:sz w:val="20"/>
        </w:rPr>
        <w:t>（2）中标人提供的服务人员在采购人内部网中的帐号和口令。不得转告他人，或侦听他人在采购人内部网中的帐号和口令。</w:t>
      </w:r>
    </w:p>
    <w:p>
      <w:pPr>
        <w:pStyle w:val="null3"/>
        <w:spacing w:after="165"/>
        <w:ind w:firstLine="400"/>
        <w:jc w:val="both"/>
      </w:pPr>
      <w:r>
        <w:rPr>
          <w:rFonts w:ascii="仿宋_GB2312" w:hAnsi="仿宋_GB2312" w:cs="仿宋_GB2312" w:eastAsia="仿宋_GB2312"/>
          <w:sz w:val="20"/>
        </w:rPr>
        <w:t>（3）中标人提供的服务人员在为采购人进行服务、安装、维护及培训中，要严格按照经采购人批准的相应内容进行，未经允许，不得接触相关内容以外的技术细节、文件数据及其他信息等。</w:t>
      </w:r>
    </w:p>
    <w:p>
      <w:pPr>
        <w:pStyle w:val="null3"/>
        <w:spacing w:after="165"/>
        <w:ind w:firstLine="400"/>
        <w:jc w:val="both"/>
      </w:pPr>
      <w:r>
        <w:rPr>
          <w:rFonts w:ascii="仿宋_GB2312" w:hAnsi="仿宋_GB2312" w:cs="仿宋_GB2312" w:eastAsia="仿宋_GB2312"/>
          <w:sz w:val="20"/>
        </w:rPr>
        <w:t>（4）采购人的网络结构、系统构造、安全设置、账号口令、视频会议录像以及采购人内部的组织结构、内部的文件、内部的各种档案资料均属工作秘密，中标人需严格保密，绝不转告他人，或泄漏给任意第三方，绝不将涉秘信息带离服务场所</w:t>
      </w:r>
    </w:p>
    <w:p>
      <w:pPr>
        <w:pStyle w:val="null3"/>
        <w:spacing w:after="165"/>
        <w:ind w:firstLine="400"/>
        <w:jc w:val="both"/>
      </w:pPr>
      <w:r>
        <w:rPr>
          <w:rFonts w:ascii="仿宋_GB2312" w:hAnsi="仿宋_GB2312" w:cs="仿宋_GB2312" w:eastAsia="仿宋_GB2312"/>
          <w:sz w:val="20"/>
        </w:rPr>
        <w:t>（5）属于国家秘密的设备原则上不得维护，特殊情况需要技术协助时，必须有采购人保密人员及网络管理人员在场。</w:t>
      </w:r>
    </w:p>
    <w:p>
      <w:pPr>
        <w:pStyle w:val="null3"/>
        <w:spacing w:after="165"/>
        <w:ind w:firstLine="402"/>
        <w:jc w:val="both"/>
      </w:pPr>
      <w:r>
        <w:rPr>
          <w:rFonts w:ascii="仿宋_GB2312" w:hAnsi="仿宋_GB2312" w:cs="仿宋_GB2312" w:eastAsia="仿宋_GB2312"/>
          <w:sz w:val="20"/>
          <w:b/>
        </w:rPr>
        <w:t>7</w:t>
      </w:r>
      <w:r>
        <w:rPr>
          <w:rFonts w:ascii="仿宋_GB2312" w:hAnsi="仿宋_GB2312" w:cs="仿宋_GB2312" w:eastAsia="仿宋_GB2312"/>
          <w:sz w:val="20"/>
          <w:b/>
        </w:rPr>
        <w:t>知识转移要求</w:t>
      </w:r>
    </w:p>
    <w:p>
      <w:pPr>
        <w:pStyle w:val="null3"/>
        <w:spacing w:after="165"/>
        <w:ind w:firstLine="400"/>
        <w:jc w:val="both"/>
      </w:pPr>
      <w:r>
        <w:rPr>
          <w:rFonts w:ascii="仿宋_GB2312" w:hAnsi="仿宋_GB2312" w:cs="仿宋_GB2312" w:eastAsia="仿宋_GB2312"/>
          <w:sz w:val="20"/>
        </w:rPr>
        <w:t>（1）中标人在服务过程中产生的所有技术资料、提交件的知识产权归采购人所有。</w:t>
      </w:r>
    </w:p>
    <w:p>
      <w:pPr>
        <w:pStyle w:val="null3"/>
        <w:spacing w:after="165"/>
        <w:ind w:firstLine="400"/>
        <w:jc w:val="both"/>
      </w:pPr>
      <w:r>
        <w:rPr>
          <w:rFonts w:ascii="仿宋_GB2312" w:hAnsi="仿宋_GB2312" w:cs="仿宋_GB2312" w:eastAsia="仿宋_GB2312"/>
          <w:sz w:val="20"/>
        </w:rPr>
        <w:t>中标人交付给采购人的成果不得侵犯第三方的合法权益。如果采购人因使用本项目成果或其中一部分而被第三方起诉侵犯其专利权、商标权或其它知识产权，中标人将依法承担相应的法律责任。</w:t>
      </w:r>
    </w:p>
    <w:p>
      <w:pPr>
        <w:pStyle w:val="null3"/>
        <w:spacing w:after="165"/>
        <w:ind w:firstLine="400"/>
        <w:jc w:val="both"/>
      </w:pPr>
      <w:r>
        <w:rPr>
          <w:rFonts w:ascii="仿宋_GB2312" w:hAnsi="仿宋_GB2312" w:cs="仿宋_GB2312" w:eastAsia="仿宋_GB2312"/>
          <w:sz w:val="20"/>
        </w:rPr>
        <w:t>（2）中标人为执行本项目而提供的与项目无关的单位或个人的技术资料、软件、工具及中标人已有知识产权产品的使用权归采购人所有。</w:t>
      </w:r>
    </w:p>
    <w:p>
      <w:pPr>
        <w:pStyle w:val="null3"/>
        <w:spacing w:after="165"/>
        <w:ind w:firstLine="402"/>
        <w:jc w:val="both"/>
      </w:pPr>
      <w:r>
        <w:rPr>
          <w:rFonts w:ascii="仿宋_GB2312" w:hAnsi="仿宋_GB2312" w:cs="仿宋_GB2312" w:eastAsia="仿宋_GB2312"/>
          <w:sz w:val="20"/>
          <w:b/>
        </w:rPr>
        <w:t>8</w:t>
      </w:r>
      <w:r>
        <w:rPr>
          <w:rFonts w:ascii="仿宋_GB2312" w:hAnsi="仿宋_GB2312" w:cs="仿宋_GB2312" w:eastAsia="仿宋_GB2312"/>
          <w:sz w:val="20"/>
          <w:b/>
        </w:rPr>
        <w:t>风险管控要求</w:t>
      </w:r>
    </w:p>
    <w:p>
      <w:pPr>
        <w:pStyle w:val="null3"/>
        <w:spacing w:after="165"/>
        <w:ind w:firstLine="400"/>
        <w:jc w:val="both"/>
      </w:pPr>
      <w:r>
        <w:rPr>
          <w:rFonts w:ascii="仿宋_GB2312" w:hAnsi="仿宋_GB2312" w:cs="仿宋_GB2312" w:eastAsia="仿宋_GB2312"/>
          <w:sz w:val="20"/>
        </w:rPr>
        <w:t>（1）中标人提供的服务不符合采购文件、本合同要求的，采购人有权拒收并要求中标人进行整改，并且采购人有权要求中标人支付本合同总价5%的违约金；中标人未在5日内完成整改或者整改后仍不符合要求的，采购人有权解除合同并要求中标人支付合同总价30%的违约金；中标人造成采购人损失的，仍应承担全部的赔偿责任。</w:t>
      </w:r>
    </w:p>
    <w:p>
      <w:pPr>
        <w:pStyle w:val="null3"/>
        <w:spacing w:after="165"/>
        <w:ind w:firstLine="400"/>
        <w:jc w:val="both"/>
      </w:pPr>
      <w:r>
        <w:rPr>
          <w:rFonts w:ascii="仿宋_GB2312" w:hAnsi="仿宋_GB2312" w:cs="仿宋_GB2312" w:eastAsia="仿宋_GB2312"/>
          <w:sz w:val="20"/>
        </w:rPr>
        <w:t>（2）中标人未能按本合同约定的时间提供服务的，从逾期之日起每日按本合同总价万分之五的数额向采购人支付违约金；逾期15天及以上的，采购人有权终止合同，双方按已提供服务的期限及内容结算服务费后，中标人向采购人支付本合同总额30%的违约金，由此造成的采购人经济损失由中标人承担，包括但不限于采购人委托第三方处理产生的费用等。</w:t>
      </w:r>
    </w:p>
    <w:p>
      <w:pPr>
        <w:pStyle w:val="null3"/>
        <w:spacing w:after="165"/>
        <w:ind w:firstLine="400"/>
        <w:jc w:val="both"/>
      </w:pPr>
      <w:r>
        <w:rPr>
          <w:rFonts w:ascii="仿宋_GB2312" w:hAnsi="仿宋_GB2312" w:cs="仿宋_GB2312" w:eastAsia="仿宋_GB2312"/>
          <w:sz w:val="20"/>
        </w:rPr>
        <w:t>（3）中标人在网络维护过程中，因疏忽或故意，导致网络故障，引发金税三期核心征管系统、外部交换系统、税库银系统、社保费标准版、增值税发票管理系统（含税控和底账）、电子税务局等全省业务系统以及税务数字证书系统（省税务局端）、密码服务组件系统、双向安全交换系统等基础系统出现故障（不可抗力因素除外），导致全省范围内业务中断，持续时间超过4小时，中标人须按照合同总价款的10%向采购人支付违约金，给采购人造成损失的，中标人需承担赔偿责任。若后续事故未能在24小时内解决，或者类似事故一个月内发生2次以上，采购人有权解除本合同，并且不予支付合同尾款。</w:t>
      </w:r>
    </w:p>
    <w:p>
      <w:pPr>
        <w:pStyle w:val="null3"/>
        <w:spacing w:after="165"/>
        <w:ind w:firstLine="400"/>
        <w:jc w:val="both"/>
      </w:pPr>
      <w:r>
        <w:rPr>
          <w:rFonts w:ascii="仿宋_GB2312" w:hAnsi="仿宋_GB2312" w:cs="仿宋_GB2312" w:eastAsia="仿宋_GB2312"/>
          <w:sz w:val="20"/>
        </w:rPr>
        <w:t>（4）中标人首次进场的服务人员与投标文件或合同约定不完全一致的，采购人有权延迟支付第一笔合同款，并按上述“违约责任与赔偿损失”第1款的约定追究中标人违约责任。</w:t>
      </w:r>
    </w:p>
    <w:p>
      <w:pPr>
        <w:pStyle w:val="null3"/>
        <w:spacing w:after="165"/>
        <w:ind w:firstLine="400"/>
        <w:jc w:val="both"/>
      </w:pPr>
      <w:r>
        <w:rPr>
          <w:rFonts w:ascii="仿宋_GB2312" w:hAnsi="仿宋_GB2312" w:cs="仿宋_GB2312" w:eastAsia="仿宋_GB2312"/>
          <w:sz w:val="20"/>
        </w:rPr>
        <w:t>（5）中标人首次进场的服务人员在进场后30天内不得更换。中标人首次进场的服务人员在30天内出现人员更换情况的，采购人有权要求中标人每更换1个人员支付本合同总价5%的违约金，中标人支付的违约金累计达到或超过本合同总价30%的，采购人有权解除合同；中标人造成采购人损失的，仍应承担全部的赔偿责任。</w:t>
      </w:r>
    </w:p>
    <w:p>
      <w:pPr>
        <w:pStyle w:val="null3"/>
        <w:spacing w:after="165"/>
        <w:ind w:firstLine="400"/>
        <w:jc w:val="both"/>
      </w:pPr>
      <w:r>
        <w:rPr>
          <w:rFonts w:ascii="仿宋_GB2312" w:hAnsi="仿宋_GB2312" w:cs="仿宋_GB2312" w:eastAsia="仿宋_GB2312"/>
          <w:sz w:val="20"/>
        </w:rPr>
        <w:t>（6）如中标人团队更换人员的数量累计达到或超过服务人员人数70%的，采购人有权按上述“违约责任与赔偿损失”第1款追究中标人违约责任。</w:t>
      </w:r>
    </w:p>
    <w:p>
      <w:pPr>
        <w:pStyle w:val="null3"/>
        <w:spacing w:after="165"/>
        <w:ind w:firstLine="400"/>
        <w:jc w:val="both"/>
      </w:pPr>
      <w:r>
        <w:rPr>
          <w:rFonts w:ascii="仿宋_GB2312" w:hAnsi="仿宋_GB2312" w:cs="仿宋_GB2312" w:eastAsia="仿宋_GB2312"/>
          <w:sz w:val="20"/>
        </w:rPr>
        <w:t>（7）如果因中标人人员变动导致中标人团队无法满足实际工作需要而给采购人造成损失的，采购人有权按上述“违约责任与赔偿损失”第2款的约定追究中标人违约责任。</w:t>
      </w:r>
    </w:p>
    <w:p>
      <w:pPr>
        <w:pStyle w:val="null3"/>
        <w:spacing w:after="165"/>
        <w:ind w:firstLine="400"/>
        <w:jc w:val="both"/>
      </w:pPr>
      <w:r>
        <w:rPr>
          <w:rFonts w:ascii="仿宋_GB2312" w:hAnsi="仿宋_GB2312" w:cs="仿宋_GB2312" w:eastAsia="仿宋_GB2312"/>
          <w:sz w:val="20"/>
        </w:rPr>
        <w:t>（8）采购人逾期付款，每日按应付未付款的万分之一向中标人偿付违约金，违约金总额累计不超过合同总金额的5%。</w:t>
      </w:r>
    </w:p>
    <w:p>
      <w:pPr>
        <w:pStyle w:val="null3"/>
        <w:spacing w:after="165"/>
        <w:ind w:firstLine="400"/>
        <w:jc w:val="both"/>
      </w:pPr>
      <w:r>
        <w:rPr>
          <w:rFonts w:ascii="仿宋_GB2312" w:hAnsi="仿宋_GB2312" w:cs="仿宋_GB2312" w:eastAsia="仿宋_GB2312"/>
          <w:sz w:val="20"/>
        </w:rPr>
        <w:t>（9）中标人在本项目实施过程中发生违反网络安全规定行为，造成数据失窃或丢失、敏感信息泄露、主要业务系统瘫痪等不良后果的，由中标人承担相应的责任。</w:t>
      </w:r>
    </w:p>
    <w:p>
      <w:pPr>
        <w:pStyle w:val="null3"/>
        <w:spacing w:after="165"/>
        <w:ind w:firstLine="400"/>
        <w:jc w:val="both"/>
      </w:pPr>
      <w:r>
        <w:rPr>
          <w:rFonts w:ascii="仿宋_GB2312" w:hAnsi="仿宋_GB2312" w:cs="仿宋_GB2312" w:eastAsia="仿宋_GB2312"/>
          <w:sz w:val="20"/>
        </w:rPr>
        <w:t>（10）中标人不得另行开发本合同业务需求范围内、供纳税人（或缴费人）使用的软件,如有违反，采购人有权将中标人纳入税务系统信息化服务商失信名单。</w:t>
      </w:r>
    </w:p>
    <w:p>
      <w:pPr>
        <w:pStyle w:val="null3"/>
        <w:spacing w:after="165"/>
        <w:ind w:firstLine="400"/>
        <w:jc w:val="both"/>
      </w:pPr>
      <w:r>
        <w:rPr>
          <w:rFonts w:ascii="仿宋_GB2312" w:hAnsi="仿宋_GB2312" w:cs="仿宋_GB2312" w:eastAsia="仿宋_GB2312"/>
          <w:sz w:val="20"/>
        </w:rPr>
        <w:t>（11）中标人应建立防止违法违规聘用离职税务人员的风险控制制度。中标人违法违规聘用离职税务人员的，采购人有权视情况采取以下一项或多项措施：</w:t>
      </w:r>
    </w:p>
    <w:p>
      <w:pPr>
        <w:pStyle w:val="null3"/>
        <w:spacing w:after="165"/>
        <w:ind w:firstLine="400"/>
        <w:jc w:val="both"/>
      </w:pPr>
      <w:r>
        <w:rPr>
          <w:rFonts w:ascii="仿宋_GB2312" w:hAnsi="仿宋_GB2312" w:cs="仿宋_GB2312" w:eastAsia="仿宋_GB2312"/>
          <w:sz w:val="20"/>
        </w:rPr>
        <w:t>①采购人要求中标人限期改正；</w:t>
      </w:r>
    </w:p>
    <w:p>
      <w:pPr>
        <w:pStyle w:val="null3"/>
        <w:spacing w:after="165"/>
        <w:ind w:firstLine="400"/>
        <w:jc w:val="both"/>
      </w:pPr>
      <w:r>
        <w:rPr>
          <w:rFonts w:ascii="仿宋_GB2312" w:hAnsi="仿宋_GB2312" w:cs="仿宋_GB2312" w:eastAsia="仿宋_GB2312"/>
          <w:sz w:val="20"/>
        </w:rPr>
        <w:t>②中标人按合同总价10%的数额向采购人支付违约金；</w:t>
      </w:r>
    </w:p>
    <w:p>
      <w:pPr>
        <w:pStyle w:val="null3"/>
        <w:spacing w:after="165"/>
        <w:ind w:firstLine="400"/>
        <w:jc w:val="both"/>
      </w:pPr>
      <w:r>
        <w:rPr>
          <w:rFonts w:ascii="仿宋_GB2312" w:hAnsi="仿宋_GB2312" w:cs="仿宋_GB2312" w:eastAsia="仿宋_GB2312"/>
          <w:sz w:val="20"/>
        </w:rPr>
        <w:t>③将中标人列入税务系统信息化服务商失信行为记录名单；</w:t>
      </w:r>
    </w:p>
    <w:p>
      <w:pPr>
        <w:pStyle w:val="null3"/>
        <w:spacing w:after="165"/>
        <w:ind w:firstLine="400"/>
        <w:jc w:val="both"/>
      </w:pPr>
      <w:r>
        <w:rPr>
          <w:rFonts w:ascii="仿宋_GB2312" w:hAnsi="仿宋_GB2312" w:cs="仿宋_GB2312" w:eastAsia="仿宋_GB2312"/>
          <w:sz w:val="20"/>
        </w:rPr>
        <w:t>④采购人有权解除部分或全部合同。</w:t>
      </w:r>
    </w:p>
    <w:p>
      <w:pPr>
        <w:pStyle w:val="null3"/>
        <w:spacing w:after="165"/>
        <w:ind w:firstLine="400"/>
        <w:jc w:val="both"/>
      </w:pPr>
      <w:r>
        <w:rPr>
          <w:rFonts w:ascii="仿宋_GB2312" w:hAnsi="仿宋_GB2312" w:cs="仿宋_GB2312" w:eastAsia="仿宋_GB2312"/>
          <w:sz w:val="20"/>
        </w:rPr>
        <w:t>（12）国家税务总局发票电子化改革领导小组办公室可以对《税务系统信息化服务商失信行为记录名单制度（试行）》制度列举的失信行为进行认定，经其认定存在失信行为的服务商，列入税务系统信息化服务商失信行为记录名单。</w:t>
      </w:r>
    </w:p>
    <w:p>
      <w:pPr>
        <w:pStyle w:val="null3"/>
        <w:spacing w:after="165"/>
        <w:ind w:firstLine="400"/>
        <w:jc w:val="both"/>
      </w:pPr>
      <w:r>
        <w:rPr>
          <w:rFonts w:ascii="仿宋_GB2312" w:hAnsi="仿宋_GB2312" w:cs="仿宋_GB2312" w:eastAsia="仿宋_GB2312"/>
          <w:sz w:val="20"/>
        </w:rPr>
        <w:t>（13）中标人在合同履行期间存在“围猎”采购人税务人员行为的（指以获取不正当利益为目的，采取馈赠礼品礼金、邀请娱乐旅游消费、提供便利条件等非正常交往手段“围猎”相关税务人员及其亲属），承担相应法律责任。</w:t>
      </w:r>
    </w:p>
    <w:p>
      <w:pPr>
        <w:pStyle w:val="null3"/>
        <w:spacing w:after="165"/>
        <w:ind w:firstLine="400"/>
        <w:jc w:val="both"/>
      </w:pPr>
      <w:r>
        <w:rPr>
          <w:rFonts w:ascii="仿宋_GB2312" w:hAnsi="仿宋_GB2312" w:cs="仿宋_GB2312" w:eastAsia="仿宋_GB2312"/>
          <w:sz w:val="20"/>
        </w:rPr>
        <w:t>（14）中标人需保证提供合格的服务，如因中标人原因出现纳税人投诉或相关部门反馈监督意见等情形的，每出现一次中标人需支付本合同总额1%违约金，并赔偿采购人遭受的损失。</w:t>
      </w:r>
    </w:p>
    <w:p>
      <w:pPr>
        <w:pStyle w:val="null3"/>
        <w:spacing w:after="165"/>
        <w:ind w:firstLine="400"/>
        <w:jc w:val="both"/>
      </w:pPr>
      <w:r>
        <w:rPr>
          <w:rFonts w:ascii="仿宋_GB2312" w:hAnsi="仿宋_GB2312" w:cs="仿宋_GB2312" w:eastAsia="仿宋_GB2312"/>
          <w:sz w:val="20"/>
        </w:rPr>
        <w:t>（15）如中标人存在违背保密协议或廉政协议约定义务的行为，采购人有权解除合同，中标人须一次性支付本合同总额30%的违约金，由此造成的采购人经济损失由中标人承担。</w:t>
      </w:r>
    </w:p>
    <w:p>
      <w:pPr>
        <w:pStyle w:val="null3"/>
        <w:spacing w:after="165"/>
        <w:ind w:firstLine="400"/>
        <w:jc w:val="both"/>
      </w:pPr>
      <w:r>
        <w:rPr>
          <w:rFonts w:ascii="仿宋_GB2312" w:hAnsi="仿宋_GB2312" w:cs="仿宋_GB2312" w:eastAsia="仿宋_GB2312"/>
          <w:sz w:val="20"/>
        </w:rPr>
        <w:t>（16）中标人因违反本合同约定所需承担的违约金、赔偿金等，采购人有权直接于应付款中予以扣除，如不足以抵扣的中标人须赔偿补足。</w:t>
      </w:r>
    </w:p>
    <w:p>
      <w:pPr>
        <w:pStyle w:val="null3"/>
        <w:spacing w:after="165"/>
        <w:ind w:firstLine="400"/>
        <w:jc w:val="both"/>
      </w:pPr>
      <w:r>
        <w:rPr>
          <w:rFonts w:ascii="仿宋_GB2312" w:hAnsi="仿宋_GB2312" w:cs="仿宋_GB2312" w:eastAsia="仿宋_GB2312"/>
          <w:sz w:val="20"/>
        </w:rPr>
        <w:t>（17）本合同履行过程中一方违约的，违约方应赔偿守约方的损失，包括但不限于律师费、诉讼/仲裁费、公证费、差旅费、保全费、担保保函费等费用。</w:t>
      </w:r>
    </w:p>
    <w:p>
      <w:pPr>
        <w:pStyle w:val="null3"/>
        <w:spacing w:after="165"/>
        <w:ind w:firstLine="400"/>
        <w:jc w:val="both"/>
      </w:pPr>
      <w:r>
        <w:rPr>
          <w:rFonts w:ascii="仿宋_GB2312" w:hAnsi="仿宋_GB2312" w:cs="仿宋_GB2312" w:eastAsia="仿宋_GB2312"/>
          <w:sz w:val="20"/>
        </w:rPr>
        <w:t>（18）其它违约责任按《中华人民共和国民法典》处理。</w:t>
      </w:r>
    </w:p>
    <w:p>
      <w:pPr>
        <w:pStyle w:val="null3"/>
        <w:spacing w:after="165"/>
        <w:ind w:firstLine="402"/>
        <w:jc w:val="both"/>
      </w:pPr>
      <w:r>
        <w:rPr>
          <w:rFonts w:ascii="仿宋_GB2312" w:hAnsi="仿宋_GB2312" w:cs="仿宋_GB2312" w:eastAsia="仿宋_GB2312"/>
          <w:sz w:val="20"/>
          <w:b/>
        </w:rPr>
        <w:t>9</w:t>
      </w:r>
      <w:r>
        <w:rPr>
          <w:rFonts w:ascii="仿宋_GB2312" w:hAnsi="仿宋_GB2312" w:cs="仿宋_GB2312" w:eastAsia="仿宋_GB2312"/>
          <w:sz w:val="20"/>
          <w:b/>
        </w:rPr>
        <w:t>履约验收要求</w:t>
      </w:r>
    </w:p>
    <w:p>
      <w:pPr>
        <w:pStyle w:val="null3"/>
        <w:spacing w:after="165"/>
        <w:ind w:firstLine="400"/>
        <w:jc w:val="both"/>
      </w:pPr>
      <w:r>
        <w:rPr>
          <w:rFonts w:ascii="仿宋_GB2312" w:hAnsi="仿宋_GB2312" w:cs="仿宋_GB2312" w:eastAsia="仿宋_GB2312"/>
          <w:sz w:val="20"/>
        </w:rPr>
        <w:t>9.1</w:t>
      </w:r>
      <w:r>
        <w:rPr>
          <w:rFonts w:ascii="仿宋_GB2312" w:hAnsi="仿宋_GB2312" w:cs="仿宋_GB2312" w:eastAsia="仿宋_GB2312"/>
          <w:sz w:val="20"/>
        </w:rPr>
        <w:t>总体要求</w:t>
      </w:r>
    </w:p>
    <w:tbl>
      <w:tblPr>
        <w:tblW w:w="0" w:type="auto"/>
        <w:tblBorders>
          <w:top w:val="single"/>
          <w:left w:val="single"/>
          <w:bottom w:val="single"/>
          <w:right w:val="single"/>
          <w:insideH w:val="single"/>
          <w:insideV w:val="single"/>
        </w:tblBorders>
      </w:tblPr>
      <w:tblGrid>
        <w:gridCol w:w="1510"/>
        <w:gridCol w:w="6796"/>
      </w:tblGrid>
      <w:tr>
        <w:tc>
          <w:tcPr>
            <w:tcW w:type="dxa" w:w="1510"/>
            <w:tcBorders>
              <w:top w:val="single" w:color="000000" w:sz="4"/>
              <w:left w:val="single" w:color="000000" w:sz="4"/>
              <w:bottom w:val="single" w:color="000000" w:sz="4"/>
              <w:right w:val="single" w:color="000000" w:sz="4"/>
            </w:tcBorders>
            <w:shd w:fill="D3D3D3"/>
            <w:tcMar>
              <w:top w:type="dxa" w:w="15"/>
              <w:left w:type="dxa" w:w="15"/>
              <w:bottom w:type="dxa" w:w="15"/>
              <w:right w:type="dxa" w:w="15"/>
            </w:tcMar>
          </w:tcPr>
          <w:p>
            <w:pPr>
              <w:pStyle w:val="null3"/>
              <w:spacing w:after="165"/>
              <w:ind w:firstLine="480"/>
              <w:jc w:val="center"/>
            </w:pPr>
            <w:r>
              <w:rPr>
                <w:rFonts w:ascii="仿宋_GB2312" w:hAnsi="仿宋_GB2312" w:cs="仿宋_GB2312" w:eastAsia="仿宋_GB2312"/>
                <w:sz w:val="20"/>
              </w:rPr>
              <w:t>验收名称</w:t>
            </w:r>
          </w:p>
        </w:tc>
        <w:tc>
          <w:tcPr>
            <w:tcW w:type="dxa" w:w="6796"/>
            <w:tcBorders>
              <w:top w:val="single" w:color="000000" w:sz="4"/>
              <w:left w:val="none" w:color="000000" w:sz="4"/>
              <w:bottom w:val="single" w:color="000000" w:sz="4"/>
              <w:right w:val="single" w:color="000000" w:sz="4"/>
            </w:tcBorders>
            <w:shd w:fill="D3D3D3"/>
            <w:tcMar>
              <w:top w:type="dxa" w:w="15"/>
              <w:left w:type="dxa" w:w="15"/>
              <w:bottom w:type="dxa" w:w="15"/>
              <w:right w:type="dxa" w:w="15"/>
            </w:tcMar>
          </w:tcPr>
          <w:p>
            <w:pPr>
              <w:pStyle w:val="null3"/>
              <w:spacing w:after="165"/>
              <w:ind w:firstLine="480"/>
              <w:jc w:val="center"/>
            </w:pPr>
            <w:r>
              <w:rPr>
                <w:rFonts w:ascii="仿宋_GB2312" w:hAnsi="仿宋_GB2312" w:cs="仿宋_GB2312" w:eastAsia="仿宋_GB2312"/>
                <w:sz w:val="20"/>
              </w:rPr>
              <w:t>验收要求</w:t>
            </w:r>
          </w:p>
        </w:tc>
      </w:tr>
      <w:tr>
        <w:tc>
          <w:tcPr>
            <w:tcW w:type="dxa" w:w="1510"/>
            <w:tcBorders>
              <w:top w:val="none" w:color="000000" w:sz="4"/>
              <w:left w:val="single" w:color="000000" w:sz="4"/>
              <w:bottom w:val="single" w:color="000000" w:sz="4"/>
              <w:right w:val="single" w:color="000000" w:sz="4"/>
            </w:tcBorders>
            <w:tcMar>
              <w:top w:type="dxa" w:w="15"/>
              <w:left w:type="dxa" w:w="15"/>
              <w:bottom w:type="dxa" w:w="15"/>
              <w:right w:type="dxa" w:w="15"/>
            </w:tcMar>
          </w:tcPr>
          <w:p>
            <w:pPr>
              <w:pStyle w:val="null3"/>
              <w:spacing w:after="165"/>
              <w:ind w:firstLine="480"/>
              <w:jc w:val="center"/>
            </w:pPr>
            <w:r>
              <w:rPr>
                <w:rFonts w:ascii="仿宋_GB2312" w:hAnsi="仿宋_GB2312" w:cs="仿宋_GB2312" w:eastAsia="仿宋_GB2312"/>
                <w:sz w:val="20"/>
              </w:rPr>
              <w:t>验收</w:t>
            </w:r>
          </w:p>
        </w:tc>
        <w:tc>
          <w:tcPr>
            <w:tcW w:type="dxa" w:w="6796"/>
            <w:tcBorders>
              <w:top w:val="none" w:color="000000" w:sz="4"/>
              <w:left w:val="none" w:color="000000" w:sz="4"/>
              <w:bottom w:val="single" w:color="000000" w:sz="4"/>
              <w:right w:val="single" w:color="000000" w:sz="4"/>
            </w:tcBorders>
            <w:tcMar>
              <w:top w:type="dxa" w:w="15"/>
              <w:left w:type="dxa" w:w="15"/>
              <w:bottom w:type="dxa" w:w="15"/>
              <w:right w:type="dxa" w:w="15"/>
            </w:tcMar>
          </w:tcPr>
          <w:p>
            <w:pPr>
              <w:pStyle w:val="null3"/>
              <w:spacing w:after="165"/>
              <w:ind w:firstLine="480"/>
              <w:jc w:val="center"/>
            </w:pPr>
            <w:r>
              <w:rPr>
                <w:rFonts w:ascii="仿宋_GB2312" w:hAnsi="仿宋_GB2312" w:cs="仿宋_GB2312" w:eastAsia="仿宋_GB2312"/>
                <w:sz w:val="20"/>
              </w:rPr>
              <w:t>第X期合同服务期满，按照合同规定完成了本期合同的服务内容，提交的文档符合要求。</w:t>
            </w:r>
          </w:p>
        </w:tc>
      </w:tr>
    </w:tbl>
    <w:p>
      <w:pPr>
        <w:pStyle w:val="null3"/>
        <w:spacing w:after="165"/>
        <w:ind w:firstLine="400"/>
        <w:jc w:val="both"/>
      </w:pPr>
      <w:r>
        <w:rPr>
          <w:rFonts w:ascii="仿宋_GB2312" w:hAnsi="仿宋_GB2312" w:cs="仿宋_GB2312" w:eastAsia="仿宋_GB2312"/>
          <w:sz w:val="20"/>
        </w:rPr>
        <w:t>9.2</w:t>
      </w:r>
      <w:r>
        <w:rPr>
          <w:rFonts w:ascii="仿宋_GB2312" w:hAnsi="仿宋_GB2312" w:cs="仿宋_GB2312" w:eastAsia="仿宋_GB2312"/>
          <w:sz w:val="20"/>
        </w:rPr>
        <w:t>具体要求</w:t>
      </w:r>
    </w:p>
    <w:p>
      <w:pPr>
        <w:pStyle w:val="null3"/>
        <w:spacing w:after="165"/>
        <w:ind w:firstLine="400"/>
        <w:jc w:val="both"/>
      </w:pPr>
      <w:r>
        <w:rPr>
          <w:rFonts w:ascii="仿宋_GB2312" w:hAnsi="仿宋_GB2312" w:cs="仿宋_GB2312" w:eastAsia="仿宋_GB2312"/>
          <w:sz w:val="20"/>
        </w:rPr>
        <w:t>（1）是否完成本项目所列的服务内容。</w:t>
      </w:r>
    </w:p>
    <w:p>
      <w:pPr>
        <w:pStyle w:val="null3"/>
        <w:spacing w:after="165"/>
        <w:ind w:firstLine="400"/>
        <w:jc w:val="both"/>
      </w:pPr>
      <w:r>
        <w:rPr>
          <w:rFonts w:ascii="仿宋_GB2312" w:hAnsi="仿宋_GB2312" w:cs="仿宋_GB2312" w:eastAsia="仿宋_GB2312"/>
          <w:sz w:val="20"/>
        </w:rPr>
        <w:t>（2）主要提交件（服务记录、服务报告等）是否符合完整性、一致性、易读性要求。</w:t>
      </w:r>
    </w:p>
    <w:p>
      <w:pPr>
        <w:pStyle w:val="null3"/>
        <w:spacing w:after="165"/>
        <w:ind w:firstLine="400"/>
        <w:jc w:val="both"/>
      </w:pPr>
      <w:r>
        <w:rPr>
          <w:rFonts w:ascii="仿宋_GB2312" w:hAnsi="仿宋_GB2312" w:cs="仿宋_GB2312" w:eastAsia="仿宋_GB2312"/>
          <w:sz w:val="20"/>
        </w:rPr>
        <w:t>（3）问题响应和处理是否及时，对故障恢复和故障解决时限是否按照合同要求完成。</w:t>
      </w:r>
    </w:p>
    <w:p>
      <w:pPr>
        <w:pStyle w:val="null3"/>
        <w:spacing w:after="165"/>
        <w:ind w:firstLine="400"/>
        <w:jc w:val="both"/>
      </w:pPr>
      <w:r>
        <w:rPr>
          <w:rFonts w:ascii="仿宋_GB2312" w:hAnsi="仿宋_GB2312" w:cs="仿宋_GB2312" w:eastAsia="仿宋_GB2312"/>
          <w:sz w:val="20"/>
        </w:rPr>
        <w:t>（4）货物/服务的验收合格，并不免除中标人对合同项下货物/服务的质量保证责任。</w:t>
      </w:r>
    </w:p>
    <w:p>
      <w:pPr>
        <w:pStyle w:val="null3"/>
        <w:spacing w:after="165"/>
        <w:ind w:firstLine="402"/>
        <w:jc w:val="both"/>
      </w:pPr>
      <w:r>
        <w:rPr>
          <w:rFonts w:ascii="仿宋_GB2312" w:hAnsi="仿宋_GB2312" w:cs="仿宋_GB2312" w:eastAsia="仿宋_GB2312"/>
          <w:sz w:val="20"/>
          <w:b/>
        </w:rPr>
        <w:t>10</w:t>
      </w:r>
      <w:r>
        <w:rPr>
          <w:rFonts w:ascii="仿宋_GB2312" w:hAnsi="仿宋_GB2312" w:cs="仿宋_GB2312" w:eastAsia="仿宋_GB2312"/>
          <w:sz w:val="20"/>
          <w:b/>
        </w:rPr>
        <w:t>其他要求</w:t>
      </w:r>
    </w:p>
    <w:p>
      <w:pPr>
        <w:pStyle w:val="null3"/>
        <w:spacing w:after="165"/>
        <w:ind w:firstLine="400"/>
        <w:jc w:val="both"/>
      </w:pPr>
      <w:r>
        <w:rPr>
          <w:rFonts w:ascii="仿宋_GB2312" w:hAnsi="仿宋_GB2312" w:cs="仿宋_GB2312" w:eastAsia="仿宋_GB2312"/>
          <w:sz w:val="20"/>
        </w:rPr>
        <w:t>10.1</w:t>
      </w:r>
      <w:r>
        <w:rPr>
          <w:rFonts w:ascii="仿宋_GB2312" w:hAnsi="仿宋_GB2312" w:cs="仿宋_GB2312" w:eastAsia="仿宋_GB2312"/>
          <w:sz w:val="20"/>
        </w:rPr>
        <w:t>必备要求</w:t>
      </w:r>
    </w:p>
    <w:p>
      <w:pPr>
        <w:pStyle w:val="null3"/>
        <w:spacing w:after="165"/>
        <w:ind w:firstLine="400"/>
        <w:jc w:val="both"/>
      </w:pPr>
      <w:r>
        <w:rPr>
          <w:rFonts w:ascii="仿宋_GB2312" w:hAnsi="仿宋_GB2312" w:cs="仿宋_GB2312" w:eastAsia="仿宋_GB2312"/>
          <w:sz w:val="20"/>
        </w:rPr>
        <w:t>10.1.1</w:t>
      </w:r>
      <w:r>
        <w:rPr>
          <w:rFonts w:ascii="仿宋_GB2312" w:hAnsi="仿宋_GB2312" w:cs="仿宋_GB2312" w:eastAsia="仿宋_GB2312"/>
          <w:sz w:val="20"/>
        </w:rPr>
        <w:t>税收信息化项目开发和应用管理工作要求</w:t>
      </w:r>
    </w:p>
    <w:p>
      <w:pPr>
        <w:pStyle w:val="null3"/>
        <w:spacing w:after="165"/>
        <w:ind w:firstLine="402"/>
        <w:jc w:val="both"/>
      </w:pPr>
      <w:r>
        <w:rPr>
          <w:rFonts w:ascii="仿宋_GB2312" w:hAnsi="仿宋_GB2312" w:cs="仿宋_GB2312" w:eastAsia="仿宋_GB2312"/>
          <w:sz w:val="20"/>
          <w:b/>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等措施；对于存在严重违法失信行为的，由采购人按规定推送财政部纳入政府采购严重违法失信行为记录名单（投标时提交承诺，承诺可参照“投标文件格式”中《承诺函》格式）。</w:t>
      </w:r>
    </w:p>
    <w:p>
      <w:pPr>
        <w:pStyle w:val="null3"/>
        <w:spacing w:after="165"/>
        <w:ind w:firstLine="402"/>
        <w:jc w:val="both"/>
      </w:pPr>
      <w:r>
        <w:rPr>
          <w:rFonts w:ascii="仿宋_GB2312" w:hAnsi="仿宋_GB2312" w:cs="仿宋_GB2312" w:eastAsia="仿宋_GB2312"/>
          <w:sz w:val="20"/>
          <w:b/>
        </w:rPr>
        <w:t>★10.1.2供应链安全管理要求</w:t>
      </w:r>
      <w:r>
        <w:rPr>
          <w:rFonts w:ascii="仿宋_GB2312" w:hAnsi="仿宋_GB2312" w:cs="仿宋_GB2312" w:eastAsia="仿宋_GB2312"/>
          <w:sz w:val="20"/>
          <w:b/>
        </w:rPr>
        <w:t>（投标时提交承诺，承诺可参照“投标文件格式”中《承诺函》格式）</w:t>
      </w:r>
    </w:p>
    <w:p>
      <w:pPr>
        <w:pStyle w:val="null3"/>
        <w:spacing w:after="165"/>
        <w:ind w:firstLine="402"/>
        <w:jc w:val="both"/>
      </w:pPr>
      <w:r>
        <w:rPr>
          <w:rFonts w:ascii="仿宋_GB2312" w:hAnsi="仿宋_GB2312" w:cs="仿宋_GB2312" w:eastAsia="仿宋_GB2312"/>
          <w:sz w:val="20"/>
          <w:b/>
        </w:rPr>
        <w:t>10.1.2.1.</w:t>
      </w:r>
      <w:r>
        <w:rPr>
          <w:rFonts w:ascii="仿宋_GB2312" w:hAnsi="仿宋_GB2312" w:cs="仿宋_GB2312" w:eastAsia="仿宋_GB2312"/>
          <w:sz w:val="20"/>
          <w:b/>
        </w:rPr>
        <w:t>人员资格要求</w:t>
      </w:r>
    </w:p>
    <w:p>
      <w:pPr>
        <w:pStyle w:val="null3"/>
        <w:spacing w:after="165"/>
        <w:ind w:firstLine="402"/>
        <w:jc w:val="both"/>
      </w:pPr>
      <w:r>
        <w:rPr>
          <w:rFonts w:ascii="仿宋_GB2312" w:hAnsi="仿宋_GB2312" w:cs="仿宋_GB2312" w:eastAsia="仿宋_GB2312"/>
          <w:sz w:val="20"/>
          <w:b/>
        </w:rPr>
        <w:t>（1）签订承诺书。供应商应严格落实国家税务总局网络安全和保密管理要求，承担技术支持人员的网络安全和保密管理责任，按采购人要求签订协议和承诺书。</w:t>
      </w:r>
    </w:p>
    <w:p>
      <w:pPr>
        <w:pStyle w:val="null3"/>
        <w:spacing w:after="165"/>
        <w:ind w:firstLine="402"/>
        <w:jc w:val="both"/>
      </w:pPr>
      <w:r>
        <w:rPr>
          <w:rFonts w:ascii="仿宋_GB2312" w:hAnsi="仿宋_GB2312" w:cs="仿宋_GB2312" w:eastAsia="仿宋_GB2312"/>
          <w:sz w:val="20"/>
          <w:b/>
        </w:rPr>
        <w:t>（2）开展背景审查。供应商承担技术支持人员背景审查工作，提供其身份证明、履历、家庭成员及主要社会关系、无犯罪记录证明等材料，并提交采购人进行备案。</w:t>
      </w:r>
    </w:p>
    <w:p>
      <w:pPr>
        <w:pStyle w:val="null3"/>
        <w:spacing w:after="165"/>
        <w:ind w:firstLine="402"/>
        <w:jc w:val="both"/>
      </w:pPr>
      <w:r>
        <w:rPr>
          <w:rFonts w:ascii="仿宋_GB2312" w:hAnsi="仿宋_GB2312" w:cs="仿宋_GB2312" w:eastAsia="仿宋_GB2312"/>
          <w:sz w:val="20"/>
          <w:b/>
        </w:rPr>
        <w:t>（3）设置网络安全负责人（由驻场运维人员兼任）。供应商为本项目配备一名网络安全负责人，该负责人具备独立决策能力并保持相对稳定，在项目实施的全过程负责网络安全工作，组织落实各项网络安全要求。</w:t>
      </w:r>
    </w:p>
    <w:p>
      <w:pPr>
        <w:pStyle w:val="null3"/>
        <w:spacing w:after="165"/>
        <w:ind w:firstLine="402"/>
        <w:jc w:val="both"/>
      </w:pPr>
      <w:r>
        <w:rPr>
          <w:rFonts w:ascii="仿宋_GB2312" w:hAnsi="仿宋_GB2312" w:cs="仿宋_GB2312" w:eastAsia="仿宋_GB2312"/>
          <w:sz w:val="20"/>
          <w:b/>
        </w:rPr>
        <w:t>10.1.2.2.</w:t>
      </w:r>
      <w:r>
        <w:rPr>
          <w:rFonts w:ascii="仿宋_GB2312" w:hAnsi="仿宋_GB2312" w:cs="仿宋_GB2312" w:eastAsia="仿宋_GB2312"/>
          <w:sz w:val="20"/>
          <w:b/>
        </w:rPr>
        <w:t>日常行为规范要求</w:t>
      </w:r>
    </w:p>
    <w:p>
      <w:pPr>
        <w:pStyle w:val="null3"/>
        <w:spacing w:after="165"/>
        <w:ind w:firstLine="402"/>
        <w:jc w:val="both"/>
      </w:pPr>
      <w:r>
        <w:rPr>
          <w:rFonts w:ascii="仿宋_GB2312" w:hAnsi="仿宋_GB2312" w:cs="仿宋_GB2312" w:eastAsia="仿宋_GB2312"/>
          <w:sz w:val="20"/>
          <w:b/>
        </w:rPr>
        <w:t>（1）工作能力要求。供应商负责对技术支持人员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w:t>
      </w:r>
    </w:p>
    <w:p>
      <w:pPr>
        <w:pStyle w:val="null3"/>
        <w:spacing w:after="165"/>
        <w:ind w:firstLine="402"/>
        <w:jc w:val="both"/>
      </w:pPr>
      <w:r>
        <w:rPr>
          <w:rFonts w:ascii="仿宋_GB2312" w:hAnsi="仿宋_GB2312" w:cs="仿宋_GB2312" w:eastAsia="仿宋_GB2312"/>
          <w:sz w:val="20"/>
          <w:b/>
        </w:rPr>
        <w:t>（2）教育培训要求。供应商负责对技术支持人员进行网络和数据安全法律法规、网络安全意识、网络安全管理、网络安全技能、保密意识以及网络安全警示教育等培训，上岗前对其进行考核。</w:t>
      </w:r>
    </w:p>
    <w:p>
      <w:pPr>
        <w:pStyle w:val="null3"/>
        <w:spacing w:after="165"/>
        <w:ind w:firstLine="402"/>
        <w:jc w:val="both"/>
      </w:pPr>
      <w:r>
        <w:rPr>
          <w:rFonts w:ascii="仿宋_GB2312" w:hAnsi="仿宋_GB2312" w:cs="仿宋_GB2312" w:eastAsia="仿宋_GB2312"/>
          <w:sz w:val="20"/>
          <w:b/>
        </w:rPr>
        <w:t>10.1.2.3.</w:t>
      </w:r>
      <w:r>
        <w:rPr>
          <w:rFonts w:ascii="仿宋_GB2312" w:hAnsi="仿宋_GB2312" w:cs="仿宋_GB2312" w:eastAsia="仿宋_GB2312"/>
          <w:sz w:val="20"/>
          <w:b/>
        </w:rPr>
        <w:t>违约惩戒措施</w:t>
      </w:r>
    </w:p>
    <w:p>
      <w:pPr>
        <w:pStyle w:val="null3"/>
        <w:spacing w:after="165"/>
        <w:ind w:firstLine="402"/>
        <w:jc w:val="both"/>
      </w:pPr>
      <w:r>
        <w:rPr>
          <w:rFonts w:ascii="仿宋_GB2312" w:hAnsi="仿宋_GB2312" w:cs="仿宋_GB2312" w:eastAsia="仿宋_GB2312"/>
          <w:sz w:val="20"/>
          <w:b/>
        </w:rPr>
        <w:t>供应商对供应链安全管理责任落实不到位，造成安全事件或产生不良影响的，采购人按照法律法规及合同约定进行处理。</w:t>
      </w:r>
    </w:p>
    <w:p>
      <w:pPr>
        <w:pStyle w:val="null3"/>
        <w:spacing w:after="165"/>
        <w:ind w:firstLine="400"/>
        <w:jc w:val="both"/>
      </w:pPr>
      <w:r>
        <w:rPr>
          <w:rFonts w:ascii="仿宋_GB2312" w:hAnsi="仿宋_GB2312" w:cs="仿宋_GB2312" w:eastAsia="仿宋_GB2312"/>
          <w:sz w:val="20"/>
        </w:rPr>
        <w:t xml:space="preserve">10.1.3 </w:t>
      </w:r>
      <w:r>
        <w:rPr>
          <w:rFonts w:ascii="仿宋_GB2312" w:hAnsi="仿宋_GB2312" w:cs="仿宋_GB2312" w:eastAsia="仿宋_GB2312"/>
          <w:sz w:val="20"/>
        </w:rPr>
        <w:t>税务信息化服务商廉政相关要求</w:t>
      </w:r>
    </w:p>
    <w:p>
      <w:pPr>
        <w:pStyle w:val="null3"/>
        <w:spacing w:after="165"/>
        <w:ind w:firstLine="400"/>
        <w:jc w:val="both"/>
      </w:pPr>
      <w:r>
        <w:rPr>
          <w:rFonts w:ascii="仿宋_GB2312" w:hAnsi="仿宋_GB2312" w:cs="仿宋_GB2312" w:eastAsia="仿宋_GB2312"/>
          <w:sz w:val="20"/>
        </w:rPr>
        <w:t>税务信息化服务商应严格遵守并落实《税务信息化服务商廉政相关要求》（附件2）。</w:t>
      </w:r>
    </w:p>
    <w:p>
      <w:pPr>
        <w:pStyle w:val="null3"/>
        <w:spacing w:after="165"/>
        <w:ind w:firstLine="400"/>
        <w:jc w:val="both"/>
      </w:pPr>
      <w:r>
        <w:rPr>
          <w:rFonts w:ascii="仿宋_GB2312" w:hAnsi="仿宋_GB2312" w:cs="仿宋_GB2312" w:eastAsia="仿宋_GB2312"/>
          <w:sz w:val="20"/>
        </w:rPr>
        <w:t xml:space="preserve">10.1.4 </w:t>
      </w:r>
      <w:r>
        <w:rPr>
          <w:rFonts w:ascii="仿宋_GB2312" w:hAnsi="仿宋_GB2312" w:cs="仿宋_GB2312" w:eastAsia="仿宋_GB2312"/>
          <w:sz w:val="20"/>
        </w:rPr>
        <w:t>廉洁承诺书签署要求</w:t>
      </w:r>
    </w:p>
    <w:p>
      <w:pPr>
        <w:pStyle w:val="null3"/>
        <w:spacing w:after="165"/>
        <w:ind w:firstLine="400"/>
        <w:jc w:val="both"/>
      </w:pPr>
      <w:r>
        <w:rPr>
          <w:rFonts w:ascii="仿宋_GB2312" w:hAnsi="仿宋_GB2312" w:cs="仿宋_GB2312" w:eastAsia="仿宋_GB2312"/>
          <w:sz w:val="20"/>
        </w:rPr>
        <w:t>税务信息化服务商在中标（成交）后需签署《税务信息化项目服务商廉洁承诺书》（附件3），并提交至采购人项目实施单位。</w:t>
      </w:r>
    </w:p>
    <w:p>
      <w:pPr>
        <w:pStyle w:val="null3"/>
        <w:spacing w:after="165"/>
        <w:ind w:firstLine="400"/>
        <w:jc w:val="both"/>
      </w:pPr>
      <w:r>
        <w:rPr>
          <w:rFonts w:ascii="仿宋_GB2312" w:hAnsi="仿宋_GB2312" w:cs="仿宋_GB2312" w:eastAsia="仿宋_GB2312"/>
          <w:sz w:val="20"/>
        </w:rPr>
        <w:t xml:space="preserve">10.1.5 </w:t>
      </w:r>
      <w:r>
        <w:rPr>
          <w:rFonts w:ascii="仿宋_GB2312" w:hAnsi="仿宋_GB2312" w:cs="仿宋_GB2312" w:eastAsia="仿宋_GB2312"/>
          <w:sz w:val="20"/>
        </w:rPr>
        <w:t>税务信息化项目服务商廉政反馈书</w:t>
      </w:r>
    </w:p>
    <w:p>
      <w:pPr>
        <w:pStyle w:val="null3"/>
        <w:spacing w:after="165"/>
        <w:ind w:firstLine="400"/>
        <w:jc w:val="both"/>
      </w:pPr>
      <w:r>
        <w:rPr>
          <w:rFonts w:ascii="仿宋_GB2312" w:hAnsi="仿宋_GB2312" w:cs="仿宋_GB2312" w:eastAsia="仿宋_GB2312"/>
          <w:sz w:val="20"/>
        </w:rPr>
        <w:t>税务信息化项目终验前，服务商需向采购人提交《税务信息化项目服务商廉政反馈书》（附件4）。</w:t>
      </w:r>
    </w:p>
    <w:p>
      <w:pPr>
        <w:pStyle w:val="null3"/>
        <w:spacing w:after="165"/>
        <w:ind w:firstLine="402"/>
        <w:jc w:val="both"/>
      </w:pPr>
      <w:r>
        <w:rPr>
          <w:rFonts w:ascii="仿宋_GB2312" w:hAnsi="仿宋_GB2312" w:cs="仿宋_GB2312" w:eastAsia="仿宋_GB2312"/>
          <w:sz w:val="20"/>
          <w:b/>
        </w:rPr>
        <w:t>★10.1.6其他</w:t>
      </w:r>
      <w:r>
        <w:rPr>
          <w:rFonts w:ascii="仿宋_GB2312" w:hAnsi="仿宋_GB2312" w:cs="仿宋_GB2312" w:eastAsia="仿宋_GB2312"/>
          <w:sz w:val="20"/>
          <w:b/>
        </w:rPr>
        <w:t>（投标时提交承诺，承诺可参照“投标文件格式”中《承诺函》格式）</w:t>
      </w:r>
    </w:p>
    <w:p>
      <w:pPr>
        <w:pStyle w:val="null3"/>
        <w:spacing w:after="165"/>
        <w:ind w:firstLine="402"/>
        <w:jc w:val="both"/>
      </w:pPr>
      <w:r>
        <w:rPr>
          <w:rFonts w:ascii="仿宋_GB2312" w:hAnsi="仿宋_GB2312" w:cs="仿宋_GB2312" w:eastAsia="仿宋_GB2312"/>
          <w:sz w:val="20"/>
          <w:b/>
        </w:rPr>
        <w:t>10.1.6.1.</w:t>
      </w:r>
      <w:r>
        <w:rPr>
          <w:rFonts w:ascii="仿宋_GB2312" w:hAnsi="仿宋_GB2312" w:cs="仿宋_GB2312" w:eastAsia="仿宋_GB2312"/>
          <w:sz w:val="20"/>
          <w:b/>
        </w:rPr>
        <w:t>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w:t>
      </w:r>
    </w:p>
    <w:p>
      <w:pPr>
        <w:pStyle w:val="null3"/>
        <w:spacing w:after="165"/>
        <w:ind w:firstLine="402"/>
        <w:jc w:val="both"/>
      </w:pPr>
      <w:r>
        <w:rPr>
          <w:rFonts w:ascii="仿宋_GB2312" w:hAnsi="仿宋_GB2312" w:cs="仿宋_GB2312" w:eastAsia="仿宋_GB2312"/>
          <w:sz w:val="20"/>
          <w:b/>
        </w:rPr>
        <w:t>10.1.6.2.</w:t>
      </w:r>
      <w:r>
        <w:rPr>
          <w:rFonts w:ascii="仿宋_GB2312" w:hAnsi="仿宋_GB2312" w:cs="仿宋_GB2312" w:eastAsia="仿宋_GB2312"/>
          <w:sz w:val="20"/>
          <w:b/>
        </w:rPr>
        <w:t>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w:t>
      </w:r>
    </w:p>
    <w:p>
      <w:pPr>
        <w:pStyle w:val="null3"/>
        <w:spacing w:after="165"/>
        <w:ind w:firstLine="402"/>
        <w:jc w:val="both"/>
      </w:pPr>
      <w:r>
        <w:rPr>
          <w:rFonts w:ascii="仿宋_GB2312" w:hAnsi="仿宋_GB2312" w:cs="仿宋_GB2312" w:eastAsia="仿宋_GB2312"/>
          <w:sz w:val="20"/>
          <w:b/>
        </w:rPr>
        <w:t>10.1.6.3.</w:t>
      </w:r>
      <w:r>
        <w:rPr>
          <w:rFonts w:ascii="仿宋_GB2312" w:hAnsi="仿宋_GB2312" w:cs="仿宋_GB2312" w:eastAsia="仿宋_GB2312"/>
          <w:sz w:val="20"/>
          <w:b/>
        </w:rPr>
        <w:t>本项目中如涉及国家强制性产品认证证书（CCC 认证证书）、电信设备进网许可证、无线电发射设备核准证等市场准入类资质的，应严格执行国家相关法律法规的要求。</w:t>
      </w:r>
    </w:p>
    <w:p>
      <w:pPr>
        <w:pStyle w:val="null3"/>
        <w:spacing w:after="165"/>
        <w:ind w:firstLine="400"/>
        <w:jc w:val="both"/>
      </w:pPr>
      <w:r>
        <w:rPr>
          <w:rFonts w:ascii="仿宋_GB2312" w:hAnsi="仿宋_GB2312" w:cs="仿宋_GB2312" w:eastAsia="仿宋_GB2312"/>
          <w:sz w:val="20"/>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null3"/>
        <w:spacing w:after="165"/>
        <w:ind w:firstLine="400"/>
        <w:jc w:val="both"/>
      </w:pPr>
      <w:r>
        <w:rPr>
          <w:rFonts w:ascii="仿宋_GB2312" w:hAnsi="仿宋_GB2312" w:cs="仿宋_GB2312" w:eastAsia="仿宋_GB2312"/>
          <w:sz w:val="20"/>
        </w:rPr>
        <w:t>10.2</w:t>
      </w:r>
      <w:r>
        <w:rPr>
          <w:rFonts w:ascii="仿宋_GB2312" w:hAnsi="仿宋_GB2312" w:cs="仿宋_GB2312" w:eastAsia="仿宋_GB2312"/>
          <w:sz w:val="20"/>
        </w:rPr>
        <w:t>知识产权要求</w:t>
      </w:r>
    </w:p>
    <w:p>
      <w:pPr>
        <w:pStyle w:val="null3"/>
        <w:spacing w:after="165"/>
        <w:ind w:firstLine="400"/>
        <w:jc w:val="both"/>
      </w:pPr>
      <w:r>
        <w:rPr>
          <w:rFonts w:ascii="仿宋_GB2312" w:hAnsi="仿宋_GB2312" w:cs="仿宋_GB2312" w:eastAsia="仿宋_GB2312"/>
          <w:sz w:val="20"/>
        </w:rPr>
        <w:t>10.3</w:t>
      </w:r>
      <w:r>
        <w:rPr>
          <w:rFonts w:ascii="仿宋_GB2312" w:hAnsi="仿宋_GB2312" w:cs="仿宋_GB2312" w:eastAsia="仿宋_GB2312"/>
          <w:sz w:val="20"/>
        </w:rPr>
        <w:t>付款安排建议</w:t>
      </w:r>
    </w:p>
    <w:p>
      <w:pPr>
        <w:pStyle w:val="null3"/>
        <w:spacing w:after="165"/>
        <w:ind w:firstLine="400"/>
        <w:jc w:val="both"/>
      </w:pPr>
      <w:r>
        <w:rPr>
          <w:rFonts w:ascii="仿宋_GB2312" w:hAnsi="仿宋_GB2312" w:cs="仿宋_GB2312" w:eastAsia="仿宋_GB2312"/>
          <w:sz w:val="20"/>
        </w:rPr>
        <w:t>本项目合同签订采取一年一签的模式。从合同生效之日起满12个月为一个服务年度，共计两个服务年度，分为两期合同。第一期合同金额为X1，第二期合同金额为X2。如果本项目上期合同验收不通过，采购人有权终止本项目的后续在执行合同，并按照实际已产生的工作量结算合同金额。</w:t>
      </w:r>
    </w:p>
    <w:tbl>
      <w:tblPr>
        <w:tblW w:w="0" w:type="auto"/>
        <w:tblBorders>
          <w:top w:val="single"/>
          <w:left w:val="single"/>
          <w:bottom w:val="single"/>
          <w:right w:val="single"/>
          <w:insideH w:val="single"/>
          <w:insideV w:val="single"/>
        </w:tblBorders>
      </w:tblPr>
      <w:tblGrid>
        <w:gridCol w:w="1594"/>
        <w:gridCol w:w="5202"/>
        <w:gridCol w:w="1510"/>
      </w:tblGrid>
      <w:tr>
        <w:tc>
          <w:tcPr>
            <w:tcW w:type="dxa" w:w="1594"/>
            <w:tcBorders>
              <w:top w:val="single" w:color="000000" w:sz="4"/>
              <w:left w:val="single" w:color="000000" w:sz="4"/>
              <w:bottom w:val="single" w:color="000000" w:sz="4"/>
              <w:right w:val="single" w:color="000000" w:sz="4"/>
            </w:tcBorders>
            <w:shd w:fill="D3D3D3"/>
            <w:tcMar>
              <w:top w:type="dxa" w:w="15"/>
              <w:left w:type="dxa" w:w="15"/>
              <w:bottom w:type="dxa" w:w="15"/>
              <w:right w:type="dxa" w:w="15"/>
            </w:tcMar>
          </w:tcPr>
          <w:p>
            <w:pPr>
              <w:pStyle w:val="null3"/>
              <w:spacing w:after="165"/>
              <w:ind w:firstLine="480"/>
              <w:jc w:val="center"/>
            </w:pPr>
            <w:r>
              <w:rPr>
                <w:rFonts w:ascii="仿宋_GB2312" w:hAnsi="仿宋_GB2312" w:cs="仿宋_GB2312" w:eastAsia="仿宋_GB2312"/>
                <w:sz w:val="20"/>
              </w:rPr>
              <w:t>付款名称</w:t>
            </w:r>
          </w:p>
        </w:tc>
        <w:tc>
          <w:tcPr>
            <w:tcW w:type="dxa" w:w="5202"/>
            <w:tcBorders>
              <w:top w:val="single" w:color="000000" w:sz="4"/>
              <w:left w:val="none" w:color="000000" w:sz="4"/>
              <w:bottom w:val="single" w:color="000000" w:sz="4"/>
              <w:right w:val="single" w:color="000000" w:sz="4"/>
            </w:tcBorders>
            <w:shd w:fill="D3D3D3"/>
            <w:tcMar>
              <w:top w:type="dxa" w:w="15"/>
              <w:left w:type="dxa" w:w="15"/>
              <w:bottom w:type="dxa" w:w="15"/>
              <w:right w:type="dxa" w:w="15"/>
            </w:tcMar>
          </w:tcPr>
          <w:p>
            <w:pPr>
              <w:pStyle w:val="null3"/>
              <w:spacing w:after="165"/>
              <w:ind w:firstLine="480"/>
              <w:jc w:val="center"/>
            </w:pPr>
            <w:r>
              <w:rPr>
                <w:rFonts w:ascii="仿宋_GB2312" w:hAnsi="仿宋_GB2312" w:cs="仿宋_GB2312" w:eastAsia="仿宋_GB2312"/>
                <w:sz w:val="20"/>
              </w:rPr>
              <w:t>付款要求</w:t>
            </w:r>
          </w:p>
        </w:tc>
        <w:tc>
          <w:tcPr>
            <w:tcW w:type="dxa" w:w="1510"/>
            <w:tcBorders>
              <w:top w:val="single" w:color="000000" w:sz="4"/>
              <w:left w:val="none" w:color="000000" w:sz="4"/>
              <w:bottom w:val="single" w:color="000000" w:sz="4"/>
              <w:right w:val="single" w:color="000000" w:sz="4"/>
            </w:tcBorders>
            <w:shd w:fill="D3D3D3"/>
            <w:tcMar>
              <w:top w:type="dxa" w:w="15"/>
              <w:left w:type="dxa" w:w="15"/>
              <w:bottom w:type="dxa" w:w="15"/>
              <w:right w:type="dxa" w:w="15"/>
            </w:tcMar>
          </w:tcPr>
          <w:p>
            <w:pPr>
              <w:pStyle w:val="null3"/>
              <w:spacing w:after="165"/>
              <w:ind w:firstLine="480"/>
              <w:jc w:val="center"/>
            </w:pPr>
            <w:r>
              <w:rPr>
                <w:rFonts w:ascii="仿宋_GB2312" w:hAnsi="仿宋_GB2312" w:cs="仿宋_GB2312" w:eastAsia="仿宋_GB2312"/>
                <w:sz w:val="20"/>
              </w:rPr>
              <w:t>合同期内付款比例(%)</w:t>
            </w:r>
          </w:p>
        </w:tc>
      </w:tr>
      <w:tr>
        <w:tc>
          <w:tcPr>
            <w:tcW w:type="dxa" w:w="1594"/>
            <w:tcBorders>
              <w:top w:val="none" w:color="000000" w:sz="4"/>
              <w:left w:val="single" w:color="000000" w:sz="4"/>
              <w:bottom w:val="single" w:color="000000" w:sz="4"/>
              <w:right w:val="single" w:color="000000" w:sz="4"/>
            </w:tcBorders>
            <w:tcMar>
              <w:top w:type="dxa" w:w="15"/>
              <w:left w:type="dxa" w:w="15"/>
              <w:bottom w:type="dxa" w:w="15"/>
              <w:right w:type="dxa" w:w="15"/>
            </w:tcMar>
          </w:tcPr>
          <w:p>
            <w:pPr>
              <w:pStyle w:val="null3"/>
              <w:spacing w:after="165"/>
              <w:ind w:firstLine="480"/>
              <w:jc w:val="both"/>
            </w:pPr>
            <w:r>
              <w:rPr>
                <w:rFonts w:ascii="仿宋_GB2312" w:hAnsi="仿宋_GB2312" w:cs="仿宋_GB2312" w:eastAsia="仿宋_GB2312"/>
                <w:sz w:val="20"/>
              </w:rPr>
              <w:t>第X期合同第1次付款</w:t>
            </w:r>
          </w:p>
        </w:tc>
        <w:tc>
          <w:tcPr>
            <w:tcW w:type="dxa" w:w="5202"/>
            <w:tcBorders>
              <w:top w:val="none" w:color="000000" w:sz="4"/>
              <w:left w:val="none" w:color="000000" w:sz="4"/>
              <w:bottom w:val="single" w:color="000000" w:sz="4"/>
              <w:right w:val="single" w:color="000000" w:sz="4"/>
            </w:tcBorders>
            <w:tcMar>
              <w:top w:type="dxa" w:w="15"/>
              <w:left w:type="dxa" w:w="15"/>
              <w:bottom w:type="dxa" w:w="15"/>
              <w:right w:type="dxa" w:w="15"/>
            </w:tcMar>
          </w:tcPr>
          <w:p>
            <w:pPr>
              <w:pStyle w:val="null3"/>
              <w:spacing w:after="165"/>
              <w:ind w:firstLine="480"/>
              <w:jc w:val="both"/>
            </w:pPr>
            <w:r>
              <w:rPr>
                <w:rFonts w:ascii="仿宋_GB2312" w:hAnsi="仿宋_GB2312" w:cs="仿宋_GB2312" w:eastAsia="仿宋_GB2312"/>
                <w:sz w:val="20"/>
              </w:rPr>
              <w:t>第X期合同生效后，且采购人收到原厂服务确认函及发票后10个工作日内。</w:t>
            </w:r>
          </w:p>
        </w:tc>
        <w:tc>
          <w:tcPr>
            <w:tcW w:type="dxa" w:w="1510"/>
            <w:tcBorders>
              <w:top w:val="none" w:color="000000" w:sz="4"/>
              <w:left w:val="none" w:color="000000" w:sz="4"/>
              <w:bottom w:val="single" w:color="000000" w:sz="4"/>
              <w:right w:val="single" w:color="000000" w:sz="4"/>
            </w:tcBorders>
            <w:tcMar>
              <w:top w:type="dxa" w:w="15"/>
              <w:left w:type="dxa" w:w="15"/>
              <w:bottom w:type="dxa" w:w="15"/>
              <w:right w:type="dxa" w:w="15"/>
            </w:tcMar>
          </w:tcPr>
          <w:p>
            <w:pPr>
              <w:pStyle w:val="null3"/>
              <w:spacing w:after="165"/>
              <w:ind w:firstLine="480"/>
              <w:jc w:val="center"/>
            </w:pPr>
            <w:r>
              <w:rPr>
                <w:rFonts w:ascii="仿宋_GB2312" w:hAnsi="仿宋_GB2312" w:cs="仿宋_GB2312" w:eastAsia="仿宋_GB2312"/>
                <w:sz w:val="20"/>
              </w:rPr>
              <w:t>30</w:t>
            </w:r>
          </w:p>
        </w:tc>
      </w:tr>
      <w:tr>
        <w:tc>
          <w:tcPr>
            <w:tcW w:type="dxa" w:w="1594"/>
            <w:tcBorders>
              <w:top w:val="none" w:color="000000" w:sz="4"/>
              <w:left w:val="single" w:color="000000" w:sz="4"/>
              <w:bottom w:val="single" w:color="000000" w:sz="4"/>
              <w:right w:val="single" w:color="000000" w:sz="4"/>
            </w:tcBorders>
            <w:tcMar>
              <w:top w:type="dxa" w:w="15"/>
              <w:left w:type="dxa" w:w="15"/>
              <w:bottom w:type="dxa" w:w="15"/>
              <w:right w:type="dxa" w:w="15"/>
            </w:tcMar>
          </w:tcPr>
          <w:p>
            <w:pPr>
              <w:pStyle w:val="null3"/>
              <w:spacing w:after="165"/>
              <w:ind w:firstLine="480"/>
              <w:jc w:val="both"/>
            </w:pPr>
            <w:r>
              <w:rPr>
                <w:rFonts w:ascii="仿宋_GB2312" w:hAnsi="仿宋_GB2312" w:cs="仿宋_GB2312" w:eastAsia="仿宋_GB2312"/>
                <w:sz w:val="20"/>
              </w:rPr>
              <w:t>第X期合同第2次付款</w:t>
            </w:r>
          </w:p>
        </w:tc>
        <w:tc>
          <w:tcPr>
            <w:tcW w:type="dxa" w:w="5202"/>
            <w:tcBorders>
              <w:top w:val="none" w:color="000000" w:sz="4"/>
              <w:left w:val="none" w:color="000000" w:sz="4"/>
              <w:bottom w:val="single" w:color="000000" w:sz="4"/>
              <w:right w:val="single" w:color="000000" w:sz="4"/>
            </w:tcBorders>
            <w:tcMar>
              <w:top w:type="dxa" w:w="15"/>
              <w:left w:type="dxa" w:w="15"/>
              <w:bottom w:type="dxa" w:w="15"/>
              <w:right w:type="dxa" w:w="15"/>
            </w:tcMar>
          </w:tcPr>
          <w:p>
            <w:pPr>
              <w:pStyle w:val="null3"/>
              <w:spacing w:after="165"/>
              <w:ind w:firstLine="480"/>
              <w:jc w:val="both"/>
            </w:pPr>
            <w:r>
              <w:rPr>
                <w:rFonts w:ascii="仿宋_GB2312" w:hAnsi="仿宋_GB2312" w:cs="仿宋_GB2312" w:eastAsia="仿宋_GB2312"/>
                <w:sz w:val="20"/>
              </w:rPr>
              <w:t>第X期合同服务期过半，且收到中标人发票后10个工作日内。</w:t>
            </w:r>
          </w:p>
        </w:tc>
        <w:tc>
          <w:tcPr>
            <w:tcW w:type="dxa" w:w="1510"/>
            <w:tcBorders>
              <w:top w:val="none" w:color="000000" w:sz="4"/>
              <w:left w:val="none" w:color="000000" w:sz="4"/>
              <w:bottom w:val="single" w:color="000000" w:sz="4"/>
              <w:right w:val="single" w:color="000000" w:sz="4"/>
            </w:tcBorders>
            <w:tcMar>
              <w:top w:type="dxa" w:w="15"/>
              <w:left w:type="dxa" w:w="15"/>
              <w:bottom w:type="dxa" w:w="15"/>
              <w:right w:type="dxa" w:w="15"/>
            </w:tcMar>
          </w:tcPr>
          <w:p>
            <w:pPr>
              <w:pStyle w:val="null3"/>
              <w:spacing w:after="165"/>
              <w:ind w:firstLine="480"/>
              <w:jc w:val="center"/>
            </w:pPr>
            <w:r>
              <w:rPr>
                <w:rFonts w:ascii="仿宋_GB2312" w:hAnsi="仿宋_GB2312" w:cs="仿宋_GB2312" w:eastAsia="仿宋_GB2312"/>
                <w:sz w:val="20"/>
              </w:rPr>
              <w:t>40</w:t>
            </w:r>
          </w:p>
        </w:tc>
      </w:tr>
      <w:tr>
        <w:tc>
          <w:tcPr>
            <w:tcW w:type="dxa" w:w="1594"/>
            <w:tcBorders>
              <w:top w:val="none" w:color="000000" w:sz="4"/>
              <w:left w:val="single" w:color="000000" w:sz="4"/>
              <w:bottom w:val="single" w:color="000000" w:sz="4"/>
              <w:right w:val="single" w:color="000000" w:sz="4"/>
            </w:tcBorders>
            <w:tcMar>
              <w:top w:type="dxa" w:w="15"/>
              <w:left w:type="dxa" w:w="15"/>
              <w:bottom w:type="dxa" w:w="15"/>
              <w:right w:type="dxa" w:w="15"/>
            </w:tcMar>
          </w:tcPr>
          <w:p>
            <w:pPr>
              <w:pStyle w:val="null3"/>
              <w:spacing w:after="165"/>
              <w:ind w:firstLine="480"/>
              <w:jc w:val="both"/>
            </w:pPr>
            <w:r>
              <w:rPr>
                <w:rFonts w:ascii="仿宋_GB2312" w:hAnsi="仿宋_GB2312" w:cs="仿宋_GB2312" w:eastAsia="仿宋_GB2312"/>
                <w:sz w:val="20"/>
              </w:rPr>
              <w:t>第X期合同第3次付款</w:t>
            </w:r>
          </w:p>
        </w:tc>
        <w:tc>
          <w:tcPr>
            <w:tcW w:type="dxa" w:w="5202"/>
            <w:tcBorders>
              <w:top w:val="none" w:color="000000" w:sz="4"/>
              <w:left w:val="none" w:color="000000" w:sz="4"/>
              <w:bottom w:val="single" w:color="000000" w:sz="4"/>
              <w:right w:val="single" w:color="000000" w:sz="4"/>
            </w:tcBorders>
            <w:tcMar>
              <w:top w:type="dxa" w:w="15"/>
              <w:left w:type="dxa" w:w="15"/>
              <w:bottom w:type="dxa" w:w="15"/>
              <w:right w:type="dxa" w:w="15"/>
            </w:tcMar>
          </w:tcPr>
          <w:p>
            <w:pPr>
              <w:pStyle w:val="null3"/>
              <w:spacing w:after="165"/>
              <w:ind w:firstLine="480"/>
              <w:jc w:val="both"/>
            </w:pPr>
            <w:r>
              <w:rPr>
                <w:rFonts w:ascii="仿宋_GB2312" w:hAnsi="仿宋_GB2312" w:cs="仿宋_GB2312" w:eastAsia="仿宋_GB2312"/>
                <w:sz w:val="20"/>
              </w:rPr>
              <w:t>第X期合同服务期结束，通过验收，且收到中标人发票后10个工作内。</w:t>
            </w:r>
          </w:p>
        </w:tc>
        <w:tc>
          <w:tcPr>
            <w:tcW w:type="dxa" w:w="1510"/>
            <w:tcBorders>
              <w:top w:val="none" w:color="000000" w:sz="4"/>
              <w:left w:val="none" w:color="000000" w:sz="4"/>
              <w:bottom w:val="single" w:color="000000" w:sz="4"/>
              <w:right w:val="single" w:color="000000" w:sz="4"/>
            </w:tcBorders>
            <w:tcMar>
              <w:top w:type="dxa" w:w="15"/>
              <w:left w:type="dxa" w:w="15"/>
              <w:bottom w:type="dxa" w:w="15"/>
              <w:right w:type="dxa" w:w="15"/>
            </w:tcMar>
          </w:tcPr>
          <w:p>
            <w:pPr>
              <w:pStyle w:val="null3"/>
              <w:spacing w:after="165"/>
              <w:ind w:firstLine="480"/>
              <w:jc w:val="center"/>
            </w:pPr>
            <w:r>
              <w:rPr>
                <w:rFonts w:ascii="仿宋_GB2312" w:hAnsi="仿宋_GB2312" w:cs="仿宋_GB2312" w:eastAsia="仿宋_GB2312"/>
                <w:sz w:val="20"/>
              </w:rPr>
              <w:t>30</w:t>
            </w:r>
          </w:p>
        </w:tc>
      </w:tr>
    </w:tbl>
    <w:p>
      <w:pPr>
        <w:pStyle w:val="null3"/>
        <w:spacing w:after="165"/>
        <w:ind w:firstLine="400"/>
        <w:jc w:val="both"/>
      </w:pPr>
      <w:r>
        <w:rPr>
          <w:rFonts w:ascii="仿宋_GB2312" w:hAnsi="仿宋_GB2312" w:cs="仿宋_GB2312" w:eastAsia="仿宋_GB2312"/>
          <w:sz w:val="20"/>
        </w:rPr>
        <w:t>10.4</w:t>
      </w:r>
      <w:r>
        <w:rPr>
          <w:rFonts w:ascii="仿宋_GB2312" w:hAnsi="仿宋_GB2312" w:cs="仿宋_GB2312" w:eastAsia="仿宋_GB2312"/>
          <w:sz w:val="20"/>
        </w:rPr>
        <w:t>采购预算</w:t>
      </w:r>
    </w:p>
    <w:p>
      <w:pPr>
        <w:pStyle w:val="null3"/>
        <w:spacing w:after="165"/>
        <w:ind w:firstLine="400"/>
        <w:jc w:val="both"/>
      </w:pPr>
      <w:r>
        <w:rPr>
          <w:rFonts w:ascii="仿宋_GB2312" w:hAnsi="仿宋_GB2312" w:cs="仿宋_GB2312" w:eastAsia="仿宋_GB2312"/>
          <w:sz w:val="20"/>
        </w:rPr>
        <w:t>两年总预算823.12万元（人民币），年度预算为411.56万元（人民币），后一年的采购预算以当年财政部门批复为准。</w:t>
      </w:r>
    </w:p>
    <w:p>
      <w:pPr>
        <w:pStyle w:val="null3"/>
        <w:spacing w:after="165"/>
        <w:ind w:firstLine="400"/>
        <w:jc w:val="both"/>
      </w:pPr>
      <w:r>
        <w:rPr>
          <w:rFonts w:ascii="仿宋_GB2312" w:hAnsi="仿宋_GB2312" w:cs="仿宋_GB2312" w:eastAsia="仿宋_GB2312"/>
          <w:sz w:val="20"/>
        </w:rPr>
        <w:t>投标人报价时按两年的总金额进行投标报价。服务合同一年一签。</w:t>
      </w:r>
    </w:p>
    <w:p>
      <w:pPr>
        <w:pStyle w:val="null3"/>
        <w:spacing w:after="165"/>
        <w:ind w:firstLine="480"/>
        <w:jc w:val="both"/>
      </w:pPr>
      <w:r>
        <w:rPr>
          <w:rFonts w:ascii="仿宋_GB2312" w:hAnsi="仿宋_GB2312" w:cs="仿宋_GB2312" w:eastAsia="仿宋_GB2312"/>
          <w:sz w:val="20"/>
          <w:b/>
        </w:rPr>
        <w:t>附件1: 人员相关承诺函格式</w:t>
      </w:r>
    </w:p>
    <w:p>
      <w:pPr>
        <w:pStyle w:val="null3"/>
        <w:spacing w:after="165"/>
        <w:ind w:firstLine="480"/>
        <w:jc w:val="both"/>
      </w:pPr>
      <w:r>
        <w:rPr>
          <w:rFonts w:ascii="仿宋_GB2312" w:hAnsi="仿宋_GB2312" w:cs="仿宋_GB2312" w:eastAsia="仿宋_GB2312"/>
          <w:sz w:val="20"/>
          <w:b/>
        </w:rPr>
        <w:t>承诺函</w:t>
      </w:r>
    </w:p>
    <w:p>
      <w:pPr>
        <w:pStyle w:val="null3"/>
        <w:spacing w:after="165"/>
        <w:ind w:firstLine="480"/>
        <w:jc w:val="both"/>
      </w:pPr>
      <w:r>
        <w:rPr>
          <w:rFonts w:ascii="仿宋_GB2312" w:hAnsi="仿宋_GB2312" w:cs="仿宋_GB2312" w:eastAsia="仿宋_GB2312"/>
          <w:sz w:val="20"/>
        </w:rPr>
        <w:t>致： 采购人名称</w:t>
      </w:r>
    </w:p>
    <w:p>
      <w:pPr>
        <w:pStyle w:val="null3"/>
        <w:spacing w:after="165"/>
        <w:ind w:firstLine="480"/>
        <w:jc w:val="both"/>
      </w:pPr>
      <w:r>
        <w:rPr>
          <w:rFonts w:ascii="仿宋_GB2312" w:hAnsi="仿宋_GB2312" w:cs="仿宋_GB2312" w:eastAsia="仿宋_GB2312"/>
          <w:sz w:val="20"/>
        </w:rPr>
        <w:t>对于项目（项目编号： ），我方郑重承诺如下： 如中标/成交，我方承诺严格落实采购文件以下要求：</w:t>
      </w:r>
    </w:p>
    <w:p>
      <w:pPr>
        <w:pStyle w:val="null3"/>
        <w:spacing w:after="165"/>
        <w:ind w:firstLine="480"/>
        <w:jc w:val="both"/>
      </w:pPr>
      <w:r>
        <w:rPr>
          <w:rFonts w:ascii="仿宋_GB2312" w:hAnsi="仿宋_GB2312" w:cs="仿宋_GB2312" w:eastAsia="仿宋_GB2312"/>
          <w:sz w:val="20"/>
        </w:rPr>
        <w:t>1.</w:t>
      </w:r>
      <w:r>
        <w:rPr>
          <w:rFonts w:ascii="仿宋_GB2312" w:hAnsi="仿宋_GB2312" w:cs="仿宋_GB2312" w:eastAsia="仿宋_GB2312"/>
          <w:sz w:val="20"/>
        </w:rPr>
        <w:t>本项目涉及信息化服务运维人员的，运维人员应当是我方的正式人员（与我方签订劳动合同，由我方购买社保），或者是与我方签订1年以上劳动合同且在我方实际工作满1年的人员，常驻运维人员应当为技术骨干。</w:t>
      </w:r>
    </w:p>
    <w:p>
      <w:pPr>
        <w:pStyle w:val="null3"/>
        <w:spacing w:after="165"/>
        <w:ind w:firstLine="480"/>
        <w:jc w:val="both"/>
      </w:pPr>
      <w:r>
        <w:rPr>
          <w:rFonts w:ascii="仿宋_GB2312" w:hAnsi="仿宋_GB2312" w:cs="仿宋_GB2312" w:eastAsia="仿宋_GB2312"/>
          <w:sz w:val="20"/>
        </w:rPr>
        <w:t>2.</w:t>
      </w:r>
      <w:r>
        <w:rPr>
          <w:rFonts w:ascii="仿宋_GB2312" w:hAnsi="仿宋_GB2312" w:cs="仿宋_GB2312" w:eastAsia="仿宋_GB2312"/>
          <w:sz w:val="20"/>
        </w:rPr>
        <w:t>我方在签订合同前向采购人提供详细人员清单，由采购人对人员清单进行记录并作为项目合同内容一部分，采购人在签订合同前按照上述人员清单进行人员资质复核。如果出现以下情况之一，我方同意采购人将我方视为虚假响应并自动放弃中标资格，采购人有权不签订合同并在必要时将相关情况报监督管理部门：</w:t>
      </w:r>
    </w:p>
    <w:p>
      <w:pPr>
        <w:pStyle w:val="null3"/>
        <w:spacing w:after="165"/>
        <w:ind w:firstLine="480"/>
        <w:jc w:val="both"/>
      </w:pPr>
      <w:r>
        <w:rPr>
          <w:rFonts w:ascii="仿宋_GB2312" w:hAnsi="仿宋_GB2312" w:cs="仿宋_GB2312" w:eastAsia="仿宋_GB2312"/>
          <w:sz w:val="20"/>
        </w:rPr>
        <w:t>（一）我方无法按承诺在签订合同时提供项目详细人员清单；</w:t>
      </w:r>
    </w:p>
    <w:p>
      <w:pPr>
        <w:pStyle w:val="null3"/>
        <w:spacing w:after="165"/>
        <w:ind w:firstLine="480"/>
        <w:jc w:val="both"/>
      </w:pPr>
      <w:r>
        <w:rPr>
          <w:rFonts w:ascii="仿宋_GB2312" w:hAnsi="仿宋_GB2312" w:cs="仿宋_GB2312" w:eastAsia="仿宋_GB2312"/>
          <w:sz w:val="20"/>
        </w:rPr>
        <w:t>（二）我方提供的项目人员清单与响应时提供的详细人员清单（或投标文件的自行承诺情况）不符；</w:t>
      </w:r>
    </w:p>
    <w:p>
      <w:pPr>
        <w:pStyle w:val="null3"/>
        <w:spacing w:after="165"/>
        <w:ind w:firstLine="480"/>
        <w:jc w:val="both"/>
      </w:pPr>
      <w:r>
        <w:rPr>
          <w:rFonts w:ascii="仿宋_GB2312" w:hAnsi="仿宋_GB2312" w:cs="仿宋_GB2312" w:eastAsia="仿宋_GB2312"/>
          <w:sz w:val="20"/>
        </w:rPr>
        <w:t>（三）采购人进行人员资质复核时发现我方提供的项目人员资质与投标文件不符。</w:t>
      </w:r>
    </w:p>
    <w:p>
      <w:pPr>
        <w:pStyle w:val="null3"/>
        <w:spacing w:after="165"/>
        <w:ind w:firstLine="480"/>
        <w:jc w:val="both"/>
      </w:pPr>
      <w:r>
        <w:rPr>
          <w:rFonts w:ascii="仿宋_GB2312" w:hAnsi="仿宋_GB2312" w:cs="仿宋_GB2312" w:eastAsia="仿宋_GB2312"/>
          <w:sz w:val="20"/>
        </w:rPr>
        <w:t>3.</w:t>
      </w:r>
      <w:r>
        <w:rPr>
          <w:rFonts w:ascii="仿宋_GB2312" w:hAnsi="仿宋_GB2312" w:cs="仿宋_GB2312" w:eastAsia="仿宋_GB2312"/>
          <w:sz w:val="20"/>
        </w:rPr>
        <w:t>合同开始执行时，我方首次进场的团队人员与投标响应时（或签订合同时）提供的团队人员保持一致。</w:t>
      </w:r>
    </w:p>
    <w:p>
      <w:pPr>
        <w:pStyle w:val="null3"/>
        <w:spacing w:after="165"/>
        <w:ind w:firstLine="480"/>
        <w:jc w:val="both"/>
      </w:pPr>
      <w:r>
        <w:rPr>
          <w:rFonts w:ascii="仿宋_GB2312" w:hAnsi="仿宋_GB2312" w:cs="仿宋_GB2312" w:eastAsia="仿宋_GB2312"/>
          <w:sz w:val="20"/>
        </w:rPr>
        <w:t>特此承诺。</w:t>
      </w:r>
    </w:p>
    <w:p>
      <w:pPr>
        <w:pStyle w:val="null3"/>
        <w:spacing w:after="165"/>
        <w:ind w:firstLine="480"/>
        <w:jc w:val="right"/>
      </w:pPr>
      <w:r>
        <w:rPr>
          <w:rFonts w:ascii="仿宋_GB2312" w:hAnsi="仿宋_GB2312" w:cs="仿宋_GB2312" w:eastAsia="仿宋_GB2312"/>
          <w:sz w:val="20"/>
        </w:rPr>
        <w:t>供应商名称（盖章）：</w:t>
      </w:r>
    </w:p>
    <w:p>
      <w:pPr>
        <w:pStyle w:val="null3"/>
        <w:spacing w:after="165"/>
        <w:ind w:firstLine="480"/>
        <w:jc w:val="right"/>
      </w:pPr>
      <w:r>
        <w:rPr>
          <w:rFonts w:ascii="仿宋_GB2312" w:hAnsi="仿宋_GB2312" w:cs="仿宋_GB2312" w:eastAsia="仿宋_GB2312"/>
          <w:sz w:val="20"/>
        </w:rPr>
        <w:t>日期： 年 月 日</w:t>
      </w:r>
    </w:p>
    <w:p>
      <w:pPr>
        <w:pStyle w:val="null3"/>
        <w:spacing w:after="165"/>
        <w:ind w:firstLine="480"/>
        <w:jc w:val="both"/>
      </w:pPr>
      <w:r>
        <w:rPr>
          <w:rFonts w:ascii="仿宋_GB2312" w:hAnsi="仿宋_GB2312" w:cs="仿宋_GB2312" w:eastAsia="仿宋_GB2312"/>
          <w:sz w:val="20"/>
          <w:b/>
        </w:rPr>
        <w:t>附件2</w:t>
      </w:r>
    </w:p>
    <w:p>
      <w:pPr>
        <w:pStyle w:val="null3"/>
        <w:spacing w:after="165"/>
        <w:ind w:firstLine="480"/>
        <w:jc w:val="center"/>
      </w:pPr>
      <w:r>
        <w:rPr>
          <w:rFonts w:ascii="仿宋_GB2312" w:hAnsi="仿宋_GB2312" w:cs="仿宋_GB2312" w:eastAsia="仿宋_GB2312"/>
          <w:sz w:val="20"/>
          <w:b/>
        </w:rPr>
        <w:t>税务信息化服务商廉政相关要求</w:t>
      </w:r>
    </w:p>
    <w:p>
      <w:pPr>
        <w:pStyle w:val="null3"/>
        <w:spacing w:after="165"/>
        <w:ind w:firstLine="480"/>
        <w:jc w:val="both"/>
      </w:pPr>
      <w:r>
        <w:rPr>
          <w:rFonts w:ascii="仿宋_GB2312" w:hAnsi="仿宋_GB2312" w:cs="仿宋_GB2312" w:eastAsia="仿宋_GB2312"/>
          <w:sz w:val="20"/>
        </w:rPr>
        <w:t>为进一步落实全面从严治党要求，构建亲清新型政商关系，加强税务信息化项目建设过程中的党风廉政建设和反腐败工作，确保项目建设规范、廉洁推进，中标人在参与税务部门信息化项目工作过程中，需严格遵守法律法规、规范履行合同，积极协助税务部门开展廉政风险防控工作。请严格遵守并落实如下要求：</w:t>
      </w:r>
    </w:p>
    <w:p>
      <w:pPr>
        <w:pStyle w:val="null3"/>
        <w:spacing w:after="165"/>
        <w:ind w:firstLine="480"/>
        <w:jc w:val="both"/>
      </w:pPr>
      <w:r>
        <w:rPr>
          <w:rFonts w:ascii="仿宋_GB2312" w:hAnsi="仿宋_GB2312" w:cs="仿宋_GB2312" w:eastAsia="仿宋_GB2312"/>
          <w:sz w:val="20"/>
        </w:rPr>
        <w:t>一、积极发挥廉政风险防控正向作用。中标人有义务配合税务部门在信息化项目工作中加强廉政风险防控，执行有关措施。</w:t>
      </w:r>
    </w:p>
    <w:p>
      <w:pPr>
        <w:pStyle w:val="null3"/>
        <w:spacing w:after="165"/>
        <w:ind w:firstLine="480"/>
        <w:jc w:val="both"/>
      </w:pPr>
      <w:r>
        <w:rPr>
          <w:rFonts w:ascii="仿宋_GB2312" w:hAnsi="仿宋_GB2312" w:cs="仿宋_GB2312" w:eastAsia="仿宋_GB2312"/>
          <w:sz w:val="20"/>
        </w:rPr>
        <w:t>二、健全廉政风险防控机制。中标人有责任在项目管理机制中健全内部廉政防控措施，包括但不限于：对参与本项目的员工提出廉洁行为规范；指定专人对项目实施各环节进行廉政监督；在项目验收过程中提交本项目廉政情况报告等。</w:t>
      </w:r>
    </w:p>
    <w:p>
      <w:pPr>
        <w:pStyle w:val="null3"/>
        <w:spacing w:after="165"/>
        <w:ind w:firstLine="480"/>
        <w:jc w:val="both"/>
      </w:pPr>
      <w:r>
        <w:rPr>
          <w:rFonts w:ascii="仿宋_GB2312" w:hAnsi="仿宋_GB2312" w:cs="仿宋_GB2312" w:eastAsia="仿宋_GB2312"/>
          <w:sz w:val="20"/>
        </w:rPr>
        <w:t>三、杜绝违纪违法行为。中标人及相关项目人员必须严格遵守党纪国法，坚守职业道德，杜绝任何形式的利益输送、权力寻租等违纪违法行为，对甲方工作人员不得实施以下行为：</w:t>
      </w:r>
    </w:p>
    <w:p>
      <w:pPr>
        <w:pStyle w:val="null3"/>
        <w:spacing w:after="165"/>
        <w:ind w:firstLine="480"/>
        <w:jc w:val="both"/>
      </w:pPr>
      <w:r>
        <w:rPr>
          <w:rFonts w:ascii="仿宋_GB2312" w:hAnsi="仿宋_GB2312" w:cs="仿宋_GB2312" w:eastAsia="仿宋_GB2312"/>
          <w:sz w:val="20"/>
        </w:rPr>
        <w:t>（一）以各种形式和名义提供礼品、礼金、电子红包、支付凭证、商业预付卡、名贵特产、有价证券、股权、其他金融产品等财物。</w:t>
      </w:r>
    </w:p>
    <w:p>
      <w:pPr>
        <w:pStyle w:val="null3"/>
        <w:spacing w:after="165"/>
        <w:ind w:firstLine="480"/>
        <w:jc w:val="both"/>
      </w:pPr>
      <w:r>
        <w:rPr>
          <w:rFonts w:ascii="仿宋_GB2312" w:hAnsi="仿宋_GB2312" w:cs="仿宋_GB2312" w:eastAsia="仿宋_GB2312"/>
          <w:sz w:val="20"/>
        </w:rPr>
        <w:t>（二）以各种形式和名义提供宴请、旅游、健身、娱乐、私人会所等活动安排；代付加班餐费、打车费等。</w:t>
      </w:r>
    </w:p>
    <w:p>
      <w:pPr>
        <w:pStyle w:val="null3"/>
        <w:spacing w:after="165"/>
        <w:ind w:firstLine="480"/>
        <w:jc w:val="both"/>
      </w:pPr>
      <w:r>
        <w:rPr>
          <w:rFonts w:ascii="仿宋_GB2312" w:hAnsi="仿宋_GB2312" w:cs="仿宋_GB2312" w:eastAsia="仿宋_GB2312"/>
          <w:sz w:val="20"/>
        </w:rPr>
        <w:t>（三）以讲课费、咨询费等名义，提供或变相提供报酬。</w:t>
      </w:r>
    </w:p>
    <w:p>
      <w:pPr>
        <w:pStyle w:val="null3"/>
        <w:spacing w:after="165"/>
        <w:ind w:firstLine="480"/>
        <w:jc w:val="both"/>
      </w:pPr>
      <w:r>
        <w:rPr>
          <w:rFonts w:ascii="仿宋_GB2312" w:hAnsi="仿宋_GB2312" w:cs="仿宋_GB2312" w:eastAsia="仿宋_GB2312"/>
          <w:sz w:val="20"/>
        </w:rPr>
        <w:t>（四）借款、借房、借车，报销应由个人负担的费用。</w:t>
      </w:r>
    </w:p>
    <w:p>
      <w:pPr>
        <w:pStyle w:val="null3"/>
        <w:spacing w:after="165"/>
        <w:ind w:firstLine="480"/>
        <w:jc w:val="both"/>
      </w:pPr>
      <w:r>
        <w:rPr>
          <w:rFonts w:ascii="仿宋_GB2312" w:hAnsi="仿宋_GB2312" w:cs="仿宋_GB2312" w:eastAsia="仿宋_GB2312"/>
          <w:sz w:val="20"/>
        </w:rPr>
        <w:t>（五）以无偿、象征性地收取费用等方式提供家政、司机等服务劳务。</w:t>
      </w:r>
    </w:p>
    <w:p>
      <w:pPr>
        <w:pStyle w:val="null3"/>
        <w:spacing w:after="165"/>
        <w:ind w:firstLine="480"/>
        <w:jc w:val="both"/>
      </w:pPr>
      <w:r>
        <w:rPr>
          <w:rFonts w:ascii="仿宋_GB2312" w:hAnsi="仿宋_GB2312" w:cs="仿宋_GB2312" w:eastAsia="仿宋_GB2312"/>
          <w:sz w:val="20"/>
        </w:rPr>
        <w:t>（六）其他通过任何形式行贿或输送利益的行为。</w:t>
      </w:r>
    </w:p>
    <w:p>
      <w:pPr>
        <w:pStyle w:val="null3"/>
        <w:spacing w:after="165"/>
        <w:ind w:firstLine="480"/>
        <w:jc w:val="both"/>
      </w:pPr>
      <w:r>
        <w:rPr>
          <w:rFonts w:ascii="仿宋_GB2312" w:hAnsi="仿宋_GB2312" w:cs="仿宋_GB2312" w:eastAsia="仿宋_GB2312"/>
          <w:sz w:val="20"/>
        </w:rPr>
        <w:t>四、信守承诺。中标人应承诺在项目实施过程中，严格遵守国家法律法规合法、诚信经营，杜绝商业贿赂、规范经营活动、公开透明合作、严格内部管理，并签订《税务信息化项目服务商廉洁承诺书》提交甲方负责项目实施的单位。</w:t>
      </w:r>
    </w:p>
    <w:p>
      <w:pPr>
        <w:pStyle w:val="null3"/>
        <w:spacing w:after="165"/>
        <w:ind w:firstLine="480"/>
        <w:jc w:val="both"/>
      </w:pPr>
      <w:r>
        <w:rPr>
          <w:rFonts w:ascii="仿宋_GB2312" w:hAnsi="仿宋_GB2312" w:cs="仿宋_GB2312" w:eastAsia="仿宋_GB2312"/>
          <w:sz w:val="20"/>
        </w:rPr>
        <w:t>五、自觉接受监管。中标人有义务配合税务机关的正常业务监管以及纪检监察、外部审计、督察内审等监督机构对税务信息化项目全过程的监督检查工作，如实提供相关资料和信息，不得隐瞒、篡改或销毁与项目建设有关的文件、数据等资料。</w:t>
      </w:r>
    </w:p>
    <w:p>
      <w:pPr>
        <w:pStyle w:val="null3"/>
        <w:spacing w:after="165"/>
        <w:ind w:firstLine="480"/>
        <w:jc w:val="both"/>
      </w:pPr>
      <w:r>
        <w:rPr>
          <w:rFonts w:ascii="仿宋_GB2312" w:hAnsi="仿宋_GB2312" w:cs="仿宋_GB2312" w:eastAsia="仿宋_GB2312"/>
          <w:sz w:val="20"/>
        </w:rPr>
        <w:t>六、举报和反馈意见。项目执行过程中，中标人有权举报、反馈甲方索贿受贿、吃拿卡要、违反中央八项规定精神等违纪违法行为。项目验收前，应填写《税务信息化项目服务商廉政反馈书》，提交甲方税务机关网络安全和信息化领导小组办公室。</w:t>
      </w:r>
    </w:p>
    <w:p>
      <w:pPr>
        <w:pStyle w:val="null3"/>
        <w:spacing w:after="165"/>
        <w:ind w:firstLine="480"/>
        <w:jc w:val="both"/>
      </w:pPr>
      <w:r>
        <w:rPr>
          <w:rFonts w:ascii="仿宋_GB2312" w:hAnsi="仿宋_GB2312" w:cs="仿宋_GB2312" w:eastAsia="仿宋_GB2312"/>
          <w:sz w:val="20"/>
        </w:rPr>
        <w:t>让我们在廉洁、诚信、公平、公正的基础上开展合作，共同为高水平建设效能税务、高质量推进中国式现代化税务实践贡献力量。</w:t>
      </w:r>
    </w:p>
    <w:p>
      <w:pPr>
        <w:pStyle w:val="null3"/>
        <w:jc w:val="left"/>
      </w:pPr>
      <w:r>
        <w:rPr>
          <w:rFonts w:ascii="仿宋_GB2312" w:hAnsi="仿宋_GB2312" w:cs="仿宋_GB2312" w:eastAsia="仿宋_GB2312"/>
          <w:sz w:val="20"/>
          <w:b/>
        </w:rPr>
        <w:t>附件3</w:t>
      </w:r>
    </w:p>
    <w:p>
      <w:pPr>
        <w:pStyle w:val="null3"/>
        <w:spacing w:after="165"/>
        <w:ind w:firstLine="480"/>
        <w:jc w:val="both"/>
      </w:pPr>
      <w:r>
        <w:rPr>
          <w:rFonts w:ascii="仿宋_GB2312" w:hAnsi="仿宋_GB2312" w:cs="仿宋_GB2312" w:eastAsia="仿宋_GB2312"/>
          <w:sz w:val="20"/>
        </w:rPr>
        <w:t>税务信息化服务商廉洁承诺书</w:t>
      </w:r>
    </w:p>
    <w:p>
      <w:pPr>
        <w:pStyle w:val="null3"/>
        <w:spacing w:after="165"/>
        <w:ind w:firstLine="480"/>
        <w:jc w:val="both"/>
      </w:pPr>
      <w:r>
        <w:rPr>
          <w:rFonts w:ascii="仿宋_GB2312" w:hAnsi="仿宋_GB2312" w:cs="仿宋_GB2312" w:eastAsia="仿宋_GB2312"/>
          <w:sz w:val="20"/>
        </w:rPr>
        <w:t>为深入贯彻落实党中央关于全面从严治党的决策部署，进一步加强税务信息化项目合作中的廉政建设，防范廉政风险发生，确保项目公开、公平、公正推进，我司郑重承诺如下：</w:t>
      </w:r>
    </w:p>
    <w:p>
      <w:pPr>
        <w:pStyle w:val="null3"/>
        <w:spacing w:after="165"/>
        <w:ind w:firstLine="480"/>
        <w:jc w:val="both"/>
      </w:pPr>
      <w:r>
        <w:rPr>
          <w:rFonts w:ascii="仿宋_GB2312" w:hAnsi="仿宋_GB2312" w:cs="仿宋_GB2312" w:eastAsia="仿宋_GB2312"/>
          <w:sz w:val="20"/>
        </w:rPr>
        <w:t>一、合法合规经营。严格遵守国家法律法规及税务部门的相关规定，坚持廉洁从业、诚信经营的原则。在合作过程中不以任何形式进行利益输送，维护良好的政商关系。</w:t>
      </w:r>
    </w:p>
    <w:p>
      <w:pPr>
        <w:pStyle w:val="null3"/>
        <w:spacing w:after="165"/>
        <w:ind w:firstLine="480"/>
        <w:jc w:val="both"/>
      </w:pPr>
      <w:r>
        <w:rPr>
          <w:rFonts w:ascii="仿宋_GB2312" w:hAnsi="仿宋_GB2312" w:cs="仿宋_GB2312" w:eastAsia="仿宋_GB2312"/>
          <w:sz w:val="20"/>
        </w:rPr>
        <w:t>二、杜绝商业贿赂。加强内部管理，我司及我司员工均不对甲方工作人员实施以下行为：</w:t>
      </w:r>
    </w:p>
    <w:p>
      <w:pPr>
        <w:pStyle w:val="null3"/>
        <w:spacing w:after="165"/>
        <w:ind w:firstLine="480"/>
        <w:jc w:val="both"/>
      </w:pPr>
      <w:r>
        <w:rPr>
          <w:rFonts w:ascii="仿宋_GB2312" w:hAnsi="仿宋_GB2312" w:cs="仿宋_GB2312" w:eastAsia="仿宋_GB2312"/>
          <w:sz w:val="20"/>
        </w:rPr>
        <w:t>（一）以各种形式和名义提供礼品、礼金、电子红包、支付凭证、商业预付卡、名贵特产、有价证券、股权、其他金融产品等财物。</w:t>
      </w:r>
    </w:p>
    <w:p>
      <w:pPr>
        <w:pStyle w:val="null3"/>
        <w:spacing w:after="165"/>
        <w:ind w:firstLine="480"/>
        <w:jc w:val="both"/>
      </w:pPr>
      <w:r>
        <w:rPr>
          <w:rFonts w:ascii="仿宋_GB2312" w:hAnsi="仿宋_GB2312" w:cs="仿宋_GB2312" w:eastAsia="仿宋_GB2312"/>
          <w:sz w:val="20"/>
        </w:rPr>
        <w:t>（二）以各种形式和名义提供宴请、旅游、健身、娱乐、私人会所等活动安排；代付加班餐费、打车费等。</w:t>
      </w:r>
    </w:p>
    <w:p>
      <w:pPr>
        <w:pStyle w:val="null3"/>
        <w:spacing w:after="165"/>
        <w:ind w:firstLine="480"/>
        <w:jc w:val="both"/>
      </w:pPr>
      <w:r>
        <w:rPr>
          <w:rFonts w:ascii="仿宋_GB2312" w:hAnsi="仿宋_GB2312" w:cs="仿宋_GB2312" w:eastAsia="仿宋_GB2312"/>
          <w:sz w:val="20"/>
        </w:rPr>
        <w:t>（三）以讲课费、咨询费等名义，提供或变相提供报酬。</w:t>
      </w:r>
    </w:p>
    <w:p>
      <w:pPr>
        <w:pStyle w:val="null3"/>
        <w:spacing w:after="165"/>
        <w:ind w:firstLine="480"/>
        <w:jc w:val="both"/>
      </w:pPr>
      <w:r>
        <w:rPr>
          <w:rFonts w:ascii="仿宋_GB2312" w:hAnsi="仿宋_GB2312" w:cs="仿宋_GB2312" w:eastAsia="仿宋_GB2312"/>
          <w:sz w:val="20"/>
        </w:rPr>
        <w:t>（四）借款、借房、借车，报销应由个人负担的费用。</w:t>
      </w:r>
    </w:p>
    <w:p>
      <w:pPr>
        <w:pStyle w:val="null3"/>
        <w:spacing w:after="165"/>
        <w:ind w:firstLine="480"/>
        <w:jc w:val="both"/>
      </w:pPr>
      <w:r>
        <w:rPr>
          <w:rFonts w:ascii="仿宋_GB2312" w:hAnsi="仿宋_GB2312" w:cs="仿宋_GB2312" w:eastAsia="仿宋_GB2312"/>
          <w:sz w:val="20"/>
        </w:rPr>
        <w:t>（五）以无偿、象征性地收取费用等方式提供家政、司机等服务劳务。</w:t>
      </w:r>
    </w:p>
    <w:p>
      <w:pPr>
        <w:pStyle w:val="null3"/>
        <w:spacing w:after="165"/>
        <w:ind w:firstLine="480"/>
        <w:jc w:val="both"/>
      </w:pPr>
      <w:r>
        <w:rPr>
          <w:rFonts w:ascii="仿宋_GB2312" w:hAnsi="仿宋_GB2312" w:cs="仿宋_GB2312" w:eastAsia="仿宋_GB2312"/>
          <w:sz w:val="20"/>
        </w:rPr>
        <w:t>（六）其他通过任何形式行贿或输送利益的行为。</w:t>
      </w:r>
    </w:p>
    <w:p>
      <w:pPr>
        <w:pStyle w:val="null3"/>
        <w:spacing w:after="165"/>
        <w:ind w:firstLine="480"/>
        <w:jc w:val="both"/>
      </w:pPr>
      <w:r>
        <w:rPr>
          <w:rFonts w:ascii="仿宋_GB2312" w:hAnsi="仿宋_GB2312" w:cs="仿宋_GB2312" w:eastAsia="仿宋_GB2312"/>
          <w:sz w:val="20"/>
        </w:rPr>
        <w:t>三、规范经营活动。严格按照合同约定履行义务，保证项目质量，按时完成建设任务；在合作过程中不以任何借口拖延工期、虚报成本或谋取私利。</w:t>
      </w:r>
    </w:p>
    <w:p>
      <w:pPr>
        <w:pStyle w:val="null3"/>
        <w:spacing w:after="165"/>
        <w:ind w:firstLine="480"/>
        <w:jc w:val="both"/>
      </w:pPr>
      <w:r>
        <w:rPr>
          <w:rFonts w:ascii="仿宋_GB2312" w:hAnsi="仿宋_GB2312" w:cs="仿宋_GB2312" w:eastAsia="仿宋_GB2312"/>
          <w:sz w:val="20"/>
        </w:rPr>
        <w:t>四、公开透明合作。我司承诺在项目实施过程中保持公开透明，主动接受税务部门及纪检监察机构的全程监督，并积极配合任何有关廉洁从业的调查工作。</w:t>
      </w:r>
    </w:p>
    <w:p>
      <w:pPr>
        <w:pStyle w:val="null3"/>
        <w:spacing w:after="165"/>
        <w:ind w:firstLine="480"/>
        <w:jc w:val="both"/>
      </w:pPr>
      <w:r>
        <w:rPr>
          <w:rFonts w:ascii="仿宋_GB2312" w:hAnsi="仿宋_GB2312" w:cs="仿宋_GB2312" w:eastAsia="仿宋_GB2312"/>
          <w:sz w:val="20"/>
        </w:rPr>
        <w:t>五、严格内部管理。加强企业内部廉洁教育，确保员工知晓并遵守相关法律法规及廉洁要求；加强项目实施全过程廉洁监督；对于违反廉洁承诺的员工，将严肃处理，并承担相应责任。</w:t>
      </w:r>
    </w:p>
    <w:p>
      <w:pPr>
        <w:pStyle w:val="null3"/>
        <w:spacing w:after="165"/>
        <w:ind w:firstLine="480"/>
        <w:jc w:val="both"/>
      </w:pPr>
      <w:r>
        <w:rPr>
          <w:rFonts w:ascii="仿宋_GB2312" w:hAnsi="仿宋_GB2312" w:cs="仿宋_GB2312" w:eastAsia="仿宋_GB2312"/>
          <w:sz w:val="20"/>
        </w:rPr>
        <w:t>六、积极参与监督。在税务信息化项目实施过程中，如发现任何违纪违法行为，将如实反馈问题和意见。</w:t>
      </w:r>
      <w:r>
        <w:br/>
      </w:r>
      <w:r>
        <w:rPr>
          <w:rFonts w:ascii="仿宋_GB2312" w:hAnsi="仿宋_GB2312" w:cs="仿宋_GB2312" w:eastAsia="仿宋_GB2312"/>
        </w:rPr>
        <w:t xml:space="preserve">  </w:t>
      </w:r>
    </w:p>
    <w:p>
      <w:pPr>
        <w:pStyle w:val="null3"/>
        <w:spacing w:after="165"/>
        <w:ind w:firstLine="480"/>
        <w:jc w:val="both"/>
      </w:pPr>
      <w:r>
        <w:rPr>
          <w:rFonts w:ascii="仿宋_GB2312" w:hAnsi="仿宋_GB2312" w:cs="仿宋_GB2312" w:eastAsia="仿宋_GB2312"/>
          <w:sz w:val="20"/>
        </w:rPr>
        <w:t>承诺单位（盖章）：_________________________</w:t>
      </w:r>
    </w:p>
    <w:p>
      <w:pPr>
        <w:pStyle w:val="null3"/>
        <w:spacing w:after="165"/>
        <w:ind w:firstLine="480"/>
        <w:jc w:val="both"/>
      </w:pPr>
      <w:r>
        <w:rPr>
          <w:rFonts w:ascii="仿宋_GB2312" w:hAnsi="仿宋_GB2312" w:cs="仿宋_GB2312" w:eastAsia="仿宋_GB2312"/>
          <w:sz w:val="20"/>
        </w:rPr>
        <w:t>法定代表人或授权代表签字：________________</w:t>
      </w:r>
    </w:p>
    <w:p>
      <w:pPr>
        <w:pStyle w:val="null3"/>
        <w:spacing w:after="165"/>
        <w:ind w:firstLine="480"/>
        <w:jc w:val="both"/>
      </w:pPr>
      <w:r>
        <w:rPr>
          <w:rFonts w:ascii="仿宋_GB2312" w:hAnsi="仿宋_GB2312" w:cs="仿宋_GB2312" w:eastAsia="仿宋_GB2312"/>
          <w:sz w:val="20"/>
        </w:rPr>
        <w:t>日期：XX年XX月XX日</w:t>
      </w:r>
    </w:p>
    <w:p>
      <w:pPr>
        <w:pStyle w:val="null3"/>
        <w:spacing w:after="165"/>
        <w:ind w:firstLine="480"/>
        <w:jc w:val="both"/>
      </w:pPr>
      <w:r>
        <w:rPr>
          <w:rFonts w:ascii="仿宋_GB2312" w:hAnsi="仿宋_GB2312" w:cs="仿宋_GB2312" w:eastAsia="仿宋_GB2312"/>
          <w:sz w:val="20"/>
        </w:rPr>
        <w:t>备注：本承诺书一式两份，一份由承诺单位留存，另一份交税务部门备案。</w:t>
      </w:r>
    </w:p>
    <w:p>
      <w:pPr>
        <w:pStyle w:val="null3"/>
        <w:jc w:val="left"/>
      </w:pPr>
      <w:r>
        <w:rPr>
          <w:rFonts w:ascii="仿宋_GB2312" w:hAnsi="仿宋_GB2312" w:cs="仿宋_GB2312" w:eastAsia="仿宋_GB2312"/>
          <w:sz w:val="20"/>
          <w:b/>
        </w:rPr>
        <w:t>附件4</w:t>
      </w:r>
    </w:p>
    <w:p>
      <w:pPr>
        <w:pStyle w:val="null3"/>
        <w:spacing w:after="165"/>
        <w:ind w:firstLine="480"/>
        <w:jc w:val="center"/>
      </w:pPr>
      <w:r>
        <w:rPr>
          <w:rFonts w:ascii="仿宋_GB2312" w:hAnsi="仿宋_GB2312" w:cs="仿宋_GB2312" w:eastAsia="仿宋_GB2312"/>
          <w:sz w:val="20"/>
        </w:rPr>
        <w:t>税务信息化廉政情况反馈书</w:t>
      </w:r>
    </w:p>
    <w:tbl>
      <w:tblPr>
        <w:tblW w:w="0" w:type="auto"/>
        <w:tblBorders>
          <w:top w:val="single"/>
          <w:left w:val="single"/>
          <w:bottom w:val="single"/>
          <w:right w:val="single"/>
          <w:insideH w:val="single"/>
          <w:insideV w:val="single"/>
        </w:tblBorders>
      </w:tblPr>
      <w:tblGrid>
        <w:gridCol w:w="1946"/>
        <w:gridCol w:w="4268"/>
        <w:gridCol w:w="0"/>
      </w:tblGrid>
      <w:tr>
        <w:tc>
          <w:tcPr>
            <w:tcW w:type="dxa" w:w="6214"/>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项目基本情况</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19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项目名称（编号）</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XXX</w:t>
            </w:r>
            <w:r>
              <w:rPr>
                <w:rFonts w:ascii="仿宋_GB2312" w:hAnsi="仿宋_GB2312" w:cs="仿宋_GB2312" w:eastAsia="仿宋_GB2312"/>
                <w:sz w:val="20"/>
              </w:rPr>
              <w:t>税务信息化项目  项目编号</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19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服务商名称</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XXX</w:t>
            </w:r>
            <w:r>
              <w:rPr>
                <w:rFonts w:ascii="仿宋_GB2312" w:hAnsi="仿宋_GB2312" w:cs="仿宋_GB2312" w:eastAsia="仿宋_GB2312"/>
                <w:sz w:val="20"/>
              </w:rPr>
              <w:t>公司</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19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联系人及电话</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联系人：  职务：   电话：123-4567890</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19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项目情况概述</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6214"/>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廉洁承诺履行情况</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19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反馈项</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反馈内容</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19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杜绝商业贿赂</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向税务工作人员及其家属赠送礼品、礼金或提供任何形式的宴请、娱乐活动情况。</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19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规范经营活动</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按照合同要求，按时完成各阶段任务，确保项目质量和进度情况。</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19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公开透明合作</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在项目实施过程中保持信息公开透明，主动接受相关部门的监督和检查情况。</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6214"/>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税务人员履职期间廉政情况</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19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税务人员履职过程存在违纪违规行为</w:t>
            </w:r>
          </w:p>
        </w:tc>
        <w:tc>
          <w:tcPr>
            <w:tcW w:type="dxa" w:w="4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否</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1946"/>
            <w:vMerge/>
            <w:tcBorders>
              <w:top w:val="none" w:color="000000" w:sz="4"/>
              <w:left w:val="single" w:color="000000" w:sz="4"/>
              <w:bottom w:val="single" w:color="000000" w:sz="4"/>
              <w:right w:val="single" w:color="000000" w:sz="4"/>
            </w:tcBorders>
          </w:tcPr>
          <w:p/>
        </w:tc>
        <w:tc>
          <w:tcPr>
            <w:tcW w:type="dxa" w:w="42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ind w:firstLine="480"/>
              <w:jc w:val="both"/>
            </w:pPr>
            <w:r>
              <w:rPr>
                <w:rFonts w:ascii="仿宋_GB2312" w:hAnsi="仿宋_GB2312" w:cs="仿宋_GB2312" w:eastAsia="仿宋_GB2312"/>
                <w:sz w:val="20"/>
              </w:rPr>
              <w:t>是（说明具体情况）</w:t>
            </w: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r>
        <w:tc>
          <w:tcPr>
            <w:tcW w:type="dxa" w:w="1946"/>
            <w:vMerge/>
            <w:tcBorders>
              <w:top w:val="none" w:color="000000" w:sz="4"/>
              <w:left w:val="single" w:color="000000" w:sz="4"/>
              <w:bottom w:val="single" w:color="000000" w:sz="4"/>
              <w:right w:val="single" w:color="000000" w:sz="4"/>
            </w:tcBorders>
          </w:tcPr>
          <w:p/>
        </w:tc>
        <w:tc>
          <w:tcPr>
            <w:tcW w:type="dxa" w:w="4268"/>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sz w:val="21"/>
        </w:rPr>
        <w:t>提交单位（盖章）：XXX公司</w:t>
      </w:r>
      <w:r>
        <w:br/>
      </w:r>
      <w:r>
        <w:rPr>
          <w:rFonts w:ascii="仿宋_GB2312" w:hAnsi="仿宋_GB2312" w:cs="仿宋_GB2312" w:eastAsia="仿宋_GB2312"/>
          <w:sz w:val="21"/>
        </w:rPr>
        <w:t xml:space="preserve"> 法定代表人或授权代表签字：_________________________</w:t>
      </w:r>
      <w:r>
        <w:br/>
      </w:r>
      <w:r>
        <w:rPr>
          <w:rFonts w:ascii="仿宋_GB2312" w:hAnsi="仿宋_GB2312" w:cs="仿宋_GB2312" w:eastAsia="仿宋_GB2312"/>
          <w:sz w:val="21"/>
        </w:rPr>
        <w:t xml:space="preserve"> 日期：XX年XX月XX日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投标人须知</w:t>
      </w:r>
    </w:p>
    <w:p>
      <w:pPr>
        <w:pStyle w:val="null3"/>
        <w:ind w:firstLine="480"/>
        <w:jc w:val="both"/>
      </w:pPr>
      <w:r>
        <w:rPr>
          <w:rFonts w:ascii="仿宋_GB2312" w:hAnsi="仿宋_GB2312" w:cs="仿宋_GB2312" w:eastAsia="仿宋_GB2312"/>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jc w:val="both"/>
      </w:pPr>
      <w:r>
        <w:rPr>
          <w:rFonts w:ascii="仿宋_GB2312" w:hAnsi="仿宋_GB2312" w:cs="仿宋_GB2312" w:eastAsia="仿宋_GB2312"/>
        </w:rPr>
        <w:t>请注意：供应商需在投标文件截止时间前，将加密投标文件上传至综合管理服务平台项目采购系统中并取得回执，逾期上传或错误方式投递送达将导致投标无效。</w:t>
      </w:r>
    </w:p>
    <w:p>
      <w:pPr>
        <w:pStyle w:val="null3"/>
        <w:jc w:val="both"/>
        <w:outlineLvl w:val="2"/>
      </w:pPr>
      <w:r>
        <w:rPr>
          <w:rFonts w:ascii="仿宋_GB2312" w:hAnsi="仿宋_GB2312" w:cs="仿宋_GB2312" w:eastAsia="仿宋_GB2312"/>
          <w:sz w:val="28"/>
          <w:b/>
        </w:rPr>
        <w:t>一、名词解释</w:t>
      </w:r>
    </w:p>
    <w:p>
      <w:pPr>
        <w:pStyle w:val="null3"/>
        <w:ind w:firstLine="480"/>
        <w:jc w:val="both"/>
      </w:pPr>
      <w:r>
        <w:rPr>
          <w:rFonts w:ascii="仿宋_GB2312" w:hAnsi="仿宋_GB2312" w:cs="仿宋_GB2312" w:eastAsia="仿宋_GB2312"/>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jc w:val="both"/>
      </w:pPr>
      <w:r>
        <w:rPr>
          <w:rFonts w:ascii="仿宋_GB2312" w:hAnsi="仿宋_GB2312" w:cs="仿宋_GB2312" w:eastAsia="仿宋_GB2312"/>
        </w:rPr>
        <w:t xml:space="preserve">2.采购人：本项目是指 </w:t>
      </w:r>
      <w:r>
        <w:rPr>
          <w:rFonts w:ascii="仿宋_GB2312" w:hAnsi="仿宋_GB2312" w:cs="仿宋_GB2312" w:eastAsia="仿宋_GB2312"/>
        </w:rPr>
        <w:t>国家税务总局广东省税务局</w:t>
      </w:r>
      <w:r>
        <w:rPr>
          <w:rFonts w:ascii="仿宋_GB2312" w:hAnsi="仿宋_GB2312" w:cs="仿宋_GB2312" w:eastAsia="仿宋_GB2312"/>
        </w:rPr>
        <w:t xml:space="preserve"> ，是采购活动当事人之一，负责项目的整体规划、技术方案可行性设计论证与实施，作为合同采购方（用户）的主体承担质疑回复、履行合同、验收与评价等义务。</w:t>
      </w:r>
    </w:p>
    <w:p>
      <w:pPr>
        <w:pStyle w:val="null3"/>
        <w:ind w:firstLine="480"/>
        <w:jc w:val="both"/>
      </w:pPr>
      <w:r>
        <w:rPr>
          <w:rFonts w:ascii="仿宋_GB2312" w:hAnsi="仿宋_GB2312" w:cs="仿宋_GB2312" w:eastAsia="仿宋_GB2312"/>
        </w:rPr>
        <w:t>3.投标人：是指在综合管理服务平台项目采购系统完成本项目投标登记并提交电子投标文件的供应商。</w:t>
      </w:r>
    </w:p>
    <w:p>
      <w:pPr>
        <w:pStyle w:val="null3"/>
        <w:ind w:firstLine="480"/>
        <w:jc w:val="both"/>
      </w:pPr>
      <w:r>
        <w:rPr>
          <w:rFonts w:ascii="仿宋_GB2312" w:hAnsi="仿宋_GB2312" w:cs="仿宋_GB2312" w:eastAsia="仿宋_GB2312"/>
        </w:rPr>
        <w:t>4.“评标委员会”是指根据《中华人民共和国政府采购法》等法律法规规定，由采购人代表和有关专家组成以确定中标供应商或者推荐中标候选人的临时组织。</w:t>
      </w:r>
    </w:p>
    <w:p>
      <w:pPr>
        <w:pStyle w:val="null3"/>
        <w:ind w:firstLine="480"/>
        <w:jc w:val="both"/>
      </w:pPr>
      <w:r>
        <w:rPr>
          <w:rFonts w:ascii="仿宋_GB2312" w:hAnsi="仿宋_GB2312" w:cs="仿宋_GB2312" w:eastAsia="仿宋_GB2312"/>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jc w:val="both"/>
      </w:pPr>
      <w:r>
        <w:rPr>
          <w:rFonts w:ascii="仿宋_GB2312" w:hAnsi="仿宋_GB2312" w:cs="仿宋_GB2312" w:eastAsia="仿宋_GB2312"/>
        </w:rPr>
        <w:t>6.招标文件：是指包括招标公告和招标文件及其补充、变更和澄清等一系列文件。</w:t>
      </w:r>
    </w:p>
    <w:p>
      <w:pPr>
        <w:pStyle w:val="null3"/>
        <w:ind w:firstLine="480"/>
        <w:jc w:val="both"/>
      </w:pPr>
      <w:r>
        <w:rPr>
          <w:rFonts w:ascii="仿宋_GB2312" w:hAnsi="仿宋_GB2312" w:cs="仿宋_GB2312" w:eastAsia="仿宋_GB2312"/>
        </w:rPr>
        <w:t>7.电子投标文件：是指使用综合管理服务平台提供的投标客户端制作加密并上传到系统的投标文件。（投标客户端制作投标文件时，生成的后缀为“.标书”的文件）</w:t>
      </w:r>
    </w:p>
    <w:p>
      <w:pPr>
        <w:pStyle w:val="null3"/>
        <w:ind w:firstLine="480"/>
        <w:jc w:val="both"/>
      </w:pPr>
      <w:r>
        <w:rPr>
          <w:rFonts w:ascii="仿宋_GB2312" w:hAnsi="仿宋_GB2312" w:cs="仿宋_GB2312" w:eastAsia="仿宋_GB2312"/>
        </w:rPr>
        <w:t>8.备用电子投标文件：是指使用综合管理服务平台提供的投标客户端制作电子投标文件时，同时生成的同一版本的备用投标文件。（投标客户端制作投标文件时，生成的后缀为“.备用标书”的文件）</w:t>
      </w:r>
    </w:p>
    <w:p>
      <w:pPr>
        <w:pStyle w:val="null3"/>
        <w:ind w:firstLine="480"/>
        <w:jc w:val="both"/>
      </w:pPr>
      <w:r>
        <w:rPr>
          <w:rFonts w:ascii="仿宋_GB2312" w:hAnsi="仿宋_GB2312" w:cs="仿宋_GB2312" w:eastAsia="仿宋_GB2312"/>
        </w:rPr>
        <w:t>9.电子签名和电子印章：是指获得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jc w:val="both"/>
      </w:pPr>
      <w:r>
        <w:rPr>
          <w:rFonts w:ascii="仿宋_GB2312" w:hAnsi="仿宋_GB2312" w:cs="仿宋_GB2312" w:eastAsia="仿宋_GB2312"/>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jc w:val="both"/>
      </w:pPr>
      <w:r>
        <w:rPr>
          <w:rFonts w:ascii="仿宋_GB2312" w:hAnsi="仿宋_GB2312" w:cs="仿宋_GB2312" w:eastAsia="仿宋_GB2312"/>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jc w:val="both"/>
      </w:pPr>
      <w:r>
        <w:rPr>
          <w:rFonts w:ascii="仿宋_GB2312" w:hAnsi="仿宋_GB2312" w:cs="仿宋_GB2312" w:eastAsia="仿宋_GB2312"/>
        </w:rPr>
        <w:t>12.“法定代表人”：在电子投标（响应）文件及相关的其他电子资料中，涉及“法定代表人”应在纸质投标（响应）文件上进行手写签名，或通过投标客户端使用电子签名完成。</w:t>
      </w:r>
    </w:p>
    <w:p>
      <w:pPr>
        <w:pStyle w:val="null3"/>
        <w:ind w:firstLine="480"/>
        <w:jc w:val="both"/>
      </w:pPr>
      <w:r>
        <w:rPr>
          <w:rFonts w:ascii="仿宋_GB2312" w:hAnsi="仿宋_GB2312" w:cs="仿宋_GB2312" w:eastAsia="仿宋_GB2312"/>
        </w:rPr>
        <w:t>13.日期、天数、时间：未有特别说明时，均为公历日（天）及北京时间。</w:t>
      </w:r>
    </w:p>
    <w:p>
      <w:pPr>
        <w:pStyle w:val="null3"/>
        <w:jc w:val="both"/>
        <w:outlineLvl w:val="2"/>
      </w:pPr>
      <w:r>
        <w:rPr>
          <w:rFonts w:ascii="仿宋_GB2312" w:hAnsi="仿宋_GB2312" w:cs="仿宋_GB2312" w:eastAsia="仿宋_GB2312"/>
          <w:sz w:val="28"/>
          <w:b/>
        </w:rPr>
        <w:t>二、须知前附表</w:t>
      </w:r>
    </w:p>
    <w:tbl>
      <w:tblPr>
        <w:tblW w:w="0" w:type="auto"/>
        <w:tblBorders>
          <w:top w:val="single"/>
          <w:left w:val="single"/>
          <w:bottom w:val="single"/>
          <w:right w:val="single"/>
          <w:insideH w:val="single"/>
          <w:insideV w:val="single"/>
        </w:tblBorders>
      </w:tblPr>
      <w:tblGrid>
        <w:gridCol w:w="2141"/>
        <w:gridCol w:w="1284"/>
        <w:gridCol w:w="4881"/>
      </w:tblGrid>
      <w:tr>
        <w:tc>
          <w:tcPr>
            <w:tcW w:type="dxa" w:w="8306"/>
            <w:gridSpan w:val="3"/>
          </w:tcPr>
          <w:p>
            <w:pPr>
              <w:pStyle w:val="null3"/>
              <w:jc w:val="left"/>
            </w:pPr>
            <w:r>
              <w:rPr>
                <w:rFonts w:ascii="仿宋_GB2312" w:hAnsi="仿宋_GB2312" w:cs="仿宋_GB2312" w:eastAsia="仿宋_GB2312"/>
              </w:rPr>
              <w:t>本表与招标文件对应章节的内容若不一致，以本表为准。</w:t>
            </w:r>
          </w:p>
        </w:tc>
      </w:tr>
      <w:tr>
        <w:tc>
          <w:tcPr>
            <w:tcW w:type="dxa" w:w="2141"/>
          </w:tcPr>
          <w:p>
            <w:pPr>
              <w:pStyle w:val="null3"/>
              <w:jc w:val="left"/>
            </w:pPr>
            <w:r>
              <w:rPr>
                <w:rFonts w:ascii="仿宋_GB2312" w:hAnsi="仿宋_GB2312" w:cs="仿宋_GB2312" w:eastAsia="仿宋_GB2312"/>
              </w:rPr>
              <w:t>序号</w:t>
            </w:r>
          </w:p>
        </w:tc>
        <w:tc>
          <w:tcPr>
            <w:tcW w:type="dxa" w:w="1284"/>
          </w:tcPr>
          <w:p>
            <w:pPr>
              <w:pStyle w:val="null3"/>
              <w:jc w:val="left"/>
            </w:pPr>
            <w:r>
              <w:rPr>
                <w:rFonts w:ascii="仿宋_GB2312" w:hAnsi="仿宋_GB2312" w:cs="仿宋_GB2312" w:eastAsia="仿宋_GB2312"/>
              </w:rPr>
              <w:t>条款名称</w:t>
            </w:r>
          </w:p>
        </w:tc>
        <w:tc>
          <w:tcPr>
            <w:tcW w:type="dxa" w:w="4881"/>
          </w:tcPr>
          <w:p>
            <w:pPr>
              <w:pStyle w:val="null3"/>
              <w:jc w:val="left"/>
            </w:pPr>
            <w:r>
              <w:rPr>
                <w:rFonts w:ascii="仿宋_GB2312" w:hAnsi="仿宋_GB2312" w:cs="仿宋_GB2312" w:eastAsia="仿宋_GB2312"/>
              </w:rPr>
              <w:t>内容及要求</w:t>
            </w:r>
          </w:p>
        </w:tc>
      </w:tr>
      <w:tr>
        <w:tc>
          <w:tcPr>
            <w:tcW w:type="dxa" w:w="2141"/>
          </w:tcPr>
          <w:p>
            <w:pPr>
              <w:pStyle w:val="null3"/>
              <w:jc w:val="left"/>
            </w:pPr>
            <w:r>
              <w:rPr>
                <w:rFonts w:ascii="仿宋_GB2312" w:hAnsi="仿宋_GB2312" w:cs="仿宋_GB2312" w:eastAsia="仿宋_GB2312"/>
              </w:rPr>
              <w:t>1</w:t>
            </w:r>
          </w:p>
        </w:tc>
        <w:tc>
          <w:tcPr>
            <w:tcW w:type="dxa" w:w="1284"/>
          </w:tcPr>
          <w:p>
            <w:pPr>
              <w:pStyle w:val="null3"/>
              <w:jc w:val="left"/>
            </w:pPr>
            <w:r>
              <w:rPr>
                <w:rFonts w:ascii="仿宋_GB2312" w:hAnsi="仿宋_GB2312" w:cs="仿宋_GB2312" w:eastAsia="仿宋_GB2312"/>
              </w:rPr>
              <w:t>开标方式</w:t>
            </w:r>
          </w:p>
        </w:tc>
        <w:tc>
          <w:tcPr>
            <w:tcW w:type="dxa" w:w="4881"/>
          </w:tcPr>
          <w:p>
            <w:pPr>
              <w:pStyle w:val="null3"/>
              <w:jc w:val="left"/>
            </w:pPr>
            <w:r>
              <w:rPr>
                <w:rFonts w:ascii="仿宋_GB2312" w:hAnsi="仿宋_GB2312" w:cs="仿宋_GB2312" w:eastAsia="仿宋_GB2312"/>
              </w:rPr>
              <w:t>远程电子开标</w:t>
            </w:r>
          </w:p>
        </w:tc>
      </w:tr>
      <w:tr>
        <w:tc>
          <w:tcPr>
            <w:tcW w:type="dxa" w:w="2141"/>
          </w:tcPr>
          <w:p>
            <w:pPr>
              <w:pStyle w:val="null3"/>
              <w:jc w:val="left"/>
            </w:pPr>
            <w:r>
              <w:rPr>
                <w:rFonts w:ascii="仿宋_GB2312" w:hAnsi="仿宋_GB2312" w:cs="仿宋_GB2312" w:eastAsia="仿宋_GB2312"/>
              </w:rPr>
              <w:t>2</w:t>
            </w:r>
          </w:p>
        </w:tc>
        <w:tc>
          <w:tcPr>
            <w:tcW w:type="dxa" w:w="1284"/>
          </w:tcPr>
          <w:p>
            <w:pPr>
              <w:pStyle w:val="null3"/>
              <w:jc w:val="left"/>
            </w:pPr>
            <w:r>
              <w:rPr>
                <w:rFonts w:ascii="仿宋_GB2312" w:hAnsi="仿宋_GB2312" w:cs="仿宋_GB2312" w:eastAsia="仿宋_GB2312"/>
              </w:rPr>
              <w:t>评标方式</w:t>
            </w:r>
          </w:p>
        </w:tc>
        <w:tc>
          <w:tcPr>
            <w:tcW w:type="dxa" w:w="4881"/>
          </w:tcPr>
          <w:p>
            <w:pPr>
              <w:pStyle w:val="null3"/>
              <w:jc w:val="left"/>
            </w:pPr>
            <w:r>
              <w:rPr>
                <w:rFonts w:ascii="仿宋_GB2312" w:hAnsi="仿宋_GB2312" w:cs="仿宋_GB2312" w:eastAsia="仿宋_GB2312"/>
              </w:rPr>
              <w:t>现场电子评标（供应商应当审慎标记各评审项的应答部分，标记内容清晰且完整，否则将自行承担不利后果）</w:t>
            </w:r>
          </w:p>
        </w:tc>
      </w:tr>
      <w:tr>
        <w:tc>
          <w:tcPr>
            <w:tcW w:type="dxa" w:w="2141"/>
          </w:tcPr>
          <w:p>
            <w:pPr>
              <w:pStyle w:val="null3"/>
              <w:jc w:val="left"/>
            </w:pPr>
            <w:r>
              <w:rPr>
                <w:rFonts w:ascii="仿宋_GB2312" w:hAnsi="仿宋_GB2312" w:cs="仿宋_GB2312" w:eastAsia="仿宋_GB2312"/>
              </w:rPr>
              <w:t>3</w:t>
            </w:r>
          </w:p>
        </w:tc>
        <w:tc>
          <w:tcPr>
            <w:tcW w:type="dxa" w:w="1284"/>
          </w:tcPr>
          <w:p>
            <w:pPr>
              <w:pStyle w:val="null3"/>
              <w:jc w:val="left"/>
            </w:pPr>
            <w:r>
              <w:rPr>
                <w:rFonts w:ascii="仿宋_GB2312" w:hAnsi="仿宋_GB2312" w:cs="仿宋_GB2312" w:eastAsia="仿宋_GB2312"/>
              </w:rPr>
              <w:t>评标办法</w:t>
            </w:r>
          </w:p>
        </w:tc>
        <w:tc>
          <w:tcPr>
            <w:tcW w:type="dxa" w:w="4881"/>
          </w:tcPr>
          <w:p>
            <w:pPr>
              <w:pStyle w:val="null3"/>
              <w:jc w:val="left"/>
            </w:pPr>
            <w:r>
              <w:rPr>
                <w:rFonts w:ascii="仿宋_GB2312" w:hAnsi="仿宋_GB2312" w:cs="仿宋_GB2312" w:eastAsia="仿宋_GB2312"/>
              </w:rPr>
              <w:t>采购包1：综合评分法</w:t>
            </w:r>
          </w:p>
        </w:tc>
      </w:tr>
      <w:tr>
        <w:tc>
          <w:tcPr>
            <w:tcW w:type="dxa" w:w="2141"/>
          </w:tcPr>
          <w:p>
            <w:pPr>
              <w:pStyle w:val="null3"/>
              <w:jc w:val="left"/>
            </w:pPr>
            <w:r>
              <w:rPr>
                <w:rFonts w:ascii="仿宋_GB2312" w:hAnsi="仿宋_GB2312" w:cs="仿宋_GB2312" w:eastAsia="仿宋_GB2312"/>
              </w:rPr>
              <w:t>4</w:t>
            </w:r>
          </w:p>
        </w:tc>
        <w:tc>
          <w:tcPr>
            <w:tcW w:type="dxa" w:w="1284"/>
          </w:tcPr>
          <w:p>
            <w:pPr>
              <w:pStyle w:val="null3"/>
              <w:jc w:val="left"/>
            </w:pPr>
            <w:r>
              <w:rPr>
                <w:rFonts w:ascii="仿宋_GB2312" w:hAnsi="仿宋_GB2312" w:cs="仿宋_GB2312" w:eastAsia="仿宋_GB2312"/>
              </w:rPr>
              <w:t>报价形式</w:t>
            </w:r>
          </w:p>
        </w:tc>
        <w:tc>
          <w:tcPr>
            <w:tcW w:type="dxa" w:w="4881"/>
          </w:tcPr>
          <w:p>
            <w:pPr>
              <w:pStyle w:val="null3"/>
              <w:jc w:val="left"/>
            </w:pPr>
            <w:r>
              <w:rPr>
                <w:rFonts w:ascii="仿宋_GB2312" w:hAnsi="仿宋_GB2312" w:cs="仿宋_GB2312" w:eastAsia="仿宋_GB2312"/>
              </w:rPr>
              <w:t>采购包1：总价</w:t>
            </w:r>
          </w:p>
        </w:tc>
      </w:tr>
      <w:tr>
        <w:tc>
          <w:tcPr>
            <w:tcW w:type="dxa" w:w="2141"/>
          </w:tcPr>
          <w:p>
            <w:pPr>
              <w:pStyle w:val="null3"/>
              <w:jc w:val="left"/>
            </w:pPr>
            <w:r>
              <w:rPr>
                <w:rFonts w:ascii="仿宋_GB2312" w:hAnsi="仿宋_GB2312" w:cs="仿宋_GB2312" w:eastAsia="仿宋_GB2312"/>
              </w:rPr>
              <w:t>5</w:t>
            </w:r>
          </w:p>
        </w:tc>
        <w:tc>
          <w:tcPr>
            <w:tcW w:type="dxa" w:w="1284"/>
          </w:tcPr>
          <w:p>
            <w:pPr>
              <w:pStyle w:val="null3"/>
              <w:jc w:val="left"/>
            </w:pPr>
            <w:r>
              <w:rPr>
                <w:rFonts w:ascii="仿宋_GB2312" w:hAnsi="仿宋_GB2312" w:cs="仿宋_GB2312" w:eastAsia="仿宋_GB2312"/>
              </w:rPr>
              <w:t>报价要求</w:t>
            </w:r>
          </w:p>
        </w:tc>
        <w:tc>
          <w:tcPr>
            <w:tcW w:type="dxa" w:w="4881"/>
          </w:tcPr>
          <w:p>
            <w:pPr>
              <w:pStyle w:val="null3"/>
              <w:jc w:val="left"/>
            </w:pPr>
            <w:r>
              <w:rPr>
                <w:rFonts w:ascii="仿宋_GB2312" w:hAnsi="仿宋_GB2312" w:cs="仿宋_GB2312" w:eastAsia="仿宋_GB2312"/>
              </w:rPr>
              <w:t>各采购包报价不超过预算总价</w:t>
            </w:r>
          </w:p>
        </w:tc>
      </w:tr>
      <w:tr>
        <w:tc>
          <w:tcPr>
            <w:tcW w:type="dxa" w:w="2141"/>
          </w:tcPr>
          <w:p>
            <w:pPr>
              <w:pStyle w:val="null3"/>
              <w:jc w:val="left"/>
            </w:pPr>
            <w:r>
              <w:rPr>
                <w:rFonts w:ascii="仿宋_GB2312" w:hAnsi="仿宋_GB2312" w:cs="仿宋_GB2312" w:eastAsia="仿宋_GB2312"/>
              </w:rPr>
              <w:t>6</w:t>
            </w:r>
          </w:p>
        </w:tc>
        <w:tc>
          <w:tcPr>
            <w:tcW w:type="dxa" w:w="1284"/>
          </w:tcPr>
          <w:p>
            <w:pPr>
              <w:pStyle w:val="null3"/>
              <w:jc w:val="left"/>
            </w:pPr>
            <w:r>
              <w:rPr>
                <w:rFonts w:ascii="仿宋_GB2312" w:hAnsi="仿宋_GB2312" w:cs="仿宋_GB2312" w:eastAsia="仿宋_GB2312"/>
              </w:rPr>
              <w:t>现场踏勘</w:t>
            </w:r>
          </w:p>
        </w:tc>
        <w:tc>
          <w:tcPr>
            <w:tcW w:type="dxa" w:w="4881"/>
          </w:tcPr>
          <w:p>
            <w:pPr>
              <w:pStyle w:val="null3"/>
              <w:jc w:val="left"/>
            </w:pPr>
            <w:r>
              <w:rPr>
                <w:rFonts w:ascii="仿宋_GB2312" w:hAnsi="仿宋_GB2312" w:cs="仿宋_GB2312" w:eastAsia="仿宋_GB2312"/>
              </w:rPr>
              <w:t>不组织</w:t>
            </w:r>
          </w:p>
        </w:tc>
      </w:tr>
      <w:tr>
        <w:tc>
          <w:tcPr>
            <w:tcW w:type="dxa" w:w="2141"/>
          </w:tcPr>
          <w:p>
            <w:pPr>
              <w:pStyle w:val="null3"/>
              <w:jc w:val="left"/>
            </w:pPr>
            <w:r>
              <w:rPr>
                <w:rFonts w:ascii="仿宋_GB2312" w:hAnsi="仿宋_GB2312" w:cs="仿宋_GB2312" w:eastAsia="仿宋_GB2312"/>
              </w:rPr>
              <w:t>7</w:t>
            </w:r>
          </w:p>
        </w:tc>
        <w:tc>
          <w:tcPr>
            <w:tcW w:type="dxa" w:w="1284"/>
          </w:tcPr>
          <w:p>
            <w:pPr>
              <w:pStyle w:val="null3"/>
              <w:jc w:val="left"/>
            </w:pPr>
            <w:r>
              <w:rPr>
                <w:rFonts w:ascii="仿宋_GB2312" w:hAnsi="仿宋_GB2312" w:cs="仿宋_GB2312" w:eastAsia="仿宋_GB2312"/>
              </w:rPr>
              <w:t>投标有效期</w:t>
            </w:r>
          </w:p>
        </w:tc>
        <w:tc>
          <w:tcPr>
            <w:tcW w:type="dxa" w:w="4881"/>
          </w:tcPr>
          <w:p>
            <w:pPr>
              <w:pStyle w:val="null3"/>
              <w:jc w:val="left"/>
            </w:pPr>
            <w:r>
              <w:rPr>
                <w:rFonts w:ascii="仿宋_GB2312" w:hAnsi="仿宋_GB2312" w:cs="仿宋_GB2312" w:eastAsia="仿宋_GB2312"/>
              </w:rPr>
              <w:t xml:space="preserve">从提交投标（响应）文件的截止之日起 </w:t>
            </w:r>
            <w:r>
              <w:rPr>
                <w:rFonts w:ascii="仿宋_GB2312" w:hAnsi="仿宋_GB2312" w:cs="仿宋_GB2312" w:eastAsia="仿宋_GB2312"/>
              </w:rPr>
              <w:t>90</w:t>
            </w:r>
            <w:r>
              <w:rPr>
                <w:rFonts w:ascii="仿宋_GB2312" w:hAnsi="仿宋_GB2312" w:cs="仿宋_GB2312" w:eastAsia="仿宋_GB2312"/>
              </w:rPr>
              <w:t xml:space="preserve"> 日历天</w:t>
            </w:r>
          </w:p>
        </w:tc>
      </w:tr>
      <w:tr>
        <w:tc>
          <w:tcPr>
            <w:tcW w:type="dxa" w:w="2141"/>
          </w:tcPr>
          <w:p>
            <w:pPr>
              <w:pStyle w:val="null3"/>
              <w:jc w:val="left"/>
            </w:pPr>
            <w:r>
              <w:rPr>
                <w:rFonts w:ascii="仿宋_GB2312" w:hAnsi="仿宋_GB2312" w:cs="仿宋_GB2312" w:eastAsia="仿宋_GB2312"/>
              </w:rPr>
              <w:t>8</w:t>
            </w:r>
          </w:p>
        </w:tc>
        <w:tc>
          <w:tcPr>
            <w:tcW w:type="dxa" w:w="1284"/>
          </w:tcPr>
          <w:p>
            <w:pPr>
              <w:pStyle w:val="null3"/>
              <w:jc w:val="left"/>
            </w:pPr>
            <w:r>
              <w:rPr>
                <w:rFonts w:ascii="仿宋_GB2312" w:hAnsi="仿宋_GB2312" w:cs="仿宋_GB2312" w:eastAsia="仿宋_GB2312"/>
              </w:rPr>
              <w:t>投标保证金</w:t>
            </w:r>
          </w:p>
        </w:tc>
        <w:tc>
          <w:tcPr>
            <w:tcW w:type="dxa" w:w="4881"/>
          </w:tcPr>
          <w:p>
            <w:pPr>
              <w:pStyle w:val="null3"/>
              <w:jc w:val="left"/>
            </w:pPr>
            <w:r>
              <w:rPr>
                <w:rFonts w:ascii="仿宋_GB2312" w:hAnsi="仿宋_GB2312" w:cs="仿宋_GB2312" w:eastAsia="仿宋_GB2312"/>
              </w:rPr>
              <w:t>不收取保证金</w:t>
            </w:r>
          </w:p>
        </w:tc>
      </w:tr>
      <w:tr>
        <w:tc>
          <w:tcPr>
            <w:tcW w:type="dxa" w:w="2141"/>
          </w:tcPr>
          <w:p>
            <w:pPr>
              <w:pStyle w:val="null3"/>
              <w:jc w:val="left"/>
            </w:pPr>
            <w:r>
              <w:rPr>
                <w:rFonts w:ascii="仿宋_GB2312" w:hAnsi="仿宋_GB2312" w:cs="仿宋_GB2312" w:eastAsia="仿宋_GB2312"/>
              </w:rPr>
              <w:t>9</w:t>
            </w:r>
          </w:p>
        </w:tc>
        <w:tc>
          <w:tcPr>
            <w:tcW w:type="dxa" w:w="1284"/>
          </w:tcPr>
          <w:p>
            <w:pPr>
              <w:pStyle w:val="null3"/>
              <w:jc w:val="left"/>
            </w:pPr>
            <w:r>
              <w:rPr>
                <w:rFonts w:ascii="仿宋_GB2312" w:hAnsi="仿宋_GB2312" w:cs="仿宋_GB2312" w:eastAsia="仿宋_GB2312"/>
              </w:rPr>
              <w:t>中标候选供应商推荐数量</w:t>
            </w:r>
          </w:p>
        </w:tc>
        <w:tc>
          <w:tcPr>
            <w:tcW w:type="dxa" w:w="4881"/>
          </w:tcPr>
          <w:p>
            <w:pPr>
              <w:pStyle w:val="null3"/>
              <w:jc w:val="left"/>
            </w:pPr>
            <w:r>
              <w:rPr>
                <w:rFonts w:ascii="仿宋_GB2312" w:hAnsi="仿宋_GB2312" w:cs="仿宋_GB2312" w:eastAsia="仿宋_GB2312"/>
              </w:rPr>
              <w:t>采购包1：2名</w:t>
            </w:r>
          </w:p>
        </w:tc>
      </w:tr>
      <w:tr>
        <w:tc>
          <w:tcPr>
            <w:tcW w:type="dxa" w:w="2141"/>
          </w:tcPr>
          <w:p>
            <w:pPr>
              <w:pStyle w:val="null3"/>
              <w:jc w:val="left"/>
            </w:pPr>
            <w:r>
              <w:rPr>
                <w:rFonts w:ascii="仿宋_GB2312" w:hAnsi="仿宋_GB2312" w:cs="仿宋_GB2312" w:eastAsia="仿宋_GB2312"/>
              </w:rPr>
              <w:t>10</w:t>
            </w:r>
          </w:p>
        </w:tc>
        <w:tc>
          <w:tcPr>
            <w:tcW w:type="dxa" w:w="1284"/>
          </w:tcPr>
          <w:p>
            <w:pPr>
              <w:pStyle w:val="null3"/>
              <w:jc w:val="left"/>
            </w:pPr>
            <w:r>
              <w:rPr>
                <w:rFonts w:ascii="仿宋_GB2312" w:hAnsi="仿宋_GB2312" w:cs="仿宋_GB2312" w:eastAsia="仿宋_GB2312"/>
              </w:rPr>
              <w:t>中标供应商数量</w:t>
            </w:r>
          </w:p>
        </w:tc>
        <w:tc>
          <w:tcPr>
            <w:tcW w:type="dxa" w:w="4881"/>
          </w:tcPr>
          <w:p>
            <w:pPr>
              <w:pStyle w:val="null3"/>
              <w:jc w:val="left"/>
            </w:pPr>
            <w:r>
              <w:rPr>
                <w:rFonts w:ascii="仿宋_GB2312" w:hAnsi="仿宋_GB2312" w:cs="仿宋_GB2312" w:eastAsia="仿宋_GB2312"/>
              </w:rPr>
              <w:t>采购包1：1名</w:t>
            </w:r>
          </w:p>
        </w:tc>
      </w:tr>
      <w:tr>
        <w:tc>
          <w:tcPr>
            <w:tcW w:type="dxa" w:w="2141"/>
          </w:tcPr>
          <w:p>
            <w:pPr>
              <w:pStyle w:val="null3"/>
              <w:jc w:val="left"/>
            </w:pPr>
            <w:r>
              <w:rPr>
                <w:rFonts w:ascii="仿宋_GB2312" w:hAnsi="仿宋_GB2312" w:cs="仿宋_GB2312" w:eastAsia="仿宋_GB2312"/>
              </w:rPr>
              <w:t>11</w:t>
            </w:r>
          </w:p>
        </w:tc>
        <w:tc>
          <w:tcPr>
            <w:tcW w:type="dxa" w:w="1284"/>
          </w:tcPr>
          <w:p>
            <w:pPr>
              <w:pStyle w:val="null3"/>
              <w:jc w:val="left"/>
            </w:pPr>
            <w:r>
              <w:rPr>
                <w:rFonts w:ascii="仿宋_GB2312" w:hAnsi="仿宋_GB2312" w:cs="仿宋_GB2312" w:eastAsia="仿宋_GB2312"/>
              </w:rPr>
              <w:t>项目兼投兼中(兼投不兼中)规则</w:t>
            </w:r>
          </w:p>
        </w:tc>
        <w:tc>
          <w:tcPr>
            <w:tcW w:type="dxa" w:w="4881"/>
          </w:tcPr>
          <w:p>
            <w:pPr>
              <w:pStyle w:val="null3"/>
              <w:jc w:val="left"/>
            </w:pPr>
            <w:r>
              <w:rPr>
                <w:rFonts w:ascii="仿宋_GB2312" w:hAnsi="仿宋_GB2312" w:cs="仿宋_GB2312" w:eastAsia="仿宋_GB2312"/>
              </w:rPr>
              <w:t>无。</w:t>
            </w:r>
          </w:p>
        </w:tc>
      </w:tr>
      <w:tr>
        <w:tc>
          <w:tcPr>
            <w:tcW w:type="dxa" w:w="2141"/>
          </w:tcPr>
          <w:p>
            <w:pPr>
              <w:pStyle w:val="null3"/>
              <w:jc w:val="left"/>
            </w:pPr>
            <w:r>
              <w:rPr>
                <w:rFonts w:ascii="仿宋_GB2312" w:hAnsi="仿宋_GB2312" w:cs="仿宋_GB2312" w:eastAsia="仿宋_GB2312"/>
              </w:rPr>
              <w:t>12</w:t>
            </w:r>
          </w:p>
        </w:tc>
        <w:tc>
          <w:tcPr>
            <w:tcW w:type="dxa" w:w="1284"/>
          </w:tcPr>
          <w:p>
            <w:pPr>
              <w:pStyle w:val="null3"/>
              <w:jc w:val="left"/>
            </w:pPr>
            <w:r>
              <w:rPr>
                <w:rFonts w:ascii="仿宋_GB2312" w:hAnsi="仿宋_GB2312" w:cs="仿宋_GB2312" w:eastAsia="仿宋_GB2312"/>
              </w:rPr>
              <w:t>中标供应商确定方式</w:t>
            </w:r>
          </w:p>
        </w:tc>
        <w:tc>
          <w:tcPr>
            <w:tcW w:type="dxa" w:w="4881"/>
          </w:tcPr>
          <w:p>
            <w:pPr>
              <w:pStyle w:val="null3"/>
              <w:jc w:val="left"/>
            </w:pPr>
            <w:r>
              <w:rPr>
                <w:rFonts w:ascii="仿宋_GB2312" w:hAnsi="仿宋_GB2312" w:cs="仿宋_GB2312" w:eastAsia="仿宋_GB2312"/>
              </w:rPr>
              <w:t>采购单位按照评审报告推荐的顺序确认中标（成交）供应商。</w:t>
            </w:r>
          </w:p>
        </w:tc>
      </w:tr>
      <w:tr>
        <w:tc>
          <w:tcPr>
            <w:tcW w:type="dxa" w:w="2141"/>
          </w:tcPr>
          <w:p>
            <w:pPr>
              <w:pStyle w:val="null3"/>
              <w:jc w:val="left"/>
            </w:pPr>
            <w:r>
              <w:rPr>
                <w:rFonts w:ascii="仿宋_GB2312" w:hAnsi="仿宋_GB2312" w:cs="仿宋_GB2312" w:eastAsia="仿宋_GB2312"/>
              </w:rPr>
              <w:t>13</w:t>
            </w:r>
          </w:p>
        </w:tc>
        <w:tc>
          <w:tcPr>
            <w:tcW w:type="dxa" w:w="1284"/>
          </w:tcPr>
          <w:p>
            <w:pPr>
              <w:pStyle w:val="null3"/>
              <w:jc w:val="left"/>
            </w:pPr>
            <w:r>
              <w:rPr>
                <w:rFonts w:ascii="仿宋_GB2312" w:hAnsi="仿宋_GB2312" w:cs="仿宋_GB2312" w:eastAsia="仿宋_GB2312"/>
              </w:rPr>
              <w:t>代理服务费</w:t>
            </w:r>
          </w:p>
        </w:tc>
        <w:tc>
          <w:tcPr>
            <w:tcW w:type="dxa" w:w="4881"/>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代理服务费收费标准：http://gpcgd.gd.gov.cn/ywdt/tzgg/content/post_3049076.html （以中标金额为基数）</w:t>
            </w:r>
          </w:p>
        </w:tc>
      </w:tr>
      <w:tr>
        <w:tc>
          <w:tcPr>
            <w:tcW w:type="dxa" w:w="2141"/>
          </w:tcPr>
          <w:p>
            <w:pPr>
              <w:pStyle w:val="null3"/>
              <w:jc w:val="left"/>
            </w:pPr>
            <w:r>
              <w:rPr>
                <w:rFonts w:ascii="仿宋_GB2312" w:hAnsi="仿宋_GB2312" w:cs="仿宋_GB2312" w:eastAsia="仿宋_GB2312"/>
              </w:rPr>
              <w:t>14</w:t>
            </w:r>
          </w:p>
        </w:tc>
        <w:tc>
          <w:tcPr>
            <w:tcW w:type="dxa" w:w="1284"/>
          </w:tcPr>
          <w:p>
            <w:pPr>
              <w:pStyle w:val="null3"/>
              <w:jc w:val="left"/>
            </w:pPr>
            <w:r>
              <w:rPr>
                <w:rFonts w:ascii="仿宋_GB2312" w:hAnsi="仿宋_GB2312" w:cs="仿宋_GB2312" w:eastAsia="仿宋_GB2312"/>
              </w:rPr>
              <w:t>其他</w:t>
            </w:r>
          </w:p>
        </w:tc>
        <w:tc>
          <w:tcPr>
            <w:tcW w:type="dxa" w:w="4881"/>
          </w:tcPr>
          <w:p>
            <w:pPr>
              <w:pStyle w:val="null3"/>
              <w:jc w:val="left"/>
            </w:pPr>
            <w:r>
              <w:rPr>
                <w:rFonts w:ascii="仿宋_GB2312" w:hAnsi="仿宋_GB2312" w:cs="仿宋_GB2312" w:eastAsia="仿宋_GB2312"/>
                <w:sz w:val="21"/>
              </w:rPr>
              <w:t>启动异常低价情形，评审中出现下列情形之一的，评标委员会（评审小组）应当启动异常低价投标（响应）审查程序：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被启动异常低价审查的供应商，如果不提供书面说明、证明材料，或者提供的书面说明、证明材料不能证明其报价合理性的，应当将其作为无效投标（响应）处理。通过异常低价审查的不足3 家，不得进入详细评审。</w:t>
            </w:r>
          </w:p>
        </w:tc>
      </w:tr>
      <w:tr>
        <w:tc>
          <w:tcPr>
            <w:tcW w:type="dxa" w:w="2141"/>
          </w:tcPr>
          <w:p>
            <w:pPr>
              <w:pStyle w:val="null3"/>
              <w:jc w:val="left"/>
            </w:pPr>
            <w:r>
              <w:rPr>
                <w:rFonts w:ascii="仿宋_GB2312" w:hAnsi="仿宋_GB2312" w:cs="仿宋_GB2312" w:eastAsia="仿宋_GB2312"/>
              </w:rPr>
              <w:t>15</w:t>
            </w:r>
          </w:p>
        </w:tc>
        <w:tc>
          <w:tcPr>
            <w:tcW w:type="dxa" w:w="1284"/>
          </w:tcPr>
          <w:p>
            <w:pPr>
              <w:pStyle w:val="null3"/>
              <w:jc w:val="left"/>
            </w:pPr>
            <w:r>
              <w:rPr>
                <w:rFonts w:ascii="仿宋_GB2312" w:hAnsi="仿宋_GB2312" w:cs="仿宋_GB2312" w:eastAsia="仿宋_GB2312"/>
              </w:rPr>
              <w:t>开标解密时长</w:t>
            </w:r>
          </w:p>
        </w:tc>
        <w:tc>
          <w:tcPr>
            <w:tcW w:type="dxa" w:w="4881"/>
          </w:tcPr>
          <w:p>
            <w:pPr>
              <w:pStyle w:val="null3"/>
              <w:jc w:val="left"/>
            </w:pPr>
            <w:r>
              <w:rPr>
                <w:rFonts w:ascii="仿宋_GB2312" w:hAnsi="仿宋_GB2312" w:cs="仿宋_GB2312" w:eastAsia="仿宋_GB2312"/>
              </w:rPr>
              <w:t>30</w:t>
            </w:r>
            <w:r>
              <w:rPr>
                <w:rFonts w:ascii="仿宋_GB2312" w:hAnsi="仿宋_GB2312" w:cs="仿宋_GB2312" w:eastAsia="仿宋_GB2312"/>
              </w:rPr>
              <w:t>分钟.</w:t>
            </w:r>
          </w:p>
          <w:p>
            <w:pPr>
              <w:pStyle w:val="null3"/>
              <w:jc w:val="left"/>
            </w:pPr>
            <w:r>
              <w:rPr>
                <w:rFonts w:ascii="仿宋_GB2312" w:hAnsi="仿宋_GB2312" w:cs="仿宋_GB2312" w:eastAsia="仿宋_GB2312"/>
              </w:rPr>
              <w:t>说明:具体情况根据开标时现场代理机构人员设置为准。</w:t>
            </w:r>
          </w:p>
        </w:tc>
      </w:tr>
      <w:tr>
        <w:tc>
          <w:tcPr>
            <w:tcW w:type="dxa" w:w="2141"/>
          </w:tcPr>
          <w:p>
            <w:pPr>
              <w:pStyle w:val="null3"/>
              <w:jc w:val="left"/>
            </w:pPr>
            <w:r>
              <w:rPr>
                <w:rFonts w:ascii="仿宋_GB2312" w:hAnsi="仿宋_GB2312" w:cs="仿宋_GB2312" w:eastAsia="仿宋_GB2312"/>
              </w:rPr>
              <w:t>16</w:t>
            </w:r>
          </w:p>
        </w:tc>
        <w:tc>
          <w:tcPr>
            <w:tcW w:type="dxa" w:w="1284"/>
          </w:tcPr>
          <w:p>
            <w:pPr>
              <w:pStyle w:val="null3"/>
              <w:jc w:val="left"/>
            </w:pPr>
            <w:r>
              <w:rPr>
                <w:rFonts w:ascii="仿宋_GB2312" w:hAnsi="仿宋_GB2312" w:cs="仿宋_GB2312" w:eastAsia="仿宋_GB2312"/>
              </w:rPr>
              <w:t>专门面向中小企业采购</w:t>
            </w:r>
          </w:p>
        </w:tc>
        <w:tc>
          <w:tcPr>
            <w:tcW w:type="dxa" w:w="4881"/>
          </w:tcPr>
          <w:p>
            <w:pPr>
              <w:pStyle w:val="null3"/>
              <w:jc w:val="left"/>
            </w:pPr>
            <w:r>
              <w:rPr>
                <w:rFonts w:ascii="仿宋_GB2312" w:hAnsi="仿宋_GB2312" w:cs="仿宋_GB2312" w:eastAsia="仿宋_GB2312"/>
              </w:rPr>
              <w:t>采购包1：设置专门采购包</w:t>
            </w:r>
          </w:p>
          <w:p>
            <w:pPr>
              <w:pStyle w:val="null3"/>
              <w:jc w:val="left"/>
            </w:pPr>
            <w:r>
              <w:rPr>
                <w:rFonts w:ascii="仿宋_GB2312" w:hAnsi="仿宋_GB2312" w:cs="仿宋_GB2312" w:eastAsia="仿宋_GB2312"/>
              </w:rPr>
              <w:t>面向的企业规模：</w:t>
            </w:r>
            <w:r>
              <w:rPr>
                <w:rFonts w:ascii="仿宋_GB2312" w:hAnsi="仿宋_GB2312" w:cs="仿宋_GB2312" w:eastAsia="仿宋_GB2312"/>
              </w:rPr>
              <w:t>中小企业</w:t>
            </w:r>
          </w:p>
          <w:p>
            <w:pPr>
              <w:pStyle w:val="null3"/>
              <w:jc w:val="left"/>
            </w:pPr>
            <w:r>
              <w:rPr>
                <w:rFonts w:ascii="仿宋_GB2312" w:hAnsi="仿宋_GB2312" w:cs="仿宋_GB2312" w:eastAsia="仿宋_GB2312"/>
              </w:rPr>
              <w:t>预留形式：</w:t>
            </w:r>
            <w:r>
              <w:rPr>
                <w:rFonts w:ascii="仿宋_GB2312" w:hAnsi="仿宋_GB2312" w:cs="仿宋_GB2312" w:eastAsia="仿宋_GB2312"/>
              </w:rPr>
              <w:t>设置专门采购包</w:t>
            </w:r>
          </w:p>
          <w:p>
            <w:pPr>
              <w:pStyle w:val="null3"/>
              <w:jc w:val="left"/>
            </w:pPr>
            <w:r>
              <w:rPr>
                <w:rFonts w:ascii="仿宋_GB2312" w:hAnsi="仿宋_GB2312" w:cs="仿宋_GB2312" w:eastAsia="仿宋_GB2312"/>
              </w:rPr>
              <w:t>预留比例：</w:t>
            </w:r>
            <w:r>
              <w:rPr>
                <w:rFonts w:ascii="仿宋_GB2312" w:hAnsi="仿宋_GB2312" w:cs="仿宋_GB2312" w:eastAsia="仿宋_GB2312"/>
              </w:rPr>
              <w:t>100%</w:t>
            </w:r>
          </w:p>
        </w:tc>
      </w:tr>
      <w:tr>
        <w:tc>
          <w:tcPr>
            <w:tcW w:type="dxa" w:w="2141"/>
          </w:tcPr>
          <w:p>
            <w:pPr>
              <w:pStyle w:val="null3"/>
              <w:jc w:val="left"/>
            </w:pPr>
            <w:r>
              <w:rPr>
                <w:rFonts w:ascii="仿宋_GB2312" w:hAnsi="仿宋_GB2312" w:cs="仿宋_GB2312" w:eastAsia="仿宋_GB2312"/>
              </w:rPr>
              <w:t>17</w:t>
            </w:r>
          </w:p>
        </w:tc>
        <w:tc>
          <w:tcPr>
            <w:tcW w:type="dxa" w:w="1284"/>
          </w:tcPr>
          <w:p>
            <w:pPr>
              <w:pStyle w:val="null3"/>
              <w:jc w:val="left"/>
            </w:pPr>
            <w:r>
              <w:rPr>
                <w:rFonts w:ascii="仿宋_GB2312" w:hAnsi="仿宋_GB2312" w:cs="仿宋_GB2312" w:eastAsia="仿宋_GB2312"/>
              </w:rPr>
              <w:t>投标文件要求</w:t>
            </w:r>
          </w:p>
        </w:tc>
        <w:tc>
          <w:tcPr>
            <w:tcW w:type="dxa" w:w="4881"/>
          </w:tcPr>
          <w:p>
            <w:pPr>
              <w:pStyle w:val="null3"/>
              <w:jc w:val="left"/>
            </w:pPr>
            <w:r>
              <w:rPr>
                <w:rFonts w:ascii="仿宋_GB2312" w:hAnsi="仿宋_GB2312" w:cs="仿宋_GB2312" w:eastAsia="仿宋_GB2312"/>
              </w:rPr>
              <w:t>电子响应文件（必须提供）:</w:t>
            </w:r>
          </w:p>
          <w:p>
            <w:pPr>
              <w:pStyle w:val="null3"/>
              <w:jc w:val="left"/>
            </w:pPr>
            <w:r>
              <w:rPr>
                <w:rFonts w:ascii="仿宋_GB2312" w:hAnsi="仿宋_GB2312" w:cs="仿宋_GB2312" w:eastAsia="仿宋_GB2312"/>
              </w:rPr>
              <w:t>加密的电子响应文件 1 份（需在递交响应文件截止时间前成功上传至综合管理服务平台项目采购系统）。</w:t>
            </w:r>
          </w:p>
          <w:p>
            <w:pPr>
              <w:pStyle w:val="null3"/>
              <w:jc w:val="left"/>
            </w:pPr>
            <w:r>
              <w:rPr>
                <w:rFonts w:ascii="仿宋_GB2312" w:hAnsi="仿宋_GB2312" w:cs="仿宋_GB2312" w:eastAsia="仿宋_GB2312"/>
              </w:rPr>
              <w:t xml:space="preserve"> </w:t>
            </w:r>
          </w:p>
        </w:tc>
      </w:tr>
    </w:tbl>
    <w:p>
      <w:pPr>
        <w:pStyle w:val="null3"/>
        <w:jc w:val="both"/>
        <w:outlineLvl w:val="2"/>
      </w:pPr>
      <w:r>
        <w:rPr>
          <w:rFonts w:ascii="仿宋_GB2312" w:hAnsi="仿宋_GB2312" w:cs="仿宋_GB2312" w:eastAsia="仿宋_GB2312"/>
          <w:sz w:val="28"/>
          <w:b/>
        </w:rPr>
        <w:t>三、说明</w:t>
      </w:r>
    </w:p>
    <w:p>
      <w:pPr>
        <w:pStyle w:val="null3"/>
        <w:jc w:val="both"/>
      </w:pPr>
      <w:r>
        <w:rPr>
          <w:rFonts w:ascii="仿宋_GB2312" w:hAnsi="仿宋_GB2312" w:cs="仿宋_GB2312" w:eastAsia="仿宋_GB2312"/>
          <w:b/>
        </w:rPr>
        <w:t>1.总则</w:t>
      </w:r>
    </w:p>
    <w:p>
      <w:pPr>
        <w:pStyle w:val="null3"/>
        <w:ind w:firstLine="480"/>
        <w:jc w:val="both"/>
      </w:pPr>
      <w:r>
        <w:rPr>
          <w:rFonts w:ascii="仿宋_GB2312" w:hAnsi="仿宋_GB2312" w:cs="仿宋_GB2312" w:eastAsia="仿宋_GB2312"/>
        </w:rPr>
        <w:t>采购人、采购代理机构及投标人进行的本次采购活动适用《中华人民共和国政府采购法》及其配套的法规、规章、政策。</w:t>
      </w:r>
    </w:p>
    <w:p>
      <w:pPr>
        <w:pStyle w:val="null3"/>
        <w:ind w:firstLine="480"/>
        <w:jc w:val="both"/>
      </w:pPr>
      <w:r>
        <w:rPr>
          <w:rFonts w:ascii="仿宋_GB2312" w:hAnsi="仿宋_GB2312" w:cs="仿宋_GB2312" w:eastAsia="仿宋_GB2312"/>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jc w:val="both"/>
      </w:pPr>
      <w:r>
        <w:rPr>
          <w:rFonts w:ascii="仿宋_GB2312" w:hAnsi="仿宋_GB2312" w:cs="仿宋_GB2312" w:eastAsia="仿宋_GB2312"/>
        </w:rPr>
        <w:t>本次公开招标项目，是以招标公告的方式邀请非特定的投标人参加投标。</w:t>
      </w:r>
    </w:p>
    <w:p>
      <w:pPr>
        <w:pStyle w:val="null3"/>
        <w:jc w:val="both"/>
      </w:pPr>
      <w:r>
        <w:rPr>
          <w:rFonts w:ascii="仿宋_GB2312" w:hAnsi="仿宋_GB2312" w:cs="仿宋_GB2312" w:eastAsia="仿宋_GB2312"/>
          <w:b/>
        </w:rPr>
        <w:t>2.适用范围</w:t>
      </w:r>
    </w:p>
    <w:p>
      <w:pPr>
        <w:pStyle w:val="null3"/>
        <w:ind w:firstLine="480"/>
        <w:jc w:val="both"/>
      </w:pPr>
      <w:r>
        <w:rPr>
          <w:rFonts w:ascii="仿宋_GB2312" w:hAnsi="仿宋_GB2312" w:cs="仿宋_GB2312" w:eastAsia="仿宋_GB2312"/>
        </w:rPr>
        <w:t>本招标文件仅适用于本次招标公告中所涉及的项目和内容。</w:t>
      </w:r>
    </w:p>
    <w:p>
      <w:pPr>
        <w:pStyle w:val="null3"/>
        <w:jc w:val="both"/>
      </w:pPr>
      <w:r>
        <w:rPr>
          <w:rFonts w:ascii="仿宋_GB2312" w:hAnsi="仿宋_GB2312" w:cs="仿宋_GB2312" w:eastAsia="仿宋_GB2312"/>
          <w:b/>
        </w:rPr>
        <w:t>3.进口产品</w:t>
      </w:r>
    </w:p>
    <w:p>
      <w:pPr>
        <w:pStyle w:val="null3"/>
        <w:ind w:firstLine="480"/>
        <w:jc w:val="both"/>
      </w:pPr>
      <w:r>
        <w:rPr>
          <w:rFonts w:ascii="仿宋_GB2312" w:hAnsi="仿宋_GB2312" w:cs="仿宋_GB2312" w:eastAsia="仿宋_GB2312"/>
        </w:rPr>
        <w:t>若本项目允许采购进口产品，供应商应保证所投产品可履行合法报通关手续进入中国关境内。</w:t>
      </w:r>
    </w:p>
    <w:p>
      <w:pPr>
        <w:pStyle w:val="null3"/>
        <w:ind w:firstLine="480"/>
        <w:jc w:val="both"/>
      </w:pPr>
      <w:r>
        <w:rPr>
          <w:rFonts w:ascii="仿宋_GB2312" w:hAnsi="仿宋_GB2312" w:cs="仿宋_GB2312" w:eastAsia="仿宋_GB2312"/>
        </w:rPr>
        <w:t>若本项目不允许采购进口产品，如供应商所投产品为进口产品，其响应将被认定为响应无效。</w:t>
      </w:r>
    </w:p>
    <w:p>
      <w:pPr>
        <w:pStyle w:val="null3"/>
        <w:jc w:val="both"/>
      </w:pPr>
      <w:r>
        <w:rPr>
          <w:rFonts w:ascii="仿宋_GB2312" w:hAnsi="仿宋_GB2312" w:cs="仿宋_GB2312" w:eastAsia="仿宋_GB2312"/>
          <w:b/>
        </w:rPr>
        <w:t>4.投标的费用</w:t>
      </w:r>
    </w:p>
    <w:p>
      <w:pPr>
        <w:pStyle w:val="null3"/>
        <w:ind w:firstLine="480"/>
        <w:jc w:val="both"/>
      </w:pPr>
      <w:r>
        <w:rPr>
          <w:rFonts w:ascii="仿宋_GB2312" w:hAnsi="仿宋_GB2312" w:cs="仿宋_GB2312" w:eastAsia="仿宋_GB2312"/>
        </w:rPr>
        <w:t>不论投标结果如何，投标人应承担所有与准备和参加投标有关的费用。采购代理机构和采购人均无义务和责任承担相关费用。</w:t>
      </w:r>
    </w:p>
    <w:p>
      <w:pPr>
        <w:pStyle w:val="null3"/>
        <w:jc w:val="both"/>
      </w:pPr>
      <w:r>
        <w:rPr>
          <w:rFonts w:ascii="仿宋_GB2312" w:hAnsi="仿宋_GB2312" w:cs="仿宋_GB2312" w:eastAsia="仿宋_GB2312"/>
          <w:b/>
        </w:rPr>
        <w:t>5.以联合体形式投标的，应符合以下规定：</w:t>
      </w:r>
    </w:p>
    <w:p>
      <w:pPr>
        <w:pStyle w:val="null3"/>
        <w:ind w:firstLine="480"/>
        <w:jc w:val="both"/>
      </w:pPr>
      <w:r>
        <w:rPr>
          <w:rFonts w:ascii="仿宋_GB2312" w:hAnsi="仿宋_GB2312" w:cs="仿宋_GB2312" w:eastAsia="仿宋_GB2312"/>
        </w:rPr>
        <w:t>5.1联合体各方均应当满足《中华人民共和国政府采购法》第二十二条规定的条件，并在投标文件中提供联合体各方的相关证明材料。</w:t>
      </w:r>
    </w:p>
    <w:p>
      <w:pPr>
        <w:pStyle w:val="null3"/>
        <w:ind w:firstLine="480"/>
        <w:jc w:val="both"/>
      </w:pPr>
      <w:r>
        <w:rPr>
          <w:rFonts w:ascii="仿宋_GB2312" w:hAnsi="仿宋_GB2312" w:cs="仿宋_GB2312" w:eastAsia="仿宋_GB2312"/>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jc w:val="both"/>
      </w:pPr>
      <w:r>
        <w:rPr>
          <w:rFonts w:ascii="仿宋_GB2312" w:hAnsi="仿宋_GB2312" w:cs="仿宋_GB2312" w:eastAsia="仿宋_GB2312"/>
        </w:rPr>
        <w:t>5.3 联合体应以联合协议中确定的牵头方名义登录综合管理服务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jc w:val="both"/>
      </w:pPr>
      <w:r>
        <w:rPr>
          <w:rFonts w:ascii="仿宋_GB2312" w:hAnsi="仿宋_GB2312" w:cs="仿宋_GB2312" w:eastAsia="仿宋_GB2312"/>
        </w:rPr>
        <w:t>5.4联合体成员存在不良信用记录的，视同联合体存在不良信用记录。</w:t>
      </w:r>
    </w:p>
    <w:p>
      <w:pPr>
        <w:pStyle w:val="null3"/>
        <w:ind w:firstLine="480"/>
        <w:jc w:val="both"/>
      </w:pPr>
      <w:r>
        <w:rPr>
          <w:rFonts w:ascii="仿宋_GB2312" w:hAnsi="仿宋_GB2312" w:cs="仿宋_GB2312" w:eastAsia="仿宋_GB2312"/>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jc w:val="both"/>
      </w:pPr>
      <w:r>
        <w:rPr>
          <w:rFonts w:ascii="仿宋_GB2312" w:hAnsi="仿宋_GB2312" w:cs="仿宋_GB2312" w:eastAsia="仿宋_GB2312"/>
        </w:rPr>
        <w:t>5.6联合体各方应当共同与采购人签订采购合同，就合同约定的事项对采购人承担连带责任。</w:t>
      </w:r>
    </w:p>
    <w:p>
      <w:pPr>
        <w:pStyle w:val="null3"/>
        <w:jc w:val="both"/>
      </w:pPr>
      <w:r>
        <w:rPr>
          <w:rFonts w:ascii="仿宋_GB2312" w:hAnsi="仿宋_GB2312" w:cs="仿宋_GB2312" w:eastAsia="仿宋_GB2312"/>
          <w:b/>
        </w:rPr>
        <w:t>6.关联企业投标说明</w:t>
      </w:r>
    </w:p>
    <w:p>
      <w:pPr>
        <w:pStyle w:val="null3"/>
        <w:ind w:firstLine="480"/>
        <w:jc w:val="both"/>
      </w:pPr>
      <w:r>
        <w:rPr>
          <w:rFonts w:ascii="仿宋_GB2312" w:hAnsi="仿宋_GB2312" w:cs="仿宋_GB2312" w:eastAsia="仿宋_GB2312"/>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jc w:val="both"/>
      </w:pPr>
      <w:r>
        <w:rPr>
          <w:rFonts w:ascii="仿宋_GB2312" w:hAnsi="仿宋_GB2312" w:cs="仿宋_GB2312" w:eastAsia="仿宋_GB2312"/>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jc w:val="both"/>
      </w:pPr>
      <w:r>
        <w:rPr>
          <w:rFonts w:ascii="仿宋_GB2312" w:hAnsi="仿宋_GB2312" w:cs="仿宋_GB2312" w:eastAsia="仿宋_GB2312"/>
          <w:b/>
        </w:rPr>
        <w:t>7.关于中小微企业投标</w:t>
      </w:r>
    </w:p>
    <w:p>
      <w:pPr>
        <w:pStyle w:val="null3"/>
        <w:ind w:firstLine="480"/>
        <w:jc w:val="both"/>
      </w:pPr>
      <w:r>
        <w:rPr>
          <w:rFonts w:ascii="仿宋_GB2312" w:hAnsi="仿宋_GB2312" w:cs="仿宋_GB2312" w:eastAsia="仿宋_GB2312"/>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jc w:val="both"/>
      </w:pPr>
      <w:r>
        <w:rPr>
          <w:rFonts w:ascii="仿宋_GB2312" w:hAnsi="仿宋_GB2312" w:cs="仿宋_GB2312" w:eastAsia="仿宋_GB2312"/>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jc w:val="both"/>
      </w:pPr>
      <w:r>
        <w:rPr>
          <w:rFonts w:ascii="仿宋_GB2312" w:hAnsi="仿宋_GB2312" w:cs="仿宋_GB2312" w:eastAsia="仿宋_GB2312"/>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jc w:val="both"/>
      </w:pPr>
      <w:r>
        <w:rPr>
          <w:rFonts w:ascii="仿宋_GB2312" w:hAnsi="仿宋_GB2312" w:cs="仿宋_GB2312" w:eastAsia="仿宋_GB2312"/>
          <w:b/>
        </w:rPr>
        <w:t>8.纪律与保密事项</w:t>
      </w:r>
    </w:p>
    <w:p>
      <w:pPr>
        <w:pStyle w:val="null3"/>
        <w:ind w:firstLine="480"/>
        <w:jc w:val="both"/>
      </w:pPr>
      <w:r>
        <w:rPr>
          <w:rFonts w:ascii="仿宋_GB2312" w:hAnsi="仿宋_GB2312" w:cs="仿宋_GB2312" w:eastAsia="仿宋_GB2312"/>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jc w:val="both"/>
      </w:pPr>
      <w:r>
        <w:rPr>
          <w:rFonts w:ascii="仿宋_GB2312" w:hAnsi="仿宋_GB2312" w:cs="仿宋_GB2312" w:eastAsia="仿宋_GB2312"/>
        </w:rPr>
        <w:t>8.2在确定中标供应商之前，投标人不得与采购人就投标价格、投标方案等实质性内容进行谈判，也不得私下接触评标委员会成员。</w:t>
      </w:r>
    </w:p>
    <w:p>
      <w:pPr>
        <w:pStyle w:val="null3"/>
        <w:ind w:firstLine="480"/>
        <w:jc w:val="both"/>
      </w:pPr>
      <w:r>
        <w:rPr>
          <w:rFonts w:ascii="仿宋_GB2312" w:hAnsi="仿宋_GB2312" w:cs="仿宋_GB2312" w:eastAsia="仿宋_GB2312"/>
        </w:rPr>
        <w:t>8.3在确定中标供应商之前，投标人试图在投标文件审查、澄清、比较和评价时对评标委员会、采购人和采购代理机构施加任何影响都可能导致其投标无效。</w:t>
      </w:r>
    </w:p>
    <w:p>
      <w:pPr>
        <w:pStyle w:val="null3"/>
        <w:ind w:firstLine="480"/>
        <w:jc w:val="both"/>
      </w:pPr>
      <w:r>
        <w:rPr>
          <w:rFonts w:ascii="仿宋_GB2312" w:hAnsi="仿宋_GB2312" w:cs="仿宋_GB2312" w:eastAsia="仿宋_GB2312"/>
        </w:rPr>
        <w:t>8.4获得本招标文件者，须履行本项目下保密义务，不得将因本次项目获得的信息向第三人外传，不得将招标文件用作本次投标以外的任何用途。</w:t>
      </w:r>
    </w:p>
    <w:p>
      <w:pPr>
        <w:pStyle w:val="null3"/>
        <w:ind w:firstLine="480"/>
        <w:jc w:val="both"/>
      </w:pPr>
      <w:r>
        <w:rPr>
          <w:rFonts w:ascii="仿宋_GB2312" w:hAnsi="仿宋_GB2312" w:cs="仿宋_GB2312" w:eastAsia="仿宋_GB2312"/>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jc w:val="both"/>
      </w:pPr>
      <w:r>
        <w:rPr>
          <w:rFonts w:ascii="仿宋_GB2312" w:hAnsi="仿宋_GB2312" w:cs="仿宋_GB2312" w:eastAsia="仿宋_GB2312"/>
        </w:rPr>
        <w:t>8.6采购人或采购代理机构有权将供应商提供的所有资料向有关政府部门或评审小组披露。</w:t>
      </w:r>
    </w:p>
    <w:p>
      <w:pPr>
        <w:pStyle w:val="null3"/>
        <w:ind w:firstLine="480"/>
        <w:jc w:val="both"/>
      </w:pPr>
      <w:r>
        <w:rPr>
          <w:rFonts w:ascii="仿宋_GB2312" w:hAnsi="仿宋_GB2312" w:cs="仿宋_GB2312" w:eastAsia="仿宋_GB2312"/>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jc w:val="both"/>
      </w:pPr>
      <w:r>
        <w:rPr>
          <w:rFonts w:ascii="仿宋_GB2312" w:hAnsi="仿宋_GB2312" w:cs="仿宋_GB2312" w:eastAsia="仿宋_GB2312"/>
          <w:b/>
        </w:rPr>
        <w:t>9.语言文字以及度量衡单位</w:t>
      </w:r>
    </w:p>
    <w:p>
      <w:pPr>
        <w:pStyle w:val="null3"/>
        <w:ind w:firstLine="480"/>
        <w:jc w:val="both"/>
      </w:pPr>
      <w:r>
        <w:rPr>
          <w:rFonts w:ascii="仿宋_GB2312" w:hAnsi="仿宋_GB2312" w:cs="仿宋_GB2312" w:eastAsia="仿宋_GB2312"/>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rFonts w:ascii="仿宋_GB2312" w:hAnsi="仿宋_GB2312" w:cs="仿宋_GB2312" w:eastAsia="仿宋_GB2312"/>
        </w:rPr>
        <w:t>9.2除非招标文件的技术规格中另有规定，投标人在投标文件中及其与采购人和采购代理机构的所有往来文件中的计量单位均应采用中华人民共和国法定计量单位。</w:t>
      </w:r>
    </w:p>
    <w:p>
      <w:pPr>
        <w:pStyle w:val="null3"/>
        <w:ind w:firstLine="480"/>
        <w:jc w:val="both"/>
      </w:pPr>
      <w:r>
        <w:rPr>
          <w:rFonts w:ascii="仿宋_GB2312" w:hAnsi="仿宋_GB2312" w:cs="仿宋_GB2312" w:eastAsia="仿宋_GB2312"/>
        </w:rPr>
        <w:t>9.3投标人所提供的货物和服务均应以人民币报价，货币单位：元。</w:t>
      </w:r>
    </w:p>
    <w:p>
      <w:pPr>
        <w:pStyle w:val="null3"/>
        <w:jc w:val="both"/>
      </w:pPr>
      <w:r>
        <w:rPr>
          <w:rFonts w:ascii="仿宋_GB2312" w:hAnsi="仿宋_GB2312" w:cs="仿宋_GB2312" w:eastAsia="仿宋_GB2312"/>
          <w:b/>
        </w:rPr>
        <w:t>10. 现场踏勘（如有）</w:t>
      </w:r>
    </w:p>
    <w:p>
      <w:pPr>
        <w:pStyle w:val="null3"/>
        <w:ind w:firstLine="480"/>
        <w:jc w:val="both"/>
      </w:pPr>
      <w:r>
        <w:rPr>
          <w:rFonts w:ascii="仿宋_GB2312" w:hAnsi="仿宋_GB2312" w:cs="仿宋_GB2312" w:eastAsia="仿宋_GB2312"/>
        </w:rPr>
        <w:t>10.1招标文件规定组织踏勘现场的，采购人按招标文件规定的时间、地点组织投标人踏勘项目现场。</w:t>
      </w:r>
    </w:p>
    <w:p>
      <w:pPr>
        <w:pStyle w:val="null3"/>
        <w:ind w:firstLine="480"/>
        <w:jc w:val="both"/>
      </w:pPr>
      <w:r>
        <w:rPr>
          <w:rFonts w:ascii="仿宋_GB2312" w:hAnsi="仿宋_GB2312" w:cs="仿宋_GB2312" w:eastAsia="仿宋_GB2312"/>
        </w:rPr>
        <w:t>10.2投标人自行承担踏勘现场发生的责任、风险和自身费用。</w:t>
      </w:r>
    </w:p>
    <w:p>
      <w:pPr>
        <w:pStyle w:val="null3"/>
        <w:ind w:firstLine="480"/>
        <w:jc w:val="both"/>
      </w:pPr>
      <w:r>
        <w:rPr>
          <w:rFonts w:ascii="仿宋_GB2312" w:hAnsi="仿宋_GB2312" w:cs="仿宋_GB2312" w:eastAsia="仿宋_GB2312"/>
        </w:rPr>
        <w:t>10.3采购人在踏勘现场中介绍的资料和数据等，只是为了使投标人能够利用采购人现有的资料。采购人对投标人由此而作出的推论、解释和结论概不负责。</w:t>
      </w:r>
    </w:p>
    <w:p>
      <w:pPr>
        <w:pStyle w:val="null3"/>
        <w:jc w:val="both"/>
        <w:outlineLvl w:val="2"/>
      </w:pPr>
      <w:r>
        <w:rPr>
          <w:rFonts w:ascii="仿宋_GB2312" w:hAnsi="仿宋_GB2312" w:cs="仿宋_GB2312" w:eastAsia="仿宋_GB2312"/>
          <w:sz w:val="28"/>
          <w:b/>
        </w:rPr>
        <w:t>四、招标文件的澄清和修改</w:t>
      </w:r>
    </w:p>
    <w:p>
      <w:pPr>
        <w:pStyle w:val="null3"/>
        <w:ind w:firstLine="480"/>
        <w:jc w:val="both"/>
      </w:pPr>
      <w:r>
        <w:rPr>
          <w:rFonts w:ascii="仿宋_GB2312" w:hAnsi="仿宋_GB2312" w:cs="仿宋_GB2312" w:eastAsia="仿宋_GB2312"/>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jc w:val="both"/>
      </w:pPr>
      <w:r>
        <w:rPr>
          <w:rFonts w:ascii="仿宋_GB2312" w:hAnsi="仿宋_GB2312" w:cs="仿宋_GB2312" w:eastAsia="仿宋_GB2312"/>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jc w:val="both"/>
      </w:pPr>
      <w:r>
        <w:rPr>
          <w:rFonts w:ascii="仿宋_GB2312" w:hAnsi="仿宋_GB2312" w:cs="仿宋_GB2312" w:eastAsia="仿宋_GB2312"/>
        </w:rPr>
        <w:t>3.如更正公告有重新发布电子招标文件的，供应商应登录综合管理服务平台项目采购系统下载最新发布的电子招标文件制作投标文件。</w:t>
      </w:r>
    </w:p>
    <w:p>
      <w:pPr>
        <w:pStyle w:val="null3"/>
        <w:ind w:firstLine="480"/>
        <w:jc w:val="both"/>
      </w:pPr>
      <w:r>
        <w:rPr>
          <w:rFonts w:ascii="仿宋_GB2312" w:hAnsi="仿宋_GB2312" w:cs="仿宋_GB2312" w:eastAsia="仿宋_GB2312"/>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jc w:val="both"/>
        <w:outlineLvl w:val="2"/>
      </w:pPr>
      <w:r>
        <w:rPr>
          <w:rFonts w:ascii="仿宋_GB2312" w:hAnsi="仿宋_GB2312" w:cs="仿宋_GB2312" w:eastAsia="仿宋_GB2312"/>
          <w:sz w:val="28"/>
          <w:b/>
        </w:rPr>
        <w:t>五、投标要求</w:t>
      </w:r>
    </w:p>
    <w:p>
      <w:pPr>
        <w:pStyle w:val="null3"/>
        <w:jc w:val="both"/>
      </w:pPr>
      <w:r>
        <w:rPr>
          <w:rFonts w:ascii="仿宋_GB2312" w:hAnsi="仿宋_GB2312" w:cs="仿宋_GB2312" w:eastAsia="仿宋_GB2312"/>
          <w:b/>
        </w:rPr>
        <w:t>1.投标登记</w:t>
      </w:r>
    </w:p>
    <w:p>
      <w:pPr>
        <w:pStyle w:val="null3"/>
        <w:ind w:firstLine="480"/>
        <w:jc w:val="both"/>
      </w:pPr>
      <w:r>
        <w:rPr>
          <w:rFonts w:ascii="仿宋_GB2312" w:hAnsi="仿宋_GB2312" w:cs="仿宋_GB2312" w:eastAsia="仿宋_GB2312"/>
        </w:rPr>
        <w:t>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pPr>
        <w:pStyle w:val="null3"/>
        <w:jc w:val="both"/>
      </w:pPr>
      <w:r>
        <w:rPr>
          <w:rFonts w:ascii="仿宋_GB2312" w:hAnsi="仿宋_GB2312" w:cs="仿宋_GB2312" w:eastAsia="仿宋_GB2312"/>
          <w:b/>
        </w:rPr>
        <w:t>2.投标文件的制作</w:t>
      </w:r>
    </w:p>
    <w:p>
      <w:pPr>
        <w:pStyle w:val="null3"/>
        <w:ind w:firstLine="480"/>
        <w:jc w:val="both"/>
      </w:pPr>
      <w:r>
        <w:rPr>
          <w:rFonts w:ascii="仿宋_GB2312" w:hAnsi="仿宋_GB2312" w:cs="仿宋_GB2312" w:eastAsia="仿宋_GB2312"/>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jc w:val="both"/>
      </w:pPr>
      <w:r>
        <w:rPr>
          <w:rFonts w:ascii="仿宋_GB2312" w:hAnsi="仿宋_GB2312" w:cs="仿宋_GB2312" w:eastAsia="仿宋_GB2312"/>
        </w:rPr>
        <w:t>2.2投标人应使用综合管理服务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jc w:val="both"/>
      </w:pPr>
      <w:r>
        <w:rPr>
          <w:rFonts w:ascii="仿宋_GB2312" w:hAnsi="仿宋_GB2312" w:cs="仿宋_GB2312" w:eastAsia="仿宋_GB2312"/>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jc w:val="both"/>
      </w:pPr>
      <w:r>
        <w:rPr>
          <w:rFonts w:ascii="仿宋_GB2312" w:hAnsi="仿宋_GB2312" w:cs="仿宋_GB2312" w:eastAsia="仿宋_GB2312"/>
        </w:rPr>
        <w:t>(2)投标报价包括本项目采购需求和投入使用的所有费用，包括但不限于主件、标准附件、备品备件、施工、服务、专用工具、安装、调试、检验、培训、运输、保险、税款等。</w:t>
      </w:r>
    </w:p>
    <w:p>
      <w:pPr>
        <w:pStyle w:val="null3"/>
        <w:ind w:firstLine="480"/>
        <w:jc w:val="both"/>
      </w:pPr>
      <w:r>
        <w:rPr>
          <w:rFonts w:ascii="仿宋_GB2312" w:hAnsi="仿宋_GB2312" w:cs="仿宋_GB2312" w:eastAsia="仿宋_GB2312"/>
        </w:rPr>
        <w:t>2.3 如有对多个采购包投标的，要对每个采购包独立制作电子投标文件。</w:t>
      </w:r>
    </w:p>
    <w:p>
      <w:pPr>
        <w:pStyle w:val="null3"/>
        <w:ind w:firstLine="480"/>
        <w:jc w:val="both"/>
      </w:pPr>
      <w:r>
        <w:rPr>
          <w:rFonts w:ascii="仿宋_GB2312" w:hAnsi="仿宋_GB2312" w:cs="仿宋_GB2312" w:eastAsia="仿宋_GB2312"/>
        </w:rPr>
        <w:t>2.4投标人不得将同一个项目或同一个采购包的内容拆开投标，否则其报价将被视为非实质性响应。</w:t>
      </w:r>
    </w:p>
    <w:p>
      <w:pPr>
        <w:pStyle w:val="null3"/>
        <w:ind w:firstLine="480"/>
        <w:jc w:val="both"/>
      </w:pPr>
      <w:r>
        <w:rPr>
          <w:rFonts w:ascii="仿宋_GB2312" w:hAnsi="仿宋_GB2312" w:cs="仿宋_GB2312" w:eastAsia="仿宋_GB2312"/>
        </w:rPr>
        <w:t>2.5投标人须对招标文件的对应要求给予唯一的实质性响应，否则将视为不响应。</w:t>
      </w:r>
    </w:p>
    <w:p>
      <w:pPr>
        <w:pStyle w:val="null3"/>
        <w:ind w:firstLine="480"/>
        <w:jc w:val="both"/>
      </w:pPr>
      <w:r>
        <w:rPr>
          <w:rFonts w:ascii="仿宋_GB2312" w:hAnsi="仿宋_GB2312" w:cs="仿宋_GB2312" w:eastAsia="仿宋_GB2312"/>
        </w:rPr>
        <w:t>2.6招标文件中，凡标有“★”的地方均为实质性响应条款，投标人若有一项带“★”的条款未响应或不满足，将按无效投标处理。</w:t>
      </w:r>
    </w:p>
    <w:p>
      <w:pPr>
        <w:pStyle w:val="null3"/>
        <w:ind w:firstLine="480"/>
        <w:jc w:val="both"/>
      </w:pPr>
      <w:r>
        <w:rPr>
          <w:rFonts w:ascii="仿宋_GB2312" w:hAnsi="仿宋_GB2312" w:cs="仿宋_GB2312" w:eastAsia="仿宋_GB2312"/>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jc w:val="both"/>
      </w:pPr>
      <w:r>
        <w:rPr>
          <w:rFonts w:ascii="仿宋_GB2312" w:hAnsi="仿宋_GB2312" w:cs="仿宋_GB2312" w:eastAsia="仿宋_GB2312"/>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jc w:val="both"/>
      </w:pPr>
      <w:r>
        <w:rPr>
          <w:rFonts w:ascii="仿宋_GB2312" w:hAnsi="仿宋_GB2312" w:cs="仿宋_GB2312" w:eastAsia="仿宋_GB2312"/>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jc w:val="both"/>
      </w:pPr>
      <w:r>
        <w:rPr>
          <w:rFonts w:ascii="仿宋_GB2312" w:hAnsi="仿宋_GB2312" w:cs="仿宋_GB2312" w:eastAsia="仿宋_GB2312"/>
          <w:b/>
        </w:rPr>
        <w:t>3.投标文件的提交</w:t>
      </w:r>
    </w:p>
    <w:p>
      <w:pPr>
        <w:pStyle w:val="null3"/>
        <w:ind w:firstLine="480"/>
        <w:jc w:val="both"/>
      </w:pPr>
      <w:r>
        <w:rPr>
          <w:rFonts w:ascii="仿宋_GB2312" w:hAnsi="仿宋_GB2312" w:cs="仿宋_GB2312" w:eastAsia="仿宋_GB2312"/>
        </w:rPr>
        <w:t>3.1在投标文件提交截止时间前，投标人须将电子投标文件成功完整上传到综合管理服务平台项目采购系统，且取得投标回执。时间以综合管理服务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jc w:val="both"/>
      </w:pPr>
      <w:r>
        <w:rPr>
          <w:rFonts w:ascii="仿宋_GB2312" w:hAnsi="仿宋_GB2312" w:cs="仿宋_GB2312" w:eastAsia="仿宋_GB2312"/>
        </w:rPr>
        <w:t>3.2代理机构对因不可抗力事件造成的投标文件的损坏、丢失的，不承担责任。</w:t>
      </w:r>
    </w:p>
    <w:p>
      <w:pPr>
        <w:pStyle w:val="null3"/>
        <w:ind w:firstLine="480"/>
        <w:jc w:val="both"/>
      </w:pPr>
      <w:r>
        <w:rPr>
          <w:rFonts w:ascii="仿宋_GB2312" w:hAnsi="仿宋_GB2312" w:cs="仿宋_GB2312" w:eastAsia="仿宋_GB2312"/>
        </w:rPr>
        <w:t>3.3出现下述情形之一，属于未成功提交投标文件，按无效投标处理：</w:t>
      </w:r>
    </w:p>
    <w:p>
      <w:pPr>
        <w:pStyle w:val="null3"/>
        <w:ind w:firstLine="480"/>
        <w:jc w:val="both"/>
      </w:pPr>
      <w:r>
        <w:rPr>
          <w:rFonts w:ascii="仿宋_GB2312" w:hAnsi="仿宋_GB2312" w:cs="仿宋_GB2312" w:eastAsia="仿宋_GB2312"/>
        </w:rPr>
        <w:t>（1）至提交投标文件截止时，投标文件未完整上传的。</w:t>
      </w:r>
    </w:p>
    <w:p>
      <w:pPr>
        <w:pStyle w:val="null3"/>
        <w:ind w:firstLine="480"/>
        <w:jc w:val="both"/>
      </w:pPr>
      <w:r>
        <w:rPr>
          <w:rFonts w:ascii="仿宋_GB2312" w:hAnsi="仿宋_GB2312" w:cs="仿宋_GB2312" w:eastAsia="仿宋_GB2312"/>
        </w:rPr>
        <w:t>（2）投标文件未按投标格式中注明需签字盖章的要求进行签名（含电子签名）和加盖电子印章，或签名（含电子签名）或电子印章不完整的。</w:t>
      </w:r>
    </w:p>
    <w:p>
      <w:pPr>
        <w:pStyle w:val="null3"/>
        <w:ind w:firstLine="480"/>
        <w:jc w:val="both"/>
      </w:pPr>
      <w:r>
        <w:rPr>
          <w:rFonts w:ascii="仿宋_GB2312" w:hAnsi="仿宋_GB2312" w:cs="仿宋_GB2312" w:eastAsia="仿宋_GB2312"/>
        </w:rPr>
        <w:t>（3）投标文件损坏或格式不正确的。</w:t>
      </w:r>
    </w:p>
    <w:p>
      <w:pPr>
        <w:pStyle w:val="null3"/>
        <w:jc w:val="both"/>
      </w:pPr>
      <w:r>
        <w:rPr>
          <w:rFonts w:ascii="仿宋_GB2312" w:hAnsi="仿宋_GB2312" w:cs="仿宋_GB2312" w:eastAsia="仿宋_GB2312"/>
          <w:b/>
        </w:rPr>
        <w:t>4.投标文件的修改、撤回与撤销</w:t>
      </w:r>
    </w:p>
    <w:p>
      <w:pPr>
        <w:pStyle w:val="null3"/>
        <w:ind w:firstLine="480"/>
        <w:jc w:val="both"/>
      </w:pPr>
      <w:r>
        <w:rPr>
          <w:rFonts w:ascii="仿宋_GB2312" w:hAnsi="仿宋_GB2312" w:cs="仿宋_GB2312" w:eastAsia="仿宋_GB2312"/>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jc w:val="both"/>
      </w:pPr>
      <w:r>
        <w:rPr>
          <w:rFonts w:ascii="仿宋_GB2312" w:hAnsi="仿宋_GB2312" w:cs="仿宋_GB2312" w:eastAsia="仿宋_GB2312"/>
        </w:rPr>
        <w:t>4.2在提交投标文件截止时间后，投标人不得补充、修改和更换投标文件。</w:t>
      </w:r>
    </w:p>
    <w:p>
      <w:pPr>
        <w:pStyle w:val="null3"/>
        <w:jc w:val="both"/>
      </w:pPr>
      <w:r>
        <w:rPr>
          <w:rFonts w:ascii="仿宋_GB2312" w:hAnsi="仿宋_GB2312" w:cs="仿宋_GB2312" w:eastAsia="仿宋_GB2312"/>
          <w:b/>
        </w:rPr>
        <w:t>5.投标文件的解密</w:t>
      </w:r>
    </w:p>
    <w:p>
      <w:pPr>
        <w:pStyle w:val="null3"/>
        <w:ind w:firstLine="480"/>
        <w:jc w:val="both"/>
      </w:pPr>
      <w:r>
        <w:rPr>
          <w:rFonts w:ascii="仿宋_GB2312" w:hAnsi="仿宋_GB2312" w:cs="仿宋_GB2312" w:eastAsia="仿宋_GB2312"/>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jc w:val="both"/>
      </w:pPr>
      <w:r>
        <w:rPr>
          <w:rFonts w:ascii="仿宋_GB2312" w:hAnsi="仿宋_GB2312" w:cs="仿宋_GB2312" w:eastAsia="仿宋_GB2312"/>
          <w:b/>
        </w:rPr>
        <w:t>6.投标保证金</w:t>
      </w:r>
    </w:p>
    <w:p>
      <w:pPr>
        <w:pStyle w:val="null3"/>
        <w:ind w:firstLine="480"/>
        <w:jc w:val="both"/>
      </w:pPr>
      <w:r>
        <w:rPr>
          <w:rFonts w:ascii="仿宋_GB2312" w:hAnsi="仿宋_GB2312" w:cs="仿宋_GB2312" w:eastAsia="仿宋_GB2312"/>
        </w:rPr>
        <w:t>6.1投标保证金的缴纳</w:t>
      </w:r>
    </w:p>
    <w:p>
      <w:pPr>
        <w:pStyle w:val="null3"/>
        <w:ind w:firstLine="480"/>
        <w:jc w:val="both"/>
      </w:pPr>
      <w:r>
        <w:rPr>
          <w:rFonts w:ascii="仿宋_GB2312" w:hAnsi="仿宋_GB2312" w:cs="仿宋_GB2312" w:eastAsia="仿宋_GB2312"/>
        </w:rPr>
        <w:t>投标人在提交投标文件时，应按投标人须知前附表规定的金额和缴纳要求缴纳投标保证金，并作为其投标文件的组成部分。</w:t>
      </w:r>
    </w:p>
    <w:p>
      <w:pPr>
        <w:pStyle w:val="null3"/>
        <w:ind w:firstLine="480"/>
        <w:jc w:val="both"/>
      </w:pPr>
      <w:r>
        <w:rPr>
          <w:rFonts w:ascii="仿宋_GB2312" w:hAnsi="仿宋_GB2312" w:cs="仿宋_GB2312" w:eastAsia="仿宋_GB2312"/>
        </w:rPr>
        <w:t>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jc w:val="both"/>
      </w:pPr>
      <w:r>
        <w:rPr>
          <w:rFonts w:ascii="仿宋_GB2312" w:hAnsi="仿宋_GB2312" w:cs="仿宋_GB2312" w:eastAsia="仿宋_GB2312"/>
        </w:rPr>
        <w:t>投标人可通过"金融服务中心"(https://gcycloud.cn/zcdservice/zcd/home/index)，申请办理电子保函，电子保函与纸质保函具有同样效力。</w:t>
      </w:r>
    </w:p>
    <w:p>
      <w:pPr>
        <w:pStyle w:val="null3"/>
        <w:ind w:firstLine="480"/>
        <w:jc w:val="both"/>
      </w:pPr>
      <w:r>
        <w:rPr>
          <w:rFonts w:ascii="仿宋_GB2312" w:hAnsi="仿宋_GB2312" w:cs="仿宋_GB2312" w:eastAsia="仿宋_GB2312"/>
        </w:rPr>
        <w:t>6.2投标保证金的退还：</w:t>
      </w:r>
    </w:p>
    <w:p>
      <w:pPr>
        <w:pStyle w:val="null3"/>
        <w:ind w:firstLine="480"/>
        <w:jc w:val="both"/>
      </w:pPr>
      <w:r>
        <w:rPr>
          <w:rFonts w:ascii="仿宋_GB2312" w:hAnsi="仿宋_GB2312" w:cs="仿宋_GB2312" w:eastAsia="仿宋_GB2312"/>
        </w:rPr>
        <w:t>（1）投标人在投标截止时间前撤回已提交的投标文件的，自收到投标人书面撤回通知之日起5个工作日内，退还已收取的投标保证金。</w:t>
      </w:r>
    </w:p>
    <w:p>
      <w:pPr>
        <w:pStyle w:val="null3"/>
        <w:ind w:firstLine="480"/>
        <w:jc w:val="both"/>
      </w:pPr>
      <w:r>
        <w:rPr>
          <w:rFonts w:ascii="仿宋_GB2312" w:hAnsi="仿宋_GB2312" w:cs="仿宋_GB2312" w:eastAsia="仿宋_GB2312"/>
        </w:rPr>
        <w:t>（2）未中标的投标人投标保证金，自中标通知书发出之日起5个工作日内退还。</w:t>
      </w:r>
    </w:p>
    <w:p>
      <w:pPr>
        <w:pStyle w:val="null3"/>
        <w:ind w:firstLine="480"/>
        <w:jc w:val="both"/>
      </w:pPr>
      <w:r>
        <w:rPr>
          <w:rFonts w:ascii="仿宋_GB2312" w:hAnsi="仿宋_GB2312" w:cs="仿宋_GB2312" w:eastAsia="仿宋_GB2312"/>
        </w:rPr>
        <w:t>（3）中标供应商的投标保证金，自政府采购合同签订之日起5个工作日内退还。</w:t>
      </w:r>
    </w:p>
    <w:p>
      <w:pPr>
        <w:pStyle w:val="null3"/>
        <w:ind w:firstLine="480"/>
        <w:jc w:val="left"/>
      </w:pPr>
      <w:r>
        <w:rPr>
          <w:rFonts w:ascii="仿宋_GB2312" w:hAnsi="仿宋_GB2312" w:cs="仿宋_GB2312" w:eastAsia="仿宋_GB2312"/>
        </w:rPr>
        <w:t>（4）已经收取投标保证金的，应当在终止采购活动后5个工作日内，退还投标保证金及其在银行产生的孳息。</w:t>
      </w:r>
    </w:p>
    <w:p>
      <w:pPr>
        <w:pStyle w:val="null3"/>
        <w:ind w:firstLine="480"/>
        <w:jc w:val="both"/>
      </w:pPr>
      <w:r>
        <w:rPr>
          <w:rFonts w:ascii="仿宋_GB2312" w:hAnsi="仿宋_GB2312" w:cs="仿宋_GB2312" w:eastAsia="仿宋_GB2312"/>
        </w:rPr>
        <w:t>备注：但因投标人自身原因导致无法及时退还的除外。</w:t>
      </w:r>
    </w:p>
    <w:p>
      <w:pPr>
        <w:pStyle w:val="null3"/>
        <w:ind w:firstLine="480"/>
        <w:jc w:val="both"/>
      </w:pPr>
      <w:r>
        <w:rPr>
          <w:rFonts w:ascii="仿宋_GB2312" w:hAnsi="仿宋_GB2312" w:cs="仿宋_GB2312" w:eastAsia="仿宋_GB2312"/>
        </w:rPr>
        <w:t>6.3有下列情形之一的，投标保证金将不予退还：</w:t>
      </w:r>
    </w:p>
    <w:p>
      <w:pPr>
        <w:pStyle w:val="null3"/>
        <w:ind w:firstLine="480"/>
        <w:jc w:val="both"/>
      </w:pPr>
      <w:r>
        <w:rPr>
          <w:rFonts w:ascii="仿宋_GB2312" w:hAnsi="仿宋_GB2312" w:cs="仿宋_GB2312" w:eastAsia="仿宋_GB2312"/>
        </w:rPr>
        <w:t>（1）提供虚假材料谋取中标、成交的；</w:t>
      </w:r>
    </w:p>
    <w:p>
      <w:pPr>
        <w:pStyle w:val="null3"/>
        <w:ind w:firstLine="480"/>
        <w:jc w:val="both"/>
      </w:pPr>
      <w:r>
        <w:rPr>
          <w:rFonts w:ascii="仿宋_GB2312" w:hAnsi="仿宋_GB2312" w:cs="仿宋_GB2312" w:eastAsia="仿宋_GB2312"/>
        </w:rPr>
        <w:t>（2）投标人在招标文件规定的投标有效期内撤销其投标；</w:t>
      </w:r>
    </w:p>
    <w:p>
      <w:pPr>
        <w:pStyle w:val="null3"/>
        <w:ind w:firstLine="480"/>
        <w:jc w:val="both"/>
      </w:pPr>
      <w:r>
        <w:rPr>
          <w:rFonts w:ascii="仿宋_GB2312" w:hAnsi="仿宋_GB2312" w:cs="仿宋_GB2312" w:eastAsia="仿宋_GB2312"/>
        </w:rPr>
        <w:t>（3）中标后，无正当理由放弃中标资格；</w:t>
      </w:r>
    </w:p>
    <w:p>
      <w:pPr>
        <w:pStyle w:val="null3"/>
        <w:ind w:firstLine="480"/>
        <w:jc w:val="both"/>
      </w:pPr>
      <w:r>
        <w:rPr>
          <w:rFonts w:ascii="仿宋_GB2312" w:hAnsi="仿宋_GB2312" w:cs="仿宋_GB2312" w:eastAsia="仿宋_GB2312"/>
        </w:rPr>
        <w:t>（4）中标后，无正当理由不与采购人签订合同；</w:t>
      </w:r>
    </w:p>
    <w:p>
      <w:pPr>
        <w:pStyle w:val="null3"/>
        <w:ind w:firstLine="480"/>
        <w:jc w:val="both"/>
      </w:pPr>
      <w:r>
        <w:rPr>
          <w:rFonts w:ascii="仿宋_GB2312" w:hAnsi="仿宋_GB2312" w:cs="仿宋_GB2312" w:eastAsia="仿宋_GB2312"/>
        </w:rPr>
        <w:t>（5）法律法规和招标文件规定的其他情形。</w:t>
      </w:r>
    </w:p>
    <w:p>
      <w:pPr>
        <w:pStyle w:val="null3"/>
        <w:jc w:val="both"/>
      </w:pPr>
      <w:r>
        <w:rPr>
          <w:rFonts w:ascii="仿宋_GB2312" w:hAnsi="仿宋_GB2312" w:cs="仿宋_GB2312" w:eastAsia="仿宋_GB2312"/>
          <w:b/>
        </w:rPr>
        <w:t>7.投标有效期</w:t>
      </w:r>
    </w:p>
    <w:p>
      <w:pPr>
        <w:pStyle w:val="null3"/>
        <w:ind w:firstLine="480"/>
        <w:jc w:val="both"/>
      </w:pPr>
      <w:r>
        <w:rPr>
          <w:rFonts w:ascii="仿宋_GB2312" w:hAnsi="仿宋_GB2312" w:cs="仿宋_GB2312" w:eastAsia="仿宋_GB2312"/>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jc w:val="both"/>
      </w:pPr>
      <w:r>
        <w:rPr>
          <w:rFonts w:ascii="仿宋_GB2312" w:hAnsi="仿宋_GB2312" w:cs="仿宋_GB2312" w:eastAsia="仿宋_GB2312"/>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jc w:val="both"/>
      </w:pPr>
      <w:r>
        <w:rPr>
          <w:rFonts w:ascii="仿宋_GB2312" w:hAnsi="仿宋_GB2312" w:cs="仿宋_GB2312" w:eastAsia="仿宋_GB2312"/>
          <w:b/>
        </w:rPr>
        <w:t>8.样品（演示）</w:t>
      </w:r>
    </w:p>
    <w:p>
      <w:pPr>
        <w:pStyle w:val="null3"/>
        <w:ind w:firstLine="480"/>
        <w:jc w:val="both"/>
      </w:pPr>
      <w:r>
        <w:rPr>
          <w:rFonts w:ascii="仿宋_GB2312" w:hAnsi="仿宋_GB2312" w:cs="仿宋_GB2312" w:eastAsia="仿宋_GB2312"/>
        </w:rPr>
        <w:t>8.1招标文件规定投标人提交样品的，样品属于投标文件的组成部分。样品的生产、运输、安装、保全等一切费用由投标人自理。</w:t>
      </w:r>
    </w:p>
    <w:p>
      <w:pPr>
        <w:pStyle w:val="null3"/>
        <w:ind w:firstLine="480"/>
        <w:jc w:val="both"/>
      </w:pPr>
      <w:r>
        <w:rPr>
          <w:rFonts w:ascii="仿宋_GB2312" w:hAnsi="仿宋_GB2312" w:cs="仿宋_GB2312" w:eastAsia="仿宋_GB2312"/>
        </w:rPr>
        <w:t>8.2投标截止时间前，投标人应将样品送达至指定地点。若需要现场演示的，投标人应提前做好演示准备（包括演示设备）。</w:t>
      </w:r>
    </w:p>
    <w:p>
      <w:pPr>
        <w:pStyle w:val="null3"/>
        <w:ind w:firstLine="480"/>
        <w:jc w:val="both"/>
      </w:pPr>
      <w:r>
        <w:rPr>
          <w:rFonts w:ascii="仿宋_GB2312" w:hAnsi="仿宋_GB2312" w:cs="仿宋_GB2312" w:eastAsia="仿宋_GB2312"/>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jc w:val="both"/>
      </w:pPr>
      <w:r>
        <w:rPr>
          <w:rFonts w:ascii="仿宋_GB2312" w:hAnsi="仿宋_GB2312" w:cs="仿宋_GB2312" w:eastAsia="仿宋_GB2312"/>
          <w:b/>
        </w:rPr>
        <w:t>9.除招标文件另有规定外，有下列情形之一的，投标无效：</w:t>
      </w:r>
    </w:p>
    <w:p>
      <w:pPr>
        <w:pStyle w:val="null3"/>
        <w:ind w:firstLine="480"/>
        <w:jc w:val="both"/>
      </w:pPr>
      <w:r>
        <w:rPr>
          <w:rFonts w:ascii="仿宋_GB2312" w:hAnsi="仿宋_GB2312" w:cs="仿宋_GB2312" w:eastAsia="仿宋_GB2312"/>
        </w:rPr>
        <w:t>9.1投标文件未按照招标文件要求签署、盖章；</w:t>
      </w:r>
    </w:p>
    <w:p>
      <w:pPr>
        <w:pStyle w:val="null3"/>
        <w:ind w:firstLine="480"/>
        <w:jc w:val="both"/>
      </w:pPr>
      <w:r>
        <w:rPr>
          <w:rFonts w:ascii="仿宋_GB2312" w:hAnsi="仿宋_GB2312" w:cs="仿宋_GB2312" w:eastAsia="仿宋_GB2312"/>
        </w:rPr>
        <w:t>9.2不符合招标文件中规定的资格要求；</w:t>
      </w:r>
    </w:p>
    <w:p>
      <w:pPr>
        <w:pStyle w:val="null3"/>
        <w:ind w:firstLine="480"/>
        <w:jc w:val="both"/>
      </w:pPr>
      <w:r>
        <w:rPr>
          <w:rFonts w:ascii="仿宋_GB2312" w:hAnsi="仿宋_GB2312" w:cs="仿宋_GB2312" w:eastAsia="仿宋_GB2312"/>
        </w:rPr>
        <w:t>9.3投标报价超过招标文件中规定的预算金额或最高限价；</w:t>
      </w:r>
    </w:p>
    <w:p>
      <w:pPr>
        <w:pStyle w:val="null3"/>
        <w:ind w:firstLine="480"/>
        <w:jc w:val="both"/>
      </w:pPr>
      <w:r>
        <w:rPr>
          <w:rFonts w:ascii="仿宋_GB2312" w:hAnsi="仿宋_GB2312" w:cs="仿宋_GB2312" w:eastAsia="仿宋_GB2312"/>
        </w:rPr>
        <w:t>9.4投标文件含有采购人不能接受的附加条件；</w:t>
      </w:r>
    </w:p>
    <w:p>
      <w:pPr>
        <w:pStyle w:val="null3"/>
        <w:ind w:firstLine="480"/>
        <w:jc w:val="both"/>
      </w:pPr>
      <w:r>
        <w:rPr>
          <w:rFonts w:ascii="仿宋_GB2312" w:hAnsi="仿宋_GB2312" w:cs="仿宋_GB2312" w:eastAsia="仿宋_GB2312"/>
        </w:rPr>
        <w:t>9.5有关法律、法规和规章及招标文件规定的其他无效情形。</w:t>
      </w:r>
    </w:p>
    <w:p>
      <w:pPr>
        <w:pStyle w:val="null3"/>
        <w:jc w:val="both"/>
        <w:outlineLvl w:val="2"/>
      </w:pPr>
      <w:r>
        <w:rPr>
          <w:rFonts w:ascii="仿宋_GB2312" w:hAnsi="仿宋_GB2312" w:cs="仿宋_GB2312" w:eastAsia="仿宋_GB2312"/>
          <w:sz w:val="28"/>
          <w:b/>
        </w:rPr>
        <w:t>六、开标、评标和定标</w:t>
      </w:r>
    </w:p>
    <w:p>
      <w:pPr>
        <w:pStyle w:val="null3"/>
        <w:jc w:val="both"/>
      </w:pPr>
      <w:r>
        <w:rPr>
          <w:rFonts w:ascii="仿宋_GB2312" w:hAnsi="仿宋_GB2312" w:cs="仿宋_GB2312" w:eastAsia="仿宋_GB2312"/>
          <w:b/>
        </w:rPr>
        <w:t>1.开标</w:t>
      </w:r>
    </w:p>
    <w:p>
      <w:pPr>
        <w:pStyle w:val="null3"/>
        <w:ind w:firstLine="480"/>
        <w:jc w:val="both"/>
      </w:pPr>
      <w:r>
        <w:rPr>
          <w:rFonts w:ascii="仿宋_GB2312" w:hAnsi="仿宋_GB2312" w:cs="仿宋_GB2312" w:eastAsia="仿宋_GB2312"/>
        </w:rPr>
        <w:t>1.1 开标程序</w:t>
      </w:r>
    </w:p>
    <w:p>
      <w:pPr>
        <w:pStyle w:val="null3"/>
        <w:ind w:firstLine="480"/>
        <w:jc w:val="both"/>
      </w:pPr>
      <w:r>
        <w:rPr>
          <w:rFonts w:ascii="仿宋_GB2312" w:hAnsi="仿宋_GB2312" w:cs="仿宋_GB2312" w:eastAsia="仿宋_GB2312"/>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jc w:val="both"/>
      </w:pPr>
      <w:r>
        <w:rPr>
          <w:rFonts w:ascii="仿宋_GB2312" w:hAnsi="仿宋_GB2312" w:cs="仿宋_GB2312" w:eastAsia="仿宋_GB2312"/>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jc w:val="both"/>
      </w:pPr>
      <w:r>
        <w:rPr>
          <w:rFonts w:ascii="仿宋_GB2312" w:hAnsi="仿宋_GB2312" w:cs="仿宋_GB2312" w:eastAsia="仿宋_GB2312"/>
        </w:rPr>
        <w:t>采用远程电子开标的：投标人的法定代表人或其授权代表应当按照本招标公告载明的时间和模式等要求参加开标。在投标截止时间前30分钟，应当登录综合管理服务平台开标大厅进行签到，并且填写授权代表的姓名与手机号码。若因签到时填写的授权代表信息有误而导致的不良后果，由供应商自行承担。</w:t>
      </w:r>
    </w:p>
    <w:p>
      <w:pPr>
        <w:pStyle w:val="null3"/>
        <w:ind w:firstLine="480"/>
        <w:jc w:val="both"/>
      </w:pPr>
      <w:r>
        <w:rPr>
          <w:rFonts w:ascii="仿宋_GB2312" w:hAnsi="仿宋_GB2312" w:cs="仿宋_GB2312" w:eastAsia="仿宋_GB2312"/>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jc w:val="both"/>
      </w:pPr>
      <w:r>
        <w:rPr>
          <w:rFonts w:ascii="仿宋_GB2312" w:hAnsi="仿宋_GB2312" w:cs="仿宋_GB2312" w:eastAsia="仿宋_GB2312"/>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jc w:val="both"/>
      </w:pPr>
      <w:r>
        <w:rPr>
          <w:rFonts w:ascii="仿宋_GB2312" w:hAnsi="仿宋_GB2312" w:cs="仿宋_GB2312" w:eastAsia="仿宋_GB2312"/>
        </w:rPr>
        <w:t>1.2开标异议</w:t>
      </w:r>
    </w:p>
    <w:p>
      <w:pPr>
        <w:pStyle w:val="null3"/>
        <w:ind w:firstLine="480"/>
        <w:jc w:val="both"/>
      </w:pPr>
      <w:r>
        <w:rPr>
          <w:rFonts w:ascii="仿宋_GB2312" w:hAnsi="仿宋_GB2312" w:cs="仿宋_GB2312" w:eastAsia="仿宋_GB2312"/>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jc w:val="both"/>
      </w:pPr>
      <w:r>
        <w:rPr>
          <w:rFonts w:ascii="仿宋_GB2312" w:hAnsi="仿宋_GB2312" w:cs="仿宋_GB2312" w:eastAsia="仿宋_GB2312"/>
        </w:rPr>
        <w:t>1.3 投标截止时间后，投标人不足须知前附表中约定的有效供应商家数的，不得开标。同时，本次采购活动结束。</w:t>
      </w:r>
    </w:p>
    <w:p>
      <w:pPr>
        <w:pStyle w:val="null3"/>
        <w:ind w:firstLine="480"/>
        <w:jc w:val="both"/>
      </w:pPr>
      <w:r>
        <w:rPr>
          <w:rFonts w:ascii="仿宋_GB2312" w:hAnsi="仿宋_GB2312" w:cs="仿宋_GB2312" w:eastAsia="仿宋_GB2312"/>
        </w:rPr>
        <w:t>1.4开标时出现下列情况的，视为投标无效处理：</w:t>
      </w:r>
    </w:p>
    <w:p>
      <w:pPr>
        <w:pStyle w:val="null3"/>
        <w:ind w:firstLine="480"/>
        <w:jc w:val="both"/>
      </w:pPr>
      <w:r>
        <w:rPr>
          <w:rFonts w:ascii="仿宋_GB2312" w:hAnsi="仿宋_GB2312" w:cs="仿宋_GB2312" w:eastAsia="仿宋_GB2312"/>
        </w:rPr>
        <w:t>（1）经检查数字证书无效的；</w:t>
      </w:r>
    </w:p>
    <w:p>
      <w:pPr>
        <w:pStyle w:val="null3"/>
        <w:ind w:firstLine="480"/>
        <w:jc w:val="both"/>
      </w:pPr>
      <w:r>
        <w:rPr>
          <w:rFonts w:ascii="仿宋_GB2312" w:hAnsi="仿宋_GB2312" w:cs="仿宋_GB2312" w:eastAsia="仿宋_GB2312"/>
        </w:rPr>
        <w:t>（2）因投标人自身原因，未在规定时间内完成电子投标文件解密的；</w:t>
      </w:r>
    </w:p>
    <w:p>
      <w:pPr>
        <w:pStyle w:val="null3"/>
        <w:ind w:firstLine="480"/>
        <w:jc w:val="both"/>
      </w:pPr>
      <w:r>
        <w:rPr>
          <w:rFonts w:ascii="仿宋_GB2312" w:hAnsi="仿宋_GB2312" w:cs="仿宋_GB2312" w:eastAsia="仿宋_GB2312"/>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jc w:val="both"/>
      </w:pPr>
      <w:r>
        <w:rPr>
          <w:rFonts w:ascii="仿宋_GB2312" w:hAnsi="仿宋_GB2312" w:cs="仿宋_GB2312" w:eastAsia="仿宋_GB2312"/>
          <w:b/>
        </w:rPr>
        <w:t>2.评审（详见第四章）</w:t>
      </w:r>
    </w:p>
    <w:p>
      <w:pPr>
        <w:pStyle w:val="null3"/>
        <w:jc w:val="both"/>
      </w:pPr>
      <w:r>
        <w:rPr>
          <w:rFonts w:ascii="仿宋_GB2312" w:hAnsi="仿宋_GB2312" w:cs="仿宋_GB2312" w:eastAsia="仿宋_GB2312"/>
          <w:b/>
        </w:rPr>
        <w:t>3.定标</w:t>
      </w:r>
    </w:p>
    <w:p>
      <w:pPr>
        <w:pStyle w:val="null3"/>
        <w:ind w:firstLine="480"/>
        <w:jc w:val="both"/>
      </w:pPr>
      <w:r>
        <w:rPr>
          <w:rFonts w:ascii="仿宋_GB2312" w:hAnsi="仿宋_GB2312" w:cs="仿宋_GB2312" w:eastAsia="仿宋_GB2312"/>
        </w:rPr>
        <w:t>3.1确定中标人：</w:t>
      </w:r>
    </w:p>
    <w:p>
      <w:pPr>
        <w:pStyle w:val="null3"/>
        <w:ind w:firstLine="480"/>
        <w:jc w:val="left"/>
      </w:pPr>
      <w:r>
        <w:rPr>
          <w:rFonts w:ascii="仿宋_GB2312" w:hAnsi="仿宋_GB2312" w:cs="仿宋_GB2312" w:eastAsia="仿宋_GB2312"/>
        </w:rPr>
        <w:t>采购人应当自收到评标报告之日起5个工作日内，在评标报告确定的中标候选人名单中按顺序确定中标人，或者采购人直接委托评标委员会确定中标人。</w:t>
      </w:r>
    </w:p>
    <w:p>
      <w:pPr>
        <w:pStyle w:val="null3"/>
        <w:ind w:firstLine="480"/>
        <w:jc w:val="left"/>
      </w:pPr>
      <w:r>
        <w:rPr>
          <w:rFonts w:ascii="仿宋_GB2312" w:hAnsi="仿宋_GB2312" w:cs="仿宋_GB2312" w:eastAsia="仿宋_GB2312"/>
        </w:rPr>
        <w:t>3.2中标公告：</w:t>
      </w:r>
    </w:p>
    <w:p>
      <w:pPr>
        <w:pStyle w:val="null3"/>
        <w:ind w:firstLine="480"/>
        <w:jc w:val="both"/>
      </w:pPr>
      <w:r>
        <w:rPr>
          <w:rFonts w:ascii="仿宋_GB2312" w:hAnsi="仿宋_GB2312" w:cs="仿宋_GB2312" w:eastAsia="仿宋_GB2312"/>
        </w:rPr>
        <w:t xml:space="preserve"> 中标供应商确定之日起2个工作日内，采购人或采购代理机构将在中国政府采购网（http://www.ccgp.gov.cn/）及广东省政府采购中心网(http://gpcgd.gd.gov.cn/)上以公告的形式发布中标结果，中标公告的公告期限为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jc w:val="both"/>
      </w:pPr>
      <w:r>
        <w:rPr>
          <w:rFonts w:ascii="仿宋_GB2312" w:hAnsi="仿宋_GB2312" w:cs="仿宋_GB2312" w:eastAsia="仿宋_GB2312"/>
        </w:rPr>
        <w:t>3.3中标通知书：</w:t>
      </w:r>
    </w:p>
    <w:p>
      <w:pPr>
        <w:pStyle w:val="null3"/>
        <w:ind w:firstLine="480"/>
        <w:jc w:val="both"/>
      </w:pPr>
      <w:r>
        <w:rPr>
          <w:rFonts w:ascii="仿宋_GB2312" w:hAnsi="仿宋_GB2312" w:cs="仿宋_GB2312" w:eastAsia="仿宋_GB2312"/>
        </w:rPr>
        <w:t>中标通知书在发布中标公告时，在综合管理服务平台同步发送至中标供应商。中标供应商可在综合管理服务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jc w:val="both"/>
      </w:pPr>
      <w:r>
        <w:rPr>
          <w:rFonts w:ascii="仿宋_GB2312" w:hAnsi="仿宋_GB2312" w:cs="仿宋_GB2312" w:eastAsia="仿宋_GB2312"/>
        </w:rPr>
        <w:t>3.4终止公告：</w:t>
      </w:r>
    </w:p>
    <w:p>
      <w:pPr>
        <w:pStyle w:val="null3"/>
        <w:ind w:firstLine="480"/>
        <w:jc w:val="both"/>
      </w:pPr>
      <w:r>
        <w:rPr>
          <w:rFonts w:ascii="仿宋_GB2312" w:hAnsi="仿宋_GB2312" w:cs="仿宋_GB2312" w:eastAsia="仿宋_GB2312"/>
        </w:rPr>
        <w:t xml:space="preserve"> 项目废标后，采购人或采购代理机构将在中国政府采购网（http://www.ccgp.gov.cn/）及广东省政府采购中心网(http://gpcgd.gd.gov.cn/)上发布终止公告，终止公告的公告期限为1个工作日。</w:t>
      </w:r>
    </w:p>
    <w:p>
      <w:pPr>
        <w:pStyle w:val="null3"/>
        <w:jc w:val="both"/>
        <w:outlineLvl w:val="2"/>
      </w:pPr>
      <w:r>
        <w:rPr>
          <w:rFonts w:ascii="仿宋_GB2312" w:hAnsi="仿宋_GB2312" w:cs="仿宋_GB2312" w:eastAsia="仿宋_GB2312"/>
          <w:sz w:val="28"/>
          <w:b/>
        </w:rPr>
        <w:t>七、询问、质疑与投诉</w:t>
      </w:r>
    </w:p>
    <w:p>
      <w:pPr>
        <w:pStyle w:val="null3"/>
        <w:jc w:val="both"/>
      </w:pPr>
      <w:r>
        <w:rPr>
          <w:rFonts w:ascii="仿宋_GB2312" w:hAnsi="仿宋_GB2312" w:cs="仿宋_GB2312" w:eastAsia="仿宋_GB2312"/>
          <w:b/>
        </w:rPr>
        <w:t>1.询问</w:t>
      </w:r>
    </w:p>
    <w:p>
      <w:pPr>
        <w:pStyle w:val="null3"/>
        <w:ind w:firstLine="480"/>
        <w:jc w:val="both"/>
      </w:pPr>
      <w:r>
        <w:rPr>
          <w:rFonts w:ascii="仿宋_GB2312" w:hAnsi="仿宋_GB2312" w:cs="仿宋_GB2312" w:eastAsia="仿宋_GB2312"/>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jc w:val="left"/>
      </w:pPr>
      <w:r>
        <w:rPr>
          <w:rFonts w:ascii="仿宋_GB2312" w:hAnsi="仿宋_GB2312" w:cs="仿宋_GB2312" w:eastAsia="仿宋_GB2312"/>
          <w:b/>
        </w:rPr>
        <w:t>2.质疑</w:t>
      </w:r>
    </w:p>
    <w:p>
      <w:pPr>
        <w:pStyle w:val="null3"/>
        <w:ind w:firstLine="480"/>
        <w:jc w:val="both"/>
      </w:pPr>
      <w:r>
        <w:rPr>
          <w:rFonts w:ascii="仿宋_GB2312" w:hAnsi="仿宋_GB2312" w:cs="仿宋_GB2312" w:eastAsia="仿宋_GB2312"/>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jc w:val="both"/>
      </w:pPr>
      <w:r>
        <w:rPr>
          <w:rFonts w:ascii="仿宋_GB2312" w:hAnsi="仿宋_GB2312" w:cs="仿宋_GB2312" w:eastAsia="仿宋_GB2312"/>
        </w:rPr>
        <w:t>(1)对招标文件提出质疑的，为获取招标文件之日或者招标文件公告期限届满之日；</w:t>
      </w:r>
    </w:p>
    <w:p>
      <w:pPr>
        <w:pStyle w:val="null3"/>
        <w:ind w:firstLine="480"/>
        <w:jc w:val="both"/>
      </w:pPr>
      <w:r>
        <w:rPr>
          <w:rFonts w:ascii="仿宋_GB2312" w:hAnsi="仿宋_GB2312" w:cs="仿宋_GB2312" w:eastAsia="仿宋_GB2312"/>
        </w:rPr>
        <w:t>(2)对采购过程提出质疑的，为各采购程序环节结束之日；</w:t>
      </w:r>
    </w:p>
    <w:p>
      <w:pPr>
        <w:pStyle w:val="null3"/>
        <w:ind w:firstLine="480"/>
        <w:jc w:val="both"/>
      </w:pPr>
      <w:r>
        <w:rPr>
          <w:rFonts w:ascii="仿宋_GB2312" w:hAnsi="仿宋_GB2312" w:cs="仿宋_GB2312" w:eastAsia="仿宋_GB2312"/>
        </w:rPr>
        <w:t>(3)对中标结果提出质疑的，为中标结果公告期限届满之日。</w:t>
      </w:r>
    </w:p>
    <w:p>
      <w:pPr>
        <w:pStyle w:val="null3"/>
        <w:ind w:firstLine="480"/>
        <w:jc w:val="both"/>
      </w:pPr>
      <w:r>
        <w:rPr>
          <w:rFonts w:ascii="仿宋_GB2312" w:hAnsi="仿宋_GB2312" w:cs="仿宋_GB2312" w:eastAsia="仿宋_GB2312"/>
        </w:rPr>
        <w:t>2.2质疑函应当包括下列主要内容：</w:t>
      </w:r>
    </w:p>
    <w:p>
      <w:pPr>
        <w:pStyle w:val="null3"/>
        <w:ind w:firstLine="480"/>
        <w:jc w:val="both"/>
      </w:pPr>
      <w:r>
        <w:rPr>
          <w:rFonts w:ascii="仿宋_GB2312" w:hAnsi="仿宋_GB2312" w:cs="仿宋_GB2312" w:eastAsia="仿宋_GB2312"/>
        </w:rPr>
        <w:t>(1)质疑供应商和相关供应商的名称、地址、邮编、联系人及联系电话等；</w:t>
      </w:r>
    </w:p>
    <w:p>
      <w:pPr>
        <w:pStyle w:val="null3"/>
        <w:ind w:firstLine="480"/>
        <w:jc w:val="both"/>
      </w:pPr>
      <w:r>
        <w:rPr>
          <w:rFonts w:ascii="仿宋_GB2312" w:hAnsi="仿宋_GB2312" w:cs="仿宋_GB2312" w:eastAsia="仿宋_GB2312"/>
        </w:rPr>
        <w:t>(2)质疑项目名称及编号、具体明确的质疑事项和与质疑事项相关的请求；</w:t>
      </w:r>
    </w:p>
    <w:p>
      <w:pPr>
        <w:pStyle w:val="null3"/>
        <w:ind w:firstLine="480"/>
        <w:jc w:val="both"/>
      </w:pPr>
      <w:r>
        <w:rPr>
          <w:rFonts w:ascii="仿宋_GB2312" w:hAnsi="仿宋_GB2312" w:cs="仿宋_GB2312" w:eastAsia="仿宋_GB2312"/>
        </w:rPr>
        <w:t>(3)认为采购文件、采购过程、中标和成交结果使自己的合法权益受到损害的法律依据、事实依据、相关证明材料及证据来源；</w:t>
      </w:r>
    </w:p>
    <w:p>
      <w:pPr>
        <w:pStyle w:val="null3"/>
        <w:ind w:firstLine="480"/>
        <w:jc w:val="both"/>
      </w:pPr>
      <w:r>
        <w:rPr>
          <w:rFonts w:ascii="仿宋_GB2312" w:hAnsi="仿宋_GB2312" w:cs="仿宋_GB2312" w:eastAsia="仿宋_GB2312"/>
        </w:rPr>
        <w:t>(4)提出质疑的日期。</w:t>
      </w:r>
    </w:p>
    <w:p>
      <w:pPr>
        <w:pStyle w:val="null3"/>
        <w:ind w:firstLine="480"/>
        <w:jc w:val="both"/>
      </w:pPr>
      <w:r>
        <w:rPr>
          <w:rFonts w:ascii="仿宋_GB2312" w:hAnsi="仿宋_GB2312" w:cs="仿宋_GB2312" w:eastAsia="仿宋_GB2312"/>
        </w:rPr>
        <w:t>2.3 质疑函应当署名。质疑供应商为自然人的，应当由本人签字；质疑供应商为法人或者其他组织的，应当由法定代表人、主要负责人，或者其授权代表签字或者盖章，并加盖公章。</w:t>
      </w:r>
    </w:p>
    <w:p>
      <w:pPr>
        <w:pStyle w:val="null3"/>
        <w:ind w:firstLine="480"/>
        <w:jc w:val="both"/>
      </w:pPr>
      <w:r>
        <w:rPr>
          <w:rFonts w:ascii="仿宋_GB2312" w:hAnsi="仿宋_GB2312" w:cs="仿宋_GB2312" w:eastAsia="仿宋_GB2312"/>
        </w:rPr>
        <w:t>2.4以联合体形式参加政府采购活动的，其质疑应当由联合体成员委托主体提出。</w:t>
      </w:r>
    </w:p>
    <w:p>
      <w:pPr>
        <w:pStyle w:val="null3"/>
        <w:ind w:firstLine="480"/>
        <w:jc w:val="both"/>
      </w:pPr>
      <w:r>
        <w:rPr>
          <w:rFonts w:ascii="仿宋_GB2312" w:hAnsi="仿宋_GB2312" w:cs="仿宋_GB2312" w:eastAsia="仿宋_GB2312"/>
        </w:rPr>
        <w:t>2.5供应商质疑应当有明确的请求和必要的证明材料。质疑内容不得含有虚假、恶意成分。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jc w:val="both"/>
      </w:pPr>
      <w:r>
        <w:rPr>
          <w:rFonts w:ascii="仿宋_GB2312" w:hAnsi="仿宋_GB2312" w:cs="仿宋_GB2312" w:eastAsia="仿宋_GB2312"/>
        </w:rPr>
        <w:t>2.6质疑联系方式如下：</w:t>
      </w:r>
    </w:p>
    <w:p>
      <w:pPr>
        <w:pStyle w:val="null3"/>
        <w:ind w:firstLine="480"/>
        <w:jc w:val="both"/>
      </w:pPr>
      <w:r>
        <w:rPr>
          <w:rFonts w:ascii="仿宋_GB2312" w:hAnsi="仿宋_GB2312" w:cs="仿宋_GB2312" w:eastAsia="仿宋_GB2312"/>
        </w:rPr>
        <w:t>质疑联系人：陈小姐/龚小姐</w:t>
      </w:r>
    </w:p>
    <w:p>
      <w:pPr>
        <w:pStyle w:val="null3"/>
        <w:ind w:firstLine="480"/>
        <w:jc w:val="both"/>
      </w:pPr>
      <w:r>
        <w:rPr>
          <w:rFonts w:ascii="仿宋_GB2312" w:hAnsi="仿宋_GB2312" w:cs="仿宋_GB2312" w:eastAsia="仿宋_GB2312"/>
        </w:rPr>
        <w:t>电话：020-83187086/83196816</w:t>
      </w:r>
    </w:p>
    <w:p>
      <w:pPr>
        <w:pStyle w:val="null3"/>
        <w:ind w:firstLine="480"/>
        <w:jc w:val="both"/>
      </w:pPr>
      <w:r>
        <w:rPr>
          <w:rFonts w:ascii="仿宋_GB2312" w:hAnsi="仿宋_GB2312" w:cs="仿宋_GB2312" w:eastAsia="仿宋_GB2312"/>
        </w:rPr>
        <w:t>邮箱：gpcgdzgke@gd.gov.cn (推荐使用）</w:t>
      </w:r>
    </w:p>
    <w:p>
      <w:pPr>
        <w:pStyle w:val="null3"/>
        <w:ind w:firstLine="480"/>
        <w:jc w:val="both"/>
      </w:pPr>
      <w:r>
        <w:rPr>
          <w:rFonts w:ascii="仿宋_GB2312" w:hAnsi="仿宋_GB2312" w:cs="仿宋_GB2312" w:eastAsia="仿宋_GB2312"/>
        </w:rPr>
        <w:t>地址：广州市越秀区越华路112号珠江国际大厦3楼质管科</w:t>
      </w:r>
    </w:p>
    <w:p>
      <w:pPr>
        <w:pStyle w:val="null3"/>
        <w:ind w:firstLine="480"/>
        <w:jc w:val="both"/>
      </w:pPr>
      <w:r>
        <w:rPr>
          <w:rFonts w:ascii="仿宋_GB2312" w:hAnsi="仿宋_GB2312" w:cs="仿宋_GB2312" w:eastAsia="仿宋_GB2312"/>
        </w:rPr>
        <w:t>邮编：510030</w:t>
      </w:r>
    </w:p>
    <w:p>
      <w:pPr>
        <w:pStyle w:val="null3"/>
        <w:jc w:val="both"/>
      </w:pPr>
      <w:r>
        <w:rPr>
          <w:rFonts w:ascii="仿宋_GB2312" w:hAnsi="仿宋_GB2312" w:cs="仿宋_GB2312" w:eastAsia="仿宋_GB2312"/>
          <w:b/>
        </w:rPr>
        <w:t>3.投诉</w:t>
      </w:r>
    </w:p>
    <w:p>
      <w:pPr>
        <w:pStyle w:val="null3"/>
        <w:ind w:firstLine="480"/>
        <w:jc w:val="both"/>
      </w:pPr>
      <w:r>
        <w:rPr>
          <w:rFonts w:ascii="仿宋_GB2312" w:hAnsi="仿宋_GB2312" w:cs="仿宋_GB2312" w:eastAsia="仿宋_GB2312"/>
        </w:rPr>
        <w:t>质疑人对采购人或采购代理机构的质疑答复不满意或在规定时间内未得到答复的，可以在答复期满后15个工作日内，按如下联系方式向本项目监督管理部门提起投诉。</w:t>
      </w:r>
    </w:p>
    <w:p>
      <w:pPr>
        <w:pStyle w:val="null3"/>
        <w:ind w:firstLine="480"/>
        <w:jc w:val="both"/>
      </w:pPr>
      <w:r>
        <w:rPr>
          <w:rFonts w:ascii="仿宋_GB2312" w:hAnsi="仿宋_GB2312" w:cs="仿宋_GB2312" w:eastAsia="仿宋_GB2312"/>
        </w:rPr>
        <w:t xml:space="preserve">政府采购监督管理机构名称：财政部国库司政府采购监督裁决处 </w:t>
      </w:r>
      <w:r>
        <w:br/>
      </w:r>
      <w:r>
        <w:rPr>
          <w:rFonts w:ascii="仿宋_GB2312" w:hAnsi="仿宋_GB2312" w:cs="仿宋_GB2312" w:eastAsia="仿宋_GB2312"/>
        </w:rPr>
        <w:t xml:space="preserve"> 地  址：北京市西城区月坛北小街13号中船宾馆北楼四层8401室、8403室</w:t>
      </w:r>
      <w:r>
        <w:br/>
      </w:r>
      <w:r>
        <w:rPr>
          <w:rFonts w:ascii="仿宋_GB2312" w:hAnsi="仿宋_GB2312" w:cs="仿宋_GB2312" w:eastAsia="仿宋_GB2312"/>
        </w:rPr>
        <w:t xml:space="preserve"> 电  话：010-68513070，68519967</w:t>
      </w:r>
    </w:p>
    <w:p>
      <w:pPr>
        <w:pStyle w:val="null3"/>
        <w:jc w:val="both"/>
        <w:outlineLvl w:val="2"/>
      </w:pPr>
      <w:r>
        <w:rPr>
          <w:rFonts w:ascii="仿宋_GB2312" w:hAnsi="仿宋_GB2312" w:cs="仿宋_GB2312" w:eastAsia="仿宋_GB2312"/>
          <w:sz w:val="28"/>
          <w:b/>
        </w:rPr>
        <w:t>八、合同签订和履行</w:t>
      </w:r>
    </w:p>
    <w:p>
      <w:pPr>
        <w:pStyle w:val="null3"/>
        <w:jc w:val="both"/>
      </w:pPr>
      <w:r>
        <w:rPr>
          <w:rFonts w:ascii="仿宋_GB2312" w:hAnsi="仿宋_GB2312" w:cs="仿宋_GB2312" w:eastAsia="仿宋_GB2312"/>
          <w:b/>
        </w:rPr>
        <w:t>1.合同签订</w:t>
      </w:r>
    </w:p>
    <w:p>
      <w:pPr>
        <w:pStyle w:val="null3"/>
        <w:ind w:firstLine="480"/>
        <w:jc w:val="both"/>
      </w:pPr>
      <w:r>
        <w:rPr>
          <w:rFonts w:ascii="仿宋_GB2312" w:hAnsi="仿宋_GB2312" w:cs="仿宋_GB2312" w:eastAsia="仿宋_GB2312"/>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中国政府采购网，填报未能依法签订政府采购合同的具体原因、整改措施和预计签订合同时间等信息。</w:t>
      </w:r>
    </w:p>
    <w:p>
      <w:pPr>
        <w:pStyle w:val="null3"/>
        <w:ind w:firstLine="480"/>
        <w:jc w:val="both"/>
      </w:pPr>
      <w:r>
        <w:rPr>
          <w:rFonts w:ascii="仿宋_GB2312" w:hAnsi="仿宋_GB2312" w:cs="仿宋_GB2312" w:eastAsia="仿宋_GB2312"/>
        </w:rPr>
        <w:t>1.2采购人不得提出试用合格等任何不合理的要求作为签订合同的条件，且不得与中标供应商私下订立背离合同实质性内容的协议。</w:t>
      </w:r>
    </w:p>
    <w:p>
      <w:pPr>
        <w:pStyle w:val="null3"/>
        <w:ind w:firstLine="480"/>
        <w:jc w:val="both"/>
      </w:pPr>
      <w:r>
        <w:rPr>
          <w:rFonts w:ascii="仿宋_GB2312" w:hAnsi="仿宋_GB2312" w:cs="仿宋_GB2312" w:eastAsia="仿宋_GB2312"/>
        </w:rPr>
        <w:t>1.3合同条款中应规定，乙方完全遵守《中华人民共和国劳动合同法》有关规定和《中华人民共和国妇女权益保障法》中关于“劳动和社会保障权益”的有关要求。</w:t>
      </w:r>
    </w:p>
    <w:p>
      <w:pPr>
        <w:pStyle w:val="null3"/>
        <w:ind w:firstLine="480"/>
        <w:jc w:val="both"/>
      </w:pPr>
      <w:r>
        <w:rPr>
          <w:rFonts w:ascii="仿宋_GB2312" w:hAnsi="仿宋_GB2312" w:cs="仿宋_GB2312" w:eastAsia="仿宋_GB2312"/>
        </w:rPr>
        <w:t>1.4采购人应当自政府采购合同签订之日起2个工作日内，将政府采购合同在省级以上人民政府财政部门指定的媒体上公告，但政府采购合同中涉及国家秘密、商业秘密的内容除外。</w:t>
      </w:r>
    </w:p>
    <w:p>
      <w:pPr>
        <w:pStyle w:val="null3"/>
        <w:jc w:val="both"/>
      </w:pPr>
      <w:r>
        <w:rPr>
          <w:rFonts w:ascii="仿宋_GB2312" w:hAnsi="仿宋_GB2312" w:cs="仿宋_GB2312" w:eastAsia="仿宋_GB2312"/>
          <w:b/>
        </w:rPr>
        <w:t>2.合同的履行</w:t>
      </w:r>
    </w:p>
    <w:p>
      <w:pPr>
        <w:pStyle w:val="null3"/>
        <w:ind w:firstLine="480"/>
        <w:jc w:val="both"/>
      </w:pPr>
      <w:r>
        <w:rPr>
          <w:rFonts w:ascii="仿宋_GB2312" w:hAnsi="仿宋_GB2312" w:cs="仿宋_GB2312" w:eastAsia="仿宋_GB2312"/>
        </w:rPr>
        <w:t>2.1政府采购合同订立后，合同各方不得擅自变更、中止或者终止合同。</w:t>
      </w:r>
    </w:p>
    <w:p>
      <w:pPr>
        <w:pStyle w:val="null3"/>
        <w:ind w:firstLine="480"/>
        <w:jc w:val="both"/>
      </w:pPr>
      <w:r>
        <w:rPr>
          <w:rFonts w:ascii="仿宋_GB2312" w:hAnsi="仿宋_GB2312" w:cs="仿宋_GB2312" w:eastAsia="仿宋_GB2312"/>
        </w:rPr>
        <w:t xml:space="preserve"> 2.2政府采购合同履行中，采购人需追加与合同标的相同的货物、工程或者服务的，在不改变合同其他条款的前提下，可以与中标供应商签订补充合同，但所补充合同的采购金额不得超过原采购金额的10%。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w:t>
      </w:r>
    </w:p>
    <w:p>
      <w:pPr>
        <w:pStyle w:val="null3"/>
        <w:jc w:val="both"/>
        <w:outlineLvl w:val="2"/>
      </w:pPr>
      <w:r>
        <w:rPr>
          <w:rFonts w:ascii="仿宋_GB2312" w:hAnsi="仿宋_GB2312" w:cs="仿宋_GB2312" w:eastAsia="仿宋_GB2312"/>
          <w:sz w:val="28"/>
          <w:b/>
        </w:rPr>
        <w:t>一、评标要求</w:t>
      </w:r>
    </w:p>
    <w:p>
      <w:pPr>
        <w:pStyle w:val="null3"/>
        <w:jc w:val="left"/>
      </w:pPr>
      <w:r>
        <w:rPr>
          <w:rFonts w:ascii="仿宋_GB2312" w:hAnsi="仿宋_GB2312" w:cs="仿宋_GB2312" w:eastAsia="仿宋_GB2312"/>
          <w:b/>
        </w:rPr>
        <w:t>1.评标方法</w:t>
      </w:r>
    </w:p>
    <w:p>
      <w:pPr>
        <w:pStyle w:val="null3"/>
        <w:ind w:firstLine="480"/>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b/>
        </w:rPr>
        <w:t>2.评标原则</w:t>
      </w:r>
    </w:p>
    <w:p>
      <w:pPr>
        <w:pStyle w:val="null3"/>
        <w:ind w:firstLine="480"/>
        <w:jc w:val="left"/>
      </w:pPr>
      <w:r>
        <w:rPr>
          <w:rFonts w:ascii="仿宋_GB2312" w:hAnsi="仿宋_GB2312" w:cs="仿宋_GB2312" w:eastAsia="仿宋_GB2312"/>
        </w:rPr>
        <w:t>2.1评标活动遵循公平、公正、科学和择优的原则，以招标文件和投标文件为评标的基本依据，并按照招标文件规定的评标方法和评标标准进行评标。</w:t>
      </w:r>
    </w:p>
    <w:p>
      <w:pPr>
        <w:pStyle w:val="null3"/>
        <w:ind w:firstLine="480"/>
        <w:jc w:val="left"/>
      </w:pPr>
      <w:r>
        <w:rPr>
          <w:rFonts w:ascii="仿宋_GB2312" w:hAnsi="仿宋_GB2312" w:cs="仿宋_GB2312" w:eastAsia="仿宋_GB2312"/>
        </w:rPr>
        <w:t>2.2具体评标事项由评标委员会负责，并按招标文件的规定办法进行评审。</w:t>
      </w:r>
    </w:p>
    <w:p>
      <w:pPr>
        <w:pStyle w:val="null3"/>
        <w:ind w:firstLine="480"/>
        <w:jc w:val="left"/>
      </w:pPr>
      <w:r>
        <w:rPr>
          <w:rFonts w:ascii="仿宋_GB2312" w:hAnsi="仿宋_GB2312" w:cs="仿宋_GB2312" w:eastAsia="仿宋_GB2312"/>
        </w:rPr>
        <w:t>2.3合格投标人不足须知前附表中约定的有效供应商家数的，不得评标。</w:t>
      </w:r>
    </w:p>
    <w:p>
      <w:pPr>
        <w:pStyle w:val="null3"/>
        <w:jc w:val="left"/>
      </w:pPr>
      <w:r>
        <w:rPr>
          <w:rFonts w:ascii="仿宋_GB2312" w:hAnsi="仿宋_GB2312" w:cs="仿宋_GB2312" w:eastAsia="仿宋_GB2312"/>
          <w:b/>
        </w:rPr>
        <w:t>3.评标委员会</w:t>
      </w:r>
    </w:p>
    <w:p>
      <w:pPr>
        <w:pStyle w:val="null3"/>
        <w:ind w:firstLine="480"/>
        <w:jc w:val="left"/>
      </w:pPr>
      <w:r>
        <w:rPr>
          <w:rFonts w:ascii="仿宋_GB2312" w:hAnsi="仿宋_GB2312" w:cs="仿宋_GB2312" w:eastAsia="仿宋_GB2312"/>
        </w:rPr>
        <w:t>3.1评标委员会的组成</w:t>
      </w:r>
    </w:p>
    <w:p>
      <w:pPr>
        <w:pStyle w:val="null3"/>
        <w:ind w:firstLine="480"/>
        <w:jc w:val="left"/>
      </w:pPr>
      <w:r>
        <w:rPr>
          <w:rFonts w:ascii="仿宋_GB2312" w:hAnsi="仿宋_GB2312" w:cs="仿宋_GB2312" w:eastAsia="仿宋_GB2312"/>
        </w:rPr>
        <w:t>评标委员会由采购人代表和评审专家组成，成员人数应当为5人及以上单数，其中评审专家不得少于成员总数的三分之二。</w:t>
      </w:r>
    </w:p>
    <w:p>
      <w:pPr>
        <w:pStyle w:val="null3"/>
        <w:ind w:firstLine="480"/>
        <w:jc w:val="left"/>
      </w:pPr>
      <w:r>
        <w:rPr>
          <w:rFonts w:ascii="仿宋_GB2312" w:hAnsi="仿宋_GB2312" w:cs="仿宋_GB2312" w:eastAsia="仿宋_GB2312"/>
        </w:rPr>
        <w:t>法律法规另有规定的情形，评标委员会成员人数应当为7人以上单数。</w:t>
      </w:r>
    </w:p>
    <w:p>
      <w:pPr>
        <w:pStyle w:val="null3"/>
        <w:ind w:firstLine="480"/>
        <w:jc w:val="left"/>
      </w:pPr>
      <w:r>
        <w:rPr>
          <w:rFonts w:ascii="仿宋_GB2312" w:hAnsi="仿宋_GB2312" w:cs="仿宋_GB2312" w:eastAsia="仿宋_GB2312"/>
        </w:rPr>
        <w:t xml:space="preserve"> 3.2评标委员会及其成员不得有下列行为：</w:t>
      </w:r>
    </w:p>
    <w:p>
      <w:pPr>
        <w:pStyle w:val="null3"/>
        <w:ind w:firstLine="480"/>
        <w:jc w:val="left"/>
      </w:pPr>
      <w:r>
        <w:rPr>
          <w:rFonts w:ascii="仿宋_GB2312" w:hAnsi="仿宋_GB2312" w:cs="仿宋_GB2312" w:eastAsia="仿宋_GB2312"/>
        </w:rPr>
        <w:t xml:space="preserve"> (1)确定参与评标至评标结束前私自接触投标人;</w:t>
      </w:r>
    </w:p>
    <w:p>
      <w:pPr>
        <w:pStyle w:val="null3"/>
        <w:ind w:firstLine="480"/>
        <w:jc w:val="left"/>
      </w:pPr>
      <w:r>
        <w:rPr>
          <w:rFonts w:ascii="仿宋_GB2312" w:hAnsi="仿宋_GB2312" w:cs="仿宋_GB2312" w:eastAsia="仿宋_GB2312"/>
        </w:rPr>
        <w:t xml:space="preserve"> (2)接受投标人提出的与投标文件不一致的澄清或者说明，法律法规另外规定情形除外;</w:t>
      </w:r>
    </w:p>
    <w:p>
      <w:pPr>
        <w:pStyle w:val="null3"/>
        <w:ind w:firstLine="480"/>
        <w:jc w:val="left"/>
      </w:pPr>
      <w:r>
        <w:rPr>
          <w:rFonts w:ascii="仿宋_GB2312" w:hAnsi="仿宋_GB2312" w:cs="仿宋_GB2312" w:eastAsia="仿宋_GB2312"/>
        </w:rPr>
        <w:t xml:space="preserve"> (3)违反评标纪律发表倾向性意见或者征询采购人的倾向性意见;</w:t>
      </w:r>
    </w:p>
    <w:p>
      <w:pPr>
        <w:pStyle w:val="null3"/>
        <w:ind w:firstLine="480"/>
        <w:jc w:val="left"/>
      </w:pPr>
      <w:r>
        <w:rPr>
          <w:rFonts w:ascii="仿宋_GB2312" w:hAnsi="仿宋_GB2312" w:cs="仿宋_GB2312" w:eastAsia="仿宋_GB2312"/>
        </w:rPr>
        <w:t xml:space="preserve"> (4)对需要专业判断的主观评审因素协商评分；</w:t>
      </w:r>
    </w:p>
    <w:p>
      <w:pPr>
        <w:pStyle w:val="null3"/>
        <w:ind w:firstLine="480"/>
        <w:jc w:val="left"/>
      </w:pPr>
      <w:r>
        <w:rPr>
          <w:rFonts w:ascii="仿宋_GB2312" w:hAnsi="仿宋_GB2312" w:cs="仿宋_GB2312" w:eastAsia="仿宋_GB2312"/>
        </w:rPr>
        <w:t xml:space="preserve"> (5)在评标过程中擅离职守，影响评标程序正常进行的;</w:t>
      </w:r>
    </w:p>
    <w:p>
      <w:pPr>
        <w:pStyle w:val="null3"/>
        <w:ind w:firstLine="480"/>
        <w:jc w:val="left"/>
      </w:pPr>
      <w:r>
        <w:rPr>
          <w:rFonts w:ascii="仿宋_GB2312" w:hAnsi="仿宋_GB2312" w:cs="仿宋_GB2312" w:eastAsia="仿宋_GB2312"/>
        </w:rPr>
        <w:t xml:space="preserve"> (6)记录、复制或者带走任何评标资料;</w:t>
      </w:r>
    </w:p>
    <w:p>
      <w:pPr>
        <w:pStyle w:val="null3"/>
        <w:ind w:firstLine="480"/>
        <w:jc w:val="left"/>
      </w:pPr>
      <w:r>
        <w:rPr>
          <w:rFonts w:ascii="仿宋_GB2312" w:hAnsi="仿宋_GB2312" w:cs="仿宋_GB2312" w:eastAsia="仿宋_GB2312"/>
        </w:rPr>
        <w:t xml:space="preserve"> (7)其他不遵守评标纪律的行为。</w:t>
      </w:r>
    </w:p>
    <w:p>
      <w:pPr>
        <w:pStyle w:val="null3"/>
        <w:jc w:val="left"/>
      </w:pPr>
      <w:r>
        <w:rPr>
          <w:rFonts w:ascii="仿宋_GB2312" w:hAnsi="仿宋_GB2312" w:cs="仿宋_GB2312" w:eastAsia="仿宋_GB2312"/>
          <w:b/>
        </w:rPr>
        <w:t>4.有下列情形之一的，视为投标人串通投标，其投标无效；</w:t>
      </w:r>
    </w:p>
    <w:p>
      <w:pPr>
        <w:pStyle w:val="null3"/>
        <w:ind w:firstLine="480"/>
        <w:jc w:val="left"/>
      </w:pPr>
      <w:r>
        <w:rPr>
          <w:rFonts w:ascii="仿宋_GB2312" w:hAnsi="仿宋_GB2312" w:cs="仿宋_GB2312" w:eastAsia="仿宋_GB2312"/>
        </w:rPr>
        <w:t>4.1不同投标人的投标文件由同一单位或者个人编制；</w:t>
      </w:r>
    </w:p>
    <w:p>
      <w:pPr>
        <w:pStyle w:val="null3"/>
        <w:ind w:firstLine="480"/>
        <w:jc w:val="left"/>
      </w:pPr>
      <w:r>
        <w:rPr>
          <w:rFonts w:ascii="仿宋_GB2312" w:hAnsi="仿宋_GB2312" w:cs="仿宋_GB2312" w:eastAsia="仿宋_GB2312"/>
        </w:rPr>
        <w:t>4.2不同投标人委托同一单位或者个人办理投标事宜；</w:t>
      </w:r>
    </w:p>
    <w:p>
      <w:pPr>
        <w:pStyle w:val="null3"/>
        <w:ind w:firstLine="480"/>
        <w:jc w:val="left"/>
      </w:pPr>
      <w:r>
        <w:rPr>
          <w:rFonts w:ascii="仿宋_GB2312" w:hAnsi="仿宋_GB2312" w:cs="仿宋_GB2312" w:eastAsia="仿宋_GB2312"/>
        </w:rPr>
        <w:t>4.3不同投标人的投标文件载明的项目管理成员或者联系人员为同一人；</w:t>
      </w:r>
    </w:p>
    <w:p>
      <w:pPr>
        <w:pStyle w:val="null3"/>
        <w:ind w:firstLine="480"/>
        <w:jc w:val="left"/>
      </w:pPr>
      <w:r>
        <w:rPr>
          <w:rFonts w:ascii="仿宋_GB2312" w:hAnsi="仿宋_GB2312" w:cs="仿宋_GB2312" w:eastAsia="仿宋_GB2312"/>
        </w:rPr>
        <w:t>4.4不同投标人的投标文件异常一致或者投标报价呈规律性差异；</w:t>
      </w:r>
    </w:p>
    <w:p>
      <w:pPr>
        <w:pStyle w:val="null3"/>
        <w:ind w:firstLine="480"/>
        <w:jc w:val="left"/>
      </w:pPr>
      <w:r>
        <w:rPr>
          <w:rFonts w:ascii="仿宋_GB2312" w:hAnsi="仿宋_GB2312" w:cs="仿宋_GB2312" w:eastAsia="仿宋_GB2312"/>
        </w:rPr>
        <w:t>4.5不同投标人的投标文件相互混装；</w:t>
      </w:r>
    </w:p>
    <w:p>
      <w:pPr>
        <w:pStyle w:val="null3"/>
        <w:ind w:firstLine="480"/>
        <w:jc w:val="left"/>
      </w:pPr>
      <w:r>
        <w:rPr>
          <w:rFonts w:ascii="仿宋_GB2312" w:hAnsi="仿宋_GB2312" w:cs="仿宋_GB2312" w:eastAsia="仿宋_GB2312"/>
        </w:rPr>
        <w:t>4.6不同投标人的投标保证金或购买电子保函支付款为从同一单位或个人的账户转出；</w:t>
      </w:r>
    </w:p>
    <w:p>
      <w:pPr>
        <w:pStyle w:val="null3"/>
        <w:ind w:firstLine="480"/>
        <w:jc w:val="left"/>
      </w:pPr>
      <w:r>
        <w:rPr>
          <w:rFonts w:ascii="仿宋_GB2312" w:hAnsi="仿宋_GB2312" w:cs="仿宋_GB2312" w:eastAsia="仿宋_GB2312"/>
        </w:rPr>
        <w:t>4.7投标人上传的电子投标文件使用该项目其他投标人的数字证书加密的或加盖该项目的其他投标人的电子印章的。</w:t>
      </w:r>
    </w:p>
    <w:p>
      <w:pPr>
        <w:pStyle w:val="null3"/>
        <w:ind w:firstLine="480"/>
        <w:jc w:val="left"/>
      </w:pPr>
      <w:r>
        <w:rPr>
          <w:rFonts w:ascii="仿宋_GB2312" w:hAnsi="仿宋_GB2312" w:cs="仿宋_GB2312" w:eastAsia="仿宋_GB2312"/>
        </w:rPr>
        <w:t>说明：在评标过程中发现投标人有上述情形的，评标委员会应当认定其投标无效。同时，项目评审时被认定为串通投标的投标人不得参加该合同项下的采购活动。</w:t>
      </w:r>
    </w:p>
    <w:p>
      <w:pPr>
        <w:pStyle w:val="null3"/>
        <w:jc w:val="left"/>
      </w:pPr>
      <w:r>
        <w:rPr>
          <w:rFonts w:ascii="仿宋_GB2312" w:hAnsi="仿宋_GB2312" w:cs="仿宋_GB2312" w:eastAsia="仿宋_GB2312"/>
          <w:b/>
        </w:rPr>
        <w:t>5.投标无效的情形</w:t>
      </w:r>
    </w:p>
    <w:p>
      <w:pPr>
        <w:pStyle w:val="null3"/>
        <w:ind w:firstLine="480"/>
        <w:jc w:val="left"/>
      </w:pPr>
      <w:r>
        <w:rPr>
          <w:rFonts w:ascii="仿宋_GB2312" w:hAnsi="仿宋_GB2312" w:cs="仿宋_GB2312" w:eastAsia="仿宋_GB2312"/>
        </w:rPr>
        <w:t>详见资格性审查、符合性审查和招标文件其他投标无效条款。</w:t>
      </w:r>
    </w:p>
    <w:p>
      <w:pPr>
        <w:pStyle w:val="null3"/>
        <w:jc w:val="left"/>
      </w:pPr>
      <w:r>
        <w:rPr>
          <w:rFonts w:ascii="仿宋_GB2312" w:hAnsi="仿宋_GB2312" w:cs="仿宋_GB2312" w:eastAsia="仿宋_GB2312"/>
          <w:b/>
        </w:rPr>
        <w:t>6.定标</w:t>
      </w:r>
    </w:p>
    <w:p>
      <w:pPr>
        <w:pStyle w:val="null3"/>
        <w:ind w:firstLine="480"/>
        <w:jc w:val="left"/>
      </w:pPr>
      <w:r>
        <w:rPr>
          <w:rFonts w:ascii="仿宋_GB2312" w:hAnsi="仿宋_GB2312" w:cs="仿宋_GB2312" w:eastAsia="仿宋_GB2312"/>
        </w:rPr>
        <w:t>评标委员会按照招标文件确定的评标方法、步骤、标准，对投标文件进行评审。评标结束后，对投标人的评审名次进行排序，确定中标供应商或者推荐中标候选人。</w:t>
      </w:r>
    </w:p>
    <w:p>
      <w:pPr>
        <w:pStyle w:val="null3"/>
        <w:jc w:val="left"/>
      </w:pPr>
      <w:r>
        <w:rPr>
          <w:rFonts w:ascii="仿宋_GB2312" w:hAnsi="仿宋_GB2312" w:cs="仿宋_GB2312" w:eastAsia="仿宋_GB2312"/>
          <w:b/>
        </w:rPr>
        <w:t>7.价格修正</w:t>
      </w:r>
    </w:p>
    <w:p>
      <w:pPr>
        <w:pStyle w:val="null3"/>
        <w:ind w:firstLine="480"/>
        <w:jc w:val="left"/>
      </w:pPr>
      <w:r>
        <w:rPr>
          <w:rFonts w:ascii="仿宋_GB2312" w:hAnsi="仿宋_GB2312" w:cs="仿宋_GB2312" w:eastAsia="仿宋_GB2312"/>
        </w:rPr>
        <w:t>对报价的计算错误按以下原则修正：</w:t>
      </w:r>
    </w:p>
    <w:p>
      <w:pPr>
        <w:pStyle w:val="null3"/>
        <w:ind w:firstLine="480"/>
        <w:jc w:val="left"/>
      </w:pPr>
      <w:r>
        <w:rPr>
          <w:rFonts w:ascii="仿宋_GB2312" w:hAnsi="仿宋_GB2312" w:cs="仿宋_GB2312" w:eastAsia="仿宋_GB2312"/>
        </w:rPr>
        <w:t>（1）投标文件中开标一览表内容与投标文件中相应内容不一致的，以开标一览表为准；</w:t>
      </w:r>
    </w:p>
    <w:p>
      <w:pPr>
        <w:pStyle w:val="null3"/>
        <w:ind w:firstLine="480"/>
        <w:jc w:val="left"/>
      </w:pPr>
      <w:r>
        <w:rPr>
          <w:rFonts w:ascii="仿宋_GB2312" w:hAnsi="仿宋_GB2312" w:cs="仿宋_GB2312" w:eastAsia="仿宋_GB2312"/>
        </w:rPr>
        <w:t>（2）大写金额和小写金额不一致的，以大写金额为准；</w:t>
      </w:r>
    </w:p>
    <w:p>
      <w:pPr>
        <w:pStyle w:val="null3"/>
        <w:ind w:firstLine="480"/>
        <w:jc w:val="left"/>
      </w:pPr>
      <w:r>
        <w:rPr>
          <w:rFonts w:ascii="仿宋_GB2312" w:hAnsi="仿宋_GB2312" w:cs="仿宋_GB2312" w:eastAsia="仿宋_GB2312"/>
        </w:rPr>
        <w:t>（3）单价金额小数点或者百分比有明显错位的，以开标一览表的总价为准，并修改单价。</w:t>
      </w:r>
    </w:p>
    <w:p>
      <w:pPr>
        <w:pStyle w:val="null3"/>
        <w:ind w:firstLine="480"/>
        <w:jc w:val="left"/>
      </w:pPr>
      <w:r>
        <w:rPr>
          <w:rFonts w:ascii="仿宋_GB2312" w:hAnsi="仿宋_GB2312" w:cs="仿宋_GB2312" w:eastAsia="仿宋_GB2312"/>
        </w:rPr>
        <w:t>（4）总价金额与按单价汇总金额不一致的，以单价金额计算结果为准。但是单价金额计算结果超过预算价的，对其按无效投标处理。</w:t>
      </w:r>
    </w:p>
    <w:p>
      <w:pPr>
        <w:pStyle w:val="null3"/>
        <w:ind w:firstLine="480"/>
        <w:jc w:val="left"/>
      </w:pPr>
      <w:r>
        <w:rPr>
          <w:rFonts w:ascii="仿宋_GB2312" w:hAnsi="仿宋_GB2312" w:cs="仿宋_GB2312" w:eastAsia="仿宋_GB2312"/>
        </w:rPr>
        <w:t>（5）若投标客户端上传的电子报价数据与电子投标文件价格不一致的，以电子报价数据为准。</w:t>
      </w:r>
    </w:p>
    <w:p>
      <w:pPr>
        <w:pStyle w:val="null3"/>
        <w:ind w:firstLine="480"/>
        <w:jc w:val="left"/>
      </w:pPr>
      <w:r>
        <w:rPr>
          <w:rFonts w:ascii="仿宋_GB2312" w:hAnsi="仿宋_GB2312" w:cs="仿宋_GB2312" w:eastAsia="仿宋_GB2312"/>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jc w:val="both"/>
        <w:outlineLvl w:val="2"/>
      </w:pPr>
      <w:r>
        <w:rPr>
          <w:rFonts w:ascii="仿宋_GB2312" w:hAnsi="仿宋_GB2312" w:cs="仿宋_GB2312" w:eastAsia="仿宋_GB2312"/>
          <w:sz w:val="28"/>
          <w:b/>
        </w:rPr>
        <w:t>二、政府采购政策落实</w:t>
      </w:r>
    </w:p>
    <w:p>
      <w:pPr>
        <w:pStyle w:val="null3"/>
        <w:jc w:val="left"/>
      </w:pPr>
      <w:r>
        <w:rPr>
          <w:rFonts w:ascii="仿宋_GB2312" w:hAnsi="仿宋_GB2312" w:cs="仿宋_GB2312" w:eastAsia="仿宋_GB2312"/>
          <w:b/>
        </w:rPr>
        <w:t>1.节能、环保要求</w:t>
      </w:r>
    </w:p>
    <w:p>
      <w:pPr>
        <w:pStyle w:val="null3"/>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jc w:val="left"/>
      </w:pPr>
      <w:r>
        <w:rPr>
          <w:rFonts w:ascii="仿宋_GB2312" w:hAnsi="仿宋_GB2312" w:cs="仿宋_GB2312" w:eastAsia="仿宋_GB2312"/>
        </w:rPr>
        <w:t>相关认证机构和获证产品信息以市场监管总局组织建立的节能产品、环境标志产品认证结果信息发布平台公布为准。</w:t>
      </w:r>
    </w:p>
    <w:p>
      <w:pPr>
        <w:pStyle w:val="null3"/>
        <w:jc w:val="left"/>
      </w:pPr>
      <w:r>
        <w:rPr>
          <w:rFonts w:ascii="仿宋_GB2312" w:hAnsi="仿宋_GB2312" w:cs="仿宋_GB2312" w:eastAsia="仿宋_GB2312"/>
          <w:b/>
        </w:rPr>
        <w:t>2.对小型、微型企业、监狱企业或残疾人福利性单位给予价格扣除</w:t>
      </w:r>
    </w:p>
    <w:p>
      <w:pPr>
        <w:pStyle w:val="null3"/>
        <w:ind w:firstLine="480"/>
        <w:jc w:val="left"/>
      </w:pPr>
      <w:r>
        <w:rPr>
          <w:rFonts w:ascii="仿宋_GB2312" w:hAnsi="仿宋_GB2312" w:cs="仿宋_GB2312" w:eastAsia="仿宋_GB2312"/>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jc w:val="left"/>
      </w:pPr>
      <w:r>
        <w:rPr>
          <w:rFonts w:ascii="仿宋_GB2312" w:hAnsi="仿宋_GB2312" w:cs="仿宋_GB2312" w:eastAsia="仿宋_GB2312"/>
          <w:b/>
        </w:rPr>
        <w:t>3.本国产品标准及价格扣除</w:t>
      </w:r>
    </w:p>
    <w:p>
      <w:pPr>
        <w:pStyle w:val="null3"/>
        <w:ind w:firstLine="480"/>
        <w:jc w:val="left"/>
      </w:pPr>
      <w:r>
        <w:rPr>
          <w:rFonts w:ascii="仿宋_GB2312" w:hAnsi="仿宋_GB2312" w:cs="仿宋_GB2312" w:eastAsia="仿宋_GB2312"/>
        </w:rPr>
        <w:t>1. 本国产品的标准</w:t>
      </w:r>
    </w:p>
    <w:p>
      <w:pPr>
        <w:pStyle w:val="null3"/>
        <w:ind w:firstLine="480"/>
        <w:jc w:val="left"/>
      </w:pPr>
      <w:r>
        <w:rPr>
          <w:rFonts w:ascii="仿宋_GB2312" w:hAnsi="仿宋_GB2312" w:cs="仿宋_GB2312" w:eastAsia="仿宋_GB2312"/>
        </w:rPr>
        <w:t>本国产品应当符合以下条件：（1）在中国境内生产，即在中华人民共和国关境内实现从原材料、组件到产品的属性改变；（2）在中国境内生产的组件成本占比达到规定比例；（3）特定产品的关键组件、关键工序符合相关要求。</w:t>
      </w:r>
    </w:p>
    <w:p>
      <w:pPr>
        <w:pStyle w:val="null3"/>
        <w:ind w:firstLine="480"/>
        <w:jc w:val="left"/>
      </w:pPr>
      <w:r>
        <w:rPr>
          <w:rFonts w:ascii="仿宋_GB2312" w:hAnsi="仿宋_GB2312" w:cs="仿宋_GB2312" w:eastAsia="仿宋_GB2312"/>
        </w:rPr>
        <w:t>在中国境内生产的组件成本占比、关键组件及关键工序相关要求实施前，符合上述条件（1）的产品在政府采购活动中视同本国产品。</w:t>
      </w:r>
    </w:p>
    <w:p>
      <w:pPr>
        <w:pStyle w:val="null3"/>
        <w:ind w:firstLine="480"/>
        <w:jc w:val="left"/>
      </w:pPr>
      <w:r>
        <w:rPr>
          <w:rFonts w:ascii="仿宋_GB2312" w:hAnsi="仿宋_GB2312" w:cs="仿宋_GB2312" w:eastAsia="仿宋_GB2312"/>
        </w:rPr>
        <w:t>2.本国产品的支持政策</w:t>
      </w:r>
    </w:p>
    <w:p>
      <w:pPr>
        <w:pStyle w:val="null3"/>
        <w:ind w:firstLine="480"/>
        <w:jc w:val="left"/>
      </w:pPr>
      <w:r>
        <w:rPr>
          <w:rFonts w:ascii="仿宋_GB2312" w:hAnsi="仿宋_GB2312" w:cs="仿宋_GB2312" w:eastAsia="仿宋_GB2312"/>
        </w:rPr>
        <w:t>采购活动中既有本国产品又有非本国产品参与竞争的，依法对本国产品给予价格评审优惠，对本国产品的报价给予20%的价格扣除，用扣除后的价格参与评审。</w:t>
      </w:r>
    </w:p>
    <w:p>
      <w:pPr>
        <w:pStyle w:val="null3"/>
        <w:ind w:firstLine="480"/>
        <w:jc w:val="left"/>
      </w:pPr>
      <w:r>
        <w:rPr>
          <w:rFonts w:ascii="仿宋_GB2312" w:hAnsi="仿宋_GB2312" w:cs="仿宋_GB2312" w:eastAsia="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ind w:firstLine="480"/>
        <w:jc w:val="left"/>
      </w:pPr>
      <w:r>
        <w:rPr>
          <w:rFonts w:ascii="仿宋_GB2312" w:hAnsi="仿宋_GB2312" w:cs="仿宋_GB2312" w:eastAsia="仿宋_GB2312"/>
        </w:rPr>
        <w:t>3.本国产品政策的相关说明具体可见《投标（响应）文件格式》中的《本国产品政策说明》。</w:t>
      </w:r>
    </w:p>
    <w:p>
      <w:pPr>
        <w:pStyle w:val="null3"/>
        <w:jc w:val="left"/>
      </w:pPr>
      <w:r>
        <w:rPr>
          <w:rFonts w:ascii="仿宋_GB2312" w:hAnsi="仿宋_GB2312" w:cs="仿宋_GB2312" w:eastAsia="仿宋_GB2312"/>
          <w:b/>
        </w:rPr>
        <w:t>4.价格扣除相关要求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情形</w:t>
            </w:r>
          </w:p>
        </w:tc>
        <w:tc>
          <w:tcPr>
            <w:tcW w:type="dxa" w:w="2076"/>
          </w:tcPr>
          <w:p>
            <w:pPr>
              <w:pStyle w:val="null3"/>
              <w:jc w:val="left"/>
            </w:pPr>
            <w:r>
              <w:rPr>
                <w:rFonts w:ascii="仿宋_GB2312" w:hAnsi="仿宋_GB2312" w:cs="仿宋_GB2312" w:eastAsia="仿宋_GB2312"/>
              </w:rPr>
              <w:t xml:space="preserve"> 适用对象</w:t>
            </w:r>
          </w:p>
        </w:tc>
        <w:tc>
          <w:tcPr>
            <w:tcW w:type="dxa" w:w="1038"/>
          </w:tcPr>
          <w:p>
            <w:pPr>
              <w:pStyle w:val="null3"/>
              <w:jc w:val="left"/>
            </w:pPr>
            <w:r>
              <w:rPr>
                <w:rFonts w:ascii="仿宋_GB2312" w:hAnsi="仿宋_GB2312" w:cs="仿宋_GB2312" w:eastAsia="仿宋_GB2312"/>
              </w:rPr>
              <w:t xml:space="preserve"> 比例</w:t>
            </w:r>
          </w:p>
        </w:tc>
        <w:tc>
          <w:tcPr>
            <w:tcW w:type="dxa" w:w="2076"/>
          </w:tcPr>
          <w:p>
            <w:pPr>
              <w:pStyle w:val="null3"/>
              <w:jc w:val="left"/>
            </w:pPr>
            <w:r>
              <w:rPr>
                <w:rFonts w:ascii="仿宋_GB2312" w:hAnsi="仿宋_GB2312" w:cs="仿宋_GB2312" w:eastAsia="仿宋_GB2312"/>
              </w:rPr>
              <w:t xml:space="preserve"> 说明</w:t>
            </w:r>
          </w:p>
        </w:tc>
      </w:tr>
      <w:tr>
        <w:tc>
          <w:tcPr>
            <w:tcW w:type="dxa" w:w="8304"/>
            <w:gridSpan w:val="5"/>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（1）所称小型和微型企业应当符合以下条件：</w:t>
      </w:r>
    </w:p>
    <w:p>
      <w:pPr>
        <w:pStyle w:val="null3"/>
        <w:ind w:firstLine="480"/>
        <w:jc w:val="left"/>
      </w:pPr>
      <w:r>
        <w:rPr>
          <w:rFonts w:ascii="仿宋_GB2312" w:hAnsi="仿宋_GB2312" w:cs="仿宋_GB2312" w:eastAsia="仿宋_GB2312"/>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jc w:val="left"/>
      </w:pPr>
      <w:r>
        <w:rPr>
          <w:rFonts w:ascii="仿宋_GB2312" w:hAnsi="仿宋_GB2312" w:cs="仿宋_GB2312" w:eastAsia="仿宋_GB2312"/>
        </w:rPr>
        <w:t>符合中小企业划分标准的个体工商户，在政府采购活动中视同中小企业。</w:t>
      </w:r>
    </w:p>
    <w:p>
      <w:pPr>
        <w:pStyle w:val="null3"/>
        <w:ind w:firstLine="480"/>
        <w:jc w:val="left"/>
      </w:pPr>
      <w:r>
        <w:rPr>
          <w:rFonts w:ascii="仿宋_GB2312" w:hAnsi="仿宋_GB2312" w:cs="仿宋_GB2312" w:eastAsia="仿宋_GB2312"/>
        </w:rPr>
        <w:t>提供本企业（属于小微企业）制造的货物或者提供其他小型或微型企业制造的货物/提供本企业（属于小微企业）承接的服务。</w:t>
      </w:r>
    </w:p>
    <w:p>
      <w:pPr>
        <w:pStyle w:val="null3"/>
        <w:ind w:firstLine="480"/>
        <w:jc w:val="left"/>
      </w:pPr>
      <w:r>
        <w:rPr>
          <w:rFonts w:ascii="仿宋_GB2312" w:hAnsi="仿宋_GB2312" w:cs="仿宋_GB2312" w:eastAsia="仿宋_GB2312"/>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jc w:val="left"/>
      </w:pPr>
      <w:r>
        <w:rPr>
          <w:rFonts w:ascii="仿宋_GB2312" w:hAnsi="仿宋_GB2312" w:cs="仿宋_GB2312" w:eastAsia="仿宋_GB2312"/>
        </w:rPr>
        <w:t>说明：投标人应当对其出具的《中小企业声明函》真实性负责，投标人出具的《中小企业声明函》内容不实的，属于提供虚假材料谋取中标。</w:t>
      </w:r>
    </w:p>
    <w:p>
      <w:pPr>
        <w:pStyle w:val="null3"/>
        <w:ind w:firstLine="480"/>
        <w:jc w:val="left"/>
      </w:pPr>
      <w:r>
        <w:rPr>
          <w:rFonts w:ascii="仿宋_GB2312" w:hAnsi="仿宋_GB2312" w:cs="仿宋_GB2312" w:eastAsia="仿宋_GB2312"/>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jc w:val="both"/>
        <w:outlineLvl w:val="2"/>
      </w:pPr>
      <w:r>
        <w:rPr>
          <w:rFonts w:ascii="仿宋_GB2312" w:hAnsi="仿宋_GB2312" w:cs="仿宋_GB2312" w:eastAsia="仿宋_GB2312"/>
          <w:sz w:val="28"/>
          <w:b/>
        </w:rPr>
        <w:t>三、评审程序</w:t>
      </w:r>
    </w:p>
    <w:p>
      <w:pPr>
        <w:pStyle w:val="null3"/>
        <w:jc w:val="left"/>
      </w:pPr>
      <w:r>
        <w:rPr>
          <w:rFonts w:ascii="仿宋_GB2312" w:hAnsi="仿宋_GB2312" w:cs="仿宋_GB2312" w:eastAsia="仿宋_GB2312"/>
          <w:b/>
        </w:rPr>
        <w:t>1.资格性审查和符合性审查</w:t>
      </w:r>
    </w:p>
    <w:p>
      <w:pPr>
        <w:pStyle w:val="null3"/>
        <w:ind w:firstLine="480"/>
        <w:jc w:val="left"/>
      </w:pPr>
      <w:r>
        <w:rPr>
          <w:rFonts w:ascii="仿宋_GB2312" w:hAnsi="仿宋_GB2312" w:cs="仿宋_GB2312" w:eastAsia="仿宋_GB2312"/>
        </w:rPr>
        <w:t>资格性审查。公开招标采购项目开标结束后，采购人或采购代理机构应当依法对投标人的资格进行审查，以确定投标人是否具备投标资格。（详见后附表一资格性审查表）</w:t>
      </w:r>
    </w:p>
    <w:p>
      <w:pPr>
        <w:pStyle w:val="null3"/>
        <w:ind w:firstLine="480"/>
        <w:jc w:val="left"/>
      </w:pPr>
      <w:r>
        <w:rPr>
          <w:rFonts w:ascii="仿宋_GB2312" w:hAnsi="仿宋_GB2312" w:cs="仿宋_GB2312" w:eastAsia="仿宋_GB2312"/>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jc w:val="left"/>
      </w:pPr>
      <w:r>
        <w:rPr>
          <w:rFonts w:ascii="仿宋_GB2312" w:hAnsi="仿宋_GB2312" w:cs="仿宋_GB2312" w:eastAsia="仿宋_GB2312"/>
        </w:rPr>
        <w:t>资格性审查和符合性审查中凡有其中任意一项未通过的，评审结果为未通过，未通过资格性审查、符合性审查的投标人按无效投标处理。</w:t>
      </w:r>
    </w:p>
    <w:p>
      <w:pPr>
        <w:pStyle w:val="null3"/>
        <w:ind w:firstLine="480"/>
        <w:jc w:val="left"/>
      </w:pPr>
      <w:r>
        <w:rPr>
          <w:rFonts w:ascii="仿宋_GB2312" w:hAnsi="仿宋_GB2312" w:cs="仿宋_GB2312" w:eastAsia="仿宋_GB2312"/>
        </w:rPr>
        <w:t>对各投标人进行资格审查和符合性审查过程中，对初步被认定为无效投标者，由评标委员会组长或采购人代表将集体意见及时告知投标当事人。</w:t>
      </w:r>
    </w:p>
    <w:p>
      <w:pPr>
        <w:pStyle w:val="null3"/>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jc w:val="left"/>
      </w:pPr>
      <w:r>
        <w:rPr>
          <w:rFonts w:ascii="仿宋_GB2312" w:hAnsi="仿宋_GB2312" w:cs="仿宋_GB2312" w:eastAsia="仿宋_GB2312"/>
        </w:rPr>
        <w:t>合格投标人不足3家的，不得评标。</w:t>
      </w:r>
    </w:p>
    <w:p>
      <w:pPr>
        <w:pStyle w:val="null3"/>
        <w:ind w:firstLine="480"/>
        <w:jc w:val="left"/>
      </w:pPr>
      <w:r>
        <w:rPr>
          <w:rFonts w:ascii="仿宋_GB2312" w:hAnsi="仿宋_GB2312" w:cs="仿宋_GB2312" w:eastAsia="仿宋_GB2312"/>
        </w:rPr>
        <w:t>表一资格性审查表：</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1"/>
          </w:tcPr>
          <w:p>
            <w:pPr>
              <w:pStyle w:val="null3"/>
              <w:jc w:val="left"/>
            </w:pPr>
            <w:r>
              <w:rPr>
                <w:rFonts w:ascii="仿宋_GB2312" w:hAnsi="仿宋_GB2312" w:cs="仿宋_GB2312" w:eastAsia="仿宋_GB2312"/>
              </w:rPr>
              <w:t>1</w:t>
            </w:r>
          </w:p>
        </w:tc>
        <w:tc>
          <w:tcPr>
            <w:tcW w:type="dxa" w:w="3322"/>
          </w:tcPr>
          <w:p>
            <w:pPr>
              <w:pStyle w:val="null3"/>
              <w:jc w:val="left"/>
            </w:pPr>
            <w:r>
              <w:rPr>
                <w:rFonts w:ascii="仿宋_GB2312" w:hAnsi="仿宋_GB2312" w:cs="仿宋_GB2312" w:eastAsia="仿宋_GB2312"/>
              </w:rPr>
              <w:t>具有独立承担民事责任的能力</w:t>
            </w:r>
          </w:p>
        </w:tc>
        <w:tc>
          <w:tcPr>
            <w:tcW w:type="dxa" w:w="4153"/>
          </w:tcPr>
          <w:p>
            <w:pPr>
              <w:pStyle w:val="null3"/>
              <w:jc w:val="left"/>
            </w:pPr>
            <w:r>
              <w:rPr>
                <w:rFonts w:ascii="仿宋_GB2312" w:hAnsi="仿宋_GB2312" w:cs="仿宋_GB2312" w:eastAsia="仿宋_GB2312"/>
              </w:rPr>
              <w:t>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31"/>
          </w:tcPr>
          <w:p>
            <w:pPr>
              <w:pStyle w:val="null3"/>
              <w:jc w:val="left"/>
            </w:pPr>
            <w:r>
              <w:rPr>
                <w:rFonts w:ascii="仿宋_GB2312" w:hAnsi="仿宋_GB2312" w:cs="仿宋_GB2312" w:eastAsia="仿宋_GB2312"/>
              </w:rPr>
              <w:t>2</w:t>
            </w:r>
          </w:p>
        </w:tc>
        <w:tc>
          <w:tcPr>
            <w:tcW w:type="dxa" w:w="3322"/>
          </w:tcPr>
          <w:p>
            <w:pPr>
              <w:pStyle w:val="null3"/>
              <w:jc w:val="left"/>
            </w:pPr>
            <w:r>
              <w:rPr>
                <w:rFonts w:ascii="仿宋_GB2312" w:hAnsi="仿宋_GB2312" w:cs="仿宋_GB2312" w:eastAsia="仿宋_GB2312"/>
              </w:rPr>
              <w:t>具有良好的商业信誉和健全的财务会计制度</w:t>
            </w:r>
          </w:p>
        </w:tc>
        <w:tc>
          <w:tcPr>
            <w:tcW w:type="dxa" w:w="4153"/>
          </w:tcPr>
          <w:p>
            <w:pPr>
              <w:pStyle w:val="null3"/>
              <w:jc w:val="left"/>
            </w:pPr>
            <w:r>
              <w:rPr>
                <w:rFonts w:ascii="仿宋_GB2312" w:hAnsi="仿宋_GB2312" w:cs="仿宋_GB2312" w:eastAsia="仿宋_GB2312"/>
              </w:rPr>
              <w:t>提供以下2种证明材料之一：1. 经会计师事务所审计的2024或2025年度财务状况报告；2. 同时提供①基本开户行出具的资信证明，②《基本存款账号信息》或《开户许可证》</w:t>
            </w:r>
          </w:p>
        </w:tc>
      </w:tr>
      <w:tr>
        <w:tc>
          <w:tcPr>
            <w:tcW w:type="dxa" w:w="831"/>
          </w:tcPr>
          <w:p>
            <w:pPr>
              <w:pStyle w:val="null3"/>
              <w:jc w:val="left"/>
            </w:pPr>
            <w:r>
              <w:rPr>
                <w:rFonts w:ascii="仿宋_GB2312" w:hAnsi="仿宋_GB2312" w:cs="仿宋_GB2312" w:eastAsia="仿宋_GB2312"/>
              </w:rPr>
              <w:t>3</w:t>
            </w:r>
          </w:p>
        </w:tc>
        <w:tc>
          <w:tcPr>
            <w:tcW w:type="dxa" w:w="3322"/>
          </w:tcPr>
          <w:p>
            <w:pPr>
              <w:pStyle w:val="null3"/>
              <w:jc w:val="left"/>
            </w:pPr>
            <w:r>
              <w:rPr>
                <w:rFonts w:ascii="仿宋_GB2312" w:hAnsi="仿宋_GB2312" w:cs="仿宋_GB2312" w:eastAsia="仿宋_GB2312"/>
              </w:rPr>
              <w:t>有依法缴纳税收和社会保障资金的良好记录</w:t>
            </w:r>
          </w:p>
        </w:tc>
        <w:tc>
          <w:tcPr>
            <w:tcW w:type="dxa" w:w="4153"/>
          </w:tcPr>
          <w:p>
            <w:pPr>
              <w:pStyle w:val="null3"/>
              <w:jc w:val="left"/>
            </w:pPr>
            <w:r>
              <w:rPr>
                <w:rFonts w:ascii="仿宋_GB2312" w:hAnsi="仿宋_GB2312" w:cs="仿宋_GB2312" w:eastAsia="仿宋_GB2312"/>
              </w:rPr>
              <w:t>提供投标截止日前6个月内任意1个月依法缴纳税收和社会保障资金的相关材料。如依法免税或不需要缴纳社会保障资金的，提供相应证明材料。</w:t>
            </w:r>
          </w:p>
        </w:tc>
      </w:tr>
      <w:tr>
        <w:tc>
          <w:tcPr>
            <w:tcW w:type="dxa" w:w="831"/>
          </w:tcPr>
          <w:p>
            <w:pPr>
              <w:pStyle w:val="null3"/>
              <w:jc w:val="left"/>
            </w:pPr>
            <w:r>
              <w:rPr>
                <w:rFonts w:ascii="仿宋_GB2312" w:hAnsi="仿宋_GB2312" w:cs="仿宋_GB2312" w:eastAsia="仿宋_GB2312"/>
              </w:rPr>
              <w:t>4</w:t>
            </w:r>
          </w:p>
        </w:tc>
        <w:tc>
          <w:tcPr>
            <w:tcW w:type="dxa" w:w="3322"/>
          </w:tcPr>
          <w:p>
            <w:pPr>
              <w:pStyle w:val="null3"/>
              <w:jc w:val="left"/>
            </w:pPr>
            <w:r>
              <w:rPr>
                <w:rFonts w:ascii="仿宋_GB2312" w:hAnsi="仿宋_GB2312" w:cs="仿宋_GB2312" w:eastAsia="仿宋_GB2312"/>
              </w:rPr>
              <w:t>履行合同所必需的设备和专业技术能力</w:t>
            </w:r>
          </w:p>
        </w:tc>
        <w:tc>
          <w:tcPr>
            <w:tcW w:type="dxa" w:w="4153"/>
          </w:tcPr>
          <w:p>
            <w:pPr>
              <w:pStyle w:val="null3"/>
              <w:jc w:val="left"/>
            </w:pPr>
            <w:r>
              <w:rPr>
                <w:rFonts w:ascii="仿宋_GB2312" w:hAnsi="仿宋_GB2312" w:cs="仿宋_GB2312" w:eastAsia="仿宋_GB2312"/>
              </w:rPr>
              <w:t>按投标文件格式填报设备及专业技术能力情况。</w:t>
            </w:r>
          </w:p>
        </w:tc>
      </w:tr>
      <w:tr>
        <w:tc>
          <w:tcPr>
            <w:tcW w:type="dxa" w:w="831"/>
          </w:tcPr>
          <w:p>
            <w:pPr>
              <w:pStyle w:val="null3"/>
              <w:jc w:val="left"/>
            </w:pPr>
            <w:r>
              <w:rPr>
                <w:rFonts w:ascii="仿宋_GB2312" w:hAnsi="仿宋_GB2312" w:cs="仿宋_GB2312" w:eastAsia="仿宋_GB2312"/>
              </w:rPr>
              <w:t>5</w:t>
            </w:r>
          </w:p>
        </w:tc>
        <w:tc>
          <w:tcPr>
            <w:tcW w:type="dxa" w:w="3322"/>
          </w:tcPr>
          <w:p>
            <w:pPr>
              <w:pStyle w:val="null3"/>
              <w:jc w:val="left"/>
            </w:pPr>
            <w:r>
              <w:rPr>
                <w:rFonts w:ascii="仿宋_GB2312" w:hAnsi="仿宋_GB2312" w:cs="仿宋_GB2312" w:eastAsia="仿宋_GB2312"/>
              </w:rPr>
              <w:t>参加采购活动前3年内，在经营活动中没有重大违法记录</w:t>
            </w:r>
          </w:p>
        </w:tc>
        <w:tc>
          <w:tcPr>
            <w:tcW w:type="dxa" w:w="4153"/>
          </w:tcPr>
          <w:p>
            <w:pPr>
              <w:pStyle w:val="null3"/>
              <w:jc w:val="left"/>
            </w:pPr>
            <w:r>
              <w:rPr>
                <w:rFonts w:ascii="仿宋_GB2312" w:hAnsi="仿宋_GB2312" w:cs="仿宋_GB2312" w:eastAsia="仿宋_GB2312"/>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31"/>
          </w:tcPr>
          <w:p>
            <w:pPr>
              <w:pStyle w:val="null3"/>
              <w:jc w:val="left"/>
            </w:pPr>
            <w:r>
              <w:rPr>
                <w:rFonts w:ascii="仿宋_GB2312" w:hAnsi="仿宋_GB2312" w:cs="仿宋_GB2312" w:eastAsia="仿宋_GB2312"/>
              </w:rPr>
              <w:t>6</w:t>
            </w:r>
          </w:p>
        </w:tc>
        <w:tc>
          <w:tcPr>
            <w:tcW w:type="dxa" w:w="3322"/>
          </w:tcPr>
          <w:p>
            <w:pPr>
              <w:pStyle w:val="null3"/>
              <w:jc w:val="left"/>
            </w:pPr>
            <w:r>
              <w:rPr>
                <w:rFonts w:ascii="仿宋_GB2312" w:hAnsi="仿宋_GB2312" w:cs="仿宋_GB2312" w:eastAsia="仿宋_GB2312"/>
              </w:rPr>
              <w:t>供应商必须符合法律、行政法规规定的其他条件</w:t>
            </w:r>
          </w:p>
        </w:tc>
        <w:tc>
          <w:tcPr>
            <w:tcW w:type="dxa" w:w="4153"/>
          </w:tcPr>
          <w:p>
            <w:pPr>
              <w:pStyle w:val="null3"/>
              <w:jc w:val="left"/>
            </w:pPr>
            <w:r>
              <w:rPr>
                <w:rFonts w:ascii="仿宋_GB2312" w:hAnsi="仿宋_GB2312" w:cs="仿宋_GB2312" w:eastAsia="仿宋_GB2312"/>
              </w:rPr>
              <w:t>参照投标函相关承诺格式内容。</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3"/>
              <w:jc w:val="left"/>
            </w:pPr>
            <w:r>
              <w:rPr>
                <w:rFonts w:ascii="仿宋_GB2312" w:hAnsi="仿宋_GB2312" w:cs="仿宋_GB2312" w:eastAsia="仿宋_GB2312"/>
              </w:rPr>
              <w:t xml:space="preserve"> 资格审查要求概况</w:t>
            </w:r>
          </w:p>
        </w:tc>
        <w:tc>
          <w:tcPr>
            <w:tcW w:type="dxa" w:w="4984"/>
          </w:tcPr>
          <w:p>
            <w:pPr>
              <w:pStyle w:val="null3"/>
              <w:jc w:val="left"/>
            </w:pPr>
            <w:r>
              <w:rPr>
                <w:rFonts w:ascii="仿宋_GB2312" w:hAnsi="仿宋_GB2312" w:cs="仿宋_GB2312" w:eastAsia="仿宋_GB2312"/>
              </w:rPr>
              <w:t xml:space="preserve"> 评审点具体描述</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为本采购项目提供整体设计、规范编制或者项目管理、监理、检测等服务的供应商，不得参与本项目投标（参照投标函相关承诺格式）。</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单位负责人为同一人或者存在直接控股、管理关系的不同供应商，不得同时参加本采购项目投标（参照投标函相关承诺格式）。</w:t>
            </w:r>
          </w:p>
        </w:tc>
      </w:tr>
      <w:tr>
        <w:tc>
          <w:tcPr>
            <w:tcW w:type="dxa" w:w="3322"/>
          </w:tcPr>
          <w:p>
            <w:pPr>
              <w:pStyle w:val="null3"/>
              <w:jc w:val="left"/>
            </w:pPr>
            <w:r>
              <w:rPr>
                <w:rFonts w:ascii="仿宋_GB2312" w:hAnsi="仿宋_GB2312" w:cs="仿宋_GB2312" w:eastAsia="仿宋_GB2312"/>
              </w:rPr>
              <w:t>信用记录</w:t>
            </w:r>
          </w:p>
        </w:tc>
        <w:tc>
          <w:tcPr>
            <w:tcW w:type="dxa" w:w="4984"/>
          </w:tcPr>
          <w:p>
            <w:pPr>
              <w:pStyle w:val="null3"/>
              <w:jc w:val="left"/>
            </w:pPr>
            <w:r>
              <w:rPr>
                <w:rFonts w:ascii="仿宋_GB2312" w:hAnsi="仿宋_GB2312" w:cs="仿宋_GB2312" w:eastAsia="仿宋_GB2312"/>
              </w:rPr>
              <w:t xml:space="preserve">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bl>
    <w:p>
      <w:pPr>
        <w:pStyle w:val="null3"/>
        <w:ind w:firstLine="480"/>
        <w:jc w:val="left"/>
      </w:pPr>
      <w:r>
        <w:rPr>
          <w:rFonts w:ascii="仿宋_GB2312" w:hAnsi="仿宋_GB2312" w:cs="仿宋_GB2312" w:eastAsia="仿宋_GB2312"/>
        </w:rPr>
        <w:t xml:space="preserve"> 落实政府采购政策需满足的资格要求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1"/>
          </w:tcPr>
          <w:p>
            <w:pPr>
              <w:pStyle w:val="null3"/>
              <w:jc w:val="left"/>
            </w:pPr>
            <w:r>
              <w:rPr>
                <w:rFonts w:ascii="仿宋_GB2312" w:hAnsi="仿宋_GB2312" w:cs="仿宋_GB2312" w:eastAsia="仿宋_GB2312"/>
              </w:rPr>
              <w:t>1</w:t>
            </w:r>
          </w:p>
        </w:tc>
        <w:tc>
          <w:tcPr>
            <w:tcW w:type="dxa" w:w="3322"/>
          </w:tcPr>
          <w:p>
            <w:pPr>
              <w:pStyle w:val="null3"/>
              <w:jc w:val="left"/>
            </w:pPr>
            <w:r>
              <w:rPr>
                <w:rFonts w:ascii="仿宋_GB2312" w:hAnsi="仿宋_GB2312" w:cs="仿宋_GB2312" w:eastAsia="仿宋_GB2312"/>
              </w:rPr>
              <w:t>本采购包专门面向中小企业采购</w:t>
            </w:r>
          </w:p>
        </w:tc>
        <w:tc>
          <w:tcPr>
            <w:tcW w:type="dxa" w:w="4153"/>
          </w:tcPr>
          <w:p>
            <w:pPr>
              <w:pStyle w:val="null3"/>
              <w:jc w:val="left"/>
            </w:pPr>
            <w:r>
              <w:rPr>
                <w:rFonts w:ascii="仿宋_GB2312" w:hAnsi="仿宋_GB2312" w:cs="仿宋_GB2312" w:eastAsia="仿宋_GB2312"/>
              </w:rPr>
              <w:t>供应商须为符合本项目采购标的对应行业（软件和信息技术服务业）划分标准的中小企业（监狱企业、残疾人福利单位视同小型、微型企业）。 注1：中小企业以供应商填写的《中小企业声明函（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注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 符合中小企业划分标准的个体工商户，在政府采购活动中视同中小企业。</w:t>
            </w:r>
          </w:p>
        </w:tc>
      </w:tr>
    </w:tbl>
    <w:p>
      <w:pPr>
        <w:pStyle w:val="null3"/>
        <w:ind w:firstLine="480"/>
        <w:jc w:val="left"/>
      </w:pPr>
      <w:r>
        <w:rPr>
          <w:rFonts w:ascii="仿宋_GB2312" w:hAnsi="仿宋_GB2312" w:cs="仿宋_GB2312" w:eastAsia="仿宋_GB2312"/>
        </w:rPr>
        <w:t>表二符合性审查表：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rFonts w:ascii="仿宋_GB2312" w:hAnsi="仿宋_GB2312" w:cs="仿宋_GB2312" w:eastAsia="仿宋_GB2312"/>
              </w:rPr>
              <w:t xml:space="preserve"> 序号</w:t>
            </w:r>
          </w:p>
        </w:tc>
        <w:tc>
          <w:tcPr>
            <w:tcW w:type="dxa" w:w="3115"/>
          </w:tcPr>
          <w:p>
            <w:pPr>
              <w:pStyle w:val="null3"/>
              <w:jc w:val="left"/>
            </w:pPr>
            <w:r>
              <w:rPr>
                <w:rFonts w:ascii="仿宋_GB2312" w:hAnsi="仿宋_GB2312" w:cs="仿宋_GB2312" w:eastAsia="仿宋_GB2312"/>
              </w:rPr>
              <w:t xml:space="preserve"> 符合审查要求概况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1038"/>
          </w:tcPr>
          <w:p>
            <w:pPr>
              <w:pStyle w:val="null3"/>
              <w:jc w:val="left"/>
            </w:pPr>
            <w:r>
              <w:rPr>
                <w:rFonts w:ascii="仿宋_GB2312" w:hAnsi="仿宋_GB2312" w:cs="仿宋_GB2312" w:eastAsia="仿宋_GB2312"/>
              </w:rPr>
              <w:t>1</w:t>
            </w:r>
          </w:p>
        </w:tc>
        <w:tc>
          <w:tcPr>
            <w:tcW w:type="dxa" w:w="3115"/>
          </w:tcPr>
          <w:p>
            <w:pPr>
              <w:pStyle w:val="null3"/>
              <w:jc w:val="left"/>
            </w:pPr>
            <w:r>
              <w:rPr>
                <w:rFonts w:ascii="仿宋_GB2312" w:hAnsi="仿宋_GB2312" w:cs="仿宋_GB2312" w:eastAsia="仿宋_GB2312"/>
              </w:rPr>
              <w:t>投标（报价）总金额</w:t>
            </w:r>
          </w:p>
        </w:tc>
        <w:tc>
          <w:tcPr>
            <w:tcW w:type="dxa" w:w="4153"/>
          </w:tcPr>
          <w:p>
            <w:pPr>
              <w:pStyle w:val="null3"/>
              <w:jc w:val="left"/>
            </w:pPr>
            <w:r>
              <w:rPr>
                <w:rFonts w:ascii="仿宋_GB2312" w:hAnsi="仿宋_GB2312" w:cs="仿宋_GB2312" w:eastAsia="仿宋_GB2312"/>
              </w:rPr>
              <w:t>投标（报价）总金额是固定价且是唯一的，未超过本项目采购预算。</w:t>
            </w:r>
          </w:p>
        </w:tc>
      </w:tr>
      <w:tr>
        <w:tc>
          <w:tcPr>
            <w:tcW w:type="dxa" w:w="1038"/>
          </w:tcPr>
          <w:p>
            <w:pPr>
              <w:pStyle w:val="null3"/>
              <w:jc w:val="left"/>
            </w:pPr>
            <w:r>
              <w:rPr>
                <w:rFonts w:ascii="仿宋_GB2312" w:hAnsi="仿宋_GB2312" w:cs="仿宋_GB2312" w:eastAsia="仿宋_GB2312"/>
              </w:rPr>
              <w:t>2</w:t>
            </w:r>
          </w:p>
        </w:tc>
        <w:tc>
          <w:tcPr>
            <w:tcW w:type="dxa" w:w="3115"/>
          </w:tcPr>
          <w:p>
            <w:pPr>
              <w:pStyle w:val="null3"/>
              <w:jc w:val="left"/>
            </w:pPr>
            <w:r>
              <w:rPr>
                <w:rFonts w:ascii="仿宋_GB2312" w:hAnsi="仿宋_GB2312" w:cs="仿宋_GB2312" w:eastAsia="仿宋_GB2312"/>
              </w:rPr>
              <w:t>标的内容报价</w:t>
            </w:r>
          </w:p>
        </w:tc>
        <w:tc>
          <w:tcPr>
            <w:tcW w:type="dxa" w:w="4153"/>
          </w:tcPr>
          <w:p>
            <w:pPr>
              <w:pStyle w:val="null3"/>
              <w:jc w:val="left"/>
            </w:pPr>
            <w:r>
              <w:rPr>
                <w:rFonts w:ascii="仿宋_GB2312" w:hAnsi="仿宋_GB2312" w:cs="仿宋_GB2312" w:eastAsia="仿宋_GB2312"/>
              </w:rPr>
              <w:t>对标的内容没有报价漏项</w:t>
            </w:r>
          </w:p>
        </w:tc>
      </w:tr>
      <w:tr>
        <w:tc>
          <w:tcPr>
            <w:tcW w:type="dxa" w:w="1038"/>
          </w:tcPr>
          <w:p>
            <w:pPr>
              <w:pStyle w:val="null3"/>
              <w:jc w:val="left"/>
            </w:pPr>
            <w:r>
              <w:rPr>
                <w:rFonts w:ascii="仿宋_GB2312" w:hAnsi="仿宋_GB2312" w:cs="仿宋_GB2312" w:eastAsia="仿宋_GB2312"/>
              </w:rPr>
              <w:t>3</w:t>
            </w:r>
          </w:p>
        </w:tc>
        <w:tc>
          <w:tcPr>
            <w:tcW w:type="dxa" w:w="3115"/>
          </w:tcPr>
          <w:p>
            <w:pPr>
              <w:pStyle w:val="null3"/>
              <w:jc w:val="left"/>
            </w:pPr>
            <w:r>
              <w:rPr>
                <w:rFonts w:ascii="仿宋_GB2312" w:hAnsi="仿宋_GB2312" w:cs="仿宋_GB2312" w:eastAsia="仿宋_GB2312"/>
              </w:rPr>
              <w:t>投标函</w:t>
            </w:r>
          </w:p>
        </w:tc>
        <w:tc>
          <w:tcPr>
            <w:tcW w:type="dxa" w:w="4153"/>
          </w:tcPr>
          <w:p>
            <w:pPr>
              <w:pStyle w:val="null3"/>
              <w:jc w:val="left"/>
            </w:pPr>
            <w:r>
              <w:rPr>
                <w:rFonts w:ascii="仿宋_GB2312" w:hAnsi="仿宋_GB2312" w:cs="仿宋_GB2312" w:eastAsia="仿宋_GB2312"/>
              </w:rPr>
              <w:t>提交投标函。投标函按规定格式填写，内容完整</w:t>
            </w:r>
          </w:p>
        </w:tc>
      </w:tr>
      <w:tr>
        <w:tc>
          <w:tcPr>
            <w:tcW w:type="dxa" w:w="1038"/>
          </w:tcPr>
          <w:p>
            <w:pPr>
              <w:pStyle w:val="null3"/>
              <w:jc w:val="left"/>
            </w:pPr>
            <w:r>
              <w:rPr>
                <w:rFonts w:ascii="仿宋_GB2312" w:hAnsi="仿宋_GB2312" w:cs="仿宋_GB2312" w:eastAsia="仿宋_GB2312"/>
              </w:rPr>
              <w:t>4</w:t>
            </w:r>
          </w:p>
        </w:tc>
        <w:tc>
          <w:tcPr>
            <w:tcW w:type="dxa" w:w="3115"/>
          </w:tcPr>
          <w:p>
            <w:pPr>
              <w:pStyle w:val="null3"/>
              <w:jc w:val="left"/>
            </w:pPr>
            <w:r>
              <w:rPr>
                <w:rFonts w:ascii="仿宋_GB2312" w:hAnsi="仿宋_GB2312" w:cs="仿宋_GB2312" w:eastAsia="仿宋_GB2312"/>
              </w:rPr>
              <w:t>资格证明书及授权委托书</w:t>
            </w:r>
          </w:p>
        </w:tc>
        <w:tc>
          <w:tcPr>
            <w:tcW w:type="dxa" w:w="4153"/>
          </w:tcPr>
          <w:p>
            <w:pPr>
              <w:pStyle w:val="null3"/>
              <w:jc w:val="left"/>
            </w:pPr>
            <w:r>
              <w:rPr>
                <w:rFonts w:ascii="仿宋_GB2312" w:hAnsi="仿宋_GB2312" w:cs="仿宋_GB2312" w:eastAsia="仿宋_GB2312"/>
              </w:rPr>
              <w:t>法定代表人（单位负责人）资格证明书及授权委托书（如法定代表人（单位负责人）代表单位投标（响应）的，则提交法定代表人（单位负责人）资格证明书），按对应格式文件签署、盖章。</w:t>
            </w:r>
          </w:p>
        </w:tc>
      </w:tr>
      <w:tr>
        <w:tc>
          <w:tcPr>
            <w:tcW w:type="dxa" w:w="1038"/>
          </w:tcPr>
          <w:p>
            <w:pPr>
              <w:pStyle w:val="null3"/>
              <w:jc w:val="left"/>
            </w:pPr>
            <w:r>
              <w:rPr>
                <w:rFonts w:ascii="仿宋_GB2312" w:hAnsi="仿宋_GB2312" w:cs="仿宋_GB2312" w:eastAsia="仿宋_GB2312"/>
              </w:rPr>
              <w:t>5</w:t>
            </w:r>
          </w:p>
        </w:tc>
        <w:tc>
          <w:tcPr>
            <w:tcW w:type="dxa" w:w="3115"/>
          </w:tcPr>
          <w:p>
            <w:pPr>
              <w:pStyle w:val="null3"/>
              <w:jc w:val="left"/>
            </w:pPr>
            <w:r>
              <w:rPr>
                <w:rFonts w:ascii="仿宋_GB2312" w:hAnsi="仿宋_GB2312" w:cs="仿宋_GB2312" w:eastAsia="仿宋_GB2312"/>
              </w:rPr>
              <w:t>“★”号条款</w:t>
            </w:r>
          </w:p>
        </w:tc>
        <w:tc>
          <w:tcPr>
            <w:tcW w:type="dxa" w:w="4153"/>
          </w:tcPr>
          <w:p>
            <w:pPr>
              <w:pStyle w:val="null3"/>
              <w:jc w:val="left"/>
            </w:pPr>
            <w:r>
              <w:rPr>
                <w:rFonts w:ascii="仿宋_GB2312" w:hAnsi="仿宋_GB2312" w:cs="仿宋_GB2312" w:eastAsia="仿宋_GB2312"/>
              </w:rPr>
              <w:t>“★”号条款满足招标文件要求。</w:t>
            </w:r>
          </w:p>
        </w:tc>
      </w:tr>
      <w:tr>
        <w:tc>
          <w:tcPr>
            <w:tcW w:type="dxa" w:w="1038"/>
          </w:tcPr>
          <w:p>
            <w:pPr>
              <w:pStyle w:val="null3"/>
              <w:jc w:val="left"/>
            </w:pPr>
            <w:r>
              <w:rPr>
                <w:rFonts w:ascii="仿宋_GB2312" w:hAnsi="仿宋_GB2312" w:cs="仿宋_GB2312" w:eastAsia="仿宋_GB2312"/>
              </w:rPr>
              <w:t>6</w:t>
            </w:r>
          </w:p>
        </w:tc>
        <w:tc>
          <w:tcPr>
            <w:tcW w:type="dxa" w:w="3115"/>
          </w:tcPr>
          <w:p>
            <w:pPr>
              <w:pStyle w:val="null3"/>
              <w:jc w:val="left"/>
            </w:pPr>
            <w:r>
              <w:rPr>
                <w:rFonts w:ascii="仿宋_GB2312" w:hAnsi="仿宋_GB2312" w:cs="仿宋_GB2312" w:eastAsia="仿宋_GB2312"/>
              </w:rPr>
              <w:t>附加条件</w:t>
            </w:r>
          </w:p>
        </w:tc>
        <w:tc>
          <w:tcPr>
            <w:tcW w:type="dxa" w:w="4153"/>
          </w:tcPr>
          <w:p>
            <w:pPr>
              <w:pStyle w:val="null3"/>
              <w:jc w:val="left"/>
            </w:pPr>
            <w:r>
              <w:rPr>
                <w:rFonts w:ascii="仿宋_GB2312" w:hAnsi="仿宋_GB2312" w:cs="仿宋_GB2312" w:eastAsia="仿宋_GB2312"/>
              </w:rPr>
              <w:t>投标文件未含有采购人不可接受的附加条件。</w:t>
            </w:r>
          </w:p>
        </w:tc>
      </w:tr>
      <w:tr>
        <w:tc>
          <w:tcPr>
            <w:tcW w:type="dxa" w:w="1038"/>
          </w:tcPr>
          <w:p>
            <w:pPr>
              <w:pStyle w:val="null3"/>
              <w:jc w:val="left"/>
            </w:pPr>
            <w:r>
              <w:rPr>
                <w:rFonts w:ascii="仿宋_GB2312" w:hAnsi="仿宋_GB2312" w:cs="仿宋_GB2312" w:eastAsia="仿宋_GB2312"/>
              </w:rPr>
              <w:t>7</w:t>
            </w:r>
          </w:p>
        </w:tc>
        <w:tc>
          <w:tcPr>
            <w:tcW w:type="dxa" w:w="3115"/>
          </w:tcPr>
          <w:p>
            <w:pPr>
              <w:pStyle w:val="null3"/>
              <w:jc w:val="left"/>
            </w:pPr>
            <w:r>
              <w:rPr>
                <w:rFonts w:ascii="仿宋_GB2312" w:hAnsi="仿宋_GB2312" w:cs="仿宋_GB2312" w:eastAsia="仿宋_GB2312"/>
              </w:rPr>
              <w:t>书面确认修正报价</w:t>
            </w:r>
          </w:p>
        </w:tc>
        <w:tc>
          <w:tcPr>
            <w:tcW w:type="dxa" w:w="4153"/>
          </w:tcPr>
          <w:p>
            <w:pPr>
              <w:pStyle w:val="null3"/>
              <w:jc w:val="left"/>
            </w:pPr>
            <w:r>
              <w:rPr>
                <w:rFonts w:ascii="仿宋_GB2312" w:hAnsi="仿宋_GB2312" w:cs="仿宋_GB2312" w:eastAsia="仿宋_GB2312"/>
              </w:rPr>
              <w:t>如出现投标报价错误的处理原则修正后的报价,投标人按规定书面确认。</w:t>
            </w:r>
          </w:p>
        </w:tc>
      </w:tr>
      <w:tr>
        <w:tc>
          <w:tcPr>
            <w:tcW w:type="dxa" w:w="1038"/>
          </w:tcPr>
          <w:p>
            <w:pPr>
              <w:pStyle w:val="null3"/>
              <w:jc w:val="left"/>
            </w:pPr>
            <w:r>
              <w:rPr>
                <w:rFonts w:ascii="仿宋_GB2312" w:hAnsi="仿宋_GB2312" w:cs="仿宋_GB2312" w:eastAsia="仿宋_GB2312"/>
              </w:rPr>
              <w:t>8</w:t>
            </w:r>
          </w:p>
        </w:tc>
        <w:tc>
          <w:tcPr>
            <w:tcW w:type="dxa" w:w="3115"/>
          </w:tcPr>
          <w:p>
            <w:pPr>
              <w:pStyle w:val="null3"/>
              <w:jc w:val="left"/>
            </w:pPr>
            <w:r>
              <w:rPr>
                <w:rFonts w:ascii="仿宋_GB2312" w:hAnsi="仿宋_GB2312" w:cs="仿宋_GB2312" w:eastAsia="仿宋_GB2312"/>
              </w:rPr>
              <w:t>投标有效期</w:t>
            </w:r>
          </w:p>
        </w:tc>
        <w:tc>
          <w:tcPr>
            <w:tcW w:type="dxa" w:w="4153"/>
          </w:tcPr>
          <w:p>
            <w:pPr>
              <w:pStyle w:val="null3"/>
              <w:jc w:val="left"/>
            </w:pPr>
            <w:r>
              <w:rPr>
                <w:rFonts w:ascii="仿宋_GB2312" w:hAnsi="仿宋_GB2312" w:cs="仿宋_GB2312" w:eastAsia="仿宋_GB2312"/>
              </w:rPr>
              <w:t>投标有效期为投标截止日起至少90天。</w:t>
            </w:r>
          </w:p>
        </w:tc>
      </w:tr>
      <w:tr>
        <w:tc>
          <w:tcPr>
            <w:tcW w:type="dxa" w:w="1038"/>
          </w:tcPr>
          <w:p>
            <w:pPr>
              <w:pStyle w:val="null3"/>
              <w:jc w:val="left"/>
            </w:pPr>
            <w:r>
              <w:rPr>
                <w:rFonts w:ascii="仿宋_GB2312" w:hAnsi="仿宋_GB2312" w:cs="仿宋_GB2312" w:eastAsia="仿宋_GB2312"/>
              </w:rPr>
              <w:t>9</w:t>
            </w:r>
          </w:p>
        </w:tc>
        <w:tc>
          <w:tcPr>
            <w:tcW w:type="dxa" w:w="3115"/>
          </w:tcPr>
          <w:p>
            <w:pPr>
              <w:pStyle w:val="null3"/>
              <w:jc w:val="left"/>
            </w:pPr>
            <w:r>
              <w:rPr>
                <w:rFonts w:ascii="仿宋_GB2312" w:hAnsi="仿宋_GB2312" w:cs="仿宋_GB2312" w:eastAsia="仿宋_GB2312"/>
              </w:rPr>
              <w:t>不符合法律、法规和招标文件规定的其他无效情形</w:t>
            </w:r>
          </w:p>
        </w:tc>
        <w:tc>
          <w:tcPr>
            <w:tcW w:type="dxa" w:w="4153"/>
          </w:tcPr>
          <w:p>
            <w:pPr>
              <w:pStyle w:val="null3"/>
              <w:jc w:val="left"/>
            </w:pPr>
            <w:r>
              <w:rPr>
                <w:rFonts w:ascii="仿宋_GB2312" w:hAnsi="仿宋_GB2312" w:cs="仿宋_GB2312" w:eastAsia="仿宋_GB2312"/>
              </w:rPr>
              <w:t>未出现视为投标人串标投标所列的情形。</w:t>
            </w:r>
          </w:p>
        </w:tc>
      </w:tr>
      <w:tr>
        <w:tc>
          <w:tcPr>
            <w:tcW w:type="dxa" w:w="1038"/>
          </w:tcPr>
          <w:p>
            <w:pPr>
              <w:pStyle w:val="null3"/>
              <w:jc w:val="left"/>
            </w:pPr>
            <w:r>
              <w:rPr>
                <w:rFonts w:ascii="仿宋_GB2312" w:hAnsi="仿宋_GB2312" w:cs="仿宋_GB2312" w:eastAsia="仿宋_GB2312"/>
              </w:rPr>
              <w:t>10</w:t>
            </w:r>
          </w:p>
        </w:tc>
        <w:tc>
          <w:tcPr>
            <w:tcW w:type="dxa" w:w="3115"/>
          </w:tcPr>
          <w:p>
            <w:pPr>
              <w:pStyle w:val="null3"/>
              <w:jc w:val="left"/>
            </w:pPr>
            <w:r>
              <w:rPr>
                <w:rFonts w:ascii="仿宋_GB2312" w:hAnsi="仿宋_GB2312" w:cs="仿宋_GB2312" w:eastAsia="仿宋_GB2312"/>
              </w:rPr>
              <w:t>未以联合体形式投标</w:t>
            </w:r>
          </w:p>
        </w:tc>
        <w:tc>
          <w:tcPr>
            <w:tcW w:type="dxa" w:w="4153"/>
          </w:tcPr>
          <w:p>
            <w:pPr>
              <w:pStyle w:val="null3"/>
              <w:jc w:val="left"/>
            </w:pPr>
            <w:r>
              <w:rPr>
                <w:rFonts w:ascii="仿宋_GB2312" w:hAnsi="仿宋_GB2312" w:cs="仿宋_GB2312" w:eastAsia="仿宋_GB2312"/>
              </w:rPr>
              <w:t>未以联合体形式投标。</w:t>
            </w:r>
          </w:p>
        </w:tc>
      </w:tr>
    </w:tbl>
    <w:p>
      <w:pPr>
        <w:pStyle w:val="null3"/>
        <w:jc w:val="left"/>
      </w:pPr>
      <w:r>
        <w:rPr>
          <w:rFonts w:ascii="仿宋_GB2312" w:hAnsi="仿宋_GB2312" w:cs="仿宋_GB2312" w:eastAsia="仿宋_GB2312"/>
          <w:b/>
        </w:rPr>
        <w:t>2.投标文件澄清</w:t>
      </w:r>
    </w:p>
    <w:p>
      <w:pPr>
        <w:pStyle w:val="null3"/>
        <w:ind w:firstLine="480"/>
        <w:jc w:val="left"/>
      </w:pPr>
      <w:r>
        <w:rPr>
          <w:rFonts w:ascii="仿宋_GB2312" w:hAnsi="仿宋_GB2312" w:cs="仿宋_GB2312" w:eastAsia="仿宋_GB2312"/>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jc w:val="left"/>
      </w:pPr>
      <w:r>
        <w:rPr>
          <w:rFonts w:ascii="仿宋_GB2312" w:hAnsi="仿宋_GB2312" w:cs="仿宋_GB2312" w:eastAsia="仿宋_GB2312"/>
        </w:rPr>
        <w:t>投标人需登录综合管理服务平台项目采购系统的等候大厅，在规定时间内完成澄清（响应），并加盖电子印章。</w:t>
      </w:r>
    </w:p>
    <w:p>
      <w:pPr>
        <w:pStyle w:val="null3"/>
        <w:ind w:firstLine="480"/>
        <w:jc w:val="left"/>
      </w:pPr>
      <w:r>
        <w:rPr>
          <w:rFonts w:ascii="仿宋_GB2312" w:hAnsi="仿宋_GB2312" w:cs="仿宋_GB2312" w:eastAsia="仿宋_GB2312"/>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jc w:val="left"/>
      </w:pPr>
      <w:r>
        <w:rPr>
          <w:rFonts w:ascii="仿宋_GB2312" w:hAnsi="仿宋_GB2312" w:cs="仿宋_GB2312" w:eastAsia="仿宋_GB2312"/>
        </w:rPr>
        <w:t>2.2评标委员会不接受投标人主动提出的澄清、说明或补正。</w:t>
      </w:r>
    </w:p>
    <w:p>
      <w:pPr>
        <w:pStyle w:val="null3"/>
        <w:ind w:firstLine="480"/>
        <w:jc w:val="left"/>
      </w:pPr>
      <w:r>
        <w:rPr>
          <w:rFonts w:ascii="仿宋_GB2312" w:hAnsi="仿宋_GB2312" w:cs="仿宋_GB2312" w:eastAsia="仿宋_GB2312"/>
        </w:rPr>
        <w:t>2.3评标委员会对投标人提交的澄清、说明或补正有疑问的，可以要求投标人进一步澄清、说明或补正。</w:t>
      </w:r>
    </w:p>
    <w:p>
      <w:pPr>
        <w:pStyle w:val="null3"/>
        <w:jc w:val="left"/>
      </w:pPr>
      <w:r>
        <w:rPr>
          <w:rFonts w:ascii="仿宋_GB2312" w:hAnsi="仿宋_GB2312" w:cs="仿宋_GB2312" w:eastAsia="仿宋_GB2312"/>
          <w:b/>
        </w:rPr>
        <w:t>3.详细评审</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923"/>
        <w:gridCol w:w="1846"/>
        <w:gridCol w:w="4614"/>
        <w:gridCol w:w="923"/>
      </w:tblGrid>
      <w:tr>
        <w:tc>
          <w:tcPr>
            <w:tcW w:type="dxa" w:w="2769"/>
            <w:gridSpan w:val="2"/>
          </w:tcPr>
          <w:p>
            <w:pPr>
              <w:pStyle w:val="null3"/>
              <w:jc w:val="center"/>
            </w:pPr>
            <w:r>
              <w:rPr>
                <w:rFonts w:ascii="仿宋_GB2312" w:hAnsi="仿宋_GB2312" w:cs="仿宋_GB2312" w:eastAsia="仿宋_GB2312"/>
              </w:rPr>
              <w:t xml:space="preserve"> 评审因素</w:t>
            </w:r>
          </w:p>
        </w:tc>
        <w:tc>
          <w:tcPr>
            <w:tcW w:type="dxa" w:w="5537"/>
            <w:gridSpan w:val="2"/>
          </w:tcPr>
          <w:p>
            <w:pPr>
              <w:pStyle w:val="null3"/>
              <w:jc w:val="center"/>
            </w:pPr>
            <w:r>
              <w:rPr>
                <w:rFonts w:ascii="仿宋_GB2312" w:hAnsi="仿宋_GB2312" w:cs="仿宋_GB2312" w:eastAsia="仿宋_GB2312"/>
              </w:rPr>
              <w:t xml:space="preserve"> 评审标准</w:t>
            </w:r>
          </w:p>
        </w:tc>
      </w:tr>
      <w:tr>
        <w:tc>
          <w:tcPr>
            <w:tcW w:type="dxa" w:w="2769"/>
            <w:gridSpan w:val="2"/>
          </w:tcPr>
          <w:p>
            <w:pPr>
              <w:pStyle w:val="null3"/>
              <w:jc w:val="center"/>
            </w:pPr>
            <w:r>
              <w:rPr>
                <w:rFonts w:ascii="仿宋_GB2312" w:hAnsi="仿宋_GB2312" w:cs="仿宋_GB2312" w:eastAsia="仿宋_GB2312"/>
              </w:rPr>
              <w:t xml:space="preserve"> 分值构成</w:t>
            </w:r>
          </w:p>
        </w:tc>
        <w:tc>
          <w:tcPr>
            <w:tcW w:type="dxa" w:w="5537"/>
            <w:gridSpan w:val="2"/>
          </w:tcPr>
          <w:p>
            <w:pPr>
              <w:pStyle w:val="null3"/>
              <w:jc w:val="left"/>
            </w:pPr>
            <w:r>
              <w:rPr>
                <w:rFonts w:ascii="仿宋_GB2312" w:hAnsi="仿宋_GB2312" w:cs="仿宋_GB2312" w:eastAsia="仿宋_GB2312"/>
              </w:rPr>
              <w:t>技术部分40.00分</w:t>
            </w:r>
          </w:p>
          <w:p>
            <w:pPr>
              <w:pStyle w:val="null3"/>
              <w:jc w:val="left"/>
            </w:pPr>
            <w:r>
              <w:rPr>
                <w:rFonts w:ascii="仿宋_GB2312" w:hAnsi="仿宋_GB2312" w:cs="仿宋_GB2312" w:eastAsia="仿宋_GB2312"/>
              </w:rPr>
              <w:t>商务部分50.00分</w:t>
            </w:r>
          </w:p>
          <w:p>
            <w:pPr>
              <w:pStyle w:val="null3"/>
              <w:jc w:val="left"/>
            </w:pPr>
            <w:r>
              <w:rPr>
                <w:rFonts w:ascii="仿宋_GB2312" w:hAnsi="仿宋_GB2312" w:cs="仿宋_GB2312" w:eastAsia="仿宋_GB2312"/>
              </w:rPr>
              <w:t>报价得分10.00分</w:t>
            </w:r>
          </w:p>
        </w:tc>
      </w:tr>
      <w:tr>
        <w:tc>
          <w:tcPr>
            <w:tcW w:type="dxa" w:w="923"/>
          </w:tcPr>
          <w:p>
            <w:pPr>
              <w:pStyle w:val="null3"/>
              <w:jc w:val="center"/>
            </w:pPr>
            <w:r>
              <w:rPr>
                <w:rFonts w:ascii="仿宋_GB2312" w:hAnsi="仿宋_GB2312" w:cs="仿宋_GB2312" w:eastAsia="仿宋_GB2312"/>
              </w:rPr>
              <w:t xml:space="preserve"> 评审因素分类</w:t>
            </w:r>
          </w:p>
        </w:tc>
        <w:tc>
          <w:tcPr>
            <w:tcW w:type="dxa" w:w="1846"/>
          </w:tcPr>
          <w:p>
            <w:pPr>
              <w:pStyle w:val="null3"/>
              <w:jc w:val="center"/>
            </w:pPr>
            <w:r>
              <w:rPr>
                <w:rFonts w:ascii="仿宋_GB2312" w:hAnsi="仿宋_GB2312" w:cs="仿宋_GB2312" w:eastAsia="仿宋_GB2312"/>
              </w:rPr>
              <w:t xml:space="preserve"> 评审项</w:t>
            </w:r>
          </w:p>
        </w:tc>
        <w:tc>
          <w:tcPr>
            <w:tcW w:type="dxa" w:w="4614"/>
          </w:tcPr>
          <w:p>
            <w:pPr>
              <w:pStyle w:val="null3"/>
              <w:jc w:val="center"/>
            </w:pPr>
            <w:r>
              <w:rPr>
                <w:rFonts w:ascii="仿宋_GB2312" w:hAnsi="仿宋_GB2312" w:cs="仿宋_GB2312" w:eastAsia="仿宋_GB2312"/>
              </w:rPr>
              <w:t xml:space="preserve"> 详细描述</w:t>
            </w:r>
          </w:p>
        </w:tc>
        <w:tc>
          <w:tcPr>
            <w:tcW w:type="dxa" w:w="923"/>
          </w:tcPr>
          <w:p>
            <w:pPr>
              <w:pStyle w:val="null3"/>
              <w:jc w:val="center"/>
            </w:pPr>
            <w:r>
              <w:rPr>
                <w:rFonts w:ascii="仿宋_GB2312" w:hAnsi="仿宋_GB2312" w:cs="仿宋_GB2312" w:eastAsia="仿宋_GB2312"/>
              </w:rPr>
              <w:t xml:space="preserve"> 分值</w:t>
            </w:r>
          </w:p>
        </w:tc>
      </w:tr>
      <w:tr>
        <w:tc>
          <w:tcPr>
            <w:tcW w:type="dxa" w:w="923"/>
            <w:vMerge w:val="restart"/>
          </w:tcPr>
          <w:p>
            <w:pPr>
              <w:pStyle w:val="null3"/>
              <w:jc w:val="left"/>
            </w:pPr>
            <w:r>
              <w:rPr>
                <w:rFonts w:ascii="仿宋_GB2312" w:hAnsi="仿宋_GB2312" w:cs="仿宋_GB2312" w:eastAsia="仿宋_GB2312"/>
              </w:rPr>
              <w:t>技术评审</w:t>
            </w:r>
          </w:p>
        </w:tc>
        <w:tc>
          <w:tcPr>
            <w:tcW w:type="dxa" w:w="1846"/>
          </w:tcPr>
          <w:p>
            <w:pPr>
              <w:pStyle w:val="null3"/>
              <w:jc w:val="left"/>
            </w:pPr>
            <w:r>
              <w:rPr>
                <w:rFonts w:ascii="仿宋_GB2312" w:hAnsi="仿宋_GB2312" w:cs="仿宋_GB2312" w:eastAsia="仿宋_GB2312"/>
              </w:rPr>
              <w:t>设备保修方案</w:t>
            </w:r>
          </w:p>
        </w:tc>
        <w:tc>
          <w:tcPr>
            <w:tcW w:type="dxa" w:w="4614"/>
          </w:tcPr>
          <w:p>
            <w:pPr>
              <w:pStyle w:val="null3"/>
              <w:jc w:val="left"/>
            </w:pPr>
            <w:r>
              <w:rPr>
                <w:rFonts w:ascii="仿宋_GB2312" w:hAnsi="仿宋_GB2312" w:cs="仿宋_GB2312" w:eastAsia="仿宋_GB2312"/>
              </w:rPr>
              <w:t>根据需求书“3.2.1.1设备保修要求”评审供应商提供的响应方案： 方案完全满足且优于采购需求，得12分； 方案完全满足采购需求，得8分； 方案不能完全满足采购需求，得4分； 无提供，得0分。</w:t>
            </w:r>
          </w:p>
        </w:tc>
        <w:tc>
          <w:tcPr>
            <w:tcW w:type="dxa" w:w="923"/>
          </w:tcPr>
          <w:p>
            <w:pPr>
              <w:pStyle w:val="null3"/>
              <w:jc w:val="right"/>
            </w:pPr>
            <w:r>
              <w:rPr>
                <w:rFonts w:ascii="仿宋_GB2312" w:hAnsi="仿宋_GB2312" w:cs="仿宋_GB2312" w:eastAsia="仿宋_GB2312"/>
              </w:rPr>
              <w:t>12.00</w:t>
            </w:r>
          </w:p>
        </w:tc>
      </w:tr>
      <w:tr>
        <w:tc>
          <w:tcPr>
            <w:tcW w:type="dxa" w:w="923"/>
            <w:vMerge/>
          </w:tcPr>
          <w:p/>
        </w:tc>
        <w:tc>
          <w:tcPr>
            <w:tcW w:type="dxa" w:w="1846"/>
          </w:tcPr>
          <w:p>
            <w:pPr>
              <w:pStyle w:val="null3"/>
              <w:jc w:val="left"/>
            </w:pPr>
            <w:r>
              <w:rPr>
                <w:rFonts w:ascii="仿宋_GB2312" w:hAnsi="仿宋_GB2312" w:cs="仿宋_GB2312" w:eastAsia="仿宋_GB2312"/>
              </w:rPr>
              <w:t>网络运维服务方案</w:t>
            </w:r>
          </w:p>
        </w:tc>
        <w:tc>
          <w:tcPr>
            <w:tcW w:type="dxa" w:w="4614"/>
          </w:tcPr>
          <w:p>
            <w:pPr>
              <w:pStyle w:val="null3"/>
              <w:jc w:val="left"/>
            </w:pPr>
            <w:r>
              <w:rPr>
                <w:rFonts w:ascii="仿宋_GB2312" w:hAnsi="仿宋_GB2312" w:cs="仿宋_GB2312" w:eastAsia="仿宋_GB2312"/>
              </w:rPr>
              <w:t>根据需求书“3.2.1.2网络运维服务要求（“★”号条款除外）”评审供应商提供的响应方案： 方案完全满足且优于采购需求，得12分； 方案完全满足采购需求，得8分； 方案不能完全满足采购需求，得4分； 无提供，得0分。</w:t>
            </w:r>
          </w:p>
        </w:tc>
        <w:tc>
          <w:tcPr>
            <w:tcW w:type="dxa" w:w="923"/>
          </w:tcPr>
          <w:p>
            <w:pPr>
              <w:pStyle w:val="null3"/>
              <w:jc w:val="right"/>
            </w:pPr>
            <w:r>
              <w:rPr>
                <w:rFonts w:ascii="仿宋_GB2312" w:hAnsi="仿宋_GB2312" w:cs="仿宋_GB2312" w:eastAsia="仿宋_GB2312"/>
              </w:rPr>
              <w:t>12.00</w:t>
            </w:r>
          </w:p>
        </w:tc>
      </w:tr>
      <w:tr>
        <w:tc>
          <w:tcPr>
            <w:tcW w:type="dxa" w:w="923"/>
            <w:vMerge/>
          </w:tcPr>
          <w:p/>
        </w:tc>
        <w:tc>
          <w:tcPr>
            <w:tcW w:type="dxa" w:w="1846"/>
          </w:tcPr>
          <w:p>
            <w:pPr>
              <w:pStyle w:val="null3"/>
              <w:jc w:val="left"/>
            </w:pPr>
            <w:r>
              <w:rPr>
                <w:rFonts w:ascii="仿宋_GB2312" w:hAnsi="仿宋_GB2312" w:cs="仿宋_GB2312" w:eastAsia="仿宋_GB2312"/>
              </w:rPr>
              <w:t>视频会议系统技术支持服务方案</w:t>
            </w:r>
          </w:p>
        </w:tc>
        <w:tc>
          <w:tcPr>
            <w:tcW w:type="dxa" w:w="4614"/>
          </w:tcPr>
          <w:p>
            <w:pPr>
              <w:pStyle w:val="null3"/>
              <w:jc w:val="left"/>
            </w:pPr>
            <w:r>
              <w:rPr>
                <w:rFonts w:ascii="仿宋_GB2312" w:hAnsi="仿宋_GB2312" w:cs="仿宋_GB2312" w:eastAsia="仿宋_GB2312"/>
              </w:rPr>
              <w:t>根据需求书“3.2.1.3视频会议系统技术支持服务要求（“★”号条款除外）”评审供应商提供的响应方案： 方案完全满足且优于采购需求，得12分； 方案完全满足采购需求，得8分； 方案不能完全满足采购需求，得4分； 无提供，得0分。</w:t>
            </w:r>
          </w:p>
        </w:tc>
        <w:tc>
          <w:tcPr>
            <w:tcW w:type="dxa" w:w="923"/>
          </w:tcPr>
          <w:p>
            <w:pPr>
              <w:pStyle w:val="null3"/>
              <w:jc w:val="right"/>
            </w:pPr>
            <w:r>
              <w:rPr>
                <w:rFonts w:ascii="仿宋_GB2312" w:hAnsi="仿宋_GB2312" w:cs="仿宋_GB2312" w:eastAsia="仿宋_GB2312"/>
              </w:rPr>
              <w:t>12.00</w:t>
            </w:r>
          </w:p>
        </w:tc>
      </w:tr>
      <w:tr>
        <w:tc>
          <w:tcPr>
            <w:tcW w:type="dxa" w:w="923"/>
            <w:vMerge/>
          </w:tcPr>
          <w:p/>
        </w:tc>
        <w:tc>
          <w:tcPr>
            <w:tcW w:type="dxa" w:w="1846"/>
          </w:tcPr>
          <w:p>
            <w:pPr>
              <w:pStyle w:val="null3"/>
              <w:jc w:val="left"/>
            </w:pPr>
            <w:r>
              <w:rPr>
                <w:rFonts w:ascii="仿宋_GB2312" w:hAnsi="仿宋_GB2312" w:cs="仿宋_GB2312" w:eastAsia="仿宋_GB2312"/>
              </w:rPr>
              <w:t>其他日常维护工作方案</w:t>
            </w:r>
          </w:p>
        </w:tc>
        <w:tc>
          <w:tcPr>
            <w:tcW w:type="dxa" w:w="4614"/>
          </w:tcPr>
          <w:p>
            <w:pPr>
              <w:pStyle w:val="null3"/>
              <w:jc w:val="left"/>
            </w:pPr>
            <w:r>
              <w:rPr>
                <w:rFonts w:ascii="仿宋_GB2312" w:hAnsi="仿宋_GB2312" w:cs="仿宋_GB2312" w:eastAsia="仿宋_GB2312"/>
              </w:rPr>
              <w:t>根据需求书“3.2.1.4其他日常维护工作” 评审供应商提供的响应方案： 方案完全满足且优于采购需求，得4分； 方案完全满足采购需求，得2分； 方案不能完全满足采购需求，得1分； 无提供，得0分。</w:t>
            </w:r>
          </w:p>
        </w:tc>
        <w:tc>
          <w:tcPr>
            <w:tcW w:type="dxa" w:w="923"/>
          </w:tcPr>
          <w:p>
            <w:pPr>
              <w:pStyle w:val="null3"/>
              <w:jc w:val="right"/>
            </w:pPr>
            <w:r>
              <w:rPr>
                <w:rFonts w:ascii="仿宋_GB2312" w:hAnsi="仿宋_GB2312" w:cs="仿宋_GB2312" w:eastAsia="仿宋_GB2312"/>
              </w:rPr>
              <w:t>4.00</w:t>
            </w:r>
          </w:p>
        </w:tc>
      </w:tr>
      <w:tr>
        <w:tc>
          <w:tcPr>
            <w:tcW w:type="dxa" w:w="923"/>
            <w:vMerge w:val="restart"/>
          </w:tcPr>
          <w:p>
            <w:pPr>
              <w:pStyle w:val="null3"/>
              <w:jc w:val="left"/>
            </w:pPr>
            <w:r>
              <w:rPr>
                <w:rFonts w:ascii="仿宋_GB2312" w:hAnsi="仿宋_GB2312" w:cs="仿宋_GB2312" w:eastAsia="仿宋_GB2312"/>
              </w:rPr>
              <w:t>商务评审</w:t>
            </w:r>
          </w:p>
        </w:tc>
        <w:tc>
          <w:tcPr>
            <w:tcW w:type="dxa" w:w="1846"/>
          </w:tcPr>
          <w:p>
            <w:pPr>
              <w:pStyle w:val="null3"/>
              <w:jc w:val="left"/>
            </w:pPr>
            <w:r>
              <w:rPr>
                <w:rFonts w:ascii="仿宋_GB2312" w:hAnsi="仿宋_GB2312" w:cs="仿宋_GB2312" w:eastAsia="仿宋_GB2312"/>
              </w:rPr>
              <w:t>项目经理资质</w:t>
            </w:r>
          </w:p>
        </w:tc>
        <w:tc>
          <w:tcPr>
            <w:tcW w:type="dxa" w:w="4614"/>
          </w:tcPr>
          <w:p>
            <w:pPr>
              <w:pStyle w:val="null3"/>
              <w:jc w:val="left"/>
            </w:pPr>
            <w:r>
              <w:rPr>
                <w:rFonts w:ascii="仿宋_GB2312" w:hAnsi="仿宋_GB2312" w:cs="仿宋_GB2312" w:eastAsia="仿宋_GB2312"/>
              </w:rPr>
              <w:t>1.具有计算机技术与软件专业技术资格中的信息系统项目管理师证书，得4分； 2.具有计算机技术与软件专业技术资格中的网络工程师证书或HCNP或HCIP或H3CSE证书，得3分。 序号1-2注：同时提供①人员资质证书复印件、和②自2025年7月以来任意1个月供应商（含分支机构）为其缴纳的社保证明复印件（代缴个税税单，或参加社会保险（须至少体现养老保险）的《投保单》等证明均可），并加盖投标人公章；人员岗位（项目经理、技术经理、网络运维驻场工程师、二线技术人员）间不可兼任。</w:t>
            </w:r>
          </w:p>
        </w:tc>
        <w:tc>
          <w:tcPr>
            <w:tcW w:type="dxa" w:w="923"/>
          </w:tcPr>
          <w:p>
            <w:pPr>
              <w:pStyle w:val="null3"/>
              <w:jc w:val="right"/>
            </w:pPr>
            <w:r>
              <w:rPr>
                <w:rFonts w:ascii="仿宋_GB2312" w:hAnsi="仿宋_GB2312" w:cs="仿宋_GB2312" w:eastAsia="仿宋_GB2312"/>
              </w:rPr>
              <w:t>7.00</w:t>
            </w:r>
          </w:p>
        </w:tc>
      </w:tr>
      <w:tr>
        <w:tc>
          <w:tcPr>
            <w:tcW w:type="dxa" w:w="923"/>
            <w:vMerge/>
          </w:tcPr>
          <w:p/>
        </w:tc>
        <w:tc>
          <w:tcPr>
            <w:tcW w:type="dxa" w:w="1846"/>
          </w:tcPr>
          <w:p>
            <w:pPr>
              <w:pStyle w:val="null3"/>
              <w:jc w:val="left"/>
            </w:pPr>
            <w:r>
              <w:rPr>
                <w:rFonts w:ascii="仿宋_GB2312" w:hAnsi="仿宋_GB2312" w:cs="仿宋_GB2312" w:eastAsia="仿宋_GB2312"/>
              </w:rPr>
              <w:t>技术经理资质</w:t>
            </w:r>
          </w:p>
        </w:tc>
        <w:tc>
          <w:tcPr>
            <w:tcW w:type="dxa" w:w="4614"/>
          </w:tcPr>
          <w:p>
            <w:pPr>
              <w:pStyle w:val="null3"/>
              <w:jc w:val="left"/>
            </w:pPr>
            <w:r>
              <w:rPr>
                <w:rFonts w:ascii="仿宋_GB2312" w:hAnsi="仿宋_GB2312" w:cs="仿宋_GB2312" w:eastAsia="仿宋_GB2312"/>
              </w:rPr>
              <w:t>投标人拟投入的技术经理： 1.具有计算机技术与软件专业技术资格中的信息系统项目管理师证书，得3分； 2.具有计算机技术与软件专业技术资格中的网络规划设计师证书或HCIE证书，得3分。 序号1-2注：同时提供①人员资质证书复印件、和②自2025年7月以来任意1个月供应商（含分支机构）为其缴纳的社保证明复印件（代缴个税税单，或参加社会保险（须至少体现养老保险）的《投保单》等证明均可），并加盖投标人公章；人员岗位（项目经理、技术经理、网络运维驻场工程师、二线技术人员）间不可兼任。</w:t>
            </w:r>
          </w:p>
        </w:tc>
        <w:tc>
          <w:tcPr>
            <w:tcW w:type="dxa" w:w="923"/>
          </w:tcPr>
          <w:p>
            <w:pPr>
              <w:pStyle w:val="null3"/>
              <w:jc w:val="right"/>
            </w:pPr>
            <w:r>
              <w:rPr>
                <w:rFonts w:ascii="仿宋_GB2312" w:hAnsi="仿宋_GB2312" w:cs="仿宋_GB2312" w:eastAsia="仿宋_GB2312"/>
              </w:rPr>
              <w:t>6.00</w:t>
            </w:r>
          </w:p>
        </w:tc>
      </w:tr>
      <w:tr>
        <w:tc>
          <w:tcPr>
            <w:tcW w:type="dxa" w:w="923"/>
            <w:vMerge/>
          </w:tcPr>
          <w:p/>
        </w:tc>
        <w:tc>
          <w:tcPr>
            <w:tcW w:type="dxa" w:w="1846"/>
          </w:tcPr>
          <w:p>
            <w:pPr>
              <w:pStyle w:val="null3"/>
              <w:jc w:val="left"/>
            </w:pPr>
            <w:r>
              <w:rPr>
                <w:rFonts w:ascii="仿宋_GB2312" w:hAnsi="仿宋_GB2312" w:cs="仿宋_GB2312" w:eastAsia="仿宋_GB2312"/>
              </w:rPr>
              <w:t>投入本项目的技术人员情况（网络运维驻场工程师）</w:t>
            </w:r>
          </w:p>
        </w:tc>
        <w:tc>
          <w:tcPr>
            <w:tcW w:type="dxa" w:w="4614"/>
          </w:tcPr>
          <w:p>
            <w:pPr>
              <w:pStyle w:val="null3"/>
              <w:jc w:val="left"/>
            </w:pPr>
            <w:r>
              <w:rPr>
                <w:rFonts w:ascii="仿宋_GB2312" w:hAnsi="仿宋_GB2312" w:cs="仿宋_GB2312" w:eastAsia="仿宋_GB2312"/>
              </w:rPr>
              <w:t>1、投入的网络运维驻场工程师具有：HCNP或HCIP或H3CNE或H3CSE或H3CTE或HCIE或H3CIE证书或计算机技术与软件专业技术资格中的网络工程师证书； 每投入一名具备以上任意一项资质证书的人员得0.5分，最高得4分。 注：同一人具备多项资质的不重复计分；人员岗位（项目经理、技术经理、网络运维驻场工程师、二线技术人员）间不可兼任。 投标人需满足以下1或2条件之一： 1.同时提供：①人员资质证书复印件、和②自2025年7月以来任意1个月供应商（含分支机构）为其缴纳的社保证明复印件（代缴个税税单，或参加社会保险（须至少体现养老保险）的《投保单》等证明均可）并加盖投标人公章；（为方便评审，涉及人员评审项建议供应商将同一人员的证明材料连续叠放，即叠放完A人员的资质证明及社保证明后，再叠放B人员的证明材料）。 2.或承诺合同签订时向采购人投入满足上述要求的人员，承诺函中需明确拟投入的人员岗位、数量、证书等具体内容，投标时提交承诺，可参照“格式”中《承诺函》格式。</w:t>
            </w:r>
          </w:p>
        </w:tc>
        <w:tc>
          <w:tcPr>
            <w:tcW w:type="dxa" w:w="923"/>
          </w:tcPr>
          <w:p>
            <w:pPr>
              <w:pStyle w:val="null3"/>
              <w:jc w:val="right"/>
            </w:pPr>
            <w:r>
              <w:rPr>
                <w:rFonts w:ascii="仿宋_GB2312" w:hAnsi="仿宋_GB2312" w:cs="仿宋_GB2312" w:eastAsia="仿宋_GB2312"/>
              </w:rPr>
              <w:t>4.00</w:t>
            </w:r>
          </w:p>
        </w:tc>
      </w:tr>
      <w:tr>
        <w:tc>
          <w:tcPr>
            <w:tcW w:type="dxa" w:w="923"/>
            <w:vMerge/>
          </w:tcPr>
          <w:p/>
        </w:tc>
        <w:tc>
          <w:tcPr>
            <w:tcW w:type="dxa" w:w="1846"/>
          </w:tcPr>
          <w:p>
            <w:pPr>
              <w:pStyle w:val="null3"/>
              <w:jc w:val="left"/>
            </w:pPr>
            <w:r>
              <w:rPr>
                <w:rFonts w:ascii="仿宋_GB2312" w:hAnsi="仿宋_GB2312" w:cs="仿宋_GB2312" w:eastAsia="仿宋_GB2312"/>
              </w:rPr>
              <w:t>投入本项目的技术人员情况（二线技术人员）</w:t>
            </w:r>
          </w:p>
        </w:tc>
        <w:tc>
          <w:tcPr>
            <w:tcW w:type="dxa" w:w="4614"/>
          </w:tcPr>
          <w:p>
            <w:pPr>
              <w:pStyle w:val="null3"/>
              <w:jc w:val="left"/>
            </w:pPr>
            <w:r>
              <w:rPr>
                <w:rFonts w:ascii="仿宋_GB2312" w:hAnsi="仿宋_GB2312" w:cs="仿宋_GB2312" w:eastAsia="仿宋_GB2312"/>
              </w:rPr>
              <w:t>2、投入的二线技术人员具有：HCNP或HCIP或H3CNE或H3CSE或H3CTE或HCIE或H3CIE证书或计算机技术与软件专业技术资格中的网络工程师证书； 每投入一名具备以上任意一项资质证书的人员得0.5分，最高4分。 注：同一人具备多项资质的不重复计分；人员岗位（项目经理、技术经理、网络运维驻场工程师、二线技术人员）间不可兼任。 投标人需满足以下1或2条件之一： 1.同时提供：①人员资质证书复印件、和②自2025年7月以来任意1个月供应商（含分支机构）为其缴纳的社保证明复印件（代缴个税税单，或参加社会保险（须至少体现养老保险）的《投保单》等证明均可），并加盖投标人公章；（为方便评审，涉及人员评审项建议供应商将同一人员的证明材料连续叠放，即叠放完A人员的资质证明及社保证明后，再叠放B人员的证明材料）。 2.或承诺合同签订时向采购人投入满足上述要求的人员，承诺函中需明确拟投入的人员岗位、数量、证书等具体内容，投标时提交承诺，可参照“格式”中《承诺函》格式。</w:t>
            </w:r>
          </w:p>
        </w:tc>
        <w:tc>
          <w:tcPr>
            <w:tcW w:type="dxa" w:w="923"/>
          </w:tcPr>
          <w:p>
            <w:pPr>
              <w:pStyle w:val="null3"/>
              <w:jc w:val="right"/>
            </w:pPr>
            <w:r>
              <w:rPr>
                <w:rFonts w:ascii="仿宋_GB2312" w:hAnsi="仿宋_GB2312" w:cs="仿宋_GB2312" w:eastAsia="仿宋_GB2312"/>
              </w:rPr>
              <w:t>4.00</w:t>
            </w:r>
          </w:p>
        </w:tc>
      </w:tr>
      <w:tr>
        <w:tc>
          <w:tcPr>
            <w:tcW w:type="dxa" w:w="923"/>
            <w:vMerge/>
          </w:tcPr>
          <w:p/>
        </w:tc>
        <w:tc>
          <w:tcPr>
            <w:tcW w:type="dxa" w:w="1846"/>
          </w:tcPr>
          <w:p>
            <w:pPr>
              <w:pStyle w:val="null3"/>
              <w:jc w:val="left"/>
            </w:pPr>
            <w:r>
              <w:rPr>
                <w:rFonts w:ascii="仿宋_GB2312" w:hAnsi="仿宋_GB2312" w:cs="仿宋_GB2312" w:eastAsia="仿宋_GB2312"/>
              </w:rPr>
              <w:t>具有采购人本次需要维护网络设备和视频会议设备的备件情况</w:t>
            </w:r>
          </w:p>
        </w:tc>
        <w:tc>
          <w:tcPr>
            <w:tcW w:type="dxa" w:w="4614"/>
          </w:tcPr>
          <w:p>
            <w:pPr>
              <w:pStyle w:val="null3"/>
              <w:jc w:val="left"/>
            </w:pPr>
            <w:r>
              <w:rPr>
                <w:rFonts w:ascii="仿宋_GB2312" w:hAnsi="仿宋_GB2312" w:cs="仿宋_GB2312" w:eastAsia="仿宋_GB2312"/>
              </w:rPr>
              <w:t>投标人能提供保修设备清单中设备的备件情况（或承诺如若中标，签订合同后3个工作日内配备到位）： 1.华为设备备件，包含1台或以上核心交换机和10台或以上接入交换机，得5分； 2.H3C设备备件，包含1台或以上核心交换机和10台或以上接入交换机，得5分； 3.宝利通与华为视频设备（不含软件）备件，包含1台或以上同级MCU和2台或以上视频终端，得5分； 投标人需满足以下条件之一： ①自有的提供备件库地址及备件照片； ②或承诺如若中标，签订合同后3个工作日内配备的，投标时需提交承诺函（函中须清晰明确配备的备件名称、数量及到位时间，缺一不得分），承诺可参照“投标文件格式”中《承诺函》格式。</w:t>
            </w:r>
          </w:p>
        </w:tc>
        <w:tc>
          <w:tcPr>
            <w:tcW w:type="dxa" w:w="923"/>
          </w:tcPr>
          <w:p>
            <w:pPr>
              <w:pStyle w:val="null3"/>
              <w:jc w:val="right"/>
            </w:pPr>
            <w:r>
              <w:rPr>
                <w:rFonts w:ascii="仿宋_GB2312" w:hAnsi="仿宋_GB2312" w:cs="仿宋_GB2312" w:eastAsia="仿宋_GB2312"/>
              </w:rPr>
              <w:t>15.00</w:t>
            </w:r>
          </w:p>
        </w:tc>
      </w:tr>
      <w:tr>
        <w:tc>
          <w:tcPr>
            <w:tcW w:type="dxa" w:w="923"/>
            <w:vMerge/>
          </w:tcPr>
          <w:p/>
        </w:tc>
        <w:tc>
          <w:tcPr>
            <w:tcW w:type="dxa" w:w="1846"/>
          </w:tcPr>
          <w:p>
            <w:pPr>
              <w:pStyle w:val="null3"/>
              <w:jc w:val="left"/>
            </w:pPr>
            <w:r>
              <w:rPr>
                <w:rFonts w:ascii="仿宋_GB2312" w:hAnsi="仿宋_GB2312" w:cs="仿宋_GB2312" w:eastAsia="仿宋_GB2312"/>
              </w:rPr>
              <w:t>企业资质</w:t>
            </w:r>
          </w:p>
        </w:tc>
        <w:tc>
          <w:tcPr>
            <w:tcW w:type="dxa" w:w="4614"/>
          </w:tcPr>
          <w:p>
            <w:pPr>
              <w:pStyle w:val="null3"/>
              <w:jc w:val="left"/>
            </w:pPr>
            <w:r>
              <w:rPr>
                <w:rFonts w:ascii="仿宋_GB2312" w:hAnsi="仿宋_GB2312" w:cs="仿宋_GB2312" w:eastAsia="仿宋_GB2312"/>
              </w:rPr>
              <w:t>投标人通过以下认证体系： 1.信息安全管理体系认证； 2.信息技术服务管理体系认证； 3.质量体系管理体系认证（证书范围须与信息化系统运维或网络运维相关）； 每个证书3分，最高9分。 1-3项需提供认证证书复印件并须同时提供在全国认证认可信息公共服务平台对体系证书的信息查询截图作为评审依据，已暂停、失效或撤销的对应项不得分。 1-3项注：如因投标人成立时间不足三个月，导致无法获得上述评价的，按对应评价得分情况计分。</w:t>
            </w:r>
          </w:p>
        </w:tc>
        <w:tc>
          <w:tcPr>
            <w:tcW w:type="dxa" w:w="923"/>
          </w:tcPr>
          <w:p>
            <w:pPr>
              <w:pStyle w:val="null3"/>
              <w:jc w:val="right"/>
            </w:pPr>
            <w:r>
              <w:rPr>
                <w:rFonts w:ascii="仿宋_GB2312" w:hAnsi="仿宋_GB2312" w:cs="仿宋_GB2312" w:eastAsia="仿宋_GB2312"/>
              </w:rPr>
              <w:t>9.00</w:t>
            </w:r>
          </w:p>
        </w:tc>
      </w:tr>
      <w:tr>
        <w:tc>
          <w:tcPr>
            <w:tcW w:type="dxa" w:w="923"/>
            <w:vMerge/>
          </w:tcPr>
          <w:p/>
        </w:tc>
        <w:tc>
          <w:tcPr>
            <w:tcW w:type="dxa" w:w="1846"/>
          </w:tcPr>
          <w:p>
            <w:pPr>
              <w:pStyle w:val="null3"/>
              <w:jc w:val="left"/>
            </w:pPr>
            <w:r>
              <w:rPr>
                <w:rFonts w:ascii="仿宋_GB2312" w:hAnsi="仿宋_GB2312" w:cs="仿宋_GB2312" w:eastAsia="仿宋_GB2312"/>
              </w:rPr>
              <w:t>业绩经验</w:t>
            </w:r>
          </w:p>
        </w:tc>
        <w:tc>
          <w:tcPr>
            <w:tcW w:type="dxa" w:w="4614"/>
          </w:tcPr>
          <w:p>
            <w:pPr>
              <w:pStyle w:val="null3"/>
              <w:jc w:val="left"/>
            </w:pPr>
            <w:r>
              <w:rPr>
                <w:rFonts w:ascii="仿宋_GB2312" w:hAnsi="仿宋_GB2312" w:cs="仿宋_GB2312" w:eastAsia="仿宋_GB2312"/>
              </w:rPr>
              <w:t>2022年1月1日以来（以合同签订时间为准），投标人具有同类项目业绩（同类项目指网络设备或视频会议设备的保修或驻场运维项目)，每提供一个项目业绩得1分，最高5分。 提供合同复印件，并加盖投标人公章。</w:t>
            </w:r>
          </w:p>
        </w:tc>
        <w:tc>
          <w:tcPr>
            <w:tcW w:type="dxa" w:w="923"/>
          </w:tcPr>
          <w:p>
            <w:pPr>
              <w:pStyle w:val="null3"/>
              <w:jc w:val="right"/>
            </w:pPr>
            <w:r>
              <w:rPr>
                <w:rFonts w:ascii="仿宋_GB2312" w:hAnsi="仿宋_GB2312" w:cs="仿宋_GB2312" w:eastAsia="仿宋_GB2312"/>
              </w:rPr>
              <w:t>5.00</w:t>
            </w:r>
          </w:p>
        </w:tc>
      </w:tr>
      <w:tr>
        <w:tc>
          <w:tcPr>
            <w:tcW w:type="dxa" w:w="923"/>
          </w:tcPr>
          <w:p>
            <w:pPr>
              <w:pStyle w:val="null3"/>
              <w:jc w:val="left"/>
            </w:pPr>
            <w:r>
              <w:rPr>
                <w:rFonts w:ascii="仿宋_GB2312" w:hAnsi="仿宋_GB2312" w:cs="仿宋_GB2312" w:eastAsia="仿宋_GB2312"/>
              </w:rPr>
              <w:t>价格评审</w:t>
            </w:r>
          </w:p>
        </w:tc>
        <w:tc>
          <w:tcPr>
            <w:tcW w:type="dxa" w:w="1846"/>
          </w:tcPr>
          <w:p>
            <w:pPr>
              <w:pStyle w:val="null3"/>
              <w:jc w:val="left"/>
            </w:pPr>
            <w:r>
              <w:rPr>
                <w:rFonts w:ascii="仿宋_GB2312" w:hAnsi="仿宋_GB2312" w:cs="仿宋_GB2312" w:eastAsia="仿宋_GB2312"/>
              </w:rPr>
              <w:t>投标价格得分</w:t>
            </w:r>
          </w:p>
        </w:tc>
        <w:tc>
          <w:tcPr>
            <w:tcW w:type="dxa" w:w="4614"/>
          </w:tcPr>
          <w:p>
            <w:pPr>
              <w:pStyle w:val="null3"/>
              <w:jc w:val="left"/>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923"/>
          </w:tcPr>
          <w:p>
            <w:pPr>
              <w:pStyle w:val="null3"/>
              <w:jc w:val="right"/>
            </w:pPr>
            <w:r>
              <w:rPr>
                <w:rFonts w:ascii="仿宋_GB2312" w:hAnsi="仿宋_GB2312" w:cs="仿宋_GB2312" w:eastAsia="仿宋_GB2312"/>
              </w:rPr>
              <w:t>10.00</w:t>
            </w:r>
          </w:p>
        </w:tc>
      </w:tr>
    </w:tbl>
    <w:p>
      <w:pPr>
        <w:pStyle w:val="null3"/>
        <w:jc w:val="left"/>
      </w:pPr>
      <w:r>
        <w:rPr>
          <w:rFonts w:ascii="仿宋_GB2312" w:hAnsi="仿宋_GB2312" w:cs="仿宋_GB2312" w:eastAsia="仿宋_GB2312"/>
          <w:b/>
        </w:rPr>
        <w:t>4.汇总、排序</w:t>
      </w:r>
    </w:p>
    <w:p>
      <w:pPr>
        <w:pStyle w:val="null3"/>
        <w:ind w:firstLine="480"/>
        <w:jc w:val="left"/>
      </w:pPr>
      <w:r>
        <w:rPr>
          <w:rFonts w:ascii="仿宋_GB2312" w:hAnsi="仿宋_GB2312" w:cs="仿宋_GB2312" w:eastAsia="仿宋_GB2312"/>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jc w:val="left"/>
      </w:pPr>
      <w:r>
        <w:rPr>
          <w:rFonts w:ascii="仿宋_GB2312" w:hAnsi="仿宋_GB2312" w:cs="仿宋_GB2312" w:eastAsia="仿宋_GB2312"/>
          <w:b/>
        </w:rPr>
        <w:t>5.中标价的确定</w:t>
      </w:r>
    </w:p>
    <w:p>
      <w:pPr>
        <w:pStyle w:val="null3"/>
        <w:ind w:firstLine="480"/>
        <w:jc w:val="left"/>
      </w:pPr>
      <w:r>
        <w:rPr>
          <w:rFonts w:ascii="仿宋_GB2312" w:hAnsi="仿宋_GB2312" w:cs="仿宋_GB2312" w:eastAsia="仿宋_GB2312"/>
        </w:rPr>
        <w:t>除了按第四章第一点第7条修正并经投标人确认的投标报价作为中标价外，中标价以开标时公开唱标价为准。</w:t>
      </w:r>
    </w:p>
    <w:p>
      <w:pPr>
        <w:pStyle w:val="null3"/>
        <w:jc w:val="left"/>
      </w:pPr>
      <w:r>
        <w:rPr>
          <w:rFonts w:ascii="仿宋_GB2312" w:hAnsi="仿宋_GB2312" w:cs="仿宋_GB2312" w:eastAsia="仿宋_GB2312"/>
          <w:b/>
        </w:rPr>
        <w:t>6.其他无效投标的情形：</w:t>
      </w:r>
    </w:p>
    <w:p>
      <w:pPr>
        <w:pStyle w:val="null3"/>
        <w:ind w:firstLine="480"/>
        <w:jc w:val="left"/>
      </w:pPr>
      <w:r>
        <w:rPr>
          <w:rFonts w:ascii="仿宋_GB2312" w:hAnsi="仿宋_GB2312" w:cs="仿宋_GB2312" w:eastAsia="仿宋_GB2312"/>
        </w:rPr>
        <w:t>(1)评标期间，投标人没有按评标委员会的要求提交法定代表人或其委托代理人签字的澄清、说明、补正或改变了投标文件的实质性内容的。</w:t>
      </w:r>
    </w:p>
    <w:p>
      <w:pPr>
        <w:pStyle w:val="null3"/>
        <w:ind w:firstLine="480"/>
        <w:jc w:val="left"/>
      </w:pPr>
      <w:r>
        <w:rPr>
          <w:rFonts w:ascii="仿宋_GB2312" w:hAnsi="仿宋_GB2312" w:cs="仿宋_GB2312" w:eastAsia="仿宋_GB2312"/>
        </w:rPr>
        <w:t>(2)投标文件提供虚假材料的。</w:t>
      </w:r>
    </w:p>
    <w:p>
      <w:pPr>
        <w:pStyle w:val="null3"/>
        <w:ind w:firstLine="480"/>
        <w:jc w:val="left"/>
      </w:pPr>
      <w:r>
        <w:rPr>
          <w:rFonts w:ascii="仿宋_GB2312" w:hAnsi="仿宋_GB2312" w:cs="仿宋_GB2312" w:eastAsia="仿宋_GB2312"/>
        </w:rPr>
        <w:t>(3)投标人以他人名义投标、串通投标、以行贿手段谋取中标或者以其他弄虚作假方式投标的。</w:t>
      </w:r>
    </w:p>
    <w:p>
      <w:pPr>
        <w:pStyle w:val="null3"/>
        <w:ind w:firstLine="480"/>
        <w:jc w:val="left"/>
      </w:pPr>
      <w:r>
        <w:rPr>
          <w:rFonts w:ascii="仿宋_GB2312" w:hAnsi="仿宋_GB2312" w:cs="仿宋_GB2312" w:eastAsia="仿宋_GB2312"/>
        </w:rPr>
        <w:t>(4)投标人对采购人、采购代理机构、评标委员会及其工作人员施加影响，有碍招标公平、公正的。</w:t>
      </w:r>
    </w:p>
    <w:p>
      <w:pPr>
        <w:pStyle w:val="null3"/>
        <w:ind w:firstLine="480"/>
        <w:jc w:val="left"/>
      </w:pPr>
      <w:r>
        <w:rPr>
          <w:rFonts w:ascii="仿宋_GB2312" w:hAnsi="仿宋_GB2312" w:cs="仿宋_GB2312" w:eastAsia="仿宋_GB2312"/>
        </w:rPr>
        <w:t>(5)投标文件含有采购人不能接受的附加条件的。</w:t>
      </w:r>
    </w:p>
    <w:p>
      <w:pPr>
        <w:pStyle w:val="null3"/>
        <w:ind w:firstLine="480"/>
        <w:jc w:val="left"/>
      </w:pPr>
      <w:r>
        <w:rPr>
          <w:rFonts w:ascii="仿宋_GB2312" w:hAnsi="仿宋_GB2312" w:cs="仿宋_GB2312" w:eastAsia="仿宋_GB2312"/>
        </w:rPr>
        <w:t>(6)法律、法规和招标文件规定的其他无效情形。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合同文本</w:t>
      </w:r>
    </w:p>
    <w:p>
      <w:pPr>
        <w:pStyle w:val="null3"/>
        <w:jc w:val="left"/>
      </w:pPr>
      <w:r>
        <w:rPr>
          <w:rFonts w:ascii="仿宋_GB2312" w:hAnsi="仿宋_GB2312" w:cs="仿宋_GB2312" w:eastAsia="仿宋_GB2312"/>
          <w:sz w:val="44"/>
          <w:b/>
        </w:rPr>
        <w:t>国家税务总局广东省税务局</w:t>
      </w:r>
    </w:p>
    <w:p>
      <w:pPr>
        <w:pStyle w:val="null3"/>
        <w:spacing w:after="165"/>
        <w:ind w:firstLine="480"/>
        <w:jc w:val="center"/>
      </w:pPr>
      <w:r>
        <w:rPr>
          <w:rFonts w:ascii="仿宋_GB2312" w:hAnsi="仿宋_GB2312" w:cs="仿宋_GB2312" w:eastAsia="仿宋_GB2312"/>
          <w:sz w:val="44"/>
          <w:b/>
        </w:rPr>
        <w:t>政府采购服务类信息化项目</w:t>
      </w:r>
    </w:p>
    <w:p>
      <w:pPr>
        <w:pStyle w:val="null3"/>
        <w:spacing w:after="165"/>
        <w:ind w:firstLine="480"/>
        <w:jc w:val="center"/>
      </w:pPr>
      <w:r>
        <w:rPr>
          <w:rFonts w:ascii="仿宋_GB2312" w:hAnsi="仿宋_GB2312" w:cs="仿宋_GB2312" w:eastAsia="仿宋_GB2312"/>
          <w:sz w:val="44"/>
          <w:b/>
        </w:rPr>
        <w:t>合 同 书</w:t>
      </w:r>
    </w:p>
    <w:tbl>
      <w:tblPr>
        <w:tblW w:w="0" w:type="auto"/>
        <w:tblBorders>
          <w:top w:val="single"/>
          <w:left w:val="single"/>
          <w:bottom w:val="single"/>
          <w:right w:val="single"/>
          <w:insideH w:val="single"/>
          <w:insideV w:val="single"/>
        </w:tblBorders>
      </w:tblPr>
      <w:tblGrid>
        <w:gridCol w:w="8306"/>
      </w:tblGrid>
      <w:tr>
        <w:tc>
          <w:tcPr>
            <w:tcW w:type="dxa" w:w="8306"/>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0"/>
                <w:b/>
              </w:rPr>
              <w:t>采购编号：</w:t>
            </w:r>
          </w:p>
          <w:p>
            <w:pPr>
              <w:pStyle w:val="null3"/>
              <w:spacing w:after="165"/>
              <w:ind w:firstLine="480"/>
              <w:jc w:val="center"/>
            </w:pPr>
          </w:p>
        </w:tc>
      </w:tr>
      <w:tr>
        <w:tc>
          <w:tcPr>
            <w:tcW w:type="dxa" w:w="8306"/>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合同编号：</w:t>
            </w:r>
          </w:p>
          <w:p>
            <w:pPr>
              <w:pStyle w:val="null3"/>
              <w:spacing w:after="165"/>
              <w:ind w:firstLine="480"/>
              <w:jc w:val="center"/>
            </w:pPr>
            <w:r>
              <w:rPr>
                <w:rFonts w:ascii="仿宋_GB2312" w:hAnsi="仿宋_GB2312" w:cs="仿宋_GB2312" w:eastAsia="仿宋_GB2312"/>
                <w:sz w:val="20"/>
                <w:b/>
              </w:rPr>
              <w:t xml:space="preserve">项目编号： </w:t>
            </w:r>
            <w:r>
              <w:rPr>
                <w:rFonts w:ascii="仿宋_GB2312" w:hAnsi="仿宋_GB2312" w:cs="仿宋_GB2312" w:eastAsia="仿宋_GB2312"/>
                <w:sz w:val="20"/>
                <w:b/>
                <w:u w:val="single"/>
              </w:rPr>
              <w:t xml:space="preserve">  粤信项[2025]23号      </w:t>
            </w:r>
          </w:p>
          <w:p>
            <w:pPr>
              <w:pStyle w:val="null3"/>
              <w:spacing w:after="165"/>
              <w:ind w:firstLine="480"/>
              <w:jc w:val="center"/>
            </w:pPr>
          </w:p>
        </w:tc>
      </w:tr>
      <w:tr>
        <w:tc>
          <w:tcPr>
            <w:tcW w:type="dxa" w:w="8306"/>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项目名称：</w:t>
            </w:r>
            <w:r>
              <w:rPr>
                <w:rFonts w:ascii="仿宋_GB2312" w:hAnsi="仿宋_GB2312" w:cs="仿宋_GB2312" w:eastAsia="仿宋_GB2312"/>
                <w:sz w:val="20"/>
                <w:b/>
                <w:u w:val="single"/>
              </w:rPr>
              <w:t>广东税务2025年网络和视频会议设备维护保养项目（第X期）</w:t>
            </w:r>
          </w:p>
          <w:p>
            <w:pPr>
              <w:pStyle w:val="null3"/>
              <w:spacing w:after="165"/>
              <w:ind w:firstLine="480"/>
              <w:jc w:val="center"/>
            </w:pPr>
          </w:p>
        </w:tc>
      </w:tr>
      <w:tr>
        <w:tc>
          <w:tcPr>
            <w:tcW w:type="dxa" w:w="8306"/>
            <w:tcMar>
              <w:top w:type="dxa" w:w="0"/>
              <w:left w:type="dxa" w:w="105"/>
              <w:bottom w:type="dxa" w:w="0"/>
              <w:right w:type="dxa" w:w="105"/>
            </w:tcMar>
            <w:vAlign w:val="top"/>
          </w:tcPr>
          <w:p/>
        </w:tc>
      </w:tr>
    </w:tbl>
    <w:p>
      <w:pPr>
        <w:pStyle w:val="null3"/>
        <w:jc w:val="center"/>
      </w:pPr>
      <w:r>
        <w:rPr>
          <w:rFonts w:ascii="仿宋_GB2312" w:hAnsi="仿宋_GB2312" w:cs="仿宋_GB2312" w:eastAsia="仿宋_GB2312"/>
          <w:sz w:val="20"/>
        </w:rPr>
        <w:t>（本合同为中小企业预留合同）</w:t>
      </w:r>
    </w:p>
    <w:p>
      <w:pPr>
        <w:pStyle w:val="null3"/>
        <w:spacing w:after="165"/>
        <w:ind w:firstLine="480"/>
        <w:jc w:val="center"/>
      </w:pPr>
      <w:r>
        <w:rPr>
          <w:rFonts w:ascii="仿宋_GB2312" w:hAnsi="仿宋_GB2312" w:cs="仿宋_GB2312" w:eastAsia="仿宋_GB2312"/>
          <w:sz w:val="20"/>
        </w:rPr>
        <w:t>（本合同为合同模板，相关内容根据响应文件进行调整补充）</w:t>
      </w:r>
    </w:p>
    <w:p>
      <w:pPr>
        <w:pStyle w:val="null3"/>
        <w:jc w:val="left"/>
      </w:pPr>
      <w:r>
        <w:rPr>
          <w:rFonts w:ascii="仿宋_GB2312" w:hAnsi="仿宋_GB2312" w:cs="仿宋_GB2312" w:eastAsia="仿宋_GB2312"/>
        </w:rPr>
        <w:t xml:space="preserve"> </w:t>
      </w:r>
    </w:p>
    <w:p>
      <w:pPr>
        <w:pStyle w:val="null3"/>
        <w:spacing w:after="165"/>
        <w:jc w:val="left"/>
      </w:pPr>
      <w:r>
        <w:rPr>
          <w:rFonts w:ascii="仿宋_GB2312" w:hAnsi="仿宋_GB2312" w:cs="仿宋_GB2312" w:eastAsia="仿宋_GB2312"/>
          <w:sz w:val="20"/>
        </w:rPr>
        <w:t>甲  方：国家税务总局广东省税务局</w:t>
      </w:r>
    </w:p>
    <w:p>
      <w:pPr>
        <w:pStyle w:val="null3"/>
        <w:spacing w:after="165"/>
        <w:jc w:val="left"/>
      </w:pPr>
      <w:r>
        <w:rPr>
          <w:rFonts w:ascii="仿宋_GB2312" w:hAnsi="仿宋_GB2312" w:cs="仿宋_GB2312" w:eastAsia="仿宋_GB2312"/>
          <w:sz w:val="20"/>
        </w:rPr>
        <w:t>电  话：020-37990977  传  真：        地  址：广州市天河区花城大道767号</w:t>
      </w:r>
    </w:p>
    <w:p>
      <w:pPr>
        <w:pStyle w:val="null3"/>
        <w:spacing w:after="165"/>
        <w:jc w:val="left"/>
      </w:pPr>
      <w:r>
        <w:rPr>
          <w:rFonts w:ascii="仿宋_GB2312" w:hAnsi="仿宋_GB2312" w:cs="仿宋_GB2312" w:eastAsia="仿宋_GB2312"/>
          <w:sz w:val="20"/>
        </w:rPr>
        <w:t xml:space="preserve">乙  方：         </w:t>
      </w:r>
    </w:p>
    <w:p>
      <w:pPr>
        <w:pStyle w:val="null3"/>
        <w:spacing w:after="165"/>
        <w:jc w:val="left"/>
      </w:pPr>
      <w:r>
        <w:rPr>
          <w:rFonts w:ascii="仿宋_GB2312" w:hAnsi="仿宋_GB2312" w:cs="仿宋_GB2312" w:eastAsia="仿宋_GB2312"/>
          <w:sz w:val="20"/>
        </w:rPr>
        <w:t xml:space="preserve">电  话：        传  真：        地  址：         </w:t>
      </w:r>
    </w:p>
    <w:p>
      <w:pPr>
        <w:pStyle w:val="null3"/>
        <w:spacing w:after="165"/>
        <w:jc w:val="left"/>
      </w:pPr>
      <w:r>
        <w:rPr>
          <w:rFonts w:ascii="仿宋_GB2312" w:hAnsi="仿宋_GB2312" w:cs="仿宋_GB2312" w:eastAsia="仿宋_GB2312"/>
          <w:sz w:val="20"/>
        </w:rPr>
        <w:t>根据广东税务2025年网络和视频会议设备维护保养项目的采购结果，按照《中华人民共和国政府采购法》《中华人民共和国民法典》的规定，经双方协商，本着平等互利和诚实信用的原则，一致同意签订本合同如下。</w:t>
      </w:r>
    </w:p>
    <w:p>
      <w:pPr>
        <w:pStyle w:val="null3"/>
        <w:spacing w:after="165"/>
        <w:jc w:val="left"/>
      </w:pPr>
      <w:r>
        <w:rPr>
          <w:rFonts w:ascii="仿宋_GB2312" w:hAnsi="仿宋_GB2312" w:cs="仿宋_GB2312" w:eastAsia="仿宋_GB2312"/>
          <w:sz w:val="20"/>
        </w:rPr>
        <w:t>一、    合同金额</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合同金额为（大写）：人民币_________________元（￥_______________元）</w:t>
      </w:r>
    </w:p>
    <w:p>
      <w:pPr>
        <w:pStyle w:val="null3"/>
        <w:spacing w:after="165"/>
        <w:jc w:val="left"/>
      </w:pPr>
      <w:r>
        <w:rPr>
          <w:rFonts w:ascii="仿宋_GB2312" w:hAnsi="仿宋_GB2312" w:cs="仿宋_GB2312" w:eastAsia="仿宋_GB2312"/>
          <w:sz w:val="20"/>
        </w:rPr>
        <w:t>二、    服务范围</w:t>
      </w:r>
    </w:p>
    <w:p>
      <w:pPr>
        <w:pStyle w:val="null3"/>
        <w:spacing w:after="165"/>
        <w:jc w:val="left"/>
      </w:pPr>
      <w:r>
        <w:rPr>
          <w:rFonts w:ascii="仿宋_GB2312" w:hAnsi="仿宋_GB2312" w:cs="仿宋_GB2312" w:eastAsia="仿宋_GB2312"/>
          <w:sz w:val="20"/>
        </w:rPr>
        <w:t>甲方聘请乙方提供以下服务：</w:t>
      </w:r>
    </w:p>
    <w:p>
      <w:pPr>
        <w:pStyle w:val="null3"/>
        <w:spacing w:after="165"/>
        <w:jc w:val="left"/>
      </w:pPr>
      <w:r>
        <w:rPr>
          <w:rFonts w:ascii="仿宋_GB2312" w:hAnsi="仿宋_GB2312" w:cs="仿宋_GB2312" w:eastAsia="仿宋_GB2312"/>
          <w:sz w:val="20"/>
        </w:rPr>
        <w:t>1.</w:t>
      </w:r>
      <w:r>
        <w:rPr>
          <w:rFonts w:ascii="仿宋_GB2312" w:hAnsi="仿宋_GB2312" w:cs="仿宋_GB2312" w:eastAsia="仿宋_GB2312"/>
          <w:sz w:val="20"/>
        </w:rPr>
        <w:t>对917台网络设备和视频会议设备提供保修服务（设备清单详见附件1：项目需求书）。其中3套华为波分系统（3套波分系统共含3台OptiX OSN 1800V、6台OptiX OSN 1800II）、4台核心交换机、2台核心路由器、2台DNS需原厂维保。</w:t>
      </w:r>
    </w:p>
    <w:p>
      <w:pPr>
        <w:pStyle w:val="null3"/>
        <w:spacing w:after="165"/>
        <w:jc w:val="left"/>
      </w:pPr>
      <w:r>
        <w:rPr>
          <w:rFonts w:ascii="仿宋_GB2312" w:hAnsi="仿宋_GB2312" w:cs="仿宋_GB2312" w:eastAsia="仿宋_GB2312"/>
          <w:sz w:val="20"/>
        </w:rPr>
        <w:t>2.</w:t>
      </w:r>
      <w:r>
        <w:rPr>
          <w:rFonts w:ascii="仿宋_GB2312" w:hAnsi="仿宋_GB2312" w:cs="仿宋_GB2312" w:eastAsia="仿宋_GB2312"/>
          <w:sz w:val="20"/>
        </w:rPr>
        <w:t>驻场网络运维服务。负责日常例行巡检，计划内网络调整，故障应急处理，按甲方运维管理规范按时出具各种报告。</w:t>
      </w:r>
    </w:p>
    <w:p>
      <w:pPr>
        <w:pStyle w:val="null3"/>
        <w:spacing w:after="165"/>
        <w:jc w:val="left"/>
      </w:pPr>
      <w:r>
        <w:rPr>
          <w:rFonts w:ascii="仿宋_GB2312" w:hAnsi="仿宋_GB2312" w:cs="仿宋_GB2312" w:eastAsia="仿宋_GB2312"/>
          <w:sz w:val="20"/>
        </w:rPr>
        <w:t>3.7</w:t>
      </w:r>
      <w:r>
        <w:rPr>
          <w:rFonts w:ascii="仿宋_GB2312" w:hAnsi="仿宋_GB2312" w:cs="仿宋_GB2312" w:eastAsia="仿宋_GB2312"/>
          <w:sz w:val="20"/>
        </w:rPr>
        <w:t>×24小时故障应急服务：通过及时、有效的故障应急服务，尽快解决故障。对于硬件故障，在现场缺乏备件时，乙方及时提供不低于原设备性能的配件给甲方使用，降低设备故障对业务系统造成的影响。</w:t>
      </w:r>
    </w:p>
    <w:p>
      <w:pPr>
        <w:pStyle w:val="null3"/>
        <w:spacing w:after="165"/>
        <w:jc w:val="left"/>
      </w:pPr>
      <w:r>
        <w:rPr>
          <w:rFonts w:ascii="仿宋_GB2312" w:hAnsi="仿宋_GB2312" w:cs="仿宋_GB2312" w:eastAsia="仿宋_GB2312"/>
          <w:sz w:val="20"/>
        </w:rPr>
        <w:t>4.</w:t>
      </w:r>
      <w:r>
        <w:rPr>
          <w:rFonts w:ascii="仿宋_GB2312" w:hAnsi="仿宋_GB2312" w:cs="仿宋_GB2312" w:eastAsia="仿宋_GB2312"/>
          <w:sz w:val="20"/>
        </w:rPr>
        <w:t>重保服务。大征期及重要会议期间提供网络重点保护服务，24小时值班。</w:t>
      </w:r>
    </w:p>
    <w:p>
      <w:pPr>
        <w:pStyle w:val="null3"/>
        <w:spacing w:after="165"/>
        <w:jc w:val="left"/>
      </w:pPr>
      <w:r>
        <w:rPr>
          <w:rFonts w:ascii="仿宋_GB2312" w:hAnsi="仿宋_GB2312" w:cs="仿宋_GB2312" w:eastAsia="仿宋_GB2312"/>
          <w:sz w:val="20"/>
        </w:rPr>
        <w:t>5.</w:t>
      </w:r>
      <w:r>
        <w:rPr>
          <w:rFonts w:ascii="仿宋_GB2312" w:hAnsi="仿宋_GB2312" w:cs="仿宋_GB2312" w:eastAsia="仿宋_GB2312"/>
          <w:sz w:val="20"/>
        </w:rPr>
        <w:t>华为和华三原厂现场支持服务。</w:t>
      </w:r>
    </w:p>
    <w:p>
      <w:pPr>
        <w:pStyle w:val="null3"/>
        <w:spacing w:after="165"/>
        <w:jc w:val="left"/>
      </w:pPr>
      <w:r>
        <w:rPr>
          <w:rFonts w:ascii="仿宋_GB2312" w:hAnsi="仿宋_GB2312" w:cs="仿宋_GB2312" w:eastAsia="仿宋_GB2312"/>
          <w:sz w:val="20"/>
        </w:rPr>
        <w:t>6.</w:t>
      </w:r>
      <w:r>
        <w:rPr>
          <w:rFonts w:ascii="仿宋_GB2312" w:hAnsi="仿宋_GB2312" w:cs="仿宋_GB2312" w:eastAsia="仿宋_GB2312"/>
          <w:sz w:val="20"/>
        </w:rPr>
        <w:t>驻场视频会议转播服务。召开视频会议期间，提供会议调试、会议转播等技术支持工作。</w:t>
      </w:r>
    </w:p>
    <w:p>
      <w:pPr>
        <w:pStyle w:val="null3"/>
        <w:spacing w:after="165"/>
        <w:jc w:val="left"/>
      </w:pPr>
      <w:r>
        <w:rPr>
          <w:rFonts w:ascii="仿宋_GB2312" w:hAnsi="仿宋_GB2312" w:cs="仿宋_GB2312" w:eastAsia="仿宋_GB2312"/>
          <w:sz w:val="20"/>
        </w:rPr>
        <w:t>服务内容可根据工作要求随时终止，并以实际完成的服务量核定付款金额。其中，2、3、4和6实际服务期以月为单位；1和5实际服务期以年为单位。</w:t>
      </w:r>
    </w:p>
    <w:p>
      <w:pPr>
        <w:pStyle w:val="null3"/>
        <w:spacing w:after="165"/>
        <w:jc w:val="left"/>
      </w:pPr>
      <w:r>
        <w:rPr>
          <w:rFonts w:ascii="仿宋_GB2312" w:hAnsi="仿宋_GB2312" w:cs="仿宋_GB2312" w:eastAsia="仿宋_GB2312"/>
          <w:sz w:val="20"/>
        </w:rPr>
        <w:t>三、    甲方乙方的权利和义务</w:t>
      </w:r>
    </w:p>
    <w:p>
      <w:pPr>
        <w:pStyle w:val="null3"/>
        <w:spacing w:after="165"/>
        <w:jc w:val="left"/>
      </w:pPr>
      <w:r>
        <w:rPr>
          <w:rFonts w:ascii="仿宋_GB2312" w:hAnsi="仿宋_GB2312" w:cs="仿宋_GB2312" w:eastAsia="仿宋_GB2312"/>
          <w:sz w:val="20"/>
        </w:rPr>
        <w:t xml:space="preserve">1.  </w:t>
      </w:r>
      <w:r>
        <w:rPr>
          <w:rFonts w:ascii="仿宋_GB2312" w:hAnsi="仿宋_GB2312" w:cs="仿宋_GB2312" w:eastAsia="仿宋_GB2312"/>
          <w:sz w:val="20"/>
        </w:rPr>
        <w:t>甲方的权利和义务</w:t>
      </w:r>
    </w:p>
    <w:p>
      <w:pPr>
        <w:pStyle w:val="null3"/>
        <w:spacing w:after="165"/>
        <w:jc w:val="left"/>
      </w:pPr>
      <w:r>
        <w:rPr>
          <w:rFonts w:ascii="仿宋_GB2312" w:hAnsi="仿宋_GB2312" w:cs="仿宋_GB2312" w:eastAsia="仿宋_GB2312"/>
          <w:sz w:val="20"/>
        </w:rPr>
        <w:t>为保证乙方有效进行技术服务工作，甲方应当向乙方提供下列工作条件和协作事项：</w:t>
      </w:r>
    </w:p>
    <w:p>
      <w:pPr>
        <w:pStyle w:val="null3"/>
        <w:spacing w:after="165"/>
        <w:jc w:val="left"/>
      </w:pPr>
      <w:r>
        <w:rPr>
          <w:rFonts w:ascii="仿宋_GB2312" w:hAnsi="仿宋_GB2312" w:cs="仿宋_GB2312" w:eastAsia="仿宋_GB2312"/>
          <w:sz w:val="20"/>
        </w:rPr>
        <w:t>（1）提供维护服务所需的技术资料，服务到期后，乙方归还甲方提供的技术资料（包括但不限于电子资料、资料原件、复印件）。</w:t>
      </w:r>
    </w:p>
    <w:p>
      <w:pPr>
        <w:pStyle w:val="null3"/>
        <w:spacing w:after="165"/>
        <w:jc w:val="left"/>
      </w:pPr>
      <w:r>
        <w:rPr>
          <w:rFonts w:ascii="仿宋_GB2312" w:hAnsi="仿宋_GB2312" w:cs="仿宋_GB2312" w:eastAsia="仿宋_GB2312"/>
          <w:sz w:val="20"/>
        </w:rPr>
        <w:t>（2）提供工作条件：办理服务场所的出入手续；安排常驻人员的办公场所；协助乙方完成与项目相关的各项协调工作。</w:t>
      </w:r>
    </w:p>
    <w:p>
      <w:pPr>
        <w:pStyle w:val="null3"/>
        <w:spacing w:after="165"/>
        <w:jc w:val="left"/>
      </w:pPr>
      <w:r>
        <w:rPr>
          <w:rFonts w:ascii="仿宋_GB2312" w:hAnsi="仿宋_GB2312" w:cs="仿宋_GB2312" w:eastAsia="仿宋_GB2312"/>
          <w:sz w:val="20"/>
        </w:rPr>
        <w:t>（3）甲方提供上述工作条件和协作事项的时间及方式：在驻场之前的两个工作日和乙方项目经理取得确认。</w:t>
      </w:r>
    </w:p>
    <w:p>
      <w:pPr>
        <w:pStyle w:val="null3"/>
        <w:spacing w:after="165"/>
        <w:jc w:val="left"/>
      </w:pPr>
      <w:r>
        <w:rPr>
          <w:rFonts w:ascii="仿宋_GB2312" w:hAnsi="仿宋_GB2312" w:cs="仿宋_GB2312" w:eastAsia="仿宋_GB2312"/>
          <w:sz w:val="20"/>
        </w:rPr>
        <w:t>（4）对乙方不称职的工作人员，甲方有权要求乙方限期更换。</w:t>
      </w:r>
    </w:p>
    <w:p>
      <w:pPr>
        <w:pStyle w:val="null3"/>
        <w:spacing w:after="165"/>
        <w:jc w:val="left"/>
      </w:pPr>
      <w:r>
        <w:rPr>
          <w:rFonts w:ascii="仿宋_GB2312" w:hAnsi="仿宋_GB2312" w:cs="仿宋_GB2312" w:eastAsia="仿宋_GB2312"/>
          <w:sz w:val="20"/>
        </w:rPr>
        <w:t>2.</w:t>
      </w:r>
      <w:r>
        <w:rPr>
          <w:rFonts w:ascii="仿宋_GB2312" w:hAnsi="仿宋_GB2312" w:cs="仿宋_GB2312" w:eastAsia="仿宋_GB2312"/>
          <w:sz w:val="20"/>
        </w:rPr>
        <w:t>乙方的权利和义务</w:t>
      </w:r>
    </w:p>
    <w:p>
      <w:pPr>
        <w:pStyle w:val="null3"/>
        <w:spacing w:after="165"/>
        <w:jc w:val="left"/>
      </w:pPr>
      <w:r>
        <w:rPr>
          <w:rFonts w:ascii="仿宋_GB2312" w:hAnsi="仿宋_GB2312" w:cs="仿宋_GB2312" w:eastAsia="仿宋_GB2312"/>
          <w:sz w:val="20"/>
        </w:rPr>
        <w:t>（1）乙方为甲方提供服务的人员应当是乙方的正式人员（与乙方签订劳动合同，由乙方购买社保），或者是与乙方签订1年以上劳动合同且在乙方实际工作满1年的人员，常驻运维人员应当为技术骨干。</w:t>
      </w:r>
    </w:p>
    <w:p>
      <w:pPr>
        <w:pStyle w:val="null3"/>
        <w:spacing w:after="165"/>
        <w:jc w:val="left"/>
      </w:pPr>
      <w:r>
        <w:rPr>
          <w:rFonts w:ascii="仿宋_GB2312" w:hAnsi="仿宋_GB2312" w:cs="仿宋_GB2312" w:eastAsia="仿宋_GB2312"/>
          <w:sz w:val="20"/>
        </w:rPr>
        <w:t>（2）如乙方在合同有效期内需更换人员的，所提供的替换人员应符合本项目招标文件以及本合同约定的人员要求，并提前一周以书面形式征得甲方同意。</w:t>
      </w:r>
    </w:p>
    <w:p>
      <w:pPr>
        <w:pStyle w:val="null3"/>
        <w:spacing w:after="165"/>
        <w:jc w:val="left"/>
      </w:pPr>
      <w:r>
        <w:rPr>
          <w:rFonts w:ascii="仿宋_GB2312" w:hAnsi="仿宋_GB2312" w:cs="仿宋_GB2312" w:eastAsia="仿宋_GB2312"/>
          <w:sz w:val="20"/>
        </w:rPr>
        <w:t>四、    服务期间（项目完成期限）</w:t>
      </w:r>
    </w:p>
    <w:p>
      <w:pPr>
        <w:pStyle w:val="null3"/>
        <w:spacing w:after="165"/>
        <w:jc w:val="left"/>
      </w:pPr>
      <w:r>
        <w:rPr>
          <w:rFonts w:ascii="仿宋_GB2312" w:hAnsi="仿宋_GB2312" w:cs="仿宋_GB2312" w:eastAsia="仿宋_GB2312"/>
          <w:sz w:val="20"/>
        </w:rPr>
        <w:t>1.</w:t>
      </w:r>
      <w:r>
        <w:rPr>
          <w:rFonts w:ascii="仿宋_GB2312" w:hAnsi="仿宋_GB2312" w:cs="仿宋_GB2312" w:eastAsia="仿宋_GB2312"/>
          <w:sz w:val="20"/>
        </w:rPr>
        <w:t>委托服务期间自2026年3月6日或合同签订之日（以两者较晚日期为准）起两年。本项目的服务周期是两年，采取“一年一签”的模式。从合同生效之日起满12个月为一个服务年度，共计两个服务年度，分为两期合同。第一期合同金额为X1，第二期合同金额为X2。本合同为第X期合同。如果本项目上期合同验收不通过，甲方有权终止本项目的后续在执行合同，并按照实际已产生的工作量结算合同金额。</w:t>
      </w:r>
    </w:p>
    <w:p>
      <w:pPr>
        <w:pStyle w:val="null3"/>
        <w:spacing w:after="165"/>
        <w:jc w:val="left"/>
      </w:pPr>
      <w:r>
        <w:rPr>
          <w:rFonts w:ascii="仿宋_GB2312" w:hAnsi="仿宋_GB2312" w:cs="仿宋_GB2312" w:eastAsia="仿宋_GB2312"/>
          <w:sz w:val="20"/>
        </w:rPr>
        <w:t>五、    付款方式</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本项目每期合同分三次付款，付款进度及付款条件如下：</w:t>
      </w:r>
    </w:p>
    <w:p>
      <w:pPr>
        <w:pStyle w:val="null3"/>
        <w:spacing w:after="165"/>
        <w:jc w:val="left"/>
      </w:pPr>
      <w:r>
        <w:rPr>
          <w:rFonts w:ascii="仿宋_GB2312" w:hAnsi="仿宋_GB2312" w:cs="仿宋_GB2312" w:eastAsia="仿宋_GB2312"/>
          <w:sz w:val="20"/>
        </w:rPr>
        <w:t>1.</w:t>
      </w:r>
      <w:r>
        <w:rPr>
          <w:rFonts w:ascii="仿宋_GB2312" w:hAnsi="仿宋_GB2312" w:cs="仿宋_GB2312" w:eastAsia="仿宋_GB2312"/>
          <w:sz w:val="20"/>
        </w:rPr>
        <w:t>第X期合同生效后10个工作日内，且甲方收到原厂服务确认函及发票后，支付合同总额的30%，即人民币××元。</w:t>
      </w:r>
    </w:p>
    <w:p>
      <w:pPr>
        <w:pStyle w:val="null3"/>
        <w:spacing w:after="165"/>
        <w:jc w:val="left"/>
      </w:pPr>
      <w:r>
        <w:rPr>
          <w:rFonts w:ascii="仿宋_GB2312" w:hAnsi="仿宋_GB2312" w:cs="仿宋_GB2312" w:eastAsia="仿宋_GB2312"/>
          <w:sz w:val="20"/>
        </w:rPr>
        <w:t>2.</w:t>
      </w:r>
      <w:r>
        <w:rPr>
          <w:rFonts w:ascii="仿宋_GB2312" w:hAnsi="仿宋_GB2312" w:cs="仿宋_GB2312" w:eastAsia="仿宋_GB2312"/>
          <w:sz w:val="20"/>
        </w:rPr>
        <w:t>第X期合同服务期过半，且收到乙方发票后10个工作日内，支付合同总额的40%，即人民币××元。</w:t>
      </w:r>
    </w:p>
    <w:p>
      <w:pPr>
        <w:pStyle w:val="null3"/>
        <w:spacing w:after="165"/>
        <w:jc w:val="left"/>
      </w:pPr>
      <w:r>
        <w:rPr>
          <w:rFonts w:ascii="仿宋_GB2312" w:hAnsi="仿宋_GB2312" w:cs="仿宋_GB2312" w:eastAsia="仿宋_GB2312"/>
          <w:sz w:val="20"/>
        </w:rPr>
        <w:t>3.</w:t>
      </w:r>
      <w:r>
        <w:rPr>
          <w:rFonts w:ascii="仿宋_GB2312" w:hAnsi="仿宋_GB2312" w:cs="仿宋_GB2312" w:eastAsia="仿宋_GB2312"/>
          <w:sz w:val="20"/>
        </w:rPr>
        <w:t>第X期合同服务期结束，通过验收，且收到乙方发票后10个工作内，支付合同总额的30%，即人民币××元。</w:t>
      </w:r>
    </w:p>
    <w:p>
      <w:pPr>
        <w:pStyle w:val="null3"/>
        <w:spacing w:after="165"/>
        <w:jc w:val="left"/>
      </w:pPr>
      <w:r>
        <w:rPr>
          <w:rFonts w:ascii="仿宋_GB2312" w:hAnsi="仿宋_GB2312" w:cs="仿宋_GB2312" w:eastAsia="仿宋_GB2312"/>
          <w:sz w:val="20"/>
        </w:rPr>
        <w:t>4.</w:t>
      </w:r>
      <w:r>
        <w:rPr>
          <w:rFonts w:ascii="仿宋_GB2312" w:hAnsi="仿宋_GB2312" w:cs="仿宋_GB2312" w:eastAsia="仿宋_GB2312"/>
          <w:sz w:val="20"/>
        </w:rPr>
        <w:t>每笔款项支付时，乙方应同时向甲方提供相应金额的合法有效发票（含货物款发票、货物安装费发票及有关服务发票），否则甲方付款时间相应顺延。</w:t>
      </w:r>
    </w:p>
    <w:p>
      <w:pPr>
        <w:pStyle w:val="null3"/>
        <w:spacing w:after="165"/>
        <w:jc w:val="left"/>
      </w:pPr>
      <w:r>
        <w:rPr>
          <w:rFonts w:ascii="仿宋_GB2312" w:hAnsi="仿宋_GB2312" w:cs="仿宋_GB2312" w:eastAsia="仿宋_GB2312"/>
          <w:sz w:val="20"/>
        </w:rPr>
        <w:t>六、    知识产权归属</w:t>
      </w:r>
    </w:p>
    <w:p>
      <w:pPr>
        <w:pStyle w:val="null3"/>
        <w:spacing w:after="165"/>
        <w:jc w:val="left"/>
      </w:pPr>
      <w:r>
        <w:rPr>
          <w:rFonts w:ascii="仿宋_GB2312" w:hAnsi="仿宋_GB2312" w:cs="仿宋_GB2312" w:eastAsia="仿宋_GB2312"/>
          <w:sz w:val="20"/>
        </w:rPr>
        <w:t>1.</w:t>
      </w:r>
      <w:r>
        <w:rPr>
          <w:rFonts w:ascii="仿宋_GB2312" w:hAnsi="仿宋_GB2312" w:cs="仿宋_GB2312" w:eastAsia="仿宋_GB2312"/>
          <w:sz w:val="20"/>
        </w:rPr>
        <w:t>乙方在服务过程中产生的所有技术资料、提交件的知识产权归甲方所有。</w:t>
      </w:r>
    </w:p>
    <w:p>
      <w:pPr>
        <w:pStyle w:val="null3"/>
        <w:spacing w:after="165"/>
        <w:jc w:val="left"/>
      </w:pPr>
      <w:r>
        <w:rPr>
          <w:rFonts w:ascii="仿宋_GB2312" w:hAnsi="仿宋_GB2312" w:cs="仿宋_GB2312" w:eastAsia="仿宋_GB2312"/>
          <w:sz w:val="20"/>
        </w:rPr>
        <w:t>2.</w:t>
      </w:r>
      <w:r>
        <w:rPr>
          <w:rFonts w:ascii="仿宋_GB2312" w:hAnsi="仿宋_GB2312" w:cs="仿宋_GB2312" w:eastAsia="仿宋_GB2312"/>
          <w:sz w:val="20"/>
        </w:rPr>
        <w:t>乙方交付给甲方的成果不得侵犯第三方的合法权益。如果甲方因使用本项目成果或其中一部分而被第三方起诉侵犯其专利权、商标权或其它知识产权，乙方将依法承担相应的法律责任。</w:t>
      </w:r>
    </w:p>
    <w:p>
      <w:pPr>
        <w:pStyle w:val="null3"/>
        <w:spacing w:after="165"/>
        <w:jc w:val="left"/>
      </w:pPr>
      <w:r>
        <w:rPr>
          <w:rFonts w:ascii="仿宋_GB2312" w:hAnsi="仿宋_GB2312" w:cs="仿宋_GB2312" w:eastAsia="仿宋_GB2312"/>
          <w:sz w:val="20"/>
        </w:rPr>
        <w:t>3.</w:t>
      </w:r>
      <w:r>
        <w:rPr>
          <w:rFonts w:ascii="仿宋_GB2312" w:hAnsi="仿宋_GB2312" w:cs="仿宋_GB2312" w:eastAsia="仿宋_GB2312"/>
          <w:sz w:val="20"/>
        </w:rPr>
        <w:t>乙方为执行本项目而提供的与项目无关的单位或个人的技术资料、软件、工具及乙方已有知识产权产品的使用权归甲方所有。</w:t>
      </w:r>
    </w:p>
    <w:p>
      <w:pPr>
        <w:pStyle w:val="null3"/>
        <w:spacing w:after="165"/>
        <w:jc w:val="left"/>
      </w:pPr>
      <w:r>
        <w:rPr>
          <w:rFonts w:ascii="仿宋_GB2312" w:hAnsi="仿宋_GB2312" w:cs="仿宋_GB2312" w:eastAsia="仿宋_GB2312"/>
          <w:sz w:val="20"/>
        </w:rPr>
        <w:t>七、    保密</w:t>
      </w:r>
    </w:p>
    <w:p>
      <w:pPr>
        <w:pStyle w:val="null3"/>
        <w:spacing w:after="165"/>
        <w:jc w:val="left"/>
      </w:pPr>
      <w:r>
        <w:rPr>
          <w:rFonts w:ascii="仿宋_GB2312" w:hAnsi="仿宋_GB2312" w:cs="仿宋_GB2312" w:eastAsia="仿宋_GB2312"/>
          <w:sz w:val="20"/>
        </w:rPr>
        <w:t>1.</w:t>
      </w:r>
      <w:r>
        <w:rPr>
          <w:rFonts w:ascii="仿宋_GB2312" w:hAnsi="仿宋_GB2312" w:cs="仿宋_GB2312" w:eastAsia="仿宋_GB2312"/>
          <w:sz w:val="20"/>
        </w:rPr>
        <w:t>乙方及其驻场人员需与甲方签订保密协议，承担为甲方保守相关保密信息的义务和责任，所接触的广东税务专有信息仅限于本人在本项目中使用，不得向他人泄露，更不得用于演示或宣传。</w:t>
      </w:r>
    </w:p>
    <w:p>
      <w:pPr>
        <w:pStyle w:val="null3"/>
        <w:spacing w:after="165"/>
        <w:jc w:val="left"/>
      </w:pPr>
      <w:r>
        <w:rPr>
          <w:rFonts w:ascii="仿宋_GB2312" w:hAnsi="仿宋_GB2312" w:cs="仿宋_GB2312" w:eastAsia="仿宋_GB2312"/>
          <w:sz w:val="20"/>
        </w:rPr>
        <w:t>2.</w:t>
      </w:r>
      <w:r>
        <w:rPr>
          <w:rFonts w:ascii="仿宋_GB2312" w:hAnsi="仿宋_GB2312" w:cs="仿宋_GB2312" w:eastAsia="仿宋_GB2312"/>
          <w:sz w:val="20"/>
        </w:rPr>
        <w:t>乙方及其提供的服务人员不得泄露在甲方内部网中的帐号和口令，亦不得窃听、拍摄或记录他人在甲方内部网中的帐号和口令。</w:t>
      </w:r>
    </w:p>
    <w:p>
      <w:pPr>
        <w:pStyle w:val="null3"/>
        <w:spacing w:after="165"/>
        <w:jc w:val="left"/>
      </w:pPr>
      <w:r>
        <w:rPr>
          <w:rFonts w:ascii="仿宋_GB2312" w:hAnsi="仿宋_GB2312" w:cs="仿宋_GB2312" w:eastAsia="仿宋_GB2312"/>
          <w:sz w:val="20"/>
        </w:rPr>
        <w:t>3.</w:t>
      </w:r>
      <w:r>
        <w:rPr>
          <w:rFonts w:ascii="仿宋_GB2312" w:hAnsi="仿宋_GB2312" w:cs="仿宋_GB2312" w:eastAsia="仿宋_GB2312"/>
          <w:sz w:val="20"/>
        </w:rPr>
        <w:t>乙方提供的服务人员在为甲方进行服务、安装、维护及培训中，要严格按照经甲方批准的相应内容进行，未经允许，不得接触相关内容以外的技术细节、文件数据及其他信息等。</w:t>
      </w:r>
    </w:p>
    <w:p>
      <w:pPr>
        <w:pStyle w:val="null3"/>
        <w:spacing w:after="165"/>
        <w:jc w:val="left"/>
      </w:pPr>
      <w:r>
        <w:rPr>
          <w:rFonts w:ascii="仿宋_GB2312" w:hAnsi="仿宋_GB2312" w:cs="仿宋_GB2312" w:eastAsia="仿宋_GB2312"/>
          <w:sz w:val="20"/>
        </w:rPr>
        <w:t>4.</w:t>
      </w:r>
      <w:r>
        <w:rPr>
          <w:rFonts w:ascii="仿宋_GB2312" w:hAnsi="仿宋_GB2312" w:cs="仿宋_GB2312" w:eastAsia="仿宋_GB2312"/>
          <w:sz w:val="20"/>
        </w:rPr>
        <w:t>甲方的网络结构、系统构造、安全设置、账号口令、视频会议录像以及甲方内部的组织结构、内部的文件、内部的各种档案资料均属工作秘密，乙方需严格保密，绝不转告他人，或泄漏给任意第三方，绝不将涉秘信息带离服务场所。</w:t>
      </w:r>
    </w:p>
    <w:p>
      <w:pPr>
        <w:pStyle w:val="null3"/>
        <w:spacing w:after="165"/>
        <w:jc w:val="left"/>
      </w:pPr>
      <w:r>
        <w:rPr>
          <w:rFonts w:ascii="仿宋_GB2312" w:hAnsi="仿宋_GB2312" w:cs="仿宋_GB2312" w:eastAsia="仿宋_GB2312"/>
          <w:sz w:val="20"/>
        </w:rPr>
        <w:t>5.</w:t>
      </w:r>
      <w:r>
        <w:rPr>
          <w:rFonts w:ascii="仿宋_GB2312" w:hAnsi="仿宋_GB2312" w:cs="仿宋_GB2312" w:eastAsia="仿宋_GB2312"/>
          <w:sz w:val="20"/>
        </w:rPr>
        <w:t>属于国家秘密的设备原则上不得维护，特殊情况需要技术协助时，必须有甲方保密人员及网络管理人员在场。</w:t>
      </w:r>
    </w:p>
    <w:p>
      <w:pPr>
        <w:pStyle w:val="null3"/>
        <w:spacing w:after="165"/>
        <w:jc w:val="left"/>
      </w:pPr>
      <w:r>
        <w:rPr>
          <w:rFonts w:ascii="仿宋_GB2312" w:hAnsi="仿宋_GB2312" w:cs="仿宋_GB2312" w:eastAsia="仿宋_GB2312"/>
          <w:sz w:val="20"/>
        </w:rPr>
        <w:t>八、    违约责任与赔偿损失（可根据项目实际情况增加具体追责条款）</w:t>
      </w:r>
    </w:p>
    <w:p>
      <w:pPr>
        <w:pStyle w:val="null3"/>
        <w:spacing w:after="165"/>
        <w:jc w:val="left"/>
      </w:pPr>
      <w:r>
        <w:rPr>
          <w:rFonts w:ascii="仿宋_GB2312" w:hAnsi="仿宋_GB2312" w:cs="仿宋_GB2312" w:eastAsia="仿宋_GB2312"/>
          <w:sz w:val="20"/>
        </w:rPr>
        <w:t>1.</w:t>
      </w:r>
      <w:r>
        <w:rPr>
          <w:rFonts w:ascii="仿宋_GB2312" w:hAnsi="仿宋_GB2312" w:cs="仿宋_GB2312" w:eastAsia="仿宋_GB2312"/>
          <w:sz w:val="20"/>
        </w:rPr>
        <w:t>乙方提供的服务不符合采购文件、本合同要求的，甲方有权拒收并要求乙方进行整改，并且甲方有权要求乙方支付本合同总价5%的违约金；乙方未在5日内完成整改或者整改后仍不符合要求的，甲方有权解除合同并要求乙方支付合同总价30%的违约金；乙方造成甲方损失的，仍应承担全部的赔偿责任。</w:t>
      </w:r>
    </w:p>
    <w:p>
      <w:pPr>
        <w:pStyle w:val="null3"/>
        <w:spacing w:after="165"/>
        <w:jc w:val="left"/>
      </w:pPr>
      <w:r>
        <w:rPr>
          <w:rFonts w:ascii="仿宋_GB2312" w:hAnsi="仿宋_GB2312" w:cs="仿宋_GB2312" w:eastAsia="仿宋_GB2312"/>
          <w:sz w:val="20"/>
        </w:rPr>
        <w:t>2.</w:t>
      </w:r>
      <w:r>
        <w:rPr>
          <w:rFonts w:ascii="仿宋_GB2312" w:hAnsi="仿宋_GB2312" w:cs="仿宋_GB2312" w:eastAsia="仿宋_GB2312"/>
          <w:sz w:val="20"/>
        </w:rPr>
        <w:t>乙方未能按本合同约定的时间提供服务的，从逾期之日起每日按本合同总价万分之五的数额向甲方支付违约金；逾期15天及以上的，甲方有权终止合同，双方按已提供服务的期限及内容结算服务费后，乙方向甲方支付本合同总额30%的违约金，由此造成的甲方经济损失由乙方承担，包括但不限于甲方委托第三方处理产生的费用等。</w:t>
      </w:r>
    </w:p>
    <w:p>
      <w:pPr>
        <w:pStyle w:val="null3"/>
        <w:spacing w:after="165"/>
        <w:jc w:val="left"/>
      </w:pPr>
      <w:r>
        <w:rPr>
          <w:rFonts w:ascii="仿宋_GB2312" w:hAnsi="仿宋_GB2312" w:cs="仿宋_GB2312" w:eastAsia="仿宋_GB2312"/>
          <w:sz w:val="20"/>
        </w:rPr>
        <w:t>3.</w:t>
      </w:r>
      <w:r>
        <w:rPr>
          <w:rFonts w:ascii="仿宋_GB2312" w:hAnsi="仿宋_GB2312" w:cs="仿宋_GB2312" w:eastAsia="仿宋_GB2312"/>
          <w:sz w:val="20"/>
        </w:rPr>
        <w:t>乙方在网络维护过程中，因疏忽或故意，导致网络故障，引发金税三期核心征管系统、外部交换系统、税库银系统、社保费标准版、增值税发票管理系统（含税控和底账）、电子税务局等全省业务系统以及税务数字证书系统（省税务局端）、密码服务组件系统、双向安全交换系统等基础系统出现故障（不可抗力因素除外），导致全省范围内业务中断，持续时间超过4小时，乙方须按照合同总价款的10%向甲方支付违约金，给甲方造成损失的，乙方需承担赔偿责任。若后续事故未能在24小时内解决，或者类似事故一个月内发生2次以上，甲方有权解除本合同，并且不予支付合同尾款。</w:t>
      </w:r>
    </w:p>
    <w:p>
      <w:pPr>
        <w:pStyle w:val="null3"/>
        <w:spacing w:after="165"/>
        <w:jc w:val="left"/>
      </w:pPr>
      <w:r>
        <w:rPr>
          <w:rFonts w:ascii="仿宋_GB2312" w:hAnsi="仿宋_GB2312" w:cs="仿宋_GB2312" w:eastAsia="仿宋_GB2312"/>
          <w:sz w:val="20"/>
        </w:rPr>
        <w:t>4.</w:t>
      </w:r>
      <w:r>
        <w:rPr>
          <w:rFonts w:ascii="仿宋_GB2312" w:hAnsi="仿宋_GB2312" w:cs="仿宋_GB2312" w:eastAsia="仿宋_GB2312"/>
          <w:sz w:val="20"/>
        </w:rPr>
        <w:t>乙方首次进场的服务人员与投标文件或合同约定不完全一致的，甲方有权延迟支付第一笔合同款，并按本合同第八条“违约责任与赔偿损失”第1款的约定追究乙方违约责任。</w:t>
      </w:r>
    </w:p>
    <w:p>
      <w:pPr>
        <w:pStyle w:val="null3"/>
        <w:spacing w:after="165"/>
        <w:jc w:val="left"/>
      </w:pPr>
      <w:r>
        <w:rPr>
          <w:rFonts w:ascii="仿宋_GB2312" w:hAnsi="仿宋_GB2312" w:cs="仿宋_GB2312" w:eastAsia="仿宋_GB2312"/>
          <w:sz w:val="20"/>
        </w:rPr>
        <w:t>5.</w:t>
      </w:r>
      <w:r>
        <w:rPr>
          <w:rFonts w:ascii="仿宋_GB2312" w:hAnsi="仿宋_GB2312" w:cs="仿宋_GB2312" w:eastAsia="仿宋_GB2312"/>
          <w:sz w:val="20"/>
        </w:rPr>
        <w:t>乙方首次进场的服务人员在进场后30天内不得更换。乙方首次进场的服务人员在30天内出现人员更换情况的，甲方有权要求乙方每更换1个人员支付本合同总价5%的违约金，乙方支付的违约金累计达到或超过本合同总价30%的，甲方有权解除合同；乙方造成甲方损失的，仍应承担全部的赔偿责任。</w:t>
      </w:r>
    </w:p>
    <w:p>
      <w:pPr>
        <w:pStyle w:val="null3"/>
        <w:spacing w:after="165"/>
        <w:jc w:val="left"/>
      </w:pPr>
      <w:r>
        <w:rPr>
          <w:rFonts w:ascii="仿宋_GB2312" w:hAnsi="仿宋_GB2312" w:cs="仿宋_GB2312" w:eastAsia="仿宋_GB2312"/>
          <w:sz w:val="20"/>
        </w:rPr>
        <w:t>6.</w:t>
      </w:r>
      <w:r>
        <w:rPr>
          <w:rFonts w:ascii="仿宋_GB2312" w:hAnsi="仿宋_GB2312" w:cs="仿宋_GB2312" w:eastAsia="仿宋_GB2312"/>
          <w:sz w:val="20"/>
        </w:rPr>
        <w:t>如乙方团队更换人员的数量累计达到或超过服务人员人数70%的，甲方有权按本合同第八条“违约责任与赔偿损失”第1款追究乙方违约责任。</w:t>
      </w:r>
    </w:p>
    <w:p>
      <w:pPr>
        <w:pStyle w:val="null3"/>
        <w:spacing w:after="165"/>
        <w:jc w:val="left"/>
      </w:pPr>
      <w:r>
        <w:rPr>
          <w:rFonts w:ascii="仿宋_GB2312" w:hAnsi="仿宋_GB2312" w:cs="仿宋_GB2312" w:eastAsia="仿宋_GB2312"/>
          <w:sz w:val="20"/>
        </w:rPr>
        <w:t>7.</w:t>
      </w:r>
      <w:r>
        <w:rPr>
          <w:rFonts w:ascii="仿宋_GB2312" w:hAnsi="仿宋_GB2312" w:cs="仿宋_GB2312" w:eastAsia="仿宋_GB2312"/>
          <w:sz w:val="20"/>
        </w:rPr>
        <w:t>如果因乙方人员变动导致乙方团队无法满足实际工作需要而给甲方造成损失的，甲方有权按本合同第八条“违约责任与赔偿损失”第2款的约定追究乙方违约责任。</w:t>
      </w:r>
    </w:p>
    <w:p>
      <w:pPr>
        <w:pStyle w:val="null3"/>
        <w:spacing w:after="165"/>
        <w:jc w:val="left"/>
      </w:pPr>
      <w:r>
        <w:rPr>
          <w:rFonts w:ascii="仿宋_GB2312" w:hAnsi="仿宋_GB2312" w:cs="仿宋_GB2312" w:eastAsia="仿宋_GB2312"/>
          <w:sz w:val="20"/>
        </w:rPr>
        <w:t>8.</w:t>
      </w:r>
      <w:r>
        <w:rPr>
          <w:rFonts w:ascii="仿宋_GB2312" w:hAnsi="仿宋_GB2312" w:cs="仿宋_GB2312" w:eastAsia="仿宋_GB2312"/>
          <w:sz w:val="20"/>
        </w:rPr>
        <w:t>甲方逾期付款，每日按应付未付款的万分之一向乙方偿付违约金，违约金总额累计不超过合同总金额的5%。</w:t>
      </w:r>
    </w:p>
    <w:p>
      <w:pPr>
        <w:pStyle w:val="null3"/>
        <w:spacing w:after="165"/>
        <w:jc w:val="left"/>
      </w:pPr>
      <w:r>
        <w:rPr>
          <w:rFonts w:ascii="仿宋_GB2312" w:hAnsi="仿宋_GB2312" w:cs="仿宋_GB2312" w:eastAsia="仿宋_GB2312"/>
          <w:sz w:val="20"/>
        </w:rPr>
        <w:t>9.</w:t>
      </w:r>
      <w:r>
        <w:rPr>
          <w:rFonts w:ascii="仿宋_GB2312" w:hAnsi="仿宋_GB2312" w:cs="仿宋_GB2312" w:eastAsia="仿宋_GB2312"/>
          <w:sz w:val="20"/>
        </w:rPr>
        <w:t>乙方在本项目实施过程中发生违反网络安全规定行为，造成数据失窃或丢失、敏感信息泄露、主要业务系统瘫痪等不良后果的，由乙方承担相应的责任。</w:t>
      </w:r>
    </w:p>
    <w:p>
      <w:pPr>
        <w:pStyle w:val="null3"/>
        <w:spacing w:after="165"/>
        <w:jc w:val="left"/>
      </w:pPr>
      <w:r>
        <w:rPr>
          <w:rFonts w:ascii="仿宋_GB2312" w:hAnsi="仿宋_GB2312" w:cs="仿宋_GB2312" w:eastAsia="仿宋_GB2312"/>
          <w:sz w:val="20"/>
        </w:rPr>
        <w:t>10.</w:t>
      </w:r>
      <w:r>
        <w:rPr>
          <w:rFonts w:ascii="仿宋_GB2312" w:hAnsi="仿宋_GB2312" w:cs="仿宋_GB2312" w:eastAsia="仿宋_GB2312"/>
          <w:sz w:val="20"/>
        </w:rPr>
        <w:t>乙方不得另行开发本合同业务需求范围内、供纳税人（或缴费人）使用的软件，如有违反，甲方将乙方列入税务系统信息化服务商失信名单。</w:t>
      </w:r>
    </w:p>
    <w:p>
      <w:pPr>
        <w:pStyle w:val="null3"/>
        <w:spacing w:after="165"/>
        <w:jc w:val="left"/>
      </w:pPr>
      <w:r>
        <w:rPr>
          <w:rFonts w:ascii="仿宋_GB2312" w:hAnsi="仿宋_GB2312" w:cs="仿宋_GB2312" w:eastAsia="仿宋_GB2312"/>
          <w:sz w:val="20"/>
        </w:rPr>
        <w:t>11.</w:t>
      </w:r>
      <w:r>
        <w:rPr>
          <w:rFonts w:ascii="仿宋_GB2312" w:hAnsi="仿宋_GB2312" w:cs="仿宋_GB2312" w:eastAsia="仿宋_GB2312"/>
          <w:sz w:val="20"/>
        </w:rPr>
        <w:t>乙方应建立防止违法违规聘用离职税务人员的风险控制制度。乙方违法违规聘用离职税务人员的，甲方有权视情况采取以下一项或多项措施：</w:t>
      </w:r>
    </w:p>
    <w:p>
      <w:pPr>
        <w:pStyle w:val="null3"/>
        <w:spacing w:after="165"/>
        <w:jc w:val="left"/>
      </w:pPr>
      <w:r>
        <w:rPr>
          <w:rFonts w:ascii="仿宋_GB2312" w:hAnsi="仿宋_GB2312" w:cs="仿宋_GB2312" w:eastAsia="仿宋_GB2312"/>
          <w:sz w:val="20"/>
        </w:rPr>
        <w:t>①甲方要求乙方限期改正；</w:t>
      </w:r>
    </w:p>
    <w:p>
      <w:pPr>
        <w:pStyle w:val="null3"/>
        <w:spacing w:after="165"/>
        <w:jc w:val="left"/>
      </w:pPr>
      <w:r>
        <w:rPr>
          <w:rFonts w:ascii="仿宋_GB2312" w:hAnsi="仿宋_GB2312" w:cs="仿宋_GB2312" w:eastAsia="仿宋_GB2312"/>
          <w:sz w:val="20"/>
        </w:rPr>
        <w:t>②乙方按合同总价10%的数额向甲方支付违约金；</w:t>
      </w:r>
    </w:p>
    <w:p>
      <w:pPr>
        <w:pStyle w:val="null3"/>
        <w:spacing w:after="165"/>
        <w:jc w:val="left"/>
      </w:pPr>
      <w:r>
        <w:rPr>
          <w:rFonts w:ascii="仿宋_GB2312" w:hAnsi="仿宋_GB2312" w:cs="仿宋_GB2312" w:eastAsia="仿宋_GB2312"/>
          <w:sz w:val="20"/>
        </w:rPr>
        <w:t>③将乙方列入税务系统信息化服务商失信行为记录名单；</w:t>
      </w:r>
    </w:p>
    <w:p>
      <w:pPr>
        <w:pStyle w:val="null3"/>
        <w:spacing w:after="165"/>
        <w:jc w:val="left"/>
      </w:pPr>
      <w:r>
        <w:rPr>
          <w:rFonts w:ascii="仿宋_GB2312" w:hAnsi="仿宋_GB2312" w:cs="仿宋_GB2312" w:eastAsia="仿宋_GB2312"/>
          <w:sz w:val="20"/>
        </w:rPr>
        <w:t>④甲方有权解除部分或全部合同。</w:t>
      </w:r>
    </w:p>
    <w:p>
      <w:pPr>
        <w:pStyle w:val="null3"/>
        <w:spacing w:after="165"/>
        <w:jc w:val="left"/>
      </w:pPr>
      <w:r>
        <w:rPr>
          <w:rFonts w:ascii="仿宋_GB2312" w:hAnsi="仿宋_GB2312" w:cs="仿宋_GB2312" w:eastAsia="仿宋_GB2312"/>
          <w:sz w:val="20"/>
        </w:rPr>
        <w:t xml:space="preserve">12. </w:t>
      </w:r>
      <w:r>
        <w:rPr>
          <w:rFonts w:ascii="仿宋_GB2312" w:hAnsi="仿宋_GB2312" w:cs="仿宋_GB2312" w:eastAsia="仿宋_GB2312"/>
          <w:sz w:val="20"/>
        </w:rPr>
        <w:t>国家税务总局发票电子化改革领导小组办公室可以对《税务系统信息化服务商失信行为记录名单制度（试行）》制度列举的失信行为进行认定，经其认定存在失信行为的服务商，列入税务系统信息化服务商失信行为记录名单。</w:t>
      </w:r>
    </w:p>
    <w:p>
      <w:pPr>
        <w:pStyle w:val="null3"/>
        <w:spacing w:after="165"/>
        <w:jc w:val="left"/>
      </w:pPr>
      <w:r>
        <w:rPr>
          <w:rFonts w:ascii="仿宋_GB2312" w:hAnsi="仿宋_GB2312" w:cs="仿宋_GB2312" w:eastAsia="仿宋_GB2312"/>
          <w:sz w:val="20"/>
        </w:rPr>
        <w:t>13.</w:t>
      </w:r>
      <w:r>
        <w:rPr>
          <w:rFonts w:ascii="仿宋_GB2312" w:hAnsi="仿宋_GB2312" w:cs="仿宋_GB2312" w:eastAsia="仿宋_GB2312"/>
          <w:sz w:val="20"/>
        </w:rPr>
        <w:t>乙方在合同履行期间存在“围猎”甲方税务人员行为的（指以获取不正当利益为目的，采取馈赠礼品礼金、邀请娱乐旅游消费、提供便利条件等非正常交往手段“围猎”相关税务人员及其亲属），承担相应法律责任。</w:t>
      </w:r>
    </w:p>
    <w:p>
      <w:pPr>
        <w:pStyle w:val="null3"/>
        <w:spacing w:after="165"/>
        <w:jc w:val="left"/>
      </w:pPr>
      <w:r>
        <w:rPr>
          <w:rFonts w:ascii="仿宋_GB2312" w:hAnsi="仿宋_GB2312" w:cs="仿宋_GB2312" w:eastAsia="仿宋_GB2312"/>
          <w:sz w:val="20"/>
        </w:rPr>
        <w:t>14.</w:t>
      </w:r>
      <w:r>
        <w:rPr>
          <w:rFonts w:ascii="仿宋_GB2312" w:hAnsi="仿宋_GB2312" w:cs="仿宋_GB2312" w:eastAsia="仿宋_GB2312"/>
          <w:sz w:val="20"/>
        </w:rPr>
        <w:t>乙方需保证提供合格的服务，如因乙方原因出现纳税人投诉或相关部门反馈监督意见等情形的，每出现一次乙方需支付本合同总额1%违约金，并赔偿甲方遭受的损失。</w:t>
      </w:r>
    </w:p>
    <w:p>
      <w:pPr>
        <w:pStyle w:val="null3"/>
        <w:spacing w:after="165"/>
        <w:jc w:val="left"/>
      </w:pPr>
      <w:r>
        <w:rPr>
          <w:rFonts w:ascii="仿宋_GB2312" w:hAnsi="仿宋_GB2312" w:cs="仿宋_GB2312" w:eastAsia="仿宋_GB2312"/>
          <w:sz w:val="20"/>
        </w:rPr>
        <w:t>15.</w:t>
      </w:r>
      <w:r>
        <w:rPr>
          <w:rFonts w:ascii="仿宋_GB2312" w:hAnsi="仿宋_GB2312" w:cs="仿宋_GB2312" w:eastAsia="仿宋_GB2312"/>
          <w:sz w:val="20"/>
        </w:rPr>
        <w:t>如乙方存在违背保密协议或廉政协议约定义务的行为，甲方有权解除合同，乙方须一次性支付本合同总额30%的违约金，由此造成的甲方经济损失由乙方承担。</w:t>
      </w:r>
    </w:p>
    <w:p>
      <w:pPr>
        <w:pStyle w:val="null3"/>
        <w:spacing w:after="165"/>
        <w:jc w:val="left"/>
      </w:pPr>
      <w:r>
        <w:rPr>
          <w:rFonts w:ascii="仿宋_GB2312" w:hAnsi="仿宋_GB2312" w:cs="仿宋_GB2312" w:eastAsia="仿宋_GB2312"/>
          <w:sz w:val="20"/>
        </w:rPr>
        <w:t>16.</w:t>
      </w:r>
      <w:r>
        <w:rPr>
          <w:rFonts w:ascii="仿宋_GB2312" w:hAnsi="仿宋_GB2312" w:cs="仿宋_GB2312" w:eastAsia="仿宋_GB2312"/>
          <w:sz w:val="20"/>
        </w:rPr>
        <w:t>乙方因违反本合同约定所需承担的违约金、赔偿金等，甲方有权直接于应付款中予以扣除，如不足以抵扣的乙方须赔偿补足。</w:t>
      </w:r>
    </w:p>
    <w:p>
      <w:pPr>
        <w:pStyle w:val="null3"/>
        <w:spacing w:after="165"/>
        <w:jc w:val="left"/>
      </w:pPr>
      <w:r>
        <w:rPr>
          <w:rFonts w:ascii="仿宋_GB2312" w:hAnsi="仿宋_GB2312" w:cs="仿宋_GB2312" w:eastAsia="仿宋_GB2312"/>
          <w:sz w:val="20"/>
        </w:rPr>
        <w:t>17.</w:t>
      </w:r>
      <w:r>
        <w:rPr>
          <w:rFonts w:ascii="仿宋_GB2312" w:hAnsi="仿宋_GB2312" w:cs="仿宋_GB2312" w:eastAsia="仿宋_GB2312"/>
          <w:sz w:val="20"/>
        </w:rPr>
        <w:t>本合同履行过程中一方违约的，违约方应赔偿守约方的损失，包括但不限于律师费、诉讼/仲裁费、公证费、差旅费、保全费、担保保函费等费用。</w:t>
      </w:r>
    </w:p>
    <w:p>
      <w:pPr>
        <w:pStyle w:val="null3"/>
        <w:spacing w:after="165"/>
        <w:jc w:val="left"/>
      </w:pPr>
      <w:r>
        <w:rPr>
          <w:rFonts w:ascii="仿宋_GB2312" w:hAnsi="仿宋_GB2312" w:cs="仿宋_GB2312" w:eastAsia="仿宋_GB2312"/>
          <w:sz w:val="20"/>
        </w:rPr>
        <w:t>18.</w:t>
      </w:r>
      <w:r>
        <w:rPr>
          <w:rFonts w:ascii="仿宋_GB2312" w:hAnsi="仿宋_GB2312" w:cs="仿宋_GB2312" w:eastAsia="仿宋_GB2312"/>
          <w:sz w:val="20"/>
        </w:rPr>
        <w:t>其它违约责任按《中华人民共和国民法典》处理。</w:t>
      </w:r>
    </w:p>
    <w:p>
      <w:pPr>
        <w:pStyle w:val="null3"/>
        <w:spacing w:after="165"/>
        <w:jc w:val="left"/>
      </w:pPr>
      <w:r>
        <w:rPr>
          <w:rFonts w:ascii="仿宋_GB2312" w:hAnsi="仿宋_GB2312" w:cs="仿宋_GB2312" w:eastAsia="仿宋_GB2312"/>
          <w:sz w:val="20"/>
        </w:rPr>
        <w:t>九、    争议的解决</w:t>
      </w:r>
    </w:p>
    <w:p>
      <w:pPr>
        <w:pStyle w:val="null3"/>
        <w:spacing w:after="165"/>
        <w:jc w:val="left"/>
      </w:pPr>
      <w:r>
        <w:rPr>
          <w:rFonts w:ascii="仿宋_GB2312" w:hAnsi="仿宋_GB2312" w:cs="仿宋_GB2312" w:eastAsia="仿宋_GB2312"/>
          <w:sz w:val="20"/>
        </w:rPr>
        <w:t xml:space="preserve">1.  </w:t>
      </w:r>
      <w:r>
        <w:rPr>
          <w:rFonts w:ascii="仿宋_GB2312" w:hAnsi="仿宋_GB2312" w:cs="仿宋_GB2312" w:eastAsia="仿宋_GB2312"/>
          <w:sz w:val="20"/>
        </w:rPr>
        <w:t>合同执行过程中发生的任何争议，如双方不能通过友好协商解决，任一方有权向甲方所在地有管辖权的人民法院提起诉讼，按相关法律法规处理。</w:t>
      </w:r>
    </w:p>
    <w:p>
      <w:pPr>
        <w:pStyle w:val="null3"/>
        <w:spacing w:after="165"/>
        <w:jc w:val="left"/>
      </w:pPr>
      <w:r>
        <w:rPr>
          <w:rFonts w:ascii="仿宋_GB2312" w:hAnsi="仿宋_GB2312" w:cs="仿宋_GB2312" w:eastAsia="仿宋_GB2312"/>
          <w:sz w:val="20"/>
        </w:rPr>
        <w:t>十、    不可抗力</w:t>
      </w:r>
    </w:p>
    <w:p>
      <w:pPr>
        <w:pStyle w:val="null3"/>
        <w:spacing w:after="165"/>
        <w:jc w:val="left"/>
      </w:pPr>
      <w:r>
        <w:rPr>
          <w:rFonts w:ascii="仿宋_GB2312" w:hAnsi="仿宋_GB2312" w:cs="仿宋_GB2312" w:eastAsia="仿宋_GB2312"/>
          <w:sz w:val="20"/>
        </w:rPr>
        <w:t>1.</w:t>
      </w:r>
      <w:r>
        <w:rPr>
          <w:rFonts w:ascii="仿宋_GB2312" w:hAnsi="仿宋_GB2312" w:cs="仿宋_GB2312" w:eastAsia="仿宋_GB2312"/>
          <w:sz w:val="20"/>
        </w:rPr>
        <w:t>任何一方由于不可抗力原因不能履行合同时，应在不可抗力事件结束后1日内向对方通报，以减轻可能给对方造成的损失，在取得有关机构的不可抗力证明或对方谅解确认后，允许延期履行或经对方同意修订合同，并根据情况可免于承担部分或全部的违约责任。</w:t>
      </w:r>
    </w:p>
    <w:p>
      <w:pPr>
        <w:pStyle w:val="null3"/>
        <w:spacing w:after="165"/>
        <w:jc w:val="left"/>
      </w:pPr>
      <w:r>
        <w:rPr>
          <w:rFonts w:ascii="仿宋_GB2312" w:hAnsi="仿宋_GB2312" w:cs="仿宋_GB2312" w:eastAsia="仿宋_GB2312"/>
          <w:sz w:val="20"/>
        </w:rPr>
        <w:t>十一、  税费</w:t>
      </w:r>
    </w:p>
    <w:p>
      <w:pPr>
        <w:pStyle w:val="null3"/>
        <w:spacing w:after="165"/>
        <w:jc w:val="left"/>
      </w:pPr>
      <w:r>
        <w:rPr>
          <w:rFonts w:ascii="仿宋_GB2312" w:hAnsi="仿宋_GB2312" w:cs="仿宋_GB2312" w:eastAsia="仿宋_GB2312"/>
          <w:sz w:val="20"/>
        </w:rPr>
        <w:t xml:space="preserve">1.  </w:t>
      </w:r>
      <w:r>
        <w:rPr>
          <w:rFonts w:ascii="仿宋_GB2312" w:hAnsi="仿宋_GB2312" w:cs="仿宋_GB2312" w:eastAsia="仿宋_GB2312"/>
          <w:sz w:val="20"/>
        </w:rPr>
        <w:t>与本合同相关的税费，依中国的税法规定由相应的承担方承担，本合同总价为含税价。</w:t>
      </w:r>
    </w:p>
    <w:p>
      <w:pPr>
        <w:pStyle w:val="null3"/>
        <w:spacing w:after="165"/>
        <w:jc w:val="left"/>
      </w:pPr>
      <w:r>
        <w:rPr>
          <w:rFonts w:ascii="仿宋_GB2312" w:hAnsi="仿宋_GB2312" w:cs="仿宋_GB2312" w:eastAsia="仿宋_GB2312"/>
          <w:sz w:val="20"/>
        </w:rPr>
        <w:t>十二、  其它</w:t>
      </w:r>
    </w:p>
    <w:p>
      <w:pPr>
        <w:pStyle w:val="null3"/>
        <w:spacing w:after="165"/>
        <w:jc w:val="left"/>
      </w:pPr>
      <w:r>
        <w:rPr>
          <w:rFonts w:ascii="仿宋_GB2312" w:hAnsi="仿宋_GB2312" w:cs="仿宋_GB2312" w:eastAsia="仿宋_GB2312"/>
          <w:sz w:val="20"/>
        </w:rPr>
        <w:t>1.</w:t>
      </w:r>
      <w:r>
        <w:rPr>
          <w:rFonts w:ascii="仿宋_GB2312" w:hAnsi="仿宋_GB2312" w:cs="仿宋_GB2312" w:eastAsia="仿宋_GB2312"/>
          <w:sz w:val="20"/>
        </w:rPr>
        <w:t>本合同所有附件、招标文件、投标文件、中标通知书均为合同的有效组成部分，与本合同具有同等法律效力。</w:t>
      </w:r>
    </w:p>
    <w:p>
      <w:pPr>
        <w:pStyle w:val="null3"/>
        <w:spacing w:after="165"/>
        <w:jc w:val="left"/>
      </w:pPr>
      <w:r>
        <w:rPr>
          <w:rFonts w:ascii="仿宋_GB2312" w:hAnsi="仿宋_GB2312" w:cs="仿宋_GB2312" w:eastAsia="仿宋_GB2312"/>
          <w:sz w:val="20"/>
        </w:rPr>
        <w:t>2.</w:t>
      </w:r>
      <w:r>
        <w:rPr>
          <w:rFonts w:ascii="仿宋_GB2312" w:hAnsi="仿宋_GB2312" w:cs="仿宋_GB2312" w:eastAsia="仿宋_GB2312"/>
          <w:sz w:val="20"/>
        </w:rPr>
        <w:t>在执行本合同的过程中，所有经双方签署确认的文件（包括会议纪要、补充协议、往来信函）即成为本合同的有效组成部分。</w:t>
      </w:r>
    </w:p>
    <w:p>
      <w:pPr>
        <w:pStyle w:val="null3"/>
        <w:spacing w:after="165"/>
        <w:jc w:val="left"/>
      </w:pPr>
      <w:r>
        <w:rPr>
          <w:rFonts w:ascii="仿宋_GB2312" w:hAnsi="仿宋_GB2312" w:cs="仿宋_GB2312" w:eastAsia="仿宋_GB2312"/>
          <w:sz w:val="20"/>
        </w:rPr>
        <w:t>3.</w:t>
      </w:r>
      <w:r>
        <w:rPr>
          <w:rFonts w:ascii="仿宋_GB2312" w:hAnsi="仿宋_GB2312" w:cs="仿宋_GB2312" w:eastAsia="仿宋_GB2312"/>
          <w:sz w:val="20"/>
        </w:rPr>
        <w:t>如一方地址、电话、传真号码有变更，应在变更当日内书面通知对方，否则，应承担相应责任。</w:t>
      </w:r>
    </w:p>
    <w:p>
      <w:pPr>
        <w:pStyle w:val="null3"/>
        <w:spacing w:after="165"/>
        <w:jc w:val="left"/>
      </w:pPr>
      <w:r>
        <w:rPr>
          <w:rFonts w:ascii="仿宋_GB2312" w:hAnsi="仿宋_GB2312" w:cs="仿宋_GB2312" w:eastAsia="仿宋_GB2312"/>
          <w:sz w:val="20"/>
        </w:rPr>
        <w:t>4.</w:t>
      </w:r>
      <w:r>
        <w:rPr>
          <w:rFonts w:ascii="仿宋_GB2312" w:hAnsi="仿宋_GB2312" w:cs="仿宋_GB2312" w:eastAsia="仿宋_GB2312"/>
          <w:sz w:val="20"/>
        </w:rPr>
        <w:t>除甲方事先书面同意外，乙方不得部分或全部转让其应履行的合同项下的义务。如乙方擅自部分或全部转让其应履行的合同项下的义务的，甲方根据国家税务总局相关规定将乙方列入信息化服务商失信行为记录名单。</w:t>
      </w:r>
    </w:p>
    <w:p>
      <w:pPr>
        <w:pStyle w:val="null3"/>
        <w:spacing w:after="165"/>
        <w:jc w:val="left"/>
      </w:pPr>
      <w:r>
        <w:rPr>
          <w:rFonts w:ascii="仿宋_GB2312" w:hAnsi="仿宋_GB2312" w:cs="仿宋_GB2312" w:eastAsia="仿宋_GB2312"/>
          <w:sz w:val="20"/>
        </w:rPr>
        <w:t>十三、  合同生效</w:t>
      </w:r>
    </w:p>
    <w:p>
      <w:pPr>
        <w:pStyle w:val="null3"/>
        <w:spacing w:after="165"/>
        <w:jc w:val="left"/>
      </w:pPr>
      <w:r>
        <w:rPr>
          <w:rFonts w:ascii="仿宋_GB2312" w:hAnsi="仿宋_GB2312" w:cs="仿宋_GB2312" w:eastAsia="仿宋_GB2312"/>
          <w:sz w:val="20"/>
        </w:rPr>
        <w:t xml:space="preserve">1.  </w:t>
      </w:r>
      <w:r>
        <w:rPr>
          <w:rFonts w:ascii="仿宋_GB2312" w:hAnsi="仿宋_GB2312" w:cs="仿宋_GB2312" w:eastAsia="仿宋_GB2312"/>
          <w:sz w:val="20"/>
        </w:rPr>
        <w:t>本合同在甲乙双方法人代表或其授权代表签字盖章后生效。</w:t>
      </w:r>
    </w:p>
    <w:p>
      <w:pPr>
        <w:pStyle w:val="null3"/>
        <w:spacing w:after="165"/>
        <w:jc w:val="left"/>
      </w:pPr>
      <w:r>
        <w:rPr>
          <w:rFonts w:ascii="仿宋_GB2312" w:hAnsi="仿宋_GB2312" w:cs="仿宋_GB2312" w:eastAsia="仿宋_GB2312"/>
          <w:sz w:val="20"/>
        </w:rPr>
        <w:t>2.</w:t>
      </w:r>
      <w:r>
        <w:rPr>
          <w:rFonts w:ascii="仿宋_GB2312" w:hAnsi="仿宋_GB2312" w:cs="仿宋_GB2312" w:eastAsia="仿宋_GB2312"/>
          <w:sz w:val="20"/>
        </w:rPr>
        <w:t>合同一式陆份，甲方持 肆 份，乙方持贰份，具有同等法律效力。</w:t>
      </w:r>
    </w:p>
    <w:p>
      <w:pPr>
        <w:pStyle w:val="null3"/>
        <w:spacing w:after="165"/>
        <w:jc w:val="left"/>
      </w:pPr>
      <w:r>
        <w:rPr>
          <w:rFonts w:ascii="仿宋_GB2312" w:hAnsi="仿宋_GB2312" w:cs="仿宋_GB2312" w:eastAsia="仿宋_GB2312"/>
          <w:sz w:val="20"/>
        </w:rPr>
        <w:t>3.</w:t>
      </w:r>
      <w:r>
        <w:rPr>
          <w:rFonts w:ascii="仿宋_GB2312" w:hAnsi="仿宋_GB2312" w:cs="仿宋_GB2312" w:eastAsia="仿宋_GB2312"/>
          <w:sz w:val="20"/>
        </w:rPr>
        <w:t>附件：（可根据项目实际情况增加或减少具体附件）</w:t>
      </w:r>
    </w:p>
    <w:p>
      <w:pPr>
        <w:pStyle w:val="null3"/>
        <w:spacing w:after="165"/>
        <w:jc w:val="left"/>
      </w:pPr>
      <w:r>
        <w:rPr>
          <w:rFonts w:ascii="仿宋_GB2312" w:hAnsi="仿宋_GB2312" w:cs="仿宋_GB2312" w:eastAsia="仿宋_GB2312"/>
          <w:sz w:val="20"/>
        </w:rPr>
        <w:t>附件1：项目需求书（简化版）</w:t>
      </w:r>
    </w:p>
    <w:p>
      <w:pPr>
        <w:pStyle w:val="null3"/>
        <w:spacing w:after="165"/>
        <w:jc w:val="left"/>
      </w:pPr>
      <w:r>
        <w:rPr>
          <w:rFonts w:ascii="仿宋_GB2312" w:hAnsi="仿宋_GB2312" w:cs="仿宋_GB2312" w:eastAsia="仿宋_GB2312"/>
          <w:sz w:val="20"/>
        </w:rPr>
        <w:t>附件2：保密协议书</w:t>
      </w:r>
    </w:p>
    <w:p>
      <w:pPr>
        <w:pStyle w:val="null3"/>
        <w:spacing w:after="165"/>
        <w:jc w:val="left"/>
      </w:pPr>
      <w:r>
        <w:rPr>
          <w:rFonts w:ascii="仿宋_GB2312" w:hAnsi="仿宋_GB2312" w:cs="仿宋_GB2312" w:eastAsia="仿宋_GB2312"/>
          <w:sz w:val="20"/>
        </w:rPr>
        <w:t>附件3：廉政协议书</w:t>
      </w:r>
    </w:p>
    <w:p>
      <w:pPr>
        <w:pStyle w:val="null3"/>
        <w:spacing w:after="165"/>
        <w:jc w:val="left"/>
      </w:pPr>
      <w:r>
        <w:rPr>
          <w:rFonts w:ascii="仿宋_GB2312" w:hAnsi="仿宋_GB2312" w:cs="仿宋_GB2312" w:eastAsia="仿宋_GB2312"/>
          <w:sz w:val="20"/>
        </w:rPr>
        <w:t>附件4：网络和数据安全责任协议书</w:t>
      </w:r>
    </w:p>
    <w:p>
      <w:pPr>
        <w:pStyle w:val="null3"/>
        <w:spacing w:after="165"/>
        <w:jc w:val="left"/>
      </w:pPr>
      <w:r>
        <w:rPr>
          <w:rFonts w:ascii="仿宋_GB2312" w:hAnsi="仿宋_GB2312" w:cs="仿宋_GB2312" w:eastAsia="仿宋_GB2312"/>
          <w:sz w:val="20"/>
        </w:rPr>
        <w:t>附件5：采购评审结果通知</w:t>
      </w:r>
    </w:p>
    <w:p>
      <w:pPr>
        <w:pStyle w:val="null3"/>
        <w:spacing w:after="165"/>
        <w:jc w:val="left"/>
      </w:pPr>
      <w:r>
        <w:rPr>
          <w:rFonts w:ascii="仿宋_GB2312" w:hAnsi="仿宋_GB2312" w:cs="仿宋_GB2312" w:eastAsia="仿宋_GB2312"/>
          <w:sz w:val="20"/>
        </w:rPr>
        <w:t>附件6：乙方项目组成员列表</w:t>
      </w:r>
    </w:p>
    <w:p>
      <w:pPr>
        <w:pStyle w:val="null3"/>
        <w:spacing w:after="165"/>
        <w:jc w:val="left"/>
      </w:pPr>
      <w:r>
        <w:rPr>
          <w:rFonts w:ascii="仿宋_GB2312" w:hAnsi="仿宋_GB2312" w:cs="仿宋_GB2312" w:eastAsia="仿宋_GB2312"/>
          <w:sz w:val="20"/>
        </w:rPr>
        <w:t>附件7：报价明细表</w:t>
      </w:r>
    </w:p>
    <w:p>
      <w:pPr>
        <w:pStyle w:val="null3"/>
        <w:spacing w:after="165"/>
        <w:jc w:val="center"/>
      </w:pPr>
      <w:r>
        <w:rPr>
          <w:rFonts w:ascii="仿宋_GB2312" w:hAnsi="仿宋_GB2312" w:cs="仿宋_GB2312" w:eastAsia="仿宋_GB2312"/>
          <w:sz w:val="20"/>
        </w:rPr>
        <w:t>（以下无正文）</w:t>
      </w:r>
    </w:p>
    <w:p>
      <w:pPr>
        <w:pStyle w:val="null3"/>
        <w:spacing w:after="165"/>
        <w:jc w:val="left"/>
      </w:pPr>
      <w:r>
        <w:rPr>
          <w:rFonts w:ascii="仿宋_GB2312" w:hAnsi="仿宋_GB2312" w:cs="仿宋_GB2312" w:eastAsia="仿宋_GB2312"/>
          <w:sz w:val="20"/>
        </w:rPr>
        <w:t>甲方（盖章）：  乙方（盖章）：</w:t>
      </w:r>
    </w:p>
    <w:p>
      <w:pPr>
        <w:pStyle w:val="null3"/>
        <w:spacing w:after="165"/>
        <w:jc w:val="left"/>
      </w:pPr>
      <w:r>
        <w:rPr>
          <w:rFonts w:ascii="仿宋_GB2312" w:hAnsi="仿宋_GB2312" w:cs="仿宋_GB2312" w:eastAsia="仿宋_GB2312"/>
          <w:sz w:val="20"/>
        </w:rPr>
        <w:t>代表：  代表：</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开户名称：</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银行帐号：</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开 户 行：</w:t>
      </w:r>
    </w:p>
    <w:p>
      <w:pPr>
        <w:pStyle w:val="null3"/>
        <w:spacing w:after="165"/>
        <w:jc w:val="left"/>
      </w:pPr>
      <w:r>
        <w:rPr>
          <w:rFonts w:ascii="仿宋_GB2312" w:hAnsi="仿宋_GB2312" w:cs="仿宋_GB2312" w:eastAsia="仿宋_GB2312"/>
          <w:sz w:val="20"/>
        </w:rPr>
        <w:t>签订日期：   年  月  日</w:t>
      </w:r>
    </w:p>
    <w:p>
      <w:pPr>
        <w:pStyle w:val="null3"/>
        <w:jc w:val="left"/>
      </w:pPr>
      <w:r>
        <w:rPr>
          <w:rFonts w:ascii="仿宋_GB2312" w:hAnsi="仿宋_GB2312" w:cs="仿宋_GB2312" w:eastAsia="仿宋_GB2312"/>
          <w:sz w:val="20"/>
          <w:b/>
        </w:rPr>
        <w:t>附件1：项目需求书（（简化版），详见招标文件）</w:t>
      </w:r>
    </w:p>
    <w:p>
      <w:pPr>
        <w:pStyle w:val="null3"/>
        <w:spacing w:after="165"/>
        <w:jc w:val="left"/>
      </w:pPr>
      <w:r>
        <w:rPr>
          <w:rFonts w:ascii="仿宋_GB2312" w:hAnsi="仿宋_GB2312" w:cs="仿宋_GB2312" w:eastAsia="仿宋_GB2312"/>
          <w:sz w:val="20"/>
        </w:rPr>
        <w:t>1.</w:t>
      </w:r>
      <w:r>
        <w:rPr>
          <w:rFonts w:ascii="仿宋_GB2312" w:hAnsi="仿宋_GB2312" w:cs="仿宋_GB2312" w:eastAsia="仿宋_GB2312"/>
          <w:sz w:val="20"/>
        </w:rPr>
        <w:t>对917台网络设备和视频会议设备提供保修服务。其中3套华为波分系统（3套波分系统共含3台OptiX OSN 1800V、6台OptiX OSN 1800II）、4台核心交换机、2台核心路由器、2台DNS需原厂维保。</w:t>
      </w:r>
    </w:p>
    <w:p>
      <w:pPr>
        <w:pStyle w:val="null3"/>
        <w:spacing w:after="165"/>
        <w:jc w:val="left"/>
      </w:pPr>
      <w:r>
        <w:rPr>
          <w:rFonts w:ascii="仿宋_GB2312" w:hAnsi="仿宋_GB2312" w:cs="仿宋_GB2312" w:eastAsia="仿宋_GB2312"/>
          <w:sz w:val="20"/>
        </w:rPr>
        <w:t>2.</w:t>
      </w:r>
      <w:r>
        <w:rPr>
          <w:rFonts w:ascii="仿宋_GB2312" w:hAnsi="仿宋_GB2312" w:cs="仿宋_GB2312" w:eastAsia="仿宋_GB2312"/>
          <w:sz w:val="20"/>
        </w:rPr>
        <w:t>驻场网络运维服务。负责日常例行巡检，计划内网络调整，故障应急处理，按甲方运维管理规范按时出具各种报告。</w:t>
      </w:r>
    </w:p>
    <w:p>
      <w:pPr>
        <w:pStyle w:val="null3"/>
        <w:spacing w:after="165"/>
        <w:jc w:val="left"/>
      </w:pPr>
      <w:r>
        <w:rPr>
          <w:rFonts w:ascii="仿宋_GB2312" w:hAnsi="仿宋_GB2312" w:cs="仿宋_GB2312" w:eastAsia="仿宋_GB2312"/>
          <w:sz w:val="20"/>
        </w:rPr>
        <w:t>3.7</w:t>
      </w:r>
      <w:r>
        <w:rPr>
          <w:rFonts w:ascii="仿宋_GB2312" w:hAnsi="仿宋_GB2312" w:cs="仿宋_GB2312" w:eastAsia="仿宋_GB2312"/>
          <w:sz w:val="20"/>
        </w:rPr>
        <w:t>×24小时故障应急服务：通过及时、有效的故障应急服务，尽快解决故障。对于硬件故障，在现场缺乏备件时，乙方及时提供不低于原设备性能的配件给甲方使用，降低设备故障对业务系统造成的影响。</w:t>
      </w:r>
    </w:p>
    <w:p>
      <w:pPr>
        <w:pStyle w:val="null3"/>
        <w:spacing w:after="165"/>
        <w:jc w:val="left"/>
      </w:pPr>
      <w:r>
        <w:rPr>
          <w:rFonts w:ascii="仿宋_GB2312" w:hAnsi="仿宋_GB2312" w:cs="仿宋_GB2312" w:eastAsia="仿宋_GB2312"/>
          <w:sz w:val="20"/>
        </w:rPr>
        <w:t>4.</w:t>
      </w:r>
      <w:r>
        <w:rPr>
          <w:rFonts w:ascii="仿宋_GB2312" w:hAnsi="仿宋_GB2312" w:cs="仿宋_GB2312" w:eastAsia="仿宋_GB2312"/>
          <w:sz w:val="20"/>
        </w:rPr>
        <w:t>重保服务。大征期及重要会议期间提供网络重点保护服务，24小时值班。</w:t>
      </w:r>
    </w:p>
    <w:p>
      <w:pPr>
        <w:pStyle w:val="null3"/>
        <w:spacing w:after="165"/>
        <w:jc w:val="left"/>
      </w:pPr>
      <w:r>
        <w:rPr>
          <w:rFonts w:ascii="仿宋_GB2312" w:hAnsi="仿宋_GB2312" w:cs="仿宋_GB2312" w:eastAsia="仿宋_GB2312"/>
          <w:sz w:val="20"/>
        </w:rPr>
        <w:t>5.</w:t>
      </w:r>
      <w:r>
        <w:rPr>
          <w:rFonts w:ascii="仿宋_GB2312" w:hAnsi="仿宋_GB2312" w:cs="仿宋_GB2312" w:eastAsia="仿宋_GB2312"/>
          <w:sz w:val="20"/>
        </w:rPr>
        <w:t>华为和华三原厂现场支持服务。</w:t>
      </w:r>
    </w:p>
    <w:p>
      <w:pPr>
        <w:pStyle w:val="null3"/>
        <w:spacing w:after="165"/>
        <w:jc w:val="left"/>
      </w:pPr>
      <w:r>
        <w:rPr>
          <w:rFonts w:ascii="仿宋_GB2312" w:hAnsi="仿宋_GB2312" w:cs="仿宋_GB2312" w:eastAsia="仿宋_GB2312"/>
          <w:sz w:val="20"/>
        </w:rPr>
        <w:t>6.</w:t>
      </w:r>
      <w:r>
        <w:rPr>
          <w:rFonts w:ascii="仿宋_GB2312" w:hAnsi="仿宋_GB2312" w:cs="仿宋_GB2312" w:eastAsia="仿宋_GB2312"/>
          <w:sz w:val="20"/>
        </w:rPr>
        <w:t>驻场视频会议转播服务。召开视频会议期间，提供会议调试、会议转播等技术支持工作。</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服务内容可根据工作要求随时终止，并以实际完成的服务量核定付款金额。其中，2、3、4和6实际服务期以月为单位；1和5实际服务期以年为单位。</w:t>
      </w:r>
    </w:p>
    <w:tbl>
      <w:tblPr>
        <w:tblW w:w="0" w:type="auto"/>
        <w:tblBorders>
          <w:top w:val="single"/>
          <w:left w:val="single"/>
          <w:bottom w:val="single"/>
          <w:right w:val="single"/>
          <w:insideH w:val="single"/>
          <w:insideV w:val="single"/>
        </w:tblBorders>
      </w:tblPr>
      <w:tblGrid>
        <w:gridCol w:w="1798"/>
        <w:gridCol w:w="1199"/>
        <w:gridCol w:w="1284"/>
        <w:gridCol w:w="771"/>
        <w:gridCol w:w="3254"/>
      </w:tblGrid>
      <w:tr>
        <w:tc>
          <w:tcPr>
            <w:tcW w:type="dxa" w:w="1798"/>
            <w:tcBorders>
              <w:top w:val="single" w:color="000000" w:sz="4"/>
              <w:left w:val="single" w:color="000000" w:sz="4"/>
              <w:bottom w:val="single" w:color="000000" w:sz="4"/>
              <w:right w:val="single" w:color="000000" w:sz="4"/>
            </w:tcBorders>
            <w:shd w:fill="BFBFBF"/>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类型</w:t>
            </w:r>
          </w:p>
        </w:tc>
        <w:tc>
          <w:tcPr>
            <w:tcW w:type="dxa" w:w="1199"/>
            <w:tcBorders>
              <w:top w:val="single" w:color="000000" w:sz="4"/>
              <w:left w:val="none" w:color="000000" w:sz="4"/>
              <w:bottom w:val="single" w:color="000000" w:sz="4"/>
              <w:right w:val="single" w:color="000000" w:sz="4"/>
            </w:tcBorders>
            <w:shd w:fill="BFBFBF"/>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品牌</w:t>
            </w:r>
          </w:p>
        </w:tc>
        <w:tc>
          <w:tcPr>
            <w:tcW w:type="dxa" w:w="1284"/>
            <w:tcBorders>
              <w:top w:val="single" w:color="000000" w:sz="4"/>
              <w:left w:val="none" w:color="000000" w:sz="4"/>
              <w:bottom w:val="single" w:color="000000" w:sz="4"/>
              <w:right w:val="single" w:color="000000" w:sz="4"/>
            </w:tcBorders>
            <w:shd w:fill="BFBFBF"/>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型号</w:t>
            </w:r>
          </w:p>
        </w:tc>
        <w:tc>
          <w:tcPr>
            <w:tcW w:type="dxa" w:w="771"/>
            <w:tcBorders>
              <w:top w:val="single" w:color="000000" w:sz="4"/>
              <w:left w:val="none" w:color="000000" w:sz="4"/>
              <w:bottom w:val="single" w:color="000000" w:sz="4"/>
              <w:right w:val="single" w:color="000000" w:sz="4"/>
            </w:tcBorders>
            <w:shd w:fill="BFBFBF"/>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数量</w:t>
            </w:r>
          </w:p>
        </w:tc>
        <w:tc>
          <w:tcPr>
            <w:tcW w:type="dxa" w:w="3254"/>
            <w:tcBorders>
              <w:top w:val="single" w:color="000000" w:sz="4"/>
              <w:left w:val="none" w:color="000000" w:sz="4"/>
              <w:bottom w:val="single" w:color="000000" w:sz="4"/>
              <w:right w:val="single" w:color="000000" w:sz="4"/>
            </w:tcBorders>
            <w:shd w:fill="BFBFBF"/>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备注</w:t>
            </w: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波分系统</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OSN</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3</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每套含一台Optix OSN1800V、两台Optix OSN1800iII。此3套设备需要原厂保修</w:t>
            </w: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路由器</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NE8000M14</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r>
              <w:rPr>
                <w:rFonts w:ascii="仿宋_GB2312" w:hAnsi="仿宋_GB2312" w:cs="仿宋_GB2312" w:eastAsia="仿宋_GB2312"/>
                <w:sz w:val="20"/>
              </w:rPr>
              <w:t>台设备需要原厂保修</w:t>
            </w: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H3C</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S12508X-AF</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4</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4</w:t>
            </w:r>
            <w:r>
              <w:rPr>
                <w:rFonts w:ascii="仿宋_GB2312" w:hAnsi="仿宋_GB2312" w:cs="仿宋_GB2312" w:eastAsia="仿宋_GB2312"/>
                <w:sz w:val="20"/>
              </w:rPr>
              <w:t>台设备需要原厂保修</w:t>
            </w: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链路负载均衡设备</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深信服</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AD-1000-J442</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DNS</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ZNDNS</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T5100S</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r>
              <w:rPr>
                <w:rFonts w:ascii="仿宋_GB2312" w:hAnsi="仿宋_GB2312" w:cs="仿宋_GB2312" w:eastAsia="仿宋_GB2312"/>
                <w:sz w:val="20"/>
              </w:rPr>
              <w:t>台设备需要原厂保修</w:t>
            </w: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SMC</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SMC 2.0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MCU</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VP9660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AC</w:t>
            </w:r>
            <w:r>
              <w:rPr>
                <w:rFonts w:ascii="仿宋_GB2312" w:hAnsi="仿宋_GB2312" w:cs="仿宋_GB2312" w:eastAsia="仿宋_GB2312"/>
                <w:sz w:val="20"/>
              </w:rPr>
              <w:t>控制器</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AirEngine9700-M</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无线AP</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AirEngine5760-51</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303</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CE12804-AC</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CE5850-48T4S2Q-HI</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14</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CE6851-48S6Q-HI</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23</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CE6855-48S6Q-HI</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CE6881-48S6CQ</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25</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路由器</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NE8000EM8</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S12700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4</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S5720-28X-SI-AC</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S5720-36C-EI-28S-AC</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6</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S5720-52P-SI</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4</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S5720-56P-EI-AC</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16</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S5720S-52P-SI-AC</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5</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S5731</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121</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S5735</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75</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S7700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S7703</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11</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S7706</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9</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S7706</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H3C</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S3100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8</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H3C</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S3610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H3C</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S5500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43</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H3C</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S5800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75</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H3C</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S5560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56</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H3C</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S10508X-V</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H3C</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S5120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20</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H3C</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S5130-54C-HI</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H3C</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S6520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4</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H3C</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S6800-4C</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H3C</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S6860-54HF</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10</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网络交换机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H3C</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S7506E</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6</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防火墙板卡</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H3C</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secBladeFW</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AC</w:t>
            </w:r>
            <w:r>
              <w:rPr>
                <w:rFonts w:ascii="仿宋_GB2312" w:hAnsi="仿宋_GB2312" w:cs="仿宋_GB2312" w:eastAsia="仿宋_GB2312"/>
                <w:sz w:val="20"/>
              </w:rPr>
              <w:t>控制器</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中兴</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ZXML W981s</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矩阵</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ATER</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AGP-150-P</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摄像头</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Camera 200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6</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终端</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 Box 600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8</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智慧屏</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HUAWEI</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IdeaHub Ent 86</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矩阵</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MARTIX</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WF1616</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智慧屏</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MAXHUB</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W98PNA</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智慧屏</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MAXHUB</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AM75CA</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显示屏</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MAXHUB</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W75PNE</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MCU</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POLYCOM</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RMX 2000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录播</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POLYCOM</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Media Suite Center</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终端</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POLYCOM</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GROUP 550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5</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摄像机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SONY</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PMW-X280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摄像机</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SONY</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SRG-301H</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拼接屏</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UNV</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拼接屏</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大华</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DHL460LDH-ES</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矩阵</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雷迈</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LT-1232</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拼接屏</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视源青松</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QD2709</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1</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r>
        <w:tc>
          <w:tcPr>
            <w:tcW w:type="dxa" w:w="17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0"/>
              </w:rPr>
              <w:t>录播</w:t>
            </w:r>
          </w:p>
        </w:tc>
        <w:tc>
          <w:tcPr>
            <w:tcW w:type="dxa" w:w="1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锐取</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CH-50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r>
              <w:rPr>
                <w:rFonts w:ascii="仿宋_GB2312" w:hAnsi="仿宋_GB2312" w:cs="仿宋_GB2312" w:eastAsia="仿宋_GB2312"/>
                <w:sz w:val="20"/>
              </w:rPr>
              <w:t>2</w:t>
            </w:r>
          </w:p>
        </w:tc>
        <w:tc>
          <w:tcPr>
            <w:tcW w:type="dxa" w:w="3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65"/>
              <w:jc w:val="left"/>
            </w:pPr>
          </w:p>
        </w:tc>
      </w:tr>
    </w:tbl>
    <w:p>
      <w:pPr>
        <w:pStyle w:val="null3"/>
        <w:jc w:val="left"/>
      </w:pPr>
      <w:r>
        <w:rPr>
          <w:rFonts w:ascii="仿宋_GB2312" w:hAnsi="仿宋_GB2312" w:cs="仿宋_GB2312" w:eastAsia="仿宋_GB2312"/>
          <w:sz w:val="20"/>
          <w:b/>
        </w:rPr>
        <w:t>附件2：保密协议书</w:t>
      </w:r>
    </w:p>
    <w:p>
      <w:pPr>
        <w:pStyle w:val="null3"/>
        <w:spacing w:after="165"/>
        <w:ind w:firstLine="480"/>
        <w:jc w:val="center"/>
      </w:pPr>
      <w:r>
        <w:rPr>
          <w:rFonts w:ascii="仿宋_GB2312" w:hAnsi="仿宋_GB2312" w:cs="仿宋_GB2312" w:eastAsia="仿宋_GB2312"/>
          <w:sz w:val="20"/>
          <w:b/>
        </w:rPr>
        <w:t>保密协议书</w:t>
      </w:r>
    </w:p>
    <w:p>
      <w:pPr>
        <w:pStyle w:val="null3"/>
        <w:spacing w:after="165"/>
        <w:jc w:val="left"/>
      </w:pPr>
      <w:r>
        <w:rPr>
          <w:rFonts w:ascii="仿宋_GB2312" w:hAnsi="仿宋_GB2312" w:cs="仿宋_GB2312" w:eastAsia="仿宋_GB2312"/>
          <w:sz w:val="20"/>
        </w:rPr>
        <w:t>为加强信息技术资料和数据的保密管理，双方根据国家有关法律、法规，本着平等、自愿、协商一致、诚实信用的原则，就乙方为甲方提供软件修改完善、数据处理和技术支持服务（下称项目）等工作中的保密事宜达成如下协议：</w:t>
      </w:r>
    </w:p>
    <w:p>
      <w:pPr>
        <w:pStyle w:val="null3"/>
        <w:spacing w:after="165"/>
        <w:jc w:val="left"/>
      </w:pPr>
      <w:r>
        <w:rPr>
          <w:rFonts w:ascii="仿宋_GB2312" w:hAnsi="仿宋_GB2312" w:cs="仿宋_GB2312" w:eastAsia="仿宋_GB2312"/>
          <w:sz w:val="20"/>
        </w:rPr>
        <w:t>一、保密信息</w:t>
      </w:r>
    </w:p>
    <w:p>
      <w:pPr>
        <w:pStyle w:val="null3"/>
        <w:spacing w:after="165"/>
        <w:jc w:val="left"/>
      </w:pPr>
      <w:r>
        <w:rPr>
          <w:rFonts w:ascii="仿宋_GB2312" w:hAnsi="仿宋_GB2312" w:cs="仿宋_GB2312" w:eastAsia="仿宋_GB2312"/>
          <w:sz w:val="20"/>
        </w:rPr>
        <w:t>（一）在项目中所涉及的项目设计、图片、开发工具、流程图、工程设计图、计算机程序、数据、专利技术、招标文件等内容。</w:t>
      </w:r>
    </w:p>
    <w:p>
      <w:pPr>
        <w:pStyle w:val="null3"/>
        <w:spacing w:after="165"/>
        <w:jc w:val="left"/>
      </w:pPr>
      <w:r>
        <w:rPr>
          <w:rFonts w:ascii="仿宋_GB2312" w:hAnsi="仿宋_GB2312" w:cs="仿宋_GB2312" w:eastAsia="仿宋_GB2312"/>
          <w:sz w:val="20"/>
        </w:rPr>
        <w:t>（二）甲方在合同项目实施中为乙方及乙方工作人员提供必要的数据、程序、用户名、口令和资料等；</w:t>
      </w:r>
    </w:p>
    <w:p>
      <w:pPr>
        <w:pStyle w:val="null3"/>
        <w:spacing w:after="165"/>
        <w:jc w:val="left"/>
      </w:pPr>
      <w:r>
        <w:rPr>
          <w:rFonts w:ascii="仿宋_GB2312" w:hAnsi="仿宋_GB2312" w:cs="仿宋_GB2312" w:eastAsia="仿宋_GB2312"/>
          <w:sz w:val="20"/>
        </w:rPr>
        <w:t>（三）甲方应用软件在方案调研、开发阶段中涉及的业务及技术文档，包括税收政策、方案设计细节、程序文件、数据结构，以及相关业务系统的硬软件、文档、测试和测试产生的数据等；</w:t>
      </w:r>
    </w:p>
    <w:p>
      <w:pPr>
        <w:pStyle w:val="null3"/>
        <w:spacing w:after="165"/>
        <w:jc w:val="left"/>
      </w:pPr>
      <w:r>
        <w:rPr>
          <w:rFonts w:ascii="仿宋_GB2312" w:hAnsi="仿宋_GB2312" w:cs="仿宋_GB2312" w:eastAsia="仿宋_GB2312"/>
          <w:sz w:val="20"/>
        </w:rPr>
        <w:t>（四）甲方为完成本合同提供的任何其他信息资料并且在提供时未说明是公开信息的。</w:t>
      </w:r>
    </w:p>
    <w:p>
      <w:pPr>
        <w:pStyle w:val="null3"/>
        <w:spacing w:after="165"/>
        <w:jc w:val="left"/>
      </w:pPr>
      <w:r>
        <w:rPr>
          <w:rFonts w:ascii="仿宋_GB2312" w:hAnsi="仿宋_GB2312" w:cs="仿宋_GB2312" w:eastAsia="仿宋_GB2312"/>
          <w:sz w:val="20"/>
        </w:rPr>
        <w:t>二、保密范围</w:t>
      </w:r>
    </w:p>
    <w:p>
      <w:pPr>
        <w:pStyle w:val="null3"/>
        <w:spacing w:after="165"/>
        <w:jc w:val="left"/>
      </w:pPr>
      <w:r>
        <w:rPr>
          <w:rFonts w:ascii="仿宋_GB2312" w:hAnsi="仿宋_GB2312" w:cs="仿宋_GB2312" w:eastAsia="仿宋_GB2312"/>
          <w:sz w:val="20"/>
        </w:rPr>
        <w:t>（一）甲方已有的技术秘密；</w:t>
      </w:r>
    </w:p>
    <w:p>
      <w:pPr>
        <w:pStyle w:val="null3"/>
        <w:spacing w:after="165"/>
        <w:jc w:val="left"/>
      </w:pPr>
      <w:r>
        <w:rPr>
          <w:rFonts w:ascii="仿宋_GB2312" w:hAnsi="仿宋_GB2312" w:cs="仿宋_GB2312" w:eastAsia="仿宋_GB2312"/>
          <w:sz w:val="20"/>
        </w:rPr>
        <w:t>（二）乙方持有的科研成果和技术秘密，经双方协商，乙方同意被甲方使用的；</w:t>
      </w:r>
    </w:p>
    <w:p>
      <w:pPr>
        <w:pStyle w:val="null3"/>
        <w:spacing w:after="165"/>
        <w:jc w:val="left"/>
      </w:pPr>
      <w:r>
        <w:rPr>
          <w:rFonts w:ascii="仿宋_GB2312" w:hAnsi="仿宋_GB2312" w:cs="仿宋_GB2312" w:eastAsia="仿宋_GB2312"/>
          <w:sz w:val="20"/>
        </w:rPr>
        <w:t>三、保密条款</w:t>
      </w:r>
    </w:p>
    <w:p>
      <w:pPr>
        <w:pStyle w:val="null3"/>
        <w:spacing w:after="165"/>
        <w:jc w:val="left"/>
      </w:pPr>
      <w:r>
        <w:rPr>
          <w:rFonts w:ascii="仿宋_GB2312" w:hAnsi="仿宋_GB2312" w:cs="仿宋_GB2312" w:eastAsia="仿宋_GB2312"/>
          <w:sz w:val="20"/>
        </w:rPr>
        <w:t>（一）乙方及其工作人员应严格保守甲方的有关保密信息，不得以其他任何手段谋取私利，损害甲方的利益。</w:t>
      </w:r>
    </w:p>
    <w:p>
      <w:pPr>
        <w:pStyle w:val="null3"/>
        <w:spacing w:after="165"/>
        <w:jc w:val="left"/>
      </w:pPr>
      <w:r>
        <w:rPr>
          <w:rFonts w:ascii="仿宋_GB2312" w:hAnsi="仿宋_GB2312" w:cs="仿宋_GB2312" w:eastAsia="仿宋_GB2312"/>
          <w:sz w:val="20"/>
        </w:rPr>
        <w:t>（二）未经甲方书面许可，乙方及其工作人员不得以任何名义向有关单位或个人泄漏甲方保密信息。</w:t>
      </w:r>
    </w:p>
    <w:p>
      <w:pPr>
        <w:pStyle w:val="null3"/>
        <w:spacing w:after="165"/>
        <w:jc w:val="left"/>
      </w:pPr>
      <w:r>
        <w:rPr>
          <w:rFonts w:ascii="仿宋_GB2312" w:hAnsi="仿宋_GB2312" w:cs="仿宋_GB2312" w:eastAsia="仿宋_GB2312"/>
          <w:sz w:val="20"/>
        </w:rPr>
        <w:t>（三）未经甲方书面许可，乙方及其工作人员不得对有关保密信息进行修改、补充、复制。</w:t>
      </w:r>
    </w:p>
    <w:p>
      <w:pPr>
        <w:pStyle w:val="null3"/>
        <w:spacing w:after="165"/>
        <w:jc w:val="left"/>
      </w:pPr>
      <w:r>
        <w:rPr>
          <w:rFonts w:ascii="仿宋_GB2312" w:hAnsi="仿宋_GB2312" w:cs="仿宋_GB2312" w:eastAsia="仿宋_GB2312"/>
          <w:sz w:val="20"/>
        </w:rPr>
        <w:t>（四）未经甲方书面许可，不得将保密信息以任何方式（如E-mail）携带出甲方场所。</w:t>
      </w:r>
    </w:p>
    <w:p>
      <w:pPr>
        <w:pStyle w:val="null3"/>
        <w:spacing w:after="165"/>
        <w:jc w:val="left"/>
      </w:pPr>
      <w:r>
        <w:rPr>
          <w:rFonts w:ascii="仿宋_GB2312" w:hAnsi="仿宋_GB2312" w:cs="仿宋_GB2312" w:eastAsia="仿宋_GB2312"/>
          <w:sz w:val="20"/>
        </w:rPr>
        <w:t>四、保密信息的所有权</w:t>
      </w:r>
    </w:p>
    <w:p>
      <w:pPr>
        <w:pStyle w:val="null3"/>
        <w:spacing w:after="165"/>
        <w:jc w:val="left"/>
      </w:pPr>
      <w:r>
        <w:rPr>
          <w:rFonts w:ascii="仿宋_GB2312" w:hAnsi="仿宋_GB2312" w:cs="仿宋_GB2312" w:eastAsia="仿宋_GB2312"/>
          <w:sz w:val="20"/>
        </w:rPr>
        <w:t>以上所提及的保密信息均为甲方所有。</w:t>
      </w:r>
    </w:p>
    <w:p>
      <w:pPr>
        <w:pStyle w:val="null3"/>
        <w:spacing w:after="165"/>
        <w:jc w:val="left"/>
      </w:pPr>
      <w:r>
        <w:rPr>
          <w:rFonts w:ascii="仿宋_GB2312" w:hAnsi="仿宋_GB2312" w:cs="仿宋_GB2312" w:eastAsia="仿宋_GB2312"/>
          <w:sz w:val="20"/>
        </w:rPr>
        <w:t>五、保密期限</w:t>
      </w:r>
    </w:p>
    <w:p>
      <w:pPr>
        <w:pStyle w:val="null3"/>
        <w:spacing w:after="165"/>
        <w:jc w:val="left"/>
      </w:pPr>
      <w:r>
        <w:rPr>
          <w:rFonts w:ascii="仿宋_GB2312" w:hAnsi="仿宋_GB2312" w:cs="仿宋_GB2312" w:eastAsia="仿宋_GB2312"/>
          <w:sz w:val="20"/>
        </w:rPr>
        <w:t>（一）本协议的保密期限为本协议签订之日起至本协议终止之日后满5年。</w:t>
      </w:r>
    </w:p>
    <w:p>
      <w:pPr>
        <w:pStyle w:val="null3"/>
        <w:spacing w:after="165"/>
        <w:jc w:val="left"/>
      </w:pPr>
      <w:r>
        <w:rPr>
          <w:rFonts w:ascii="仿宋_GB2312" w:hAnsi="仿宋_GB2312" w:cs="仿宋_GB2312" w:eastAsia="仿宋_GB2312"/>
          <w:sz w:val="20"/>
        </w:rPr>
        <w:t>（二）在本协议失效后，如果本协议中包括的某些保密信息并未失去保密性的，本协议仍对这些未失去保密性的信息发生效力，约束双方的行为。</w:t>
      </w:r>
    </w:p>
    <w:p>
      <w:pPr>
        <w:pStyle w:val="null3"/>
        <w:spacing w:after="165"/>
        <w:jc w:val="left"/>
      </w:pPr>
      <w:r>
        <w:rPr>
          <w:rFonts w:ascii="仿宋_GB2312" w:hAnsi="仿宋_GB2312" w:cs="仿宋_GB2312" w:eastAsia="仿宋_GB2312"/>
          <w:sz w:val="20"/>
        </w:rPr>
        <w:t>（三）本协议是为防止甲方的保密信息在协议有效期发生泄漏而制定。因任何理由而导致甲、乙双方的合作项目终止时，乙方应归还甲方所有有关信息资料和文件，但并不免除乙方的保密义务。</w:t>
      </w:r>
    </w:p>
    <w:p>
      <w:pPr>
        <w:pStyle w:val="null3"/>
        <w:spacing w:after="165"/>
        <w:jc w:val="left"/>
      </w:pPr>
      <w:r>
        <w:rPr>
          <w:rFonts w:ascii="仿宋_GB2312" w:hAnsi="仿宋_GB2312" w:cs="仿宋_GB2312" w:eastAsia="仿宋_GB2312"/>
          <w:sz w:val="20"/>
        </w:rPr>
        <w:t>六、关系限制</w:t>
      </w:r>
    </w:p>
    <w:p>
      <w:pPr>
        <w:pStyle w:val="null3"/>
        <w:spacing w:after="165"/>
        <w:jc w:val="left"/>
      </w:pPr>
      <w:r>
        <w:rPr>
          <w:rFonts w:ascii="仿宋_GB2312" w:hAnsi="仿宋_GB2312" w:cs="仿宋_GB2312" w:eastAsia="仿宋_GB2312"/>
          <w:sz w:val="20"/>
        </w:rPr>
        <w:t>本协议不作为双方建立任何合作关系或其他业务关系的依据。</w:t>
      </w:r>
    </w:p>
    <w:p>
      <w:pPr>
        <w:pStyle w:val="null3"/>
        <w:spacing w:after="165"/>
        <w:jc w:val="left"/>
      </w:pPr>
      <w:r>
        <w:rPr>
          <w:rFonts w:ascii="仿宋_GB2312" w:hAnsi="仿宋_GB2312" w:cs="仿宋_GB2312" w:eastAsia="仿宋_GB2312"/>
          <w:sz w:val="20"/>
        </w:rPr>
        <w:t>七、违约责任</w:t>
      </w:r>
    </w:p>
    <w:p>
      <w:pPr>
        <w:pStyle w:val="null3"/>
        <w:spacing w:after="165"/>
        <w:jc w:val="left"/>
      </w:pPr>
      <w:r>
        <w:rPr>
          <w:rFonts w:ascii="仿宋_GB2312" w:hAnsi="仿宋_GB2312" w:cs="仿宋_GB2312" w:eastAsia="仿宋_GB2312"/>
          <w:sz w:val="20"/>
        </w:rPr>
        <w:t>乙方未遵守本协议的约定泄露或使用保密信息的，甲方有权单方解除项目合同，乙方应在收到甲方解除合同通知之日起10日内按合同总价的30%向甲方支付违约金，并赔偿因此给甲方造成的全部损失，甲方有权进一步追究乙方一切相关法律责任。</w:t>
      </w:r>
    </w:p>
    <w:p>
      <w:pPr>
        <w:pStyle w:val="null3"/>
        <w:spacing w:after="165"/>
        <w:jc w:val="left"/>
      </w:pPr>
      <w:r>
        <w:rPr>
          <w:rFonts w:ascii="仿宋_GB2312" w:hAnsi="仿宋_GB2312" w:cs="仿宋_GB2312" w:eastAsia="仿宋_GB2312"/>
          <w:sz w:val="20"/>
          <w:b/>
        </w:rPr>
        <w:t>附件3：廉政协议书</w:t>
      </w:r>
    </w:p>
    <w:p>
      <w:pPr>
        <w:pStyle w:val="null3"/>
        <w:spacing w:after="165"/>
        <w:ind w:firstLine="480"/>
        <w:jc w:val="center"/>
      </w:pPr>
      <w:r>
        <w:rPr>
          <w:rFonts w:ascii="仿宋_GB2312" w:hAnsi="仿宋_GB2312" w:cs="仿宋_GB2312" w:eastAsia="仿宋_GB2312"/>
          <w:sz w:val="20"/>
          <w:b/>
        </w:rPr>
        <w:t>廉政协议书</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为增强甲乙双方廉政意识，完善自我约束、自我监督机制，营造守法诚信、廉洁高效的工作环境，使甲乙双方的业务往来充分体现公开、公平、透明、恪守诚信的精神，预防各种谋取不正当利益的违法违纪行为发生，维护国家、集体和当事人的合法权益，根据国家有关法律法规和廉洁自律规定，特订立本廉政协议书。</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第一条 甲乙双方的权利和义务</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（一）严格遵守国家法律法规和廉政建设的相关规定。</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（二）严格执行合同，自觉履行合同约定的相关义务。</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（三）双方的业务活动坚持公开、公正、诚信、透明的原则，不得损坏国家和集体利益。</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（四）双方应对各自工作人员开展廉政教育，增强相关人员廉洁自律的意识。</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（五）发现对方在业务活动中有违反廉政规定的行为，有及时提醒对方纠正的权利和义务。</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（六）发现对方严重违反本协议书条款的行为，有举报、建议给予处理并要求告知处理结果的权利。</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第二条 甲方义务</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（一）甲方及其工作人员、亲属不得索要或接受乙方的礼金、有价证券、贵重物品，不得在乙方报销任何应由甲方或个人支付的费用。</w:t>
      </w:r>
    </w:p>
    <w:p>
      <w:pPr>
        <w:pStyle w:val="null3"/>
        <w:spacing w:after="165"/>
        <w:jc w:val="left"/>
      </w:pPr>
      <w:r>
        <w:rPr>
          <w:rFonts w:ascii="仿宋_GB2312" w:hAnsi="仿宋_GB2312" w:cs="仿宋_GB2312" w:eastAsia="仿宋_GB2312"/>
          <w:sz w:val="20"/>
        </w:rPr>
        <w:t>（二）甲方工作人员不得参加乙方安排的宴请和娱乐活动；不得接受乙方提供的通讯工具、交通工具和高档办公用品。</w:t>
      </w:r>
    </w:p>
    <w:p>
      <w:pPr>
        <w:pStyle w:val="null3"/>
        <w:spacing w:after="165"/>
        <w:jc w:val="left"/>
      </w:pPr>
      <w:r>
        <w:rPr>
          <w:rFonts w:ascii="仿宋_GB2312" w:hAnsi="仿宋_GB2312" w:cs="仿宋_GB2312" w:eastAsia="仿宋_GB2312"/>
          <w:sz w:val="20"/>
        </w:rPr>
        <w:t>（三）甲方及其工作人员不得要求或者接受乙方为其住房装修、婚丧嫁娶活动，配偶子女的工作安排以及出国出境旅游等提供方便。</w:t>
      </w:r>
    </w:p>
    <w:p>
      <w:pPr>
        <w:pStyle w:val="null3"/>
        <w:spacing w:after="165"/>
        <w:jc w:val="left"/>
      </w:pPr>
      <w:r>
        <w:rPr>
          <w:rFonts w:ascii="仿宋_GB2312" w:hAnsi="仿宋_GB2312" w:cs="仿宋_GB2312" w:eastAsia="仿宋_GB2312"/>
          <w:sz w:val="20"/>
        </w:rPr>
        <w:t>（四）甲方及其工作人员不得向乙方介绍家属或者亲友从事与甲方业务有关的经济活动。</w:t>
      </w:r>
    </w:p>
    <w:p>
      <w:pPr>
        <w:pStyle w:val="null3"/>
        <w:spacing w:after="165"/>
        <w:jc w:val="left"/>
      </w:pPr>
      <w:r>
        <w:rPr>
          <w:rFonts w:ascii="仿宋_GB2312" w:hAnsi="仿宋_GB2312" w:cs="仿宋_GB2312" w:eastAsia="仿宋_GB2312"/>
          <w:sz w:val="20"/>
        </w:rPr>
        <w:t>（五）甲方工作人员及其配偶、子女及其他特定关系人不得以个人借用（包含甲方借给乙方或乙方借给甲方）等名义与乙方或乙方工作人员发生现金、房屋、交通工具和贵重物品往来。</w:t>
      </w:r>
    </w:p>
    <w:p>
      <w:pPr>
        <w:pStyle w:val="null3"/>
        <w:spacing w:after="165"/>
        <w:jc w:val="left"/>
      </w:pPr>
      <w:r>
        <w:rPr>
          <w:rFonts w:ascii="仿宋_GB2312" w:hAnsi="仿宋_GB2312" w:cs="仿宋_GB2312" w:eastAsia="仿宋_GB2312"/>
          <w:sz w:val="20"/>
        </w:rPr>
        <w:t>（六）不违反《中共中央纪委关于严格禁止利用职务上的便利谋取不正当利益的若干规定》的内容。</w:t>
      </w:r>
    </w:p>
    <w:p>
      <w:pPr>
        <w:pStyle w:val="null3"/>
        <w:spacing w:after="165"/>
        <w:jc w:val="left"/>
      </w:pPr>
      <w:r>
        <w:rPr>
          <w:rFonts w:ascii="仿宋_GB2312" w:hAnsi="仿宋_GB2312" w:cs="仿宋_GB2312" w:eastAsia="仿宋_GB2312"/>
          <w:sz w:val="20"/>
        </w:rPr>
        <w:t>第三条 乙方义务</w:t>
      </w:r>
    </w:p>
    <w:p>
      <w:pPr>
        <w:pStyle w:val="null3"/>
        <w:spacing w:after="165"/>
        <w:jc w:val="left"/>
      </w:pPr>
      <w:r>
        <w:rPr>
          <w:rFonts w:ascii="仿宋_GB2312" w:hAnsi="仿宋_GB2312" w:cs="仿宋_GB2312" w:eastAsia="仿宋_GB2312"/>
          <w:sz w:val="20"/>
        </w:rPr>
        <w:t>（一）乙方不得以任何理由向甲方及其工作人员、亲属行贿或馈赠礼金，有价证券，贵重礼品；不得以任何理由为甲方及其工作人员支付应由甲方或个人支付的任何费用。</w:t>
      </w:r>
    </w:p>
    <w:p>
      <w:pPr>
        <w:pStyle w:val="null3"/>
        <w:spacing w:after="165"/>
        <w:jc w:val="left"/>
      </w:pPr>
      <w:r>
        <w:rPr>
          <w:rFonts w:ascii="仿宋_GB2312" w:hAnsi="仿宋_GB2312" w:cs="仿宋_GB2312" w:eastAsia="仿宋_GB2312"/>
          <w:sz w:val="20"/>
        </w:rPr>
        <w:t>（二）乙方不得以任何理由安排甲方工作人员参加宴请及娱乐活动；不得为甲方及其工作人员购置或提供通讯工具、交通工具和高档办公用品。</w:t>
      </w:r>
    </w:p>
    <w:p>
      <w:pPr>
        <w:pStyle w:val="null3"/>
        <w:spacing w:after="165"/>
        <w:jc w:val="left"/>
      </w:pPr>
      <w:r>
        <w:rPr>
          <w:rFonts w:ascii="仿宋_GB2312" w:hAnsi="仿宋_GB2312" w:cs="仿宋_GB2312" w:eastAsia="仿宋_GB2312"/>
          <w:sz w:val="20"/>
        </w:rPr>
        <w:t>（三）乙方不得为甲方及其工作人员装修住房、婚丧嫁娶、配偶子女的工作安排以及出国出境旅游等提供方便。</w:t>
      </w:r>
    </w:p>
    <w:p>
      <w:pPr>
        <w:pStyle w:val="null3"/>
        <w:spacing w:after="165"/>
        <w:jc w:val="left"/>
      </w:pPr>
      <w:r>
        <w:rPr>
          <w:rFonts w:ascii="仿宋_GB2312" w:hAnsi="仿宋_GB2312" w:cs="仿宋_GB2312" w:eastAsia="仿宋_GB2312"/>
          <w:sz w:val="20"/>
        </w:rPr>
        <w:t>（四）乙方不得以谋取非正当利益为目的，擅自与甲方工作人员就业务问题进行私下商谈或者达成利益默契。</w:t>
      </w:r>
    </w:p>
    <w:p>
      <w:pPr>
        <w:pStyle w:val="null3"/>
        <w:spacing w:after="165"/>
        <w:jc w:val="left"/>
      </w:pPr>
      <w:r>
        <w:rPr>
          <w:rFonts w:ascii="仿宋_GB2312" w:hAnsi="仿宋_GB2312" w:cs="仿宋_GB2312" w:eastAsia="仿宋_GB2312"/>
          <w:sz w:val="20"/>
        </w:rPr>
        <w:t>乙方或乙方工作人员不得以借用（包含甲方借给乙方或乙方借给甲方）等名义与甲方工作人员及其配偶、子女及其他特定关系人发生现金、房屋、交通工具和贵重物品的往来。</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（六）发现甲方工作人员有违反本廉政协议书规定的，应向甲方单位举报。甲方举报投诉联系部门：省税务局纪检组。</w:t>
      </w:r>
    </w:p>
    <w:p>
      <w:pPr>
        <w:pStyle w:val="null3"/>
        <w:spacing w:after="165"/>
        <w:jc w:val="left"/>
      </w:pPr>
      <w:r>
        <w:rPr>
          <w:rFonts w:ascii="仿宋_GB2312" w:hAnsi="仿宋_GB2312" w:cs="仿宋_GB2312" w:eastAsia="仿宋_GB2312"/>
          <w:sz w:val="20"/>
        </w:rPr>
        <w:t>第四条 违约责任</w:t>
      </w:r>
    </w:p>
    <w:p>
      <w:pPr>
        <w:pStyle w:val="null3"/>
        <w:spacing w:after="165"/>
        <w:jc w:val="left"/>
      </w:pPr>
      <w:r>
        <w:rPr>
          <w:rFonts w:ascii="仿宋_GB2312" w:hAnsi="仿宋_GB2312" w:cs="仿宋_GB2312" w:eastAsia="仿宋_GB2312"/>
          <w:sz w:val="20"/>
        </w:rPr>
        <w:t>（一）甲方及其工作人员违反本协议书第一、二条，按管理权限，依据有关规定给予党纪、政纪或组织处理；涉嫌犯罪的，移交司法机关追究责任；给乙方造成经济损失的，应予以赔偿。</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乙方及其工作人员违反本协议书第一、三条，经认定事实清楚、证据确凿的，根据具体情节和造成的后果，甲方有权对乙方采取以下一种或多种处理办法：</w:t>
      </w:r>
    </w:p>
    <w:p>
      <w:pPr>
        <w:pStyle w:val="null3"/>
        <w:spacing w:after="165"/>
        <w:jc w:val="left"/>
      </w:pPr>
      <w:r>
        <w:rPr>
          <w:rFonts w:ascii="仿宋_GB2312" w:hAnsi="仿宋_GB2312" w:cs="仿宋_GB2312" w:eastAsia="仿宋_GB2312"/>
          <w:sz w:val="20"/>
        </w:rPr>
        <w:t>1</w:t>
      </w:r>
      <w:r>
        <w:rPr>
          <w:rFonts w:ascii="仿宋_GB2312" w:hAnsi="仿宋_GB2312" w:cs="仿宋_GB2312" w:eastAsia="仿宋_GB2312"/>
          <w:sz w:val="20"/>
        </w:rPr>
        <w:t>、甲方向乙方提出书面警告；</w:t>
      </w:r>
    </w:p>
    <w:p>
      <w:pPr>
        <w:pStyle w:val="null3"/>
        <w:spacing w:after="165"/>
        <w:jc w:val="left"/>
      </w:pPr>
      <w:r>
        <w:rPr>
          <w:rFonts w:ascii="仿宋_GB2312" w:hAnsi="仿宋_GB2312" w:cs="仿宋_GB2312" w:eastAsia="仿宋_GB2312"/>
          <w:sz w:val="20"/>
        </w:rPr>
        <w:t>2</w:t>
      </w:r>
      <w:r>
        <w:rPr>
          <w:rFonts w:ascii="仿宋_GB2312" w:hAnsi="仿宋_GB2312" w:cs="仿宋_GB2312" w:eastAsia="仿宋_GB2312"/>
          <w:sz w:val="20"/>
        </w:rPr>
        <w:t>、在一定范围（甲方及其关联单位）内通报乙方违约行为；</w:t>
      </w:r>
    </w:p>
    <w:p>
      <w:pPr>
        <w:pStyle w:val="null3"/>
        <w:spacing w:after="165"/>
        <w:jc w:val="left"/>
      </w:pPr>
      <w:r>
        <w:rPr>
          <w:rFonts w:ascii="仿宋_GB2312" w:hAnsi="仿宋_GB2312" w:cs="仿宋_GB2312" w:eastAsia="仿宋_GB2312"/>
          <w:sz w:val="20"/>
        </w:rPr>
        <w:t>3</w:t>
      </w:r>
      <w:r>
        <w:rPr>
          <w:rFonts w:ascii="仿宋_GB2312" w:hAnsi="仿宋_GB2312" w:cs="仿宋_GB2312" w:eastAsia="仿宋_GB2312"/>
          <w:sz w:val="20"/>
        </w:rPr>
        <w:t>、将乙方列入不良行为记录名单；情节严重的，甲方建议主管部门给予乙方一至三年内不得进入其主管的市场的处罚；</w:t>
      </w:r>
    </w:p>
    <w:p>
      <w:pPr>
        <w:pStyle w:val="null3"/>
        <w:spacing w:after="165"/>
        <w:jc w:val="left"/>
      </w:pPr>
      <w:r>
        <w:rPr>
          <w:rFonts w:ascii="仿宋_GB2312" w:hAnsi="仿宋_GB2312" w:cs="仿宋_GB2312" w:eastAsia="仿宋_GB2312"/>
          <w:sz w:val="20"/>
        </w:rPr>
        <w:t>4</w:t>
      </w:r>
      <w:r>
        <w:rPr>
          <w:rFonts w:ascii="仿宋_GB2312" w:hAnsi="仿宋_GB2312" w:cs="仿宋_GB2312" w:eastAsia="仿宋_GB2312"/>
          <w:sz w:val="20"/>
        </w:rPr>
        <w:t>、扣除乙方合同履约保证金；</w:t>
      </w:r>
    </w:p>
    <w:p>
      <w:pPr>
        <w:pStyle w:val="null3"/>
        <w:spacing w:after="165"/>
        <w:jc w:val="left"/>
      </w:pPr>
      <w:r>
        <w:rPr>
          <w:rFonts w:ascii="仿宋_GB2312" w:hAnsi="仿宋_GB2312" w:cs="仿宋_GB2312" w:eastAsia="仿宋_GB2312"/>
          <w:sz w:val="20"/>
        </w:rPr>
        <w:t>5</w:t>
      </w:r>
      <w:r>
        <w:rPr>
          <w:rFonts w:ascii="仿宋_GB2312" w:hAnsi="仿宋_GB2312" w:cs="仿宋_GB2312" w:eastAsia="仿宋_GB2312"/>
          <w:sz w:val="20"/>
        </w:rPr>
        <w:t>、甲方有权终止涉及违约的业务合同，拒绝支付涉及违约的业务合同余款；</w:t>
      </w:r>
    </w:p>
    <w:p>
      <w:pPr>
        <w:pStyle w:val="null3"/>
        <w:spacing w:after="165"/>
        <w:jc w:val="left"/>
      </w:pPr>
      <w:r>
        <w:rPr>
          <w:rFonts w:ascii="仿宋_GB2312" w:hAnsi="仿宋_GB2312" w:cs="仿宋_GB2312" w:eastAsia="仿宋_GB2312"/>
          <w:sz w:val="20"/>
        </w:rPr>
        <w:t>6</w:t>
      </w:r>
      <w:r>
        <w:rPr>
          <w:rFonts w:ascii="仿宋_GB2312" w:hAnsi="仿宋_GB2312" w:cs="仿宋_GB2312" w:eastAsia="仿宋_GB2312"/>
          <w:sz w:val="20"/>
        </w:rPr>
        <w:t>、如给甲方造成经济损失的，则全部由乙方赔偿。</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（三）本协议中有关处理条款的约定不影响业务合同中有关违约责任追究权利的行使。</w:t>
      </w:r>
    </w:p>
    <w:p>
      <w:pPr>
        <w:pStyle w:val="null3"/>
        <w:spacing w:after="165"/>
        <w:jc w:val="left"/>
      </w:pPr>
      <w:r>
        <w:rPr>
          <w:rFonts w:ascii="仿宋_GB2312" w:hAnsi="仿宋_GB2312" w:cs="仿宋_GB2312" w:eastAsia="仿宋_GB2312"/>
          <w:sz w:val="20"/>
        </w:rPr>
        <w:t xml:space="preserve">  </w:t>
      </w:r>
      <w:r>
        <w:rPr>
          <w:rFonts w:ascii="仿宋_GB2312" w:hAnsi="仿宋_GB2312" w:cs="仿宋_GB2312" w:eastAsia="仿宋_GB2312"/>
          <w:sz w:val="20"/>
        </w:rPr>
        <w:t>（四）如乙方或其工作人员涉及犯罪的，甲方有权报送司法机关追究其刑事责任。</w:t>
      </w:r>
    </w:p>
    <w:p>
      <w:pPr>
        <w:pStyle w:val="null3"/>
        <w:spacing w:after="165"/>
        <w:jc w:val="left"/>
      </w:pPr>
      <w:r>
        <w:rPr>
          <w:rFonts w:ascii="仿宋_GB2312" w:hAnsi="仿宋_GB2312" w:cs="仿宋_GB2312" w:eastAsia="仿宋_GB2312"/>
          <w:sz w:val="20"/>
        </w:rPr>
        <w:t>第五条 本协议书作为合同的组成部分，与合同具有同等的法律效力，经双方签署后立即生效。本协议书的签订并不免除双方的其他合同责任与义务。</w:t>
      </w:r>
    </w:p>
    <w:p>
      <w:pPr>
        <w:pStyle w:val="null3"/>
        <w:spacing w:after="165"/>
        <w:jc w:val="left"/>
      </w:pPr>
      <w:r>
        <w:rPr>
          <w:rFonts w:ascii="仿宋_GB2312" w:hAnsi="仿宋_GB2312" w:cs="仿宋_GB2312" w:eastAsia="仿宋_GB2312"/>
          <w:sz w:val="20"/>
          <w:b/>
        </w:rPr>
        <w:t>附件4：网络和数据安全责任协议书</w:t>
      </w:r>
    </w:p>
    <w:p>
      <w:pPr>
        <w:pStyle w:val="null3"/>
        <w:spacing w:after="165"/>
        <w:jc w:val="center"/>
      </w:pPr>
      <w:r>
        <w:rPr>
          <w:rFonts w:ascii="仿宋_GB2312" w:hAnsi="仿宋_GB2312" w:cs="仿宋_GB2312" w:eastAsia="仿宋_GB2312"/>
          <w:sz w:val="20"/>
          <w:b/>
        </w:rPr>
        <w:t>网络和数据安全责任协议书</w:t>
      </w:r>
    </w:p>
    <w:p>
      <w:pPr>
        <w:pStyle w:val="null3"/>
        <w:spacing w:after="165"/>
        <w:jc w:val="left"/>
      </w:pPr>
      <w:r>
        <w:rPr>
          <w:rFonts w:ascii="仿宋_GB2312" w:hAnsi="仿宋_GB2312" w:cs="仿宋_GB2312" w:eastAsia="仿宋_GB2312"/>
          <w:sz w:val="20"/>
        </w:rPr>
        <w:t>为加强网络和数据安全管理，甲乙双方根据国家有关法律、法规，本着平等、自愿、协商一致、诚实信用的原则，就乙方为甲方提供软件修改完善、数据处理和技术支持服务（下称“项目”）等工作中的安全责任及违约条款达成如下协议：</w:t>
      </w:r>
    </w:p>
    <w:p>
      <w:pPr>
        <w:pStyle w:val="null3"/>
        <w:spacing w:after="165"/>
        <w:jc w:val="left"/>
      </w:pPr>
      <w:r>
        <w:rPr>
          <w:rFonts w:ascii="仿宋_GB2312" w:hAnsi="仿宋_GB2312" w:cs="仿宋_GB2312" w:eastAsia="仿宋_GB2312"/>
          <w:sz w:val="20"/>
        </w:rPr>
        <w:t xml:space="preserve">1. </w:t>
      </w:r>
      <w:r>
        <w:rPr>
          <w:rFonts w:ascii="仿宋_GB2312" w:hAnsi="仿宋_GB2312" w:cs="仿宋_GB2312" w:eastAsia="仿宋_GB2312"/>
          <w:sz w:val="20"/>
        </w:rPr>
        <w:t>乙方在本合同履行期间发生违反网络安全规定行为，造成主要业务系统瘫痪等不良后果的，甲方有权每次以不超过合同总价5%的幅度扣减应付未付合同款；合同期间内超过2次的，甲方有权解除部分或全部合同。造成损失的，乙方还应赔偿损失。</w:t>
      </w:r>
    </w:p>
    <w:p>
      <w:pPr>
        <w:pStyle w:val="null3"/>
        <w:spacing w:after="165"/>
        <w:jc w:val="left"/>
      </w:pPr>
      <w:r>
        <w:rPr>
          <w:rFonts w:ascii="仿宋_GB2312" w:hAnsi="仿宋_GB2312" w:cs="仿宋_GB2312" w:eastAsia="仿宋_GB2312"/>
          <w:sz w:val="20"/>
        </w:rPr>
        <w:t xml:space="preserve">2. </w:t>
      </w:r>
      <w:r>
        <w:rPr>
          <w:rFonts w:ascii="仿宋_GB2312" w:hAnsi="仿宋_GB2312" w:cs="仿宋_GB2312" w:eastAsia="仿宋_GB2312"/>
          <w:sz w:val="20"/>
        </w:rPr>
        <w:t>乙方对其派驻的服务人员负有管理责任，应定期组织开展数据安全检查。乙方在本合同履行期间造成数据失窃或丢失、敏感信息泄露等不良后果的，甲方有权解除部分或全部合同。甲方有权每次以不超过合同总价20%的幅度扣减应付未付合同款；造成损失的，乙方还应赔偿损失。经甲方认定，按规定纳入失信名单并报国家税务总局。</w:t>
      </w:r>
    </w:p>
    <w:p>
      <w:pPr>
        <w:pStyle w:val="null3"/>
        <w:spacing w:after="165"/>
        <w:jc w:val="left"/>
      </w:pPr>
      <w:r>
        <w:rPr>
          <w:rFonts w:ascii="仿宋_GB2312" w:hAnsi="仿宋_GB2312" w:cs="仿宋_GB2312" w:eastAsia="仿宋_GB2312"/>
          <w:sz w:val="20"/>
        </w:rPr>
        <w:t xml:space="preserve">3. </w:t>
      </w:r>
      <w:r>
        <w:rPr>
          <w:rFonts w:ascii="仿宋_GB2312" w:hAnsi="仿宋_GB2312" w:cs="仿宋_GB2312" w:eastAsia="仿宋_GB2312"/>
          <w:sz w:val="20"/>
        </w:rPr>
        <w:t>网络安全日常管理及应急演练要求。乙方应严格执行甲方网络安全相关规定，积极配合做好网络安全攻防演习等重点工作。若乙方在服务期限内违反以下规定，甲方有权每次以不超过合同总价5%的幅度扣减应付未付合同款，合同期间内超过2次的，甲方有权解除部分或全部合同。造成严重后果的，经甲方认定，按规定纳入失信名单并报国家税务总局。同时，原项目合同或本补充协议有其他特别规定的，乙方还应按特别规定承担违约责任。</w:t>
      </w:r>
    </w:p>
    <w:p>
      <w:pPr>
        <w:pStyle w:val="null3"/>
        <w:spacing w:after="165"/>
        <w:jc w:val="left"/>
      </w:pPr>
      <w:r>
        <w:rPr>
          <w:rFonts w:ascii="仿宋_GB2312" w:hAnsi="仿宋_GB2312" w:cs="仿宋_GB2312" w:eastAsia="仿宋_GB2312"/>
          <w:sz w:val="20"/>
        </w:rPr>
        <w:t xml:space="preserve">3.1 </w:t>
      </w:r>
      <w:r>
        <w:rPr>
          <w:rFonts w:ascii="仿宋_GB2312" w:hAnsi="仿宋_GB2312" w:cs="仿宋_GB2312" w:eastAsia="仿宋_GB2312"/>
          <w:sz w:val="20"/>
        </w:rPr>
        <w:t>账号口令安全。乙方应定期检查账号和权限，严禁超权限配置账号，严禁共用、借用、混用账号；定期检查修改应用系统、中间件、数据库、服务器、堡垒机、跳板机、网络设备、安全设备等口令，多台设备不得使用相同口令，并要确保口令符合强度要求（至少8位以上，包含数字、字母、字符和大小写）；妥善做好账号口令保管，严禁在外网电脑或移动存储介质存放，严禁在内网电脑集中保存、非加密保存。</w:t>
      </w:r>
    </w:p>
    <w:p>
      <w:pPr>
        <w:pStyle w:val="null3"/>
        <w:spacing w:after="165"/>
        <w:jc w:val="left"/>
      </w:pPr>
      <w:r>
        <w:rPr>
          <w:rFonts w:ascii="仿宋_GB2312" w:hAnsi="仿宋_GB2312" w:cs="仿宋_GB2312" w:eastAsia="仿宋_GB2312"/>
          <w:sz w:val="20"/>
        </w:rPr>
        <w:t xml:space="preserve">3.2 </w:t>
      </w:r>
      <w:r>
        <w:rPr>
          <w:rFonts w:ascii="仿宋_GB2312" w:hAnsi="仿宋_GB2312" w:cs="仿宋_GB2312" w:eastAsia="仿宋_GB2312"/>
          <w:sz w:val="20"/>
        </w:rPr>
        <w:t>源代码安全。应用软件上线前必须开展源代码安全审计，并完成问题整改后才能正式部署；禁止将程序源代码上传至互联网共享平台；自建代码管理平台应具备身份鉴别及加密传输功能，并遵循“工作必需”和“最小授权”原则进行账户权限分配；在源代码传递过程中，乙方必须采取有效安全措施，严防代码泄露安全事件发生。</w:t>
      </w:r>
    </w:p>
    <w:p>
      <w:pPr>
        <w:pStyle w:val="null3"/>
        <w:spacing w:after="165"/>
        <w:jc w:val="left"/>
      </w:pPr>
      <w:r>
        <w:rPr>
          <w:rFonts w:ascii="仿宋_GB2312" w:hAnsi="仿宋_GB2312" w:cs="仿宋_GB2312" w:eastAsia="仿宋_GB2312"/>
          <w:sz w:val="20"/>
        </w:rPr>
        <w:t xml:space="preserve">3.3 </w:t>
      </w:r>
      <w:r>
        <w:rPr>
          <w:rFonts w:ascii="仿宋_GB2312" w:hAnsi="仿宋_GB2312" w:cs="仿宋_GB2312" w:eastAsia="仿宋_GB2312"/>
          <w:sz w:val="20"/>
        </w:rPr>
        <w:t>数据安全。严禁在开发测试环境使用税务生产数据；严禁未经审批授权查询导出数据；严禁在公司或个人内（外）网电脑、服务器及移动存储介质留存税费数据；严禁通过互联网传输税费数据；严禁非法提供、传播、公开、盗卖税费数据；严禁恶意篡改、破坏税费数据；乙方必须妥善做好税费数据备份，防止数据意外丢失或损坏。</w:t>
      </w:r>
    </w:p>
    <w:p>
      <w:pPr>
        <w:pStyle w:val="null3"/>
        <w:spacing w:after="165"/>
        <w:jc w:val="left"/>
      </w:pPr>
      <w:r>
        <w:rPr>
          <w:rFonts w:ascii="仿宋_GB2312" w:hAnsi="仿宋_GB2312" w:cs="仿宋_GB2312" w:eastAsia="仿宋_GB2312"/>
          <w:sz w:val="20"/>
        </w:rPr>
        <w:t xml:space="preserve">3.4 </w:t>
      </w:r>
      <w:r>
        <w:rPr>
          <w:rFonts w:ascii="仿宋_GB2312" w:hAnsi="仿宋_GB2312" w:cs="仿宋_GB2312" w:eastAsia="仿宋_GB2312"/>
          <w:sz w:val="20"/>
        </w:rPr>
        <w:t>终端安全</w:t>
      </w:r>
    </w:p>
    <w:p>
      <w:pPr>
        <w:pStyle w:val="null3"/>
        <w:spacing w:after="165"/>
        <w:jc w:val="left"/>
      </w:pPr>
      <w:r>
        <w:rPr>
          <w:rFonts w:ascii="仿宋_GB2312" w:hAnsi="仿宋_GB2312" w:cs="仿宋_GB2312" w:eastAsia="仿宋_GB2312"/>
          <w:sz w:val="20"/>
        </w:rPr>
        <w:t xml:space="preserve">3.4.1 </w:t>
      </w:r>
      <w:r>
        <w:rPr>
          <w:rFonts w:ascii="仿宋_GB2312" w:hAnsi="仿宋_GB2312" w:cs="仿宋_GB2312" w:eastAsia="仿宋_GB2312"/>
          <w:sz w:val="20"/>
        </w:rPr>
        <w:t>办公终端安全。办公用的内（外）网终端，必须规范安装杀毒软件并及时更新，定期全盘查杀各类病毒木马；不访问各类非法和风险网站，不点击下载各类异常链接和文件，卸载各类非法应用和不安全软件，防止被恶意控制，攻防演习期间应尽量关闭或者减少使用互联网终端。严禁自行卸载或通过重装系统等方式变相卸载甲方要求乙方人员安装的终端安全、网络准入等软件。</w:t>
      </w:r>
    </w:p>
    <w:p>
      <w:pPr>
        <w:pStyle w:val="null3"/>
        <w:spacing w:after="165"/>
        <w:jc w:val="left"/>
      </w:pPr>
      <w:r>
        <w:rPr>
          <w:rFonts w:ascii="仿宋_GB2312" w:hAnsi="仿宋_GB2312" w:cs="仿宋_GB2312" w:eastAsia="仿宋_GB2312"/>
          <w:sz w:val="20"/>
        </w:rPr>
        <w:t xml:space="preserve">3.4.2 </w:t>
      </w:r>
      <w:r>
        <w:rPr>
          <w:rFonts w:ascii="仿宋_GB2312" w:hAnsi="仿宋_GB2312" w:cs="仿宋_GB2312" w:eastAsia="仿宋_GB2312"/>
          <w:sz w:val="20"/>
        </w:rPr>
        <w:t>其他终端安全。严禁使用手机、平板电脑、家用PC机等终端设备存储或传输税费数据、税务内部文件资料、纳税人缴费人敏感数据以及应用系统账号、口令、网络拓扑、运行管理数据等敏感信息。对于各类邮件、短信、电话、社交软件等保持警惕，必须严防社会工程学攻击，确保安全使用，发现终端使用异常必须立即向甲方网络安全归总部门报告。</w:t>
      </w:r>
    </w:p>
    <w:p>
      <w:pPr>
        <w:pStyle w:val="null3"/>
        <w:spacing w:after="165"/>
        <w:jc w:val="left"/>
      </w:pPr>
      <w:r>
        <w:rPr>
          <w:rFonts w:ascii="仿宋_GB2312" w:hAnsi="仿宋_GB2312" w:cs="仿宋_GB2312" w:eastAsia="仿宋_GB2312"/>
          <w:sz w:val="20"/>
        </w:rPr>
        <w:t xml:space="preserve">3.5 </w:t>
      </w:r>
      <w:r>
        <w:rPr>
          <w:rFonts w:ascii="仿宋_GB2312" w:hAnsi="仿宋_GB2312" w:cs="仿宋_GB2312" w:eastAsia="仿宋_GB2312"/>
          <w:sz w:val="20"/>
        </w:rPr>
        <w:t>漏洞整改。针对甲方通报的各类网络安全漏洞，应及时全面排查整改。对于因特殊原因未能整改的，必须采取官方提供的建议和方法配置相应的防护措施和管控手段。特别是攻防演习开始前，必须保证漏洞数量“清零”。无条件修复漏洞，禁止以漏洞修复成本为由要求增加费用。存在已公布的、被国家税务总局安全管理平台或其它权威安全机构发现并公开通报的安全漏洞，如经认定属于乙方责任，甲方有权每次以不超过合同总价1%的幅度扣减应付未付合同款，合同期间内超过2次的，甲方有权解除部分或全部合同。</w:t>
      </w:r>
    </w:p>
    <w:p>
      <w:pPr>
        <w:pStyle w:val="null3"/>
        <w:spacing w:after="165"/>
        <w:jc w:val="left"/>
      </w:pPr>
      <w:r>
        <w:rPr>
          <w:rFonts w:ascii="仿宋_GB2312" w:hAnsi="仿宋_GB2312" w:cs="仿宋_GB2312" w:eastAsia="仿宋_GB2312"/>
          <w:sz w:val="20"/>
        </w:rPr>
        <w:t xml:space="preserve">3.6 </w:t>
      </w:r>
      <w:r>
        <w:rPr>
          <w:rFonts w:ascii="仿宋_GB2312" w:hAnsi="仿宋_GB2312" w:cs="仿宋_GB2312" w:eastAsia="仿宋_GB2312"/>
          <w:sz w:val="20"/>
        </w:rPr>
        <w:t>网络及数据安全警示教育。乙方公司须定期（如每季度或半年）对乙方人员开展网络及数据安全警示教育，提交相关佐证材料，并作为合同验收时的提交材料之一。</w:t>
      </w:r>
    </w:p>
    <w:p>
      <w:pPr>
        <w:pStyle w:val="null3"/>
        <w:spacing w:after="165"/>
        <w:jc w:val="left"/>
      </w:pPr>
      <w:r>
        <w:rPr>
          <w:rFonts w:ascii="仿宋_GB2312" w:hAnsi="仿宋_GB2312" w:cs="仿宋_GB2312" w:eastAsia="仿宋_GB2312"/>
          <w:sz w:val="20"/>
          <w:b/>
        </w:rPr>
        <w:t>附件5：采购评审结果通知</w:t>
      </w:r>
    </w:p>
    <w:p>
      <w:pPr>
        <w:pStyle w:val="null3"/>
        <w:spacing w:after="165"/>
        <w:jc w:val="left"/>
      </w:pPr>
      <w:r>
        <w:rPr>
          <w:rFonts w:ascii="仿宋_GB2312" w:hAnsi="仿宋_GB2312" w:cs="仿宋_GB2312" w:eastAsia="仿宋_GB2312"/>
          <w:sz w:val="20"/>
        </w:rPr>
        <w:t>注：中标后补充</w:t>
      </w:r>
    </w:p>
    <w:p>
      <w:pPr>
        <w:pStyle w:val="null3"/>
        <w:spacing w:after="165"/>
        <w:jc w:val="left"/>
      </w:pPr>
      <w:r>
        <w:rPr>
          <w:rFonts w:ascii="仿宋_GB2312" w:hAnsi="仿宋_GB2312" w:cs="仿宋_GB2312" w:eastAsia="仿宋_GB2312"/>
          <w:sz w:val="20"/>
          <w:b/>
        </w:rPr>
        <w:t>附件6：乙方项目组成员列表</w:t>
      </w:r>
    </w:p>
    <w:p>
      <w:pPr>
        <w:pStyle w:val="null3"/>
        <w:spacing w:after="165"/>
        <w:jc w:val="left"/>
      </w:pPr>
      <w:r>
        <w:rPr>
          <w:rFonts w:ascii="仿宋_GB2312" w:hAnsi="仿宋_GB2312" w:cs="仿宋_GB2312" w:eastAsia="仿宋_GB2312"/>
          <w:sz w:val="20"/>
        </w:rPr>
        <w:t>注：中标后补充</w:t>
      </w:r>
    </w:p>
    <w:p>
      <w:pPr>
        <w:pStyle w:val="null3"/>
        <w:spacing w:after="165"/>
        <w:jc w:val="left"/>
      </w:pPr>
      <w:r>
        <w:rPr>
          <w:rFonts w:ascii="仿宋_GB2312" w:hAnsi="仿宋_GB2312" w:cs="仿宋_GB2312" w:eastAsia="仿宋_GB2312"/>
          <w:sz w:val="20"/>
          <w:b/>
        </w:rPr>
        <w:t>附件7：报价明细表</w:t>
      </w:r>
    </w:p>
    <w:p>
      <w:pPr>
        <w:pStyle w:val="null3"/>
        <w:spacing w:after="165"/>
        <w:jc w:val="left"/>
      </w:pPr>
      <w:r>
        <w:rPr>
          <w:rFonts w:ascii="仿宋_GB2312" w:hAnsi="仿宋_GB2312" w:cs="仿宋_GB2312" w:eastAsia="仿宋_GB2312"/>
          <w:sz w:val="20"/>
        </w:rPr>
        <w:t>注：中标后补充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投标文件格式与要求</w:t>
      </w:r>
    </w:p>
    <w:p>
      <w:pPr>
        <w:pStyle w:val="null3"/>
        <w:ind w:firstLine="480"/>
        <w:jc w:val="left"/>
      </w:pPr>
      <w:r>
        <w:rPr>
          <w:rFonts w:ascii="仿宋_GB2312" w:hAnsi="仿宋_GB2312" w:cs="仿宋_GB2312" w:eastAsia="仿宋_GB2312"/>
        </w:rPr>
        <w:t>注：投标人应提交证明其有资格参加投标和中标后有能力履行合同的相关文件，并作为其投标文件的一部分，所有文件必须真实可靠、不得伪造，否则将按相关规定予以处罚。</w:t>
      </w:r>
    </w:p>
    <w:p>
      <w:pPr>
        <w:pStyle w:val="null3"/>
      </w:pPr>
      <w:r>
        <w:rPr>
          <w:rFonts w:ascii="仿宋_GB2312" w:hAnsi="仿宋_GB2312" w:cs="仿宋_GB2312" w:eastAsia="仿宋_GB2312"/>
        </w:rPr>
        <w:t xml:space="preserve"> </w:t>
        <w:br/>
        <w:br w:type="page"/>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投标文件</w:t>
      </w:r>
    </w:p>
    <w:p>
      <w:pPr>
        <w:pStyle w:val="null3"/>
        <w:jc w:val="center"/>
        <w:outlineLvl w:val="2"/>
      </w:pPr>
      <w:r>
        <w:rPr>
          <w:rFonts w:ascii="仿宋_GB2312" w:hAnsi="仿宋_GB2312" w:cs="仿宋_GB2312" w:eastAsia="仿宋_GB2312"/>
          <w:sz w:val="28"/>
          <w:b/>
        </w:rPr>
        <w:t>（正本/副本）</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采购项目名称：</w:t>
      </w:r>
      <w:r>
        <w:rPr>
          <w:rFonts w:ascii="仿宋_GB2312" w:hAnsi="仿宋_GB2312" w:cs="仿宋_GB2312" w:eastAsia="仿宋_GB2312"/>
          <w:sz w:val="24"/>
          <w:b/>
        </w:rPr>
        <w:t>广东税务2025年网络和视频会议设备维护保养项目</w:t>
      </w:r>
    </w:p>
    <w:p>
      <w:pPr>
        <w:pStyle w:val="null3"/>
        <w:jc w:val="center"/>
        <w:outlineLvl w:val="3"/>
      </w:pPr>
      <w:r>
        <w:rPr>
          <w:rFonts w:ascii="仿宋_GB2312" w:hAnsi="仿宋_GB2312" w:cs="仿宋_GB2312" w:eastAsia="仿宋_GB2312"/>
          <w:sz w:val="24"/>
          <w:b/>
        </w:rPr>
        <w:t>采购项目编号：</w:t>
      </w:r>
      <w:r>
        <w:rPr>
          <w:rFonts w:ascii="仿宋_GB2312" w:hAnsi="仿宋_GB2312" w:cs="仿宋_GB2312" w:eastAsia="仿宋_GB2312"/>
          <w:sz w:val="24"/>
          <w:b/>
        </w:rPr>
        <w:t>GPCGD25C500FG219F</w:t>
      </w:r>
    </w:p>
    <w:p>
      <w:pPr>
        <w:pStyle w:val="null3"/>
        <w:jc w:val="center"/>
        <w:outlineLvl w:val="3"/>
      </w:pPr>
      <w:r>
        <w:rPr>
          <w:rFonts w:ascii="仿宋_GB2312" w:hAnsi="仿宋_GB2312" w:cs="仿宋_GB2312" w:eastAsia="仿宋_GB2312"/>
          <w:sz w:val="24"/>
          <w:b/>
        </w:rPr>
        <w:t>所投采购包：第 包</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投标供应商名称：</w:t>
      </w:r>
    </w:p>
    <w:p>
      <w:pPr>
        <w:pStyle w:val="null3"/>
        <w:jc w:val="center"/>
        <w:outlineLvl w:val="3"/>
      </w:pPr>
      <w:r>
        <w:rPr>
          <w:rFonts w:ascii="仿宋_GB2312" w:hAnsi="仿宋_GB2312" w:cs="仿宋_GB2312" w:eastAsia="仿宋_GB2312"/>
          <w:sz w:val="24"/>
          <w:b/>
        </w:rPr>
        <w:t>日期：年 月 日</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投标文件目录</w:t>
      </w:r>
    </w:p>
    <w:p>
      <w:pPr>
        <w:pStyle w:val="null3"/>
        <w:ind w:firstLine="480"/>
        <w:jc w:val="left"/>
      </w:pPr>
      <w:r>
        <w:rPr>
          <w:rFonts w:ascii="仿宋_GB2312" w:hAnsi="仿宋_GB2312" w:cs="仿宋_GB2312" w:eastAsia="仿宋_GB2312"/>
        </w:rPr>
        <w:t>一、投标函</w:t>
      </w:r>
    </w:p>
    <w:p>
      <w:pPr>
        <w:pStyle w:val="null3"/>
        <w:ind w:firstLine="480"/>
        <w:jc w:val="left"/>
      </w:pPr>
      <w:r>
        <w:rPr>
          <w:rFonts w:ascii="仿宋_GB2312" w:hAnsi="仿宋_GB2312" w:cs="仿宋_GB2312" w:eastAsia="仿宋_GB2312"/>
        </w:rPr>
        <w:t>二、开标一览表</w:t>
      </w:r>
    </w:p>
    <w:p>
      <w:pPr>
        <w:pStyle w:val="null3"/>
        <w:ind w:firstLine="480"/>
        <w:jc w:val="left"/>
      </w:pPr>
      <w:r>
        <w:rPr>
          <w:rFonts w:ascii="仿宋_GB2312" w:hAnsi="仿宋_GB2312" w:cs="仿宋_GB2312" w:eastAsia="仿宋_GB2312"/>
        </w:rPr>
        <w:t>三、分项报价表</w:t>
      </w:r>
    </w:p>
    <w:p>
      <w:pPr>
        <w:pStyle w:val="null3"/>
        <w:ind w:firstLine="480"/>
        <w:jc w:val="left"/>
      </w:pPr>
      <w:r>
        <w:rPr>
          <w:rFonts w:ascii="仿宋_GB2312" w:hAnsi="仿宋_GB2312" w:cs="仿宋_GB2312" w:eastAsia="仿宋_GB2312"/>
        </w:rPr>
        <w:t>四、政策适用性说明</w:t>
      </w:r>
    </w:p>
    <w:p>
      <w:pPr>
        <w:pStyle w:val="null3"/>
        <w:ind w:firstLine="480"/>
        <w:jc w:val="left"/>
      </w:pPr>
      <w:r>
        <w:rPr>
          <w:rFonts w:ascii="仿宋_GB2312" w:hAnsi="仿宋_GB2312" w:cs="仿宋_GB2312" w:eastAsia="仿宋_GB2312"/>
        </w:rPr>
        <w:t>五、法定代表人证明书</w:t>
      </w:r>
    </w:p>
    <w:p>
      <w:pPr>
        <w:pStyle w:val="null3"/>
        <w:ind w:firstLine="480"/>
        <w:jc w:val="left"/>
      </w:pPr>
      <w:r>
        <w:rPr>
          <w:rFonts w:ascii="仿宋_GB2312" w:hAnsi="仿宋_GB2312" w:cs="仿宋_GB2312" w:eastAsia="仿宋_GB2312"/>
        </w:rPr>
        <w:t>六、法定代表人授权书</w:t>
      </w:r>
    </w:p>
    <w:p>
      <w:pPr>
        <w:pStyle w:val="null3"/>
        <w:ind w:firstLine="480"/>
        <w:jc w:val="left"/>
      </w:pPr>
      <w:r>
        <w:rPr>
          <w:rFonts w:ascii="仿宋_GB2312" w:hAnsi="仿宋_GB2312" w:cs="仿宋_GB2312" w:eastAsia="仿宋_GB2312"/>
        </w:rPr>
        <w:t>七、投标保证金</w:t>
      </w:r>
    </w:p>
    <w:p>
      <w:pPr>
        <w:pStyle w:val="null3"/>
        <w:ind w:firstLine="480"/>
        <w:jc w:val="left"/>
      </w:pPr>
      <w:r>
        <w:rPr>
          <w:rFonts w:ascii="仿宋_GB2312" w:hAnsi="仿宋_GB2312" w:cs="仿宋_GB2312" w:eastAsia="仿宋_GB2312"/>
        </w:rPr>
        <w:t>八、提供具有独立承担民事责任的能力的证明材料</w:t>
      </w:r>
    </w:p>
    <w:p>
      <w:pPr>
        <w:pStyle w:val="null3"/>
        <w:ind w:firstLine="480"/>
        <w:jc w:val="left"/>
      </w:pPr>
      <w:r>
        <w:rPr>
          <w:rFonts w:ascii="仿宋_GB2312" w:hAnsi="仿宋_GB2312" w:cs="仿宋_GB2312" w:eastAsia="仿宋_GB2312"/>
        </w:rPr>
        <w:t>九、资格性审查要求的其他资质证明文件</w:t>
      </w:r>
    </w:p>
    <w:p>
      <w:pPr>
        <w:pStyle w:val="null3"/>
        <w:ind w:firstLine="480"/>
        <w:jc w:val="left"/>
      </w:pPr>
      <w:r>
        <w:rPr>
          <w:rFonts w:ascii="仿宋_GB2312" w:hAnsi="仿宋_GB2312" w:cs="仿宋_GB2312" w:eastAsia="仿宋_GB2312"/>
        </w:rPr>
        <w:t>十、承诺函</w:t>
      </w:r>
    </w:p>
    <w:p>
      <w:pPr>
        <w:pStyle w:val="null3"/>
        <w:ind w:firstLine="480"/>
        <w:jc w:val="left"/>
      </w:pPr>
      <w:r>
        <w:rPr>
          <w:rFonts w:ascii="仿宋_GB2312" w:hAnsi="仿宋_GB2312" w:cs="仿宋_GB2312" w:eastAsia="仿宋_GB2312"/>
        </w:rPr>
        <w:t>十一、中小企业声明函</w:t>
      </w:r>
    </w:p>
    <w:p>
      <w:pPr>
        <w:pStyle w:val="null3"/>
        <w:ind w:firstLine="480"/>
        <w:jc w:val="left"/>
      </w:pPr>
      <w:r>
        <w:rPr>
          <w:rFonts w:ascii="仿宋_GB2312" w:hAnsi="仿宋_GB2312" w:cs="仿宋_GB2312" w:eastAsia="仿宋_GB2312"/>
        </w:rPr>
        <w:t>十二、监狱企业</w:t>
      </w:r>
    </w:p>
    <w:p>
      <w:pPr>
        <w:pStyle w:val="null3"/>
        <w:ind w:firstLine="480"/>
        <w:jc w:val="left"/>
      </w:pPr>
      <w:r>
        <w:rPr>
          <w:rFonts w:ascii="仿宋_GB2312" w:hAnsi="仿宋_GB2312" w:cs="仿宋_GB2312" w:eastAsia="仿宋_GB2312"/>
        </w:rPr>
        <w:t>十三、残疾人福利性单位声明函</w:t>
      </w:r>
    </w:p>
    <w:p>
      <w:pPr>
        <w:pStyle w:val="null3"/>
        <w:ind w:firstLine="480"/>
        <w:jc w:val="left"/>
      </w:pPr>
      <w:r>
        <w:rPr>
          <w:rFonts w:ascii="仿宋_GB2312" w:hAnsi="仿宋_GB2312" w:cs="仿宋_GB2312" w:eastAsia="仿宋_GB2312"/>
        </w:rPr>
        <w:t>十四、关于符合本国产品标准的声明函等有关证明文件</w:t>
      </w:r>
    </w:p>
    <w:p>
      <w:pPr>
        <w:pStyle w:val="null3"/>
        <w:ind w:firstLine="480"/>
        <w:jc w:val="left"/>
      </w:pPr>
      <w:r>
        <w:rPr>
          <w:rFonts w:ascii="仿宋_GB2312" w:hAnsi="仿宋_GB2312" w:cs="仿宋_GB2312" w:eastAsia="仿宋_GB2312"/>
        </w:rPr>
        <w:t>十五、联合体共同投标协议书</w:t>
      </w:r>
    </w:p>
    <w:p>
      <w:pPr>
        <w:pStyle w:val="null3"/>
        <w:ind w:firstLine="480"/>
        <w:jc w:val="left"/>
      </w:pPr>
      <w:r>
        <w:rPr>
          <w:rFonts w:ascii="仿宋_GB2312" w:hAnsi="仿宋_GB2312" w:cs="仿宋_GB2312" w:eastAsia="仿宋_GB2312"/>
        </w:rPr>
        <w:t>十六、分包意向协议书</w:t>
      </w:r>
    </w:p>
    <w:p>
      <w:pPr>
        <w:pStyle w:val="null3"/>
        <w:ind w:firstLine="480"/>
        <w:jc w:val="left"/>
      </w:pPr>
      <w:r>
        <w:rPr>
          <w:rFonts w:ascii="仿宋_GB2312" w:hAnsi="仿宋_GB2312" w:cs="仿宋_GB2312" w:eastAsia="仿宋_GB2312"/>
        </w:rPr>
        <w:t>十七、投标人业绩情况表</w:t>
      </w:r>
    </w:p>
    <w:p>
      <w:pPr>
        <w:pStyle w:val="null3"/>
        <w:ind w:firstLine="480"/>
        <w:jc w:val="left"/>
      </w:pPr>
      <w:r>
        <w:rPr>
          <w:rFonts w:ascii="仿宋_GB2312" w:hAnsi="仿宋_GB2312" w:cs="仿宋_GB2312" w:eastAsia="仿宋_GB2312"/>
        </w:rPr>
        <w:t>十八、技术和服务要求响应表</w:t>
      </w:r>
    </w:p>
    <w:p>
      <w:pPr>
        <w:pStyle w:val="null3"/>
        <w:ind w:firstLine="480"/>
        <w:jc w:val="left"/>
      </w:pPr>
      <w:r>
        <w:rPr>
          <w:rFonts w:ascii="仿宋_GB2312" w:hAnsi="仿宋_GB2312" w:cs="仿宋_GB2312" w:eastAsia="仿宋_GB2312"/>
        </w:rPr>
        <w:t>十九、商务条件响应表</w:t>
      </w:r>
    </w:p>
    <w:p>
      <w:pPr>
        <w:pStyle w:val="null3"/>
        <w:ind w:firstLine="480"/>
        <w:jc w:val="left"/>
      </w:pPr>
      <w:r>
        <w:rPr>
          <w:rFonts w:ascii="仿宋_GB2312" w:hAnsi="仿宋_GB2312" w:cs="仿宋_GB2312" w:eastAsia="仿宋_GB2312"/>
        </w:rPr>
        <w:t>二十、履约进度计划表</w:t>
      </w:r>
    </w:p>
    <w:p>
      <w:pPr>
        <w:pStyle w:val="null3"/>
        <w:ind w:firstLine="480"/>
        <w:jc w:val="left"/>
      </w:pPr>
      <w:r>
        <w:rPr>
          <w:rFonts w:ascii="仿宋_GB2312" w:hAnsi="仿宋_GB2312" w:cs="仿宋_GB2312" w:eastAsia="仿宋_GB2312"/>
        </w:rPr>
        <w:t>二十一、各类证明材料</w:t>
      </w:r>
    </w:p>
    <w:p>
      <w:pPr>
        <w:pStyle w:val="null3"/>
        <w:ind w:firstLine="480"/>
        <w:jc w:val="left"/>
      </w:pPr>
      <w:r>
        <w:rPr>
          <w:rFonts w:ascii="仿宋_GB2312" w:hAnsi="仿宋_GB2312" w:cs="仿宋_GB2312" w:eastAsia="仿宋_GB2312"/>
        </w:rPr>
        <w:t>二十二、采购代理服务费支付承诺书</w:t>
      </w:r>
    </w:p>
    <w:p>
      <w:pPr>
        <w:pStyle w:val="null3"/>
        <w:ind w:firstLine="480"/>
        <w:jc w:val="left"/>
      </w:pPr>
      <w:r>
        <w:rPr>
          <w:rFonts w:ascii="仿宋_GB2312" w:hAnsi="仿宋_GB2312" w:cs="仿宋_GB2312" w:eastAsia="仿宋_GB2312"/>
        </w:rPr>
        <w:t>二十三、需要采购人提供的附加条件</w:t>
      </w:r>
    </w:p>
    <w:p>
      <w:pPr>
        <w:pStyle w:val="null3"/>
        <w:ind w:firstLine="480"/>
        <w:jc w:val="left"/>
      </w:pPr>
      <w:r>
        <w:rPr>
          <w:rFonts w:ascii="仿宋_GB2312" w:hAnsi="仿宋_GB2312" w:cs="仿宋_GB2312" w:eastAsia="仿宋_GB2312"/>
        </w:rPr>
        <w:t>二十四、项目实施方案、质量保证及售后服务承诺等</w:t>
      </w:r>
    </w:p>
    <w:p>
      <w:pPr>
        <w:pStyle w:val="null3"/>
        <w:ind w:firstLine="480"/>
        <w:jc w:val="left"/>
      </w:pPr>
      <w:r>
        <w:rPr>
          <w:rFonts w:ascii="仿宋_GB2312" w:hAnsi="仿宋_GB2312" w:cs="仿宋_GB2312" w:eastAsia="仿宋_GB2312"/>
        </w:rPr>
        <w:t>二十五、附件</w:t>
      </w:r>
    </w:p>
    <w:p>
      <w:pPr>
        <w:pStyle w:val="null3"/>
        <w:ind w:firstLine="480"/>
        <w:jc w:val="left"/>
      </w:pPr>
      <w:r>
        <w:rPr>
          <w:rFonts w:ascii="仿宋_GB2312" w:hAnsi="仿宋_GB2312" w:cs="仿宋_GB2312" w:eastAsia="仿宋_GB2312"/>
        </w:rPr>
        <w:t>二十六、政府采购履约担保函、采购合同履约保险凭证</w:t>
      </w:r>
    </w:p>
    <w:p>
      <w:pPr>
        <w:pStyle w:val="null3"/>
        <w:ind w:firstLine="480"/>
        <w:jc w:val="left"/>
      </w:pPr>
      <w:r>
        <w:rPr>
          <w:rFonts w:ascii="仿宋_GB2312" w:hAnsi="仿宋_GB2312" w:cs="仿宋_GB2312" w:eastAsia="仿宋_GB2312"/>
        </w:rPr>
        <w:t>二十七、询问函、质疑函、投诉书格式</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格式一：投标函</w:t>
      </w:r>
    </w:p>
    <w:p>
      <w:pPr>
        <w:pStyle w:val="null3"/>
        <w:ind w:firstLine="480"/>
        <w:jc w:val="center"/>
        <w:outlineLvl w:val="3"/>
      </w:pPr>
      <w:r>
        <w:rPr>
          <w:rFonts w:ascii="仿宋_GB2312" w:hAnsi="仿宋_GB2312" w:cs="仿宋_GB2312" w:eastAsia="仿宋_GB2312"/>
          <w:sz w:val="24"/>
          <w:b/>
        </w:rPr>
        <w:t>投 标 函</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你方组织的“</w:t>
      </w:r>
      <w:r>
        <w:rPr>
          <w:rFonts w:ascii="仿宋_GB2312" w:hAnsi="仿宋_GB2312" w:cs="仿宋_GB2312" w:eastAsia="仿宋_GB2312"/>
        </w:rPr>
        <w:t>广东税务2025年网络和视频会议设备维护保养项目</w:t>
      </w:r>
      <w:r>
        <w:rPr>
          <w:rFonts w:ascii="仿宋_GB2312" w:hAnsi="仿宋_GB2312" w:cs="仿宋_GB2312" w:eastAsia="仿宋_GB2312"/>
        </w:rPr>
        <w:t>”项目的招标[采购项目编号为：</w:t>
      </w:r>
      <w:r>
        <w:rPr>
          <w:rFonts w:ascii="仿宋_GB2312" w:hAnsi="仿宋_GB2312" w:cs="仿宋_GB2312" w:eastAsia="仿宋_GB2312"/>
        </w:rPr>
        <w:t>GPCGD25C500FG219F</w:t>
      </w:r>
      <w:r>
        <w:rPr>
          <w:rFonts w:ascii="仿宋_GB2312" w:hAnsi="仿宋_GB2312" w:cs="仿宋_GB2312" w:eastAsia="仿宋_GB2312"/>
        </w:rPr>
        <w:t xml:space="preserve"> ]，我方愿参与投标。</w:t>
      </w:r>
    </w:p>
    <w:p>
      <w:pPr>
        <w:pStyle w:val="null3"/>
        <w:ind w:firstLine="480"/>
        <w:jc w:val="left"/>
      </w:pPr>
      <w:r>
        <w:rPr>
          <w:rFonts w:ascii="仿宋_GB2312" w:hAnsi="仿宋_GB2312" w:cs="仿宋_GB2312" w:eastAsia="仿宋_GB2312"/>
        </w:rPr>
        <w:t>我方确认收到贵方提供的“</w:t>
      </w:r>
      <w:r>
        <w:rPr>
          <w:rFonts w:ascii="仿宋_GB2312" w:hAnsi="仿宋_GB2312" w:cs="仿宋_GB2312" w:eastAsia="仿宋_GB2312"/>
        </w:rPr>
        <w:t>广东税务2025年网络和视频会议设备维护保养项目</w:t>
      </w:r>
      <w:r>
        <w:rPr>
          <w:rFonts w:ascii="仿宋_GB2312" w:hAnsi="仿宋_GB2312" w:cs="仿宋_GB2312" w:eastAsia="仿宋_GB2312"/>
        </w:rPr>
        <w:t>”项目的招标文件的全部内容。</w:t>
      </w:r>
    </w:p>
    <w:p>
      <w:pPr>
        <w:pStyle w:val="null3"/>
        <w:ind w:firstLine="480"/>
        <w:jc w:val="left"/>
      </w:pPr>
      <w:r>
        <w:rPr>
          <w:rFonts w:ascii="仿宋_GB2312" w:hAnsi="仿宋_GB2312" w:cs="仿宋_GB2312" w:eastAsia="仿宋_GB2312"/>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jc w:val="left"/>
      </w:pPr>
      <w:r>
        <w:rPr>
          <w:rFonts w:ascii="仿宋_GB2312" w:hAnsi="仿宋_GB2312" w:cs="仿宋_GB2312" w:eastAsia="仿宋_GB2312"/>
        </w:rPr>
        <w:t>(投标人名称)作为投标人正式授权(授权代表全名,职务)代表我方全权处理有关本投标的一切事宜。</w:t>
      </w:r>
    </w:p>
    <w:p>
      <w:pPr>
        <w:pStyle w:val="null3"/>
        <w:ind w:firstLine="480"/>
        <w:jc w:val="left"/>
      </w:pPr>
      <w:r>
        <w:rPr>
          <w:rFonts w:ascii="仿宋_GB2312" w:hAnsi="仿宋_GB2312" w:cs="仿宋_GB2312" w:eastAsia="仿宋_GB2312"/>
        </w:rPr>
        <w:t>我方已完全明白招标文件的所有条款要求，并申明如下：</w:t>
      </w:r>
    </w:p>
    <w:p>
      <w:pPr>
        <w:pStyle w:val="null3"/>
        <w:ind w:firstLine="480"/>
        <w:jc w:val="left"/>
      </w:pPr>
      <w:r>
        <w:rPr>
          <w:rFonts w:ascii="仿宋_GB2312" w:hAnsi="仿宋_GB2312" w:cs="仿宋_GB2312" w:eastAsia="仿宋_GB2312"/>
        </w:rPr>
        <w:t>（一）按招标文件提供的全部货物与相关服务的投标总价详见《开标一览表》。</w:t>
      </w:r>
    </w:p>
    <w:p>
      <w:pPr>
        <w:pStyle w:val="null3"/>
        <w:ind w:firstLine="480"/>
        <w:jc w:val="left"/>
      </w:pPr>
      <w:r>
        <w:rPr>
          <w:rFonts w:ascii="仿宋_GB2312" w:hAnsi="仿宋_GB2312" w:cs="仿宋_GB2312" w:eastAsia="仿宋_GB2312"/>
        </w:rPr>
        <w:t>（二）本投标文件的有效期为</w:t>
      </w:r>
      <w:r>
        <w:rPr>
          <w:rFonts w:ascii="仿宋_GB2312" w:hAnsi="仿宋_GB2312" w:cs="仿宋_GB2312" w:eastAsia="仿宋_GB2312"/>
        </w:rPr>
        <w:t>90</w:t>
      </w:r>
      <w:r>
        <w:rPr>
          <w:rFonts w:ascii="仿宋_GB2312" w:hAnsi="仿宋_GB2312" w:cs="仿宋_GB2312" w:eastAsia="仿宋_GB2312"/>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jc w:val="left"/>
      </w:pPr>
      <w:r>
        <w:rPr>
          <w:rFonts w:ascii="仿宋_GB2312" w:hAnsi="仿宋_GB2312" w:cs="仿宋_GB2312" w:eastAsia="仿宋_GB2312"/>
        </w:rPr>
        <w:t>（三）我方明白并同意，在规定的开标日之后，投标有效期之内撤回投标或中标后不按规定与采购人签订合同或不提交履约保证金, 则贵方将不予退还投标保证金。</w:t>
      </w:r>
    </w:p>
    <w:p>
      <w:pPr>
        <w:pStyle w:val="null3"/>
        <w:ind w:firstLine="480"/>
        <w:jc w:val="left"/>
      </w:pPr>
      <w:r>
        <w:rPr>
          <w:rFonts w:ascii="仿宋_GB2312" w:hAnsi="仿宋_GB2312" w:cs="仿宋_GB2312" w:eastAsia="仿宋_GB2312"/>
        </w:rPr>
        <w:t>（四）我方愿意向贵方提供任何与本项报价有关的数据、情况和技术资料。若贵方需要，我方愿意提供我方作出的一切承诺的证明材料。</w:t>
      </w:r>
    </w:p>
    <w:p>
      <w:pPr>
        <w:pStyle w:val="null3"/>
        <w:ind w:firstLine="480"/>
        <w:jc w:val="left"/>
      </w:pPr>
      <w:r>
        <w:rPr>
          <w:rFonts w:ascii="仿宋_GB2312" w:hAnsi="仿宋_GB2312" w:cs="仿宋_GB2312" w:eastAsia="仿宋_GB2312"/>
        </w:rPr>
        <w:t>（五）我方理解贵方不一定接受最低投标价或任何贵方可能收到的投标。</w:t>
      </w:r>
    </w:p>
    <w:p>
      <w:pPr>
        <w:pStyle w:val="null3"/>
        <w:ind w:firstLine="480"/>
        <w:jc w:val="left"/>
      </w:pPr>
      <w:r>
        <w:rPr>
          <w:rFonts w:ascii="仿宋_GB2312" w:hAnsi="仿宋_GB2312" w:cs="仿宋_GB2312" w:eastAsia="仿宋_GB2312"/>
        </w:rPr>
        <w:t>（六）我方如果中标，将保证履行招标文件及其澄清、修改文件（如果有）中的全部责任和义务，按质、按量、按期完成《采购需求》及《合同书》中的全部任务。</w:t>
      </w:r>
    </w:p>
    <w:p>
      <w:pPr>
        <w:pStyle w:val="null3"/>
        <w:ind w:firstLine="480"/>
        <w:jc w:val="left"/>
      </w:pPr>
      <w:r>
        <w:rPr>
          <w:rFonts w:ascii="仿宋_GB2312" w:hAnsi="仿宋_GB2312" w:cs="仿宋_GB2312" w:eastAsia="仿宋_GB2312"/>
        </w:rPr>
        <w:t>（七）我方作为法律、财务和运作上独立于采购人、采购代理机构的投标人，在此保证所提交的所有文件和全部说明是真实的和正确的。</w:t>
      </w:r>
    </w:p>
    <w:p>
      <w:pPr>
        <w:pStyle w:val="null3"/>
        <w:ind w:firstLine="480"/>
        <w:jc w:val="left"/>
      </w:pPr>
      <w:r>
        <w:rPr>
          <w:rFonts w:ascii="仿宋_GB2312" w:hAnsi="仿宋_GB2312" w:cs="仿宋_GB2312" w:eastAsia="仿宋_GB2312"/>
        </w:rPr>
        <w:t>（八）我方投标报价已包含应向知识产权所有权人支付的所有相关税费，并保证采购人在中国使用我方提供的货物时，如有第三方提出侵犯其知识产权主张的，责任由我方承担。</w:t>
      </w:r>
    </w:p>
    <w:p>
      <w:pPr>
        <w:pStyle w:val="null3"/>
        <w:ind w:firstLine="480"/>
        <w:jc w:val="left"/>
      </w:pPr>
      <w:r>
        <w:rPr>
          <w:rFonts w:ascii="仿宋_GB2312" w:hAnsi="仿宋_GB2312" w:cs="仿宋_GB2312" w:eastAsia="仿宋_GB2312"/>
        </w:rPr>
        <w:t>（九）我方接受采购人委托向贵方支付代理服务费，项目总报价已包含代理服务费，如果被确定为中标供应商，承诺向贵方足额支付。（若采购人支付代理服务费，则此条不适用）</w:t>
      </w:r>
    </w:p>
    <w:p>
      <w:pPr>
        <w:pStyle w:val="null3"/>
        <w:ind w:firstLine="480"/>
        <w:jc w:val="left"/>
      </w:pPr>
      <w:r>
        <w:rPr>
          <w:rFonts w:ascii="仿宋_GB2312" w:hAnsi="仿宋_GB2312" w:cs="仿宋_GB2312" w:eastAsia="仿宋_GB2312"/>
        </w:rPr>
        <w:t>（十）我方与其他投标人不存在单位负责人为同一人或者存在直接控股、管理关系。</w:t>
      </w:r>
    </w:p>
    <w:p>
      <w:pPr>
        <w:pStyle w:val="null3"/>
        <w:ind w:firstLine="480"/>
        <w:jc w:val="left"/>
      </w:pPr>
      <w:r>
        <w:rPr>
          <w:rFonts w:ascii="仿宋_GB2312" w:hAnsi="仿宋_GB2312" w:cs="仿宋_GB2312" w:eastAsia="仿宋_GB2312"/>
        </w:rPr>
        <w:t>（十一）我方未存在《中华人民共和国政府采购法实施条例》第十八条第二款规定的情形：</w:t>
      </w:r>
    </w:p>
    <w:p>
      <w:pPr>
        <w:pStyle w:val="null3"/>
        <w:ind w:firstLine="480"/>
        <w:jc w:val="left"/>
      </w:pPr>
      <w:r>
        <w:rPr>
          <w:rFonts w:ascii="仿宋_GB2312" w:hAnsi="仿宋_GB2312" w:cs="仿宋_GB2312" w:eastAsia="仿宋_GB2312"/>
        </w:rPr>
        <w:t>（1）对于除整体设计、规范编制或者项目管理、监理、检测等服务以外的采购项目：即未为本项目提供整体设计、规范编制或者项目管理、监理、检测等服务；</w:t>
      </w:r>
    </w:p>
    <w:p>
      <w:pPr>
        <w:pStyle w:val="null3"/>
        <w:ind w:firstLine="480"/>
        <w:jc w:val="left"/>
      </w:pPr>
      <w:r>
        <w:rPr>
          <w:rFonts w:ascii="仿宋_GB2312" w:hAnsi="仿宋_GB2312" w:cs="仿宋_GB2312" w:eastAsia="仿宋_GB2312"/>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jc w:val="left"/>
      </w:pPr>
      <w:r>
        <w:rPr>
          <w:rFonts w:ascii="仿宋_GB2312" w:hAnsi="仿宋_GB2312" w:cs="仿宋_GB2312" w:eastAsia="仿宋_GB2312"/>
        </w:rPr>
        <w:t>（3）对于设计施工一体化的项目：即未为本项目提供规范编制或者项目管理、监理、检测等服务；</w:t>
      </w:r>
    </w:p>
    <w:p>
      <w:pPr>
        <w:pStyle w:val="null3"/>
        <w:ind w:firstLine="480"/>
        <w:jc w:val="left"/>
      </w:pPr>
      <w:r>
        <w:rPr>
          <w:rFonts w:ascii="仿宋_GB2312" w:hAnsi="仿宋_GB2312" w:cs="仿宋_GB2312" w:eastAsia="仿宋_GB2312"/>
        </w:rPr>
        <w:t>（十二）我方未被列入法院失信被执行人名单中。</w:t>
      </w:r>
    </w:p>
    <w:p>
      <w:pPr>
        <w:pStyle w:val="null3"/>
        <w:ind w:firstLine="480"/>
        <w:jc w:val="left"/>
      </w:pPr>
      <w:r>
        <w:rPr>
          <w:rFonts w:ascii="仿宋_GB2312" w:hAnsi="仿宋_GB2312" w:cs="仿宋_GB2312" w:eastAsia="仿宋_GB2312"/>
        </w:rPr>
        <w:t>（十三）我方承诺遵守《中华人民共和国劳动合同法》有关规定和《中华人民共和国妇女权益保障法》中关于“劳动和社会保障权益”的有关要求。</w:t>
      </w:r>
    </w:p>
    <w:p>
      <w:pPr>
        <w:pStyle w:val="null3"/>
        <w:ind w:firstLine="480"/>
        <w:jc w:val="left"/>
      </w:pPr>
      <w:r>
        <w:rPr>
          <w:rFonts w:ascii="仿宋_GB2312" w:hAnsi="仿宋_GB2312" w:cs="仿宋_GB2312" w:eastAsia="仿宋_GB2312"/>
        </w:rPr>
        <w:t>（十四）我方具备《中华人民共和国政府采购法》第二十二条规定的条件，承诺如下：</w:t>
      </w:r>
    </w:p>
    <w:p>
      <w:pPr>
        <w:pStyle w:val="null3"/>
        <w:ind w:firstLine="480"/>
        <w:jc w:val="left"/>
      </w:pPr>
      <w:r>
        <w:rPr>
          <w:rFonts w:ascii="仿宋_GB2312" w:hAnsi="仿宋_GB2312" w:cs="仿宋_GB2312" w:eastAsia="仿宋_GB2312"/>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jc w:val="left"/>
      </w:pPr>
      <w:r>
        <w:rPr>
          <w:rFonts w:ascii="仿宋_GB2312" w:hAnsi="仿宋_GB2312" w:cs="仿宋_GB2312" w:eastAsia="仿宋_GB2312"/>
        </w:rPr>
        <w:t>（2）我方符合法律、行政法规规定的其他条件。</w:t>
      </w:r>
    </w:p>
    <w:p>
      <w:pPr>
        <w:pStyle w:val="null3"/>
        <w:ind w:firstLine="480"/>
        <w:jc w:val="left"/>
      </w:pPr>
      <w:r>
        <w:rPr>
          <w:rFonts w:ascii="仿宋_GB2312" w:hAnsi="仿宋_GB2312" w:cs="仿宋_GB2312" w:eastAsia="仿宋_GB2312"/>
        </w:rPr>
        <w:t>以上内容如有虚假或与事实不符的，评标委员会可将我方做无效投标处理，我方愿意承担相应的法律责任。</w:t>
      </w:r>
    </w:p>
    <w:p>
      <w:pPr>
        <w:pStyle w:val="null3"/>
        <w:ind w:firstLine="480"/>
        <w:jc w:val="left"/>
      </w:pPr>
      <w:r>
        <w:rPr>
          <w:rFonts w:ascii="仿宋_GB2312" w:hAnsi="仿宋_GB2312" w:cs="仿宋_GB2312" w:eastAsia="仿宋_GB2312"/>
        </w:rPr>
        <w:t>（十五）我方对在本函及投标文件中所作的所有承诺承担法律责任。</w:t>
      </w:r>
    </w:p>
    <w:p>
      <w:pPr>
        <w:pStyle w:val="null3"/>
        <w:ind w:firstLine="480"/>
        <w:jc w:val="left"/>
      </w:pPr>
      <w:r>
        <w:rPr>
          <w:rFonts w:ascii="仿宋_GB2312" w:hAnsi="仿宋_GB2312" w:cs="仿宋_GB2312" w:eastAsia="仿宋_GB2312"/>
        </w:rPr>
        <w:t>（十六）所有与本招标有关的函件请发往下列地址：</w:t>
      </w:r>
    </w:p>
    <w:p>
      <w:pPr>
        <w:pStyle w:val="null3"/>
        <w:ind w:firstLine="960"/>
        <w:jc w:val="left"/>
      </w:pPr>
      <w:r>
        <w:rPr>
          <w:rFonts w:ascii="仿宋_GB2312" w:hAnsi="仿宋_GB2312" w:cs="仿宋_GB2312" w:eastAsia="仿宋_GB2312"/>
        </w:rPr>
        <w:t>地 址：__________________邮政编码：__________________</w:t>
      </w:r>
    </w:p>
    <w:p>
      <w:pPr>
        <w:pStyle w:val="null3"/>
        <w:ind w:firstLine="960"/>
        <w:jc w:val="left"/>
      </w:pPr>
      <w:r>
        <w:rPr>
          <w:rFonts w:ascii="仿宋_GB2312" w:hAnsi="仿宋_GB2312" w:cs="仿宋_GB2312" w:eastAsia="仿宋_GB2312"/>
        </w:rPr>
        <w:t>电 话：__________________</w:t>
      </w:r>
    </w:p>
    <w:p>
      <w:pPr>
        <w:pStyle w:val="null3"/>
        <w:ind w:firstLine="960"/>
        <w:jc w:val="left"/>
      </w:pPr>
      <w:r>
        <w:rPr>
          <w:rFonts w:ascii="仿宋_GB2312" w:hAnsi="仿宋_GB2312" w:cs="仿宋_GB2312" w:eastAsia="仿宋_GB2312"/>
        </w:rPr>
        <w:t>传 真：__________________电子邮箱：__________________</w:t>
      </w:r>
    </w:p>
    <w:p>
      <w:pPr>
        <w:pStyle w:val="null3"/>
        <w:ind w:firstLine="960"/>
        <w:jc w:val="left"/>
      </w:pPr>
      <w:r>
        <w:rPr>
          <w:rFonts w:ascii="仿宋_GB2312" w:hAnsi="仿宋_GB2312" w:cs="仿宋_GB2312" w:eastAsia="仿宋_GB2312"/>
        </w:rPr>
        <w:t>代表姓名：__________________职 务：__________________</w:t>
      </w:r>
    </w:p>
    <w:p>
      <w:pPr>
        <w:pStyle w:val="null3"/>
        <w:ind w:firstLine="960"/>
        <w:jc w:val="left"/>
      </w:pPr>
      <w:r>
        <w:rPr>
          <w:rFonts w:ascii="仿宋_GB2312" w:hAnsi="仿宋_GB2312" w:cs="仿宋_GB2312" w:eastAsia="仿宋_GB2312"/>
        </w:rPr>
        <w:t>投标人法定代表人（或法定代表人授权代表）签字或盖章：__________________</w:t>
      </w:r>
    </w:p>
    <w:p>
      <w:pPr>
        <w:pStyle w:val="null3"/>
        <w:ind w:firstLine="960"/>
        <w:jc w:val="lef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格式二：开标一览表</w:t>
      </w:r>
    </w:p>
    <w:p>
      <w:pPr>
        <w:pStyle w:val="null3"/>
        <w:jc w:val="center"/>
        <w:outlineLvl w:val="3"/>
      </w:pPr>
      <w:r>
        <w:rPr>
          <w:rFonts w:ascii="仿宋_GB2312" w:hAnsi="仿宋_GB2312" w:cs="仿宋_GB2312" w:eastAsia="仿宋_GB2312"/>
          <w:sz w:val="24"/>
          <w:b/>
        </w:rPr>
        <w:t>开标一览表</w:t>
      </w:r>
    </w:p>
    <w:p>
      <w:pPr>
        <w:pStyle w:val="null3"/>
        <w:ind w:firstLine="480"/>
        <w:jc w:val="left"/>
      </w:pPr>
      <w:r>
        <w:rPr>
          <w:rFonts w:ascii="仿宋_GB2312" w:hAnsi="仿宋_GB2312" w:cs="仿宋_GB2312" w:eastAsia="仿宋_GB2312"/>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p>
    <w:p>
      <w:pPr>
        <w:pStyle w:val="null3"/>
        <w:ind w:firstLine="480"/>
        <w:jc w:val="left"/>
      </w:pPr>
      <w:r>
        <w:rPr>
          <w:rFonts w:ascii="仿宋_GB2312" w:hAnsi="仿宋_GB2312" w:cs="仿宋_GB2312" w:eastAsia="仿宋_GB2312"/>
        </w:rPr>
        <w:t>采购项目编号：</w:t>
      </w:r>
    </w:p>
    <w:p>
      <w:pPr>
        <w:pStyle w:val="null3"/>
        <w:ind w:firstLine="480"/>
        <w:jc w:val="left"/>
      </w:pPr>
      <w:r>
        <w:rPr>
          <w:rFonts w:ascii="仿宋_GB2312" w:hAnsi="仿宋_GB2312" w:cs="仿宋_GB2312" w:eastAsia="仿宋_GB2312"/>
        </w:rPr>
        <w:t>项目名称：</w:t>
      </w:r>
    </w:p>
    <w:p>
      <w:pPr>
        <w:pStyle w:val="null3"/>
        <w:ind w:firstLine="480"/>
        <w:jc w:val="left"/>
      </w:pPr>
      <w:r>
        <w:rPr>
          <w:rFonts w:ascii="仿宋_GB2312" w:hAnsi="仿宋_GB2312" w:cs="仿宋_GB2312" w:eastAsia="仿宋_GB2312"/>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采购项目名称/采购包名称</w:t>
            </w:r>
          </w:p>
        </w:tc>
        <w:tc>
          <w:tcPr>
            <w:tcW w:type="dxa" w:w="1661"/>
          </w:tcPr>
          <w:p>
            <w:pPr>
              <w:pStyle w:val="null3"/>
              <w:jc w:val="left"/>
            </w:pPr>
            <w:r>
              <w:rPr>
                <w:rFonts w:ascii="仿宋_GB2312" w:hAnsi="仿宋_GB2312" w:cs="仿宋_GB2312" w:eastAsia="仿宋_GB2312"/>
              </w:rPr>
              <w:t>投标报价（元/%）</w:t>
            </w:r>
          </w:p>
        </w:tc>
        <w:tc>
          <w:tcPr>
            <w:tcW w:type="dxa" w:w="1661"/>
          </w:tcPr>
          <w:p>
            <w:pPr>
              <w:pStyle w:val="null3"/>
              <w:jc w:val="left"/>
            </w:pPr>
            <w:r>
              <w:rPr>
                <w:rFonts w:ascii="仿宋_GB2312" w:hAnsi="仿宋_GB2312" w:cs="仿宋_GB2312" w:eastAsia="仿宋_GB2312"/>
              </w:rPr>
              <w:t>交货或服务期</w:t>
            </w:r>
          </w:p>
        </w:tc>
        <w:tc>
          <w:tcPr>
            <w:tcW w:type="dxa" w:w="1661"/>
          </w:tcPr>
          <w:p>
            <w:pPr>
              <w:pStyle w:val="null3"/>
              <w:jc w:val="left"/>
            </w:pPr>
            <w:r>
              <w:rPr>
                <w:rFonts w:ascii="仿宋_GB2312" w:hAnsi="仿宋_GB2312" w:cs="仿宋_GB2312" w:eastAsia="仿宋_GB2312"/>
              </w:rPr>
              <w:t>交货或服务地点</w:t>
            </w:r>
          </w:p>
        </w:tc>
      </w:tr>
      <w:tr>
        <w:tc>
          <w:tcPr>
            <w:tcW w:type="dxa" w:w="1661"/>
          </w:tcPr>
          <w:p>
            <w:pPr>
              <w:pStyle w:val="null3"/>
              <w:jc w:val="left"/>
            </w:pPr>
            <w:r>
              <w:rPr>
                <w:rFonts w:ascii="仿宋_GB2312" w:hAnsi="仿宋_GB2312" w:cs="仿宋_GB2312" w:eastAsia="仿宋_GB2312"/>
              </w:rPr>
              <w:t>1</w:t>
            </w:r>
          </w:p>
        </w:tc>
        <w:tc>
          <w:tcPr>
            <w:tcW w:type="dxa" w:w="1661"/>
          </w:tcPr>
          <w:p/>
        </w:tc>
        <w:tc>
          <w:tcPr>
            <w:tcW w:type="dxa" w:w="1661"/>
          </w:tcPr>
          <w:p/>
        </w:tc>
        <w:tc>
          <w:tcPr>
            <w:tcW w:type="dxa" w:w="1661"/>
          </w:tcPr>
          <w:p/>
        </w:tc>
        <w:tc>
          <w:tcPr>
            <w:tcW w:type="dxa" w:w="1661"/>
          </w:tcPr>
          <w:p/>
        </w:tc>
      </w:tr>
      <w:tr>
        <w:tc>
          <w:tcPr>
            <w:tcW w:type="dxa" w:w="1661"/>
          </w:tcPr>
          <w:p>
            <w:pPr>
              <w:pStyle w:val="null3"/>
              <w:jc w:val="left"/>
            </w:pPr>
            <w:r>
              <w:rPr>
                <w:rFonts w:ascii="仿宋_GB2312" w:hAnsi="仿宋_GB2312" w:cs="仿宋_GB2312" w:eastAsia="仿宋_GB2312"/>
              </w:rPr>
              <w:t>2</w:t>
            </w:r>
          </w:p>
        </w:tc>
        <w:tc>
          <w:tcPr>
            <w:tcW w:type="dxa" w:w="1661"/>
          </w:tcPr>
          <w:p/>
        </w:tc>
        <w:tc>
          <w:tcPr>
            <w:tcW w:type="dxa" w:w="1661"/>
          </w:tcPr>
          <w:p/>
        </w:tc>
        <w:tc>
          <w:tcPr>
            <w:tcW w:type="dxa" w:w="1661"/>
          </w:tcPr>
          <w:p/>
        </w:tc>
        <w:tc>
          <w:tcPr>
            <w:tcW w:type="dxa" w:w="1661"/>
          </w:tcPr>
          <w:p/>
        </w:tc>
      </w:tr>
    </w:tbl>
    <w:p>
      <w:pPr>
        <w:pStyle w:val="null3"/>
        <w:jc w:val="right"/>
      </w:pPr>
      <w:r>
        <w:rPr>
          <w:rFonts w:ascii="仿宋_GB2312" w:hAnsi="仿宋_GB2312" w:cs="仿宋_GB2312" w:eastAsia="仿宋_GB2312"/>
        </w:rPr>
        <w:t>投标人签章：__________________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格式三：分项报价表</w:t>
      </w:r>
    </w:p>
    <w:p>
      <w:pPr>
        <w:pStyle w:val="null3"/>
        <w:jc w:val="center"/>
        <w:outlineLvl w:val="3"/>
      </w:pPr>
      <w:r>
        <w:rPr>
          <w:rFonts w:ascii="仿宋_GB2312" w:hAnsi="仿宋_GB2312" w:cs="仿宋_GB2312" w:eastAsia="仿宋_GB2312"/>
          <w:sz w:val="24"/>
          <w:b/>
        </w:rPr>
        <w:t>分项报价表</w:t>
      </w:r>
    </w:p>
    <w:p>
      <w:pPr>
        <w:pStyle w:val="null3"/>
        <w:ind w:firstLine="480"/>
        <w:jc w:val="left"/>
      </w:pPr>
      <w:r>
        <w:rPr>
          <w:rFonts w:ascii="仿宋_GB2312" w:hAnsi="仿宋_GB2312" w:cs="仿宋_GB2312" w:eastAsia="仿宋_GB2312"/>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p>
    <w:p>
      <w:pPr>
        <w:pStyle w:val="null3"/>
        <w:ind w:firstLine="480"/>
        <w:jc w:val="left"/>
      </w:pPr>
      <w:r>
        <w:rPr>
          <w:rFonts w:ascii="仿宋_GB2312" w:hAnsi="仿宋_GB2312" w:cs="仿宋_GB2312" w:eastAsia="仿宋_GB2312"/>
        </w:rPr>
        <w:t>采购项目编号：</w:t>
      </w:r>
    </w:p>
    <w:p>
      <w:pPr>
        <w:pStyle w:val="null3"/>
        <w:ind w:firstLine="480"/>
        <w:jc w:val="left"/>
      </w:pPr>
      <w:r>
        <w:rPr>
          <w:rFonts w:ascii="仿宋_GB2312" w:hAnsi="仿宋_GB2312" w:cs="仿宋_GB2312" w:eastAsia="仿宋_GB2312"/>
        </w:rPr>
        <w:t>项目名称：</w:t>
      </w:r>
    </w:p>
    <w:p>
      <w:pPr>
        <w:pStyle w:val="null3"/>
        <w:ind w:firstLine="480"/>
        <w:jc w:val="left"/>
      </w:pPr>
      <w:r>
        <w:rPr>
          <w:rFonts w:ascii="仿宋_GB2312" w:hAnsi="仿宋_GB2312" w:cs="仿宋_GB2312" w:eastAsia="仿宋_GB2312"/>
        </w:rPr>
        <w:t>投标人名称：</w:t>
      </w:r>
    </w:p>
    <w:p>
      <w:pPr>
        <w:pStyle w:val="null3"/>
        <w:ind w:firstLine="480"/>
        <w:jc w:val="left"/>
      </w:pPr>
      <w:r>
        <w:rPr>
          <w:rFonts w:ascii="仿宋_GB2312" w:hAnsi="仿宋_GB2312" w:cs="仿宋_GB2312" w:eastAsia="仿宋_GB2312"/>
        </w:rPr>
        <w:t>采购包：</w:t>
      </w:r>
    </w:p>
    <w:p>
      <w:pPr>
        <w:pStyle w:val="null3"/>
        <w:jc w:val="right"/>
      </w:pPr>
      <w:r>
        <w:rPr>
          <w:rFonts w:ascii="仿宋_GB2312" w:hAnsi="仿宋_GB2312" w:cs="仿宋_GB2312" w:eastAsia="仿宋_GB2312"/>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品目号</w:t>
            </w:r>
          </w:p>
        </w:tc>
        <w:tc>
          <w:tcPr>
            <w:tcW w:type="dxa" w:w="831"/>
          </w:tcPr>
          <w:p>
            <w:pPr>
              <w:pStyle w:val="null3"/>
              <w:jc w:val="left"/>
            </w:pPr>
            <w:r>
              <w:rPr>
                <w:rFonts w:ascii="仿宋_GB2312" w:hAnsi="仿宋_GB2312" w:cs="仿宋_GB2312" w:eastAsia="仿宋_GB2312"/>
              </w:rPr>
              <w:t>货物名称</w:t>
            </w:r>
          </w:p>
        </w:tc>
        <w:tc>
          <w:tcPr>
            <w:tcW w:type="dxa" w:w="831"/>
          </w:tcPr>
          <w:p>
            <w:pPr>
              <w:pStyle w:val="null3"/>
              <w:jc w:val="left"/>
            </w:pPr>
            <w:r>
              <w:rPr>
                <w:rFonts w:ascii="仿宋_GB2312" w:hAnsi="仿宋_GB2312" w:cs="仿宋_GB2312" w:eastAsia="仿宋_GB2312"/>
              </w:rPr>
              <w:t>规格型号</w:t>
            </w:r>
          </w:p>
        </w:tc>
        <w:tc>
          <w:tcPr>
            <w:tcW w:type="dxa" w:w="831"/>
          </w:tcPr>
          <w:p>
            <w:pPr>
              <w:pStyle w:val="null3"/>
              <w:jc w:val="left"/>
            </w:pPr>
            <w:r>
              <w:rPr>
                <w:rFonts w:ascii="仿宋_GB2312" w:hAnsi="仿宋_GB2312" w:cs="仿宋_GB2312" w:eastAsia="仿宋_GB2312"/>
              </w:rPr>
              <w:t>品牌</w:t>
            </w:r>
          </w:p>
        </w:tc>
        <w:tc>
          <w:tcPr>
            <w:tcW w:type="dxa" w:w="831"/>
          </w:tcPr>
          <w:p>
            <w:pPr>
              <w:pStyle w:val="null3"/>
              <w:jc w:val="left"/>
            </w:pPr>
            <w:r>
              <w:rPr>
                <w:rFonts w:ascii="仿宋_GB2312" w:hAnsi="仿宋_GB2312" w:cs="仿宋_GB2312" w:eastAsia="仿宋_GB2312"/>
              </w:rPr>
              <w:t>产地</w:t>
            </w:r>
          </w:p>
        </w:tc>
        <w:tc>
          <w:tcPr>
            <w:tcW w:type="dxa" w:w="831"/>
          </w:tcPr>
          <w:p>
            <w:pPr>
              <w:pStyle w:val="null3"/>
              <w:jc w:val="left"/>
            </w:pPr>
            <w:r>
              <w:rPr>
                <w:rFonts w:ascii="仿宋_GB2312" w:hAnsi="仿宋_GB2312" w:cs="仿宋_GB2312" w:eastAsia="仿宋_GB2312"/>
              </w:rPr>
              <w:t>制造商名称</w:t>
            </w:r>
          </w:p>
        </w:tc>
        <w:tc>
          <w:tcPr>
            <w:tcW w:type="dxa" w:w="831"/>
          </w:tcPr>
          <w:p>
            <w:pPr>
              <w:pStyle w:val="null3"/>
              <w:jc w:val="left"/>
            </w:pPr>
            <w:r>
              <w:rPr>
                <w:rFonts w:ascii="仿宋_GB2312" w:hAnsi="仿宋_GB2312" w:cs="仿宋_GB2312" w:eastAsia="仿宋_GB2312"/>
              </w:rPr>
              <w:t>单价</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总价</w:t>
            </w:r>
          </w:p>
        </w:tc>
      </w:tr>
      <w:tr>
        <w:tc>
          <w:tcPr>
            <w:tcW w:type="dxa" w:w="831"/>
          </w:tcPr>
          <w:p>
            <w:pPr>
              <w:pStyle w:val="null3"/>
              <w:jc w:val="left"/>
            </w:pPr>
            <w:r>
              <w:rPr>
                <w:rFonts w:ascii="仿宋_GB2312" w:hAnsi="仿宋_GB2312" w:cs="仿宋_GB2312" w:eastAsia="仿宋_GB2312"/>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r>
        <w:tc>
          <w:tcPr>
            <w:tcW w:type="dxa" w:w="831"/>
          </w:tcPr>
          <w:p>
            <w:pPr>
              <w:pStyle w:val="null3"/>
              <w:jc w:val="left"/>
            </w:pPr>
            <w:r>
              <w:rPr>
                <w:rFonts w:ascii="仿宋_GB2312" w:hAnsi="仿宋_GB2312" w:cs="仿宋_GB2312" w:eastAsia="仿宋_GB2312"/>
              </w:rPr>
              <w:t>2</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品目号</w:t>
            </w:r>
          </w:p>
        </w:tc>
        <w:tc>
          <w:tcPr>
            <w:tcW w:type="dxa" w:w="831"/>
          </w:tcPr>
          <w:p>
            <w:pPr>
              <w:pStyle w:val="null3"/>
              <w:jc w:val="left"/>
            </w:pPr>
            <w:r>
              <w:rPr>
                <w:rFonts w:ascii="仿宋_GB2312" w:hAnsi="仿宋_GB2312" w:cs="仿宋_GB2312" w:eastAsia="仿宋_GB2312"/>
              </w:rPr>
              <w:t>服务名称</w:t>
            </w:r>
          </w:p>
        </w:tc>
        <w:tc>
          <w:tcPr>
            <w:tcW w:type="dxa" w:w="831"/>
          </w:tcPr>
          <w:p>
            <w:pPr>
              <w:pStyle w:val="null3"/>
              <w:jc w:val="left"/>
            </w:pPr>
            <w:r>
              <w:rPr>
                <w:rFonts w:ascii="仿宋_GB2312" w:hAnsi="仿宋_GB2312" w:cs="仿宋_GB2312" w:eastAsia="仿宋_GB2312"/>
              </w:rPr>
              <w:t>服务范围</w:t>
            </w:r>
          </w:p>
        </w:tc>
        <w:tc>
          <w:tcPr>
            <w:tcW w:type="dxa" w:w="831"/>
          </w:tcPr>
          <w:p>
            <w:pPr>
              <w:pStyle w:val="null3"/>
              <w:jc w:val="left"/>
            </w:pPr>
            <w:r>
              <w:rPr>
                <w:rFonts w:ascii="仿宋_GB2312" w:hAnsi="仿宋_GB2312" w:cs="仿宋_GB2312" w:eastAsia="仿宋_GB2312"/>
              </w:rPr>
              <w:t>服务要求</w:t>
            </w:r>
          </w:p>
        </w:tc>
        <w:tc>
          <w:tcPr>
            <w:tcW w:type="dxa" w:w="831"/>
          </w:tcPr>
          <w:p>
            <w:pPr>
              <w:pStyle w:val="null3"/>
              <w:jc w:val="left"/>
            </w:pPr>
            <w:r>
              <w:rPr>
                <w:rFonts w:ascii="仿宋_GB2312" w:hAnsi="仿宋_GB2312" w:cs="仿宋_GB2312" w:eastAsia="仿宋_GB2312"/>
              </w:rPr>
              <w:t>服务期限</w:t>
            </w:r>
          </w:p>
        </w:tc>
        <w:tc>
          <w:tcPr>
            <w:tcW w:type="dxa" w:w="831"/>
          </w:tcPr>
          <w:p>
            <w:pPr>
              <w:pStyle w:val="null3"/>
              <w:jc w:val="left"/>
            </w:pPr>
            <w:r>
              <w:rPr>
                <w:rFonts w:ascii="仿宋_GB2312" w:hAnsi="仿宋_GB2312" w:cs="仿宋_GB2312" w:eastAsia="仿宋_GB2312"/>
              </w:rPr>
              <w:t>服务标准</w:t>
            </w:r>
          </w:p>
        </w:tc>
        <w:tc>
          <w:tcPr>
            <w:tcW w:type="dxa" w:w="831"/>
          </w:tcPr>
          <w:p>
            <w:pPr>
              <w:pStyle w:val="null3"/>
              <w:jc w:val="left"/>
            </w:pPr>
            <w:r>
              <w:rPr>
                <w:rFonts w:ascii="仿宋_GB2312" w:hAnsi="仿宋_GB2312" w:cs="仿宋_GB2312" w:eastAsia="仿宋_GB2312"/>
              </w:rPr>
              <w:t>单价</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总价</w:t>
            </w:r>
          </w:p>
        </w:tc>
      </w:tr>
      <w:tr>
        <w:tc>
          <w:tcPr>
            <w:tcW w:type="dxa" w:w="831"/>
          </w:tcPr>
          <w:p>
            <w:pPr>
              <w:pStyle w:val="null3"/>
              <w:jc w:val="left"/>
            </w:pPr>
            <w:r>
              <w:rPr>
                <w:rFonts w:ascii="仿宋_GB2312" w:hAnsi="仿宋_GB2312" w:cs="仿宋_GB2312" w:eastAsia="仿宋_GB2312"/>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r>
        <w:tc>
          <w:tcPr>
            <w:tcW w:type="dxa" w:w="831"/>
          </w:tcPr>
          <w:p>
            <w:pPr>
              <w:pStyle w:val="null3"/>
              <w:jc w:val="left"/>
            </w:pPr>
            <w:r>
              <w:rPr>
                <w:rFonts w:ascii="仿宋_GB2312" w:hAnsi="仿宋_GB2312" w:cs="仿宋_GB2312" w:eastAsia="仿宋_GB2312"/>
              </w:rPr>
              <w:t>2</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rFonts w:ascii="仿宋_GB2312" w:hAnsi="仿宋_GB2312" w:cs="仿宋_GB2312" w:eastAsia="仿宋_GB2312"/>
        </w:rPr>
        <w:t>投标人签章：__________________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格式四：政策适用性说明</w:t>
      </w:r>
    </w:p>
    <w:p>
      <w:pPr>
        <w:pStyle w:val="null3"/>
        <w:jc w:val="center"/>
        <w:outlineLvl w:val="1"/>
      </w:pPr>
      <w:r>
        <w:rPr>
          <w:rFonts w:ascii="仿宋_GB2312" w:hAnsi="仿宋_GB2312" w:cs="仿宋_GB2312" w:eastAsia="仿宋_GB2312"/>
          <w:sz w:val="36"/>
          <w:b/>
        </w:rPr>
        <w:t>政策适用性说明</w:t>
      </w:r>
    </w:p>
    <w:p>
      <w:pPr>
        <w:pStyle w:val="null3"/>
        <w:ind w:firstLine="480"/>
        <w:jc w:val="left"/>
      </w:pPr>
      <w:r>
        <w:rPr>
          <w:rFonts w:ascii="仿宋_GB2312" w:hAnsi="仿宋_GB2312" w:cs="仿宋_GB2312" w:eastAsia="仿宋_GB2312"/>
        </w:rPr>
        <w:t>供应商所投的产品，符合节能产品、环境标志产品政策要求的，按以下格式提供说明。</w:t>
      </w:r>
    </w:p>
    <w:p>
      <w:pPr>
        <w:pStyle w:val="null3"/>
        <w:ind w:firstLine="480"/>
        <w:jc w:val="left"/>
      </w:pPr>
      <w:r>
        <w:rPr>
          <w:rFonts w:ascii="仿宋_GB2312" w:hAnsi="仿宋_GB2312" w:cs="仿宋_GB2312" w:eastAsia="仿宋_GB2312"/>
        </w:rPr>
        <w:t>1. 节能产品说明：</w:t>
      </w:r>
    </w:p>
    <w:tbl>
      <w:tblPr>
        <w:tblW w:w="0" w:type="auto"/>
        <w:tblBorders>
          <w:top w:val="single"/>
          <w:left w:val="single"/>
          <w:bottom w:val="single"/>
          <w:right w:val="single"/>
          <w:insideH w:val="single"/>
          <w:insideV w:val="single"/>
        </w:tblBorders>
      </w:tblPr>
      <w:tblGrid>
        <w:gridCol w:w="530"/>
        <w:gridCol w:w="1060"/>
        <w:gridCol w:w="1060"/>
        <w:gridCol w:w="1060"/>
        <w:gridCol w:w="1060"/>
        <w:gridCol w:w="1767"/>
        <w:gridCol w:w="1767"/>
      </w:tblGrid>
      <w:tr>
        <w:tc>
          <w:tcPr>
            <w:tcW w:type="dxa" w:w="530"/>
          </w:tcPr>
          <w:p>
            <w:pPr>
              <w:pStyle w:val="null3"/>
              <w:jc w:val="left"/>
            </w:pPr>
            <w:r>
              <w:rPr>
                <w:rFonts w:ascii="仿宋_GB2312" w:hAnsi="仿宋_GB2312" w:cs="仿宋_GB2312" w:eastAsia="仿宋_GB2312"/>
              </w:rPr>
              <w:t>序号</w:t>
            </w:r>
          </w:p>
        </w:tc>
        <w:tc>
          <w:tcPr>
            <w:tcW w:type="dxa" w:w="1060"/>
          </w:tcPr>
          <w:p>
            <w:pPr>
              <w:pStyle w:val="null3"/>
              <w:jc w:val="left"/>
            </w:pPr>
            <w:r>
              <w:rPr>
                <w:rFonts w:ascii="仿宋_GB2312" w:hAnsi="仿宋_GB2312" w:cs="仿宋_GB2312" w:eastAsia="仿宋_GB2312"/>
              </w:rPr>
              <w:t>产品名称</w:t>
            </w:r>
          </w:p>
        </w:tc>
        <w:tc>
          <w:tcPr>
            <w:tcW w:type="dxa" w:w="1060"/>
          </w:tcPr>
          <w:p>
            <w:pPr>
              <w:pStyle w:val="null3"/>
              <w:jc w:val="left"/>
            </w:pPr>
            <w:r>
              <w:rPr>
                <w:rFonts w:ascii="仿宋_GB2312" w:hAnsi="仿宋_GB2312" w:cs="仿宋_GB2312" w:eastAsia="仿宋_GB2312"/>
              </w:rPr>
              <w:t>对应《节能产品政府采购品目清单》的品目序号</w:t>
            </w:r>
          </w:p>
        </w:tc>
        <w:tc>
          <w:tcPr>
            <w:tcW w:type="dxa" w:w="1060"/>
          </w:tcPr>
          <w:p>
            <w:pPr>
              <w:pStyle w:val="null3"/>
              <w:jc w:val="left"/>
            </w:pPr>
            <w:r>
              <w:rPr>
                <w:rFonts w:ascii="仿宋_GB2312" w:hAnsi="仿宋_GB2312" w:cs="仿宋_GB2312" w:eastAsia="仿宋_GB2312"/>
              </w:rPr>
              <w:t>产品认证证书所在投标文件页码</w:t>
            </w:r>
          </w:p>
        </w:tc>
        <w:tc>
          <w:tcPr>
            <w:tcW w:type="dxa" w:w="1060"/>
          </w:tcPr>
          <w:p>
            <w:pPr>
              <w:pStyle w:val="null3"/>
              <w:jc w:val="left"/>
            </w:pPr>
            <w:r>
              <w:rPr>
                <w:rFonts w:ascii="仿宋_GB2312" w:hAnsi="仿宋_GB2312" w:cs="仿宋_GB2312" w:eastAsia="仿宋_GB2312"/>
              </w:rPr>
              <w:t>品牌</w:t>
            </w:r>
          </w:p>
          <w:p>
            <w:pPr>
              <w:pStyle w:val="null3"/>
              <w:jc w:val="left"/>
            </w:pPr>
            <w:r>
              <w:rPr>
                <w:rFonts w:ascii="仿宋_GB2312" w:hAnsi="仿宋_GB2312" w:cs="仿宋_GB2312" w:eastAsia="仿宋_GB2312"/>
              </w:rPr>
              <w:t>（如有）</w:t>
            </w:r>
          </w:p>
        </w:tc>
        <w:tc>
          <w:tcPr>
            <w:tcW w:type="dxa" w:w="1767"/>
          </w:tcPr>
          <w:p>
            <w:pPr>
              <w:pStyle w:val="null3"/>
              <w:jc w:val="left"/>
            </w:pPr>
            <w:r>
              <w:rPr>
                <w:rFonts w:ascii="仿宋_GB2312" w:hAnsi="仿宋_GB2312" w:cs="仿宋_GB2312" w:eastAsia="仿宋_GB2312"/>
              </w:rPr>
              <w:t>型号</w:t>
            </w:r>
          </w:p>
        </w:tc>
        <w:tc>
          <w:tcPr>
            <w:tcW w:type="dxa" w:w="1767"/>
          </w:tcPr>
          <w:p>
            <w:pPr>
              <w:pStyle w:val="null3"/>
              <w:jc w:val="left"/>
            </w:pPr>
            <w:r>
              <w:rPr>
                <w:rFonts w:ascii="仿宋_GB2312" w:hAnsi="仿宋_GB2312" w:cs="仿宋_GB2312" w:eastAsia="仿宋_GB2312"/>
              </w:rPr>
              <w:t>产品报价（元）</w:t>
            </w:r>
          </w:p>
        </w:tc>
      </w:tr>
      <w:tr>
        <w:tc>
          <w:tcPr>
            <w:tcW w:type="dxa" w:w="8304"/>
            <w:gridSpan w:val="7"/>
          </w:tcPr>
          <w:p>
            <w:pPr>
              <w:pStyle w:val="null3"/>
              <w:jc w:val="center"/>
            </w:pPr>
            <w:r>
              <w:rPr>
                <w:rFonts w:ascii="仿宋_GB2312" w:hAnsi="仿宋_GB2312" w:cs="仿宋_GB2312" w:eastAsia="仿宋_GB2312"/>
              </w:rPr>
              <w:t>（一）强制节能产品</w:t>
            </w:r>
          </w:p>
        </w:tc>
      </w:tr>
      <w:tr>
        <w:tc>
          <w:tcPr>
            <w:tcW w:type="dxa" w:w="530"/>
          </w:tcPr>
          <w:p>
            <w:pPr>
              <w:pStyle w:val="null3"/>
              <w:jc w:val="left"/>
            </w:pPr>
            <w:r>
              <w:rPr>
                <w:rFonts w:ascii="仿宋_GB2312" w:hAnsi="仿宋_GB2312" w:cs="仿宋_GB2312" w:eastAsia="仿宋_GB2312"/>
              </w:rPr>
              <w:t>1</w:t>
            </w:r>
          </w:p>
        </w:tc>
        <w:tc>
          <w:tcPr>
            <w:tcW w:type="dxa" w:w="1060"/>
          </w:tcPr>
          <w:p/>
        </w:tc>
        <w:tc>
          <w:tcPr>
            <w:tcW w:type="dxa" w:w="1060"/>
          </w:tcPr>
          <w:p/>
        </w:tc>
        <w:tc>
          <w:tcPr>
            <w:tcW w:type="dxa" w:w="1060"/>
          </w:tcPr>
          <w:p/>
        </w:tc>
        <w:tc>
          <w:tcPr>
            <w:tcW w:type="dxa" w:w="1060"/>
          </w:tcPr>
          <w:p/>
        </w:tc>
        <w:tc>
          <w:tcPr>
            <w:tcW w:type="dxa" w:w="1767"/>
          </w:tcPr>
          <w:p/>
        </w:tc>
        <w:tc>
          <w:tcPr>
            <w:tcW w:type="dxa" w:w="1767"/>
            <w:vMerge w:val="restart"/>
          </w:tcPr>
          <w:p>
            <w:pPr>
              <w:pStyle w:val="null3"/>
              <w:jc w:val="center"/>
            </w:pPr>
            <w:r>
              <w:rPr>
                <w:rFonts w:ascii="仿宋_GB2312" w:hAnsi="仿宋_GB2312" w:cs="仿宋_GB2312" w:eastAsia="仿宋_GB2312"/>
              </w:rPr>
              <w:t>强制节能产品，此处无须填报价格</w:t>
            </w:r>
          </w:p>
        </w:tc>
      </w:tr>
      <w:tr>
        <w:tc>
          <w:tcPr>
            <w:tcW w:type="dxa" w:w="530"/>
          </w:tcPr>
          <w:p>
            <w:pPr>
              <w:pStyle w:val="null3"/>
              <w:jc w:val="left"/>
            </w:pPr>
            <w:r>
              <w:rPr>
                <w:rFonts w:ascii="仿宋_GB2312" w:hAnsi="仿宋_GB2312" w:cs="仿宋_GB2312" w:eastAsia="仿宋_GB2312"/>
              </w:rPr>
              <w:t>2</w:t>
            </w:r>
          </w:p>
        </w:tc>
        <w:tc>
          <w:tcPr>
            <w:tcW w:type="dxa" w:w="1060"/>
          </w:tcPr>
          <w:p/>
        </w:tc>
        <w:tc>
          <w:tcPr>
            <w:tcW w:type="dxa" w:w="1060"/>
          </w:tcPr>
          <w:p/>
        </w:tc>
        <w:tc>
          <w:tcPr>
            <w:tcW w:type="dxa" w:w="1060"/>
          </w:tcPr>
          <w:p/>
        </w:tc>
        <w:tc>
          <w:tcPr>
            <w:tcW w:type="dxa" w:w="1060"/>
          </w:tcPr>
          <w:p/>
        </w:tc>
        <w:tc>
          <w:tcPr>
            <w:tcW w:type="dxa" w:w="1767"/>
          </w:tcPr>
          <w:p/>
        </w:tc>
        <w:tc>
          <w:tcPr>
            <w:tcW w:type="dxa" w:w="1767"/>
            <w:vMerge/>
          </w:tcPr>
          <w:p/>
        </w:tc>
      </w:tr>
      <w:tr>
        <w:tc>
          <w:tcPr>
            <w:tcW w:type="dxa" w:w="530"/>
          </w:tcPr>
          <w:p>
            <w:pPr>
              <w:pStyle w:val="null3"/>
              <w:jc w:val="left"/>
            </w:pPr>
            <w:r>
              <w:rPr>
                <w:rFonts w:ascii="仿宋_GB2312" w:hAnsi="仿宋_GB2312" w:cs="仿宋_GB2312" w:eastAsia="仿宋_GB2312"/>
              </w:rPr>
              <w:t>3</w:t>
            </w:r>
          </w:p>
        </w:tc>
        <w:tc>
          <w:tcPr>
            <w:tcW w:type="dxa" w:w="1060"/>
          </w:tcPr>
          <w:p/>
        </w:tc>
        <w:tc>
          <w:tcPr>
            <w:tcW w:type="dxa" w:w="1060"/>
          </w:tcPr>
          <w:p/>
        </w:tc>
        <w:tc>
          <w:tcPr>
            <w:tcW w:type="dxa" w:w="1060"/>
          </w:tcPr>
          <w:p/>
        </w:tc>
        <w:tc>
          <w:tcPr>
            <w:tcW w:type="dxa" w:w="1060"/>
          </w:tcPr>
          <w:p/>
        </w:tc>
        <w:tc>
          <w:tcPr>
            <w:tcW w:type="dxa" w:w="1767"/>
          </w:tcPr>
          <w:p/>
        </w:tc>
        <w:tc>
          <w:tcPr>
            <w:tcW w:type="dxa" w:w="1767"/>
            <w:vMerge/>
          </w:tcPr>
          <w:p/>
        </w:tc>
      </w:tr>
      <w:tr>
        <w:tc>
          <w:tcPr>
            <w:tcW w:type="dxa" w:w="8304"/>
            <w:gridSpan w:val="7"/>
          </w:tcPr>
          <w:p>
            <w:pPr>
              <w:pStyle w:val="null3"/>
              <w:jc w:val="center"/>
            </w:pPr>
            <w:r>
              <w:rPr>
                <w:rFonts w:ascii="仿宋_GB2312" w:hAnsi="仿宋_GB2312" w:cs="仿宋_GB2312" w:eastAsia="仿宋_GB2312"/>
              </w:rPr>
              <w:t>（二）优先采购节能产品</w:t>
            </w:r>
          </w:p>
        </w:tc>
      </w:tr>
      <w:tr>
        <w:tc>
          <w:tcPr>
            <w:tcW w:type="dxa" w:w="530"/>
          </w:tcPr>
          <w:p>
            <w:pPr>
              <w:pStyle w:val="null3"/>
              <w:jc w:val="left"/>
            </w:pPr>
            <w:r>
              <w:rPr>
                <w:rFonts w:ascii="仿宋_GB2312" w:hAnsi="仿宋_GB2312" w:cs="仿宋_GB2312" w:eastAsia="仿宋_GB2312"/>
              </w:rPr>
              <w:t>1</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530"/>
          </w:tcPr>
          <w:p>
            <w:pPr>
              <w:pStyle w:val="null3"/>
              <w:jc w:val="left"/>
            </w:pPr>
            <w:r>
              <w:rPr>
                <w:rFonts w:ascii="仿宋_GB2312" w:hAnsi="仿宋_GB2312" w:cs="仿宋_GB2312" w:eastAsia="仿宋_GB2312"/>
              </w:rPr>
              <w:t>2</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530"/>
          </w:tcPr>
          <w:p>
            <w:pPr>
              <w:pStyle w:val="null3"/>
              <w:jc w:val="left"/>
            </w:pPr>
            <w:r>
              <w:rPr>
                <w:rFonts w:ascii="仿宋_GB2312" w:hAnsi="仿宋_GB2312" w:cs="仿宋_GB2312" w:eastAsia="仿宋_GB2312"/>
              </w:rPr>
              <w:t>3</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4770"/>
            <w:gridSpan w:val="5"/>
          </w:tcPr>
          <w:p>
            <w:pPr>
              <w:pStyle w:val="null3"/>
              <w:jc w:val="left"/>
            </w:pPr>
            <w:r>
              <w:rPr>
                <w:rFonts w:ascii="仿宋_GB2312" w:hAnsi="仿宋_GB2312" w:cs="仿宋_GB2312" w:eastAsia="仿宋_GB2312"/>
              </w:rPr>
              <w:t>优先节能产品价格合计</w:t>
            </w:r>
          </w:p>
        </w:tc>
        <w:tc>
          <w:tcPr>
            <w:tcW w:type="dxa" w:w="3534"/>
            <w:gridSpan w:val="2"/>
          </w:tcPr>
          <w:p/>
        </w:tc>
      </w:tr>
    </w:tbl>
    <w:p>
      <w:pPr>
        <w:pStyle w:val="null3"/>
        <w:jc w:val="left"/>
      </w:pPr>
      <w:r>
        <w:br/>
      </w:r>
      <w:r>
        <w:br/>
      </w:r>
      <w:r>
        <w:br/>
      </w:r>
    </w:p>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注：上述节能产品包括节水产品。</w:t>
      </w:r>
    </w:p>
    <w:p>
      <w:pPr>
        <w:pStyle w:val="null3"/>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2. 环境标志产品说明：</w:t>
      </w:r>
    </w:p>
    <w:tbl>
      <w:tblPr>
        <w:tblW w:w="0" w:type="auto"/>
        <w:tblBorders>
          <w:top w:val="single"/>
          <w:left w:val="single"/>
          <w:bottom w:val="single"/>
          <w:right w:val="single"/>
          <w:insideH w:val="single"/>
          <w:insideV w:val="single"/>
        </w:tblBorders>
      </w:tblPr>
      <w:tblGrid>
        <w:gridCol w:w="378"/>
        <w:gridCol w:w="1321"/>
        <w:gridCol w:w="1321"/>
        <w:gridCol w:w="1321"/>
        <w:gridCol w:w="1321"/>
        <w:gridCol w:w="1321"/>
        <w:gridCol w:w="1321"/>
      </w:tblGrid>
      <w:tr>
        <w:tc>
          <w:tcPr>
            <w:tcW w:type="dxa" w:w="378"/>
          </w:tcPr>
          <w:p>
            <w:pPr>
              <w:pStyle w:val="null3"/>
              <w:jc w:val="left"/>
            </w:pPr>
            <w:r>
              <w:rPr>
                <w:rFonts w:ascii="仿宋_GB2312" w:hAnsi="仿宋_GB2312" w:cs="仿宋_GB2312" w:eastAsia="仿宋_GB2312"/>
              </w:rPr>
              <w:t>序号</w:t>
            </w:r>
          </w:p>
        </w:tc>
        <w:tc>
          <w:tcPr>
            <w:tcW w:type="dxa" w:w="1321"/>
          </w:tcPr>
          <w:p>
            <w:pPr>
              <w:pStyle w:val="null3"/>
              <w:jc w:val="left"/>
            </w:pPr>
            <w:r>
              <w:rPr>
                <w:rFonts w:ascii="仿宋_GB2312" w:hAnsi="仿宋_GB2312" w:cs="仿宋_GB2312" w:eastAsia="仿宋_GB2312"/>
              </w:rPr>
              <w:t>产品名称</w:t>
            </w:r>
          </w:p>
        </w:tc>
        <w:tc>
          <w:tcPr>
            <w:tcW w:type="dxa" w:w="1321"/>
          </w:tcPr>
          <w:p>
            <w:pPr>
              <w:pStyle w:val="null3"/>
              <w:jc w:val="left"/>
            </w:pPr>
            <w:r>
              <w:rPr>
                <w:rFonts w:ascii="仿宋_GB2312" w:hAnsi="仿宋_GB2312" w:cs="仿宋_GB2312" w:eastAsia="仿宋_GB2312"/>
              </w:rPr>
              <w:t>对应《环境标志产品政府采购品目清单》的品目序号</w:t>
            </w:r>
          </w:p>
        </w:tc>
        <w:tc>
          <w:tcPr>
            <w:tcW w:type="dxa" w:w="1321"/>
          </w:tcPr>
          <w:p>
            <w:pPr>
              <w:pStyle w:val="null3"/>
              <w:jc w:val="left"/>
            </w:pPr>
            <w:r>
              <w:rPr>
                <w:rFonts w:ascii="仿宋_GB2312" w:hAnsi="仿宋_GB2312" w:cs="仿宋_GB2312" w:eastAsia="仿宋_GB2312"/>
              </w:rPr>
              <w:t>产品认证证书所在投标文件页码</w:t>
            </w:r>
          </w:p>
        </w:tc>
        <w:tc>
          <w:tcPr>
            <w:tcW w:type="dxa" w:w="1321"/>
          </w:tcPr>
          <w:p>
            <w:pPr>
              <w:pStyle w:val="null3"/>
              <w:jc w:val="left"/>
            </w:pPr>
            <w:r>
              <w:rPr>
                <w:rFonts w:ascii="仿宋_GB2312" w:hAnsi="仿宋_GB2312" w:cs="仿宋_GB2312" w:eastAsia="仿宋_GB2312"/>
              </w:rPr>
              <w:t>品牌（如有）</w:t>
            </w:r>
          </w:p>
        </w:tc>
        <w:tc>
          <w:tcPr>
            <w:tcW w:type="dxa" w:w="1321"/>
          </w:tcPr>
          <w:p>
            <w:pPr>
              <w:pStyle w:val="null3"/>
              <w:jc w:val="left"/>
            </w:pPr>
            <w:r>
              <w:rPr>
                <w:rFonts w:ascii="仿宋_GB2312" w:hAnsi="仿宋_GB2312" w:cs="仿宋_GB2312" w:eastAsia="仿宋_GB2312"/>
              </w:rPr>
              <w:t>型号</w:t>
            </w:r>
          </w:p>
        </w:tc>
        <w:tc>
          <w:tcPr>
            <w:tcW w:type="dxa" w:w="1321"/>
          </w:tcPr>
          <w:p>
            <w:pPr>
              <w:pStyle w:val="null3"/>
              <w:jc w:val="left"/>
            </w:pPr>
            <w:r>
              <w:rPr>
                <w:rFonts w:ascii="仿宋_GB2312" w:hAnsi="仿宋_GB2312" w:cs="仿宋_GB2312" w:eastAsia="仿宋_GB2312"/>
              </w:rPr>
              <w:t>产品报价（元）</w:t>
            </w:r>
          </w:p>
        </w:tc>
      </w:tr>
      <w:tr>
        <w:tc>
          <w:tcPr>
            <w:tcW w:type="dxa" w:w="378"/>
          </w:tcPr>
          <w:p>
            <w:pPr>
              <w:pStyle w:val="null3"/>
              <w:jc w:val="left"/>
            </w:pPr>
            <w:r>
              <w:rPr>
                <w:rFonts w:ascii="仿宋_GB2312" w:hAnsi="仿宋_GB2312" w:cs="仿宋_GB2312" w:eastAsia="仿宋_GB2312"/>
              </w:rPr>
              <w:t>1</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378"/>
          </w:tcPr>
          <w:p>
            <w:pPr>
              <w:pStyle w:val="null3"/>
              <w:jc w:val="left"/>
            </w:pPr>
            <w:r>
              <w:rPr>
                <w:rFonts w:ascii="仿宋_GB2312" w:hAnsi="仿宋_GB2312" w:cs="仿宋_GB2312" w:eastAsia="仿宋_GB2312"/>
              </w:rPr>
              <w:t>2</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378"/>
          </w:tcPr>
          <w:p>
            <w:pPr>
              <w:pStyle w:val="null3"/>
              <w:jc w:val="left"/>
            </w:pPr>
            <w:r>
              <w:rPr>
                <w:rFonts w:ascii="仿宋_GB2312" w:hAnsi="仿宋_GB2312" w:cs="仿宋_GB2312" w:eastAsia="仿宋_GB2312"/>
              </w:rPr>
              <w:t>3</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4341"/>
            <w:gridSpan w:val="4"/>
          </w:tcPr>
          <w:p>
            <w:pPr>
              <w:pStyle w:val="null3"/>
              <w:jc w:val="left"/>
            </w:pPr>
            <w:r>
              <w:rPr>
                <w:rFonts w:ascii="仿宋_GB2312" w:hAnsi="仿宋_GB2312" w:cs="仿宋_GB2312" w:eastAsia="仿宋_GB2312"/>
              </w:rPr>
              <w:t>环境标志产品价格合计</w:t>
            </w:r>
          </w:p>
        </w:tc>
        <w:tc>
          <w:tcPr>
            <w:tcW w:type="dxa" w:w="1321"/>
          </w:tcPr>
          <w:p/>
        </w:tc>
        <w:tc>
          <w:tcPr>
            <w:tcW w:type="dxa" w:w="1321"/>
          </w:tcPr>
          <w:p/>
        </w:tc>
        <w:tc>
          <w:tcPr>
            <w:tcW w:type="dxa" w:w="1321"/>
          </w:tcPr>
          <w:p/>
        </w:tc>
      </w:tr>
    </w:tbl>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jc w:val="left"/>
      </w:pPr>
      <w:r>
        <w:rPr>
          <w:rFonts w:ascii="仿宋_GB2312" w:hAnsi="仿宋_GB2312" w:cs="仿宋_GB2312" w:eastAsia="仿宋_GB2312"/>
        </w:rPr>
        <w:t>备注：</w:t>
      </w:r>
      <w:r>
        <w:br/>
      </w:r>
      <w:r>
        <w:br/>
      </w:r>
      <w:r>
        <w:rPr>
          <w:rFonts w:ascii="仿宋_GB2312" w:hAnsi="仿宋_GB2312" w:cs="仿宋_GB2312" w:eastAsia="仿宋_GB2312"/>
        </w:rPr>
        <w:t xml:space="preserve"> 1. 供应商提供的节能产品、环境标志产品须为《节能产品政府采购品目清单》、《环境标志产品政府采购品目清单》中的产品，产品认证证书处于有效期内，且发证机构为国家确定的认证机构，才可享受政策优惠。 </w:t>
      </w:r>
      <w:r>
        <w:br/>
      </w:r>
      <w:r>
        <w:br/>
      </w:r>
      <w:r>
        <w:rPr>
          <w:rFonts w:ascii="仿宋_GB2312" w:hAnsi="仿宋_GB2312" w:cs="仿宋_GB2312" w:eastAsia="仿宋_GB2312"/>
        </w:rPr>
        <w:t xml:space="preserve"> 2. 供应商在《关于印发环境标志产品政府采购品目清单的通知》（财库〔2019〕18号）、《关于印发节能产品政府采购品目清单的通知》（财库〔2019〕19号）中可以查到对应的清单目录。如后续有更新的，则以更新后的文件为准。 </w:t>
      </w:r>
      <w:r>
        <w:br/>
      </w:r>
      <w:r>
        <w:br/>
      </w:r>
      <w:r>
        <w:rPr>
          <w:rFonts w:ascii="仿宋_GB2312" w:hAnsi="仿宋_GB2312" w:cs="仿宋_GB2312" w:eastAsia="仿宋_GB2312"/>
        </w:rPr>
        <w:t xml:space="preserve"> 3. 国家确定的认证机构可在《市场监管总局关于发布参与实施政府采购节能产品、环境标志产品认证机构名录的公告》（2019年第16号）中查询。如后续有更新的，则以更新后的文件为准。</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格式五：法定代表人证明书</w:t>
      </w:r>
    </w:p>
    <w:p>
      <w:pPr>
        <w:pStyle w:val="null3"/>
        <w:ind w:firstLine="480"/>
        <w:jc w:val="left"/>
      </w:pPr>
      <w:r>
        <w:rPr>
          <w:rFonts w:ascii="仿宋_GB2312" w:hAnsi="仿宋_GB2312" w:cs="仿宋_GB2312" w:eastAsia="仿宋_GB2312"/>
        </w:rPr>
        <w:t>（投标人可使用下述格式，也可使用广东省工商行政管理局统一印制的法定代表人证明书格式）</w:t>
      </w:r>
    </w:p>
    <w:p>
      <w:pPr>
        <w:pStyle w:val="null3"/>
        <w:jc w:val="center"/>
        <w:outlineLvl w:val="3"/>
      </w:pPr>
      <w:r>
        <w:rPr>
          <w:rFonts w:ascii="仿宋_GB2312" w:hAnsi="仿宋_GB2312" w:cs="仿宋_GB2312" w:eastAsia="仿宋_GB2312"/>
          <w:sz w:val="24"/>
          <w:b/>
        </w:rPr>
        <w:t>法定代表人证明书</w:t>
      </w:r>
    </w:p>
    <w:p>
      <w:pPr>
        <w:pStyle w:val="null3"/>
        <w:ind w:firstLine="480"/>
        <w:jc w:val="left"/>
      </w:pPr>
      <w:r>
        <w:rPr>
          <w:rFonts w:ascii="仿宋_GB2312" w:hAnsi="仿宋_GB2312" w:cs="仿宋_GB2312" w:eastAsia="仿宋_GB2312"/>
        </w:rPr>
        <w:t>_____________现任我单位_____________职务，为法定代表人，特此证明。</w:t>
      </w:r>
    </w:p>
    <w:p>
      <w:pPr>
        <w:pStyle w:val="null3"/>
        <w:ind w:firstLine="480"/>
        <w:jc w:val="left"/>
      </w:pPr>
      <w:r>
        <w:rPr>
          <w:rFonts w:ascii="仿宋_GB2312" w:hAnsi="仿宋_GB2312" w:cs="仿宋_GB2312" w:eastAsia="仿宋_GB2312"/>
        </w:rPr>
        <w:t>有效期限：__________________</w:t>
      </w:r>
    </w:p>
    <w:p>
      <w:pPr>
        <w:pStyle w:val="null3"/>
        <w:ind w:firstLine="480"/>
        <w:jc w:val="left"/>
      </w:pPr>
      <w:r>
        <w:rPr>
          <w:rFonts w:ascii="仿宋_GB2312" w:hAnsi="仿宋_GB2312" w:cs="仿宋_GB2312" w:eastAsia="仿宋_GB2312"/>
        </w:rPr>
        <w:t>附：代表人性别：_____年龄：_________ 身份证号码：__________________</w:t>
      </w:r>
    </w:p>
    <w:p>
      <w:pPr>
        <w:pStyle w:val="null3"/>
        <w:ind w:firstLine="480"/>
        <w:jc w:val="left"/>
      </w:pPr>
      <w:r>
        <w:rPr>
          <w:rFonts w:ascii="仿宋_GB2312" w:hAnsi="仿宋_GB2312" w:cs="仿宋_GB2312" w:eastAsia="仿宋_GB2312"/>
        </w:rPr>
        <w:t>注册号码：____________________企业类型：____________________________</w:t>
      </w:r>
    </w:p>
    <w:p>
      <w:pPr>
        <w:pStyle w:val="null3"/>
        <w:ind w:firstLine="480"/>
        <w:jc w:val="left"/>
      </w:pPr>
      <w:r>
        <w:rPr>
          <w:rFonts w:ascii="仿宋_GB2312" w:hAnsi="仿宋_GB2312" w:cs="仿宋_GB2312" w:eastAsia="仿宋_GB2312"/>
        </w:rPr>
        <w:t>经营范围：__________________________</w:t>
      </w:r>
    </w:p>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法定代表人（签字或盖章）：__________________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格式六：法定代表人授权书</w:t>
      </w:r>
    </w:p>
    <w:p>
      <w:pPr>
        <w:pStyle w:val="null3"/>
        <w:ind w:firstLine="480"/>
        <w:jc w:val="left"/>
      </w:pPr>
      <w:r>
        <w:rPr>
          <w:rFonts w:ascii="仿宋_GB2312" w:hAnsi="仿宋_GB2312" w:cs="仿宋_GB2312" w:eastAsia="仿宋_GB2312"/>
        </w:rPr>
        <w:t>（对于银行、保险、电信、邮政、铁路等行业以及获得总公司投标授权的分公司，可以提供投标分支机构负责人授权书）</w:t>
      </w:r>
    </w:p>
    <w:p>
      <w:pPr>
        <w:pStyle w:val="null3"/>
        <w:jc w:val="center"/>
        <w:outlineLvl w:val="3"/>
      </w:pPr>
      <w:r>
        <w:rPr>
          <w:rFonts w:ascii="仿宋_GB2312" w:hAnsi="仿宋_GB2312" w:cs="仿宋_GB2312" w:eastAsia="仿宋_GB2312"/>
          <w:sz w:val="24"/>
          <w:b/>
        </w:rPr>
        <w:t>法定代表人授权书</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本授权书声明：________是注册于 （国家或地区）的（投标人名称）的法定代表人，现任________职务，有效证件号码：________________。现授权 （姓名、职务） 作为我公司的全权代理人，就“</w:t>
      </w:r>
      <w:r>
        <w:rPr>
          <w:rFonts w:ascii="仿宋_GB2312" w:hAnsi="仿宋_GB2312" w:cs="仿宋_GB2312" w:eastAsia="仿宋_GB2312"/>
        </w:rPr>
        <w:t>广东税务2025年网络和视频会议设备维护保养项目</w:t>
      </w:r>
      <w:r>
        <w:rPr>
          <w:rFonts w:ascii="仿宋_GB2312" w:hAnsi="仿宋_GB2312" w:cs="仿宋_GB2312" w:eastAsia="仿宋_GB2312"/>
        </w:rPr>
        <w:t>”项目采购[采购项目编号为</w:t>
      </w:r>
      <w:r>
        <w:rPr>
          <w:rFonts w:ascii="仿宋_GB2312" w:hAnsi="仿宋_GB2312" w:cs="仿宋_GB2312" w:eastAsia="仿宋_GB2312"/>
        </w:rPr>
        <w:t>GPCGD25C500FG219F</w:t>
      </w:r>
      <w:r>
        <w:rPr>
          <w:rFonts w:ascii="仿宋_GB2312" w:hAnsi="仿宋_GB2312" w:cs="仿宋_GB2312" w:eastAsia="仿宋_GB2312"/>
        </w:rPr>
        <w:t xml:space="preserve"> ]的投标和合同执行，以我方的名义处理一切与之有关的事宜。</w:t>
      </w:r>
    </w:p>
    <w:p>
      <w:pPr>
        <w:pStyle w:val="null3"/>
        <w:ind w:firstLine="480"/>
        <w:jc w:val="left"/>
      </w:pPr>
      <w:r>
        <w:rPr>
          <w:rFonts w:ascii="仿宋_GB2312" w:hAnsi="仿宋_GB2312" w:cs="仿宋_GB2312" w:eastAsia="仿宋_GB2312"/>
        </w:rPr>
        <w:t>本授权书自签字之日起生效，特此声明。</w:t>
      </w:r>
    </w:p>
    <w:p>
      <w:pPr>
        <w:pStyle w:val="null3"/>
        <w:jc w:val="right"/>
      </w:pPr>
      <w:r>
        <w:rPr>
          <w:rFonts w:ascii="仿宋_GB2312" w:hAnsi="仿宋_GB2312" w:cs="仿宋_GB2312" w:eastAsia="仿宋_GB2312"/>
        </w:rPr>
        <w:t>投标人（盖章）：__________________</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法定代表人（签字或盖章）：__________________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被授权人（签字或盖章）：__________________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格式七：投标保证金</w:t>
      </w:r>
    </w:p>
    <w:p>
      <w:pPr>
        <w:pStyle w:val="null3"/>
        <w:ind w:firstLine="480"/>
        <w:jc w:val="left"/>
      </w:pPr>
      <w:r>
        <w:rPr>
          <w:rFonts w:ascii="仿宋_GB2312" w:hAnsi="仿宋_GB2312" w:cs="仿宋_GB2312" w:eastAsia="仿宋_GB2312"/>
        </w:rPr>
        <w:t>采购文件要求递交投标保证金的，投标人应在此提供保证金的凭证的复印件。</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格式八：提供具有独立承担民事责任的能力的证明材料</w:t>
      </w:r>
    </w:p>
    <w:p>
      <w:pPr>
        <w:pStyle w:val="null3"/>
        <w:jc w:val="center"/>
        <w:outlineLvl w:val="3"/>
      </w:pPr>
      <w:r>
        <w:rPr>
          <w:rFonts w:ascii="仿宋_GB2312" w:hAnsi="仿宋_GB2312" w:cs="仿宋_GB2312" w:eastAsia="仿宋_GB2312"/>
          <w:sz w:val="24"/>
          <w:b/>
        </w:rPr>
        <w:t>提供具有独立承担民事责任的能力的证明材料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格式九：资格性审查要求的其他资质证明文件</w:t>
      </w:r>
    </w:p>
    <w:p>
      <w:pPr>
        <w:pStyle w:val="null3"/>
        <w:ind w:firstLine="480"/>
        <w:jc w:val="left"/>
      </w:pPr>
      <w:r>
        <w:rPr>
          <w:rFonts w:ascii="仿宋_GB2312" w:hAnsi="仿宋_GB2312" w:cs="仿宋_GB2312" w:eastAsia="仿宋_GB2312"/>
        </w:rPr>
        <w:t>具有履行合同所必需的设备和专业技术能力</w:t>
      </w:r>
    </w:p>
    <w:p>
      <w:pPr>
        <w:pStyle w:val="null3"/>
        <w:jc w:val="left"/>
      </w:pPr>
      <w:r>
        <w:rPr>
          <w:rFonts w:ascii="仿宋_GB2312" w:hAnsi="仿宋_GB2312" w:cs="仿宋_GB2312" w:eastAsia="仿宋_GB2312"/>
        </w:rPr>
        <w:t xml:space="preserve"> 设备及专业技术能力情况表:</w:t>
      </w:r>
    </w:p>
    <w:tbl>
      <w:tblPr>
        <w:tblW w:w="0" w:type="auto"/>
        <w:tblBorders>
          <w:top w:val="single"/>
          <w:left w:val="single"/>
          <w:bottom w:val="single"/>
          <w:right w:val="single"/>
          <w:insideH w:val="single"/>
          <w:insideV w:val="single"/>
        </w:tblBorders>
      </w:tblPr>
      <w:tblGrid>
        <w:gridCol w:w="1246"/>
        <w:gridCol w:w="2492"/>
        <w:gridCol w:w="2492"/>
        <w:gridCol w:w="2076"/>
      </w:tblGrid>
      <w:tr>
        <w:tc>
          <w:tcPr>
            <w:tcW w:type="dxa" w:w="8306"/>
            <w:gridSpan w:val="4"/>
          </w:tcPr>
          <w:p>
            <w:pPr>
              <w:pStyle w:val="null3"/>
              <w:jc w:val="left"/>
            </w:pPr>
            <w:r>
              <w:rPr>
                <w:rFonts w:ascii="仿宋_GB2312" w:hAnsi="仿宋_GB2312" w:cs="仿宋_GB2312" w:eastAsia="仿宋_GB2312"/>
              </w:rPr>
              <w:t>我单位为本项目实施提供以下设备和专业技术人员:</w:t>
            </w:r>
          </w:p>
        </w:tc>
      </w:tr>
      <w:tr>
        <w:tc>
          <w:tcPr>
            <w:tcW w:type="dxa" w:w="1246"/>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设备名称或专业技术人员</w:t>
            </w:r>
          </w:p>
        </w:tc>
        <w:tc>
          <w:tcPr>
            <w:tcW w:type="dxa" w:w="2492"/>
          </w:tcPr>
          <w:p>
            <w:pPr>
              <w:pStyle w:val="null3"/>
              <w:jc w:val="left"/>
            </w:pPr>
            <w:r>
              <w:rPr>
                <w:rFonts w:ascii="仿宋_GB2312" w:hAnsi="仿宋_GB2312" w:cs="仿宋_GB2312" w:eastAsia="仿宋_GB2312"/>
              </w:rPr>
              <w:t>数量及单位</w:t>
            </w:r>
          </w:p>
        </w:tc>
        <w:tc>
          <w:tcPr>
            <w:tcW w:type="dxa" w:w="2076"/>
          </w:tcPr>
          <w:p>
            <w:pPr>
              <w:pStyle w:val="null3"/>
              <w:jc w:val="left"/>
            </w:pPr>
            <w:r>
              <w:rPr>
                <w:rFonts w:ascii="仿宋_GB2312" w:hAnsi="仿宋_GB2312" w:cs="仿宋_GB2312" w:eastAsia="仿宋_GB2312"/>
              </w:rPr>
              <w:t>备注</w:t>
            </w:r>
          </w:p>
        </w:tc>
      </w:tr>
      <w:tr>
        <w:tc>
          <w:tcPr>
            <w:tcW w:type="dxa" w:w="1246"/>
          </w:tcPr>
          <w:p>
            <w:pPr>
              <w:pStyle w:val="null3"/>
              <w:jc w:val="left"/>
            </w:pPr>
            <w:r>
              <w:rPr>
                <w:rFonts w:ascii="仿宋_GB2312" w:hAnsi="仿宋_GB2312" w:cs="仿宋_GB2312" w:eastAsia="仿宋_GB2312"/>
              </w:rPr>
              <w:t>1</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2</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3</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w:t>
            </w:r>
          </w:p>
        </w:tc>
        <w:tc>
          <w:tcPr>
            <w:tcW w:type="dxa" w:w="2492"/>
          </w:tcPr>
          <w:p/>
        </w:tc>
        <w:tc>
          <w:tcPr>
            <w:tcW w:type="dxa" w:w="2492"/>
          </w:tcPr>
          <w:p/>
        </w:tc>
        <w:tc>
          <w:tcPr>
            <w:tcW w:type="dxa" w:w="2076"/>
          </w:tcPr>
          <w:p/>
        </w:tc>
      </w:tr>
    </w:tbl>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格式十：承诺函</w:t>
      </w:r>
    </w:p>
    <w:p>
      <w:pPr>
        <w:pStyle w:val="null3"/>
        <w:ind w:firstLine="480"/>
        <w:jc w:val="left"/>
      </w:pPr>
      <w:r>
        <w:rPr>
          <w:rFonts w:ascii="仿宋_GB2312" w:hAnsi="仿宋_GB2312" w:cs="仿宋_GB2312" w:eastAsia="仿宋_GB2312"/>
        </w:rPr>
        <w:t>（对于采购需求写明“提供承诺”的条款，供应商可参照以下格式提供承诺）</w:t>
      </w:r>
    </w:p>
    <w:p>
      <w:pPr>
        <w:pStyle w:val="null3"/>
        <w:jc w:val="center"/>
        <w:outlineLvl w:val="3"/>
      </w:pPr>
      <w:r>
        <w:rPr>
          <w:rFonts w:ascii="仿宋_GB2312" w:hAnsi="仿宋_GB2312" w:cs="仿宋_GB2312" w:eastAsia="仿宋_GB2312"/>
          <w:sz w:val="24"/>
          <w:b/>
        </w:rPr>
        <w:t>承诺函</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rPr>
        <w:t>国家税务总局广东省税务局</w:t>
      </w:r>
    </w:p>
    <w:p>
      <w:pPr>
        <w:pStyle w:val="null3"/>
        <w:ind w:firstLine="480"/>
        <w:jc w:val="left"/>
      </w:pPr>
      <w:r>
        <w:rPr>
          <w:rFonts w:ascii="仿宋_GB2312" w:hAnsi="仿宋_GB2312" w:cs="仿宋_GB2312" w:eastAsia="仿宋_GB2312"/>
        </w:rPr>
        <w:t>对于__________________项目（项目编号：__________________），我方郑重承诺如下：</w:t>
      </w:r>
    </w:p>
    <w:p>
      <w:pPr>
        <w:pStyle w:val="null3"/>
        <w:ind w:firstLine="480"/>
        <w:jc w:val="left"/>
      </w:pPr>
      <w:r>
        <w:rPr>
          <w:rFonts w:ascii="仿宋_GB2312" w:hAnsi="仿宋_GB2312" w:cs="仿宋_GB2312" w:eastAsia="仿宋_GB2312"/>
        </w:rPr>
        <w:t>如中标/成交，我方承诺严格落实采购文件以下条款：(建议逐条复制采购文件相关条款原文)</w:t>
      </w:r>
    </w:p>
    <w:p>
      <w:pPr>
        <w:pStyle w:val="null3"/>
        <w:ind w:firstLine="480"/>
        <w:jc w:val="left"/>
      </w:pPr>
      <w:r>
        <w:rPr>
          <w:rFonts w:ascii="仿宋_GB2312" w:hAnsi="仿宋_GB2312" w:cs="仿宋_GB2312" w:eastAsia="仿宋_GB2312"/>
        </w:rPr>
        <w:t>（一）“★”条款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（三）非“★”、非“▲”条款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特此承诺。</w:t>
      </w:r>
    </w:p>
    <w:p>
      <w:pPr>
        <w:pStyle w:val="null3"/>
        <w:jc w:val="right"/>
      </w:pPr>
      <w:r>
        <w:rPr>
          <w:rFonts w:ascii="仿宋_GB2312" w:hAnsi="仿宋_GB2312" w:cs="仿宋_GB2312" w:eastAsia="仿宋_GB2312"/>
        </w:rPr>
        <w:t xml:space="preserve"> 供应商名称（盖章）：__________________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格式十一：中小企业声明函</w:t>
      </w:r>
    </w:p>
    <w:p>
      <w:pPr>
        <w:pStyle w:val="null3"/>
        <w:ind w:firstLine="480"/>
        <w:jc w:val="left"/>
      </w:pPr>
      <w:r>
        <w:rPr>
          <w:rFonts w:ascii="仿宋_GB2312" w:hAnsi="仿宋_GB2312" w:cs="仿宋_GB2312" w:eastAsia="仿宋_GB2312"/>
        </w:rPr>
        <w:t>（以下格式文件由供应商根据需要选用）</w:t>
      </w:r>
    </w:p>
    <w:p>
      <w:pPr>
        <w:pStyle w:val="null3"/>
        <w:ind w:firstLine="480"/>
        <w:jc w:val="left"/>
      </w:pPr>
      <w:r>
        <w:rPr>
          <w:rFonts w:ascii="仿宋_GB2312" w:hAnsi="仿宋_GB2312" w:cs="仿宋_GB2312" w:eastAsia="仿宋_GB2312"/>
        </w:rPr>
        <w:t>中小企业声明函（所投产品制造商为中小企业时提交本函，所属行业应符合采购文件中明确的本项目所属行业）</w:t>
      </w:r>
    </w:p>
    <w:p>
      <w:pPr>
        <w:pStyle w:val="null3"/>
        <w:jc w:val="center"/>
        <w:outlineLvl w:val="3"/>
      </w:pPr>
      <w:r>
        <w:rPr>
          <w:rFonts w:ascii="仿宋_GB2312" w:hAnsi="仿宋_GB2312" w:cs="仿宋_GB2312" w:eastAsia="仿宋_GB2312"/>
          <w:sz w:val="24"/>
          <w:b/>
        </w:rPr>
        <w:t>中小企业声明函（货物）</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pStyle w:val="null3"/>
        <w:ind w:firstLine="480"/>
        <w:jc w:val="left"/>
      </w:pPr>
      <w:r>
        <w:rPr>
          <w:rFonts w:ascii="仿宋_GB2312" w:hAnsi="仿宋_GB2312" w:cs="仿宋_GB2312" w:eastAsia="仿宋_GB2312"/>
        </w:rPr>
        <w:t>1.___(标的名称)___，属于___(采购文件中明确的所属行业)___行业；制造商为___(企业名称)___，从业人员__________________人，营业收入为__________________万元，资产总额为__________________万元，属于（中型企业、小型企业、微型企业）；</w:t>
      </w:r>
    </w:p>
    <w:p>
      <w:pPr>
        <w:pStyle w:val="null3"/>
        <w:ind w:firstLine="480"/>
        <w:jc w:val="left"/>
      </w:pPr>
      <w:r>
        <w:rPr>
          <w:rFonts w:ascii="仿宋_GB2312" w:hAnsi="仿宋_GB2312" w:cs="仿宋_GB2312" w:eastAsia="仿宋_GB2312"/>
        </w:rPr>
        <w:t>2.___(标的名称)___，属于___(采购文件中明确的所属行业)___行业；制造商为___(企业名称)___，从业人员__________________人，营业收入为__________________万元，资产总额为__________________万元，属于（中型企业、小型企业、微型企业）；</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jc w:val="right"/>
      </w:pPr>
      <w:r>
        <w:rPr>
          <w:rFonts w:ascii="仿宋_GB2312" w:hAnsi="仿宋_GB2312" w:cs="仿宋_GB2312" w:eastAsia="仿宋_GB2312"/>
        </w:rPr>
        <w:t>企业名称（盖章）：__________________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jc w:val="left"/>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中小企业声明函（承建本项目工程为中小企业或者承接本项目服务为中小企业时提交本函，所属行业应符合采购文件中明确的本项目所属行业）</w:t>
      </w:r>
    </w:p>
    <w:p>
      <w:pPr>
        <w:pStyle w:val="null3"/>
        <w:jc w:val="center"/>
        <w:outlineLvl w:val="3"/>
      </w:pPr>
      <w:r>
        <w:rPr>
          <w:rFonts w:ascii="仿宋_GB2312" w:hAnsi="仿宋_GB2312" w:cs="仿宋_GB2312" w:eastAsia="仿宋_GB2312"/>
          <w:sz w:val="24"/>
          <w:b/>
        </w:rPr>
        <w:t>中小企业声明函（工程、服务）</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rFonts w:ascii="仿宋_GB2312" w:hAnsi="仿宋_GB2312" w:cs="仿宋_GB2312" w:eastAsia="仿宋_GB2312"/>
        </w:rPr>
        <w:t>1.___(标的名称)___，属于___(采购文件中明确的所属行业)___行业；承建（承接）企业为___(企业名称)___，从业人员__________________人，营业收入为__________________万元，资产总额为__________________万元，属于（中型企业、小型企业、微型企业）；</w:t>
      </w:r>
    </w:p>
    <w:p>
      <w:pPr>
        <w:pStyle w:val="null3"/>
        <w:ind w:firstLine="480"/>
        <w:jc w:val="left"/>
      </w:pPr>
      <w:r>
        <w:rPr>
          <w:rFonts w:ascii="仿宋_GB2312" w:hAnsi="仿宋_GB2312" w:cs="仿宋_GB2312" w:eastAsia="仿宋_GB2312"/>
        </w:rPr>
        <w:t>2.___(标的名称)___，属于___(采购文件中明确的所属行业)___行业；承建（承接）企业为___(企业名称)___，从业人员__________________人，营业收入为__________________万元，资产总额为__________________万元，属于（中型企业、小型企业、微型企业）；</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jc w:val="right"/>
      </w:pPr>
      <w:r>
        <w:rPr>
          <w:rFonts w:ascii="仿宋_GB2312" w:hAnsi="仿宋_GB2312" w:cs="仿宋_GB2312" w:eastAsia="仿宋_GB2312"/>
        </w:rPr>
        <w:t>企业名称（盖章）：__________________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2：投标人应当自行核实是否属于小微企业，并认真填写声明函，若有虚假将追究其责任。</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格式十二：监狱企业</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监狱企业</w:t>
      </w:r>
    </w:p>
    <w:p>
      <w:pPr>
        <w:pStyle w:val="null3"/>
        <w:ind w:firstLine="480"/>
        <w:jc w:val="left"/>
      </w:pPr>
      <w:r>
        <w:rPr>
          <w:rFonts w:ascii="仿宋_GB2312" w:hAnsi="仿宋_GB2312" w:cs="仿宋_GB2312" w:eastAsia="仿宋_GB2312"/>
        </w:rPr>
        <w:t>提供由监狱管理局、戒毒管理局（含新疆生产建设兵团）出具的属于监狱企业的证明文件。</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格式十三：残疾人福利性单位声明函</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残疾人福利性单位声明函</w:t>
      </w:r>
    </w:p>
    <w:p>
      <w:pPr>
        <w:pStyle w:val="null3"/>
        <w:ind w:firstLine="480"/>
        <w:jc w:val="left"/>
      </w:pPr>
      <w:r>
        <w:rPr>
          <w:rFonts w:ascii="仿宋_GB2312" w:hAnsi="仿宋_GB2312" w:cs="仿宋_GB2312" w:eastAsia="仿宋_GB2312"/>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jc w:val="left"/>
      </w:pPr>
      <w:r>
        <w:rPr>
          <w:rFonts w:ascii="仿宋_GB2312" w:hAnsi="仿宋_GB2312" w:cs="仿宋_GB2312" w:eastAsia="仿宋_GB2312"/>
        </w:rPr>
        <w:t>本单位对上述声明的真实性负责。如有虚假，将依法承担相应责任。</w:t>
      </w:r>
    </w:p>
    <w:p>
      <w:pPr>
        <w:pStyle w:val="null3"/>
        <w:jc w:val="right"/>
      </w:pPr>
      <w:r>
        <w:rPr>
          <w:rFonts w:ascii="仿宋_GB2312" w:hAnsi="仿宋_GB2312" w:cs="仿宋_GB2312" w:eastAsia="仿宋_GB2312"/>
        </w:rPr>
        <w:t>单位名称（盖章）：__________________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注：本函未填写或未勾选视作未做声明。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格式十四、关于符合本国产品标准的声明函等有关证明文件</w:t>
      </w:r>
    </w:p>
    <w:p>
      <w:pPr>
        <w:pStyle w:val="null3"/>
        <w:spacing w:before="450"/>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1.请供应商认真阅读附件1《关于本国产品政策的说明》、附件2《中国境内生产的组件成本核算基本规则》后，如提供的产品符合本国产品政策的，再填写相关证明材料(具体见附件3、附件4、附件5) 。</w:t>
      </w:r>
    </w:p>
    <w:p>
      <w:pPr>
        <w:pStyle w:val="null3"/>
        <w:ind w:firstLine="480"/>
        <w:jc w:val="left"/>
      </w:pPr>
      <w:r>
        <w:rPr>
          <w:rFonts w:ascii="仿宋_GB2312" w:hAnsi="仿宋_GB2312" w:cs="仿宋_GB2312" w:eastAsia="仿宋_GB2312"/>
        </w:rPr>
        <w:t>2.供应商提供虚假《声明函》、虚假证明文件谋取中标、成交的，依照政府采购法律法规规定追究相应责任。</w:t>
      </w:r>
    </w:p>
    <w:p>
      <w:pPr>
        <w:pStyle w:val="null3"/>
        <w:spacing w:before="750"/>
        <w:ind w:firstLine="480"/>
        <w:jc w:val="left"/>
      </w:pPr>
      <w:r>
        <w:rPr>
          <w:rFonts w:ascii="仿宋_GB2312" w:hAnsi="仿宋_GB2312" w:cs="仿宋_GB2312" w:eastAsia="仿宋_GB2312"/>
          <w:b/>
        </w:rPr>
        <w:t>附件1：</w:t>
      </w:r>
    </w:p>
    <w:p>
      <w:pPr>
        <w:pStyle w:val="null3"/>
        <w:ind w:firstLine="480"/>
        <w:jc w:val="center"/>
      </w:pPr>
      <w:r>
        <w:rPr>
          <w:rFonts w:ascii="仿宋_GB2312" w:hAnsi="仿宋_GB2312" w:cs="仿宋_GB2312" w:eastAsia="仿宋_GB2312"/>
        </w:rPr>
        <w:t>《关于本国产品政策的说明》</w:t>
      </w:r>
    </w:p>
    <w:p>
      <w:pPr>
        <w:pStyle w:val="null3"/>
        <w:ind w:firstLine="480"/>
        <w:jc w:val="left"/>
      </w:pPr>
      <w:r>
        <w:rPr>
          <w:rFonts w:ascii="仿宋_GB2312" w:hAnsi="仿宋_GB2312" w:cs="仿宋_GB2312" w:eastAsia="仿宋_GB2312"/>
        </w:rPr>
        <w:t>1.在中国境内生产的组件成本占比、关键组件及关键工序相关要求实施前，供应商所提供的产品在中国境内生产，即在中华人民共和国关境内实现从原材料、组件到产品的属性改变，视同本国产品。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ind w:firstLine="480"/>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（1）属性改变是指经过制造、加工或者组装等工序，产生完全不同于原材料、组件的新产品，并具有新的名称和特征（用途）。</w:t>
      </w:r>
    </w:p>
    <w:p>
      <w:pPr>
        <w:pStyle w:val="null3"/>
        <w:ind w:firstLine="480"/>
        <w:jc w:val="left"/>
      </w:pPr>
      <w:r>
        <w:rPr>
          <w:rFonts w:ascii="仿宋_GB2312" w:hAnsi="仿宋_GB2312" w:cs="仿宋_GB2312" w:eastAsia="仿宋_GB2312"/>
        </w:rPr>
        <w:t>（2）属性改变不包括以下细微操作：</w:t>
      </w:r>
    </w:p>
    <w:p>
      <w:pPr>
        <w:pStyle w:val="null3"/>
        <w:ind w:firstLine="480"/>
        <w:jc w:val="left"/>
      </w:pPr>
      <w:r>
        <w:rPr>
          <w:rFonts w:ascii="仿宋_GB2312" w:hAnsi="仿宋_GB2312" w:cs="仿宋_GB2312" w:eastAsia="仿宋_GB2312"/>
        </w:rPr>
        <w:t>①为确保产品在运输或者储存期间保持某种状态而进行的操作；</w:t>
      </w:r>
    </w:p>
    <w:p>
      <w:pPr>
        <w:pStyle w:val="null3"/>
        <w:ind w:firstLine="480"/>
        <w:jc w:val="left"/>
      </w:pPr>
      <w:r>
        <w:rPr>
          <w:rFonts w:ascii="仿宋_GB2312" w:hAnsi="仿宋_GB2312" w:cs="仿宋_GB2312" w:eastAsia="仿宋_GB2312"/>
        </w:rPr>
        <w:t>②为产品运输或者销售进行的包装或者展示；</w:t>
      </w:r>
    </w:p>
    <w:p>
      <w:pPr>
        <w:pStyle w:val="null3"/>
        <w:ind w:firstLine="480"/>
        <w:jc w:val="left"/>
      </w:pPr>
      <w:r>
        <w:rPr>
          <w:rFonts w:ascii="仿宋_GB2312" w:hAnsi="仿宋_GB2312" w:cs="仿宋_GB2312" w:eastAsia="仿宋_GB2312"/>
        </w:rPr>
        <w:t>③在产品或者其包装上粘贴或者印刷品牌、标志、标识以及其他用于区别的标记；</w:t>
      </w:r>
    </w:p>
    <w:p>
      <w:pPr>
        <w:pStyle w:val="null3"/>
        <w:ind w:firstLine="480"/>
        <w:jc w:val="left"/>
      </w:pPr>
      <w:r>
        <w:rPr>
          <w:rFonts w:ascii="仿宋_GB2312" w:hAnsi="仿宋_GB2312" w:cs="仿宋_GB2312" w:eastAsia="仿宋_GB2312"/>
        </w:rPr>
        <w:t>④简单的上漆、磨光和分装；</w:t>
      </w:r>
    </w:p>
    <w:p>
      <w:pPr>
        <w:pStyle w:val="null3"/>
        <w:ind w:firstLine="480"/>
        <w:jc w:val="left"/>
      </w:pPr>
      <w:r>
        <w:rPr>
          <w:rFonts w:ascii="仿宋_GB2312" w:hAnsi="仿宋_GB2312" w:cs="仿宋_GB2312" w:eastAsia="仿宋_GB2312"/>
        </w:rPr>
        <w:t>⑤其他不属于属性改变的情形。</w:t>
      </w:r>
    </w:p>
    <w:p>
      <w:pPr>
        <w:pStyle w:val="null3"/>
        <w:ind w:firstLine="480"/>
        <w:jc w:val="left"/>
      </w:pPr>
      <w:r>
        <w:rPr>
          <w:rFonts w:ascii="仿宋_GB2312" w:hAnsi="仿宋_GB2312" w:cs="仿宋_GB2312" w:eastAsia="仿宋_GB2312"/>
        </w:rPr>
        <w:t>2.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80"/>
        <w:jc w:val="left"/>
      </w:pPr>
      <w:r>
        <w:rPr>
          <w:rFonts w:ascii="仿宋_GB2312" w:hAnsi="仿宋_GB2312" w:cs="仿宋_GB2312" w:eastAsia="仿宋_GB2312"/>
        </w:rPr>
        <w:t>3.政府采购活动中既有本国产品又有非本国产品参与竞争的，依法对本国产品给予价格评审优惠。</w:t>
      </w:r>
    </w:p>
    <w:p>
      <w:pPr>
        <w:pStyle w:val="null3"/>
        <w:ind w:firstLine="480"/>
        <w:jc w:val="left"/>
      </w:pPr>
      <w:r>
        <w:rPr>
          <w:rFonts w:ascii="仿宋_GB2312" w:hAnsi="仿宋_GB2312" w:cs="仿宋_GB2312" w:eastAsia="仿宋_GB2312"/>
        </w:rPr>
        <w:t>4.供应商所投产品如符合本国产品政策的，请供应商按投标（响应）文件格式中的《关于符合本国产品标准的声明函》填写。如属于多种产品的项目或采购包，还须填写《关于本国产品成本比例承诺函》（具体见下）。</w:t>
      </w:r>
    </w:p>
    <w:p>
      <w:pPr>
        <w:pStyle w:val="null3"/>
        <w:ind w:firstLine="480"/>
        <w:jc w:val="left"/>
      </w:pPr>
      <w:r>
        <w:rPr>
          <w:rFonts w:ascii="仿宋_GB2312" w:hAnsi="仿宋_GB2312" w:cs="仿宋_GB2312" w:eastAsia="仿宋_GB2312"/>
        </w:rPr>
        <w:t>5.在中国境内生产的组件成本占比相关要求实施前，《关于符合本国产品标准的声明函》“规定比例”栏可不填写；在产品的关键组件要求实施前，“关键组件”可不填写；在产品的关键工序要求实施前，“关键工序”栏可不填。</w:t>
      </w:r>
    </w:p>
    <w:p>
      <w:pPr>
        <w:pStyle w:val="null3"/>
        <w:spacing w:before="750"/>
        <w:ind w:firstLine="480"/>
        <w:jc w:val="left"/>
      </w:pPr>
      <w:r>
        <w:rPr>
          <w:rFonts w:ascii="仿宋_GB2312" w:hAnsi="仿宋_GB2312" w:cs="仿宋_GB2312" w:eastAsia="仿宋_GB2312"/>
          <w:b/>
        </w:rPr>
        <w:t>附件2：</w:t>
      </w:r>
    </w:p>
    <w:p>
      <w:pPr>
        <w:pStyle w:val="null3"/>
        <w:ind w:firstLine="480"/>
        <w:jc w:val="center"/>
      </w:pPr>
      <w:r>
        <w:rPr>
          <w:rFonts w:ascii="仿宋_GB2312" w:hAnsi="仿宋_GB2312" w:cs="仿宋_GB2312" w:eastAsia="仿宋_GB2312"/>
        </w:rPr>
        <w:t>中国境内生产的组件成本核算基本规则</w:t>
      </w:r>
    </w:p>
    <w:p>
      <w:pPr>
        <w:pStyle w:val="null3"/>
        <w:ind w:firstLine="480"/>
        <w:jc w:val="left"/>
      </w:pPr>
      <w:r>
        <w:rPr>
          <w:rFonts w:ascii="仿宋_GB2312" w:hAnsi="仿宋_GB2312" w:cs="仿宋_GB2312" w:eastAsia="仿宋_GB2312"/>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ind w:firstLine="480"/>
        <w:jc w:val="left"/>
      </w:pPr>
      <w:r>
        <w:rPr>
          <w:rFonts w:ascii="仿宋_GB2312" w:hAnsi="仿宋_GB2312" w:cs="仿宋_GB2312" w:eastAsia="仿宋_GB2312"/>
        </w:rPr>
        <w:t>一、产品的一级组件是指直接组成产品的组件。产品的二级组件是指直接组成产品一级组件的组件。一级组件不可分解的，视同二级组件。</w:t>
      </w:r>
    </w:p>
    <w:p>
      <w:pPr>
        <w:pStyle w:val="null3"/>
        <w:ind w:firstLine="480"/>
        <w:jc w:val="left"/>
      </w:pPr>
      <w:r>
        <w:rPr>
          <w:rFonts w:ascii="仿宋_GB2312" w:hAnsi="仿宋_GB2312" w:cs="仿宋_GB2312" w:eastAsia="仿宋_GB2312"/>
        </w:rPr>
        <w:t>二、二级组件在中国境内生产的，其全部成本计入中国境内生产的组件成本；二级组件不在中国境内生产的，其成本不计入中国境内生产的组件成本。</w:t>
      </w:r>
    </w:p>
    <w:p>
      <w:pPr>
        <w:pStyle w:val="null3"/>
        <w:ind w:firstLine="480"/>
        <w:jc w:val="left"/>
      </w:pPr>
      <w:r>
        <w:rPr>
          <w:rFonts w:ascii="仿宋_GB2312" w:hAnsi="仿宋_GB2312" w:cs="仿宋_GB2312" w:eastAsia="仿宋_GB2312"/>
        </w:rPr>
        <w:t>三、产品总成本和组件成本以相关会计核算数据、采购合同、进货记录等为基础进行计算。</w:t>
      </w:r>
    </w:p>
    <w:p>
      <w:pPr>
        <w:pStyle w:val="null3"/>
        <w:ind w:firstLine="480"/>
        <w:jc w:val="left"/>
      </w:pPr>
      <w:r>
        <w:rPr>
          <w:rFonts w:ascii="仿宋_GB2312" w:hAnsi="仿宋_GB2312" w:cs="仿宋_GB2312" w:eastAsia="仿宋_GB2312"/>
        </w:rPr>
        <w:t>四、需要对成本核算规则予以进一步明确的其他有关事项，由财政部会同有关部门另行规定。</w:t>
      </w:r>
    </w:p>
    <w:p>
      <w:pPr>
        <w:pStyle w:val="null3"/>
        <w:spacing w:before="750"/>
        <w:ind w:firstLine="480"/>
        <w:jc w:val="left"/>
      </w:pPr>
      <w:r>
        <w:rPr>
          <w:rFonts w:ascii="仿宋_GB2312" w:hAnsi="仿宋_GB2312" w:cs="仿宋_GB2312" w:eastAsia="仿宋_GB2312"/>
          <w:b/>
        </w:rPr>
        <w:t>附件3：</w:t>
      </w:r>
    </w:p>
    <w:p>
      <w:pPr>
        <w:pStyle w:val="null3"/>
        <w:ind w:firstLine="480"/>
        <w:jc w:val="center"/>
      </w:pPr>
      <w:r>
        <w:rPr>
          <w:rFonts w:ascii="仿宋_GB2312" w:hAnsi="仿宋_GB2312" w:cs="仿宋_GB2312" w:eastAsia="仿宋_GB2312"/>
        </w:rPr>
        <w:t>关于符合本国产品标准的声明函</w:t>
      </w:r>
    </w:p>
    <w:p>
      <w:pPr>
        <w:pStyle w:val="null3"/>
        <w:ind w:firstLine="480"/>
        <w:jc w:val="left"/>
      </w:pPr>
      <w:r>
        <w:rPr>
          <w:rFonts w:ascii="仿宋_GB2312" w:hAnsi="仿宋_GB2312" w:cs="仿宋_GB2312" w:eastAsia="仿宋_GB2312"/>
        </w:rPr>
        <w:t>本公司（单位）郑重声明，根据《国务院办公厅关于在政府采购中实施本国产品标准及相关政策的通知》（国办发〔2025〕34号）的规定，本公司（单位）提供的以下产品属于本国产品。具体情况如下：</w:t>
      </w:r>
    </w:p>
    <w:p>
      <w:pPr>
        <w:pStyle w:val="null3"/>
        <w:ind w:firstLine="480"/>
        <w:jc w:val="left"/>
      </w:pPr>
      <w:r>
        <w:rPr>
          <w:rFonts w:ascii="仿宋_GB2312" w:hAnsi="仿宋_GB2312" w:cs="仿宋_GB2312" w:eastAsia="仿宋_GB2312"/>
        </w:rPr>
        <w:t>1.（产品名称1），生产厂为（厂名），厂址为（生产厂址）。（产品名称1）的中国境内生产的组件成本占比≥（规定比例）。（产品名称）的（关键组件）在中国境内生产。（产品名称）的（关键工序）在中国境内完成。</w:t>
      </w:r>
    </w:p>
    <w:p>
      <w:pPr>
        <w:pStyle w:val="null3"/>
        <w:ind w:firstLine="480"/>
        <w:jc w:val="left"/>
      </w:pPr>
      <w:r>
        <w:rPr>
          <w:rFonts w:ascii="仿宋_GB2312" w:hAnsi="仿宋_GB2312" w:cs="仿宋_GB2312" w:eastAsia="仿宋_GB2312"/>
        </w:rPr>
        <w:t>2.（产品名称2），生产厂为（厂名），厂址为（生产厂址）。（产品名称2）的中国境内生产的组件成本占比≥（规定比例）。（产品名称2）的（关键组件）在中国境内生产。（产品名称2）的（关键工序）在中国境内完成。</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本公司（单位）对上述声明内容的真实性负责。如有虚假，愿承担相应法律责任。</w:t>
      </w:r>
    </w:p>
    <w:p>
      <w:pPr>
        <w:pStyle w:val="null3"/>
        <w:jc w:val="right"/>
      </w:pPr>
      <w:r>
        <w:rPr>
          <w:rFonts w:ascii="仿宋_GB2312" w:hAnsi="仿宋_GB2312" w:cs="仿宋_GB2312" w:eastAsia="仿宋_GB2312"/>
        </w:rPr>
        <w:t>公司（单位）名称（盖章）：__________________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1.产品如有型号，请在“产品名称”栏一并填写。</w:t>
      </w:r>
    </w:p>
    <w:p>
      <w:pPr>
        <w:pStyle w:val="null3"/>
        <w:ind w:firstLine="480"/>
        <w:jc w:val="left"/>
      </w:pPr>
      <w:r>
        <w:rPr>
          <w:rFonts w:ascii="仿宋_GB2312" w:hAnsi="仿宋_GB2312" w:cs="仿宋_GB2312" w:eastAsia="仿宋_GB2312"/>
        </w:rPr>
        <w:t>2.生产厂名与厂址应与生产厂营业执照载明的相关信息保持一致。</w:t>
      </w:r>
    </w:p>
    <w:p>
      <w:pPr>
        <w:pStyle w:val="null3"/>
        <w:ind w:firstLine="480"/>
        <w:jc w:val="left"/>
      </w:pPr>
      <w:r>
        <w:rPr>
          <w:rFonts w:ascii="仿宋_GB2312" w:hAnsi="仿宋_GB2312" w:cs="仿宋_GB2312" w:eastAsia="仿宋_GB2312"/>
        </w:rPr>
        <w:t>3.该产品的中国境内生产的组件成本占比相关要求实施前，“规定比例”栏可不填，下同。</w:t>
      </w:r>
    </w:p>
    <w:p>
      <w:pPr>
        <w:pStyle w:val="null3"/>
        <w:ind w:firstLine="480"/>
        <w:jc w:val="left"/>
      </w:pPr>
      <w:r>
        <w:rPr>
          <w:rFonts w:ascii="仿宋_GB2312" w:hAnsi="仿宋_GB2312" w:cs="仿宋_GB2312" w:eastAsia="仿宋_GB2312"/>
        </w:rPr>
        <w:t>4.该产品的关键组件要求实施前，“关键组件”栏可不填，下同。</w:t>
      </w:r>
    </w:p>
    <w:p>
      <w:pPr>
        <w:pStyle w:val="null3"/>
        <w:ind w:firstLine="480"/>
        <w:jc w:val="left"/>
      </w:pPr>
      <w:r>
        <w:rPr>
          <w:rFonts w:ascii="仿宋_GB2312" w:hAnsi="仿宋_GB2312" w:cs="仿宋_GB2312" w:eastAsia="仿宋_GB2312"/>
        </w:rPr>
        <w:t>5.该产品的关键工序要求实施前，“关键工序”栏可不填，下同。</w:t>
      </w:r>
    </w:p>
    <w:p>
      <w:pPr>
        <w:pStyle w:val="null3"/>
        <w:spacing w:before="750"/>
        <w:ind w:firstLine="480"/>
        <w:jc w:val="left"/>
      </w:pPr>
      <w:r>
        <w:rPr>
          <w:rFonts w:ascii="仿宋_GB2312" w:hAnsi="仿宋_GB2312" w:cs="仿宋_GB2312" w:eastAsia="仿宋_GB2312"/>
          <w:b/>
        </w:rPr>
        <w:t>附件4：</w:t>
      </w:r>
    </w:p>
    <w:p>
      <w:pPr>
        <w:pStyle w:val="null3"/>
        <w:ind w:firstLine="480"/>
        <w:jc w:val="center"/>
      </w:pPr>
      <w:r>
        <w:rPr>
          <w:rFonts w:ascii="仿宋_GB2312" w:hAnsi="仿宋_GB2312" w:cs="仿宋_GB2312" w:eastAsia="仿宋_GB2312"/>
        </w:rPr>
        <w:t>《关于本国产品比例的承诺函》</w:t>
      </w:r>
    </w:p>
    <w:p>
      <w:pPr>
        <w:pStyle w:val="null3"/>
        <w:ind w:firstLine="480"/>
        <w:jc w:val="center"/>
      </w:pPr>
      <w:r>
        <w:rPr>
          <w:rFonts w:ascii="仿宋_GB2312" w:hAnsi="仿宋_GB2312" w:cs="仿宋_GB2312" w:eastAsia="仿宋_GB2312"/>
        </w:rPr>
        <w:t>（适用于采购项目或者采购包中含有多种产品,请认真阅读该表备注）</w:t>
      </w:r>
    </w:p>
    <w:p>
      <w:pPr>
        <w:pStyle w:val="null3"/>
        <w:spacing w:before="750"/>
        <w:ind w:firstLine="480"/>
        <w:jc w:val="center"/>
      </w:pPr>
      <w:r>
        <w:rPr>
          <w:rFonts w:ascii="仿宋_GB2312" w:hAnsi="仿宋_GB2312" w:cs="仿宋_GB2312" w:eastAsia="仿宋_GB2312"/>
        </w:rPr>
        <w:t>关于本国产品比例的承诺函</w:t>
      </w:r>
    </w:p>
    <w:p>
      <w:pPr>
        <w:pStyle w:val="null3"/>
        <w:ind w:firstLine="480"/>
        <w:jc w:val="left"/>
      </w:pPr>
      <w:r>
        <w:rPr>
          <w:rFonts w:ascii="仿宋_GB2312" w:hAnsi="仿宋_GB2312" w:cs="仿宋_GB2312" w:eastAsia="仿宋_GB2312"/>
        </w:rPr>
        <w:t>本公司（单位）郑重承诺，根据《国务院办公厅关于在政府采购中实施本国产品标准及相关政策的通知》（国办发〔2025〕34号）的规定，本公司（单位）提供的符合本国产品标准的产品成本之和占提供的全部产品成本之和的比例≥80%。</w:t>
      </w:r>
    </w:p>
    <w:p>
      <w:pPr>
        <w:pStyle w:val="null3"/>
        <w:ind w:firstLine="480"/>
        <w:jc w:val="left"/>
      </w:pPr>
      <w:r>
        <w:rPr>
          <w:rFonts w:ascii="仿宋_GB2312" w:hAnsi="仿宋_GB2312" w:cs="仿宋_GB2312" w:eastAsia="仿宋_GB2312"/>
        </w:rPr>
        <w:t>本公司（单位）对上述承诺内容的真实性负责。如有虚假，愿承担相应法律责任。</w:t>
      </w:r>
    </w:p>
    <w:p>
      <w:pPr>
        <w:pStyle w:val="null3"/>
        <w:jc w:val="right"/>
      </w:pPr>
      <w:r>
        <w:rPr>
          <w:rFonts w:ascii="仿宋_GB2312" w:hAnsi="仿宋_GB2312" w:cs="仿宋_GB2312" w:eastAsia="仿宋_GB2312"/>
        </w:rPr>
        <w:t>公司（单位）名称（盖章）：__________________</w:t>
      </w:r>
    </w:p>
    <w:p>
      <w:pPr>
        <w:pStyle w:val="null3"/>
        <w:jc w:val="right"/>
      </w:pPr>
      <w:r>
        <w:rPr>
          <w:rFonts w:ascii="仿宋_GB2312" w:hAnsi="仿宋_GB2312" w:cs="仿宋_GB2312" w:eastAsia="仿宋_GB2312"/>
        </w:rPr>
        <w:t>日期： 年 月 日</w:t>
      </w:r>
    </w:p>
    <w:p>
      <w:pPr>
        <w:pStyle w:val="null3"/>
        <w:spacing w:before="450"/>
        <w:ind w:firstLine="480"/>
        <w:jc w:val="left"/>
      </w:pPr>
      <w:r>
        <w:rPr>
          <w:rFonts w:ascii="仿宋_GB2312" w:hAnsi="仿宋_GB2312" w:cs="仿宋_GB2312" w:eastAsia="仿宋_GB2312"/>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pPr>
        <w:pStyle w:val="null3"/>
        <w:ind w:firstLine="480"/>
        <w:jc w:val="left"/>
      </w:pPr>
      <w:r>
        <w:rPr>
          <w:rFonts w:ascii="仿宋_GB2312" w:hAnsi="仿宋_GB2312" w:cs="仿宋_GB2312" w:eastAsia="仿宋_GB2312"/>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pPr>
        <w:pStyle w:val="null3"/>
        <w:spacing w:before="750"/>
        <w:ind w:firstLine="480"/>
        <w:jc w:val="left"/>
      </w:pPr>
      <w:r>
        <w:rPr>
          <w:rFonts w:ascii="仿宋_GB2312" w:hAnsi="仿宋_GB2312" w:cs="仿宋_GB2312" w:eastAsia="仿宋_GB2312"/>
          <w:b/>
        </w:rPr>
        <w:t>附件5：</w:t>
      </w:r>
    </w:p>
    <w:p>
      <w:pPr>
        <w:pStyle w:val="null3"/>
        <w:ind w:firstLine="480"/>
        <w:jc w:val="center"/>
      </w:pPr>
      <w:r>
        <w:rPr>
          <w:rFonts w:ascii="仿宋_GB2312" w:hAnsi="仿宋_GB2312" w:cs="仿宋_GB2312" w:eastAsia="仿宋_GB2312"/>
        </w:rPr>
        <w:t>本国产品标准有关证明材料</w:t>
      </w:r>
    </w:p>
    <w:p>
      <w:pPr>
        <w:pStyle w:val="null3"/>
        <w:ind w:firstLine="480"/>
        <w:jc w:val="left"/>
      </w:pPr>
      <w:r>
        <w:rPr>
          <w:rFonts w:ascii="仿宋_GB2312" w:hAnsi="仿宋_GB2312" w:cs="仿宋_GB2312" w:eastAsia="仿宋_GB2312"/>
        </w:rPr>
        <w:t>财政部会同有关部门规定的有关证明文件。</w:t>
      </w:r>
    </w:p>
    <w:p>
      <w:pPr>
        <w:pStyle w:val="null3"/>
        <w:ind w:firstLine="480"/>
        <w:jc w:val="left"/>
      </w:pPr>
      <w:r>
        <w:rPr>
          <w:rFonts w:ascii="仿宋_GB2312" w:hAnsi="仿宋_GB2312" w:cs="仿宋_GB2312" w:eastAsia="仿宋_GB2312"/>
        </w:rPr>
        <w:t>注：在中国境内生产的组件成本占比、关键组件及关键工序相关要求实施前，此项材料无须提供。</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格式十五：联合体共同投标协议书</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联合体共同投标协议书</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组成联合体，以一个投标人的身份共同参加（采购项目名称）（采购项目编号）的响应活动。经各方充分协商一致，就项目的响应和合同实施阶段的有关事务协商一致订立协议如下：</w:t>
      </w:r>
    </w:p>
    <w:p>
      <w:pPr>
        <w:pStyle w:val="null3"/>
        <w:ind w:firstLine="480"/>
        <w:jc w:val="left"/>
      </w:pPr>
      <w:r>
        <w:rPr>
          <w:rFonts w:ascii="仿宋_GB2312" w:hAnsi="仿宋_GB2312" w:cs="仿宋_GB2312" w:eastAsia="仿宋_GB2312"/>
        </w:rPr>
        <w:t>一、联合体各方关系</w:t>
      </w:r>
    </w:p>
    <w:p>
      <w:pPr>
        <w:pStyle w:val="null3"/>
        <w:ind w:firstLine="480"/>
        <w:jc w:val="left"/>
      </w:pPr>
      <w:r>
        <w:rPr>
          <w:rFonts w:ascii="仿宋_GB2312" w:hAnsi="仿宋_GB2312" w:cs="仿宋_GB2312" w:eastAsia="仿宋_GB2312"/>
        </w:rPr>
        <w:t>___（甲公司全称）、（乙公司全称）、（……公司全称）___共同组成一个联合体，以一个投标人的身份共同参加本项目的响应。（甲公司全称）、（乙公司全称）、（……公司全称）作为联合体成员，若中标，联合体各方共同与（采购人）签订政府采购合同。</w:t>
      </w:r>
    </w:p>
    <w:p>
      <w:pPr>
        <w:pStyle w:val="null3"/>
        <w:ind w:firstLine="480"/>
        <w:jc w:val="left"/>
      </w:pPr>
      <w:r>
        <w:rPr>
          <w:rFonts w:ascii="仿宋_GB2312" w:hAnsi="仿宋_GB2312" w:cs="仿宋_GB2312" w:eastAsia="仿宋_GB2312"/>
        </w:rPr>
        <w:t>二、联合体内部有关事项约定如下：</w:t>
      </w:r>
    </w:p>
    <w:p>
      <w:pPr>
        <w:pStyle w:val="null3"/>
        <w:ind w:firstLine="480"/>
        <w:jc w:val="left"/>
      </w:pPr>
      <w:r>
        <w:rPr>
          <w:rFonts w:ascii="仿宋_GB2312" w:hAnsi="仿宋_GB2312" w:cs="仿宋_GB2312" w:eastAsia="仿宋_GB2312"/>
        </w:rPr>
        <w:t>1.（甲公司全称）作为联合体的牵头单位，代表联合体双方负责投标和合同实施阶段的主办、协调工作。</w:t>
      </w:r>
    </w:p>
    <w:p>
      <w:pPr>
        <w:pStyle w:val="null3"/>
        <w:ind w:firstLine="480"/>
        <w:jc w:val="left"/>
      </w:pPr>
      <w:r>
        <w:rPr>
          <w:rFonts w:ascii="仿宋_GB2312" w:hAnsi="仿宋_GB2312" w:cs="仿宋_GB2312" w:eastAsia="仿宋_GB2312"/>
        </w:rPr>
        <w:t>2.联合体将严格按照文件的各项要求，递交投标文件，切实执行一切合同文件，共同承担合同规定的一切义务和责任，同时按照内部职责的划分，承担自身所负的责任和风险，在法律在承担连带责任。</w:t>
      </w:r>
    </w:p>
    <w:p>
      <w:pPr>
        <w:pStyle w:val="null3"/>
        <w:ind w:firstLine="480"/>
        <w:jc w:val="left"/>
      </w:pPr>
      <w:r>
        <w:rPr>
          <w:rFonts w:ascii="仿宋_GB2312" w:hAnsi="仿宋_GB2312" w:cs="仿宋_GB2312" w:eastAsia="仿宋_GB2312"/>
        </w:rPr>
        <w:t>3.如果本联合体中标，（甲公司全称）负责本项目___________部分，（乙公司全称）负责本项目___________部分。</w:t>
      </w:r>
    </w:p>
    <w:p>
      <w:pPr>
        <w:pStyle w:val="null3"/>
        <w:ind w:firstLine="480"/>
        <w:jc w:val="left"/>
      </w:pPr>
      <w:r>
        <w:rPr>
          <w:rFonts w:ascii="仿宋_GB2312" w:hAnsi="仿宋_GB2312" w:cs="仿宋_GB2312" w:eastAsia="仿宋_GB2312"/>
        </w:rPr>
        <w:t>4.如中标，联合体各方共同与（采购人）签订合同书，并就中标项目向采购人负责有连带的和各自的法律责任；</w:t>
      </w:r>
    </w:p>
    <w:p>
      <w:pPr>
        <w:pStyle w:val="null3"/>
        <w:ind w:firstLine="480"/>
        <w:jc w:val="left"/>
      </w:pPr>
      <w:r>
        <w:rPr>
          <w:rFonts w:ascii="仿宋_GB2312" w:hAnsi="仿宋_GB2312" w:cs="仿宋_GB2312" w:eastAsia="仿宋_GB2312"/>
        </w:rPr>
        <w:t>5.联合体成员（公司全称）为（请填写：小型、微型）企业，将承担合同总金额_____%的工作内容（联合体成员中有小型、微型企业时适用）。</w:t>
      </w:r>
    </w:p>
    <w:p>
      <w:pPr>
        <w:pStyle w:val="null3"/>
        <w:ind w:firstLine="480"/>
        <w:jc w:val="left"/>
      </w:pPr>
      <w:r>
        <w:rPr>
          <w:rFonts w:ascii="仿宋_GB2312" w:hAnsi="仿宋_GB2312" w:cs="仿宋_GB2312" w:eastAsia="仿宋_GB2312"/>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jc w:val="left"/>
      </w:pPr>
      <w:r>
        <w:rPr>
          <w:rFonts w:ascii="仿宋_GB2312" w:hAnsi="仿宋_GB2312" w:cs="仿宋_GB2312" w:eastAsia="仿宋_GB2312"/>
        </w:rPr>
        <w:t>四、联合体如因违约过失责任而导致采购人经济损失或被索赔时，本联合体任何一方均同意无条件优先清偿采购人的一切债务和经济赔偿。</w:t>
      </w:r>
    </w:p>
    <w:p>
      <w:pPr>
        <w:pStyle w:val="null3"/>
        <w:ind w:firstLine="480"/>
        <w:jc w:val="left"/>
      </w:pPr>
      <w:r>
        <w:rPr>
          <w:rFonts w:ascii="仿宋_GB2312" w:hAnsi="仿宋_GB2312" w:cs="仿宋_GB2312" w:eastAsia="仿宋_GB2312"/>
        </w:rPr>
        <w:t>五、本协议在自签署之日起生效，有效期内有效，如获中标资格，合同有效期延续至合同履行完毕之日。</w:t>
      </w:r>
    </w:p>
    <w:p>
      <w:pPr>
        <w:pStyle w:val="null3"/>
        <w:ind w:firstLine="480"/>
        <w:jc w:val="left"/>
      </w:pPr>
      <w:r>
        <w:rPr>
          <w:rFonts w:ascii="仿宋_GB2312" w:hAnsi="仿宋_GB2312" w:cs="仿宋_GB2312" w:eastAsia="仿宋_GB2312"/>
        </w:rPr>
        <w:t>六、本协议书正本一式_____份，随投标文件装订_____份，送采购人_____份，联合体成员各一份；副本一式_____份，联合体成员各执_____份。</w:t>
      </w:r>
    </w:p>
    <w:p>
      <w:pPr>
        <w:pStyle w:val="null3"/>
        <w:jc w:val="right"/>
      </w:pPr>
      <w:r>
        <w:rPr>
          <w:rFonts w:ascii="仿宋_GB2312" w:hAnsi="仿宋_GB2312" w:cs="仿宋_GB2312" w:eastAsia="仿宋_GB2312"/>
        </w:rPr>
        <w:t>甲公司全称：____（盖章）________，乙公司全称：____（盖章）________，……公司全称：____（盖章）________</w:t>
      </w:r>
    </w:p>
    <w:p>
      <w:pPr>
        <w:pStyle w:val="null3"/>
        <w:jc w:val="right"/>
      </w:pPr>
      <w:r>
        <w:rPr>
          <w:rFonts w:ascii="仿宋_GB2312" w:hAnsi="仿宋_GB2312" w:cs="仿宋_GB2312" w:eastAsia="仿宋_GB2312"/>
        </w:rPr>
        <w:t>____年____月 ____日，____年____月____日，____年____月____日</w:t>
      </w:r>
    </w:p>
    <w:p>
      <w:pPr>
        <w:pStyle w:val="null3"/>
        <w:ind w:firstLine="480"/>
        <w:jc w:val="left"/>
      </w:pPr>
      <w:r>
        <w:rPr>
          <w:rFonts w:ascii="仿宋_GB2312" w:hAnsi="仿宋_GB2312" w:cs="仿宋_GB2312" w:eastAsia="仿宋_GB2312"/>
        </w:rPr>
        <w:t>注：1．联合响应时需签本协议，联合体各方成员应在本协议上共同盖章确认。</w:t>
      </w:r>
    </w:p>
    <w:p>
      <w:pPr>
        <w:pStyle w:val="null3"/>
        <w:ind w:firstLine="480"/>
        <w:jc w:val="left"/>
      </w:pPr>
      <w:r>
        <w:rPr>
          <w:rFonts w:ascii="仿宋_GB2312" w:hAnsi="仿宋_GB2312" w:cs="仿宋_GB2312" w:eastAsia="仿宋_GB2312"/>
        </w:rPr>
        <w:t>2．本协议内容不得擅自修改。此协议将作为签订合同的附件之一。</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格式十六：分包意向协议书</w:t>
      </w:r>
    </w:p>
    <w:p>
      <w:pPr>
        <w:pStyle w:val="null3"/>
        <w:jc w:val="center"/>
        <w:outlineLvl w:val="3"/>
      </w:pPr>
      <w:r>
        <w:rPr>
          <w:rFonts w:ascii="仿宋_GB2312" w:hAnsi="仿宋_GB2312" w:cs="仿宋_GB2312" w:eastAsia="仿宋_GB2312"/>
          <w:sz w:val="24"/>
          <w:b/>
        </w:rPr>
        <w:t>分包意向协议书（货物）</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pPr>
        <w:pStyle w:val="null3"/>
        <w:ind w:firstLine="480"/>
        <w:jc w:val="left"/>
      </w:pPr>
      <w:r>
        <w:rPr>
          <w:rFonts w:ascii="仿宋_GB2312" w:hAnsi="仿宋_GB2312" w:cs="仿宋_GB2312" w:eastAsia="仿宋_GB2312"/>
        </w:rPr>
        <w:t>一、分包意向各方关系</w:t>
      </w:r>
    </w:p>
    <w:p>
      <w:pPr>
        <w:pStyle w:val="null3"/>
        <w:ind w:firstLine="480"/>
        <w:jc w:val="left"/>
      </w:pPr>
      <w:r>
        <w:rPr>
          <w:rFonts w:ascii="仿宋_GB2312" w:hAnsi="仿宋_GB2312" w:cs="仿宋_GB2312" w:eastAsia="仿宋_GB2312"/>
        </w:rPr>
        <w:t>___（甲公司全称）为投标人（响应供应商）、（乙公司全称）、（……公司全称）___为分包意向供应商，___（甲公司全称）___以投标人___（响应供应商）___的身份参加本项目的投标（响应）。若中标（成交），___（甲公司全称）与采购人___签订政府采购合同。承接分包意向的各供应商与（甲公司全称）签订分包合同。（甲公司全称）就采购项目和分包项目向采购人负责，分包供应商就分包项目承担责任。</w:t>
      </w:r>
    </w:p>
    <w:p>
      <w:pPr>
        <w:pStyle w:val="null3"/>
        <w:ind w:firstLine="480"/>
        <w:jc w:val="left"/>
      </w:pPr>
      <w:r>
        <w:rPr>
          <w:rFonts w:ascii="仿宋_GB2312" w:hAnsi="仿宋_GB2312" w:cs="仿宋_GB2312" w:eastAsia="仿宋_GB2312"/>
        </w:rPr>
        <w:t>二、有关事项约定如下：</w:t>
      </w:r>
    </w:p>
    <w:p>
      <w:pPr>
        <w:pStyle w:val="null3"/>
        <w:ind w:firstLine="480"/>
        <w:jc w:val="left"/>
      </w:pPr>
      <w:r>
        <w:rPr>
          <w:rFonts w:ascii="仿宋_GB2312" w:hAnsi="仿宋_GB2312" w:cs="仿宋_GB2312" w:eastAsia="仿宋_GB2312"/>
        </w:rPr>
        <w:t>1.如中标，分包供应商分别与（甲公司全称）签订合同书，并就中标项目分包部分承担法律责任；</w:t>
      </w:r>
    </w:p>
    <w:p>
      <w:pPr>
        <w:pStyle w:val="null3"/>
        <w:ind w:firstLine="480"/>
        <w:jc w:val="left"/>
      </w:pPr>
      <w:r>
        <w:rPr>
          <w:rFonts w:ascii="仿宋_GB2312" w:hAnsi="仿宋_GB2312" w:cs="仿宋_GB2312" w:eastAsia="仿宋_GB2312"/>
        </w:rPr>
        <w:t>2.分包意向供应商1　（公司全称）　，接受分包部分占合同总金额　　%的工作内容，其提供的货物全部由符合政策要求的（请填写：大型、中型、小型、微型）企业制造。具体情况见《中小企业声明函（货物）》。</w:t>
      </w:r>
    </w:p>
    <w:p>
      <w:pPr>
        <w:pStyle w:val="null3"/>
        <w:ind w:firstLine="480"/>
        <w:jc w:val="left"/>
      </w:pPr>
      <w:r>
        <w:rPr>
          <w:rFonts w:ascii="仿宋_GB2312" w:hAnsi="仿宋_GB2312" w:cs="仿宋_GB2312" w:eastAsia="仿宋_GB2312"/>
        </w:rPr>
        <w:t>3. 分包意向供应商1　（公司全称）　，接受分包部分占合同总金额　　%的工作内容。其提供的货物全部由符合政策要求的（请填写：大型、中型、小型、微型）企业制造。具体情况见《中小企业声明函（货物）》。</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三、如因违约过失责任而导致采购人经济损失或被索赔时，（甲公司全称）同意无条件优先清偿采购人的一切债务和经济赔偿。</w:t>
      </w:r>
    </w:p>
    <w:p>
      <w:pPr>
        <w:pStyle w:val="null3"/>
        <w:ind w:firstLine="480"/>
        <w:jc w:val="left"/>
      </w:pPr>
      <w:r>
        <w:rPr>
          <w:rFonts w:ascii="仿宋_GB2312" w:hAnsi="仿宋_GB2312" w:cs="仿宋_GB2312" w:eastAsia="仿宋_GB2312"/>
        </w:rPr>
        <w:t>四、如中标，分包意向供应商不得以任何理由提出终止本意向协议。</w:t>
      </w:r>
    </w:p>
    <w:p>
      <w:pPr>
        <w:pStyle w:val="null3"/>
        <w:ind w:firstLine="480"/>
        <w:jc w:val="left"/>
      </w:pPr>
      <w:r>
        <w:rPr>
          <w:rFonts w:ascii="仿宋_GB2312" w:hAnsi="仿宋_GB2312" w:cs="仿宋_GB2312" w:eastAsia="仿宋_GB2312"/>
        </w:rPr>
        <w:t>五、本意向书在自签署之日起生效，有效期内有效，如获中标资格，有效期延续至合同履行完毕之日。</w:t>
      </w:r>
    </w:p>
    <w:p>
      <w:pPr>
        <w:pStyle w:val="null3"/>
        <w:ind w:firstLine="480"/>
        <w:jc w:val="left"/>
      </w:pPr>
      <w:r>
        <w:rPr>
          <w:rFonts w:ascii="仿宋_GB2312" w:hAnsi="仿宋_GB2312" w:cs="仿宋_GB2312" w:eastAsia="仿宋_GB2312"/>
        </w:rPr>
        <w:t>六、本意向书正本一式份，随投标（响应）文件装订份，（甲公司全称）及各分包意向供应商各一份。</w:t>
      </w:r>
      <w:r>
        <w:br/>
      </w:r>
      <w:r>
        <w:br/>
      </w:r>
    </w:p>
    <w:p>
      <w:pPr>
        <w:pStyle w:val="null3"/>
        <w:ind w:firstLine="480"/>
        <w:jc w:val="left"/>
      </w:pPr>
      <w:r>
        <w:rPr>
          <w:rFonts w:ascii="仿宋_GB2312" w:hAnsi="仿宋_GB2312" w:cs="仿宋_GB2312" w:eastAsia="仿宋_GB2312"/>
        </w:rPr>
        <w:t>甲公司全称：（盖章）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乙公司全称：（盖章）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注：1．各方成员应在本意向书上共同盖章确认。</w:t>
      </w:r>
    </w:p>
    <w:p>
      <w:pPr>
        <w:pStyle w:val="null3"/>
        <w:ind w:firstLine="480"/>
        <w:jc w:val="left"/>
      </w:pPr>
      <w:r>
        <w:rPr>
          <w:rFonts w:ascii="仿宋_GB2312" w:hAnsi="仿宋_GB2312" w:cs="仿宋_GB2312" w:eastAsia="仿宋_GB2312"/>
        </w:rPr>
        <w:t>2．本意向书内容将作为签订合同的附件之一。</w:t>
      </w:r>
    </w:p>
    <w:p>
      <w:pPr>
        <w:pStyle w:val="null3"/>
        <w:ind w:firstLine="480"/>
        <w:jc w:val="left"/>
      </w:pPr>
      <w:r>
        <w:rPr>
          <w:rFonts w:ascii="仿宋_GB2312" w:hAnsi="仿宋_GB2312" w:cs="仿宋_GB2312" w:eastAsia="仿宋_GB2312"/>
        </w:rPr>
        <w:t>3. 如接受分包的供应商提供的货物由符合政策要求的中小企业制造，由投标人（响应供应商）出具《中小企业声明函（货物）》。如分包给多个供应商的，建议投标人（响应供应商）分别出具《中小企业声明函（货物）》。</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分包意向协议书（服务、工程）</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pPr>
        <w:pStyle w:val="null3"/>
        <w:ind w:firstLine="480"/>
        <w:jc w:val="left"/>
      </w:pPr>
      <w:r>
        <w:rPr>
          <w:rFonts w:ascii="仿宋_GB2312" w:hAnsi="仿宋_GB2312" w:cs="仿宋_GB2312" w:eastAsia="仿宋_GB2312"/>
        </w:rPr>
        <w:t>一、分包意向各方关系</w:t>
      </w:r>
    </w:p>
    <w:p>
      <w:pPr>
        <w:pStyle w:val="null3"/>
        <w:ind w:firstLine="480"/>
        <w:jc w:val="left"/>
      </w:pPr>
      <w:r>
        <w:rPr>
          <w:rFonts w:ascii="仿宋_GB2312" w:hAnsi="仿宋_GB2312" w:cs="仿宋_GB2312" w:eastAsia="仿宋_GB2312"/>
        </w:rPr>
        <w:t>（甲公司全称）为投标人（响应供应商）、（乙公司全称）、（……公司全称）为分包意向供应商，（甲公司全称）以投标人（响应供应商）的身份参加本项目的投标（响应）。若中标（成交），（甲公司全称）与采购人签订政府采购合同。承接分包意向的供应商与（甲公司全称）签订分包合同。（甲公司全称）就采购项目和分包项目向采购人负责，分包供应商就分包项目承担责任。</w:t>
      </w:r>
    </w:p>
    <w:p>
      <w:pPr>
        <w:pStyle w:val="null3"/>
        <w:ind w:firstLine="480"/>
        <w:jc w:val="left"/>
      </w:pPr>
      <w:r>
        <w:rPr>
          <w:rFonts w:ascii="仿宋_GB2312" w:hAnsi="仿宋_GB2312" w:cs="仿宋_GB2312" w:eastAsia="仿宋_GB2312"/>
        </w:rPr>
        <w:t>二、有关事项约定如下：</w:t>
      </w:r>
    </w:p>
    <w:p>
      <w:pPr>
        <w:pStyle w:val="null3"/>
        <w:ind w:firstLine="480"/>
        <w:jc w:val="left"/>
      </w:pPr>
      <w:r>
        <w:rPr>
          <w:rFonts w:ascii="仿宋_GB2312" w:hAnsi="仿宋_GB2312" w:cs="仿宋_GB2312" w:eastAsia="仿宋_GB2312"/>
        </w:rPr>
        <w:t>1.如中标，分包供应商分别与（甲公司全称）签订合同书，并就中标项目分包部分承担法律责任；</w:t>
      </w:r>
    </w:p>
    <w:p>
      <w:pPr>
        <w:pStyle w:val="null3"/>
        <w:ind w:firstLine="480"/>
        <w:jc w:val="left"/>
      </w:pPr>
      <w:r>
        <w:rPr>
          <w:rFonts w:ascii="仿宋_GB2312" w:hAnsi="仿宋_GB2312" w:cs="仿宋_GB2312" w:eastAsia="仿宋_GB2312"/>
        </w:rPr>
        <w:t>2.分包意向供应商1　（公司全称）　为（请填写：大型、中型、小型、微型）企业，将承担适宜分包部分（具体分包内容）占合同总金额　　%的工作内容。</w:t>
      </w:r>
    </w:p>
    <w:p>
      <w:pPr>
        <w:pStyle w:val="null3"/>
        <w:ind w:firstLine="480"/>
        <w:jc w:val="left"/>
      </w:pPr>
      <w:r>
        <w:rPr>
          <w:rFonts w:ascii="仿宋_GB2312" w:hAnsi="仿宋_GB2312" w:cs="仿宋_GB2312" w:eastAsia="仿宋_GB2312"/>
        </w:rPr>
        <w:t>3.分包意向供应商2　（公司全称）　为（请填写：大型、中型、小型、微型）企业，将承担适宜分包部分（具体分包内容）占合同总金额　　%的工作内容。</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三、如因违约过失责任而导致采购人经济损失或被索赔时，（甲公司全称）同意无条件优先清偿采购人的一切债务和经济赔偿。</w:t>
      </w:r>
    </w:p>
    <w:p>
      <w:pPr>
        <w:pStyle w:val="null3"/>
        <w:ind w:firstLine="480"/>
        <w:jc w:val="left"/>
      </w:pPr>
      <w:r>
        <w:rPr>
          <w:rFonts w:ascii="仿宋_GB2312" w:hAnsi="仿宋_GB2312" w:cs="仿宋_GB2312" w:eastAsia="仿宋_GB2312"/>
        </w:rPr>
        <w:t>四、如中标，分包意向供应商不得以任何理由提出终止本意向协议。</w:t>
      </w:r>
    </w:p>
    <w:p>
      <w:pPr>
        <w:pStyle w:val="null3"/>
        <w:ind w:firstLine="480"/>
        <w:jc w:val="left"/>
      </w:pPr>
      <w:r>
        <w:rPr>
          <w:rFonts w:ascii="仿宋_GB2312" w:hAnsi="仿宋_GB2312" w:cs="仿宋_GB2312" w:eastAsia="仿宋_GB2312"/>
        </w:rPr>
        <w:t>五、本意向书在自签署之日起生效，有效期内有效，如获中标资格，有效期延续至合同履行完毕之日。</w:t>
      </w:r>
    </w:p>
    <w:p>
      <w:pPr>
        <w:pStyle w:val="null3"/>
        <w:ind w:firstLine="480"/>
        <w:jc w:val="left"/>
      </w:pPr>
      <w:r>
        <w:rPr>
          <w:rFonts w:ascii="仿宋_GB2312" w:hAnsi="仿宋_GB2312" w:cs="仿宋_GB2312" w:eastAsia="仿宋_GB2312"/>
        </w:rPr>
        <w:t>六、本意向书正本一式份，随投标（响应）文件装订份，（甲公司全称）及各分包意向供应商各一份。</w:t>
      </w:r>
      <w:r>
        <w:br/>
      </w:r>
      <w:r>
        <w:br/>
      </w:r>
    </w:p>
    <w:p>
      <w:pPr>
        <w:pStyle w:val="null3"/>
        <w:ind w:firstLine="480"/>
        <w:jc w:val="left"/>
      </w:pPr>
      <w:r>
        <w:rPr>
          <w:rFonts w:ascii="仿宋_GB2312" w:hAnsi="仿宋_GB2312" w:cs="仿宋_GB2312" w:eastAsia="仿宋_GB2312"/>
        </w:rPr>
        <w:t>甲公司全称：（盖章）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乙公司全称：（盖章）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注：1．各方成员应在本意向书上共同盖章确认。</w:t>
      </w:r>
    </w:p>
    <w:p>
      <w:pPr>
        <w:pStyle w:val="null3"/>
        <w:ind w:firstLine="480"/>
        <w:jc w:val="left"/>
      </w:pPr>
      <w:r>
        <w:rPr>
          <w:rFonts w:ascii="仿宋_GB2312" w:hAnsi="仿宋_GB2312" w:cs="仿宋_GB2312" w:eastAsia="仿宋_GB2312"/>
        </w:rPr>
        <w:t>2．本意向书内容将作为签订合同的附件之一。</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格式十七：投标人业绩情况表</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客户名称</w:t>
            </w:r>
          </w:p>
        </w:tc>
        <w:tc>
          <w:tcPr>
            <w:tcW w:type="dxa" w:w="1384"/>
          </w:tcPr>
          <w:p>
            <w:pPr>
              <w:pStyle w:val="null3"/>
              <w:jc w:val="left"/>
            </w:pPr>
            <w:r>
              <w:rPr>
                <w:rFonts w:ascii="仿宋_GB2312" w:hAnsi="仿宋_GB2312" w:cs="仿宋_GB2312" w:eastAsia="仿宋_GB2312"/>
              </w:rPr>
              <w:t>项目名称及合同金额（万元）</w:t>
            </w:r>
          </w:p>
        </w:tc>
        <w:tc>
          <w:tcPr>
            <w:tcW w:type="dxa" w:w="1384"/>
          </w:tcPr>
          <w:p>
            <w:pPr>
              <w:pStyle w:val="null3"/>
              <w:jc w:val="left"/>
            </w:pPr>
            <w:r>
              <w:rPr>
                <w:rFonts w:ascii="仿宋_GB2312" w:hAnsi="仿宋_GB2312" w:cs="仿宋_GB2312" w:eastAsia="仿宋_GB2312"/>
              </w:rPr>
              <w:t>签订合同时间</w:t>
            </w:r>
          </w:p>
        </w:tc>
        <w:tc>
          <w:tcPr>
            <w:tcW w:type="dxa" w:w="1384"/>
          </w:tcPr>
          <w:p>
            <w:pPr>
              <w:pStyle w:val="null3"/>
              <w:jc w:val="left"/>
            </w:pPr>
            <w:r>
              <w:rPr>
                <w:rFonts w:ascii="仿宋_GB2312" w:hAnsi="仿宋_GB2312" w:cs="仿宋_GB2312" w:eastAsia="仿宋_GB2312"/>
              </w:rPr>
              <w:t>竣工验收报告时间</w:t>
            </w:r>
          </w:p>
        </w:tc>
        <w:tc>
          <w:tcPr>
            <w:tcW w:type="dxa" w:w="1384"/>
          </w:tcPr>
          <w:p>
            <w:pPr>
              <w:pStyle w:val="null3"/>
              <w:jc w:val="left"/>
            </w:pPr>
            <w:r>
              <w:rPr>
                <w:rFonts w:ascii="仿宋_GB2312" w:hAnsi="仿宋_GB2312" w:cs="仿宋_GB2312" w:eastAsia="仿宋_GB2312"/>
              </w:rPr>
              <w:t>联系人及电话</w:t>
            </w:r>
          </w:p>
        </w:tc>
      </w:tr>
      <w:tr>
        <w:tc>
          <w:tcPr>
            <w:tcW w:type="dxa" w:w="1384"/>
          </w:tcPr>
          <w:p>
            <w:pPr>
              <w:pStyle w:val="null3"/>
              <w:jc w:val="left"/>
            </w:pPr>
            <w:r>
              <w:rPr>
                <w:rFonts w:ascii="仿宋_GB2312" w:hAnsi="仿宋_GB2312" w:cs="仿宋_GB2312" w:eastAsia="仿宋_GB2312"/>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jc w:val="left"/>
      </w:pPr>
      <w:r>
        <w:rPr>
          <w:rFonts w:ascii="仿宋_GB2312" w:hAnsi="仿宋_GB2312" w:cs="仿宋_GB2312" w:eastAsia="仿宋_GB2312"/>
        </w:rPr>
        <w:t>根据上述业绩情况，按招标文件要求附销售或服务合同复印件及评审标准要求的证明材料。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格式十八：技术和服务要求响应表</w:t>
      </w:r>
    </w:p>
    <w:p>
      <w:pPr>
        <w:pStyle w:val="null3"/>
        <w:jc w:val="center"/>
        <w:outlineLvl w:val="3"/>
      </w:pPr>
      <w:r>
        <w:rPr>
          <w:rFonts w:ascii="仿宋_GB2312" w:hAnsi="仿宋_GB2312" w:cs="仿宋_GB2312" w:eastAsia="仿宋_GB2312"/>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rFonts w:ascii="仿宋_GB2312" w:hAnsi="仿宋_GB2312" w:cs="仿宋_GB2312" w:eastAsia="仿宋_GB2312"/>
              </w:rPr>
              <w:t>序号</w:t>
            </w:r>
          </w:p>
        </w:tc>
        <w:tc>
          <w:tcPr>
            <w:tcW w:type="dxa" w:w="923"/>
          </w:tcPr>
          <w:p>
            <w:pPr>
              <w:pStyle w:val="null3"/>
              <w:jc w:val="left"/>
            </w:pPr>
            <w:r>
              <w:rPr>
                <w:rFonts w:ascii="仿宋_GB2312" w:hAnsi="仿宋_GB2312" w:cs="仿宋_GB2312" w:eastAsia="仿宋_GB2312"/>
              </w:rPr>
              <w:t>标的名称</w:t>
            </w:r>
          </w:p>
        </w:tc>
        <w:tc>
          <w:tcPr>
            <w:tcW w:type="dxa" w:w="923"/>
          </w:tcPr>
          <w:p>
            <w:pPr>
              <w:pStyle w:val="null3"/>
              <w:jc w:val="left"/>
            </w:pPr>
            <w:r>
              <w:rPr>
                <w:rFonts w:ascii="仿宋_GB2312" w:hAnsi="仿宋_GB2312" w:cs="仿宋_GB2312" w:eastAsia="仿宋_GB2312"/>
              </w:rPr>
              <w:t>参数性质</w:t>
            </w:r>
          </w:p>
        </w:tc>
        <w:tc>
          <w:tcPr>
            <w:tcW w:type="dxa" w:w="923"/>
          </w:tcPr>
          <w:p>
            <w:pPr>
              <w:pStyle w:val="null3"/>
              <w:jc w:val="left"/>
            </w:pPr>
            <w:r>
              <w:rPr>
                <w:rFonts w:ascii="仿宋_GB2312" w:hAnsi="仿宋_GB2312" w:cs="仿宋_GB2312" w:eastAsia="仿宋_GB2312"/>
              </w:rPr>
              <w:t>采购文件规定的技术和服务要求</w:t>
            </w:r>
          </w:p>
        </w:tc>
        <w:tc>
          <w:tcPr>
            <w:tcW w:type="dxa" w:w="923"/>
          </w:tcPr>
          <w:p>
            <w:pPr>
              <w:pStyle w:val="null3"/>
              <w:jc w:val="left"/>
            </w:pPr>
            <w:r>
              <w:rPr>
                <w:rFonts w:ascii="仿宋_GB2312" w:hAnsi="仿宋_GB2312" w:cs="仿宋_GB2312" w:eastAsia="仿宋_GB2312"/>
              </w:rPr>
              <w:t>投标文件响应的具体内容</w:t>
            </w:r>
          </w:p>
        </w:tc>
        <w:tc>
          <w:tcPr>
            <w:tcW w:type="dxa" w:w="923"/>
          </w:tcPr>
          <w:p>
            <w:pPr>
              <w:pStyle w:val="null3"/>
              <w:jc w:val="left"/>
            </w:pPr>
            <w:r>
              <w:rPr>
                <w:rFonts w:ascii="仿宋_GB2312" w:hAnsi="仿宋_GB2312" w:cs="仿宋_GB2312" w:eastAsia="仿宋_GB2312"/>
              </w:rPr>
              <w:t>型号</w:t>
            </w:r>
          </w:p>
        </w:tc>
        <w:tc>
          <w:tcPr>
            <w:tcW w:type="dxa" w:w="923"/>
          </w:tcPr>
          <w:p>
            <w:pPr>
              <w:pStyle w:val="null3"/>
              <w:jc w:val="left"/>
            </w:pPr>
            <w:r>
              <w:rPr>
                <w:rFonts w:ascii="仿宋_GB2312" w:hAnsi="仿宋_GB2312" w:cs="仿宋_GB2312" w:eastAsia="仿宋_GB2312"/>
              </w:rPr>
              <w:t>是否偏离</w:t>
            </w:r>
          </w:p>
        </w:tc>
        <w:tc>
          <w:tcPr>
            <w:tcW w:type="dxa" w:w="923"/>
          </w:tcPr>
          <w:p>
            <w:pPr>
              <w:pStyle w:val="null3"/>
              <w:jc w:val="left"/>
            </w:pPr>
            <w:r>
              <w:rPr>
                <w:rFonts w:ascii="仿宋_GB2312" w:hAnsi="仿宋_GB2312" w:cs="仿宋_GB2312" w:eastAsia="仿宋_GB2312"/>
              </w:rPr>
              <w:t>证明文件所在位置</w:t>
            </w:r>
          </w:p>
        </w:tc>
        <w:tc>
          <w:tcPr>
            <w:tcW w:type="dxa" w:w="923"/>
          </w:tcPr>
          <w:p>
            <w:pPr>
              <w:pStyle w:val="null3"/>
              <w:jc w:val="left"/>
            </w:pPr>
            <w:r>
              <w:rPr>
                <w:rFonts w:ascii="仿宋_GB2312" w:hAnsi="仿宋_GB2312" w:cs="仿宋_GB2312" w:eastAsia="仿宋_GB2312"/>
              </w:rPr>
              <w:t>备注</w:t>
            </w:r>
          </w:p>
        </w:tc>
      </w:tr>
      <w:tr>
        <w:tc>
          <w:tcPr>
            <w:tcW w:type="dxa" w:w="923"/>
          </w:tcPr>
          <w:p>
            <w:pPr>
              <w:pStyle w:val="null3"/>
              <w:jc w:val="left"/>
            </w:pPr>
            <w:r>
              <w:rPr>
                <w:rFonts w:ascii="仿宋_GB2312" w:hAnsi="仿宋_GB2312" w:cs="仿宋_GB2312" w:eastAsia="仿宋_GB2312"/>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rFonts w:ascii="仿宋_GB2312" w:hAnsi="仿宋_GB2312" w:cs="仿宋_GB2312" w:eastAsia="仿宋_GB2312"/>
        </w:rPr>
        <w:t>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rFonts w:ascii="仿宋_GB2312" w:hAnsi="仿宋_GB2312" w:cs="仿宋_GB2312" w:eastAsia="仿宋_GB2312"/>
        </w:rPr>
        <w:t>3. “是否偏离”项下应按下列规定填写：优于的，填写“正偏离”；符合的，填写“无偏离”；低于的，填写“负偏离”。</w:t>
      </w:r>
    </w:p>
    <w:p>
      <w:pPr>
        <w:pStyle w:val="null3"/>
        <w:ind w:firstLine="480"/>
        <w:jc w:val="left"/>
      </w:pPr>
      <w:r>
        <w:rPr>
          <w:rFonts w:ascii="仿宋_GB2312" w:hAnsi="仿宋_GB2312" w:cs="仿宋_GB2312" w:eastAsia="仿宋_GB2312"/>
        </w:rPr>
        <w:t>4.“备注”处可填写偏离情况的说明。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格式十九：商务条件响应表</w:t>
      </w:r>
    </w:p>
    <w:p>
      <w:pPr>
        <w:pStyle w:val="null3"/>
        <w:jc w:val="center"/>
        <w:outlineLvl w:val="3"/>
      </w:pPr>
      <w:r>
        <w:rPr>
          <w:rFonts w:ascii="仿宋_GB2312" w:hAnsi="仿宋_GB2312" w:cs="仿宋_GB2312" w:eastAsia="仿宋_GB2312"/>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参数性质</w:t>
            </w:r>
          </w:p>
        </w:tc>
        <w:tc>
          <w:tcPr>
            <w:tcW w:type="dxa" w:w="1187"/>
          </w:tcPr>
          <w:p>
            <w:pPr>
              <w:pStyle w:val="null3"/>
              <w:jc w:val="left"/>
            </w:pPr>
            <w:r>
              <w:rPr>
                <w:rFonts w:ascii="仿宋_GB2312" w:hAnsi="仿宋_GB2312" w:cs="仿宋_GB2312" w:eastAsia="仿宋_GB2312"/>
              </w:rPr>
              <w:t>采购文件规定的商务条件</w:t>
            </w:r>
          </w:p>
        </w:tc>
        <w:tc>
          <w:tcPr>
            <w:tcW w:type="dxa" w:w="1187"/>
          </w:tcPr>
          <w:p>
            <w:pPr>
              <w:pStyle w:val="null3"/>
              <w:jc w:val="left"/>
            </w:pPr>
            <w:r>
              <w:rPr>
                <w:rFonts w:ascii="仿宋_GB2312" w:hAnsi="仿宋_GB2312" w:cs="仿宋_GB2312" w:eastAsia="仿宋_GB2312"/>
              </w:rPr>
              <w:t>投标文件响应的具体内容</w:t>
            </w:r>
          </w:p>
        </w:tc>
        <w:tc>
          <w:tcPr>
            <w:tcW w:type="dxa" w:w="1187"/>
          </w:tcPr>
          <w:p>
            <w:pPr>
              <w:pStyle w:val="null3"/>
              <w:jc w:val="left"/>
            </w:pPr>
            <w:r>
              <w:rPr>
                <w:rFonts w:ascii="仿宋_GB2312" w:hAnsi="仿宋_GB2312" w:cs="仿宋_GB2312" w:eastAsia="仿宋_GB2312"/>
              </w:rPr>
              <w:t>是否偏离</w:t>
            </w:r>
          </w:p>
        </w:tc>
        <w:tc>
          <w:tcPr>
            <w:tcW w:type="dxa" w:w="1187"/>
          </w:tcPr>
          <w:p>
            <w:pPr>
              <w:pStyle w:val="null3"/>
              <w:jc w:val="left"/>
            </w:pPr>
            <w:r>
              <w:rPr>
                <w:rFonts w:ascii="仿宋_GB2312" w:hAnsi="仿宋_GB2312" w:cs="仿宋_GB2312" w:eastAsia="仿宋_GB2312"/>
              </w:rPr>
              <w:t>证明文件所在位置</w:t>
            </w:r>
          </w:p>
        </w:tc>
        <w:tc>
          <w:tcPr>
            <w:tcW w:type="dxa" w:w="1187"/>
          </w:tcPr>
          <w:p>
            <w:pPr>
              <w:pStyle w:val="null3"/>
              <w:jc w:val="left"/>
            </w:pPr>
            <w:r>
              <w:rPr>
                <w:rFonts w:ascii="仿宋_GB2312" w:hAnsi="仿宋_GB2312" w:cs="仿宋_GB2312" w:eastAsia="仿宋_GB2312"/>
              </w:rPr>
              <w:t>备注</w:t>
            </w:r>
          </w:p>
        </w:tc>
      </w:tr>
      <w:tr>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 “采购文件规定的商务条件”项下填写的内容应与招标文件中采购需求的 “商务要求”的内容保持一致。</w:t>
      </w:r>
    </w:p>
    <w:p>
      <w:pPr>
        <w:pStyle w:val="null3"/>
        <w:ind w:firstLine="480"/>
        <w:jc w:val="left"/>
      </w:pPr>
      <w:r>
        <w:rPr>
          <w:rFonts w:ascii="仿宋_GB2312" w:hAnsi="仿宋_GB2312" w:cs="仿宋_GB2312" w:eastAsia="仿宋_GB2312"/>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rFonts w:ascii="仿宋_GB2312" w:hAnsi="仿宋_GB2312" w:cs="仿宋_GB2312" w:eastAsia="仿宋_GB2312"/>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rFonts w:ascii="仿宋_GB2312" w:hAnsi="仿宋_GB2312" w:cs="仿宋_GB2312" w:eastAsia="仿宋_GB2312"/>
        </w:rPr>
        <w:t>4. “是否偏离”项下应按下列规定填写：优于的，填写“正偏离”；符合的，填写“无偏离”；低于的，填写“负偏离”。</w:t>
      </w:r>
    </w:p>
    <w:p>
      <w:pPr>
        <w:pStyle w:val="null3"/>
        <w:ind w:firstLine="480"/>
        <w:jc w:val="left"/>
      </w:pPr>
      <w:r>
        <w:rPr>
          <w:rFonts w:ascii="仿宋_GB2312" w:hAnsi="仿宋_GB2312" w:cs="仿宋_GB2312" w:eastAsia="仿宋_GB2312"/>
        </w:rPr>
        <w:t>5.“备注”处可填写偏离情况的说明。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格式二十：履约进度计划表</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拟定时间安排</w:t>
            </w:r>
          </w:p>
        </w:tc>
        <w:tc>
          <w:tcPr>
            <w:tcW w:type="dxa" w:w="2076"/>
          </w:tcPr>
          <w:p>
            <w:pPr>
              <w:pStyle w:val="null3"/>
              <w:jc w:val="left"/>
            </w:pPr>
            <w:r>
              <w:rPr>
                <w:rFonts w:ascii="仿宋_GB2312" w:hAnsi="仿宋_GB2312" w:cs="仿宋_GB2312" w:eastAsia="仿宋_GB2312"/>
              </w:rPr>
              <w:t>计划完成的工作内容</w:t>
            </w:r>
          </w:p>
        </w:tc>
        <w:tc>
          <w:tcPr>
            <w:tcW w:type="dxa" w:w="2076"/>
          </w:tcPr>
          <w:p>
            <w:pPr>
              <w:pStyle w:val="null3"/>
              <w:jc w:val="left"/>
            </w:pPr>
            <w:r>
              <w:rPr>
                <w:rFonts w:ascii="仿宋_GB2312" w:hAnsi="仿宋_GB2312" w:cs="仿宋_GB2312" w:eastAsia="仿宋_GB2312"/>
              </w:rPr>
              <w:t>实施方建议或要求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拟定___年___月___日</w:t>
            </w:r>
          </w:p>
        </w:tc>
        <w:tc>
          <w:tcPr>
            <w:tcW w:type="dxa" w:w="2076"/>
          </w:tcPr>
          <w:p>
            <w:pPr>
              <w:pStyle w:val="null3"/>
              <w:jc w:val="left"/>
            </w:pPr>
            <w:r>
              <w:rPr>
                <w:rFonts w:ascii="仿宋_GB2312" w:hAnsi="仿宋_GB2312" w:cs="仿宋_GB2312" w:eastAsia="仿宋_GB2312"/>
              </w:rPr>
              <w:t>签订合同并生效</w:t>
            </w:r>
          </w:p>
        </w:tc>
        <w:tc>
          <w:tcPr>
            <w:tcW w:type="dxa" w:w="2076"/>
          </w:tcP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tc>
        <w:tc>
          <w:tcPr>
            <w:tcW w:type="dxa" w:w="2076"/>
          </w:tcPr>
          <w:p>
            <w:pPr>
              <w:pStyle w:val="null3"/>
              <w:jc w:val="left"/>
            </w:pPr>
            <w:r>
              <w:rPr>
                <w:rFonts w:ascii="仿宋_GB2312" w:hAnsi="仿宋_GB2312" w:cs="仿宋_GB2312" w:eastAsia="仿宋_GB2312"/>
              </w:rPr>
              <w:t>___月___日—___月___日</w:t>
            </w:r>
          </w:p>
        </w:tc>
        <w:tc>
          <w:tcPr>
            <w:tcW w:type="dxa" w:w="2076"/>
          </w:tcPr>
          <w:p>
            <w:pPr>
              <w:pStyle w:val="null3"/>
              <w:jc w:val="left"/>
            </w:pPr>
            <w:r>
              <w:rPr>
                <w:rFonts w:ascii="仿宋_GB2312" w:hAnsi="仿宋_GB2312" w:cs="仿宋_GB2312" w:eastAsia="仿宋_GB2312"/>
              </w:rPr>
              <w:t>质保期</w:t>
            </w:r>
          </w:p>
        </w:tc>
        <w:tc>
          <w:tcPr>
            <w:tcW w:type="dxa" w:w="2076"/>
          </w:tcPr>
          <w:p/>
        </w:tc>
      </w:tr>
    </w:tbl>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格式二十一：各类证明材料</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各类证明材料</w:t>
      </w:r>
    </w:p>
    <w:p>
      <w:pPr>
        <w:pStyle w:val="null3"/>
        <w:ind w:firstLine="480"/>
        <w:jc w:val="left"/>
      </w:pPr>
      <w:r>
        <w:rPr>
          <w:rFonts w:ascii="仿宋_GB2312" w:hAnsi="仿宋_GB2312" w:cs="仿宋_GB2312" w:eastAsia="仿宋_GB2312"/>
        </w:rPr>
        <w:t>1.招标文件要求提供的其他资料。</w:t>
      </w:r>
    </w:p>
    <w:p>
      <w:pPr>
        <w:pStyle w:val="null3"/>
        <w:ind w:firstLine="480"/>
        <w:jc w:val="left"/>
      </w:pPr>
      <w:r>
        <w:rPr>
          <w:rFonts w:ascii="仿宋_GB2312" w:hAnsi="仿宋_GB2312" w:cs="仿宋_GB2312" w:eastAsia="仿宋_GB2312"/>
        </w:rPr>
        <w:t>2.投标人认为需提供的其他资料。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格式二十二：采购代理服务费支付承诺书</w:t>
      </w:r>
    </w:p>
    <w:p>
      <w:pPr>
        <w:pStyle w:val="null3"/>
        <w:jc w:val="center"/>
        <w:outlineLvl w:val="3"/>
      </w:pPr>
      <w:r>
        <w:rPr>
          <w:rFonts w:ascii="仿宋_GB2312" w:hAnsi="仿宋_GB2312" w:cs="仿宋_GB2312" w:eastAsia="仿宋_GB2312"/>
          <w:sz w:val="24"/>
          <w:b/>
        </w:rPr>
        <w:t>采购代理服务费支付承诺书</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如果我方在贵采购代理机构组织的</w:t>
      </w:r>
      <w:r>
        <w:rPr>
          <w:rFonts w:ascii="仿宋_GB2312" w:hAnsi="仿宋_GB2312" w:cs="仿宋_GB2312" w:eastAsia="仿宋_GB2312"/>
        </w:rPr>
        <w:t>广东税务2025年网络和视频会议设备维护保养项目</w:t>
      </w:r>
      <w:r>
        <w:rPr>
          <w:rFonts w:ascii="仿宋_GB2312" w:hAnsi="仿宋_GB2312" w:cs="仿宋_GB2312" w:eastAsia="仿宋_GB2312"/>
        </w:rPr>
        <w:t>招标中获中标（采购项目编号：</w:t>
      </w:r>
      <w:r>
        <w:rPr>
          <w:rFonts w:ascii="仿宋_GB2312" w:hAnsi="仿宋_GB2312" w:cs="仿宋_GB2312" w:eastAsia="仿宋_GB2312"/>
        </w:rPr>
        <w:t>GPCGD25C500FG219F</w:t>
      </w:r>
      <w:r>
        <w:rPr>
          <w:rFonts w:ascii="仿宋_GB2312" w:hAnsi="仿宋_GB2312" w:cs="仿宋_GB2312" w:eastAsia="仿宋_GB2312"/>
        </w:rPr>
        <w:t xml:space="preserve"> ），我方保证按采购代理机构规定的采购代理服务费缴纳时间及缴纳方式，承担本项目采购代理服务费。</w:t>
      </w:r>
    </w:p>
    <w:p>
      <w:pPr>
        <w:pStyle w:val="null3"/>
        <w:ind w:firstLine="480"/>
        <w:jc w:val="left"/>
      </w:pPr>
      <w:r>
        <w:rPr>
          <w:rFonts w:ascii="仿宋_GB2312" w:hAnsi="仿宋_GB2312" w:cs="仿宋_GB2312" w:eastAsia="仿宋_GB2312"/>
        </w:rPr>
        <w:t>我方如违约，愿凭贵单位开出的违约通知，从我方提交的投标保证金中支付；以投标担保函（或保险保函）方式提交投标保证金时，同意和要求投标担保函开立银行或担保机构、保险保函开立的保险机构应广东省政府采购中心的要求办理支付手续。</w:t>
      </w:r>
    </w:p>
    <w:p>
      <w:pPr>
        <w:pStyle w:val="null3"/>
        <w:ind w:firstLine="480"/>
        <w:jc w:val="left"/>
      </w:pPr>
      <w:r>
        <w:rPr>
          <w:rFonts w:ascii="仿宋_GB2312" w:hAnsi="仿宋_GB2312" w:cs="仿宋_GB2312" w:eastAsia="仿宋_GB2312"/>
        </w:rPr>
        <w:t>特此承诺！</w:t>
      </w:r>
    </w:p>
    <w:p>
      <w:pPr>
        <w:pStyle w:val="null3"/>
        <w:jc w:val="right"/>
      </w:pPr>
      <w:r>
        <w:rPr>
          <w:rFonts w:ascii="仿宋_GB2312" w:hAnsi="仿宋_GB2312" w:cs="仿宋_GB2312" w:eastAsia="仿宋_GB2312"/>
        </w:rPr>
        <w:t>投标人法定名称（公章）；_____________________</w:t>
      </w:r>
    </w:p>
    <w:p>
      <w:pPr>
        <w:pStyle w:val="null3"/>
        <w:jc w:val="right"/>
      </w:pPr>
      <w:r>
        <w:rPr>
          <w:rFonts w:ascii="仿宋_GB2312" w:hAnsi="仿宋_GB2312" w:cs="仿宋_GB2312" w:eastAsia="仿宋_GB2312"/>
        </w:rPr>
        <w:t>投标人法定地址：_____________________</w:t>
      </w:r>
    </w:p>
    <w:p>
      <w:pPr>
        <w:pStyle w:val="null3"/>
        <w:jc w:val="right"/>
      </w:pPr>
      <w:r>
        <w:rPr>
          <w:rFonts w:ascii="仿宋_GB2312" w:hAnsi="仿宋_GB2312" w:cs="仿宋_GB2312" w:eastAsia="仿宋_GB2312"/>
        </w:rPr>
        <w:t>投标人授权代表（签字或盖章）：_____________________</w:t>
      </w:r>
    </w:p>
    <w:p>
      <w:pPr>
        <w:pStyle w:val="null3"/>
        <w:jc w:val="right"/>
      </w:pPr>
      <w:r>
        <w:rPr>
          <w:rFonts w:ascii="仿宋_GB2312" w:hAnsi="仿宋_GB2312" w:cs="仿宋_GB2312" w:eastAsia="仿宋_GB2312"/>
        </w:rPr>
        <w:t>电 话：_____________________</w:t>
      </w:r>
    </w:p>
    <w:p>
      <w:pPr>
        <w:pStyle w:val="null3"/>
        <w:jc w:val="right"/>
      </w:pPr>
      <w:r>
        <w:rPr>
          <w:rFonts w:ascii="仿宋_GB2312" w:hAnsi="仿宋_GB2312" w:cs="仿宋_GB2312" w:eastAsia="仿宋_GB2312"/>
        </w:rPr>
        <w:t>传 真：_____________________</w:t>
      </w:r>
    </w:p>
    <w:p>
      <w:pPr>
        <w:pStyle w:val="null3"/>
        <w:jc w:val="right"/>
      </w:pPr>
      <w:r>
        <w:rPr>
          <w:rFonts w:ascii="仿宋_GB2312" w:hAnsi="仿宋_GB2312" w:cs="仿宋_GB2312" w:eastAsia="仿宋_GB2312"/>
        </w:rPr>
        <w:t>承诺日期：_____________________</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格式二十三：需要采购人提供的附加条件</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rFonts w:ascii="仿宋_GB2312" w:hAnsi="仿宋_GB2312" w:cs="仿宋_GB2312" w:eastAsia="仿宋_GB2312"/>
              </w:rPr>
              <w:t>序号</w:t>
            </w:r>
          </w:p>
        </w:tc>
        <w:tc>
          <w:tcPr>
            <w:tcW w:type="dxa" w:w="4153"/>
          </w:tcPr>
          <w:p>
            <w:pPr>
              <w:pStyle w:val="null3"/>
              <w:jc w:val="left"/>
            </w:pPr>
            <w:r>
              <w:rPr>
                <w:rFonts w:ascii="仿宋_GB2312" w:hAnsi="仿宋_GB2312" w:cs="仿宋_GB2312" w:eastAsia="仿宋_GB2312"/>
              </w:rPr>
              <w:t>投标人需要采购人提供的附加条件</w:t>
            </w:r>
          </w:p>
        </w:tc>
      </w:tr>
      <w:tr>
        <w:tc>
          <w:tcPr>
            <w:tcW w:type="dxa" w:w="4153"/>
          </w:tcPr>
          <w:p>
            <w:pPr>
              <w:pStyle w:val="null3"/>
              <w:jc w:val="left"/>
            </w:pPr>
            <w:r>
              <w:rPr>
                <w:rFonts w:ascii="仿宋_GB2312" w:hAnsi="仿宋_GB2312" w:cs="仿宋_GB2312" w:eastAsia="仿宋_GB2312"/>
              </w:rPr>
              <w:t>1</w:t>
            </w:r>
          </w:p>
        </w:tc>
        <w:tc>
          <w:tcPr>
            <w:tcW w:type="dxa" w:w="4153"/>
          </w:tcPr>
          <w:p/>
        </w:tc>
      </w:tr>
      <w:tr>
        <w:tc>
          <w:tcPr>
            <w:tcW w:type="dxa" w:w="4153"/>
          </w:tcPr>
          <w:p>
            <w:pPr>
              <w:pStyle w:val="null3"/>
              <w:jc w:val="left"/>
            </w:pPr>
            <w:r>
              <w:rPr>
                <w:rFonts w:ascii="仿宋_GB2312" w:hAnsi="仿宋_GB2312" w:cs="仿宋_GB2312" w:eastAsia="仿宋_GB2312"/>
              </w:rPr>
              <w:t>2</w:t>
            </w:r>
          </w:p>
        </w:tc>
        <w:tc>
          <w:tcPr>
            <w:tcW w:type="dxa" w:w="4153"/>
          </w:tcPr>
          <w:p/>
        </w:tc>
      </w:tr>
      <w:tr>
        <w:tc>
          <w:tcPr>
            <w:tcW w:type="dxa" w:w="4153"/>
          </w:tcPr>
          <w:p>
            <w:pPr>
              <w:pStyle w:val="null3"/>
              <w:jc w:val="left"/>
            </w:pPr>
            <w:r>
              <w:rPr>
                <w:rFonts w:ascii="仿宋_GB2312" w:hAnsi="仿宋_GB2312" w:cs="仿宋_GB2312" w:eastAsia="仿宋_GB2312"/>
              </w:rPr>
              <w:t>3</w:t>
            </w:r>
          </w:p>
        </w:tc>
        <w:tc>
          <w:tcPr>
            <w:tcW w:type="dxa" w:w="4153"/>
          </w:tcPr>
          <w:p/>
        </w:tc>
      </w:tr>
    </w:tbl>
    <w:p>
      <w:pPr>
        <w:pStyle w:val="null3"/>
        <w:ind w:firstLine="480"/>
        <w:jc w:val="left"/>
      </w:pPr>
      <w:r>
        <w:rPr>
          <w:rFonts w:ascii="仿宋_GB2312" w:hAnsi="仿宋_GB2312" w:cs="仿宋_GB2312" w:eastAsia="仿宋_GB2312"/>
        </w:rPr>
        <w:t>注：投标人完成本项目需要采购人配合或提供的条件必须在上表列出，否则将视为投标人同意按现有条件完成本项目。如上表所列附加条件含有采购人不能接受的，将被视为投标无效。</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格式二十四：项目实施方案、质量保证及售后服务承诺等</w:t>
      </w:r>
    </w:p>
    <w:p>
      <w:pPr>
        <w:pStyle w:val="null3"/>
        <w:ind w:firstLine="480"/>
        <w:jc w:val="left"/>
      </w:pPr>
      <w:r>
        <w:rPr>
          <w:rFonts w:ascii="仿宋_GB2312" w:hAnsi="仿宋_GB2312" w:cs="仿宋_GB2312" w:eastAsia="仿宋_GB2312"/>
        </w:rPr>
        <w:t>（以下格式文件由供应商根据需要选用）</w:t>
      </w:r>
    </w:p>
    <w:p>
      <w:pPr>
        <w:pStyle w:val="null3"/>
        <w:ind w:firstLine="480"/>
        <w:jc w:val="left"/>
      </w:pPr>
      <w:r>
        <w:rPr>
          <w:rFonts w:ascii="仿宋_GB2312" w:hAnsi="仿宋_GB2312" w:cs="仿宋_GB2312" w:eastAsia="仿宋_GB2312"/>
        </w:rPr>
        <w:t>项目实施方案、质量保证及售后服务承诺等内容和格式自拟。</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格式二十五：政府采购投标（响应）担保函</w:t>
      </w:r>
    </w:p>
    <w:p>
      <w:pPr>
        <w:pStyle w:val="null3"/>
        <w:ind w:firstLine="480"/>
        <w:jc w:val="left"/>
      </w:pPr>
      <w:r>
        <w:rPr>
          <w:rFonts w:ascii="仿宋_GB2312" w:hAnsi="仿宋_GB2312" w:cs="仿宋_GB2312" w:eastAsia="仿宋_GB2312"/>
        </w:rPr>
        <w:t>附件（以下格式文件由供应商根据需要选用）</w:t>
      </w:r>
    </w:p>
    <w:p>
      <w:pPr>
        <w:pStyle w:val="null3"/>
        <w:jc w:val="center"/>
        <w:outlineLvl w:val="3"/>
      </w:pPr>
      <w:r>
        <w:rPr>
          <w:rFonts w:ascii="仿宋_GB2312" w:hAnsi="仿宋_GB2312" w:cs="仿宋_GB2312" w:eastAsia="仿宋_GB2312"/>
          <w:sz w:val="24"/>
          <w:b/>
        </w:rPr>
        <w:t>政府采购投标（响应）担保函</w:t>
      </w:r>
    </w:p>
    <w:p>
      <w:pPr>
        <w:pStyle w:val="null3"/>
        <w:jc w:val="right"/>
      </w:pPr>
      <w:r>
        <w:rPr>
          <w:rFonts w:ascii="仿宋_GB2312" w:hAnsi="仿宋_GB2312" w:cs="仿宋_GB2312" w:eastAsia="仿宋_GB2312"/>
        </w:rPr>
        <w:t>编号：【 】号</w:t>
      </w:r>
    </w:p>
    <w:p>
      <w:pPr>
        <w:pStyle w:val="null3"/>
        <w:ind w:firstLine="480"/>
        <w:jc w:val="left"/>
      </w:pPr>
      <w:r>
        <w:rPr>
          <w:rFonts w:ascii="仿宋_GB2312" w:hAnsi="仿宋_GB2312" w:cs="仿宋_GB2312" w:eastAsia="仿宋_GB2312"/>
        </w:rPr>
        <w:t>（采购人）：</w:t>
      </w:r>
    </w:p>
    <w:p>
      <w:pPr>
        <w:pStyle w:val="null3"/>
        <w:ind w:firstLine="480"/>
        <w:jc w:val="left"/>
      </w:pPr>
      <w:r>
        <w:rPr>
          <w:rFonts w:ascii="仿宋_GB2312" w:hAnsi="仿宋_GB2312" w:cs="仿宋_GB2312" w:eastAsia="仿宋_GB2312"/>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jc w:val="left"/>
      </w:pPr>
      <w:r>
        <w:rPr>
          <w:rFonts w:ascii="仿宋_GB2312" w:hAnsi="仿宋_GB2312" w:cs="仿宋_GB2312" w:eastAsia="仿宋_GB2312"/>
        </w:rPr>
        <w:t>一、保险责任的情形及保证金额</w:t>
      </w:r>
    </w:p>
    <w:p>
      <w:pPr>
        <w:pStyle w:val="null3"/>
        <w:ind w:firstLine="480"/>
        <w:jc w:val="left"/>
      </w:pPr>
      <w:r>
        <w:rPr>
          <w:rFonts w:ascii="仿宋_GB2312" w:hAnsi="仿宋_GB2312" w:cs="仿宋_GB2312" w:eastAsia="仿宋_GB2312"/>
        </w:rPr>
        <w:t>（一）在投标（响应）人出现下列情形之一时，我方承担保险责任：</w:t>
      </w:r>
    </w:p>
    <w:p>
      <w:pPr>
        <w:pStyle w:val="null3"/>
        <w:ind w:firstLine="480"/>
        <w:jc w:val="left"/>
      </w:pPr>
      <w:r>
        <w:rPr>
          <w:rFonts w:ascii="仿宋_GB2312" w:hAnsi="仿宋_GB2312" w:cs="仿宋_GB2312" w:eastAsia="仿宋_GB2312"/>
        </w:rPr>
        <w:t>1.中标（成交）后投标（响应）人无正当理由不与采购人签订《政府采购合同》；</w:t>
      </w:r>
    </w:p>
    <w:p>
      <w:pPr>
        <w:pStyle w:val="null3"/>
        <w:ind w:firstLine="480"/>
        <w:jc w:val="left"/>
      </w:pPr>
      <w:r>
        <w:rPr>
          <w:rFonts w:ascii="仿宋_GB2312" w:hAnsi="仿宋_GB2312" w:cs="仿宋_GB2312" w:eastAsia="仿宋_GB2312"/>
        </w:rPr>
        <w:t>2.采购文件规定的投标（响应）人应当缴纳保证金的其他情形。</w:t>
      </w:r>
    </w:p>
    <w:p>
      <w:pPr>
        <w:pStyle w:val="null3"/>
        <w:ind w:firstLine="480"/>
        <w:jc w:val="left"/>
      </w:pPr>
      <w:r>
        <w:rPr>
          <w:rFonts w:ascii="仿宋_GB2312" w:hAnsi="仿宋_GB2312" w:cs="仿宋_GB2312" w:eastAsia="仿宋_GB2312"/>
        </w:rPr>
        <w:t>（二）我方承担保险责任的最高金额为人民币__________元（大写）即本项目的投标（响应）保证金金额。</w:t>
      </w:r>
    </w:p>
    <w:p>
      <w:pPr>
        <w:pStyle w:val="null3"/>
        <w:ind w:firstLine="480"/>
        <w:jc w:val="left"/>
      </w:pPr>
      <w:r>
        <w:rPr>
          <w:rFonts w:ascii="仿宋_GB2312" w:hAnsi="仿宋_GB2312" w:cs="仿宋_GB2312" w:eastAsia="仿宋_GB2312"/>
        </w:rPr>
        <w:t>二、保证的方式及保证期间</w:t>
      </w:r>
    </w:p>
    <w:p>
      <w:pPr>
        <w:pStyle w:val="null3"/>
        <w:ind w:firstLine="480"/>
        <w:jc w:val="left"/>
      </w:pPr>
      <w:r>
        <w:rPr>
          <w:rFonts w:ascii="仿宋_GB2312" w:hAnsi="仿宋_GB2312" w:cs="仿宋_GB2312" w:eastAsia="仿宋_GB2312"/>
        </w:rPr>
        <w:t>我方保证的方式为：连带责任保证。</w:t>
      </w:r>
    </w:p>
    <w:p>
      <w:pPr>
        <w:pStyle w:val="null3"/>
        <w:ind w:firstLine="480"/>
        <w:jc w:val="left"/>
      </w:pPr>
      <w:r>
        <w:rPr>
          <w:rFonts w:ascii="仿宋_GB2312" w:hAnsi="仿宋_GB2312" w:cs="仿宋_GB2312" w:eastAsia="仿宋_GB2312"/>
        </w:rPr>
        <w:t>我方的保证期间为：本保险凭证自__年__月__日起生效，有效期至开标日后的90天内。</w:t>
      </w:r>
    </w:p>
    <w:p>
      <w:pPr>
        <w:pStyle w:val="null3"/>
        <w:ind w:firstLine="480"/>
        <w:jc w:val="left"/>
      </w:pPr>
      <w:r>
        <w:rPr>
          <w:rFonts w:ascii="仿宋_GB2312" w:hAnsi="仿宋_GB2312" w:cs="仿宋_GB2312" w:eastAsia="仿宋_GB2312"/>
        </w:rPr>
        <w:t>三、承担保证责任的程序</w:t>
      </w:r>
    </w:p>
    <w:p>
      <w:pPr>
        <w:pStyle w:val="null3"/>
        <w:ind w:firstLine="480"/>
        <w:jc w:val="left"/>
      </w:pPr>
      <w:r>
        <w:rPr>
          <w:rFonts w:ascii="仿宋_GB2312" w:hAnsi="仿宋_GB2312" w:cs="仿宋_GB2312" w:eastAsia="仿宋_GB2312"/>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jc w:val="left"/>
      </w:pPr>
      <w:r>
        <w:rPr>
          <w:rFonts w:ascii="仿宋_GB2312" w:hAnsi="仿宋_GB2312" w:cs="仿宋_GB2312" w:eastAsia="仿宋_GB2312"/>
        </w:rPr>
        <w:t>2.我方在收到索赔通知及相关证明材料后，在15个工作日内进行审查，符合应承担保证责任情形的，我方按照你方的要求代投标（响应）人向你方支付相应的索赔款项。</w:t>
      </w:r>
    </w:p>
    <w:p>
      <w:pPr>
        <w:pStyle w:val="null3"/>
        <w:ind w:firstLine="480"/>
        <w:jc w:val="left"/>
      </w:pPr>
      <w:r>
        <w:rPr>
          <w:rFonts w:ascii="仿宋_GB2312" w:hAnsi="仿宋_GB2312" w:cs="仿宋_GB2312" w:eastAsia="仿宋_GB2312"/>
        </w:rPr>
        <w:t>四、保证责任的终止</w:t>
      </w:r>
    </w:p>
    <w:p>
      <w:pPr>
        <w:pStyle w:val="null3"/>
        <w:ind w:firstLine="480"/>
        <w:jc w:val="left"/>
      </w:pPr>
      <w:r>
        <w:rPr>
          <w:rFonts w:ascii="仿宋_GB2312" w:hAnsi="仿宋_GB2312" w:cs="仿宋_GB2312" w:eastAsia="仿宋_GB2312"/>
        </w:rPr>
        <w:t>1.保证期间届满，你方未向我方书面主张保证责任的，自保证期间届满次日起，我方保证责任自动终止。</w:t>
      </w:r>
    </w:p>
    <w:p>
      <w:pPr>
        <w:pStyle w:val="null3"/>
        <w:ind w:firstLine="480"/>
        <w:jc w:val="left"/>
      </w:pPr>
      <w:r>
        <w:rPr>
          <w:rFonts w:ascii="仿宋_GB2312" w:hAnsi="仿宋_GB2312" w:cs="仿宋_GB2312" w:eastAsia="仿宋_GB2312"/>
        </w:rPr>
        <w:t>2.我方按照本保函向你方履行了保证责任后，自我方向你方支付款项（支付款项从我方账户划出）之日起，保证责任终止。</w:t>
      </w:r>
    </w:p>
    <w:p>
      <w:pPr>
        <w:pStyle w:val="null3"/>
        <w:ind w:firstLine="480"/>
        <w:jc w:val="left"/>
      </w:pPr>
      <w:r>
        <w:rPr>
          <w:rFonts w:ascii="仿宋_GB2312" w:hAnsi="仿宋_GB2312" w:cs="仿宋_GB2312" w:eastAsia="仿宋_GB2312"/>
        </w:rPr>
        <w:t>3.按照法律法规的规定或出现我方保证责任终止的其它情形的，我方在本保函项下的保证责任终止。</w:t>
      </w:r>
    </w:p>
    <w:p>
      <w:pPr>
        <w:pStyle w:val="null3"/>
        <w:ind w:firstLine="480"/>
        <w:jc w:val="left"/>
      </w:pPr>
      <w:r>
        <w:rPr>
          <w:rFonts w:ascii="仿宋_GB2312" w:hAnsi="仿宋_GB2312" w:cs="仿宋_GB2312" w:eastAsia="仿宋_GB2312"/>
        </w:rPr>
        <w:t>五、免责条款</w:t>
      </w:r>
    </w:p>
    <w:p>
      <w:pPr>
        <w:pStyle w:val="null3"/>
        <w:ind w:firstLine="480"/>
        <w:jc w:val="left"/>
      </w:pPr>
      <w:r>
        <w:rPr>
          <w:rFonts w:ascii="仿宋_GB2312" w:hAnsi="仿宋_GB2312" w:cs="仿宋_GB2312" w:eastAsia="仿宋_GB2312"/>
        </w:rPr>
        <w:t>1.依照法律规定或你方与投标（响应）人的另行约定，全部或者部分免除投标（响应）人投标（响应）保证金义务时，我方亦免除相应的保证责任。</w:t>
      </w:r>
    </w:p>
    <w:p>
      <w:pPr>
        <w:pStyle w:val="null3"/>
        <w:ind w:firstLine="480"/>
        <w:jc w:val="left"/>
      </w:pPr>
      <w:r>
        <w:rPr>
          <w:rFonts w:ascii="仿宋_GB2312" w:hAnsi="仿宋_GB2312" w:cs="仿宋_GB2312" w:eastAsia="仿宋_GB2312"/>
        </w:rPr>
        <w:t>2.因你方原因致使投标（响应）人发生本保函第一条第（一）款约定情形的，我方不承担保证责任。</w:t>
      </w:r>
    </w:p>
    <w:p>
      <w:pPr>
        <w:pStyle w:val="null3"/>
        <w:ind w:firstLine="480"/>
        <w:jc w:val="left"/>
      </w:pPr>
      <w:r>
        <w:rPr>
          <w:rFonts w:ascii="仿宋_GB2312" w:hAnsi="仿宋_GB2312" w:cs="仿宋_GB2312" w:eastAsia="仿宋_GB2312"/>
        </w:rPr>
        <w:t>3.因不可抗力造成投标（响应）人发生本保函第一条约定情形的，我方不承担保证责任。</w:t>
      </w:r>
    </w:p>
    <w:p>
      <w:pPr>
        <w:pStyle w:val="null3"/>
        <w:ind w:firstLine="480"/>
        <w:jc w:val="left"/>
      </w:pPr>
      <w:r>
        <w:rPr>
          <w:rFonts w:ascii="仿宋_GB2312" w:hAnsi="仿宋_GB2312" w:cs="仿宋_GB2312" w:eastAsia="仿宋_GB2312"/>
        </w:rPr>
        <w:t>4.你方或其他有权机关对采购文件进行任何澄清或修改，加重我方保证责任的，我方对加重部分不承担保证责任，但该澄清或修改经我方事先书面同意的除外。</w:t>
      </w:r>
    </w:p>
    <w:p>
      <w:pPr>
        <w:pStyle w:val="null3"/>
        <w:ind w:firstLine="480"/>
        <w:jc w:val="left"/>
      </w:pPr>
      <w:r>
        <w:rPr>
          <w:rFonts w:ascii="仿宋_GB2312" w:hAnsi="仿宋_GB2312" w:cs="仿宋_GB2312" w:eastAsia="仿宋_GB2312"/>
        </w:rPr>
        <w:t>六、争议的解决</w:t>
      </w:r>
    </w:p>
    <w:p>
      <w:pPr>
        <w:pStyle w:val="null3"/>
        <w:ind w:firstLine="480"/>
        <w:jc w:val="left"/>
      </w:pPr>
      <w:r>
        <w:rPr>
          <w:rFonts w:ascii="仿宋_GB2312" w:hAnsi="仿宋_GB2312" w:cs="仿宋_GB2312" w:eastAsia="仿宋_GB2312"/>
        </w:rPr>
        <w:t>因本保函发生的纠纷，由你我双方协商解决，协商不成的，通过诉讼程序解决，诉讼管辖地法院为 法院。</w:t>
      </w:r>
    </w:p>
    <w:p>
      <w:pPr>
        <w:pStyle w:val="null3"/>
        <w:ind w:firstLine="480"/>
        <w:jc w:val="left"/>
      </w:pPr>
      <w:r>
        <w:rPr>
          <w:rFonts w:ascii="仿宋_GB2312" w:hAnsi="仿宋_GB2312" w:cs="仿宋_GB2312" w:eastAsia="仿宋_GB2312"/>
        </w:rPr>
        <w:t>七、保函的生效</w:t>
      </w:r>
    </w:p>
    <w:p>
      <w:pPr>
        <w:pStyle w:val="null3"/>
        <w:ind w:firstLine="480"/>
        <w:jc w:val="left"/>
      </w:pPr>
      <w:r>
        <w:rPr>
          <w:rFonts w:ascii="仿宋_GB2312" w:hAnsi="仿宋_GB2312" w:cs="仿宋_GB2312" w:eastAsia="仿宋_GB2312"/>
        </w:rPr>
        <w:t>本保函自我方加盖公章之日起生效。</w:t>
      </w:r>
    </w:p>
    <w:p>
      <w:pPr>
        <w:pStyle w:val="null3"/>
        <w:jc w:val="right"/>
      </w:pPr>
      <w:r>
        <w:rPr>
          <w:rFonts w:ascii="仿宋_GB2312" w:hAnsi="仿宋_GB2312" w:cs="仿宋_GB2312" w:eastAsia="仿宋_GB2312"/>
        </w:rPr>
        <w:t>保证人：_______（公章）_______</w:t>
      </w:r>
    </w:p>
    <w:p>
      <w:pPr>
        <w:pStyle w:val="null3"/>
        <w:jc w:val="right"/>
      </w:pPr>
      <w:r>
        <w:rPr>
          <w:rFonts w:ascii="仿宋_GB2312" w:hAnsi="仿宋_GB2312" w:cs="仿宋_GB2312" w:eastAsia="仿宋_GB2312"/>
        </w:rPr>
        <w:t>联系人：____________________</w:t>
      </w:r>
    </w:p>
    <w:p>
      <w:pPr>
        <w:pStyle w:val="null3"/>
        <w:jc w:val="right"/>
      </w:pPr>
      <w:r>
        <w:rPr>
          <w:rFonts w:ascii="仿宋_GB2312" w:hAnsi="仿宋_GB2312" w:cs="仿宋_GB2312" w:eastAsia="仿宋_GB2312"/>
        </w:rPr>
        <w:t>联系电话：____________________</w:t>
      </w:r>
    </w:p>
    <w:p>
      <w:pPr>
        <w:pStyle w:val="null3"/>
        <w:jc w:val="right"/>
      </w:pPr>
      <w:r>
        <w:rPr>
          <w:rFonts w:ascii="仿宋_GB2312" w:hAnsi="仿宋_GB2312" w:cs="仿宋_GB2312" w:eastAsia="仿宋_GB2312"/>
        </w:rPr>
        <w:t>___年___月___日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格式二十六：政府采购履约担保函、采购合同履约保险凭证</w:t>
      </w:r>
    </w:p>
    <w:p>
      <w:pPr>
        <w:pStyle w:val="null3"/>
        <w:jc w:val="center"/>
        <w:outlineLvl w:val="3"/>
      </w:pPr>
      <w:r>
        <w:rPr>
          <w:rFonts w:ascii="仿宋_GB2312" w:hAnsi="仿宋_GB2312" w:cs="仿宋_GB2312" w:eastAsia="仿宋_GB2312"/>
          <w:sz w:val="24"/>
          <w:b/>
        </w:rPr>
        <w:t>政府采购履约担保函</w:t>
      </w:r>
    </w:p>
    <w:p>
      <w:pPr>
        <w:pStyle w:val="null3"/>
        <w:jc w:val="right"/>
      </w:pPr>
      <w:r>
        <w:rPr>
          <w:rFonts w:ascii="仿宋_GB2312" w:hAnsi="仿宋_GB2312" w:cs="仿宋_GB2312" w:eastAsia="仿宋_GB2312"/>
        </w:rPr>
        <w:t>编号：</w:t>
      </w:r>
    </w:p>
    <w:p>
      <w:pPr>
        <w:pStyle w:val="null3"/>
        <w:ind w:firstLine="480"/>
        <w:jc w:val="left"/>
      </w:pPr>
      <w:r>
        <w:rPr>
          <w:rFonts w:ascii="仿宋_GB2312" w:hAnsi="仿宋_GB2312" w:cs="仿宋_GB2312" w:eastAsia="仿宋_GB2312"/>
        </w:rPr>
        <w:t>（采购人）：</w:t>
      </w:r>
    </w:p>
    <w:p>
      <w:pPr>
        <w:pStyle w:val="null3"/>
        <w:ind w:firstLine="480"/>
        <w:jc w:val="left"/>
      </w:pPr>
      <w:r>
        <w:rPr>
          <w:rFonts w:ascii="仿宋_GB2312" w:hAnsi="仿宋_GB2312" w:cs="仿宋_GB2312" w:eastAsia="仿宋_GB2312"/>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jc w:val="left"/>
      </w:pPr>
      <w:r>
        <w:rPr>
          <w:rFonts w:ascii="仿宋_GB2312" w:hAnsi="仿宋_GB2312" w:cs="仿宋_GB2312" w:eastAsia="仿宋_GB2312"/>
        </w:rPr>
        <w:t>一、保证金额</w:t>
      </w:r>
    </w:p>
    <w:p>
      <w:pPr>
        <w:pStyle w:val="null3"/>
        <w:ind w:firstLine="480"/>
        <w:jc w:val="left"/>
      </w:pPr>
      <w:r>
        <w:rPr>
          <w:rFonts w:ascii="仿宋_GB2312" w:hAnsi="仿宋_GB2312" w:cs="仿宋_GB2312" w:eastAsia="仿宋_GB2312"/>
        </w:rPr>
        <w:t>我方的保证范围是主合同约定的合同价款总额的___%，数额为__________（大写），币种为人民币（即主合同履约保证金金额）。</w:t>
      </w:r>
    </w:p>
    <w:p>
      <w:pPr>
        <w:pStyle w:val="null3"/>
        <w:ind w:firstLine="480"/>
        <w:jc w:val="left"/>
      </w:pPr>
      <w:r>
        <w:rPr>
          <w:rFonts w:ascii="仿宋_GB2312" w:hAnsi="仿宋_GB2312" w:cs="仿宋_GB2312" w:eastAsia="仿宋_GB2312"/>
        </w:rPr>
        <w:t>二、我方保证的方式为：连带责任保证。</w:t>
      </w:r>
    </w:p>
    <w:p>
      <w:pPr>
        <w:pStyle w:val="null3"/>
        <w:ind w:firstLine="480"/>
        <w:jc w:val="left"/>
      </w:pPr>
      <w:r>
        <w:rPr>
          <w:rFonts w:ascii="仿宋_GB2312" w:hAnsi="仿宋_GB2312" w:cs="仿宋_GB2312" w:eastAsia="仿宋_GB2312"/>
        </w:rPr>
        <w:t>三、我方保证的期间为：本保函自开立之日起生效，至 年 月 日止。</w:t>
      </w:r>
    </w:p>
    <w:p>
      <w:pPr>
        <w:pStyle w:val="null3"/>
        <w:ind w:firstLine="480"/>
        <w:jc w:val="left"/>
      </w:pPr>
      <w:r>
        <w:rPr>
          <w:rFonts w:ascii="仿宋_GB2312" w:hAnsi="仿宋_GB2312" w:cs="仿宋_GB2312" w:eastAsia="仿宋_GB2312"/>
        </w:rPr>
        <w:t>四、在本保函的有效期内，如被保证人违反上述合同或协议约定的义务，我方将在收到你方提交的本保函文件及符合下列全部条件的索赔通知后 30 个工作日内以上述保证金额为限支付你方索赔金额:</w:t>
      </w:r>
    </w:p>
    <w:p>
      <w:pPr>
        <w:pStyle w:val="null3"/>
        <w:ind w:firstLine="480"/>
        <w:jc w:val="left"/>
      </w:pPr>
      <w:r>
        <w:rPr>
          <w:rFonts w:ascii="仿宋_GB2312" w:hAnsi="仿宋_GB2312" w:cs="仿宋_GB2312" w:eastAsia="仿宋_GB2312"/>
        </w:rPr>
        <w:t>(一)索赔通知文件必须以书面形式提出，列明索赔金额，并由你方法定代表人(负责人)或授权代理人签字并加盖公章;</w:t>
      </w:r>
    </w:p>
    <w:p>
      <w:pPr>
        <w:pStyle w:val="null3"/>
        <w:ind w:firstLine="480"/>
        <w:jc w:val="left"/>
      </w:pPr>
      <w:r>
        <w:rPr>
          <w:rFonts w:ascii="仿宋_GB2312" w:hAnsi="仿宋_GB2312" w:cs="仿宋_GB2312" w:eastAsia="仿宋_GB2312"/>
        </w:rPr>
        <w:t>(二)索赔通知文件必须同时附有:</w:t>
      </w:r>
    </w:p>
    <w:p>
      <w:pPr>
        <w:pStyle w:val="null3"/>
        <w:ind w:firstLine="480"/>
        <w:jc w:val="left"/>
      </w:pPr>
      <w:r>
        <w:rPr>
          <w:rFonts w:ascii="仿宋_GB2312" w:hAnsi="仿宋_GB2312" w:cs="仿宋_GB2312" w:eastAsia="仿宋_GB2312"/>
        </w:rPr>
        <w:t>1.一项书面声明，声明索赔款项并未由被保证人或其代理人直接或间接地支付给你方;</w:t>
      </w:r>
    </w:p>
    <w:p>
      <w:pPr>
        <w:pStyle w:val="null3"/>
        <w:ind w:firstLine="480"/>
        <w:jc w:val="left"/>
      </w:pPr>
      <w:r>
        <w:rPr>
          <w:rFonts w:ascii="仿宋_GB2312" w:hAnsi="仿宋_GB2312" w:cs="仿宋_GB2312" w:eastAsia="仿宋_GB2312"/>
        </w:rPr>
        <w:t>2.证明被保证人违反上述合同或协议约定的义务以及有责任支付你方索赔金额的证据。</w:t>
      </w:r>
    </w:p>
    <w:p>
      <w:pPr>
        <w:pStyle w:val="null3"/>
        <w:ind w:firstLine="480"/>
        <w:jc w:val="left"/>
      </w:pPr>
      <w:r>
        <w:rPr>
          <w:rFonts w:ascii="仿宋_GB2312" w:hAnsi="仿宋_GB2312" w:cs="仿宋_GB2312" w:eastAsia="仿宋_GB2312"/>
        </w:rPr>
        <w:t>(三)索赔通知文件必须在本保函有效期内到达以下地址：</w:t>
      </w:r>
    </w:p>
    <w:p>
      <w:pPr>
        <w:pStyle w:val="null3"/>
        <w:ind w:firstLine="480"/>
        <w:jc w:val="left"/>
      </w:pPr>
      <w:r>
        <w:rPr>
          <w:rFonts w:ascii="仿宋_GB2312" w:hAnsi="仿宋_GB2312" w:cs="仿宋_GB2312" w:eastAsia="仿宋_GB2312"/>
        </w:rPr>
        <w:t>__________________________________________________。</w:t>
      </w:r>
    </w:p>
    <w:p>
      <w:pPr>
        <w:pStyle w:val="null3"/>
        <w:ind w:firstLine="480"/>
        <w:jc w:val="left"/>
      </w:pPr>
      <w:r>
        <w:rPr>
          <w:rFonts w:ascii="仿宋_GB2312" w:hAnsi="仿宋_GB2312" w:cs="仿宋_GB2312" w:eastAsia="仿宋_GB2312"/>
        </w:rPr>
        <w:t>五、本保函保证金额将随被保证人逐步履行保函项下合同约定或法定的义务以及我方按你方索赔通知文件要求分次支付而相应递减。</w:t>
      </w:r>
    </w:p>
    <w:p>
      <w:pPr>
        <w:pStyle w:val="null3"/>
        <w:ind w:firstLine="480"/>
        <w:jc w:val="left"/>
      </w:pPr>
      <w:r>
        <w:rPr>
          <w:rFonts w:ascii="仿宋_GB2312" w:hAnsi="仿宋_GB2312" w:cs="仿宋_GB2312" w:eastAsia="仿宋_GB2312"/>
        </w:rPr>
        <w:t>六、本保函项下的权利不得转让，不得设定担保。受益人未经我方书面同意转让本保函或其项下任何权利，我方在本保函项下的义务与责任全部消灭。</w:t>
      </w:r>
    </w:p>
    <w:p>
      <w:pPr>
        <w:pStyle w:val="null3"/>
        <w:ind w:firstLine="480"/>
        <w:jc w:val="left"/>
      </w:pPr>
      <w:r>
        <w:rPr>
          <w:rFonts w:ascii="仿宋_GB2312" w:hAnsi="仿宋_GB2312" w:cs="仿宋_GB2312" w:eastAsia="仿宋_GB2312"/>
        </w:rPr>
        <w:t>七、本保函项下的合同或基础交易不成立、不生效、无效、被撤销、被解除，本保函无效;被保证人基于保函项下的合同或基础交易或其他原因的抗辩，我方均有权主张。</w:t>
      </w:r>
    </w:p>
    <w:p>
      <w:pPr>
        <w:pStyle w:val="null3"/>
        <w:ind w:firstLine="480"/>
        <w:jc w:val="left"/>
      </w:pPr>
      <w:r>
        <w:rPr>
          <w:rFonts w:ascii="仿宋_GB2312" w:hAnsi="仿宋_GB2312" w:cs="仿宋_GB2312" w:eastAsia="仿宋_GB2312"/>
        </w:rPr>
        <w:t>八、因本保函发生争议协商解决不成，按以下第 (一)种方式解决:</w:t>
      </w:r>
    </w:p>
    <w:p>
      <w:pPr>
        <w:pStyle w:val="null3"/>
        <w:ind w:firstLine="480"/>
        <w:jc w:val="left"/>
      </w:pPr>
      <w:r>
        <w:rPr>
          <w:rFonts w:ascii="仿宋_GB2312" w:hAnsi="仿宋_GB2312" w:cs="仿宋_GB2312" w:eastAsia="仿宋_GB2312"/>
        </w:rPr>
        <w:t>(一)向我方所在地的人民法院起诉。</w:t>
      </w:r>
    </w:p>
    <w:p>
      <w:pPr>
        <w:pStyle w:val="null3"/>
        <w:ind w:firstLine="480"/>
        <w:jc w:val="left"/>
      </w:pPr>
      <w:r>
        <w:rPr>
          <w:rFonts w:ascii="仿宋_GB2312" w:hAnsi="仿宋_GB2312" w:cs="仿宋_GB2312" w:eastAsia="仿宋_GB2312"/>
        </w:rPr>
        <w:t>(二)提交 此栏空白 仲裁委员会(仲裁地点为此栏空白)按照申请仲裁时该会现行有效的仲裁规则进行仲裁。仲裁裁决是终局的，对双方均有约束力。</w:t>
      </w:r>
    </w:p>
    <w:p>
      <w:pPr>
        <w:pStyle w:val="null3"/>
        <w:ind w:firstLine="480"/>
        <w:jc w:val="left"/>
      </w:pPr>
      <w:r>
        <w:rPr>
          <w:rFonts w:ascii="仿宋_GB2312" w:hAnsi="仿宋_GB2312" w:cs="仿宋_GB2312" w:eastAsia="仿宋_GB2312"/>
        </w:rPr>
        <w:t>九、本保函适用中华人民共和国法律。</w:t>
      </w:r>
    </w:p>
    <w:p>
      <w:pPr>
        <w:pStyle w:val="null3"/>
        <w:ind w:firstLine="480"/>
        <w:jc w:val="left"/>
      </w:pPr>
      <w:r>
        <w:rPr>
          <w:rFonts w:ascii="仿宋_GB2312" w:hAnsi="仿宋_GB2312" w:cs="仿宋_GB2312" w:eastAsia="仿宋_GB2312"/>
        </w:rPr>
        <w:t>十、其他条款:</w:t>
      </w:r>
    </w:p>
    <w:p>
      <w:pPr>
        <w:pStyle w:val="null3"/>
        <w:ind w:firstLine="480"/>
        <w:jc w:val="left"/>
      </w:pPr>
      <w:r>
        <w:rPr>
          <w:rFonts w:ascii="仿宋_GB2312" w:hAnsi="仿宋_GB2312" w:cs="仿宋_GB2312" w:eastAsia="仿宋_GB2312"/>
        </w:rPr>
        <w:t>1.本保函有效期届满或提前终止，本保函自动失效，我方在本保函项下的义务与责任自动全部消灭，此后提出的任何索赔均为无效索赔，我方无义务作出任何赔付。</w:t>
      </w:r>
    </w:p>
    <w:p>
      <w:pPr>
        <w:pStyle w:val="null3"/>
        <w:ind w:firstLine="480"/>
        <w:jc w:val="left"/>
      </w:pPr>
      <w:r>
        <w:rPr>
          <w:rFonts w:ascii="仿宋_GB2312" w:hAnsi="仿宋_GB2312" w:cs="仿宋_GB2312" w:eastAsia="仿宋_GB2312"/>
        </w:rPr>
        <w:t>2.所有索赔通知必须在我方工作时间内到达本保函规定的地址。</w:t>
      </w:r>
    </w:p>
    <w:p>
      <w:pPr>
        <w:pStyle w:val="null3"/>
        <w:ind w:firstLine="480"/>
        <w:jc w:val="left"/>
      </w:pPr>
      <w:r>
        <w:rPr>
          <w:rFonts w:ascii="仿宋_GB2312" w:hAnsi="仿宋_GB2312" w:cs="仿宋_GB2312" w:eastAsia="仿宋_GB2312"/>
        </w:rPr>
        <w:t>十一、本保函自我方盖章之日起生效。</w:t>
      </w:r>
    </w:p>
    <w:p>
      <w:pPr>
        <w:pStyle w:val="null3"/>
        <w:jc w:val="right"/>
      </w:pPr>
      <w:r>
        <w:rPr>
          <w:rFonts w:ascii="仿宋_GB2312" w:hAnsi="仿宋_GB2312" w:cs="仿宋_GB2312" w:eastAsia="仿宋_GB2312"/>
        </w:rPr>
        <w:t>保证人：___________(盖章)</w:t>
      </w:r>
    </w:p>
    <w:p>
      <w:pPr>
        <w:pStyle w:val="null3"/>
        <w:jc w:val="right"/>
      </w:pPr>
      <w:r>
        <w:rPr>
          <w:rFonts w:ascii="仿宋_GB2312" w:hAnsi="仿宋_GB2312" w:cs="仿宋_GB2312" w:eastAsia="仿宋_GB2312"/>
        </w:rPr>
        <w:t>联系地址：_______________</w:t>
      </w:r>
    </w:p>
    <w:p>
      <w:pPr>
        <w:pStyle w:val="null3"/>
        <w:jc w:val="right"/>
      </w:pPr>
      <w:r>
        <w:rPr>
          <w:rFonts w:ascii="仿宋_GB2312" w:hAnsi="仿宋_GB2312" w:cs="仿宋_GB2312" w:eastAsia="仿宋_GB2312"/>
        </w:rPr>
        <w:t>联系电话：_______________</w:t>
      </w:r>
    </w:p>
    <w:p>
      <w:pPr>
        <w:pStyle w:val="null3"/>
        <w:jc w:val="right"/>
      </w:pPr>
      <w:r>
        <w:rPr>
          <w:rFonts w:ascii="仿宋_GB2312" w:hAnsi="仿宋_GB2312" w:cs="仿宋_GB2312" w:eastAsia="仿宋_GB2312"/>
        </w:rPr>
        <w:t>开立日期：___年___月___日</w:t>
      </w:r>
    </w:p>
    <w:p>
      <w:pPr>
        <w:pStyle w:val="null3"/>
        <w:jc w:val="left"/>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采购合同履约保险凭证</w:t>
      </w:r>
    </w:p>
    <w:p>
      <w:pPr>
        <w:pStyle w:val="null3"/>
        <w:ind w:firstLine="480"/>
        <w:jc w:val="left"/>
      </w:pPr>
      <w:r>
        <w:rPr>
          <w:rFonts w:ascii="仿宋_GB2312" w:hAnsi="仿宋_GB2312" w:cs="仿宋_GB2312" w:eastAsia="仿宋_GB2312"/>
        </w:rPr>
        <w:t>致被保险人__________：</w:t>
      </w:r>
    </w:p>
    <w:p>
      <w:pPr>
        <w:pStyle w:val="null3"/>
        <w:ind w:firstLine="480"/>
        <w:jc w:val="left"/>
      </w:pPr>
      <w:r>
        <w:rPr>
          <w:rFonts w:ascii="仿宋_GB2312" w:hAnsi="仿宋_GB2312" w:cs="仿宋_GB2312" w:eastAsia="仿宋_GB2312"/>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jc w:val="left"/>
      </w:pPr>
      <w:r>
        <w:rPr>
          <w:rFonts w:ascii="仿宋_GB2312" w:hAnsi="仿宋_GB2312" w:cs="仿宋_GB2312" w:eastAsia="仿宋_GB2312"/>
        </w:rPr>
        <w:t>一、我公司对上述采购项目出具的《采购合同履约保证保险》保单号：</w:t>
      </w:r>
    </w:p>
    <w:p>
      <w:pPr>
        <w:pStyle w:val="null3"/>
        <w:ind w:firstLine="480"/>
        <w:jc w:val="left"/>
      </w:pPr>
      <w:r>
        <w:rPr>
          <w:rFonts w:ascii="仿宋_GB2312" w:hAnsi="仿宋_GB2312" w:cs="仿宋_GB2312" w:eastAsia="仿宋_GB2312"/>
        </w:rPr>
        <w:t>二、上述保单项下我公司的保险金额（最高限额）：人民币 （￥： 元）</w:t>
      </w:r>
    </w:p>
    <w:p>
      <w:pPr>
        <w:pStyle w:val="null3"/>
        <w:ind w:firstLine="480"/>
        <w:jc w:val="left"/>
      </w:pPr>
      <w:r>
        <w:rPr>
          <w:rFonts w:ascii="仿宋_GB2312" w:hAnsi="仿宋_GB2312" w:cs="仿宋_GB2312" w:eastAsia="仿宋_GB2312"/>
        </w:rPr>
        <w:t>上述全部保险单的保险金额随投保人逐步履行采购合同约定的义务或我公司的赔付而递减。</w:t>
      </w:r>
    </w:p>
    <w:p>
      <w:pPr>
        <w:pStyle w:val="null3"/>
        <w:ind w:firstLine="480"/>
        <w:jc w:val="left"/>
      </w:pPr>
      <w:r>
        <w:rPr>
          <w:rFonts w:ascii="仿宋_GB2312" w:hAnsi="仿宋_GB2312" w:cs="仿宋_GB2312" w:eastAsia="仿宋_GB2312"/>
        </w:rPr>
        <w:t>三、本保险的保险期间自____年___月___日___时起至___年___月___日___时止，共计___天。</w:t>
      </w:r>
    </w:p>
    <w:p>
      <w:pPr>
        <w:pStyle w:val="null3"/>
        <w:ind w:firstLine="480"/>
        <w:jc w:val="left"/>
      </w:pPr>
      <w:r>
        <w:rPr>
          <w:rFonts w:ascii="仿宋_GB2312" w:hAnsi="仿宋_GB2312" w:cs="仿宋_GB2312" w:eastAsia="仿宋_GB2312"/>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 30 个工作日内以上述保险金额为限，支付你方索赔金额。</w:t>
      </w:r>
    </w:p>
    <w:p>
      <w:pPr>
        <w:pStyle w:val="null3"/>
        <w:ind w:firstLine="480"/>
        <w:jc w:val="left"/>
      </w:pPr>
      <w:r>
        <w:rPr>
          <w:rFonts w:ascii="仿宋_GB2312" w:hAnsi="仿宋_GB2312" w:cs="仿宋_GB2312" w:eastAsia="仿宋_GB2312"/>
        </w:rPr>
        <w:t>（一）投保人未按照采购合同约定的时间、地点交付采购标的；</w:t>
      </w:r>
    </w:p>
    <w:p>
      <w:pPr>
        <w:pStyle w:val="null3"/>
        <w:ind w:firstLine="480"/>
        <w:jc w:val="left"/>
      </w:pPr>
      <w:r>
        <w:rPr>
          <w:rFonts w:ascii="仿宋_GB2312" w:hAnsi="仿宋_GB2312" w:cs="仿宋_GB2312" w:eastAsia="仿宋_GB2312"/>
        </w:rPr>
        <w:t>（二）投保人供应采购标的的规格、型号、数量、质量等不符合《采购合同》的约定。</w:t>
      </w:r>
    </w:p>
    <w:p>
      <w:pPr>
        <w:pStyle w:val="null3"/>
        <w:ind w:firstLine="480"/>
        <w:jc w:val="left"/>
      </w:pPr>
      <w:r>
        <w:rPr>
          <w:rFonts w:ascii="仿宋_GB2312" w:hAnsi="仿宋_GB2312" w:cs="仿宋_GB2312" w:eastAsia="仿宋_GB2312"/>
        </w:rPr>
        <w:t>五、索赔文件</w:t>
      </w:r>
    </w:p>
    <w:p>
      <w:pPr>
        <w:pStyle w:val="null3"/>
        <w:ind w:firstLine="480"/>
        <w:jc w:val="left"/>
      </w:pPr>
      <w:r>
        <w:rPr>
          <w:rFonts w:ascii="仿宋_GB2312" w:hAnsi="仿宋_GB2312" w:cs="仿宋_GB2312" w:eastAsia="仿宋_GB2312"/>
        </w:rPr>
        <w:t>（一）经被保险人有权人签字、加盖被保险人公章的书面索赔声明正本，索赔声明须注明本保险凭证对应的保单号并申明如下事实</w:t>
      </w:r>
    </w:p>
    <w:p>
      <w:pPr>
        <w:pStyle w:val="null3"/>
        <w:ind w:firstLine="480"/>
        <w:jc w:val="left"/>
      </w:pPr>
      <w:r>
        <w:rPr>
          <w:rFonts w:ascii="仿宋_GB2312" w:hAnsi="仿宋_GB2312" w:cs="仿宋_GB2312" w:eastAsia="仿宋_GB2312"/>
        </w:rPr>
        <w:t>（1）投保人未履行采购合同相关义务；</w:t>
      </w:r>
    </w:p>
    <w:p>
      <w:pPr>
        <w:pStyle w:val="null3"/>
        <w:ind w:firstLine="480"/>
        <w:jc w:val="left"/>
      </w:pPr>
      <w:r>
        <w:rPr>
          <w:rFonts w:ascii="仿宋_GB2312" w:hAnsi="仿宋_GB2312" w:cs="仿宋_GB2312" w:eastAsia="仿宋_GB2312"/>
        </w:rPr>
        <w:t>（2）投保人的违约事实。</w:t>
      </w:r>
    </w:p>
    <w:p>
      <w:pPr>
        <w:pStyle w:val="null3"/>
        <w:ind w:firstLine="480"/>
        <w:jc w:val="left"/>
      </w:pPr>
      <w:r>
        <w:rPr>
          <w:rFonts w:ascii="仿宋_GB2312" w:hAnsi="仿宋_GB2312" w:cs="仿宋_GB2312" w:eastAsia="仿宋_GB2312"/>
        </w:rPr>
        <w:t>（二）保险单正本；</w:t>
      </w:r>
    </w:p>
    <w:p>
      <w:pPr>
        <w:pStyle w:val="null3"/>
        <w:ind w:firstLine="480"/>
        <w:jc w:val="left"/>
      </w:pPr>
      <w:r>
        <w:rPr>
          <w:rFonts w:ascii="仿宋_GB2312" w:hAnsi="仿宋_GB2312" w:cs="仿宋_GB2312" w:eastAsia="仿宋_GB2312"/>
        </w:rPr>
        <w:t>（三）《采购合同》副本及与采购项目进展、质量、缺陷有关的证明文件（包括《中标通知书》、投标书及其附录、会议纪要、其他合同文件等）；</w:t>
      </w:r>
    </w:p>
    <w:p>
      <w:pPr>
        <w:pStyle w:val="null3"/>
        <w:ind w:firstLine="480"/>
        <w:jc w:val="left"/>
      </w:pPr>
      <w:r>
        <w:rPr>
          <w:rFonts w:ascii="仿宋_GB2312" w:hAnsi="仿宋_GB2312" w:cs="仿宋_GB2312" w:eastAsia="仿宋_GB2312"/>
        </w:rPr>
        <w:t>（四）保险人要求投保人、被保险人所能提供的与确认保险事故的性质、原因、损失程度等有关的其他证明和资料；</w:t>
      </w:r>
    </w:p>
    <w:p>
      <w:pPr>
        <w:pStyle w:val="null3"/>
        <w:ind w:firstLine="480"/>
        <w:jc w:val="left"/>
      </w:pPr>
      <w:r>
        <w:rPr>
          <w:rFonts w:ascii="仿宋_GB2312" w:hAnsi="仿宋_GB2312" w:cs="仿宋_GB2312" w:eastAsia="仿宋_GB2312"/>
        </w:rPr>
        <w:t>（五）仲裁机构出具的裁决书或法院出具的裁定书、判决书等生效法律文书（适用于仲裁或诉讼确认损失的方式）；</w:t>
      </w:r>
    </w:p>
    <w:p>
      <w:pPr>
        <w:pStyle w:val="null3"/>
        <w:ind w:firstLine="480"/>
        <w:jc w:val="left"/>
      </w:pPr>
      <w:r>
        <w:rPr>
          <w:rFonts w:ascii="仿宋_GB2312" w:hAnsi="仿宋_GB2312" w:cs="仿宋_GB2312" w:eastAsia="仿宋_GB2312"/>
        </w:rPr>
        <w:t>六、未经保险人书面同意，本保险凭证与保险合同不得转让、质押，否则保险人在本保险凭证与保险合同项下的保险责任自动解除。</w:t>
      </w:r>
    </w:p>
    <w:p>
      <w:pPr>
        <w:pStyle w:val="null3"/>
        <w:ind w:firstLine="480"/>
        <w:jc w:val="left"/>
      </w:pPr>
      <w:r>
        <w:rPr>
          <w:rFonts w:ascii="仿宋_GB2312" w:hAnsi="仿宋_GB2312" w:cs="仿宋_GB2312" w:eastAsia="仿宋_GB2312"/>
        </w:rPr>
        <w:t>七、本保证保险发生争议协商解决不成，向保险人所在地有管辖权的人民法院提起诉讼。</w:t>
      </w:r>
    </w:p>
    <w:p>
      <w:pPr>
        <w:pStyle w:val="null3"/>
        <w:ind w:firstLine="480"/>
        <w:jc w:val="left"/>
      </w:pPr>
      <w:r>
        <w:rPr>
          <w:rFonts w:ascii="仿宋_GB2312" w:hAnsi="仿宋_GB2312" w:cs="仿宋_GB2312" w:eastAsia="仿宋_GB2312"/>
        </w:rPr>
        <w:t>八、本保证保险适用的保险条款为《_______________________》。</w:t>
      </w:r>
    </w:p>
    <w:p>
      <w:pPr>
        <w:pStyle w:val="null3"/>
        <w:ind w:firstLine="480"/>
        <w:jc w:val="left"/>
      </w:pPr>
      <w:r>
        <w:rPr>
          <w:rFonts w:ascii="仿宋_GB2312" w:hAnsi="仿宋_GB2312" w:cs="仿宋_GB2312" w:eastAsia="仿宋_GB2312"/>
        </w:rPr>
        <w:t>九、保险责任免除及其他本保险凭证未载明事宜以保险合同约定为准。</w:t>
      </w:r>
    </w:p>
    <w:p>
      <w:pPr>
        <w:pStyle w:val="null3"/>
        <w:ind w:firstLine="480"/>
        <w:jc w:val="left"/>
      </w:pPr>
      <w:r>
        <w:rPr>
          <w:rFonts w:ascii="仿宋_GB2312" w:hAnsi="仿宋_GB2312" w:cs="仿宋_GB2312" w:eastAsia="仿宋_GB2312"/>
        </w:rPr>
        <w:t>十、本保险凭证自保险人加盖保单专用章起生效。</w:t>
      </w:r>
    </w:p>
    <w:p>
      <w:pPr>
        <w:pStyle w:val="null3"/>
        <w:jc w:val="right"/>
      </w:pPr>
      <w:r>
        <w:rPr>
          <w:rFonts w:ascii="仿宋_GB2312" w:hAnsi="仿宋_GB2312" w:cs="仿宋_GB2312" w:eastAsia="仿宋_GB2312"/>
        </w:rPr>
        <w:t>保证人：__________(盖章)</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电话：__________________</w:t>
      </w:r>
    </w:p>
    <w:p>
      <w:pPr>
        <w:pStyle w:val="null3"/>
        <w:jc w:val="right"/>
      </w:pPr>
      <w:r>
        <w:rPr>
          <w:rFonts w:ascii="仿宋_GB2312" w:hAnsi="仿宋_GB2312" w:cs="仿宋_GB2312" w:eastAsia="仿宋_GB2312"/>
        </w:rPr>
        <w:t>开立日期：____年__月__日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格式二十七：询问函、质疑函、投诉书格式</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询问函、质疑函、投诉书格式</w:t>
      </w:r>
    </w:p>
    <w:p>
      <w:pPr>
        <w:pStyle w:val="null3"/>
        <w:ind w:firstLine="480"/>
        <w:jc w:val="left"/>
      </w:pPr>
      <w:r>
        <w:rPr>
          <w:rFonts w:ascii="仿宋_GB2312" w:hAnsi="仿宋_GB2312" w:cs="仿宋_GB2312" w:eastAsia="仿宋_GB2312"/>
        </w:rPr>
        <w:t>说明：本部分格式为投标人提交询问函、质疑函、投诉函时使用，不属于投标文件格式的组成部分。</w:t>
      </w:r>
    </w:p>
    <w:p>
      <w:pPr>
        <w:pStyle w:val="null3"/>
        <w:jc w:val="center"/>
        <w:outlineLvl w:val="3"/>
      </w:pPr>
      <w:r>
        <w:rPr>
          <w:rFonts w:ascii="仿宋_GB2312" w:hAnsi="仿宋_GB2312" w:cs="仿宋_GB2312" w:eastAsia="仿宋_GB2312"/>
          <w:sz w:val="24"/>
          <w:b/>
        </w:rPr>
        <w:t>询问函</w:t>
      </w:r>
    </w:p>
    <w:p>
      <w:pPr>
        <w:pStyle w:val="null3"/>
        <w:ind w:firstLine="480"/>
        <w:jc w:val="left"/>
      </w:pPr>
      <w:r>
        <w:rPr>
          <w:rFonts w:ascii="仿宋_GB2312" w:hAnsi="仿宋_GB2312" w:cs="仿宋_GB2312" w:eastAsia="仿宋_GB2312"/>
        </w:rPr>
        <w:t>广东省政府采购中心</w:t>
      </w:r>
    </w:p>
    <w:p>
      <w:pPr>
        <w:pStyle w:val="null3"/>
        <w:ind w:firstLine="480"/>
        <w:jc w:val="left"/>
      </w:pPr>
      <w:r>
        <w:rPr>
          <w:rFonts w:ascii="仿宋_GB2312" w:hAnsi="仿宋_GB2312" w:cs="仿宋_GB2312" w:eastAsia="仿宋_GB2312"/>
        </w:rPr>
        <w:t>我单位已登记并准备参与“</w:t>
      </w:r>
      <w:r>
        <w:rPr>
          <w:rFonts w:ascii="仿宋_GB2312" w:hAnsi="仿宋_GB2312" w:cs="仿宋_GB2312" w:eastAsia="仿宋_GB2312"/>
        </w:rPr>
        <w:t>广东税务2025年网络和视频会议设备维护保养项目</w:t>
      </w:r>
      <w:r>
        <w:rPr>
          <w:rFonts w:ascii="仿宋_GB2312" w:hAnsi="仿宋_GB2312" w:cs="仿宋_GB2312" w:eastAsia="仿宋_GB2312"/>
        </w:rPr>
        <w:t>”项目（采购项目编号：</w:t>
      </w:r>
      <w:r>
        <w:rPr>
          <w:rFonts w:ascii="仿宋_GB2312" w:hAnsi="仿宋_GB2312" w:cs="仿宋_GB2312" w:eastAsia="仿宋_GB2312"/>
        </w:rPr>
        <w:t>GPCGD25C500FG219F</w:t>
      </w:r>
      <w:r>
        <w:rPr>
          <w:rFonts w:ascii="仿宋_GB2312" w:hAnsi="仿宋_GB2312" w:cs="仿宋_GB2312" w:eastAsia="仿宋_GB2312"/>
        </w:rPr>
        <w:t xml:space="preserve"> ）的投标活动，现有以下几个内容（或条款）存在疑问（或无法理解），特提出询问。</w:t>
      </w:r>
    </w:p>
    <w:p>
      <w:pPr>
        <w:pStyle w:val="null3"/>
        <w:ind w:firstLine="480"/>
        <w:jc w:val="left"/>
      </w:pPr>
      <w:r>
        <w:rPr>
          <w:rFonts w:ascii="仿宋_GB2312" w:hAnsi="仿宋_GB2312" w:cs="仿宋_GB2312" w:eastAsia="仿宋_GB2312"/>
        </w:rPr>
        <w:t>一、_____________________（事项一）</w:t>
      </w:r>
    </w:p>
    <w:p>
      <w:pPr>
        <w:pStyle w:val="null3"/>
        <w:ind w:firstLine="480"/>
        <w:jc w:val="left"/>
      </w:pPr>
      <w:r>
        <w:rPr>
          <w:rFonts w:ascii="仿宋_GB2312" w:hAnsi="仿宋_GB2312" w:cs="仿宋_GB2312" w:eastAsia="仿宋_GB2312"/>
        </w:rPr>
        <w:t>（1）____________________（问题或条款内容）</w:t>
      </w:r>
    </w:p>
    <w:p>
      <w:pPr>
        <w:pStyle w:val="null3"/>
        <w:ind w:firstLine="480"/>
        <w:jc w:val="left"/>
      </w:pPr>
      <w:r>
        <w:rPr>
          <w:rFonts w:ascii="仿宋_GB2312" w:hAnsi="仿宋_GB2312" w:cs="仿宋_GB2312" w:eastAsia="仿宋_GB2312"/>
        </w:rPr>
        <w:t>（2）____________________（说明疑问或无法理解原因）</w:t>
      </w:r>
    </w:p>
    <w:p>
      <w:pPr>
        <w:pStyle w:val="null3"/>
        <w:ind w:firstLine="480"/>
        <w:jc w:val="left"/>
      </w:pPr>
      <w:r>
        <w:rPr>
          <w:rFonts w:ascii="仿宋_GB2312" w:hAnsi="仿宋_GB2312" w:cs="仿宋_GB2312" w:eastAsia="仿宋_GB2312"/>
        </w:rPr>
        <w:t>（3）____________________（建议）</w:t>
      </w:r>
    </w:p>
    <w:p>
      <w:pPr>
        <w:pStyle w:val="null3"/>
        <w:ind w:firstLine="480"/>
        <w:jc w:val="left"/>
      </w:pPr>
      <w:r>
        <w:rPr>
          <w:rFonts w:ascii="仿宋_GB2312" w:hAnsi="仿宋_GB2312" w:cs="仿宋_GB2312" w:eastAsia="仿宋_GB2312"/>
        </w:rPr>
        <w:t>二、_____________________（事项二）</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随附相关证明材料如下：（目录）</w:t>
      </w:r>
    </w:p>
    <w:p>
      <w:pPr>
        <w:pStyle w:val="null3"/>
        <w:jc w:val="right"/>
      </w:pPr>
      <w:r>
        <w:rPr>
          <w:rFonts w:ascii="仿宋_GB2312" w:hAnsi="仿宋_GB2312" w:cs="仿宋_GB2312" w:eastAsia="仿宋_GB2312"/>
        </w:rPr>
        <w:t>询问人（公章）：_____________________</w:t>
      </w:r>
    </w:p>
    <w:p>
      <w:pPr>
        <w:pStyle w:val="null3"/>
        <w:jc w:val="right"/>
      </w:pPr>
      <w:r>
        <w:rPr>
          <w:rFonts w:ascii="仿宋_GB2312" w:hAnsi="仿宋_GB2312" w:cs="仿宋_GB2312" w:eastAsia="仿宋_GB2312"/>
        </w:rPr>
        <w:t>法定代表人或授权代表（签字或盖章）：_____________________</w:t>
      </w:r>
    </w:p>
    <w:p>
      <w:pPr>
        <w:pStyle w:val="null3"/>
        <w:jc w:val="right"/>
      </w:pPr>
      <w:r>
        <w:rPr>
          <w:rFonts w:ascii="仿宋_GB2312" w:hAnsi="仿宋_GB2312" w:cs="仿宋_GB2312" w:eastAsia="仿宋_GB2312"/>
        </w:rPr>
        <w:t>地址/邮编：_____________________</w:t>
      </w:r>
    </w:p>
    <w:p>
      <w:pPr>
        <w:pStyle w:val="null3"/>
        <w:jc w:val="right"/>
      </w:pPr>
      <w:r>
        <w:rPr>
          <w:rFonts w:ascii="仿宋_GB2312" w:hAnsi="仿宋_GB2312" w:cs="仿宋_GB2312" w:eastAsia="仿宋_GB2312"/>
        </w:rPr>
        <w:t>电话/传真：_____________________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质疑函</w:t>
      </w:r>
    </w:p>
    <w:p>
      <w:pPr>
        <w:pStyle w:val="null3"/>
        <w:ind w:firstLine="480"/>
        <w:jc w:val="left"/>
      </w:pPr>
      <w:r>
        <w:rPr>
          <w:rFonts w:ascii="仿宋_GB2312" w:hAnsi="仿宋_GB2312" w:cs="仿宋_GB2312" w:eastAsia="仿宋_GB2312"/>
        </w:rPr>
        <w:t>一、质疑供应商基本信息</w:t>
      </w:r>
    </w:p>
    <w:p>
      <w:pPr>
        <w:pStyle w:val="null3"/>
        <w:ind w:firstLine="480"/>
        <w:jc w:val="left"/>
      </w:pPr>
      <w:r>
        <w:rPr>
          <w:rFonts w:ascii="仿宋_GB2312" w:hAnsi="仿宋_GB2312" w:cs="仿宋_GB2312" w:eastAsia="仿宋_GB2312"/>
        </w:rPr>
        <w:t>质疑供应商：</w:t>
      </w:r>
    </w:p>
    <w:p>
      <w:pPr>
        <w:pStyle w:val="null3"/>
        <w:ind w:firstLine="480"/>
        <w:jc w:val="left"/>
      </w:pPr>
      <w:r>
        <w:rPr>
          <w:rFonts w:ascii="仿宋_GB2312" w:hAnsi="仿宋_GB2312" w:cs="仿宋_GB2312" w:eastAsia="仿宋_GB2312"/>
        </w:rPr>
        <w:t>地址：_____________________邮编：_____________________</w:t>
      </w:r>
    </w:p>
    <w:p>
      <w:pPr>
        <w:pStyle w:val="null3"/>
        <w:ind w:firstLine="480"/>
        <w:jc w:val="left"/>
      </w:pPr>
      <w:r>
        <w:rPr>
          <w:rFonts w:ascii="仿宋_GB2312" w:hAnsi="仿宋_GB2312" w:cs="仿宋_GB2312" w:eastAsia="仿宋_GB2312"/>
        </w:rPr>
        <w:t>联系：_____________________联系电话：_____________________</w:t>
      </w:r>
    </w:p>
    <w:p>
      <w:pPr>
        <w:pStyle w:val="null3"/>
        <w:ind w:firstLine="480"/>
        <w:jc w:val="left"/>
      </w:pPr>
      <w:r>
        <w:rPr>
          <w:rFonts w:ascii="仿宋_GB2312" w:hAnsi="仿宋_GB2312" w:cs="仿宋_GB2312" w:eastAsia="仿宋_GB2312"/>
        </w:rPr>
        <w:t>授权代表：_____________________</w:t>
      </w:r>
    </w:p>
    <w:p>
      <w:pPr>
        <w:pStyle w:val="null3"/>
        <w:ind w:firstLine="480"/>
        <w:jc w:val="left"/>
      </w:pPr>
      <w:r>
        <w:rPr>
          <w:rFonts w:ascii="仿宋_GB2312" w:hAnsi="仿宋_GB2312" w:cs="仿宋_GB2312" w:eastAsia="仿宋_GB2312"/>
        </w:rPr>
        <w:t>联系电话：_____________________</w:t>
      </w:r>
    </w:p>
    <w:p>
      <w:pPr>
        <w:pStyle w:val="null3"/>
        <w:ind w:firstLine="480"/>
        <w:jc w:val="left"/>
      </w:pPr>
      <w:r>
        <w:rPr>
          <w:rFonts w:ascii="仿宋_GB2312" w:hAnsi="仿宋_GB2312" w:cs="仿宋_GB2312" w:eastAsia="仿宋_GB2312"/>
        </w:rPr>
        <w:t>地址：_____________________邮编：_____________________</w:t>
      </w:r>
    </w:p>
    <w:p>
      <w:pPr>
        <w:pStyle w:val="null3"/>
        <w:ind w:firstLine="480"/>
        <w:jc w:val="left"/>
      </w:pPr>
      <w:r>
        <w:rPr>
          <w:rFonts w:ascii="仿宋_GB2312" w:hAnsi="仿宋_GB2312" w:cs="仿宋_GB2312" w:eastAsia="仿宋_GB2312"/>
        </w:rPr>
        <w:t>二、质疑项目基本情况</w:t>
      </w:r>
    </w:p>
    <w:p>
      <w:pPr>
        <w:pStyle w:val="null3"/>
        <w:ind w:firstLine="480"/>
        <w:jc w:val="left"/>
      </w:pPr>
      <w:r>
        <w:rPr>
          <w:rFonts w:ascii="仿宋_GB2312" w:hAnsi="仿宋_GB2312" w:cs="仿宋_GB2312" w:eastAsia="仿宋_GB2312"/>
        </w:rPr>
        <w:t>质疑项目的名称：_____________________</w:t>
      </w:r>
    </w:p>
    <w:p>
      <w:pPr>
        <w:pStyle w:val="null3"/>
        <w:ind w:firstLine="480"/>
        <w:jc w:val="left"/>
      </w:pPr>
      <w:r>
        <w:rPr>
          <w:rFonts w:ascii="仿宋_GB2312" w:hAnsi="仿宋_GB2312" w:cs="仿宋_GB2312" w:eastAsia="仿宋_GB2312"/>
        </w:rPr>
        <w:t>质疑项目的编号：_____________________ 包号：_____________________</w:t>
      </w:r>
    </w:p>
    <w:p>
      <w:pPr>
        <w:pStyle w:val="null3"/>
        <w:ind w:firstLine="480"/>
        <w:jc w:val="left"/>
      </w:pPr>
      <w:r>
        <w:rPr>
          <w:rFonts w:ascii="仿宋_GB2312" w:hAnsi="仿宋_GB2312" w:cs="仿宋_GB2312" w:eastAsia="仿宋_GB2312"/>
        </w:rPr>
        <w:t>采购人名称：_____________________</w:t>
      </w:r>
    </w:p>
    <w:p>
      <w:pPr>
        <w:pStyle w:val="null3"/>
        <w:ind w:firstLine="480"/>
        <w:jc w:val="left"/>
      </w:pPr>
      <w:r>
        <w:rPr>
          <w:rFonts w:ascii="仿宋_GB2312" w:hAnsi="仿宋_GB2312" w:cs="仿宋_GB2312" w:eastAsia="仿宋_GB2312"/>
        </w:rPr>
        <w:t>采购文件获取日期：_____________________</w:t>
      </w:r>
    </w:p>
    <w:p>
      <w:pPr>
        <w:pStyle w:val="null3"/>
        <w:ind w:firstLine="480"/>
        <w:jc w:val="left"/>
      </w:pPr>
      <w:r>
        <w:rPr>
          <w:rFonts w:ascii="仿宋_GB2312" w:hAnsi="仿宋_GB2312" w:cs="仿宋_GB2312" w:eastAsia="仿宋_GB2312"/>
        </w:rPr>
        <w:t>三、质疑事项具体内容</w:t>
      </w:r>
    </w:p>
    <w:p>
      <w:pPr>
        <w:pStyle w:val="null3"/>
        <w:ind w:firstLine="480"/>
        <w:jc w:val="left"/>
      </w:pPr>
      <w:r>
        <w:rPr>
          <w:rFonts w:ascii="仿宋_GB2312" w:hAnsi="仿宋_GB2312" w:cs="仿宋_GB2312" w:eastAsia="仿宋_GB2312"/>
        </w:rPr>
        <w:t>质疑事项1：_____________________</w:t>
      </w:r>
    </w:p>
    <w:p>
      <w:pPr>
        <w:pStyle w:val="null3"/>
        <w:ind w:firstLine="480"/>
        <w:jc w:val="left"/>
      </w:pPr>
      <w:r>
        <w:rPr>
          <w:rFonts w:ascii="仿宋_GB2312" w:hAnsi="仿宋_GB2312" w:cs="仿宋_GB2312" w:eastAsia="仿宋_GB2312"/>
        </w:rPr>
        <w:t>事实依据：_____________________</w:t>
      </w:r>
    </w:p>
    <w:p>
      <w:pPr>
        <w:pStyle w:val="null3"/>
        <w:ind w:firstLine="480"/>
        <w:jc w:val="left"/>
      </w:pPr>
      <w:r>
        <w:rPr>
          <w:rFonts w:ascii="仿宋_GB2312" w:hAnsi="仿宋_GB2312" w:cs="仿宋_GB2312" w:eastAsia="仿宋_GB2312"/>
        </w:rPr>
        <w:t>法律依据：_____________________</w:t>
      </w:r>
    </w:p>
    <w:p>
      <w:pPr>
        <w:pStyle w:val="null3"/>
        <w:ind w:firstLine="480"/>
        <w:jc w:val="left"/>
      </w:pPr>
      <w:r>
        <w:rPr>
          <w:rFonts w:ascii="仿宋_GB2312" w:hAnsi="仿宋_GB2312" w:cs="仿宋_GB2312" w:eastAsia="仿宋_GB2312"/>
        </w:rPr>
        <w:t>质疑事项2：_____________________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四、与质疑事项相关的质疑请求</w:t>
      </w:r>
    </w:p>
    <w:p>
      <w:pPr>
        <w:pStyle w:val="null3"/>
        <w:ind w:firstLine="480"/>
        <w:jc w:val="left"/>
      </w:pPr>
      <w:r>
        <w:rPr>
          <w:rFonts w:ascii="仿宋_GB2312" w:hAnsi="仿宋_GB2312" w:cs="仿宋_GB2312" w:eastAsia="仿宋_GB2312"/>
        </w:rPr>
        <w:t>请求：__________________________________________</w:t>
      </w:r>
    </w:p>
    <w:p>
      <w:pPr>
        <w:pStyle w:val="null3"/>
        <w:jc w:val="right"/>
      </w:pPr>
      <w:r>
        <w:rPr>
          <w:rFonts w:ascii="仿宋_GB2312" w:hAnsi="仿宋_GB2312" w:cs="仿宋_GB2312" w:eastAsia="仿宋_GB2312"/>
        </w:rPr>
        <w:t>签字(签章)：_____________________ 公章：_____________________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质疑函制作说明：</w:t>
      </w:r>
    </w:p>
    <w:p>
      <w:pPr>
        <w:pStyle w:val="null3"/>
        <w:ind w:firstLine="480"/>
        <w:jc w:val="left"/>
      </w:pPr>
      <w:r>
        <w:rPr>
          <w:rFonts w:ascii="仿宋_GB2312" w:hAnsi="仿宋_GB2312" w:cs="仿宋_GB2312" w:eastAsia="仿宋_GB2312"/>
        </w:rPr>
        <w:t>1.供应商提出质疑时，应提交质疑函和必要的证明材料。</w:t>
      </w:r>
    </w:p>
    <w:p>
      <w:pPr>
        <w:pStyle w:val="null3"/>
        <w:ind w:firstLine="480"/>
        <w:jc w:val="left"/>
      </w:pPr>
      <w:r>
        <w:rPr>
          <w:rFonts w:ascii="仿宋_GB2312" w:hAnsi="仿宋_GB2312" w:cs="仿宋_GB2312" w:eastAsia="仿宋_GB2312"/>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jc w:val="left"/>
      </w:pPr>
      <w:r>
        <w:rPr>
          <w:rFonts w:ascii="仿宋_GB2312" w:hAnsi="仿宋_GB2312" w:cs="仿宋_GB2312" w:eastAsia="仿宋_GB2312"/>
        </w:rPr>
        <w:t>3.质疑供应商若对项目的某一分包进行质疑，质疑函中应列明具体采购包号。</w:t>
      </w:r>
    </w:p>
    <w:p>
      <w:pPr>
        <w:pStyle w:val="null3"/>
        <w:ind w:firstLine="480"/>
        <w:jc w:val="left"/>
      </w:pPr>
      <w:r>
        <w:rPr>
          <w:rFonts w:ascii="仿宋_GB2312" w:hAnsi="仿宋_GB2312" w:cs="仿宋_GB2312" w:eastAsia="仿宋_GB2312"/>
        </w:rPr>
        <w:t>4.质疑函的质疑事项应具体、明确，并有必要的事实依据和法律依据。</w:t>
      </w:r>
    </w:p>
    <w:p>
      <w:pPr>
        <w:pStyle w:val="null3"/>
        <w:ind w:firstLine="480"/>
        <w:jc w:val="left"/>
      </w:pPr>
      <w:r>
        <w:rPr>
          <w:rFonts w:ascii="仿宋_GB2312" w:hAnsi="仿宋_GB2312" w:cs="仿宋_GB2312" w:eastAsia="仿宋_GB2312"/>
        </w:rPr>
        <w:t>5.质疑函的质疑请求应与质疑事项相关。</w:t>
      </w:r>
    </w:p>
    <w:p>
      <w:pPr>
        <w:pStyle w:val="null3"/>
        <w:ind w:firstLine="480"/>
        <w:jc w:val="left"/>
      </w:pPr>
      <w:r>
        <w:rPr>
          <w:rFonts w:ascii="仿宋_GB2312" w:hAnsi="仿宋_GB2312" w:cs="仿宋_GB2312" w:eastAsia="仿宋_GB2312"/>
        </w:rPr>
        <w:t>6.质疑供应商为自然人的，质疑函应由本人签字；质疑供应商为法人或者其他组织的，质疑函应由法定代表人、主要负责人，或者其授权代表签字或者盖章，并加盖公章。</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投诉书</w:t>
      </w:r>
    </w:p>
    <w:p>
      <w:pPr>
        <w:pStyle w:val="null3"/>
        <w:ind w:firstLine="480"/>
        <w:jc w:val="left"/>
      </w:pPr>
      <w:r>
        <w:rPr>
          <w:rFonts w:ascii="仿宋_GB2312" w:hAnsi="仿宋_GB2312" w:cs="仿宋_GB2312" w:eastAsia="仿宋_GB2312"/>
        </w:rPr>
        <w:t>一、投诉相关主体基本情况</w:t>
      </w:r>
    </w:p>
    <w:p>
      <w:pPr>
        <w:pStyle w:val="null3"/>
        <w:ind w:firstLine="480"/>
        <w:jc w:val="left"/>
      </w:pPr>
      <w:r>
        <w:rPr>
          <w:rFonts w:ascii="仿宋_GB2312" w:hAnsi="仿宋_GB2312" w:cs="仿宋_GB2312" w:eastAsia="仿宋_GB2312"/>
        </w:rPr>
        <w:t>投诉人：____________________</w:t>
      </w:r>
    </w:p>
    <w:p>
      <w:pPr>
        <w:pStyle w:val="null3"/>
        <w:ind w:firstLine="480"/>
        <w:jc w:val="left"/>
      </w:pPr>
      <w:r>
        <w:rPr>
          <w:rFonts w:ascii="仿宋_GB2312" w:hAnsi="仿宋_GB2312" w:cs="仿宋_GB2312" w:eastAsia="仿宋_GB2312"/>
        </w:rPr>
        <w:t>地 址：____________________邮编：____________________</w:t>
      </w:r>
    </w:p>
    <w:p>
      <w:pPr>
        <w:pStyle w:val="null3"/>
        <w:ind w:firstLine="480"/>
        <w:jc w:val="left"/>
      </w:pPr>
      <w:r>
        <w:rPr>
          <w:rFonts w:ascii="仿宋_GB2312" w:hAnsi="仿宋_GB2312" w:cs="仿宋_GB2312" w:eastAsia="仿宋_GB2312"/>
        </w:rPr>
        <w:t>法定代表人/主要负责人：____________________</w:t>
      </w:r>
    </w:p>
    <w:p>
      <w:pPr>
        <w:pStyle w:val="null3"/>
        <w:ind w:firstLine="480"/>
        <w:jc w:val="left"/>
      </w:pPr>
      <w:r>
        <w:rPr>
          <w:rFonts w:ascii="仿宋_GB2312" w:hAnsi="仿宋_GB2312" w:cs="仿宋_GB2312" w:eastAsia="仿宋_GB2312"/>
        </w:rPr>
        <w:t>联系电话：____________________</w:t>
      </w:r>
    </w:p>
    <w:p>
      <w:pPr>
        <w:pStyle w:val="null3"/>
        <w:ind w:firstLine="480"/>
        <w:jc w:val="left"/>
      </w:pPr>
      <w:r>
        <w:rPr>
          <w:rFonts w:ascii="仿宋_GB2312" w:hAnsi="仿宋_GB2312" w:cs="仿宋_GB2312" w:eastAsia="仿宋_GB2312"/>
        </w:rPr>
        <w:t>授权代表：____________________联系电话：____________________</w:t>
      </w:r>
    </w:p>
    <w:p>
      <w:pPr>
        <w:pStyle w:val="null3"/>
        <w:ind w:firstLine="480"/>
        <w:jc w:val="left"/>
      </w:pPr>
      <w:r>
        <w:rPr>
          <w:rFonts w:ascii="仿宋_GB2312" w:hAnsi="仿宋_GB2312" w:cs="仿宋_GB2312" w:eastAsia="仿宋_GB2312"/>
        </w:rPr>
        <w:t>地 址：____________________邮编：____________________</w:t>
      </w:r>
    </w:p>
    <w:p>
      <w:pPr>
        <w:pStyle w:val="null3"/>
        <w:ind w:firstLine="480"/>
        <w:jc w:val="left"/>
      </w:pPr>
      <w:r>
        <w:rPr>
          <w:rFonts w:ascii="仿宋_GB2312" w:hAnsi="仿宋_GB2312" w:cs="仿宋_GB2312" w:eastAsia="仿宋_GB2312"/>
        </w:rPr>
        <w:t>被投诉人1：____________________</w:t>
      </w:r>
    </w:p>
    <w:p>
      <w:pPr>
        <w:pStyle w:val="null3"/>
        <w:ind w:firstLine="480"/>
        <w:jc w:val="left"/>
      </w:pPr>
      <w:r>
        <w:rPr>
          <w:rFonts w:ascii="仿宋_GB2312" w:hAnsi="仿宋_GB2312" w:cs="仿宋_GB2312" w:eastAsia="仿宋_GB2312"/>
        </w:rPr>
        <w:t>地址：____________________邮编：____________________</w:t>
      </w:r>
    </w:p>
    <w:p>
      <w:pPr>
        <w:pStyle w:val="null3"/>
        <w:ind w:firstLine="480"/>
        <w:jc w:val="left"/>
      </w:pPr>
      <w:r>
        <w:rPr>
          <w:rFonts w:ascii="仿宋_GB2312" w:hAnsi="仿宋_GB2312" w:cs="仿宋_GB2312" w:eastAsia="仿宋_GB2312"/>
        </w:rPr>
        <w:t>联系人：____________________联系电话：____________________</w:t>
      </w:r>
    </w:p>
    <w:p>
      <w:pPr>
        <w:pStyle w:val="null3"/>
        <w:ind w:firstLine="480"/>
        <w:jc w:val="left"/>
      </w:pPr>
      <w:r>
        <w:rPr>
          <w:rFonts w:ascii="仿宋_GB2312" w:hAnsi="仿宋_GB2312" w:cs="仿宋_GB2312" w:eastAsia="仿宋_GB2312"/>
        </w:rPr>
        <w:t>被投诉人2：____________________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相关供应商：_____________________</w:t>
      </w:r>
    </w:p>
    <w:p>
      <w:pPr>
        <w:pStyle w:val="null3"/>
        <w:ind w:firstLine="480"/>
        <w:jc w:val="left"/>
      </w:pPr>
      <w:r>
        <w:rPr>
          <w:rFonts w:ascii="仿宋_GB2312" w:hAnsi="仿宋_GB2312" w:cs="仿宋_GB2312" w:eastAsia="仿宋_GB2312"/>
        </w:rPr>
        <w:t>地址：____________________邮编：____________________</w:t>
      </w:r>
    </w:p>
    <w:p>
      <w:pPr>
        <w:pStyle w:val="null3"/>
        <w:ind w:firstLine="480"/>
        <w:jc w:val="left"/>
      </w:pPr>
      <w:r>
        <w:rPr>
          <w:rFonts w:ascii="仿宋_GB2312" w:hAnsi="仿宋_GB2312" w:cs="仿宋_GB2312" w:eastAsia="仿宋_GB2312"/>
        </w:rPr>
        <w:t>联系人：____________________联系电话：____________________</w:t>
      </w:r>
    </w:p>
    <w:p>
      <w:pPr>
        <w:pStyle w:val="null3"/>
        <w:ind w:firstLine="480"/>
        <w:jc w:val="left"/>
      </w:pPr>
      <w:r>
        <w:rPr>
          <w:rFonts w:ascii="仿宋_GB2312" w:hAnsi="仿宋_GB2312" w:cs="仿宋_GB2312" w:eastAsia="仿宋_GB2312"/>
        </w:rPr>
        <w:t>二、投诉项目基本情况</w:t>
      </w:r>
    </w:p>
    <w:p>
      <w:pPr>
        <w:pStyle w:val="null3"/>
        <w:ind w:firstLine="480"/>
        <w:jc w:val="left"/>
      </w:pPr>
      <w:r>
        <w:rPr>
          <w:rFonts w:ascii="仿宋_GB2312" w:hAnsi="仿宋_GB2312" w:cs="仿宋_GB2312" w:eastAsia="仿宋_GB2312"/>
        </w:rPr>
        <w:t>采购项目名称：____________________</w:t>
      </w:r>
    </w:p>
    <w:p>
      <w:pPr>
        <w:pStyle w:val="null3"/>
        <w:ind w:firstLine="480"/>
        <w:jc w:val="left"/>
      </w:pPr>
      <w:r>
        <w:rPr>
          <w:rFonts w:ascii="仿宋_GB2312" w:hAnsi="仿宋_GB2312" w:cs="仿宋_GB2312" w:eastAsia="仿宋_GB2312"/>
        </w:rPr>
        <w:t>采购项目编号： ____________________包号：____________________</w:t>
      </w:r>
    </w:p>
    <w:p>
      <w:pPr>
        <w:pStyle w:val="null3"/>
        <w:ind w:firstLine="480"/>
        <w:jc w:val="left"/>
      </w:pPr>
      <w:r>
        <w:rPr>
          <w:rFonts w:ascii="仿宋_GB2312" w:hAnsi="仿宋_GB2312" w:cs="仿宋_GB2312" w:eastAsia="仿宋_GB2312"/>
        </w:rPr>
        <w:t>采购人名称：____________________</w:t>
      </w:r>
    </w:p>
    <w:p>
      <w:pPr>
        <w:pStyle w:val="null3"/>
        <w:ind w:firstLine="480"/>
        <w:jc w:val="left"/>
      </w:pPr>
      <w:r>
        <w:rPr>
          <w:rFonts w:ascii="仿宋_GB2312" w:hAnsi="仿宋_GB2312" w:cs="仿宋_GB2312" w:eastAsia="仿宋_GB2312"/>
        </w:rPr>
        <w:t>代理机构名称：____________________</w:t>
      </w:r>
    </w:p>
    <w:p>
      <w:pPr>
        <w:pStyle w:val="null3"/>
        <w:ind w:firstLine="480"/>
        <w:jc w:val="left"/>
      </w:pPr>
      <w:r>
        <w:rPr>
          <w:rFonts w:ascii="仿宋_GB2312" w:hAnsi="仿宋_GB2312" w:cs="仿宋_GB2312" w:eastAsia="仿宋_GB2312"/>
        </w:rPr>
        <w:t>采购文件公告:是/否 公告期限：_____________________</w:t>
      </w:r>
    </w:p>
    <w:p>
      <w:pPr>
        <w:pStyle w:val="null3"/>
        <w:ind w:firstLine="480"/>
        <w:jc w:val="left"/>
      </w:pPr>
      <w:r>
        <w:rPr>
          <w:rFonts w:ascii="仿宋_GB2312" w:hAnsi="仿宋_GB2312" w:cs="仿宋_GB2312" w:eastAsia="仿宋_GB2312"/>
        </w:rPr>
        <w:t>采购结果公告:是/否 公告期限：_____________________</w:t>
      </w:r>
    </w:p>
    <w:p>
      <w:pPr>
        <w:pStyle w:val="null3"/>
        <w:ind w:firstLine="480"/>
        <w:jc w:val="left"/>
      </w:pPr>
      <w:r>
        <w:rPr>
          <w:rFonts w:ascii="仿宋_GB2312" w:hAnsi="仿宋_GB2312" w:cs="仿宋_GB2312" w:eastAsia="仿宋_GB2312"/>
        </w:rPr>
        <w:t>三、质疑基本情况</w:t>
      </w:r>
    </w:p>
    <w:p>
      <w:pPr>
        <w:pStyle w:val="null3"/>
        <w:ind w:firstLine="480"/>
        <w:jc w:val="left"/>
      </w:pPr>
      <w:r>
        <w:rPr>
          <w:rFonts w:ascii="仿宋_GB2312" w:hAnsi="仿宋_GB2312" w:cs="仿宋_GB2312" w:eastAsia="仿宋_GB2312"/>
        </w:rPr>
        <w:t>投诉人于 ____年____月____日,向提出质疑，质疑事项为：_____________________</w:t>
      </w:r>
    </w:p>
    <w:p>
      <w:pPr>
        <w:pStyle w:val="null3"/>
        <w:ind w:firstLine="480"/>
        <w:jc w:val="left"/>
      </w:pPr>
      <w:r>
        <w:rPr>
          <w:rFonts w:ascii="仿宋_GB2312" w:hAnsi="仿宋_GB2312" w:cs="仿宋_GB2312" w:eastAsia="仿宋_GB2312"/>
        </w:rPr>
        <w:t>___采购人/代理机构___于____年____月____日,就质疑事项作出了答复/没有在法定期限内作出答复。</w:t>
      </w:r>
    </w:p>
    <w:p>
      <w:pPr>
        <w:pStyle w:val="null3"/>
        <w:ind w:firstLine="480"/>
        <w:jc w:val="left"/>
      </w:pPr>
      <w:r>
        <w:rPr>
          <w:rFonts w:ascii="仿宋_GB2312" w:hAnsi="仿宋_GB2312" w:cs="仿宋_GB2312" w:eastAsia="仿宋_GB2312"/>
        </w:rPr>
        <w:t>四、投诉事项具体内容</w:t>
      </w:r>
    </w:p>
    <w:p>
      <w:pPr>
        <w:pStyle w:val="null3"/>
        <w:ind w:firstLine="480"/>
        <w:jc w:val="left"/>
      </w:pPr>
      <w:r>
        <w:rPr>
          <w:rFonts w:ascii="仿宋_GB2312" w:hAnsi="仿宋_GB2312" w:cs="仿宋_GB2312" w:eastAsia="仿宋_GB2312"/>
        </w:rPr>
        <w:t>投诉事项 1：_____________________</w:t>
      </w:r>
    </w:p>
    <w:p>
      <w:pPr>
        <w:pStyle w:val="null3"/>
        <w:ind w:firstLine="480"/>
        <w:jc w:val="left"/>
      </w:pPr>
      <w:r>
        <w:rPr>
          <w:rFonts w:ascii="仿宋_GB2312" w:hAnsi="仿宋_GB2312" w:cs="仿宋_GB2312" w:eastAsia="仿宋_GB2312"/>
        </w:rPr>
        <w:t>事实依据：_____________________</w:t>
      </w:r>
    </w:p>
    <w:p>
      <w:pPr>
        <w:pStyle w:val="null3"/>
        <w:ind w:firstLine="480"/>
        <w:jc w:val="left"/>
      </w:pPr>
      <w:r>
        <w:rPr>
          <w:rFonts w:ascii="仿宋_GB2312" w:hAnsi="仿宋_GB2312" w:cs="仿宋_GB2312" w:eastAsia="仿宋_GB2312"/>
        </w:rPr>
        <w:t>法律依据：_____________________</w:t>
      </w:r>
    </w:p>
    <w:p>
      <w:pPr>
        <w:pStyle w:val="null3"/>
        <w:ind w:firstLine="480"/>
        <w:jc w:val="left"/>
      </w:pPr>
      <w:r>
        <w:rPr>
          <w:rFonts w:ascii="仿宋_GB2312" w:hAnsi="仿宋_GB2312" w:cs="仿宋_GB2312" w:eastAsia="仿宋_GB2312"/>
        </w:rPr>
        <w:t>投诉事项2：_____________________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五、与投诉事项相关的投诉请求</w:t>
      </w:r>
    </w:p>
    <w:p>
      <w:pPr>
        <w:pStyle w:val="null3"/>
        <w:ind w:firstLine="480"/>
        <w:jc w:val="left"/>
      </w:pPr>
      <w:r>
        <w:rPr>
          <w:rFonts w:ascii="仿宋_GB2312" w:hAnsi="仿宋_GB2312" w:cs="仿宋_GB2312" w:eastAsia="仿宋_GB2312"/>
        </w:rPr>
        <w:t>请求：________________________</w:t>
      </w:r>
    </w:p>
    <w:p>
      <w:pPr>
        <w:pStyle w:val="null3"/>
        <w:jc w:val="right"/>
      </w:pPr>
      <w:r>
        <w:rPr>
          <w:rFonts w:ascii="仿宋_GB2312" w:hAnsi="仿宋_GB2312" w:cs="仿宋_GB2312" w:eastAsia="仿宋_GB2312"/>
        </w:rPr>
        <w:t>签字(签章)： ________公章________</w:t>
      </w:r>
    </w:p>
    <w:p>
      <w:pPr>
        <w:pStyle w:val="null3"/>
        <w:jc w:val="right"/>
      </w:pPr>
      <w:r>
        <w:rPr>
          <w:rFonts w:ascii="仿宋_GB2312" w:hAnsi="仿宋_GB2312" w:cs="仿宋_GB2312" w:eastAsia="仿宋_GB2312"/>
        </w:rPr>
        <w:t>日期：____年____月____日</w:t>
      </w:r>
    </w:p>
    <w:p>
      <w:pPr>
        <w:pStyle w:val="null3"/>
        <w:ind w:firstLine="480"/>
        <w:jc w:val="left"/>
      </w:pPr>
      <w:r>
        <w:rPr>
          <w:rFonts w:ascii="仿宋_GB2312" w:hAnsi="仿宋_GB2312" w:cs="仿宋_GB2312" w:eastAsia="仿宋_GB2312"/>
        </w:rPr>
        <w:t>投诉书制作说明：</w:t>
      </w:r>
    </w:p>
    <w:p>
      <w:pPr>
        <w:pStyle w:val="null3"/>
        <w:ind w:firstLine="480"/>
        <w:jc w:val="left"/>
      </w:pPr>
      <w:r>
        <w:rPr>
          <w:rFonts w:ascii="仿宋_GB2312" w:hAnsi="仿宋_GB2312" w:cs="仿宋_GB2312" w:eastAsia="仿宋_GB2312"/>
        </w:rPr>
        <w:t>1.投诉人提起投诉时，应当提交投诉书和必要的证明材料，并按照被投诉人和与投诉事项有关的供应商数量提供投诉书副本。</w:t>
      </w:r>
    </w:p>
    <w:p>
      <w:pPr>
        <w:pStyle w:val="null3"/>
        <w:ind w:firstLine="480"/>
        <w:jc w:val="left"/>
      </w:pPr>
      <w:r>
        <w:rPr>
          <w:rFonts w:ascii="仿宋_GB2312" w:hAnsi="仿宋_GB2312" w:cs="仿宋_GB2312" w:eastAsia="仿宋_GB2312"/>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jc w:val="left"/>
      </w:pPr>
      <w:r>
        <w:rPr>
          <w:rFonts w:ascii="仿宋_GB2312" w:hAnsi="仿宋_GB2312" w:cs="仿宋_GB2312" w:eastAsia="仿宋_GB2312"/>
        </w:rPr>
        <w:t>3.投诉人若对项目的某一分包进行投诉，投诉书应列明具体分包号。</w:t>
      </w:r>
    </w:p>
    <w:p>
      <w:pPr>
        <w:pStyle w:val="null3"/>
        <w:ind w:firstLine="480"/>
        <w:jc w:val="left"/>
      </w:pPr>
      <w:r>
        <w:rPr>
          <w:rFonts w:ascii="仿宋_GB2312" w:hAnsi="仿宋_GB2312" w:cs="仿宋_GB2312" w:eastAsia="仿宋_GB2312"/>
        </w:rPr>
        <w:t>4.投诉书应简要列明质疑事项，质疑函、质疑答复等作为附件材料提供。</w:t>
      </w:r>
    </w:p>
    <w:p>
      <w:pPr>
        <w:pStyle w:val="null3"/>
        <w:ind w:firstLine="480"/>
        <w:jc w:val="left"/>
      </w:pPr>
      <w:r>
        <w:rPr>
          <w:rFonts w:ascii="仿宋_GB2312" w:hAnsi="仿宋_GB2312" w:cs="仿宋_GB2312" w:eastAsia="仿宋_GB2312"/>
        </w:rPr>
        <w:t>5.投诉书的投诉事项应具体、明确，并有必要的事实依据和法律依据。</w:t>
      </w:r>
    </w:p>
    <w:p>
      <w:pPr>
        <w:pStyle w:val="null3"/>
        <w:ind w:firstLine="480"/>
        <w:jc w:val="left"/>
      </w:pPr>
      <w:r>
        <w:rPr>
          <w:rFonts w:ascii="仿宋_GB2312" w:hAnsi="仿宋_GB2312" w:cs="仿宋_GB2312" w:eastAsia="仿宋_GB2312"/>
        </w:rPr>
        <w:t>6.投诉书的投诉请求应与投诉事项相关。</w:t>
      </w:r>
    </w:p>
    <w:p>
      <w:pPr>
        <w:pStyle w:val="null3"/>
        <w:ind w:firstLine="480"/>
        <w:jc w:val="left"/>
      </w:pPr>
      <w:r>
        <w:rPr>
          <w:rFonts w:ascii="仿宋_GB2312" w:hAnsi="仿宋_GB2312" w:cs="仿宋_GB2312" w:eastAsia="仿宋_GB2312"/>
        </w:rPr>
        <w:t>7.投诉人为自然人的，投诉书应当由本人签字；投诉人为法人或者其他组织的，投诉书应当由法定代表人、主要负责人，或者其授权代表签字或者盖章，并加盖公章。</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