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val="0"/>
        <w:wordWrap/>
        <w:overflowPunct w:val="0"/>
        <w:topLinePunct w:val="0"/>
        <w:autoSpaceDE w:val="0"/>
        <w:autoSpaceDN w:val="0"/>
        <w:bidi w:val="0"/>
        <w:snapToGrid w:val="0"/>
        <w:spacing w:line="360" w:lineRule="auto"/>
        <w:ind w:firstLine="562" w:firstLineChars="200"/>
        <w:jc w:val="center"/>
        <w:rPr>
          <w:rFonts w:hint="eastAsia"/>
        </w:rPr>
      </w:pPr>
      <w:r>
        <w:rPr>
          <w:rFonts w:hint="eastAsia" w:ascii="宋体" w:hAnsi="宋体" w:eastAsia="宋体" w:cs="宋体"/>
          <w:b/>
          <w:bCs/>
          <w:color w:val="auto"/>
          <w:spacing w:val="0"/>
          <w:kern w:val="0"/>
          <w:sz w:val="28"/>
          <w:szCs w:val="28"/>
          <w:highlight w:val="none"/>
          <w:lang w:val="en-US" w:eastAsia="zh-CN"/>
        </w:rPr>
        <w:t xml:space="preserve"> </w:t>
      </w:r>
      <w:r>
        <w:rPr>
          <w:rFonts w:hint="eastAsia" w:ascii="宋体" w:hAnsi="宋体" w:eastAsia="宋体" w:cs="宋体"/>
          <w:b/>
          <w:bCs/>
          <w:color w:val="auto"/>
          <w:spacing w:val="0"/>
          <w:kern w:val="0"/>
          <w:sz w:val="28"/>
          <w:szCs w:val="28"/>
          <w:highlight w:val="none"/>
        </w:rPr>
        <w:t>技术要求</w:t>
      </w:r>
    </w:p>
    <w:p>
      <w:pPr>
        <w:rPr>
          <w:rFonts w:hint="eastAsia"/>
        </w:rPr>
      </w:pPr>
    </w:p>
    <w:p>
      <w:pPr>
        <w:pStyle w:val="3"/>
        <w:rPr>
          <w:rFonts w:hint="eastAsia"/>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kern w:val="0"/>
          <w:sz w:val="28"/>
          <w:szCs w:val="28"/>
          <w:lang w:val="en-US" w:eastAsia="zh-CN"/>
        </w:rPr>
      </w:pPr>
      <w:r>
        <w:rPr>
          <w:rFonts w:hint="eastAsia" w:ascii="宋体" w:hAnsi="宋体" w:eastAsia="宋体" w:cs="宋体"/>
          <w:b/>
          <w:bCs/>
          <w:color w:val="auto"/>
          <w:spacing w:val="0"/>
          <w:kern w:val="0"/>
          <w:sz w:val="28"/>
          <w:szCs w:val="28"/>
          <w:lang w:val="en-US" w:eastAsia="zh-CN"/>
        </w:rPr>
        <w:t xml:space="preserve">第一包  饮食保障车 </w:t>
      </w:r>
    </w:p>
    <w:p>
      <w:pPr>
        <w:jc w:val="center"/>
        <w:rPr>
          <w:rFonts w:hint="eastAsia" w:ascii="宋体" w:hAnsi="宋体" w:cs="宋体"/>
          <w:b/>
          <w:bCs/>
          <w:kern w:val="0"/>
          <w:sz w:val="24"/>
          <w:szCs w:val="24"/>
          <w:lang w:val="en-US" w:eastAsia="zh-CN"/>
        </w:rPr>
      </w:pPr>
    </w:p>
    <w:p>
      <w:pPr>
        <w:keepNext w:val="0"/>
        <w:keepLines w:val="0"/>
        <w:pageBreakBefore w:val="0"/>
        <w:widowControl w:val="0"/>
        <w:kinsoku w:val="0"/>
        <w:wordWrap/>
        <w:overflowPunct w:val="0"/>
        <w:topLinePunct w:val="0"/>
        <w:autoSpaceDE w:val="0"/>
        <w:autoSpaceDN w:val="0"/>
        <w:bidi w:val="0"/>
        <w:snapToGrid w:val="0"/>
        <w:spacing w:line="360" w:lineRule="auto"/>
        <w:ind w:firstLine="480" w:firstLineChars="200"/>
        <w:jc w:val="left"/>
        <w:rPr>
          <w:rFonts w:hint="eastAsia" w:ascii="宋体" w:hAnsi="宋体" w:eastAsia="宋体" w:cs="宋体"/>
          <w:bCs/>
          <w:color w:val="auto"/>
          <w:spacing w:val="0"/>
          <w:kern w:val="0"/>
          <w:sz w:val="24"/>
          <w:szCs w:val="24"/>
          <w:highlight w:val="none"/>
        </w:rPr>
      </w:pPr>
      <w:r>
        <w:rPr>
          <w:rFonts w:hint="eastAsia" w:ascii="宋体" w:hAnsi="宋体" w:eastAsia="宋体" w:cs="宋体"/>
          <w:bCs/>
          <w:color w:val="auto"/>
          <w:spacing w:val="0"/>
          <w:kern w:val="0"/>
          <w:sz w:val="24"/>
          <w:szCs w:val="24"/>
          <w:highlight w:val="none"/>
        </w:rPr>
        <w:t>注：1、技术参数要求中加“</w:t>
      </w:r>
      <w:r>
        <w:rPr>
          <w:rFonts w:hint="eastAsia" w:ascii="宋体" w:hAnsi="宋体" w:eastAsia="宋体" w:cs="宋体"/>
          <w:bCs/>
          <w:color w:val="auto"/>
          <w:spacing w:val="0"/>
          <w:kern w:val="0"/>
          <w:sz w:val="24"/>
          <w:szCs w:val="24"/>
          <w:lang w:val="en-US" w:eastAsia="zh-CN"/>
        </w:rPr>
        <w:t>★</w:t>
      </w:r>
      <w:r>
        <w:rPr>
          <w:rFonts w:hint="eastAsia" w:ascii="宋体" w:hAnsi="宋体" w:eastAsia="宋体" w:cs="宋体"/>
          <w:bCs/>
          <w:color w:val="auto"/>
          <w:spacing w:val="0"/>
          <w:kern w:val="0"/>
          <w:sz w:val="24"/>
          <w:szCs w:val="24"/>
          <w:highlight w:val="none"/>
        </w:rPr>
        <w:t>”项参数为关键指标，如不满足，按无效投标处理。如供应商投标货物与以下的技术参数无法对应，可选择相近参数的产品，但不能改变其技术性能，</w:t>
      </w:r>
      <w:r>
        <w:rPr>
          <w:rFonts w:hint="eastAsia" w:ascii="宋体" w:hAnsi="宋体" w:eastAsia="宋体" w:cs="宋体"/>
          <w:bCs/>
          <w:color w:val="auto"/>
          <w:spacing w:val="0"/>
          <w:kern w:val="0"/>
          <w:sz w:val="24"/>
          <w:szCs w:val="24"/>
          <w:highlight w:val="none"/>
          <w:lang w:val="en-US" w:eastAsia="zh-CN"/>
        </w:rPr>
        <w:t>建议</w:t>
      </w:r>
      <w:r>
        <w:rPr>
          <w:rFonts w:hint="eastAsia" w:ascii="宋体" w:hAnsi="宋体" w:eastAsia="宋体" w:cs="宋体"/>
          <w:bCs/>
          <w:color w:val="auto"/>
          <w:spacing w:val="0"/>
          <w:kern w:val="0"/>
          <w:sz w:val="24"/>
          <w:szCs w:val="24"/>
          <w:highlight w:val="none"/>
        </w:rPr>
        <w:t>在招标货物技术偏离表备注中标明。若以下要求中个别参数为独家所有，则自动变为参考参数。以下技术描述中涉及品牌型号的，仅供参考，供应商可选择不低于此型号技术性能要求的其它产品投标。</w:t>
      </w:r>
    </w:p>
    <w:p>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firstLine="720" w:firstLineChars="300"/>
        <w:jc w:val="left"/>
        <w:rPr>
          <w:rFonts w:hint="eastAsia" w:ascii="宋体" w:hAnsi="宋体" w:eastAsia="宋体" w:cs="宋体"/>
          <w:b/>
          <w:bCs/>
          <w:color w:val="auto"/>
          <w:spacing w:val="0"/>
          <w:kern w:val="0"/>
          <w:sz w:val="24"/>
          <w:szCs w:val="24"/>
          <w:highlight w:val="none"/>
          <w:lang w:val="en-US" w:eastAsia="zh-CN"/>
        </w:rPr>
      </w:pPr>
      <w:r>
        <w:rPr>
          <w:rFonts w:hint="eastAsia" w:ascii="宋体" w:hAnsi="宋体" w:eastAsia="宋体" w:cs="宋体"/>
          <w:bCs/>
          <w:color w:val="auto"/>
          <w:spacing w:val="0"/>
          <w:kern w:val="0"/>
          <w:sz w:val="24"/>
          <w:szCs w:val="24"/>
          <w:highlight w:val="none"/>
          <w:lang w:val="en-US" w:eastAsia="zh-CN"/>
        </w:rPr>
        <w:t>2、</w:t>
      </w:r>
      <w:r>
        <w:rPr>
          <w:rFonts w:hint="eastAsia" w:ascii="宋体" w:hAnsi="宋体" w:eastAsia="宋体" w:cs="宋体"/>
          <w:bCs/>
          <w:color w:val="auto"/>
          <w:spacing w:val="0"/>
          <w:kern w:val="0"/>
          <w:sz w:val="24"/>
          <w:szCs w:val="24"/>
          <w:highlight w:val="none"/>
        </w:rPr>
        <w:t>中标后签订合同前，对所投产品提供厂家质量保证书和售后服务承诺书，并加盖公章</w:t>
      </w:r>
      <w:r>
        <w:rPr>
          <w:rFonts w:hint="eastAsia" w:ascii="宋体" w:hAnsi="宋体" w:eastAsia="宋体" w:cs="宋体"/>
          <w:bCs/>
          <w:color w:val="auto"/>
          <w:spacing w:val="0"/>
          <w:kern w:val="0"/>
          <w:sz w:val="24"/>
          <w:szCs w:val="24"/>
          <w:highlight w:val="none"/>
          <w:lang w:eastAsia="zh-CN"/>
        </w:rPr>
        <w:t>，</w:t>
      </w:r>
      <w:r>
        <w:rPr>
          <w:rFonts w:hint="eastAsia" w:ascii="宋体" w:hAnsi="宋体" w:eastAsia="宋体" w:cs="宋体"/>
          <w:bCs/>
          <w:color w:val="auto"/>
          <w:spacing w:val="0"/>
          <w:kern w:val="0"/>
          <w:sz w:val="24"/>
          <w:szCs w:val="24"/>
          <w:highlight w:val="none"/>
          <w:lang w:val="en-US" w:eastAsia="zh-CN"/>
        </w:rPr>
        <w:t>否则采购人有权不与中标供应商签订合同</w:t>
      </w:r>
      <w:r>
        <w:rPr>
          <w:rFonts w:hint="eastAsia" w:ascii="宋体" w:hAnsi="宋体" w:eastAsia="宋体" w:cs="宋体"/>
          <w:bCs/>
          <w:color w:val="auto"/>
          <w:spacing w:val="0"/>
          <w:kern w:val="0"/>
          <w:sz w:val="24"/>
          <w:szCs w:val="24"/>
          <w:highlight w:val="none"/>
        </w:rPr>
        <w:t>。</w:t>
      </w:r>
    </w:p>
    <w:p>
      <w:pPr>
        <w:pStyle w:val="2"/>
        <w:rPr>
          <w:rFonts w:hint="default" w:ascii="宋体" w:hAnsi="宋体" w:eastAsia="宋体" w:cs="宋体"/>
          <w:bCs/>
          <w:color w:val="auto"/>
          <w:spacing w:val="0"/>
          <w:kern w:val="0"/>
          <w:sz w:val="28"/>
          <w:szCs w:val="28"/>
          <w:highlight w:val="none"/>
          <w:lang w:val="en-US" w:eastAsia="zh-CN"/>
        </w:rPr>
      </w:pPr>
      <w:r>
        <w:rPr>
          <w:rFonts w:hint="eastAsia" w:ascii="宋体" w:hAnsi="宋体" w:eastAsia="宋体" w:cs="宋体"/>
          <w:bCs/>
          <w:color w:val="auto"/>
          <w:spacing w:val="0"/>
          <w:kern w:val="0"/>
          <w:sz w:val="28"/>
          <w:szCs w:val="28"/>
          <w:highlight w:val="none"/>
          <w:lang w:val="en-US" w:eastAsia="zh-CN"/>
        </w:rPr>
        <w:t xml:space="preserve">   </w:t>
      </w:r>
    </w:p>
    <w:p>
      <w:pPr>
        <w:keepNext w:val="0"/>
        <w:keepLines w:val="0"/>
        <w:pageBreakBefore w:val="0"/>
        <w:widowControl w:val="0"/>
        <w:numPr>
          <w:ilvl w:val="0"/>
          <w:numId w:val="3"/>
        </w:numPr>
        <w:kinsoku/>
        <w:wordWrap/>
        <w:overflowPunct/>
        <w:topLinePunct w:val="0"/>
        <w:autoSpaceDE/>
        <w:autoSpaceDN/>
        <w:bidi w:val="0"/>
        <w:spacing w:line="360" w:lineRule="auto"/>
        <w:ind w:leftChars="0" w:right="0" w:rightChars="0"/>
        <w:jc w:val="both"/>
        <w:textAlignment w:val="auto"/>
        <w:outlineLvl w:val="9"/>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整车综合要求</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1.1外形尺寸：</w:t>
      </w:r>
      <w:r>
        <w:rPr>
          <w:rFonts w:hint="eastAsia" w:ascii="宋体" w:hAnsi="宋体" w:eastAsia="宋体" w:cs="宋体"/>
          <w:color w:val="auto"/>
          <w:kern w:val="2"/>
          <w:sz w:val="28"/>
          <w:szCs w:val="28"/>
          <w:highlight w:val="none"/>
          <w:lang w:val="en-US" w:eastAsia="zh-CN"/>
        </w:rPr>
        <w:t>长≤12米，宽≤2.50米，高≤4米，</w:t>
      </w:r>
      <w:r>
        <w:rPr>
          <w:rFonts w:hint="eastAsia" w:ascii="宋体" w:hAnsi="宋体" w:eastAsia="宋体" w:cs="宋体"/>
          <w:color w:val="auto"/>
          <w:kern w:val="2"/>
          <w:sz w:val="28"/>
          <w:szCs w:val="28"/>
          <w:lang w:val="en-US" w:eastAsia="zh-CN"/>
        </w:rPr>
        <w:t>符合GB7956.1-2014标准、QC-T448-1999</w:t>
      </w:r>
      <w:r>
        <w:rPr>
          <w:rFonts w:hint="eastAsia" w:ascii="宋体" w:hAnsi="宋体" w:eastAsia="宋体" w:cs="宋体"/>
          <w:color w:val="auto"/>
          <w:kern w:val="2"/>
          <w:sz w:val="28"/>
          <w:szCs w:val="28"/>
          <w:lang w:val="zh-CN" w:eastAsia="zh-CN"/>
        </w:rPr>
        <w:t>《炊事汽车通用技术条件》等</w:t>
      </w:r>
      <w:r>
        <w:rPr>
          <w:rFonts w:hint="eastAsia" w:ascii="宋体" w:hAnsi="宋体" w:eastAsia="宋体" w:cs="宋体"/>
          <w:color w:val="auto"/>
          <w:kern w:val="2"/>
          <w:sz w:val="28"/>
          <w:szCs w:val="28"/>
          <w:lang w:val="en-US" w:eastAsia="zh-CN"/>
        </w:rPr>
        <w:t>要求；</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textAlignment w:val="auto"/>
        <w:outlineLvl w:val="9"/>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lang w:val="en-US" w:eastAsia="zh-CN"/>
        </w:rPr>
        <w:t>1.2保障能力：</w:t>
      </w:r>
      <w:r>
        <w:rPr>
          <w:rFonts w:hint="eastAsia" w:ascii="宋体" w:hAnsi="宋体" w:eastAsia="宋体" w:cs="宋体"/>
          <w:color w:val="auto"/>
          <w:kern w:val="2"/>
          <w:sz w:val="28"/>
          <w:szCs w:val="28"/>
          <w:highlight w:val="none"/>
          <w:lang w:val="en-US" w:eastAsia="zh-CN"/>
        </w:rPr>
        <w:t>整车可1小时内保障≥200人以上饮食；</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textAlignment w:val="auto"/>
        <w:outlineLvl w:val="9"/>
        <w:rPr>
          <w:rFonts w:hint="eastAsia" w:ascii="宋体" w:hAnsi="宋体" w:eastAsia="宋体" w:cs="宋体"/>
          <w:sz w:val="28"/>
          <w:szCs w:val="28"/>
          <w:lang w:val="en-US" w:eastAsia="zh-CN"/>
        </w:rPr>
      </w:pPr>
      <w:r>
        <w:rPr>
          <w:rFonts w:hint="eastAsia" w:ascii="宋体" w:hAnsi="宋体" w:eastAsia="宋体" w:cs="宋体"/>
          <w:color w:val="auto"/>
          <w:kern w:val="2"/>
          <w:sz w:val="28"/>
          <w:szCs w:val="28"/>
          <w:lang w:val="en-US" w:eastAsia="zh-CN"/>
        </w:rPr>
        <w:t>1.3车身颜色和漆料：符合GB7258规定的GB/T3181《漆膜颜色标准》中R03大红色；</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1.4整车标识：外观按照《消防救援局关于做好消防救援车辆外观制式涂装工作的通知》（应急消[2019]76号）要求涂装，不得自行增加饰条、饰带、饰物等；</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1.5具备较强的机动性能和通过性能；</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1.6车辆可在-30℃～</w:t>
      </w:r>
      <w:r>
        <w:rPr>
          <w:rFonts w:hint="eastAsia" w:ascii="宋体" w:hAnsi="宋体" w:eastAsia="宋体" w:cs="宋体"/>
          <w:color w:val="000000"/>
          <w:kern w:val="2"/>
          <w:sz w:val="28"/>
          <w:szCs w:val="28"/>
          <w:lang w:val="en-US" w:eastAsia="zh-CN"/>
        </w:rPr>
        <w:t>+45℃</w:t>
      </w:r>
      <w:r>
        <w:rPr>
          <w:rFonts w:hint="eastAsia" w:ascii="宋体" w:hAnsi="宋体" w:eastAsia="宋体" w:cs="宋体"/>
          <w:color w:val="auto"/>
          <w:kern w:val="2"/>
          <w:sz w:val="28"/>
          <w:szCs w:val="28"/>
          <w:lang w:val="en-US" w:eastAsia="zh-CN"/>
        </w:rPr>
        <w:t>环境中使用，可在8级风条件下作业，适用于平原高原各类地形；</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1.7整车性能符合GB7956.1-2014《消防车 第1部分：通用技术条件》的规定；</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1.8整车标记符合GB7258-2004《机动车安全技术条件》；</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1.9整车外部照明和信号装置符合GB4785-1998《汽车及挂车外部照明和信号装置的安装规定》；</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1.10整车后下防护要求符合GB11567.1-2001《汽车和挂车后下部防护要求》；</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1.11整车外廓尺寸、轴荷及质量限值符合GB1589-2004 有关规定；</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1.12所有操作开关、仪表、器材架及车辆均有符合规范的铭牌标志；</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1.13整车外观保持一定的平整度，具有一定的美观性，所有焊接牢固，光洁，平整；所有缝隙涂上硅胶，硅胶平整、密封良好；</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1.14所有板材及骨架、零部件、结构件，均经过严格的防锈处理，铝型材、铝板、花纹板均进行氧化处理；</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1.15箱体改装后不得影响加油、清洗油箱吸油管滤网，更换电瓶、燃油滤芯、干燥罐、空气滤芯、柴油滤芯等底盘与上装的维护保养；</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1.16配备360°行车记录仪（内存≥32G）、倒车雷达、胎压监测系统、警灯警报控制器，预留220V逆变电源插口2个，</w:t>
      </w:r>
      <w:r>
        <w:rPr>
          <w:rFonts w:hint="eastAsia" w:ascii="宋体" w:hAnsi="宋体" w:eastAsia="宋体" w:cs="宋体"/>
          <w:color w:val="000000"/>
          <w:kern w:val="2"/>
          <w:sz w:val="28"/>
          <w:szCs w:val="28"/>
          <w:lang w:val="en-US" w:eastAsia="zh-CN"/>
        </w:rPr>
        <w:t>USB（2.0或3.0）</w:t>
      </w:r>
      <w:r>
        <w:rPr>
          <w:rFonts w:hint="eastAsia" w:ascii="宋体" w:hAnsi="宋体" w:eastAsia="宋体" w:cs="宋体"/>
          <w:color w:val="auto"/>
          <w:kern w:val="2"/>
          <w:sz w:val="28"/>
          <w:szCs w:val="28"/>
          <w:lang w:val="en-US" w:eastAsia="zh-CN"/>
        </w:rPr>
        <w:t>插口4个；车辆前后各设置1个牌照架，尺寸适于应急车牌安装，后牌照架采用金属构件固定后结实耐用，具有照明功能；</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1.17适合寒区使用；</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b/>
          <w:bCs/>
          <w:color w:val="000000"/>
          <w:sz w:val="28"/>
          <w:szCs w:val="28"/>
          <w:lang w:val="en-US" w:eastAsia="zh-CN"/>
        </w:rPr>
      </w:pPr>
      <w:r>
        <w:rPr>
          <w:rFonts w:hint="eastAsia" w:ascii="宋体" w:hAnsi="宋体" w:eastAsia="宋体" w:cs="宋体"/>
          <w:b/>
          <w:bCs/>
          <w:color w:val="auto"/>
          <w:kern w:val="2"/>
          <w:sz w:val="28"/>
          <w:szCs w:val="28"/>
          <w:lang w:val="en-US" w:eastAsia="zh-CN"/>
        </w:rPr>
        <w:t>2、技术</w:t>
      </w:r>
      <w:r>
        <w:rPr>
          <w:rFonts w:hint="eastAsia" w:ascii="宋体" w:hAnsi="宋体" w:eastAsia="宋体" w:cs="宋体"/>
          <w:b/>
          <w:bCs/>
          <w:color w:val="000000"/>
          <w:sz w:val="28"/>
          <w:szCs w:val="28"/>
          <w:lang w:val="en-US" w:eastAsia="zh-CN"/>
        </w:rPr>
        <w:t>参数</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2.1底盘：国产专用底盘；</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2.2整车尺寸：符合GB7956.1-2014标准要求；</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2.3★发动机功率≥150kW；</w:t>
      </w:r>
    </w:p>
    <w:p>
      <w:pPr>
        <w:pStyle w:val="2"/>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sz w:val="28"/>
          <w:szCs w:val="28"/>
          <w:highlight w:val="none"/>
          <w:lang w:val="en-US" w:eastAsia="zh-CN"/>
        </w:rPr>
      </w:pPr>
      <w:r>
        <w:rPr>
          <w:rFonts w:hint="eastAsia" w:ascii="宋体" w:hAnsi="宋体" w:eastAsia="宋体" w:cs="宋体"/>
          <w:color w:val="auto"/>
          <w:kern w:val="2"/>
          <w:sz w:val="28"/>
          <w:szCs w:val="28"/>
          <w:highlight w:val="none"/>
          <w:lang w:val="en-US" w:eastAsia="zh-CN"/>
        </w:rPr>
        <w:t>2.4比功率：≥10kw/t</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2.5最高车速≥85km/h；</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2.6变速器：手动变</w:t>
      </w:r>
      <w:r>
        <w:rPr>
          <w:rFonts w:hint="eastAsia" w:ascii="宋体" w:hAnsi="宋体" w:eastAsia="宋体" w:cs="宋体"/>
          <w:color w:val="000000"/>
          <w:kern w:val="2"/>
          <w:sz w:val="28"/>
          <w:szCs w:val="28"/>
          <w:lang w:val="en-US" w:eastAsia="zh-CN"/>
        </w:rPr>
        <w:t>速箱；</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2.7燃料种类:柴油；</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2.8</w:t>
      </w:r>
      <w:r>
        <w:rPr>
          <w:rFonts w:hint="eastAsia" w:ascii="宋体" w:hAnsi="宋体" w:eastAsia="宋体" w:cs="宋体"/>
          <w:color w:val="auto"/>
          <w:kern w:val="2"/>
          <w:sz w:val="28"/>
          <w:szCs w:val="28"/>
          <w:lang w:val="zh-CN" w:eastAsia="zh-CN"/>
        </w:rPr>
        <w:t>驱动形式：4×</w:t>
      </w:r>
      <w:r>
        <w:rPr>
          <w:rFonts w:hint="eastAsia" w:ascii="宋体" w:hAnsi="宋体" w:eastAsia="宋体" w:cs="宋体"/>
          <w:color w:val="auto"/>
          <w:kern w:val="2"/>
          <w:sz w:val="28"/>
          <w:szCs w:val="28"/>
          <w:lang w:val="en-US" w:eastAsia="zh-CN"/>
        </w:rPr>
        <w:t>2；</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2.9发动机型式：涡轮增压中冷柴油机；</w:t>
      </w:r>
    </w:p>
    <w:p>
      <w:pPr>
        <w:pStyle w:val="2"/>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sz w:val="28"/>
          <w:szCs w:val="28"/>
          <w:highlight w:val="none"/>
          <w:lang w:val="en-US" w:eastAsia="zh-CN"/>
        </w:rPr>
      </w:pPr>
      <w:r>
        <w:rPr>
          <w:rFonts w:hint="eastAsia" w:ascii="宋体" w:hAnsi="宋体" w:eastAsia="宋体" w:cs="宋体"/>
          <w:color w:val="auto"/>
          <w:kern w:val="2"/>
          <w:sz w:val="28"/>
          <w:szCs w:val="28"/>
          <w:highlight w:val="none"/>
          <w:lang w:val="en-US" w:eastAsia="zh-CN"/>
        </w:rPr>
        <w:t>2.10前轴承载力：≥5吨、后轴承载力：≥10吨</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2.11油箱：容积≥200L，加装滤网，油箱盖带锁，需具有防冻、解冻功能；</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2.12尾气排放：国六排放；</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2.13转向系统：方向盘左置，带助力转向，高度和倾斜角可调；</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sz w:val="28"/>
          <w:szCs w:val="28"/>
          <w:highlight w:val="red"/>
          <w:lang w:val="en-US" w:eastAsia="zh-CN"/>
        </w:rPr>
      </w:pPr>
      <w:r>
        <w:rPr>
          <w:rFonts w:hint="eastAsia" w:ascii="宋体" w:hAnsi="宋体" w:eastAsia="宋体" w:cs="宋体"/>
          <w:color w:val="auto"/>
          <w:kern w:val="2"/>
          <w:sz w:val="28"/>
          <w:szCs w:val="28"/>
          <w:lang w:val="en-US" w:eastAsia="zh-CN"/>
        </w:rPr>
        <w:t>2.14驾乘室：</w:t>
      </w:r>
      <w:r>
        <w:rPr>
          <w:rFonts w:hint="eastAsia" w:ascii="宋体" w:hAnsi="宋体" w:eastAsia="宋体" w:cs="宋体"/>
          <w:color w:val="000000"/>
          <w:kern w:val="0"/>
          <w:sz w:val="28"/>
          <w:szCs w:val="28"/>
        </w:rPr>
        <w:t>座位</w:t>
      </w:r>
      <w:r>
        <w:rPr>
          <w:rFonts w:hint="eastAsia" w:ascii="宋体" w:hAnsi="宋体" w:eastAsia="宋体" w:cs="宋体"/>
          <w:color w:val="auto"/>
          <w:kern w:val="2"/>
          <w:sz w:val="28"/>
          <w:szCs w:val="28"/>
          <w:lang w:val="en-US" w:eastAsia="zh-CN"/>
        </w:rPr>
        <w:t>≥</w:t>
      </w:r>
      <w:r>
        <w:rPr>
          <w:rFonts w:hint="eastAsia" w:ascii="宋体" w:hAnsi="宋体" w:eastAsia="宋体" w:cs="宋体"/>
          <w:color w:val="000000"/>
          <w:kern w:val="0"/>
          <w:sz w:val="28"/>
          <w:szCs w:val="28"/>
          <w:lang w:val="en-US" w:eastAsia="zh-CN"/>
        </w:rPr>
        <w:t>2</w:t>
      </w:r>
      <w:r>
        <w:rPr>
          <w:rFonts w:hint="eastAsia" w:ascii="宋体" w:hAnsi="宋体" w:eastAsia="宋体" w:cs="宋体"/>
          <w:color w:val="000000"/>
          <w:kern w:val="0"/>
          <w:sz w:val="28"/>
          <w:szCs w:val="28"/>
        </w:rPr>
        <w:t>人</w:t>
      </w:r>
      <w:r>
        <w:rPr>
          <w:rFonts w:hint="eastAsia" w:ascii="宋体" w:hAnsi="宋体" w:eastAsia="宋体" w:cs="宋体"/>
          <w:color w:val="000000"/>
          <w:kern w:val="0"/>
          <w:sz w:val="28"/>
          <w:szCs w:val="28"/>
          <w:lang w:val="en-US" w:eastAsia="zh-CN"/>
        </w:rPr>
        <w:t>,</w:t>
      </w:r>
      <w:r>
        <w:rPr>
          <w:rFonts w:hint="eastAsia" w:ascii="宋体" w:hAnsi="宋体" w:eastAsia="宋体" w:cs="宋体"/>
          <w:color w:val="auto"/>
          <w:kern w:val="2"/>
          <w:sz w:val="28"/>
          <w:szCs w:val="28"/>
          <w:lang w:val="en-US" w:eastAsia="zh-CN"/>
        </w:rPr>
        <w:t>应密闭良好，外形美观、平整</w:t>
      </w:r>
      <w:r>
        <w:rPr>
          <w:rFonts w:hint="eastAsia" w:ascii="宋体" w:hAnsi="宋体" w:eastAsia="宋体" w:cs="宋体"/>
          <w:color w:val="000000"/>
          <w:kern w:val="0"/>
          <w:sz w:val="28"/>
          <w:szCs w:val="28"/>
          <w:lang w:eastAsia="zh-CN"/>
        </w:rPr>
        <w:t>，</w:t>
      </w:r>
      <w:r>
        <w:rPr>
          <w:rFonts w:hint="eastAsia" w:ascii="宋体" w:hAnsi="宋体" w:eastAsia="宋体" w:cs="宋体"/>
          <w:color w:val="auto"/>
          <w:kern w:val="2"/>
          <w:sz w:val="28"/>
          <w:szCs w:val="28"/>
          <w:lang w:val="en-US" w:eastAsia="zh-CN"/>
        </w:rPr>
        <w:t>具有中控锁、适当位置配置储物箱；</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2.15车门设置：电动玻璃升降功能，有防滑安全扶手；</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2.16驾驶员及副驾驶座椅，座椅高度、角度、前后位置可调,带卧铺,主副驾驶位配有原车头枕及安全带，整车驾乘人员三点式安全带，要求符合国家标准，座椅设计符合人体工程学要求，坐、靠舒适；配备遮光帘、乘员座椅舒适度符合长途乘坐要求；</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2.17驾驶室后视镜安装要求：两侧电加热后视镜，副驾驶侧门配盲区照地镜和驾驶室前盲区镜并符合GB15084-2013《机动车辆间接视野装置性能和安装要求》；</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highlight w:val="yellow"/>
          <w:u w:val="none"/>
          <w:lang w:val="en-US" w:eastAsia="zh-CN"/>
        </w:rPr>
      </w:pPr>
      <w:r>
        <w:rPr>
          <w:rFonts w:hint="eastAsia" w:ascii="宋体" w:hAnsi="宋体" w:eastAsia="宋体" w:cs="宋体"/>
          <w:color w:val="auto"/>
          <w:kern w:val="2"/>
          <w:sz w:val="28"/>
          <w:szCs w:val="28"/>
          <w:lang w:val="en-US" w:eastAsia="zh-CN"/>
        </w:rPr>
        <w:t>2.</w:t>
      </w:r>
      <w:r>
        <w:rPr>
          <w:rFonts w:hint="eastAsia" w:ascii="宋体" w:hAnsi="宋体" w:eastAsia="宋体" w:cs="宋体"/>
          <w:color w:val="auto"/>
          <w:kern w:val="2"/>
          <w:sz w:val="28"/>
          <w:szCs w:val="28"/>
          <w:highlight w:val="none"/>
          <w:lang w:val="en-US" w:eastAsia="zh-CN"/>
        </w:rPr>
        <w:t>18制动系统要求：</w:t>
      </w:r>
      <w:r>
        <w:rPr>
          <w:rFonts w:hint="eastAsia" w:ascii="宋体" w:hAnsi="宋体" w:eastAsia="宋体" w:cs="宋体"/>
          <w:color w:val="auto"/>
          <w:kern w:val="2"/>
          <w:sz w:val="28"/>
          <w:szCs w:val="28"/>
          <w:highlight w:val="none"/>
          <w:u w:val="none"/>
          <w:lang w:val="en-US" w:eastAsia="zh-CN"/>
        </w:rPr>
        <w:t>ABS防抱死刹车系统，EBS(电控制动系统）空气制动系统，制动系统免调整、安装配备ESP电子车身稳定系统、发动机缸内制动、排气制动等辅助制动装置，保障山路、陡坡、冰雪路面等路面安全制动要求；</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2.19轮胎及轮辋单元：真空钢丝胎并配备同型号同品牌备胎、选用铝合金轮辋；</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2.20底盘必须为车辆采购合同签订当年及以后生产的底盘，交车时需提供底盘出厂合格证；</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b/>
          <w:color w:val="000000"/>
          <w:sz w:val="28"/>
          <w:szCs w:val="28"/>
          <w:lang w:val="en-US" w:eastAsia="zh-CN"/>
        </w:rPr>
        <w:t>3、</w:t>
      </w:r>
      <w:r>
        <w:rPr>
          <w:rFonts w:hint="eastAsia" w:ascii="宋体" w:hAnsi="宋体" w:eastAsia="宋体" w:cs="宋体"/>
          <w:b/>
          <w:color w:val="000000"/>
          <w:sz w:val="28"/>
          <w:szCs w:val="28"/>
        </w:rPr>
        <w:t>技术需求</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zh-CN" w:eastAsia="zh-CN"/>
        </w:rPr>
      </w:pPr>
      <w:r>
        <w:rPr>
          <w:rFonts w:hint="eastAsia" w:ascii="宋体" w:hAnsi="宋体" w:eastAsia="宋体" w:cs="宋体"/>
          <w:color w:val="auto"/>
          <w:kern w:val="2"/>
          <w:sz w:val="28"/>
          <w:szCs w:val="28"/>
          <w:lang w:val="en-US" w:eastAsia="zh-CN"/>
        </w:rPr>
        <w:t>3.1主要配置包含：炊事设备、炊事设施、控制系统、供配电系统、供排水系统、供油系统、</w:t>
      </w:r>
      <w:r>
        <w:rPr>
          <w:rFonts w:hint="eastAsia" w:ascii="宋体" w:hAnsi="宋体" w:eastAsia="宋体" w:cs="宋体"/>
          <w:color w:val="auto"/>
          <w:kern w:val="2"/>
          <w:sz w:val="28"/>
          <w:szCs w:val="28"/>
          <w:lang w:val="zh-CN" w:eastAsia="zh-CN"/>
        </w:rPr>
        <w:t>主食灶、炒菜灶、炖菜灶、水箱、洗菜池、带柜平台、排油烟机、储物吊柜、消毒灯、发电机、通风电动天窗、蹬顶踏板、抽拉梯、工具箱、外接电源箱、</w:t>
      </w:r>
      <w:r>
        <w:rPr>
          <w:rFonts w:hint="eastAsia" w:ascii="宋体" w:hAnsi="宋体" w:eastAsia="宋体" w:cs="宋体"/>
          <w:color w:val="auto"/>
          <w:kern w:val="2"/>
          <w:sz w:val="28"/>
          <w:szCs w:val="28"/>
          <w:lang w:val="en-US" w:eastAsia="zh-CN"/>
        </w:rPr>
        <w:t>厢体及附属设施等组成；</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zh-CN" w:eastAsia="zh-CN"/>
        </w:rPr>
      </w:pPr>
      <w:r>
        <w:rPr>
          <w:rFonts w:hint="eastAsia" w:ascii="宋体" w:hAnsi="宋体" w:eastAsia="宋体" w:cs="宋体"/>
          <w:color w:val="auto"/>
          <w:kern w:val="2"/>
          <w:sz w:val="28"/>
          <w:szCs w:val="28"/>
          <w:lang w:val="en-US" w:eastAsia="zh-CN"/>
        </w:rPr>
        <w:t>3.2</w:t>
      </w:r>
      <w:r>
        <w:rPr>
          <w:rFonts w:hint="eastAsia" w:ascii="宋体" w:hAnsi="宋体" w:eastAsia="宋体" w:cs="宋体"/>
          <w:color w:val="auto"/>
          <w:kern w:val="2"/>
          <w:sz w:val="28"/>
          <w:szCs w:val="28"/>
          <w:lang w:val="zh-CN" w:eastAsia="zh-CN"/>
        </w:rPr>
        <w:t>整车还配置有驻车支撑系统机械支腿，以保证车辆长期停放的支撑；</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3.3车载燃烧器、炒灶：含柴油燃烧器及控制器、</w:t>
      </w:r>
      <w:r>
        <w:rPr>
          <w:rFonts w:hint="eastAsia" w:ascii="宋体" w:hAnsi="宋体" w:eastAsia="宋体" w:cs="宋体"/>
          <w:color w:val="auto"/>
          <w:kern w:val="2"/>
          <w:sz w:val="28"/>
          <w:szCs w:val="28"/>
          <w:highlight w:val="none"/>
          <w:lang w:val="en-US" w:eastAsia="zh-CN"/>
        </w:rPr>
        <w:t>304#不锈钢</w:t>
      </w:r>
      <w:r>
        <w:rPr>
          <w:rFonts w:hint="eastAsia" w:ascii="宋体" w:hAnsi="宋体" w:eastAsia="宋体" w:cs="宋体"/>
          <w:color w:val="auto"/>
          <w:kern w:val="2"/>
          <w:sz w:val="28"/>
          <w:szCs w:val="28"/>
          <w:lang w:val="en-US" w:eastAsia="zh-CN"/>
        </w:rPr>
        <w:t>炒灶≥2，食品级不锈钢，定做水龙头，满足高平原通用，火力分为高中低档可调；</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lang w:val="en-US" w:eastAsia="zh-CN"/>
        </w:rPr>
        <w:t>3.4炖灶：含柴油燃烧器及控制器、</w:t>
      </w:r>
      <w:r>
        <w:rPr>
          <w:rFonts w:hint="eastAsia" w:ascii="宋体" w:hAnsi="宋体" w:eastAsia="宋体" w:cs="宋体"/>
          <w:color w:val="auto"/>
          <w:kern w:val="2"/>
          <w:sz w:val="28"/>
          <w:szCs w:val="28"/>
          <w:highlight w:val="none"/>
          <w:lang w:val="en-US" w:eastAsia="zh-CN"/>
        </w:rPr>
        <w:t>304#不锈钢炖灶≥1，食品级不锈钢，定做水龙头，满足高平原通用，火力分为高中低档可调；</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3.5蒸饭柜：含柴油燃烧器、控制器、风机等整套设备，材质304#不锈钢，带防干烧装置，满足高平原通用，可蒸米饭和面食，单次供应量≥200人；</w:t>
      </w:r>
    </w:p>
    <w:p>
      <w:pPr>
        <w:keepNext w:val="0"/>
        <w:keepLines w:val="0"/>
        <w:pageBreakBefore w:val="0"/>
        <w:widowControl w:val="0"/>
        <w:numPr>
          <w:ilvl w:val="0"/>
          <w:numId w:val="0"/>
        </w:numPr>
        <w:kinsoku/>
        <w:wordWrap/>
        <w:overflowPunct/>
        <w:topLinePunct w:val="0"/>
        <w:autoSpaceDE/>
        <w:autoSpaceDN/>
        <w:bidi w:val="0"/>
        <w:spacing w:line="360" w:lineRule="auto"/>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 xml:space="preserve">3.6车载冰柜≥ 500L，多功能切菜机 、绞肉机 AC220V 、304#不锈钢洗菜池、 </w:t>
      </w:r>
    </w:p>
    <w:p>
      <w:pPr>
        <w:keepNext w:val="0"/>
        <w:keepLines w:val="0"/>
        <w:pageBreakBefore w:val="0"/>
        <w:widowControl w:val="0"/>
        <w:numPr>
          <w:ilvl w:val="0"/>
          <w:numId w:val="0"/>
        </w:numPr>
        <w:kinsoku/>
        <w:wordWrap/>
        <w:overflowPunct/>
        <w:topLinePunct w:val="0"/>
        <w:autoSpaceDE/>
        <w:autoSpaceDN/>
        <w:bidi w:val="0"/>
        <w:spacing w:line="360" w:lineRule="auto"/>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不锈钢长条案板及下柜、304#不锈钢抽油烟机、304#不锈钢吊柜、304#不锈钢货架、烟囱、随车炊具、垃圾收集箱用等；</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3.7电热水器，容量≥20L，加热能力≥90℃；</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3.8排油烟机：</w:t>
      </w:r>
      <w:r>
        <w:rPr>
          <w:rFonts w:hint="eastAsia" w:ascii="宋体" w:hAnsi="宋体" w:eastAsia="宋体" w:cs="宋体"/>
          <w:color w:val="auto"/>
          <w:kern w:val="2"/>
          <w:sz w:val="28"/>
          <w:szCs w:val="28"/>
          <w:highlight w:val="none"/>
          <w:lang w:val="en-US" w:eastAsia="zh-CN"/>
        </w:rPr>
        <w:t>含304#不</w:t>
      </w:r>
      <w:r>
        <w:rPr>
          <w:rFonts w:hint="eastAsia" w:ascii="宋体" w:hAnsi="宋体" w:eastAsia="宋体" w:cs="宋体"/>
          <w:color w:val="auto"/>
          <w:kern w:val="2"/>
          <w:sz w:val="28"/>
          <w:szCs w:val="28"/>
          <w:lang w:val="en-US" w:eastAsia="zh-CN"/>
        </w:rPr>
        <w:t>锈钢风道、抽排风机、抽风口、防雨帽等；</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3.9净水、污水箱：净水箱≥1000L(低水位报警、设排水口)、污水箱≥200L（设排污口）、不锈钢保温桶2个≥80L；</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3.10水泵：</w:t>
      </w:r>
      <w:r>
        <w:rPr>
          <w:rFonts w:hint="eastAsia" w:ascii="宋体" w:hAnsi="宋体" w:eastAsia="宋体" w:cs="宋体"/>
          <w:b w:val="0"/>
          <w:bCs/>
          <w:i w:val="0"/>
          <w:color w:val="000000"/>
          <w:kern w:val="0"/>
          <w:sz w:val="28"/>
          <w:szCs w:val="28"/>
          <w:u w:val="none"/>
          <w:lang w:val="en-US" w:eastAsia="zh-CN" w:bidi="ar"/>
        </w:rPr>
        <w:t xml:space="preserve">DC24V </w:t>
      </w:r>
      <w:r>
        <w:rPr>
          <w:rFonts w:hint="eastAsia" w:ascii="宋体" w:hAnsi="宋体" w:eastAsia="宋体" w:cs="宋体"/>
          <w:color w:val="auto"/>
          <w:kern w:val="2"/>
          <w:sz w:val="28"/>
          <w:szCs w:val="28"/>
          <w:lang w:val="en-US" w:eastAsia="zh-CN"/>
        </w:rPr>
        <w:t>加压水泵；</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3.11水路系统：定制，含水泵、不锈钢管、接头、抱箍等，并包含加水管、抽水管和排水管等；</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3.12油路系统：定制，副油箱到灶具的油路，包括油管、油泵、接头、抱箍等；</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3.13餐具：食品接触用餐盘≥200个、碗筷≥200副，；</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lang w:val="en-US" w:eastAsia="zh-CN"/>
        </w:rPr>
        <w:t>3.14炊事</w:t>
      </w:r>
      <w:r>
        <w:rPr>
          <w:rFonts w:hint="eastAsia" w:ascii="宋体" w:hAnsi="宋体" w:eastAsia="宋体" w:cs="宋体"/>
          <w:color w:val="auto"/>
          <w:kern w:val="2"/>
          <w:sz w:val="28"/>
          <w:szCs w:val="28"/>
          <w:highlight w:val="none"/>
          <w:lang w:val="en-US" w:eastAsia="zh-CN"/>
        </w:rPr>
        <w:t>器具：食品接触用304#不锈钢制品材质，汤勺≥4件，锅铲≥4件；</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highlight w:val="none"/>
          <w:lang w:val="en-US" w:eastAsia="zh-CN"/>
        </w:rPr>
        <w:t>3.15冰箱：304#不锈钢面板</w:t>
      </w:r>
      <w:r>
        <w:rPr>
          <w:rFonts w:hint="eastAsia" w:ascii="宋体" w:hAnsi="宋体" w:eastAsia="宋体" w:cs="宋体"/>
          <w:color w:val="auto"/>
          <w:kern w:val="2"/>
          <w:sz w:val="28"/>
          <w:szCs w:val="28"/>
          <w:lang w:val="en-US" w:eastAsia="zh-CN"/>
        </w:rPr>
        <w:t>、电子控温、直冷式冰箱，温度范围 +8--18℃；</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3.16车内照明</w:t>
      </w:r>
      <w:r>
        <w:rPr>
          <w:rFonts w:hint="eastAsia" w:ascii="宋体" w:hAnsi="宋体" w:eastAsia="宋体" w:cs="宋体"/>
          <w:color w:val="auto"/>
          <w:kern w:val="2"/>
          <w:sz w:val="28"/>
          <w:szCs w:val="28"/>
          <w:highlight w:val="none"/>
          <w:lang w:val="en-US" w:eastAsia="zh-CN"/>
        </w:rPr>
        <w:t>（300-500LX）：应</w:t>
      </w:r>
      <w:r>
        <w:rPr>
          <w:rFonts w:hint="eastAsia" w:ascii="宋体" w:hAnsi="宋体" w:eastAsia="宋体" w:cs="宋体"/>
          <w:color w:val="auto"/>
          <w:kern w:val="2"/>
          <w:sz w:val="28"/>
          <w:szCs w:val="28"/>
          <w:lang w:val="en-US" w:eastAsia="zh-CN"/>
        </w:rPr>
        <w:t>使用</w:t>
      </w:r>
      <w:r>
        <w:rPr>
          <w:rFonts w:hint="eastAsia" w:ascii="宋体" w:hAnsi="宋体" w:eastAsia="宋体" w:cs="宋体"/>
          <w:color w:val="auto"/>
          <w:kern w:val="0"/>
          <w:sz w:val="28"/>
          <w:szCs w:val="28"/>
        </w:rPr>
        <w:t>防爆照明灯</w:t>
      </w:r>
      <w:r>
        <w:rPr>
          <w:rFonts w:hint="eastAsia" w:ascii="宋体" w:hAnsi="宋体" w:eastAsia="宋体" w:cs="宋体"/>
          <w:color w:val="auto"/>
          <w:kern w:val="0"/>
          <w:sz w:val="28"/>
          <w:szCs w:val="28"/>
          <w:lang w:eastAsia="zh-CN"/>
        </w:rPr>
        <w:t>（具有</w:t>
      </w:r>
      <w:r>
        <w:rPr>
          <w:rFonts w:hint="eastAsia" w:ascii="宋体" w:hAnsi="宋体" w:eastAsia="宋体" w:cs="宋体"/>
          <w:color w:val="auto"/>
          <w:kern w:val="2"/>
          <w:sz w:val="28"/>
          <w:szCs w:val="28"/>
          <w:lang w:val="en-US" w:eastAsia="zh-CN"/>
        </w:rPr>
        <w:t>防潮功能、防护等级为IP54）</w:t>
      </w:r>
      <w:r>
        <w:rPr>
          <w:rFonts w:hint="eastAsia" w:ascii="宋体" w:hAnsi="宋体" w:eastAsia="宋体" w:cs="宋体"/>
          <w:color w:val="auto"/>
          <w:kern w:val="0"/>
          <w:sz w:val="28"/>
          <w:szCs w:val="28"/>
        </w:rPr>
        <w:t>等设</w:t>
      </w:r>
      <w:r>
        <w:rPr>
          <w:rFonts w:hint="eastAsia" w:ascii="宋体" w:hAnsi="宋体" w:eastAsia="宋体" w:cs="宋体"/>
          <w:color w:val="auto"/>
          <w:kern w:val="2"/>
          <w:sz w:val="28"/>
          <w:szCs w:val="28"/>
          <w:lang w:val="en-US" w:eastAsia="zh-CN"/>
        </w:rPr>
        <w:t>备；</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3.17车厢内设≥2套紫外线消毒灯，可轮换间隙车内无人时为车厢内部杀菌消毒；</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3.1</w:t>
      </w:r>
      <w:r>
        <w:rPr>
          <w:rFonts w:hint="eastAsia" w:ascii="宋体" w:hAnsi="宋体" w:eastAsia="宋体" w:cs="宋体"/>
          <w:color w:val="auto"/>
          <w:kern w:val="2"/>
          <w:sz w:val="28"/>
          <w:szCs w:val="28"/>
          <w:highlight w:val="none"/>
          <w:lang w:val="en-US" w:eastAsia="zh-CN"/>
        </w:rPr>
        <w:t>8后开门或展开式</w:t>
      </w:r>
      <w:r>
        <w:rPr>
          <w:rFonts w:hint="eastAsia" w:ascii="宋体" w:hAnsi="宋体" w:eastAsia="宋体" w:cs="宋体"/>
          <w:color w:val="auto"/>
          <w:kern w:val="2"/>
          <w:sz w:val="28"/>
          <w:szCs w:val="28"/>
          <w:lang w:val="en-US" w:eastAsia="zh-CN"/>
        </w:rPr>
        <w:t>：门体采用阳极氧化处理铝型材组焊而成，带观察玻璃、限位机构和扶手；</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rPr>
        <w:t>3.19</w:t>
      </w:r>
      <w:r>
        <w:rPr>
          <w:rFonts w:hint="eastAsia" w:ascii="宋体" w:hAnsi="宋体" w:eastAsia="宋体" w:cs="宋体"/>
          <w:color w:val="auto"/>
          <w:kern w:val="2"/>
          <w:sz w:val="28"/>
          <w:szCs w:val="28"/>
          <w:lang w:val="en-US" w:eastAsia="zh-CN" w:bidi="ar-SA"/>
        </w:rPr>
        <w:t>护栏、爬梯：厢体顶部设置不锈钢护栏，尾部设置登顶爬梯；</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3.20通风天窗：车内部分的扣手处打磨圆角，棱边倒钝，无尖锐的棱边，以防止使用时伤手，带换气扇；</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3.21厢体内饰：墙面和顶部表面采用≥1.5mm不锈钢板进行装饰，表面铺设防滑不锈钢板，中间过道铺设防滑垫，并加装地漏；</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3.22均设独立系统，底盘熄火仍可运行；</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4、电器及控制设备</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4.1各类指示灯：转向灯显示器，远、近光，仪表板显示亮度调节，电瓶充电指示器，驻车制动指示灯，前雾灯，后雾灯，警灯警报系统“开”指示灯、厢体/门“打开”指示灯；</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4.2 紧急警示灯：发动机润滑系统低压报警，空滤器堵塞报警等；</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4.3</w:t>
      </w:r>
      <w:r>
        <w:rPr>
          <w:rFonts w:hint="eastAsia" w:ascii="宋体" w:hAnsi="宋体" w:eastAsia="宋体" w:cs="宋体"/>
          <w:color w:val="auto"/>
          <w:kern w:val="2"/>
          <w:sz w:val="28"/>
          <w:szCs w:val="28"/>
          <w:highlight w:val="none"/>
          <w:lang w:val="en-US" w:eastAsia="zh-CN"/>
        </w:rPr>
        <w:t>开关：</w:t>
      </w:r>
      <w:r>
        <w:rPr>
          <w:rFonts w:hint="eastAsia" w:ascii="宋体" w:hAnsi="宋体" w:eastAsia="宋体" w:cs="宋体"/>
          <w:color w:val="auto"/>
          <w:kern w:val="2"/>
          <w:sz w:val="28"/>
          <w:szCs w:val="28"/>
          <w:lang w:val="en-US" w:eastAsia="zh-CN"/>
        </w:rPr>
        <w:t>蓄电池总电源开关，双重控制，一个电子开关位于驾驶室内，一个手动开关位于蓄电池箱近旁；蓄电池安装部位合理，更换方便。电动式雨刷间歇开关，等各类开关设置科学合理；</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4.4符合国家标准的前照灯、停车灯、转向灯、倒车灯、牌照灯和前后雾灯等，上装和消防系统的所有保险丝和继电器安装在一个保险盒中；</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4.5电气系统线路改装要求：整车电路标识清楚，每根电线都具备单独编号，整车电气系统线路采用铜芯或铜合金芯电线，正负电极线路颜色区分明显，改装线路具有防水、防尘性能，各线路捆扎整齐，线路铺设位置便于检查维修，改装线路裸露在车体外部、接近热源、靠近油箱等情况下应加装隔板或相应的保护；</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4.6警灯、警报及通信装置：驾驶室内预留相关通信接口，配备车载台；视情在副驾驶位置安装电子警报器、警灯开关，车顶前面安装有长排警灯，扩音装置≥200W；</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4.7发电机：</w:t>
      </w:r>
      <w:r>
        <w:rPr>
          <w:rFonts w:hint="eastAsia" w:ascii="宋体" w:hAnsi="宋体" w:eastAsia="宋体" w:cs="宋体"/>
          <w:color w:val="auto"/>
          <w:kern w:val="2"/>
          <w:sz w:val="28"/>
          <w:szCs w:val="28"/>
          <w:lang w:val="zh-CN" w:eastAsia="zh-CN"/>
        </w:rPr>
        <w:t>发电机</w:t>
      </w:r>
      <w:r>
        <w:rPr>
          <w:rFonts w:hint="eastAsia" w:ascii="宋体" w:hAnsi="宋体" w:eastAsia="宋体" w:cs="宋体"/>
          <w:color w:val="auto"/>
          <w:kern w:val="2"/>
          <w:sz w:val="28"/>
          <w:szCs w:val="28"/>
          <w:lang w:val="en-US" w:eastAsia="zh-CN"/>
        </w:rPr>
        <w:t>发电</w:t>
      </w:r>
      <w:r>
        <w:rPr>
          <w:rFonts w:hint="eastAsia" w:ascii="宋体" w:hAnsi="宋体" w:eastAsia="宋体" w:cs="宋体"/>
          <w:color w:val="auto"/>
          <w:kern w:val="2"/>
          <w:sz w:val="28"/>
          <w:szCs w:val="28"/>
          <w:lang w:val="zh-CN" w:eastAsia="zh-CN"/>
        </w:rPr>
        <w:t>及行车逆变器供电两种方式，由发动机提供动力，发电量</w:t>
      </w:r>
      <w:r>
        <w:rPr>
          <w:rFonts w:hint="eastAsia" w:ascii="宋体" w:hAnsi="宋体" w:eastAsia="宋体" w:cs="宋体"/>
          <w:color w:val="auto"/>
          <w:kern w:val="2"/>
          <w:sz w:val="28"/>
          <w:szCs w:val="28"/>
          <w:lang w:val="en-US" w:eastAsia="zh-CN"/>
        </w:rPr>
        <w:t>≥5</w:t>
      </w:r>
      <w:r>
        <w:rPr>
          <w:rFonts w:hint="eastAsia" w:ascii="宋体" w:hAnsi="宋体" w:eastAsia="宋体" w:cs="宋体"/>
          <w:color w:val="auto"/>
          <w:kern w:val="2"/>
          <w:sz w:val="28"/>
          <w:szCs w:val="28"/>
          <w:lang w:val="zh-CN" w:eastAsia="zh-CN"/>
        </w:rPr>
        <w:t>KW，行车逆变器供电量</w:t>
      </w:r>
      <w:r>
        <w:rPr>
          <w:rFonts w:hint="eastAsia" w:ascii="宋体" w:hAnsi="宋体" w:eastAsia="宋体" w:cs="宋体"/>
          <w:color w:val="auto"/>
          <w:kern w:val="2"/>
          <w:sz w:val="28"/>
          <w:szCs w:val="28"/>
          <w:lang w:val="en-US" w:eastAsia="zh-CN"/>
        </w:rPr>
        <w:t>≥2</w:t>
      </w:r>
      <w:r>
        <w:rPr>
          <w:rFonts w:hint="eastAsia" w:ascii="宋体" w:hAnsi="宋体" w:eastAsia="宋体" w:cs="宋体"/>
          <w:color w:val="auto"/>
          <w:kern w:val="2"/>
          <w:sz w:val="28"/>
          <w:szCs w:val="28"/>
          <w:lang w:val="zh-CN" w:eastAsia="zh-CN"/>
        </w:rPr>
        <w:t>KW，亦可用市电或共用电源；加热源采用轻油燃烧器，</w:t>
      </w:r>
      <w:r>
        <w:rPr>
          <w:rFonts w:hint="eastAsia" w:ascii="宋体" w:hAnsi="宋体" w:eastAsia="宋体" w:cs="宋体"/>
          <w:color w:val="auto"/>
          <w:kern w:val="2"/>
          <w:sz w:val="28"/>
          <w:szCs w:val="28"/>
          <w:lang w:val="en-US" w:eastAsia="zh-CN"/>
        </w:rPr>
        <w:t>发电机接地钎加装T型把手，方便插入地面后拔出；</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w:t>
      </w:r>
      <w:r>
        <w:rPr>
          <w:rFonts w:hint="eastAsia" w:ascii="宋体" w:hAnsi="宋体" w:eastAsia="宋体" w:cs="宋体"/>
          <w:color w:val="auto"/>
          <w:kern w:val="2"/>
          <w:sz w:val="28"/>
          <w:szCs w:val="28"/>
          <w:highlight w:val="none"/>
          <w:lang w:val="en-US" w:eastAsia="zh-CN"/>
        </w:rPr>
        <w:t>.8配电箱：总电源与各</w:t>
      </w:r>
      <w:r>
        <w:rPr>
          <w:rFonts w:hint="eastAsia" w:ascii="宋体" w:hAnsi="宋体" w:eastAsia="宋体" w:cs="宋体"/>
          <w:color w:val="auto"/>
          <w:kern w:val="2"/>
          <w:sz w:val="28"/>
          <w:szCs w:val="28"/>
          <w:lang w:val="en-US" w:eastAsia="zh-CN"/>
        </w:rPr>
        <w:t>分路过电压过电流保护、漏电流保护等、市电多种供电方式设有、总电源符合220V/380V的电源输出，具有市电/发电切换直流/交流分开控制所有用电设备都有独立控制总开关；</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4.9充电充气系统：可对车辆蓄电池进行智能充电（额定电压≥DC24V，充电电流≥20A），气路系统进行智能充气，具有设备故障声光报警功能；；</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highlight w:val="red"/>
          <w:lang w:val="en-US" w:eastAsia="zh-CN"/>
        </w:rPr>
      </w:pPr>
      <w:r>
        <w:rPr>
          <w:rFonts w:hint="eastAsia" w:ascii="宋体" w:hAnsi="宋体" w:eastAsia="宋体" w:cs="宋体"/>
          <w:color w:val="auto"/>
          <w:kern w:val="2"/>
          <w:sz w:val="28"/>
          <w:szCs w:val="28"/>
          <w:lang w:val="en-US" w:eastAsia="zh-CN"/>
        </w:rPr>
        <w:t>4.10车内照明灯及车外场地灯：车内LED照明灯及车外场地照明</w:t>
      </w:r>
      <w:r>
        <w:rPr>
          <w:rFonts w:hint="eastAsia" w:ascii="宋体" w:hAnsi="宋体" w:eastAsia="宋体" w:cs="宋体"/>
          <w:color w:val="auto"/>
          <w:kern w:val="2"/>
          <w:sz w:val="28"/>
          <w:szCs w:val="28"/>
          <w:highlight w:val="none"/>
          <w:lang w:val="en-US" w:eastAsia="zh-CN"/>
        </w:rPr>
        <w:t>灯（（300-500LX））；</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4.12发电机缆盘：采用不小于3*10mm²橡套移动电缆，满足整车设备供电要求，市电缆盘采用电动线盘，含50米不小于3*10mm²橡套移动电缆，满足整车设备供电要求；</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4.13航空插头外接电源输入插座、插头，无火花防爆型，具有防水防尘功能220V/380V的电源输出和输入插座，即可提供电力，也可从市电取电；</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w:t>
      </w:r>
      <w:r>
        <w:rPr>
          <w:rFonts w:hint="eastAsia" w:ascii="宋体" w:hAnsi="宋体" w:eastAsia="宋体" w:cs="宋体"/>
          <w:color w:val="auto"/>
          <w:kern w:val="2"/>
          <w:sz w:val="28"/>
          <w:szCs w:val="28"/>
          <w:highlight w:val="none"/>
          <w:lang w:val="en-US" w:eastAsia="zh-CN"/>
        </w:rPr>
        <w:t>14防雷器：电源防</w:t>
      </w:r>
      <w:r>
        <w:rPr>
          <w:rFonts w:hint="eastAsia" w:ascii="宋体" w:hAnsi="宋体" w:eastAsia="宋体" w:cs="宋体"/>
          <w:color w:val="auto"/>
          <w:kern w:val="2"/>
          <w:sz w:val="28"/>
          <w:szCs w:val="28"/>
          <w:lang w:val="en-US" w:eastAsia="zh-CN"/>
        </w:rPr>
        <w:t>雷、浪涌保护器；</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4.15</w:t>
      </w:r>
      <w:r>
        <w:rPr>
          <w:rFonts w:hint="eastAsia" w:ascii="宋体" w:hAnsi="宋体" w:eastAsia="宋体" w:cs="宋体"/>
          <w:color w:val="000000"/>
          <w:kern w:val="0"/>
          <w:sz w:val="28"/>
          <w:szCs w:val="28"/>
        </w:rPr>
        <w:t>电缆线盘、工具箱、接地装置、警戒设备等非上架物品均通过专用扎带及夹具存放于车厢内，取用方便</w:t>
      </w:r>
      <w:r>
        <w:rPr>
          <w:rFonts w:hint="eastAsia" w:ascii="宋体" w:hAnsi="宋体" w:eastAsia="宋体" w:cs="宋体"/>
          <w:color w:val="auto"/>
          <w:kern w:val="2"/>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5、随车附件：</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5.1底盘合格证、说明书、保修卡等；</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5.2整车合格证、说明书、保修卡等；</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5.3主要消防设备（总成）的合格证、说明书、保修卡、认证证书（检测报告）等；</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5.4发动机号、车辆识别码拓印件2份；</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5.5随车工具、器材、配（备）件清单等；</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5.6其它需要交付的文件资料。</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5.7使用说明书（含操作光盘），在车辆明显位置张贴二维码，实现通过手机扫描二维码获取操作视频和查看车辆性能、维护保养方法、使用注意事项、产品认证证书等相关材料的功能。</w:t>
      </w:r>
    </w:p>
    <w:p>
      <w:pPr>
        <w:keepNext w:val="0"/>
        <w:keepLines w:val="0"/>
        <w:pageBreakBefore w:val="0"/>
        <w:widowControl w:val="0"/>
        <w:kinsoku/>
        <w:wordWrap/>
        <w:overflowPunct/>
        <w:topLinePunct w:val="0"/>
        <w:autoSpaceDE/>
        <w:autoSpaceDN/>
        <w:bidi w:val="0"/>
        <w:spacing w:after="0" w:line="360" w:lineRule="auto"/>
        <w:textAlignment w:val="auto"/>
        <w:outlineLvl w:val="0"/>
        <w:rPr>
          <w:rFonts w:hint="eastAsia" w:ascii="宋体" w:hAnsi="宋体" w:eastAsia="宋体" w:cs="宋体"/>
          <w:b/>
          <w:sz w:val="28"/>
          <w:szCs w:val="28"/>
          <w:lang w:eastAsia="zh-CN"/>
        </w:rPr>
      </w:pPr>
      <w:r>
        <w:rPr>
          <w:rFonts w:hint="eastAsia" w:ascii="宋体" w:hAnsi="宋体" w:eastAsia="宋体" w:cs="宋体"/>
          <w:b/>
          <w:bCs/>
          <w:color w:val="auto"/>
          <w:kern w:val="2"/>
          <w:sz w:val="28"/>
          <w:szCs w:val="28"/>
          <w:lang w:val="en-US" w:eastAsia="zh-CN"/>
        </w:rPr>
        <w:t>6、随车器材（配置不低于表内数量及规格型号）</w:t>
      </w:r>
    </w:p>
    <w:tbl>
      <w:tblPr>
        <w:tblStyle w:val="6"/>
        <w:tblpPr w:leftFromText="181" w:rightFromText="181" w:vertAnchor="text" w:horzAnchor="margin" w:tblpXSpec="center" w:tblpY="1"/>
        <w:tblOverlap w:val="never"/>
        <w:tblW w:w="8663"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5"/>
        <w:gridCol w:w="2221"/>
        <w:gridCol w:w="1947"/>
        <w:gridCol w:w="908"/>
        <w:gridCol w:w="747"/>
        <w:gridCol w:w="2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000000" w:sz="2"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spacing w:val="102"/>
                <w:sz w:val="28"/>
                <w:szCs w:val="28"/>
              </w:rPr>
            </w:pPr>
            <w:r>
              <w:rPr>
                <w:rFonts w:hint="eastAsia" w:ascii="宋体" w:hAnsi="宋体" w:eastAsia="宋体" w:cs="宋体"/>
                <w:b/>
                <w:sz w:val="28"/>
                <w:szCs w:val="28"/>
              </w:rPr>
              <w:t>序号</w:t>
            </w:r>
          </w:p>
        </w:tc>
        <w:tc>
          <w:tcPr>
            <w:tcW w:w="2221" w:type="dxa"/>
            <w:tcBorders>
              <w:top w:val="single" w:color="000000" w:sz="2"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spacing w:val="102"/>
                <w:sz w:val="28"/>
                <w:szCs w:val="28"/>
              </w:rPr>
            </w:pPr>
            <w:r>
              <w:rPr>
                <w:rFonts w:hint="eastAsia" w:ascii="宋体" w:hAnsi="宋体" w:eastAsia="宋体" w:cs="宋体"/>
                <w:b/>
                <w:sz w:val="28"/>
                <w:szCs w:val="28"/>
              </w:rPr>
              <w:t>名 称</w:t>
            </w:r>
          </w:p>
        </w:tc>
        <w:tc>
          <w:tcPr>
            <w:tcW w:w="1947" w:type="dxa"/>
            <w:tcBorders>
              <w:top w:val="single" w:color="000000" w:sz="2"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spacing w:val="102"/>
                <w:sz w:val="28"/>
                <w:szCs w:val="28"/>
              </w:rPr>
            </w:pPr>
            <w:r>
              <w:rPr>
                <w:rFonts w:hint="eastAsia" w:ascii="宋体" w:hAnsi="宋体" w:eastAsia="宋体" w:cs="宋体"/>
                <w:b/>
                <w:sz w:val="28"/>
                <w:szCs w:val="28"/>
              </w:rPr>
              <w:t>规格/代号</w:t>
            </w:r>
          </w:p>
        </w:tc>
        <w:tc>
          <w:tcPr>
            <w:tcW w:w="908" w:type="dxa"/>
            <w:tcBorders>
              <w:top w:val="single" w:color="000000" w:sz="2"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spacing w:val="102"/>
                <w:sz w:val="28"/>
                <w:szCs w:val="28"/>
              </w:rPr>
            </w:pPr>
            <w:r>
              <w:rPr>
                <w:rFonts w:hint="eastAsia" w:ascii="宋体" w:hAnsi="宋体" w:eastAsia="宋体" w:cs="宋体"/>
                <w:b/>
                <w:sz w:val="28"/>
                <w:szCs w:val="28"/>
              </w:rPr>
              <w:t>单位</w:t>
            </w:r>
          </w:p>
        </w:tc>
        <w:tc>
          <w:tcPr>
            <w:tcW w:w="747" w:type="dxa"/>
            <w:tcBorders>
              <w:top w:val="single" w:color="000000" w:sz="2"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spacing w:val="102"/>
                <w:sz w:val="28"/>
                <w:szCs w:val="28"/>
              </w:rPr>
            </w:pPr>
            <w:r>
              <w:rPr>
                <w:rFonts w:hint="eastAsia" w:ascii="宋体" w:hAnsi="宋体" w:eastAsia="宋体" w:cs="宋体"/>
                <w:b/>
                <w:sz w:val="28"/>
                <w:szCs w:val="28"/>
              </w:rPr>
              <w:t>数量</w:t>
            </w:r>
          </w:p>
        </w:tc>
        <w:tc>
          <w:tcPr>
            <w:tcW w:w="2115" w:type="dxa"/>
            <w:tcBorders>
              <w:top w:val="single" w:color="000000" w:sz="2"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spacing w:val="102"/>
                <w:sz w:val="28"/>
                <w:szCs w:val="28"/>
              </w:rPr>
            </w:pPr>
            <w:r>
              <w:rPr>
                <w:rFonts w:hint="eastAsia" w:ascii="宋体" w:hAnsi="宋体" w:eastAsia="宋体" w:cs="宋体"/>
                <w:b/>
                <w:sz w:val="28"/>
                <w:szCs w:val="28"/>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pacing w:val="102"/>
                <w:sz w:val="28"/>
                <w:szCs w:val="28"/>
              </w:rPr>
            </w:pPr>
            <w:r>
              <w:rPr>
                <w:rFonts w:hint="eastAsia" w:ascii="宋体" w:hAnsi="宋体" w:eastAsia="宋体" w:cs="宋体"/>
                <w:sz w:val="28"/>
                <w:szCs w:val="28"/>
              </w:rPr>
              <w:t>1</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灭火器（含支架）</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5kg</w:t>
            </w:r>
          </w:p>
        </w:tc>
        <w:tc>
          <w:tcPr>
            <w:tcW w:w="908"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具</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2</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2</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三角警示架</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套</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3</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随车工具</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套</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pacing w:val="102"/>
                <w:sz w:val="28"/>
                <w:szCs w:val="28"/>
              </w:rPr>
            </w:pPr>
            <w:r>
              <w:rPr>
                <w:rFonts w:hint="eastAsia" w:ascii="宋体" w:hAnsi="宋体" w:eastAsia="宋体" w:cs="宋体"/>
                <w:sz w:val="28"/>
                <w:szCs w:val="28"/>
              </w:rPr>
              <w:t>3</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电路检测工具</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套</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1</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pacing w:val="102"/>
                <w:sz w:val="28"/>
                <w:szCs w:val="28"/>
              </w:rPr>
            </w:pPr>
            <w:r>
              <w:rPr>
                <w:rFonts w:hint="eastAsia" w:ascii="宋体" w:hAnsi="宋体" w:eastAsia="宋体" w:cs="宋体"/>
                <w:spacing w:val="102"/>
                <w:sz w:val="28"/>
                <w:szCs w:val="28"/>
              </w:rPr>
              <w:t>4</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车辆限位块</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块</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4</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pacing w:val="102"/>
                <w:sz w:val="28"/>
                <w:szCs w:val="28"/>
              </w:rPr>
            </w:pPr>
            <w:r>
              <w:rPr>
                <w:rFonts w:hint="eastAsia" w:ascii="宋体" w:hAnsi="宋体" w:eastAsia="宋体" w:cs="宋体"/>
                <w:spacing w:val="102"/>
                <w:sz w:val="28"/>
                <w:szCs w:val="28"/>
              </w:rPr>
              <w:t>5</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随车千斤顶</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套</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pacing w:val="102"/>
                <w:sz w:val="28"/>
                <w:szCs w:val="28"/>
              </w:rPr>
            </w:pPr>
            <w:r>
              <w:rPr>
                <w:rFonts w:hint="eastAsia" w:ascii="宋体" w:hAnsi="宋体" w:eastAsia="宋体" w:cs="宋体"/>
                <w:spacing w:val="102"/>
                <w:sz w:val="28"/>
                <w:szCs w:val="28"/>
              </w:rPr>
              <w:t>6</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备胎</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spacing w:val="102"/>
                <w:kern w:val="2"/>
                <w:sz w:val="28"/>
                <w:szCs w:val="28"/>
                <w:lang w:val="en-US" w:eastAsia="zh-CN" w:bidi="ar-SA"/>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lang w:eastAsia="zh-CN"/>
              </w:rPr>
              <w:t>条</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1</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99" w:hRule="atLeast"/>
        </w:trPr>
        <w:tc>
          <w:tcPr>
            <w:tcW w:w="725" w:type="dxa"/>
            <w:tcBorders>
              <w:top w:val="single" w:color="auto" w:sz="4" w:space="0"/>
              <w:left w:val="single" w:color="auto" w:sz="4" w:space="0"/>
              <w:bottom w:val="single" w:color="auto" w:sz="4"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7</w:t>
            </w:r>
          </w:p>
        </w:tc>
        <w:tc>
          <w:tcPr>
            <w:tcW w:w="2221" w:type="dxa"/>
            <w:tcBorders>
              <w:top w:val="single" w:color="auto" w:sz="4" w:space="0"/>
              <w:left w:val="single" w:color="auto" w:sz="4" w:space="0"/>
              <w:bottom w:val="single" w:color="auto" w:sz="4" w:space="0"/>
              <w:right w:val="single" w:color="000000" w:sz="2" w:space="0"/>
            </w:tcBorders>
            <w:noWrap w:val="0"/>
            <w:vAlign w:val="center"/>
          </w:tcPr>
          <w:p>
            <w:pPr>
              <w:pStyle w:val="2"/>
              <w:keepNext w:val="0"/>
              <w:keepLines w:val="0"/>
              <w:pageBreakBefore w:val="0"/>
              <w:widowControl w:val="0"/>
              <w:kinsoku/>
              <w:wordWrap/>
              <w:overflowPunct/>
              <w:topLinePunct w:val="0"/>
              <w:autoSpaceDE/>
              <w:autoSpaceDN/>
              <w:bidi w:val="0"/>
              <w:spacing w:line="360" w:lineRule="auto"/>
              <w:ind w:firstLine="280" w:firstLineChars="1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轮胎充气管</w:t>
            </w:r>
          </w:p>
        </w:tc>
        <w:tc>
          <w:tcPr>
            <w:tcW w:w="1947" w:type="dxa"/>
            <w:tcBorders>
              <w:top w:val="single" w:color="auto" w:sz="4" w:space="0"/>
              <w:left w:val="single" w:color="auto" w:sz="4" w:space="0"/>
              <w:bottom w:val="single" w:color="auto" w:sz="4"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p>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≥10m</w:t>
            </w:r>
          </w:p>
          <w:p>
            <w:pPr>
              <w:pStyle w:val="2"/>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kern w:val="2"/>
                <w:sz w:val="28"/>
                <w:szCs w:val="28"/>
                <w:lang w:val="en-US" w:eastAsia="zh-CN" w:bidi="ar-SA"/>
              </w:rPr>
            </w:pPr>
          </w:p>
        </w:tc>
        <w:tc>
          <w:tcPr>
            <w:tcW w:w="908" w:type="dxa"/>
            <w:tcBorders>
              <w:top w:val="single" w:color="auto" w:sz="4" w:space="0"/>
              <w:left w:val="single" w:color="auto" w:sz="4" w:space="0"/>
              <w:bottom w:val="single" w:color="auto" w:sz="4"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根</w:t>
            </w:r>
          </w:p>
        </w:tc>
        <w:tc>
          <w:tcPr>
            <w:tcW w:w="747" w:type="dxa"/>
            <w:tcBorders>
              <w:top w:val="single" w:color="auto" w:sz="4" w:space="0"/>
              <w:left w:val="single" w:color="auto" w:sz="4" w:space="0"/>
              <w:bottom w:val="single" w:color="auto" w:sz="4"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w:t>
            </w:r>
          </w:p>
        </w:tc>
        <w:tc>
          <w:tcPr>
            <w:tcW w:w="2115" w:type="dxa"/>
            <w:tcBorders>
              <w:top w:val="single" w:color="auto" w:sz="4" w:space="0"/>
              <w:left w:val="single" w:color="auto" w:sz="4" w:space="0"/>
              <w:bottom w:val="single" w:color="auto" w:sz="4"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带接头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99"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8</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pStyle w:val="2"/>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备用保险套装</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p>
          <w:p>
            <w:pPr>
              <w:pStyle w:val="2"/>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kern w:val="2"/>
                <w:sz w:val="28"/>
                <w:szCs w:val="28"/>
                <w:lang w:val="en-US" w:eastAsia="zh-CN" w:bidi="ar-SA"/>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color w:val="auto"/>
                <w:kern w:val="2"/>
                <w:sz w:val="28"/>
                <w:szCs w:val="28"/>
                <w:lang w:val="en-US" w:eastAsia="zh-CN"/>
              </w:rPr>
              <w:t>套</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kern w:val="2"/>
                <w:sz w:val="28"/>
                <w:szCs w:val="28"/>
                <w:lang w:val="en-US" w:eastAsia="zh-CN" w:bidi="ar-SA"/>
              </w:rPr>
            </w:pPr>
          </w:p>
        </w:tc>
      </w:tr>
    </w:tbl>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b/>
          <w:bCs/>
          <w:color w:val="auto"/>
          <w:kern w:val="2"/>
          <w:sz w:val="28"/>
          <w:szCs w:val="28"/>
          <w:lang w:val="en-US" w:eastAsia="zh-CN"/>
        </w:rPr>
      </w:pPr>
      <w:r>
        <w:rPr>
          <w:rFonts w:hint="eastAsia" w:ascii="宋体" w:hAnsi="宋体" w:eastAsia="宋体" w:cs="宋体"/>
          <w:color w:val="auto"/>
          <w:kern w:val="2"/>
          <w:sz w:val="28"/>
          <w:szCs w:val="28"/>
          <w:lang w:val="en-US" w:eastAsia="zh-CN"/>
        </w:rPr>
        <w:t>★所有操作开关、仪表、器材架及车辆均有规范的永久性中文铭牌标识；</w:t>
      </w:r>
    </w:p>
    <w:p>
      <w:pPr>
        <w:pStyle w:val="2"/>
        <w:rPr>
          <w:rFonts w:hint="eastAsia" w:ascii="宋体" w:hAnsi="宋体" w:eastAsia="宋体" w:cs="宋体"/>
          <w:bCs/>
          <w:color w:val="auto"/>
          <w:spacing w:val="0"/>
          <w:kern w:val="0"/>
          <w:sz w:val="28"/>
          <w:szCs w:val="28"/>
          <w:highlight w:val="none"/>
          <w:lang w:val="en-US" w:eastAsia="zh-CN"/>
        </w:rPr>
      </w:pPr>
    </w:p>
    <w:p>
      <w:pPr>
        <w:pStyle w:val="2"/>
        <w:rPr>
          <w:rFonts w:hint="eastAsia" w:ascii="宋体" w:hAnsi="宋体" w:eastAsia="宋体" w:cs="宋体"/>
          <w:bCs/>
          <w:color w:val="auto"/>
          <w:spacing w:val="0"/>
          <w:kern w:val="0"/>
          <w:sz w:val="28"/>
          <w:szCs w:val="28"/>
          <w:highlight w:val="none"/>
          <w:lang w:val="en-US" w:eastAsia="zh-CN"/>
        </w:rPr>
      </w:pPr>
    </w:p>
    <w:p>
      <w:pPr>
        <w:pStyle w:val="2"/>
        <w:rPr>
          <w:rFonts w:hint="eastAsia" w:ascii="宋体" w:hAnsi="宋体" w:eastAsia="宋体" w:cs="宋体"/>
          <w:bCs/>
          <w:color w:val="auto"/>
          <w:spacing w:val="0"/>
          <w:kern w:val="0"/>
          <w:sz w:val="28"/>
          <w:szCs w:val="28"/>
          <w:highlight w:val="none"/>
          <w:lang w:val="en-US" w:eastAsia="zh-CN"/>
        </w:rPr>
      </w:pPr>
    </w:p>
    <w:p>
      <w:pPr>
        <w:pStyle w:val="2"/>
        <w:rPr>
          <w:rFonts w:hint="default" w:ascii="宋体" w:hAnsi="宋体" w:eastAsia="宋体" w:cs="宋体"/>
          <w:bCs/>
          <w:color w:val="auto"/>
          <w:spacing w:val="0"/>
          <w:kern w:val="0"/>
          <w:sz w:val="28"/>
          <w:szCs w:val="28"/>
          <w:highlight w:val="none"/>
          <w:lang w:val="en-US" w:eastAsia="zh-CN"/>
        </w:rPr>
      </w:pPr>
      <w:r>
        <w:rPr>
          <w:rFonts w:hint="eastAsia" w:ascii="宋体" w:hAnsi="宋体" w:eastAsia="宋体" w:cs="宋体"/>
          <w:bCs/>
          <w:color w:val="auto"/>
          <w:spacing w:val="0"/>
          <w:kern w:val="0"/>
          <w:sz w:val="28"/>
          <w:szCs w:val="28"/>
          <w:highlight w:val="none"/>
          <w:lang w:val="en-US" w:eastAsia="zh-CN"/>
        </w:rPr>
        <w:t xml:space="preserve">   </w:t>
      </w: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kern w:val="0"/>
          <w:sz w:val="28"/>
          <w:szCs w:val="28"/>
          <w:lang w:val="en-US" w:eastAsia="zh-CN"/>
        </w:rPr>
      </w:pPr>
      <w:r>
        <w:rPr>
          <w:rFonts w:hint="eastAsia" w:ascii="宋体" w:hAnsi="宋体" w:eastAsia="宋体" w:cs="宋体"/>
          <w:b/>
          <w:bCs/>
          <w:color w:val="auto"/>
          <w:spacing w:val="0"/>
          <w:kern w:val="0"/>
          <w:sz w:val="28"/>
          <w:szCs w:val="28"/>
          <w:lang w:val="en-US" w:eastAsia="zh-CN"/>
        </w:rPr>
        <w:t xml:space="preserve">第二包  冷藏车 </w:t>
      </w:r>
    </w:p>
    <w:p>
      <w:pPr>
        <w:jc w:val="center"/>
        <w:rPr>
          <w:rFonts w:hint="eastAsia" w:ascii="宋体" w:hAnsi="宋体" w:cs="宋体"/>
          <w:b/>
          <w:bCs/>
          <w:kern w:val="0"/>
          <w:sz w:val="24"/>
          <w:szCs w:val="24"/>
          <w:lang w:val="en-US" w:eastAsia="zh-CN"/>
        </w:rPr>
      </w:pPr>
    </w:p>
    <w:p>
      <w:pPr>
        <w:keepNext w:val="0"/>
        <w:keepLines w:val="0"/>
        <w:pageBreakBefore w:val="0"/>
        <w:widowControl w:val="0"/>
        <w:kinsoku w:val="0"/>
        <w:wordWrap/>
        <w:overflowPunct w:val="0"/>
        <w:topLinePunct w:val="0"/>
        <w:autoSpaceDE w:val="0"/>
        <w:autoSpaceDN w:val="0"/>
        <w:bidi w:val="0"/>
        <w:snapToGrid w:val="0"/>
        <w:spacing w:line="360" w:lineRule="auto"/>
        <w:ind w:firstLine="480" w:firstLineChars="200"/>
        <w:jc w:val="left"/>
        <w:rPr>
          <w:rFonts w:hint="eastAsia" w:ascii="宋体" w:hAnsi="宋体" w:eastAsia="宋体" w:cs="宋体"/>
          <w:bCs/>
          <w:color w:val="auto"/>
          <w:spacing w:val="0"/>
          <w:kern w:val="0"/>
          <w:sz w:val="24"/>
          <w:szCs w:val="24"/>
          <w:highlight w:val="none"/>
        </w:rPr>
      </w:pPr>
      <w:r>
        <w:rPr>
          <w:rFonts w:hint="eastAsia" w:ascii="宋体" w:hAnsi="宋体" w:eastAsia="宋体" w:cs="宋体"/>
          <w:bCs/>
          <w:color w:val="auto"/>
          <w:spacing w:val="0"/>
          <w:kern w:val="0"/>
          <w:sz w:val="24"/>
          <w:szCs w:val="24"/>
          <w:highlight w:val="none"/>
        </w:rPr>
        <w:t>注：1、技术参数要求中加“</w:t>
      </w:r>
      <w:r>
        <w:rPr>
          <w:rFonts w:hint="eastAsia" w:ascii="宋体" w:hAnsi="宋体" w:eastAsia="宋体" w:cs="宋体"/>
          <w:bCs/>
          <w:color w:val="auto"/>
          <w:spacing w:val="0"/>
          <w:kern w:val="0"/>
          <w:sz w:val="24"/>
          <w:szCs w:val="24"/>
          <w:lang w:val="en-US" w:eastAsia="zh-CN"/>
        </w:rPr>
        <w:t>★</w:t>
      </w:r>
      <w:r>
        <w:rPr>
          <w:rFonts w:hint="eastAsia" w:ascii="宋体" w:hAnsi="宋体" w:eastAsia="宋体" w:cs="宋体"/>
          <w:bCs/>
          <w:color w:val="auto"/>
          <w:spacing w:val="0"/>
          <w:kern w:val="0"/>
          <w:sz w:val="24"/>
          <w:szCs w:val="24"/>
          <w:highlight w:val="none"/>
        </w:rPr>
        <w:t>”项参数为关键指标，如不满足，按无效投标处理。如供应商投标货物与以下的技术参数无法对应，可选择相近参数的产品，但不能改变其技术性能，</w:t>
      </w:r>
      <w:r>
        <w:rPr>
          <w:rFonts w:hint="eastAsia" w:ascii="宋体" w:hAnsi="宋体" w:eastAsia="宋体" w:cs="宋体"/>
          <w:bCs/>
          <w:color w:val="auto"/>
          <w:spacing w:val="0"/>
          <w:kern w:val="0"/>
          <w:sz w:val="24"/>
          <w:szCs w:val="24"/>
          <w:highlight w:val="none"/>
          <w:lang w:val="en-US" w:eastAsia="zh-CN"/>
        </w:rPr>
        <w:t>建议</w:t>
      </w:r>
      <w:r>
        <w:rPr>
          <w:rFonts w:hint="eastAsia" w:ascii="宋体" w:hAnsi="宋体" w:eastAsia="宋体" w:cs="宋体"/>
          <w:bCs/>
          <w:color w:val="auto"/>
          <w:spacing w:val="0"/>
          <w:kern w:val="0"/>
          <w:sz w:val="24"/>
          <w:szCs w:val="24"/>
          <w:highlight w:val="none"/>
        </w:rPr>
        <w:t>在招标货物技术偏离表备注中标明。若以下要求中个别参数为独家所有，则自动变为参考参数。以下技术描述中涉及品牌型号的，仅供参考，供应商可选择不低于此型号技术性能要求的其它产品投标。</w:t>
      </w:r>
    </w:p>
    <w:p>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firstLine="720" w:firstLineChars="300"/>
        <w:jc w:val="left"/>
        <w:rPr>
          <w:rFonts w:hint="eastAsia" w:ascii="宋体" w:hAnsi="宋体" w:eastAsia="宋体" w:cs="宋体"/>
          <w:b/>
          <w:bCs/>
          <w:color w:val="auto"/>
          <w:spacing w:val="0"/>
          <w:kern w:val="0"/>
          <w:sz w:val="24"/>
          <w:szCs w:val="24"/>
          <w:highlight w:val="none"/>
          <w:lang w:val="en-US" w:eastAsia="zh-CN"/>
        </w:rPr>
      </w:pPr>
      <w:r>
        <w:rPr>
          <w:rFonts w:hint="eastAsia" w:ascii="宋体" w:hAnsi="宋体" w:eastAsia="宋体" w:cs="宋体"/>
          <w:bCs/>
          <w:color w:val="auto"/>
          <w:spacing w:val="0"/>
          <w:kern w:val="0"/>
          <w:sz w:val="24"/>
          <w:szCs w:val="24"/>
          <w:highlight w:val="none"/>
          <w:lang w:val="en-US" w:eastAsia="zh-CN"/>
        </w:rPr>
        <w:t>2、</w:t>
      </w:r>
      <w:r>
        <w:rPr>
          <w:rFonts w:hint="eastAsia" w:ascii="宋体" w:hAnsi="宋体" w:eastAsia="宋体" w:cs="宋体"/>
          <w:bCs/>
          <w:color w:val="auto"/>
          <w:spacing w:val="0"/>
          <w:kern w:val="0"/>
          <w:sz w:val="24"/>
          <w:szCs w:val="24"/>
          <w:highlight w:val="none"/>
        </w:rPr>
        <w:t>中标后签订合同前，对所投产品提供厂家质量保证书和售后服务承诺书，并加盖公章</w:t>
      </w:r>
      <w:r>
        <w:rPr>
          <w:rFonts w:hint="eastAsia" w:ascii="宋体" w:hAnsi="宋体" w:eastAsia="宋体" w:cs="宋体"/>
          <w:bCs/>
          <w:color w:val="auto"/>
          <w:spacing w:val="0"/>
          <w:kern w:val="0"/>
          <w:sz w:val="24"/>
          <w:szCs w:val="24"/>
          <w:highlight w:val="none"/>
          <w:lang w:eastAsia="zh-CN"/>
        </w:rPr>
        <w:t>，</w:t>
      </w:r>
      <w:r>
        <w:rPr>
          <w:rFonts w:hint="eastAsia" w:ascii="宋体" w:hAnsi="宋体" w:eastAsia="宋体" w:cs="宋体"/>
          <w:bCs/>
          <w:color w:val="auto"/>
          <w:spacing w:val="0"/>
          <w:kern w:val="0"/>
          <w:sz w:val="24"/>
          <w:szCs w:val="24"/>
          <w:highlight w:val="none"/>
          <w:lang w:val="en-US" w:eastAsia="zh-CN"/>
        </w:rPr>
        <w:t>否则采购人有权不与中标供应商签订合同</w:t>
      </w:r>
      <w:r>
        <w:rPr>
          <w:rFonts w:hint="eastAsia" w:ascii="宋体" w:hAnsi="宋体" w:eastAsia="宋体" w:cs="宋体"/>
          <w:bCs/>
          <w:color w:val="auto"/>
          <w:spacing w:val="0"/>
          <w:kern w:val="0"/>
          <w:sz w:val="24"/>
          <w:szCs w:val="24"/>
          <w:highlight w:val="none"/>
        </w:rPr>
        <w:t>。</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b/>
          <w:color w:val="000000"/>
          <w:sz w:val="28"/>
          <w:szCs w:val="28"/>
          <w:lang w:val="en-US" w:eastAsia="zh-CN"/>
        </w:rPr>
      </w:pPr>
      <w:r>
        <w:rPr>
          <w:rFonts w:hint="eastAsia" w:ascii="宋体" w:hAnsi="宋体" w:eastAsia="宋体" w:cs="宋体"/>
          <w:bCs/>
          <w:color w:val="auto"/>
          <w:spacing w:val="0"/>
          <w:kern w:val="0"/>
          <w:sz w:val="28"/>
          <w:szCs w:val="28"/>
          <w:highlight w:val="none"/>
          <w:lang w:val="en-US" w:eastAsia="zh-CN"/>
        </w:rPr>
        <w:t xml:space="preserve">    </w:t>
      </w:r>
      <w:r>
        <w:rPr>
          <w:rFonts w:hint="eastAsia" w:ascii="宋体" w:hAnsi="宋体" w:cs="宋体"/>
          <w:b/>
          <w:color w:val="000000"/>
          <w:sz w:val="28"/>
          <w:szCs w:val="28"/>
          <w:lang w:val="en-US" w:eastAsia="zh-CN"/>
        </w:rPr>
        <w:t>1、整车综合要求</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highlight w:val="none"/>
          <w:lang w:val="en-US" w:eastAsia="zh-CN"/>
        </w:rPr>
      </w:pPr>
      <w:r>
        <w:rPr>
          <w:rFonts w:hint="eastAsia" w:ascii="宋体" w:hAnsi="宋体" w:cs="宋体"/>
          <w:color w:val="auto"/>
          <w:kern w:val="2"/>
          <w:sz w:val="28"/>
          <w:szCs w:val="28"/>
          <w:lang w:val="en-US" w:eastAsia="zh-CN"/>
        </w:rPr>
        <w:t xml:space="preserve">1.1 </w:t>
      </w:r>
      <w:r>
        <w:rPr>
          <w:rFonts w:hint="eastAsia" w:ascii="宋体" w:hAnsi="宋体" w:cs="宋体"/>
          <w:color w:val="auto"/>
          <w:kern w:val="2"/>
          <w:sz w:val="28"/>
          <w:szCs w:val="28"/>
          <w:highlight w:val="none"/>
          <w:lang w:val="en-US" w:eastAsia="zh-CN"/>
        </w:rPr>
        <w:t>外形尺寸：长≤12米，宽≤2.5米，高≤4米，符合GB7956.1-20144《消防车 第1部分：通用技术条件》；</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1.2 保障能力：额定载重≥8吨，存储量满足300人，3天所需肉、蛋、蔬菜、水果及主副食品；</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sz w:val="28"/>
          <w:szCs w:val="28"/>
          <w:lang w:val="en-US" w:eastAsia="zh-CN"/>
        </w:rPr>
      </w:pPr>
      <w:r>
        <w:rPr>
          <w:rFonts w:hint="eastAsia" w:ascii="宋体" w:hAnsi="宋体" w:cs="宋体"/>
          <w:color w:val="auto"/>
          <w:kern w:val="2"/>
          <w:sz w:val="28"/>
          <w:szCs w:val="28"/>
          <w:lang w:val="en-US" w:eastAsia="zh-CN"/>
        </w:rPr>
        <w:t>1.3车身颜色和漆料：符合GB7258规定的GB/T3181《漆膜颜色标准》中R03大红色；</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1.4整车标识：外观按照《消防救援局关于做好消防救援车辆外观制式涂装工作的通知》（应急消[2019]76号）要求涂装，不得自行增加饰条、饰带、饰物等；</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1.5具备较强的机动性能和通过性能；</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1.6车辆可在-30℃～+45℃环境中使用，可在8级风条件下作业，适用于平原高原各类地形；</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1.7整车性能符合GB/T17350-2009的标准要求；</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1.8整车标记符合GB7258-2004《机动车安全技术条件》；</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1.9整车外部照明和信号装置符合GB4785-1998《汽车及挂车外部照明和信号装置的安装规定》；</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1.10整车后下防护要求符合GB11567.1-2001《汽车和挂车后下部防护要求》；</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1.11整车外廓尺寸、轴荷及质量限值符合GB1589-2004 有关规定；</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1.12所有操作开关、仪表、器材架及车辆均有符合规范的铭牌标志；</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1.13整车外观保持一定的平整度，具有一定的美观性，所有焊接牢固，光洁，平整；所有缝隙涂上硅胶，硅胶平整、密封良好；</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1.14所有板材及骨架、零部件、结构件，均经过严格的防锈处理，铝型材、铝板、花纹板均进行氧化处理；</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1.15箱体改装后不得影响加油、清洗油箱吸油管滤网，更换电瓶、燃油滤芯、干燥罐、空气滤芯、柴油滤芯等底盘与上装的维护保养；</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1.16配备360°行车记录仪（内存≥32G）、倒车雷达、胎压监测系统、警灯警报控制器，预留220V逆变电源插口2个，USB插口4个；车辆前后各设置1个牌照架，尺寸适于应急车牌安装，后牌照架采用金属构件固定后结实耐用，具有照明功能；</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eastAsia="宋体" w:cs="宋体"/>
          <w:sz w:val="28"/>
          <w:szCs w:val="28"/>
          <w:lang w:eastAsia="zh-CN"/>
        </w:rPr>
      </w:pPr>
      <w:r>
        <w:rPr>
          <w:rFonts w:hint="eastAsia" w:ascii="宋体" w:hAnsi="宋体" w:cs="宋体"/>
          <w:color w:val="auto"/>
          <w:kern w:val="2"/>
          <w:sz w:val="28"/>
          <w:szCs w:val="28"/>
          <w:lang w:val="en-US" w:eastAsia="zh-CN"/>
        </w:rPr>
        <w:t>1.17适合寒区使用；</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default" w:ascii="宋体" w:hAnsi="宋体" w:cs="宋体"/>
          <w:b/>
          <w:color w:val="000000"/>
          <w:sz w:val="28"/>
          <w:szCs w:val="28"/>
          <w:lang w:val="en-US" w:eastAsia="zh-CN"/>
        </w:rPr>
      </w:pPr>
      <w:r>
        <w:rPr>
          <w:rFonts w:hint="eastAsia" w:ascii="宋体" w:hAnsi="宋体" w:cs="宋体"/>
          <w:b/>
          <w:color w:val="000000"/>
          <w:sz w:val="28"/>
          <w:szCs w:val="28"/>
          <w:lang w:val="en-US" w:eastAsia="zh-CN"/>
        </w:rPr>
        <w:t>2、技术参数</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2.1底盘：国产特种车专用底盘；</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2.2整车尺寸：符合《消防车 第1部分：通用技术条件》GB7956.1-2014要求；</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2.3★发动机功率≥170kW；</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default"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2.4比功率：≥10kw/t，</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2.5最高车速≥85km/h；</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default"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2.6发动机：涡轮增压中冷柴油机；</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2.7燃料种类:柴油；</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2.8</w:t>
      </w:r>
      <w:r>
        <w:rPr>
          <w:rFonts w:hint="eastAsia" w:ascii="宋体" w:hAnsi="宋体"/>
          <w:sz w:val="28"/>
          <w:szCs w:val="28"/>
        </w:rPr>
        <w:t>变速箱</w:t>
      </w:r>
      <w:r>
        <w:rPr>
          <w:rFonts w:ascii="宋体" w:hAnsi="宋体"/>
          <w:sz w:val="28"/>
          <w:szCs w:val="28"/>
        </w:rPr>
        <w:t>:</w:t>
      </w:r>
      <w:r>
        <w:rPr>
          <w:rFonts w:hint="eastAsia"/>
          <w:sz w:val="28"/>
          <w:szCs w:val="28"/>
        </w:rPr>
        <w:t xml:space="preserve"> </w:t>
      </w:r>
      <w:r>
        <w:rPr>
          <w:rFonts w:hint="eastAsia" w:ascii="宋体" w:hAnsi="宋体"/>
          <w:sz w:val="28"/>
          <w:szCs w:val="28"/>
          <w:lang w:eastAsia="zh-CN"/>
        </w:rPr>
        <w:t>手</w:t>
      </w:r>
      <w:r>
        <w:rPr>
          <w:rFonts w:hint="eastAsia" w:ascii="宋体" w:hAnsi="宋体"/>
          <w:sz w:val="28"/>
          <w:szCs w:val="28"/>
        </w:rPr>
        <w:t>动</w:t>
      </w:r>
      <w:r>
        <w:rPr>
          <w:rFonts w:hint="eastAsia" w:ascii="宋体" w:hAnsi="宋体"/>
          <w:sz w:val="28"/>
          <w:szCs w:val="28"/>
          <w:lang w:val="en-US" w:eastAsia="zh-CN"/>
        </w:rPr>
        <w:t>或自动</w:t>
      </w:r>
      <w:r>
        <w:rPr>
          <w:rFonts w:hint="eastAsia" w:ascii="宋体" w:hAnsi="宋体"/>
          <w:sz w:val="28"/>
          <w:szCs w:val="28"/>
        </w:rPr>
        <w:t>变速箱；</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2.9驱动方式：</w:t>
      </w:r>
      <w:r>
        <w:rPr>
          <w:rFonts w:hint="eastAsia" w:ascii="宋体" w:hAnsi="宋体"/>
          <w:sz w:val="28"/>
          <w:szCs w:val="28"/>
          <w:lang w:val="en-US" w:eastAsia="zh-CN"/>
        </w:rPr>
        <w:t>4</w:t>
      </w:r>
      <w:r>
        <w:rPr>
          <w:rFonts w:hint="default" w:ascii="宋体" w:hAnsi="宋体"/>
          <w:sz w:val="28"/>
          <w:szCs w:val="28"/>
          <w:lang w:val="en-US" w:eastAsia="zh-CN"/>
        </w:rPr>
        <w:t>×</w:t>
      </w:r>
      <w:r>
        <w:rPr>
          <w:rFonts w:hint="eastAsia" w:ascii="宋体" w:hAnsi="宋体"/>
          <w:sz w:val="28"/>
          <w:szCs w:val="28"/>
          <w:lang w:val="en-US" w:eastAsia="zh-CN"/>
        </w:rPr>
        <w:t>2或6</w:t>
      </w:r>
      <w:r>
        <w:rPr>
          <w:rFonts w:hint="default" w:ascii="宋体" w:hAnsi="宋体"/>
          <w:sz w:val="28"/>
          <w:szCs w:val="28"/>
          <w:lang w:val="en-US" w:eastAsia="zh-CN"/>
        </w:rPr>
        <w:t>×</w:t>
      </w:r>
      <w:r>
        <w:rPr>
          <w:rFonts w:hint="eastAsia" w:ascii="宋体" w:hAnsi="宋体"/>
          <w:sz w:val="28"/>
          <w:szCs w:val="28"/>
          <w:lang w:val="en-US" w:eastAsia="zh-CN"/>
        </w:rPr>
        <w:t>2</w:t>
      </w:r>
      <w:r>
        <w:rPr>
          <w:rFonts w:hint="eastAsia" w:ascii="宋体" w:hAnsi="宋体" w:cs="宋体"/>
          <w:color w:val="auto"/>
          <w:kern w:val="2"/>
          <w:sz w:val="28"/>
          <w:szCs w:val="28"/>
          <w:lang w:val="en-US" w:eastAsia="zh-CN"/>
        </w:rPr>
        <w:t>；</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highlight w:val="none"/>
          <w:lang w:val="en-US" w:eastAsia="zh-CN"/>
        </w:rPr>
        <w:t>2.10悬架：标准版多片簧式或气囊悬架</w:t>
      </w:r>
      <w:r>
        <w:rPr>
          <w:rFonts w:hint="eastAsia" w:ascii="宋体" w:hAnsi="宋体" w:cs="宋体"/>
          <w:color w:val="FF0000"/>
          <w:kern w:val="2"/>
          <w:sz w:val="28"/>
          <w:szCs w:val="28"/>
          <w:lang w:val="en-US" w:eastAsia="zh-CN"/>
        </w:rPr>
        <w:t>；</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2.11</w:t>
      </w:r>
      <w:r>
        <w:rPr>
          <w:rFonts w:ascii="宋体" w:hAnsi="宋体"/>
          <w:color w:val="000000"/>
          <w:kern w:val="0"/>
          <w:sz w:val="28"/>
          <w:szCs w:val="28"/>
        </w:rPr>
        <w:t>接近角/离去角≥</w:t>
      </w:r>
      <w:r>
        <w:rPr>
          <w:rFonts w:hint="eastAsia" w:ascii="宋体" w:hAnsi="宋体"/>
          <w:color w:val="000000"/>
          <w:kern w:val="0"/>
          <w:sz w:val="28"/>
          <w:szCs w:val="28"/>
          <w:lang w:val="en-US" w:eastAsia="zh-CN"/>
        </w:rPr>
        <w:t>16</w:t>
      </w:r>
      <w:r>
        <w:rPr>
          <w:rFonts w:ascii="宋体" w:hAnsi="宋体"/>
          <w:color w:val="000000"/>
          <w:kern w:val="0"/>
          <w:sz w:val="28"/>
          <w:szCs w:val="28"/>
        </w:rPr>
        <w:t>/</w:t>
      </w:r>
      <w:r>
        <w:rPr>
          <w:rFonts w:hint="eastAsia" w:ascii="宋体" w:hAnsi="宋体"/>
          <w:color w:val="000000"/>
          <w:kern w:val="0"/>
          <w:sz w:val="28"/>
          <w:szCs w:val="28"/>
          <w:lang w:val="en-US" w:eastAsia="zh-CN"/>
        </w:rPr>
        <w:t>18</w:t>
      </w:r>
      <w:r>
        <w:rPr>
          <w:rFonts w:ascii="宋体" w:hAnsi="宋体"/>
          <w:color w:val="000000"/>
          <w:kern w:val="0"/>
          <w:sz w:val="28"/>
          <w:szCs w:val="28"/>
        </w:rPr>
        <w:t>°</w:t>
      </w:r>
      <w:r>
        <w:rPr>
          <w:rFonts w:hint="eastAsia" w:ascii="宋体" w:hAnsi="宋体"/>
          <w:color w:val="000000"/>
          <w:kern w:val="0"/>
          <w:sz w:val="28"/>
          <w:szCs w:val="28"/>
          <w:lang w:eastAsia="zh-CN"/>
        </w:rPr>
        <w:t>，</w:t>
      </w:r>
      <w:r>
        <w:rPr>
          <w:rFonts w:ascii="宋体" w:hAnsi="宋体"/>
          <w:color w:val="000000"/>
          <w:kern w:val="0"/>
          <w:sz w:val="28"/>
          <w:szCs w:val="28"/>
        </w:rPr>
        <w:t>最小离地间隙≥220mm</w:t>
      </w:r>
      <w:r>
        <w:rPr>
          <w:rFonts w:hint="eastAsia" w:ascii="宋体" w:hAnsi="宋体"/>
          <w:color w:val="000000"/>
          <w:kern w:val="0"/>
          <w:sz w:val="28"/>
          <w:szCs w:val="28"/>
          <w:lang w:eastAsia="zh-CN"/>
        </w:rPr>
        <w:t>，</w:t>
      </w:r>
      <w:r>
        <w:rPr>
          <w:rFonts w:hint="eastAsia" w:ascii="宋体" w:hAnsi="宋体" w:eastAsia="宋体"/>
          <w:sz w:val="28"/>
          <w:szCs w:val="28"/>
        </w:rPr>
        <w:t>底盘前端设置拖钩，后端设置牵引钩</w:t>
      </w:r>
      <w:r>
        <w:rPr>
          <w:rFonts w:hint="eastAsia" w:ascii="宋体" w:hAnsi="宋体" w:cs="宋体"/>
          <w:color w:val="auto"/>
          <w:kern w:val="2"/>
          <w:sz w:val="28"/>
          <w:szCs w:val="28"/>
          <w:lang w:val="en-US" w:eastAsia="zh-CN"/>
        </w:rPr>
        <w:t>；</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2.12油箱：容积≥200L，加装滤网，油箱盖带锁，需具有防冻、解冻功能；</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2.13尾气排放：国六排放，尿素罐需具有防冻、解冻功能；</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2.14转向系统：方向盘左置，带液压助力转向系统，高度和倾斜角可调；</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2.15驾乘室：转向系统：多功能方向盘、左置，带液压助力转向系统，高度和倾斜角可调；单排2门标准驾乘室，带卧铺：宽度≥600mm，密闭良好，外形美观、平整，</w:t>
      </w:r>
      <w:r>
        <w:rPr>
          <w:rFonts w:ascii="宋体" w:hAnsi="宋体"/>
          <w:color w:val="000000"/>
          <w:kern w:val="0"/>
          <w:sz w:val="28"/>
          <w:szCs w:val="28"/>
        </w:rPr>
        <w:t>座位≥</w:t>
      </w:r>
      <w:r>
        <w:rPr>
          <w:rFonts w:hint="eastAsia" w:ascii="宋体" w:hAnsi="宋体"/>
          <w:color w:val="000000"/>
          <w:kern w:val="0"/>
          <w:sz w:val="28"/>
          <w:szCs w:val="28"/>
          <w:lang w:val="en-US" w:eastAsia="zh-CN"/>
        </w:rPr>
        <w:t>2</w:t>
      </w:r>
      <w:r>
        <w:rPr>
          <w:rFonts w:ascii="宋体" w:hAnsi="宋体"/>
          <w:color w:val="000000"/>
          <w:kern w:val="0"/>
          <w:sz w:val="28"/>
          <w:szCs w:val="28"/>
        </w:rPr>
        <w:t>人</w:t>
      </w:r>
      <w:r>
        <w:rPr>
          <w:rFonts w:hint="eastAsia" w:ascii="宋体" w:hAnsi="宋体"/>
          <w:color w:val="000000"/>
          <w:kern w:val="0"/>
          <w:sz w:val="28"/>
          <w:szCs w:val="28"/>
          <w:lang w:eastAsia="zh-CN"/>
        </w:rPr>
        <w:t>，</w:t>
      </w:r>
      <w:r>
        <w:rPr>
          <w:rFonts w:hint="eastAsia" w:ascii="宋体" w:hAnsi="宋体" w:cs="宋体"/>
          <w:color w:val="auto"/>
          <w:kern w:val="2"/>
          <w:sz w:val="28"/>
          <w:szCs w:val="28"/>
          <w:lang w:val="en-US" w:eastAsia="zh-CN"/>
        </w:rPr>
        <w:t>具有中控锁、电动举升、翻转助力系统，翻转支撑结构可靠</w:t>
      </w:r>
      <w:r>
        <w:rPr>
          <w:rFonts w:hint="eastAsia" w:ascii="宋体" w:hAnsi="宋体"/>
          <w:color w:val="000000"/>
          <w:kern w:val="0"/>
          <w:sz w:val="28"/>
          <w:szCs w:val="28"/>
          <w:lang w:eastAsia="zh-CN"/>
        </w:rPr>
        <w:t>，</w:t>
      </w:r>
      <w:r>
        <w:rPr>
          <w:rFonts w:hint="eastAsia" w:ascii="宋体" w:hAnsi="宋体" w:cs="宋体"/>
          <w:color w:val="auto"/>
          <w:kern w:val="2"/>
          <w:sz w:val="28"/>
          <w:szCs w:val="28"/>
          <w:lang w:val="en-US" w:eastAsia="zh-CN"/>
        </w:rPr>
        <w:t>翻转角不小于45</w:t>
      </w:r>
      <w:r>
        <w:rPr>
          <w:rFonts w:ascii="宋体" w:hAnsi="宋体"/>
          <w:color w:val="000000"/>
          <w:kern w:val="0"/>
          <w:sz w:val="28"/>
          <w:szCs w:val="28"/>
        </w:rPr>
        <w:t>°</w:t>
      </w:r>
      <w:r>
        <w:rPr>
          <w:rFonts w:hint="eastAsia" w:ascii="宋体" w:hAnsi="宋体"/>
          <w:color w:val="000000"/>
          <w:kern w:val="0"/>
          <w:sz w:val="28"/>
          <w:szCs w:val="28"/>
          <w:lang w:eastAsia="zh-CN"/>
        </w:rPr>
        <w:t>，</w:t>
      </w:r>
      <w:r>
        <w:rPr>
          <w:rFonts w:hint="eastAsia" w:ascii="宋体" w:hAnsi="宋体" w:cs="宋体"/>
          <w:color w:val="auto"/>
          <w:kern w:val="2"/>
          <w:sz w:val="28"/>
          <w:szCs w:val="28"/>
          <w:lang w:val="en-US" w:eastAsia="zh-CN"/>
        </w:rPr>
        <w:t>适当位置配置储物箱；</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2.16车门设置：电动玻璃升降功能，有防滑安全扶手；</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2.17前排驾驶员及副驾驶座椅高度、角度、前后位置可调，主副驾驶位配有原车头枕及安全带。单卧铺、遮光帘舒适度符合长途驾乘要求；</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2.18驾驶室后视镜安装要求：两侧电加热后视镜，电动可调节、两侧广角加热后视镜，副驾驶侧门配盲区照地镜和驾驶室前盲区镜并符合GB15084-2013《机动车辆间接视野装置性能和安装要求》；</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highlight w:val="yellow"/>
          <w:lang w:val="en-US" w:eastAsia="zh-CN"/>
        </w:rPr>
      </w:pPr>
      <w:r>
        <w:rPr>
          <w:rFonts w:hint="eastAsia" w:ascii="宋体" w:hAnsi="宋体" w:cs="宋体"/>
          <w:color w:val="auto"/>
          <w:kern w:val="2"/>
          <w:sz w:val="28"/>
          <w:szCs w:val="28"/>
          <w:lang w:val="en-US" w:eastAsia="zh-CN"/>
        </w:rPr>
        <w:t>2.19</w:t>
      </w:r>
      <w:r>
        <w:rPr>
          <w:rFonts w:hint="eastAsia" w:ascii="宋体" w:hAnsi="宋体" w:cs="宋体"/>
          <w:color w:val="auto"/>
          <w:kern w:val="2"/>
          <w:sz w:val="28"/>
          <w:szCs w:val="28"/>
          <w:highlight w:val="none"/>
          <w:u w:val="none"/>
          <w:lang w:val="en-US" w:eastAsia="zh-CN"/>
        </w:rPr>
        <w:t>制动系统要求：ABS防抱死刹车系统，EBS(电控制动系统）空气制动系统，制动系统免调整、安装配备ESP电子车身稳定系统、发动机缸内制动、排气制动等辅助制动装置，保障山路、陡坡、冰雪路面等路面安全制动要求；</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2.20轮胎及轮辋单元：真空钢丝胎并配备同型号同品牌备胎、选用铝合金轮辋；</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2.21底盘必须为车辆采购合同签订当年及以后生产的底盘，交车时需提供底盘出厂合格证；</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b/>
          <w:color w:val="000000"/>
          <w:sz w:val="28"/>
          <w:szCs w:val="28"/>
          <w:lang w:val="en-US" w:eastAsia="zh-CN"/>
        </w:rPr>
        <w:t>3、</w:t>
      </w:r>
      <w:r>
        <w:rPr>
          <w:rFonts w:hint="eastAsia" w:ascii="宋体" w:hAnsi="宋体" w:cs="宋体"/>
          <w:b/>
          <w:color w:val="000000"/>
          <w:sz w:val="28"/>
          <w:szCs w:val="28"/>
        </w:rPr>
        <w:t>技术需求</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3.1车辆可在-30℃～+45℃环境中使用，可在8级风条件下作业，适用于平原高原各类地形；</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3.2厢体：应具备防水性好、环保节能、轻质高强、耐腐蚀、易清洗、表面耐侯性好、有减震能力、寿命长等性能特点；</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3.3车厢设置：要求分成冷藏、冷冻两个仓室，底板安装铝合金导轨增强冷量循环，设置肉类挂钩和蛋类、蔬菜等不锈钢储物台架（含标准化储物箱）等设施，方便各类食材的存放、取用，内置风道温度均衡系统；</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b/>
          <w:color w:val="000000"/>
          <w:sz w:val="28"/>
          <w:szCs w:val="28"/>
          <w:lang w:val="en-US" w:eastAsia="zh-CN"/>
        </w:rPr>
      </w:pPr>
      <w:r>
        <w:rPr>
          <w:rFonts w:hint="eastAsia" w:ascii="宋体" w:hAnsi="宋体" w:cs="宋体"/>
          <w:b/>
          <w:color w:val="000000"/>
          <w:sz w:val="28"/>
          <w:szCs w:val="28"/>
          <w:lang w:val="en-US" w:eastAsia="zh-CN"/>
        </w:rPr>
        <w:t>4、制冷设备</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4.1冷机系统：国产或进口，一拖二制冷机组，确保货物的安全；</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4.2制冷量：≥5500w；</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4.3温度控制：-25～+30℃ ，电动蒸发器风机、保证温度均匀，连续运行模式，温控精度±0.3℃，可根据厢内温度自动调节发动机转速精准调控冷量，可自动调节压缩机（国产或进口）排量来控制冷量，可自动调节压缩机吸气压力，防止压缩机过载，可通过远程双向监控系统，实时监视和控制冷机和箱内温度；</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4.4具备自动除霜功能；</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4.5噪音:工作噪音</w:t>
      </w:r>
      <w:r>
        <w:rPr>
          <w:rFonts w:hint="eastAsia" w:ascii="宋体" w:hAnsi="宋体" w:cs="宋体"/>
          <w:color w:val="000000"/>
          <w:kern w:val="0"/>
          <w:sz w:val="28"/>
          <w:szCs w:val="28"/>
          <w:lang w:val="en-US" w:eastAsia="zh-CN"/>
        </w:rPr>
        <w:t>≤70dB</w:t>
      </w:r>
      <w:r>
        <w:rPr>
          <w:rFonts w:hint="eastAsia" w:ascii="宋体" w:hAnsi="宋体" w:cs="宋体"/>
          <w:color w:val="auto"/>
          <w:kern w:val="2"/>
          <w:sz w:val="28"/>
          <w:szCs w:val="28"/>
          <w:lang w:val="en-US" w:eastAsia="zh-CN"/>
        </w:rPr>
        <w:t>；</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4.6厢体：由冷冻室、冷藏室组成，厢板结构为全塑全封闭复合材料，各厢板连接采用高强度专用胶与高强度螺栓，内外蒙皮为食品级玻璃钢板，门框采用加厚型不锈钢 304 板材制作，门五金件全部选用不锈钢材质，密封条采用三元乙丙材质，在箱体后门处加装低温门帘；</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bidi="ar-SA"/>
        </w:rPr>
      </w:pPr>
      <w:r>
        <w:rPr>
          <w:rFonts w:hint="eastAsia" w:ascii="宋体" w:hAnsi="宋体" w:cs="宋体"/>
          <w:color w:val="auto"/>
          <w:kern w:val="2"/>
          <w:sz w:val="28"/>
          <w:szCs w:val="28"/>
          <w:lang w:val="en-US" w:eastAsia="zh-CN" w:bidi="ar-SA"/>
        </w:rPr>
        <w:t>4.7车尾设置尾板：采用独立液压系统（带限位器）、独立操作面板（防水），载重量≥2000kg；</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default" w:ascii="宋体" w:hAnsi="宋体" w:cs="宋体"/>
          <w:color w:val="auto"/>
          <w:kern w:val="2"/>
          <w:sz w:val="28"/>
          <w:szCs w:val="28"/>
          <w:lang w:val="en-US" w:eastAsia="zh-CN" w:bidi="ar-SA"/>
        </w:rPr>
      </w:pPr>
      <w:r>
        <w:rPr>
          <w:rFonts w:hint="eastAsia" w:ascii="宋体" w:hAnsi="宋体" w:eastAsia="宋体"/>
          <w:sz w:val="28"/>
          <w:szCs w:val="28"/>
          <w:highlight w:val="none"/>
          <w:lang w:val="en-US" w:eastAsia="zh-CN"/>
        </w:rPr>
        <w:t>4.</w:t>
      </w:r>
      <w:r>
        <w:rPr>
          <w:rFonts w:hint="eastAsia" w:ascii="宋体" w:hAnsi="宋体"/>
          <w:sz w:val="28"/>
          <w:szCs w:val="28"/>
          <w:highlight w:val="none"/>
          <w:lang w:val="en-US" w:eastAsia="zh-CN"/>
        </w:rPr>
        <w:t>8</w:t>
      </w:r>
      <w:r>
        <w:rPr>
          <w:rFonts w:hint="default" w:ascii="宋体" w:hAnsi="宋体" w:cs="宋体"/>
          <w:color w:val="auto"/>
          <w:kern w:val="2"/>
          <w:sz w:val="28"/>
          <w:szCs w:val="28"/>
          <w:lang w:val="en-US" w:eastAsia="zh-CN" w:bidi="ar-SA"/>
        </w:rPr>
        <w:t>各开孔和承重处均有骨架的预埋件，满足车厢的承重要求和安装要求。</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b/>
          <w:color w:val="000000"/>
          <w:sz w:val="28"/>
          <w:szCs w:val="28"/>
          <w:lang w:val="en-US" w:eastAsia="zh-CN"/>
        </w:rPr>
      </w:pPr>
      <w:r>
        <w:rPr>
          <w:rFonts w:hint="eastAsia" w:ascii="宋体" w:hAnsi="宋体" w:cs="宋体"/>
          <w:b/>
          <w:color w:val="000000"/>
          <w:sz w:val="28"/>
          <w:szCs w:val="28"/>
          <w:lang w:val="en-US" w:eastAsia="zh-CN"/>
        </w:rPr>
        <w:t>5、电器及控制设备</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5.1供电系统：24V，蓄电池：2×12V，蓄电池容量≥180Ah，发动机电流≥100A，带有可复位熔断器，且带可拆卸蓄电池箱盖板；</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5.2各类指示灯：转向灯显示器，远、近光，仪表板显示亮度调节，电瓶充电指示器，驻车制动指示灯，前雾灯，后雾灯，警灯警报系统“开”指示灯、厢体/门“打开”指示灯；</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5.3 紧急警示灯：制动系统气压低报警，发动机润滑系统低压报警，空滤器堵塞报警等；</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5.4开关：蓄电池总电源开关，双重控制，一个电子开关位于驾驶室内，一个手动开关位于蓄电池箱近旁；蓄电池安装部位合理，更换方便。电动式雨刷间歇开关，等各类开关设置科学合理；</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5.5符合国家标准的前照灯、停车灯、转向灯、倒车灯、牌照灯和前后雾灯等，上装和消防系统的所有保险丝和继电器安装在一个保险盒中；</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5.6电气系统线路改装要求：整车电路标识清楚，每根电线都具备单独编号，整车电气系统线路采用铜芯或铜合金芯电线，正负电极线路颜色区分明显，改装线路具有防水、防尘性能，各线路捆扎整齐，线路铺设位置便于检查维修，改装线路裸露在车体外部、接近热源、靠近油箱等情况下应加装隔板或相应的保护；</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5.7警灯、警报及通信装置：驾驶室内预留相关通信接口；视情在副驾驶位置安装电子警报器、警灯开关，车顶前面安装有长排警灯，扩音装置≥200W；</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highlight w:val="none"/>
          <w:lang w:val="en-US" w:eastAsia="zh-CN"/>
        </w:rPr>
        <w:t>5.8</w:t>
      </w:r>
      <w:r>
        <w:rPr>
          <w:rFonts w:hint="eastAsia" w:ascii="宋体" w:hAnsi="宋体" w:cs="宋体"/>
          <w:color w:val="auto"/>
          <w:kern w:val="2"/>
          <w:sz w:val="28"/>
          <w:szCs w:val="28"/>
          <w:lang w:val="en-US" w:eastAsia="zh-CN"/>
        </w:rPr>
        <w:t>配电箱：总电源与各分路过电压过电流保护、漏电流保护等、市电多种供电方式设有、总电源符合220V/380V的电源输出，具有市电/发电切换直流/交流分开控制所有用电设备都有独立控制总开关；</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5.9充电充气系统：可对车辆蓄电池进行智能充电（额定电压≥DC24V，充电电流≥20A），气路系统进行智能充气，具有设备故障声光报警功能；</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5.10箱内照明灯及车外场地灯：箱内LED照明灯及车外场地照明灯；</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5.11车辆行驶标识灯：包括示廓灯、侧边灯和牌照灯；示廓灯前白后红，侧边灯黄色，牌照灯白色，</w:t>
      </w:r>
      <w:r>
        <w:rPr>
          <w:rFonts w:hint="eastAsia" w:ascii="宋体" w:hAnsi="宋体" w:eastAsia="宋体"/>
          <w:sz w:val="28"/>
          <w:szCs w:val="28"/>
        </w:rPr>
        <w:t>所有外置车灯、灯具均加装防护罩</w:t>
      </w:r>
      <w:r>
        <w:rPr>
          <w:rFonts w:hint="eastAsia" w:ascii="宋体" w:hAnsi="宋体" w:cs="宋体"/>
          <w:color w:val="auto"/>
          <w:kern w:val="2"/>
          <w:sz w:val="28"/>
          <w:szCs w:val="28"/>
          <w:lang w:val="en-US" w:eastAsia="zh-CN"/>
        </w:rPr>
        <w:t>；</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5.14供电缆盘：采用不小于3*10mm²橡套移动电缆，满足整车设备供电要求</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市电缆盘采用电动线盘，含50米不小于3*10mm²橡套移动电缆，满足整车设备供电要求；</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5.15航空插头：外接电源输入插座、插头，无火花防爆型，具有防水防尘功能220V/380V的电源输出和输入插座，即可提供电力，也可从市电取电；</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5.15防雷器：电源防雷、浪涌保护器；</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5.17</w:t>
      </w:r>
      <w:r>
        <w:rPr>
          <w:rFonts w:ascii="宋体" w:hAnsi="宋体"/>
          <w:color w:val="000000"/>
          <w:kern w:val="0"/>
          <w:sz w:val="28"/>
          <w:szCs w:val="28"/>
        </w:rPr>
        <w:t>电缆线盘、工具箱、接地装置、警戒设备等非上架物品均通过专用扎带及夹具存放于车厢内，取用方便。</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b/>
          <w:color w:val="000000"/>
          <w:sz w:val="28"/>
          <w:szCs w:val="28"/>
          <w:lang w:val="en-US" w:eastAsia="zh-CN"/>
        </w:rPr>
      </w:pPr>
      <w:r>
        <w:rPr>
          <w:rFonts w:hint="eastAsia" w:ascii="宋体" w:hAnsi="宋体" w:cs="宋体"/>
          <w:b/>
          <w:color w:val="000000"/>
          <w:sz w:val="28"/>
          <w:szCs w:val="28"/>
          <w:lang w:val="en-US" w:eastAsia="zh-CN"/>
        </w:rPr>
        <w:t>6、随车附件：</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6.1底盘合格证、说明书、保修卡等；</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6.2整车合格证、说明书、保修卡等；</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6.3主要设备（总成）的合格证、说明书、保修卡、认证证书（检测报告）等；</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6.4发动机号、车辆识别码拓印件2份；</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6.5随车工具、器材、配（备）件清单等；</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6.6其它需要交付的文件资料；</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6.7使用说明书（含操作光盘），获取操作视频和查看车辆性能、维护保养方法、使用注意事项、产品认证证书等相关材料的功能；</w:t>
      </w:r>
    </w:p>
    <w:p>
      <w:pPr>
        <w:pStyle w:val="2"/>
        <w:rPr>
          <w:rFonts w:hint="default"/>
          <w:sz w:val="28"/>
          <w:szCs w:val="28"/>
          <w:lang w:val="en-US" w:eastAsia="zh-CN"/>
        </w:rPr>
      </w:pPr>
      <w:r>
        <w:rPr>
          <w:rFonts w:hint="eastAsia" w:ascii="宋体" w:hAnsi="宋体" w:cs="宋体"/>
          <w:color w:val="auto"/>
          <w:kern w:val="2"/>
          <w:sz w:val="28"/>
          <w:szCs w:val="28"/>
          <w:lang w:val="en-US" w:eastAsia="zh-CN"/>
        </w:rPr>
        <w:t>6.8</w:t>
      </w:r>
    </w:p>
    <w:p>
      <w:pPr>
        <w:spacing w:after="0" w:line="240" w:lineRule="auto"/>
        <w:outlineLvl w:val="0"/>
        <w:rPr>
          <w:rFonts w:ascii="仿宋" w:hAnsi="仿宋" w:eastAsia="仿宋"/>
          <w:b/>
          <w:bCs/>
          <w:sz w:val="28"/>
          <w:szCs w:val="28"/>
          <w:lang w:eastAsia="zh-CN"/>
        </w:rPr>
      </w:pPr>
      <w:r>
        <w:rPr>
          <w:rFonts w:hint="eastAsia" w:ascii="宋体" w:hAnsi="宋体" w:cs="宋体"/>
          <w:b/>
          <w:bCs/>
          <w:color w:val="auto"/>
          <w:kern w:val="2"/>
          <w:sz w:val="28"/>
          <w:szCs w:val="28"/>
          <w:lang w:val="en-US" w:eastAsia="zh-CN"/>
        </w:rPr>
        <w:t>7.随车器材（配置不低于表内数量及规格型号）</w:t>
      </w:r>
    </w:p>
    <w:tbl>
      <w:tblPr>
        <w:tblStyle w:val="6"/>
        <w:tblpPr w:leftFromText="181" w:rightFromText="181" w:vertAnchor="text" w:horzAnchor="margin" w:tblpXSpec="center" w:tblpY="1"/>
        <w:tblOverlap w:val="never"/>
        <w:tblW w:w="8663"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5"/>
        <w:gridCol w:w="2221"/>
        <w:gridCol w:w="1947"/>
        <w:gridCol w:w="908"/>
        <w:gridCol w:w="747"/>
        <w:gridCol w:w="2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000000" w:sz="2" w:space="0"/>
              <w:left w:val="single" w:color="auto" w:sz="4" w:space="0"/>
              <w:bottom w:val="single" w:color="000000" w:sz="2" w:space="0"/>
              <w:right w:val="single" w:color="000000" w:sz="2" w:space="0"/>
            </w:tcBorders>
            <w:noWrap w:val="0"/>
            <w:vAlign w:val="center"/>
          </w:tcPr>
          <w:p>
            <w:pPr>
              <w:jc w:val="center"/>
              <w:rPr>
                <w:rFonts w:ascii="宋体" w:hAnsi="宋体"/>
                <w:b/>
                <w:spacing w:val="102"/>
                <w:sz w:val="28"/>
                <w:szCs w:val="28"/>
              </w:rPr>
            </w:pPr>
            <w:r>
              <w:rPr>
                <w:rFonts w:ascii="宋体" w:hAnsi="宋体"/>
                <w:b/>
                <w:sz w:val="28"/>
                <w:szCs w:val="28"/>
              </w:rPr>
              <w:t>序号</w:t>
            </w:r>
          </w:p>
        </w:tc>
        <w:tc>
          <w:tcPr>
            <w:tcW w:w="2221" w:type="dxa"/>
            <w:tcBorders>
              <w:top w:val="single" w:color="000000" w:sz="2" w:space="0"/>
              <w:left w:val="single" w:color="auto" w:sz="4" w:space="0"/>
              <w:bottom w:val="single" w:color="000000" w:sz="2" w:space="0"/>
              <w:right w:val="single" w:color="000000" w:sz="2" w:space="0"/>
            </w:tcBorders>
            <w:noWrap w:val="0"/>
            <w:vAlign w:val="center"/>
          </w:tcPr>
          <w:p>
            <w:pPr>
              <w:jc w:val="center"/>
              <w:rPr>
                <w:rFonts w:ascii="宋体" w:hAnsi="宋体"/>
                <w:b/>
                <w:spacing w:val="102"/>
                <w:sz w:val="28"/>
                <w:szCs w:val="28"/>
              </w:rPr>
            </w:pPr>
            <w:r>
              <w:rPr>
                <w:rFonts w:ascii="宋体" w:hAnsi="宋体"/>
                <w:b/>
                <w:sz w:val="28"/>
                <w:szCs w:val="28"/>
              </w:rPr>
              <w:t>名</w:t>
            </w:r>
            <w:r>
              <w:rPr>
                <w:rFonts w:hint="eastAsia" w:ascii="宋体" w:hAnsi="宋体"/>
                <w:b/>
                <w:sz w:val="28"/>
                <w:szCs w:val="28"/>
              </w:rPr>
              <w:t xml:space="preserve"> </w:t>
            </w:r>
            <w:r>
              <w:rPr>
                <w:rFonts w:ascii="宋体" w:hAnsi="宋体"/>
                <w:b/>
                <w:sz w:val="28"/>
                <w:szCs w:val="28"/>
              </w:rPr>
              <w:t>称</w:t>
            </w:r>
          </w:p>
        </w:tc>
        <w:tc>
          <w:tcPr>
            <w:tcW w:w="1947" w:type="dxa"/>
            <w:tcBorders>
              <w:top w:val="single" w:color="000000" w:sz="2" w:space="0"/>
              <w:left w:val="single" w:color="auto" w:sz="4" w:space="0"/>
              <w:bottom w:val="single" w:color="000000" w:sz="2" w:space="0"/>
              <w:right w:val="single" w:color="000000" w:sz="2" w:space="0"/>
            </w:tcBorders>
            <w:noWrap w:val="0"/>
            <w:vAlign w:val="center"/>
          </w:tcPr>
          <w:p>
            <w:pPr>
              <w:jc w:val="center"/>
              <w:rPr>
                <w:rFonts w:ascii="宋体" w:hAnsi="宋体"/>
                <w:b/>
                <w:spacing w:val="102"/>
                <w:sz w:val="28"/>
                <w:szCs w:val="28"/>
              </w:rPr>
            </w:pPr>
            <w:r>
              <w:rPr>
                <w:rFonts w:ascii="宋体" w:hAnsi="宋体"/>
                <w:b/>
                <w:sz w:val="28"/>
                <w:szCs w:val="28"/>
              </w:rPr>
              <w:t>规格/代号</w:t>
            </w:r>
          </w:p>
        </w:tc>
        <w:tc>
          <w:tcPr>
            <w:tcW w:w="908" w:type="dxa"/>
            <w:tcBorders>
              <w:top w:val="single" w:color="000000" w:sz="2" w:space="0"/>
              <w:left w:val="single" w:color="auto" w:sz="4" w:space="0"/>
              <w:bottom w:val="single" w:color="000000" w:sz="2" w:space="0"/>
              <w:right w:val="single" w:color="000000" w:sz="2" w:space="0"/>
            </w:tcBorders>
            <w:noWrap w:val="0"/>
            <w:vAlign w:val="center"/>
          </w:tcPr>
          <w:p>
            <w:pPr>
              <w:jc w:val="center"/>
              <w:rPr>
                <w:rFonts w:ascii="宋体" w:hAnsi="宋体"/>
                <w:b/>
                <w:spacing w:val="102"/>
                <w:sz w:val="28"/>
                <w:szCs w:val="28"/>
              </w:rPr>
            </w:pPr>
            <w:r>
              <w:rPr>
                <w:rFonts w:ascii="宋体" w:hAnsi="宋体"/>
                <w:b/>
                <w:sz w:val="28"/>
                <w:szCs w:val="28"/>
              </w:rPr>
              <w:t>单位</w:t>
            </w:r>
          </w:p>
        </w:tc>
        <w:tc>
          <w:tcPr>
            <w:tcW w:w="747" w:type="dxa"/>
            <w:tcBorders>
              <w:top w:val="single" w:color="000000" w:sz="2" w:space="0"/>
              <w:left w:val="single" w:color="auto" w:sz="4" w:space="0"/>
              <w:bottom w:val="single" w:color="000000" w:sz="2" w:space="0"/>
              <w:right w:val="single" w:color="000000" w:sz="2" w:space="0"/>
            </w:tcBorders>
            <w:noWrap w:val="0"/>
            <w:vAlign w:val="center"/>
          </w:tcPr>
          <w:p>
            <w:pPr>
              <w:jc w:val="center"/>
              <w:rPr>
                <w:rFonts w:ascii="宋体" w:hAnsi="宋体"/>
                <w:b/>
                <w:spacing w:val="102"/>
                <w:sz w:val="28"/>
                <w:szCs w:val="28"/>
              </w:rPr>
            </w:pPr>
            <w:r>
              <w:rPr>
                <w:rFonts w:ascii="宋体" w:hAnsi="宋体"/>
                <w:b/>
                <w:sz w:val="28"/>
                <w:szCs w:val="28"/>
              </w:rPr>
              <w:t>数量</w:t>
            </w:r>
          </w:p>
        </w:tc>
        <w:tc>
          <w:tcPr>
            <w:tcW w:w="2115" w:type="dxa"/>
            <w:tcBorders>
              <w:top w:val="single" w:color="000000" w:sz="2" w:space="0"/>
              <w:left w:val="single" w:color="auto" w:sz="4" w:space="0"/>
              <w:bottom w:val="single" w:color="000000" w:sz="2" w:space="0"/>
              <w:right w:val="single" w:color="000000" w:sz="2" w:space="0"/>
            </w:tcBorders>
            <w:noWrap w:val="0"/>
            <w:vAlign w:val="center"/>
          </w:tcPr>
          <w:p>
            <w:pPr>
              <w:jc w:val="center"/>
              <w:rPr>
                <w:rFonts w:ascii="宋体" w:hAnsi="宋体"/>
                <w:b/>
                <w:spacing w:val="102"/>
                <w:sz w:val="28"/>
                <w:szCs w:val="28"/>
              </w:rPr>
            </w:pPr>
            <w:r>
              <w:rPr>
                <w:rFonts w:ascii="宋体" w:hAnsi="宋体"/>
                <w:b/>
                <w:sz w:val="28"/>
                <w:szCs w:val="28"/>
              </w:rPr>
              <w:t>备</w:t>
            </w:r>
            <w:r>
              <w:rPr>
                <w:rFonts w:hint="eastAsia" w:ascii="宋体" w:hAnsi="宋体"/>
                <w:b/>
                <w:sz w:val="28"/>
                <w:szCs w:val="28"/>
              </w:rPr>
              <w:t xml:space="preserve"> </w:t>
            </w:r>
            <w:r>
              <w:rPr>
                <w:rFonts w:ascii="宋体" w:hAnsi="宋体"/>
                <w:b/>
                <w:sz w:val="28"/>
                <w:szCs w:val="28"/>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pacing w:val="102"/>
                <w:sz w:val="28"/>
                <w:szCs w:val="28"/>
              </w:rPr>
            </w:pPr>
            <w:r>
              <w:rPr>
                <w:rFonts w:hint="eastAsia" w:ascii="宋体" w:hAnsi="宋体"/>
                <w:sz w:val="28"/>
                <w:szCs w:val="28"/>
              </w:rPr>
              <w:t>1</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hint="eastAsia" w:ascii="宋体" w:hAnsi="宋体" w:cs="宋体"/>
                <w:color w:val="auto"/>
                <w:kern w:val="2"/>
                <w:sz w:val="28"/>
                <w:szCs w:val="28"/>
                <w:lang w:val="en-US" w:eastAsia="zh-CN"/>
              </w:rPr>
              <w:t>灭火器（含支架）</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hint="eastAsia" w:ascii="宋体" w:hAnsi="宋体" w:cs="宋体"/>
                <w:color w:val="auto"/>
                <w:kern w:val="2"/>
                <w:sz w:val="28"/>
                <w:szCs w:val="28"/>
                <w:lang w:val="en-US" w:eastAsia="zh-CN"/>
              </w:rPr>
              <w:t>5kg</w:t>
            </w:r>
          </w:p>
        </w:tc>
        <w:tc>
          <w:tcPr>
            <w:tcW w:w="908"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hint="eastAsia" w:ascii="宋体" w:hAnsi="宋体" w:cs="宋体"/>
                <w:color w:val="auto"/>
                <w:kern w:val="2"/>
                <w:sz w:val="28"/>
                <w:szCs w:val="28"/>
                <w:lang w:val="en-US" w:eastAsia="zh-CN"/>
              </w:rPr>
              <w:t>具</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eastAsia="宋体"/>
                <w:sz w:val="28"/>
                <w:szCs w:val="28"/>
                <w:lang w:eastAsia="zh-CN"/>
              </w:rPr>
            </w:pPr>
            <w:r>
              <w:rPr>
                <w:rFonts w:hint="eastAsia" w:ascii="宋体" w:hAnsi="宋体"/>
                <w:sz w:val="28"/>
                <w:szCs w:val="28"/>
                <w:lang w:val="en-US" w:eastAsia="zh-CN"/>
              </w:rPr>
              <w:t>2</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sz w:val="28"/>
                <w:szCs w:val="28"/>
              </w:rPr>
            </w:pPr>
            <w:r>
              <w:rPr>
                <w:rFonts w:hint="eastAsia" w:ascii="宋体" w:hAnsi="宋体"/>
                <w:sz w:val="28"/>
                <w:szCs w:val="28"/>
              </w:rPr>
              <w:t>2</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hint="eastAsia" w:ascii="宋体" w:hAnsi="宋体" w:cs="宋体"/>
                <w:color w:val="auto"/>
                <w:kern w:val="2"/>
                <w:sz w:val="28"/>
                <w:szCs w:val="28"/>
                <w:lang w:val="en-US" w:eastAsia="zh-CN"/>
              </w:rPr>
              <w:t>三角警示架</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sz w:val="28"/>
                <w:szCs w:val="28"/>
              </w:rPr>
            </w:pPr>
            <w:r>
              <w:rPr>
                <w:rFonts w:hint="eastAsia" w:ascii="宋体" w:hAnsi="宋体" w:cs="宋体"/>
                <w:color w:val="auto"/>
                <w:kern w:val="2"/>
                <w:sz w:val="28"/>
                <w:szCs w:val="28"/>
                <w:lang w:val="en-US" w:eastAsia="zh-CN"/>
              </w:rPr>
              <w:t>套</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ascii="宋体" w:hAnsi="宋体"/>
                <w:sz w:val="28"/>
                <w:szCs w:val="28"/>
              </w:rPr>
              <w:t>1</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sz w:val="28"/>
                <w:szCs w:val="28"/>
              </w:rPr>
            </w:pPr>
            <w:r>
              <w:rPr>
                <w:rFonts w:hint="eastAsia" w:ascii="宋体" w:hAnsi="宋体"/>
                <w:sz w:val="28"/>
                <w:szCs w:val="28"/>
              </w:rPr>
              <w:t>3</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hint="eastAsia" w:ascii="宋体" w:hAnsi="宋体" w:cs="宋体"/>
                <w:color w:val="auto"/>
                <w:kern w:val="2"/>
                <w:sz w:val="28"/>
                <w:szCs w:val="28"/>
                <w:lang w:val="en-US" w:eastAsia="zh-CN"/>
              </w:rPr>
              <w:t>随车工具</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sz w:val="28"/>
                <w:szCs w:val="28"/>
              </w:rPr>
            </w:pPr>
            <w:r>
              <w:rPr>
                <w:rFonts w:hint="eastAsia" w:ascii="宋体" w:hAnsi="宋体" w:cs="宋体"/>
                <w:color w:val="auto"/>
                <w:kern w:val="2"/>
                <w:sz w:val="28"/>
                <w:szCs w:val="28"/>
                <w:lang w:val="en-US" w:eastAsia="zh-CN"/>
              </w:rPr>
              <w:t>套</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ascii="宋体" w:hAnsi="宋体"/>
                <w:sz w:val="28"/>
                <w:szCs w:val="28"/>
              </w:rPr>
              <w:t>1</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pacing w:val="102"/>
                <w:sz w:val="28"/>
                <w:szCs w:val="28"/>
              </w:rPr>
            </w:pPr>
            <w:r>
              <w:rPr>
                <w:rFonts w:hint="eastAsia" w:ascii="宋体" w:hAnsi="宋体"/>
                <w:sz w:val="28"/>
                <w:szCs w:val="28"/>
              </w:rPr>
              <w:t>3</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hint="eastAsia" w:ascii="宋体" w:hAnsi="宋体" w:cs="宋体"/>
                <w:color w:val="auto"/>
                <w:kern w:val="2"/>
                <w:sz w:val="28"/>
                <w:szCs w:val="28"/>
                <w:lang w:val="en-US" w:eastAsia="zh-CN"/>
              </w:rPr>
              <w:t>电路检测工具</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hint="eastAsia" w:ascii="宋体" w:hAnsi="宋体" w:cs="宋体"/>
                <w:color w:val="auto"/>
                <w:kern w:val="2"/>
                <w:sz w:val="28"/>
                <w:szCs w:val="28"/>
                <w:lang w:val="en-US" w:eastAsia="zh-CN"/>
              </w:rPr>
              <w:t>套</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sz w:val="28"/>
                <w:szCs w:val="28"/>
              </w:rPr>
            </w:pPr>
            <w:r>
              <w:rPr>
                <w:rFonts w:hint="eastAsia" w:ascii="宋体" w:hAnsi="宋体" w:cs="宋体"/>
                <w:color w:val="auto"/>
                <w:kern w:val="2"/>
                <w:sz w:val="28"/>
                <w:szCs w:val="28"/>
                <w:lang w:val="en-US" w:eastAsia="zh-CN"/>
              </w:rPr>
              <w:t>1</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pacing w:val="102"/>
                <w:sz w:val="28"/>
                <w:szCs w:val="28"/>
              </w:rPr>
            </w:pPr>
            <w:r>
              <w:rPr>
                <w:rFonts w:hint="eastAsia" w:ascii="宋体" w:hAnsi="宋体"/>
                <w:spacing w:val="102"/>
                <w:sz w:val="28"/>
                <w:szCs w:val="28"/>
              </w:rPr>
              <w:t>4</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hint="eastAsia" w:ascii="宋体" w:hAnsi="宋体" w:cs="宋体"/>
                <w:color w:val="auto"/>
                <w:kern w:val="2"/>
                <w:sz w:val="28"/>
                <w:szCs w:val="28"/>
                <w:lang w:val="en-US" w:eastAsia="zh-CN"/>
              </w:rPr>
              <w:t>车辆限位块</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hint="eastAsia" w:ascii="宋体" w:hAnsi="宋体" w:cs="宋体"/>
                <w:color w:val="auto"/>
                <w:kern w:val="2"/>
                <w:sz w:val="28"/>
                <w:szCs w:val="28"/>
                <w:lang w:val="en-US" w:eastAsia="zh-CN"/>
              </w:rPr>
              <w:t>块</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sz w:val="28"/>
                <w:szCs w:val="28"/>
              </w:rPr>
            </w:pPr>
            <w:r>
              <w:rPr>
                <w:rFonts w:hint="eastAsia" w:ascii="宋体" w:hAnsi="宋体"/>
                <w:sz w:val="28"/>
                <w:szCs w:val="28"/>
              </w:rPr>
              <w:t>4</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spacing w:val="102"/>
                <w:sz w:val="28"/>
                <w:szCs w:val="28"/>
              </w:rPr>
            </w:pPr>
            <w:r>
              <w:rPr>
                <w:rFonts w:hint="eastAsia" w:ascii="宋体" w:hAnsi="宋体"/>
                <w:spacing w:val="102"/>
                <w:sz w:val="28"/>
                <w:szCs w:val="28"/>
              </w:rPr>
              <w:t>5</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hint="eastAsia" w:ascii="宋体" w:hAnsi="宋体" w:cs="宋体"/>
                <w:color w:val="auto"/>
                <w:kern w:val="2"/>
                <w:sz w:val="28"/>
                <w:szCs w:val="28"/>
                <w:lang w:val="en-US" w:eastAsia="zh-CN"/>
              </w:rPr>
              <w:t>随车千斤顶</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sz w:val="28"/>
                <w:szCs w:val="28"/>
              </w:rPr>
            </w:pPr>
            <w:r>
              <w:rPr>
                <w:rFonts w:hint="eastAsia" w:ascii="宋体" w:hAnsi="宋体" w:cs="宋体"/>
                <w:color w:val="auto"/>
                <w:kern w:val="2"/>
                <w:sz w:val="28"/>
                <w:szCs w:val="28"/>
                <w:lang w:val="en-US" w:eastAsia="zh-CN"/>
              </w:rPr>
              <w:t>套</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eastAsia="宋体"/>
                <w:sz w:val="28"/>
                <w:szCs w:val="28"/>
                <w:lang w:val="en-US" w:eastAsia="zh-CN"/>
              </w:rPr>
            </w:pPr>
            <w:r>
              <w:rPr>
                <w:rFonts w:hint="eastAsia" w:ascii="宋体" w:hAnsi="宋体"/>
                <w:sz w:val="28"/>
                <w:szCs w:val="28"/>
                <w:lang w:val="en-US" w:eastAsia="zh-CN"/>
              </w:rPr>
              <w:t>1</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spacing w:val="102"/>
                <w:sz w:val="28"/>
                <w:szCs w:val="28"/>
              </w:rPr>
            </w:pPr>
            <w:r>
              <w:rPr>
                <w:rFonts w:hint="eastAsia" w:ascii="宋体" w:hAnsi="宋体"/>
                <w:spacing w:val="102"/>
                <w:sz w:val="28"/>
                <w:szCs w:val="28"/>
              </w:rPr>
              <w:t>6</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eastAsia="宋体" w:cs="Times New Roman"/>
                <w:kern w:val="2"/>
                <w:sz w:val="28"/>
                <w:szCs w:val="28"/>
                <w:lang w:val="en-US" w:eastAsia="zh-CN" w:bidi="ar-SA"/>
              </w:rPr>
            </w:pPr>
            <w:r>
              <w:rPr>
                <w:rFonts w:hint="eastAsia" w:ascii="宋体" w:hAnsi="宋体"/>
                <w:sz w:val="28"/>
                <w:szCs w:val="28"/>
              </w:rPr>
              <w:t>备胎</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jc w:val="left"/>
              <w:rPr>
                <w:rFonts w:hint="eastAsia" w:ascii="宋体" w:hAnsi="宋体" w:eastAsia="宋体" w:cs="Times New Roman"/>
                <w:spacing w:val="102"/>
                <w:kern w:val="2"/>
                <w:sz w:val="28"/>
                <w:szCs w:val="28"/>
                <w:lang w:val="en-US" w:eastAsia="zh-CN" w:bidi="ar-SA"/>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eastAsia="宋体" w:cs="Times New Roman"/>
                <w:kern w:val="2"/>
                <w:sz w:val="28"/>
                <w:szCs w:val="28"/>
                <w:lang w:val="en-US" w:eastAsia="zh-CN" w:bidi="ar-SA"/>
              </w:rPr>
            </w:pPr>
            <w:r>
              <w:rPr>
                <w:rFonts w:hint="eastAsia" w:ascii="宋体" w:hAnsi="宋体"/>
                <w:sz w:val="28"/>
                <w:szCs w:val="28"/>
                <w:lang w:eastAsia="zh-CN"/>
              </w:rPr>
              <w:t>条</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eastAsia="宋体" w:cs="Times New Roman"/>
                <w:kern w:val="2"/>
                <w:sz w:val="28"/>
                <w:szCs w:val="28"/>
                <w:lang w:val="en-US" w:eastAsia="zh-CN" w:bidi="ar-SA"/>
              </w:rPr>
            </w:pPr>
            <w:r>
              <w:rPr>
                <w:rFonts w:hint="eastAsia" w:ascii="宋体" w:hAnsi="宋体"/>
                <w:sz w:val="28"/>
                <w:szCs w:val="28"/>
              </w:rPr>
              <w:t>1</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06"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7</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轮胎充气管</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color w:val="auto"/>
                <w:kern w:val="2"/>
                <w:sz w:val="28"/>
                <w:szCs w:val="28"/>
                <w:lang w:val="en-US" w:eastAsia="zh-CN"/>
              </w:rPr>
            </w:pPr>
          </w:p>
          <w:p>
            <w:pPr>
              <w:jc w:val="center"/>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≥10m</w:t>
            </w:r>
          </w:p>
        </w:tc>
        <w:tc>
          <w:tcPr>
            <w:tcW w:w="908"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根</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带接头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8</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pStyle w:val="2"/>
              <w:jc w:val="center"/>
              <w:rPr>
                <w:rFonts w:hint="eastAsia" w:ascii="宋体" w:hAnsi="宋体" w:eastAsia="宋体" w:cs="Times New Roman"/>
                <w:kern w:val="2"/>
                <w:sz w:val="28"/>
                <w:szCs w:val="28"/>
                <w:lang w:val="en-US" w:eastAsia="zh-CN" w:bidi="ar-SA"/>
              </w:rPr>
            </w:pPr>
            <w:r>
              <w:rPr>
                <w:rFonts w:hint="eastAsia" w:ascii="宋体" w:hAnsi="宋体" w:cs="Times New Roman"/>
                <w:kern w:val="2"/>
                <w:sz w:val="28"/>
                <w:szCs w:val="28"/>
                <w:lang w:val="en-US" w:eastAsia="zh-CN" w:bidi="ar-SA"/>
              </w:rPr>
              <w:t>备用保险套装</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eastAsia="宋体" w:cs="Times New Roman"/>
                <w:kern w:val="2"/>
                <w:sz w:val="28"/>
                <w:szCs w:val="28"/>
                <w:lang w:val="en-US" w:eastAsia="zh-CN" w:bidi="ar-SA"/>
              </w:rPr>
            </w:pPr>
          </w:p>
          <w:p>
            <w:pPr>
              <w:pStyle w:val="2"/>
              <w:rPr>
                <w:rFonts w:hint="default" w:ascii="宋体" w:hAnsi="宋体" w:eastAsia="宋体" w:cs="Times New Roman"/>
                <w:kern w:val="2"/>
                <w:sz w:val="28"/>
                <w:szCs w:val="28"/>
                <w:lang w:val="en-US" w:eastAsia="zh-CN" w:bidi="ar-SA"/>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default" w:ascii="宋体" w:hAnsi="宋体" w:eastAsia="宋体" w:cs="Times New Roman"/>
                <w:kern w:val="2"/>
                <w:sz w:val="28"/>
                <w:szCs w:val="28"/>
                <w:lang w:val="en-US" w:eastAsia="zh-CN" w:bidi="ar-SA"/>
              </w:rPr>
            </w:pPr>
            <w:r>
              <w:rPr>
                <w:rFonts w:hint="eastAsia" w:ascii="宋体" w:hAnsi="宋体" w:cs="宋体"/>
                <w:color w:val="auto"/>
                <w:kern w:val="2"/>
                <w:sz w:val="28"/>
                <w:szCs w:val="28"/>
                <w:lang w:val="en-US" w:eastAsia="zh-CN"/>
              </w:rPr>
              <w:t>套</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default"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1</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jc w:val="both"/>
              <w:rPr>
                <w:rFonts w:hint="default" w:ascii="宋体" w:hAnsi="宋体" w:eastAsia="宋体" w:cs="Times New Roman"/>
                <w:kern w:val="2"/>
                <w:sz w:val="28"/>
                <w:szCs w:val="28"/>
                <w:lang w:val="en-US" w:eastAsia="zh-CN" w:bidi="ar-SA"/>
              </w:rPr>
            </w:pPr>
          </w:p>
        </w:tc>
      </w:tr>
    </w:tbl>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firstLine="560" w:firstLineChars="20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★所有操作开关、仪表、器材架及车辆均有规范的永久性中文铭牌标识；</w:t>
      </w:r>
    </w:p>
    <w:p>
      <w:pPr>
        <w:pStyle w:val="2"/>
        <w:rPr>
          <w:rFonts w:hint="eastAsia" w:ascii="宋体" w:hAnsi="宋体" w:eastAsia="宋体" w:cs="宋体"/>
          <w:bCs/>
          <w:color w:val="auto"/>
          <w:spacing w:val="0"/>
          <w:kern w:val="0"/>
          <w:sz w:val="28"/>
          <w:szCs w:val="28"/>
          <w:highlight w:val="none"/>
          <w:lang w:val="en-US" w:eastAsia="zh-CN"/>
        </w:rPr>
      </w:pPr>
      <w:r>
        <w:rPr>
          <w:rFonts w:hint="eastAsia" w:ascii="宋体" w:hAnsi="宋体" w:eastAsia="宋体" w:cs="宋体"/>
          <w:bCs/>
          <w:color w:val="auto"/>
          <w:spacing w:val="0"/>
          <w:kern w:val="0"/>
          <w:sz w:val="28"/>
          <w:szCs w:val="28"/>
          <w:highlight w:val="none"/>
          <w:lang w:val="en-US" w:eastAsia="zh-CN"/>
        </w:rPr>
        <w:t xml:space="preserve">  </w:t>
      </w:r>
    </w:p>
    <w:p>
      <w:pPr>
        <w:pStyle w:val="2"/>
        <w:rPr>
          <w:rFonts w:hint="eastAsia" w:ascii="宋体" w:hAnsi="宋体" w:eastAsia="宋体" w:cs="宋体"/>
          <w:bCs/>
          <w:color w:val="auto"/>
          <w:spacing w:val="0"/>
          <w:kern w:val="0"/>
          <w:sz w:val="28"/>
          <w:szCs w:val="28"/>
          <w:highlight w:val="none"/>
          <w:lang w:val="en-US" w:eastAsia="zh-CN"/>
        </w:rPr>
      </w:pPr>
    </w:p>
    <w:p>
      <w:pPr>
        <w:pStyle w:val="2"/>
        <w:rPr>
          <w:rFonts w:hint="eastAsia" w:ascii="宋体" w:hAnsi="宋体" w:eastAsia="宋体" w:cs="宋体"/>
          <w:bCs/>
          <w:color w:val="auto"/>
          <w:spacing w:val="0"/>
          <w:kern w:val="0"/>
          <w:sz w:val="28"/>
          <w:szCs w:val="28"/>
          <w:highlight w:val="none"/>
          <w:lang w:val="en-US" w:eastAsia="zh-CN"/>
        </w:rPr>
      </w:pPr>
    </w:p>
    <w:p>
      <w:pPr>
        <w:pStyle w:val="2"/>
        <w:rPr>
          <w:rFonts w:hint="eastAsia" w:ascii="宋体" w:hAnsi="宋体" w:eastAsia="宋体" w:cs="宋体"/>
          <w:bCs/>
          <w:color w:val="auto"/>
          <w:spacing w:val="0"/>
          <w:kern w:val="0"/>
          <w:sz w:val="28"/>
          <w:szCs w:val="28"/>
          <w:highlight w:val="none"/>
          <w:lang w:val="en-US" w:eastAsia="zh-CN"/>
        </w:rPr>
      </w:pPr>
    </w:p>
    <w:p>
      <w:pPr>
        <w:pStyle w:val="2"/>
        <w:rPr>
          <w:rFonts w:hint="eastAsia" w:ascii="宋体" w:hAnsi="宋体" w:eastAsia="宋体" w:cs="宋体"/>
          <w:bCs/>
          <w:color w:val="auto"/>
          <w:spacing w:val="0"/>
          <w:kern w:val="0"/>
          <w:sz w:val="28"/>
          <w:szCs w:val="28"/>
          <w:highlight w:val="none"/>
          <w:lang w:val="en-US" w:eastAsia="zh-CN"/>
        </w:rPr>
      </w:pPr>
    </w:p>
    <w:p>
      <w:pPr>
        <w:pStyle w:val="2"/>
        <w:rPr>
          <w:rFonts w:hint="eastAsia" w:ascii="宋体" w:hAnsi="宋体" w:eastAsia="宋体" w:cs="宋体"/>
          <w:bCs/>
          <w:color w:val="auto"/>
          <w:spacing w:val="0"/>
          <w:kern w:val="0"/>
          <w:sz w:val="28"/>
          <w:szCs w:val="28"/>
          <w:highlight w:val="none"/>
          <w:lang w:val="en-US" w:eastAsia="zh-CN"/>
        </w:rPr>
      </w:pPr>
    </w:p>
    <w:p>
      <w:pPr>
        <w:pStyle w:val="2"/>
        <w:rPr>
          <w:rFonts w:hint="eastAsia" w:ascii="宋体" w:hAnsi="宋体" w:eastAsia="宋体" w:cs="宋体"/>
          <w:bCs/>
          <w:color w:val="auto"/>
          <w:spacing w:val="0"/>
          <w:kern w:val="0"/>
          <w:sz w:val="28"/>
          <w:szCs w:val="28"/>
          <w:highlight w:val="none"/>
          <w:lang w:val="en-US" w:eastAsia="zh-CN"/>
        </w:rPr>
      </w:pPr>
    </w:p>
    <w:p>
      <w:pPr>
        <w:pStyle w:val="2"/>
        <w:rPr>
          <w:rFonts w:hint="eastAsia" w:ascii="宋体" w:hAnsi="宋体" w:eastAsia="宋体" w:cs="宋体"/>
          <w:bCs/>
          <w:color w:val="auto"/>
          <w:spacing w:val="0"/>
          <w:kern w:val="0"/>
          <w:sz w:val="28"/>
          <w:szCs w:val="28"/>
          <w:highlight w:val="none"/>
          <w:lang w:val="en-US" w:eastAsia="zh-CN"/>
        </w:rPr>
      </w:pPr>
    </w:p>
    <w:p>
      <w:pPr>
        <w:pStyle w:val="2"/>
        <w:rPr>
          <w:rFonts w:hint="eastAsia" w:ascii="宋体" w:hAnsi="宋体" w:eastAsia="宋体" w:cs="宋体"/>
          <w:bCs/>
          <w:color w:val="auto"/>
          <w:spacing w:val="0"/>
          <w:kern w:val="0"/>
          <w:sz w:val="28"/>
          <w:szCs w:val="28"/>
          <w:highlight w:val="none"/>
          <w:lang w:val="en-US" w:eastAsia="zh-CN"/>
        </w:rPr>
      </w:pPr>
    </w:p>
    <w:p>
      <w:pPr>
        <w:pStyle w:val="2"/>
        <w:rPr>
          <w:rFonts w:hint="eastAsia" w:ascii="宋体" w:hAnsi="宋体" w:eastAsia="宋体" w:cs="宋体"/>
          <w:bCs/>
          <w:color w:val="auto"/>
          <w:spacing w:val="0"/>
          <w:kern w:val="0"/>
          <w:sz w:val="28"/>
          <w:szCs w:val="28"/>
          <w:highlight w:val="none"/>
          <w:lang w:val="en-US" w:eastAsia="zh-CN"/>
        </w:rPr>
      </w:pPr>
    </w:p>
    <w:p>
      <w:pPr>
        <w:pStyle w:val="2"/>
        <w:rPr>
          <w:rFonts w:hint="eastAsia" w:ascii="宋体" w:hAnsi="宋体" w:eastAsia="宋体" w:cs="宋体"/>
          <w:bCs/>
          <w:color w:val="auto"/>
          <w:spacing w:val="0"/>
          <w:kern w:val="0"/>
          <w:sz w:val="28"/>
          <w:szCs w:val="28"/>
          <w:highlight w:val="none"/>
          <w:lang w:val="en-US" w:eastAsia="zh-CN"/>
        </w:rPr>
      </w:pPr>
    </w:p>
    <w:p>
      <w:pPr>
        <w:pStyle w:val="2"/>
        <w:rPr>
          <w:rFonts w:hint="eastAsia" w:ascii="宋体" w:hAnsi="宋体" w:eastAsia="宋体" w:cs="宋体"/>
          <w:bCs/>
          <w:color w:val="auto"/>
          <w:spacing w:val="0"/>
          <w:kern w:val="0"/>
          <w:sz w:val="28"/>
          <w:szCs w:val="28"/>
          <w:highlight w:val="none"/>
          <w:lang w:val="en-US" w:eastAsia="zh-CN"/>
        </w:rPr>
      </w:pPr>
    </w:p>
    <w:p>
      <w:pPr>
        <w:pStyle w:val="2"/>
        <w:rPr>
          <w:rFonts w:hint="eastAsia" w:ascii="宋体" w:hAnsi="宋体" w:eastAsia="宋体" w:cs="宋体"/>
          <w:b/>
          <w:bCs/>
          <w:color w:val="auto"/>
          <w:spacing w:val="0"/>
          <w:kern w:val="0"/>
          <w:sz w:val="28"/>
          <w:szCs w:val="28"/>
          <w:lang w:val="en-US" w:eastAsia="zh-CN"/>
        </w:rPr>
      </w:pPr>
    </w:p>
    <w:p>
      <w:pPr>
        <w:pStyle w:val="2"/>
        <w:ind w:firstLine="3373" w:firstLineChars="1200"/>
        <w:rPr>
          <w:rFonts w:hint="eastAsia" w:ascii="宋体" w:hAnsi="宋体" w:eastAsia="宋体" w:cs="宋体"/>
          <w:b/>
          <w:bCs/>
          <w:color w:val="auto"/>
          <w:spacing w:val="0"/>
          <w:kern w:val="0"/>
          <w:sz w:val="28"/>
          <w:szCs w:val="28"/>
          <w:lang w:val="en-US" w:eastAsia="zh-CN"/>
        </w:rPr>
      </w:pPr>
      <w:r>
        <w:rPr>
          <w:rFonts w:hint="eastAsia" w:ascii="宋体" w:hAnsi="宋体" w:eastAsia="宋体" w:cs="宋体"/>
          <w:b/>
          <w:bCs/>
          <w:color w:val="auto"/>
          <w:spacing w:val="0"/>
          <w:kern w:val="0"/>
          <w:sz w:val="28"/>
          <w:szCs w:val="28"/>
          <w:lang w:val="en-US" w:eastAsia="zh-CN"/>
        </w:rPr>
        <w:t>第三包  加油车</w:t>
      </w:r>
    </w:p>
    <w:p>
      <w:pPr>
        <w:jc w:val="center"/>
        <w:rPr>
          <w:rFonts w:hint="eastAsia" w:ascii="宋体" w:hAnsi="宋体" w:cs="宋体"/>
          <w:b/>
          <w:bCs/>
          <w:kern w:val="0"/>
          <w:sz w:val="28"/>
          <w:szCs w:val="28"/>
          <w:lang w:val="en-US" w:eastAsia="zh-CN"/>
        </w:rPr>
      </w:pPr>
    </w:p>
    <w:p>
      <w:pPr>
        <w:keepNext w:val="0"/>
        <w:keepLines w:val="0"/>
        <w:pageBreakBefore w:val="0"/>
        <w:widowControl w:val="0"/>
        <w:kinsoku w:val="0"/>
        <w:wordWrap/>
        <w:overflowPunct w:val="0"/>
        <w:topLinePunct w:val="0"/>
        <w:autoSpaceDE w:val="0"/>
        <w:autoSpaceDN w:val="0"/>
        <w:bidi w:val="0"/>
        <w:snapToGrid w:val="0"/>
        <w:spacing w:line="360" w:lineRule="auto"/>
        <w:ind w:firstLine="480" w:firstLineChars="200"/>
        <w:jc w:val="left"/>
        <w:rPr>
          <w:rFonts w:hint="eastAsia" w:ascii="宋体" w:hAnsi="宋体" w:eastAsia="宋体" w:cs="宋体"/>
          <w:bCs/>
          <w:color w:val="auto"/>
          <w:spacing w:val="0"/>
          <w:kern w:val="0"/>
          <w:sz w:val="24"/>
          <w:szCs w:val="24"/>
          <w:highlight w:val="none"/>
        </w:rPr>
      </w:pPr>
      <w:r>
        <w:rPr>
          <w:rFonts w:hint="eastAsia" w:ascii="宋体" w:hAnsi="宋体" w:eastAsia="宋体" w:cs="宋体"/>
          <w:bCs/>
          <w:color w:val="auto"/>
          <w:spacing w:val="0"/>
          <w:kern w:val="0"/>
          <w:sz w:val="24"/>
          <w:szCs w:val="24"/>
          <w:highlight w:val="none"/>
        </w:rPr>
        <w:t>注：1、技术参数要求中加“</w:t>
      </w:r>
      <w:r>
        <w:rPr>
          <w:rFonts w:hint="eastAsia" w:ascii="宋体" w:hAnsi="宋体" w:eastAsia="宋体" w:cs="宋体"/>
          <w:bCs/>
          <w:color w:val="auto"/>
          <w:spacing w:val="0"/>
          <w:kern w:val="0"/>
          <w:sz w:val="24"/>
          <w:szCs w:val="24"/>
          <w:lang w:val="en-US" w:eastAsia="zh-CN"/>
        </w:rPr>
        <w:t>★</w:t>
      </w:r>
      <w:r>
        <w:rPr>
          <w:rFonts w:hint="eastAsia" w:ascii="宋体" w:hAnsi="宋体" w:eastAsia="宋体" w:cs="宋体"/>
          <w:bCs/>
          <w:color w:val="auto"/>
          <w:spacing w:val="0"/>
          <w:kern w:val="0"/>
          <w:sz w:val="24"/>
          <w:szCs w:val="24"/>
          <w:highlight w:val="none"/>
        </w:rPr>
        <w:t>”项参数为关键指标，如不满足，按无效投标处理。如供应商投标货物与以下的技术参数无法对应，可选择相近参数的产品，但不能改变其技术性能，</w:t>
      </w:r>
      <w:r>
        <w:rPr>
          <w:rFonts w:hint="eastAsia" w:ascii="宋体" w:hAnsi="宋体" w:eastAsia="宋体" w:cs="宋体"/>
          <w:bCs/>
          <w:color w:val="auto"/>
          <w:spacing w:val="0"/>
          <w:kern w:val="0"/>
          <w:sz w:val="24"/>
          <w:szCs w:val="24"/>
          <w:highlight w:val="none"/>
          <w:lang w:val="en-US" w:eastAsia="zh-CN"/>
        </w:rPr>
        <w:t>建议</w:t>
      </w:r>
      <w:r>
        <w:rPr>
          <w:rFonts w:hint="eastAsia" w:ascii="宋体" w:hAnsi="宋体" w:eastAsia="宋体" w:cs="宋体"/>
          <w:bCs/>
          <w:color w:val="auto"/>
          <w:spacing w:val="0"/>
          <w:kern w:val="0"/>
          <w:sz w:val="24"/>
          <w:szCs w:val="24"/>
          <w:highlight w:val="none"/>
        </w:rPr>
        <w:t>在招标货物技术偏离表备注中标明。若以下要求中个别参数为独家所有，则自动变为参考参数。以下技术描述中涉及品牌型号的，仅供参考，供应商可选择不低于此型号技术性能要求的其它产品投标。</w:t>
      </w:r>
    </w:p>
    <w:p>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firstLine="720" w:firstLineChars="300"/>
        <w:jc w:val="left"/>
        <w:rPr>
          <w:rFonts w:hint="eastAsia" w:ascii="宋体" w:hAnsi="宋体" w:eastAsia="宋体" w:cs="宋体"/>
          <w:b/>
          <w:bCs/>
          <w:color w:val="auto"/>
          <w:spacing w:val="0"/>
          <w:kern w:val="0"/>
          <w:sz w:val="24"/>
          <w:szCs w:val="24"/>
          <w:highlight w:val="none"/>
          <w:lang w:val="en-US" w:eastAsia="zh-CN"/>
        </w:rPr>
      </w:pPr>
      <w:r>
        <w:rPr>
          <w:rFonts w:hint="eastAsia" w:ascii="宋体" w:hAnsi="宋体" w:eastAsia="宋体" w:cs="宋体"/>
          <w:bCs/>
          <w:color w:val="auto"/>
          <w:spacing w:val="0"/>
          <w:kern w:val="0"/>
          <w:sz w:val="24"/>
          <w:szCs w:val="24"/>
          <w:highlight w:val="none"/>
          <w:lang w:val="en-US" w:eastAsia="zh-CN"/>
        </w:rPr>
        <w:t>2、</w:t>
      </w:r>
      <w:r>
        <w:rPr>
          <w:rFonts w:hint="eastAsia" w:ascii="宋体" w:hAnsi="宋体" w:eastAsia="宋体" w:cs="宋体"/>
          <w:bCs/>
          <w:color w:val="auto"/>
          <w:spacing w:val="0"/>
          <w:kern w:val="0"/>
          <w:sz w:val="24"/>
          <w:szCs w:val="24"/>
          <w:highlight w:val="none"/>
        </w:rPr>
        <w:t>中标后签订合同前，对所投产品提供厂家质量保证书和售后服务承诺书，并加盖公章</w:t>
      </w:r>
      <w:r>
        <w:rPr>
          <w:rFonts w:hint="eastAsia" w:ascii="宋体" w:hAnsi="宋体" w:eastAsia="宋体" w:cs="宋体"/>
          <w:bCs/>
          <w:color w:val="auto"/>
          <w:spacing w:val="0"/>
          <w:kern w:val="0"/>
          <w:sz w:val="24"/>
          <w:szCs w:val="24"/>
          <w:highlight w:val="none"/>
          <w:lang w:eastAsia="zh-CN"/>
        </w:rPr>
        <w:t>，</w:t>
      </w:r>
      <w:r>
        <w:rPr>
          <w:rFonts w:hint="eastAsia" w:ascii="宋体" w:hAnsi="宋体" w:eastAsia="宋体" w:cs="宋体"/>
          <w:bCs/>
          <w:color w:val="auto"/>
          <w:spacing w:val="0"/>
          <w:kern w:val="0"/>
          <w:sz w:val="24"/>
          <w:szCs w:val="24"/>
          <w:highlight w:val="none"/>
          <w:lang w:val="en-US" w:eastAsia="zh-CN"/>
        </w:rPr>
        <w:t>否则采购人有权不与中标供应商签订合同</w:t>
      </w:r>
      <w:r>
        <w:rPr>
          <w:rFonts w:hint="eastAsia" w:ascii="宋体" w:hAnsi="宋体" w:eastAsia="宋体" w:cs="宋体"/>
          <w:bCs/>
          <w:color w:val="auto"/>
          <w:spacing w:val="0"/>
          <w:kern w:val="0"/>
          <w:sz w:val="24"/>
          <w:szCs w:val="24"/>
          <w:highlight w:val="none"/>
        </w:rPr>
        <w:t>。</w:t>
      </w:r>
    </w:p>
    <w:p>
      <w:pPr>
        <w:keepNext w:val="0"/>
        <w:keepLines w:val="0"/>
        <w:pageBreakBefore w:val="0"/>
        <w:numPr>
          <w:ilvl w:val="0"/>
          <w:numId w:val="3"/>
        </w:numPr>
        <w:kinsoku/>
        <w:wordWrap/>
        <w:overflowPunct/>
        <w:topLinePunct w:val="0"/>
        <w:autoSpaceDE/>
        <w:autoSpaceDN/>
        <w:bidi w:val="0"/>
        <w:spacing w:line="560" w:lineRule="exact"/>
        <w:ind w:leftChars="0" w:right="0" w:rightChars="0"/>
        <w:jc w:val="both"/>
        <w:outlineLvl w:val="9"/>
        <w:rPr>
          <w:rFonts w:hint="eastAsia" w:ascii="宋体" w:hAnsi="宋体" w:cs="宋体"/>
          <w:b/>
          <w:color w:val="000000"/>
          <w:sz w:val="28"/>
          <w:szCs w:val="28"/>
          <w:lang w:val="en-US" w:eastAsia="zh-CN"/>
        </w:rPr>
      </w:pPr>
      <w:r>
        <w:rPr>
          <w:rFonts w:hint="eastAsia" w:ascii="宋体" w:hAnsi="宋体" w:cs="宋体"/>
          <w:b/>
          <w:color w:val="000000"/>
          <w:sz w:val="28"/>
          <w:szCs w:val="28"/>
          <w:lang w:val="en-US" w:eastAsia="zh-CN"/>
        </w:rPr>
        <w:t>整车综合要求</w:t>
      </w:r>
    </w:p>
    <w:p>
      <w:pPr>
        <w:keepNext w:val="0"/>
        <w:keepLines w:val="0"/>
        <w:pageBreakBefore w:val="0"/>
        <w:numPr>
          <w:ilvl w:val="0"/>
          <w:numId w:val="0"/>
        </w:numPr>
        <w:kinsoku/>
        <w:wordWrap/>
        <w:overflowPunct/>
        <w:topLinePunct w:val="0"/>
        <w:autoSpaceDE/>
        <w:autoSpaceDN/>
        <w:bidi w:val="0"/>
        <w:adjustRightInd/>
        <w:snapToGrid w:val="0"/>
        <w:spacing w:line="560" w:lineRule="exact"/>
        <w:ind w:leftChars="0"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highlight w:val="none"/>
          <w:lang w:val="en-US" w:eastAsia="zh-CN"/>
        </w:rPr>
        <w:t>1.1外形尺寸：长≤12米，宽≤2.5米，高≤4米</w:t>
      </w:r>
      <w:r>
        <w:rPr>
          <w:rFonts w:hint="eastAsia" w:ascii="宋体" w:hAnsi="宋体" w:cs="宋体"/>
          <w:color w:val="auto"/>
          <w:kern w:val="2"/>
          <w:sz w:val="28"/>
          <w:szCs w:val="28"/>
          <w:lang w:val="en-US" w:eastAsia="zh-CN"/>
        </w:rPr>
        <w:t>，</w:t>
      </w:r>
      <w:r>
        <w:rPr>
          <w:rFonts w:hint="eastAsia" w:ascii="宋体" w:hAnsi="宋体" w:eastAsia="宋体" w:cs="宋体"/>
          <w:sz w:val="28"/>
          <w:szCs w:val="28"/>
          <w:lang w:val="en-US" w:eastAsia="zh-CN"/>
        </w:rPr>
        <w:t>GB7956.1-2014《消防车 第1部分：通用技术条件》</w:t>
      </w:r>
      <w:r>
        <w:rPr>
          <w:rFonts w:hint="eastAsia" w:ascii="宋体" w:hAnsi="宋体" w:cs="宋体"/>
          <w:sz w:val="28"/>
          <w:szCs w:val="28"/>
          <w:lang w:val="en-US" w:eastAsia="zh-CN"/>
        </w:rPr>
        <w:t>和危险化学品运输车辆国家标准要求的安全技术条件</w:t>
      </w:r>
      <w:r>
        <w:rPr>
          <w:rFonts w:hint="eastAsia" w:ascii="宋体" w:hAnsi="宋体" w:cs="宋体"/>
          <w:color w:val="auto"/>
          <w:kern w:val="2"/>
          <w:sz w:val="28"/>
          <w:szCs w:val="28"/>
          <w:lang w:val="en-US" w:eastAsia="zh-CN"/>
        </w:rPr>
        <w:t>；</w:t>
      </w:r>
    </w:p>
    <w:p>
      <w:pPr>
        <w:pStyle w:val="2"/>
        <w:rPr>
          <w:rFonts w:hint="default"/>
          <w:sz w:val="28"/>
          <w:szCs w:val="28"/>
          <w:lang w:val="en-US" w:eastAsia="zh-CN"/>
        </w:rPr>
      </w:pPr>
    </w:p>
    <w:p>
      <w:pPr>
        <w:keepNext w:val="0"/>
        <w:keepLines w:val="0"/>
        <w:pageBreakBefore w:val="0"/>
        <w:numPr>
          <w:ilvl w:val="0"/>
          <w:numId w:val="0"/>
        </w:numPr>
        <w:kinsoku/>
        <w:wordWrap/>
        <w:overflowPunct/>
        <w:topLinePunct w:val="0"/>
        <w:autoSpaceDE/>
        <w:autoSpaceDN/>
        <w:bidi w:val="0"/>
        <w:adjustRightInd/>
        <w:snapToGrid w:val="0"/>
        <w:spacing w:line="560" w:lineRule="exact"/>
        <w:ind w:leftChars="0"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1.2保障能力：</w:t>
      </w:r>
      <w:r>
        <w:rPr>
          <w:rFonts w:hint="eastAsia" w:ascii="宋体" w:hAnsi="宋体" w:eastAsia="宋体" w:cs="宋体"/>
          <w:sz w:val="28"/>
          <w:szCs w:val="28"/>
          <w:lang w:val="en-US" w:eastAsia="zh-CN"/>
        </w:rPr>
        <w:t>汽油（m³）≥2m³，柴油（m³）≥4m³</w:t>
      </w:r>
      <w:r>
        <w:rPr>
          <w:rFonts w:hint="eastAsia" w:ascii="宋体" w:hAnsi="宋体" w:cs="宋体"/>
          <w:color w:val="auto"/>
          <w:kern w:val="2"/>
          <w:sz w:val="28"/>
          <w:szCs w:val="28"/>
          <w:lang w:val="en-US" w:eastAsia="zh-CN"/>
        </w:rPr>
        <w:t>；</w:t>
      </w:r>
    </w:p>
    <w:p>
      <w:pPr>
        <w:keepNext w:val="0"/>
        <w:keepLines w:val="0"/>
        <w:pageBreakBefore w:val="0"/>
        <w:numPr>
          <w:ilvl w:val="0"/>
          <w:numId w:val="0"/>
        </w:numPr>
        <w:kinsoku/>
        <w:wordWrap/>
        <w:overflowPunct/>
        <w:topLinePunct w:val="0"/>
        <w:autoSpaceDE/>
        <w:autoSpaceDN/>
        <w:bidi w:val="0"/>
        <w:adjustRightInd/>
        <w:snapToGrid w:val="0"/>
        <w:spacing w:line="560" w:lineRule="exact"/>
        <w:ind w:leftChars="0" w:right="0" w:rightChars="0"/>
        <w:outlineLvl w:val="9"/>
        <w:rPr>
          <w:rFonts w:hint="eastAsia"/>
          <w:sz w:val="28"/>
          <w:szCs w:val="28"/>
          <w:lang w:val="en-US" w:eastAsia="zh-CN"/>
        </w:rPr>
      </w:pPr>
      <w:r>
        <w:rPr>
          <w:rFonts w:hint="eastAsia" w:ascii="宋体" w:hAnsi="宋体" w:cs="宋体"/>
          <w:color w:val="auto"/>
          <w:kern w:val="2"/>
          <w:sz w:val="28"/>
          <w:szCs w:val="28"/>
          <w:lang w:val="en-US" w:eastAsia="zh-CN"/>
        </w:rPr>
        <w:t>1.3车身颜色和漆料：符</w:t>
      </w:r>
      <w:r>
        <w:rPr>
          <w:rFonts w:hint="eastAsia" w:ascii="宋体" w:hAnsi="宋体" w:cs="宋体"/>
          <w:color w:val="auto"/>
          <w:kern w:val="2"/>
          <w:sz w:val="28"/>
          <w:szCs w:val="28"/>
          <w:highlight w:val="none"/>
          <w:lang w:val="en-US" w:eastAsia="zh-CN"/>
        </w:rPr>
        <w:t>合GB7258-2017</w:t>
      </w:r>
      <w:r>
        <w:rPr>
          <w:rFonts w:hint="eastAsia" w:ascii="宋体" w:hAnsi="宋体" w:cs="宋体"/>
          <w:color w:val="auto"/>
          <w:kern w:val="2"/>
          <w:sz w:val="28"/>
          <w:szCs w:val="28"/>
          <w:lang w:val="en-US" w:eastAsia="zh-CN"/>
        </w:rPr>
        <w:t>规定的GB/T3181《漆膜颜色标准》中R03大红色；</w:t>
      </w:r>
    </w:p>
    <w:p>
      <w:pPr>
        <w:keepNext w:val="0"/>
        <w:keepLines w:val="0"/>
        <w:pageBreakBefore w:val="0"/>
        <w:numPr>
          <w:ilvl w:val="0"/>
          <w:numId w:val="0"/>
        </w:numPr>
        <w:kinsoku/>
        <w:wordWrap/>
        <w:overflowPunct/>
        <w:topLinePunct w:val="0"/>
        <w:autoSpaceDE/>
        <w:autoSpaceDN/>
        <w:bidi w:val="0"/>
        <w:adjustRightInd/>
        <w:snapToGrid w:val="0"/>
        <w:spacing w:line="560" w:lineRule="exact"/>
        <w:ind w:leftChars="0"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1.4整车标识：外观按照《消防救援局关于做好消防救援车辆外观制式涂装工作的通知》（应急消[2019]76号）要求涂装，不得自行增加饰条、饰带、饰物等；</w:t>
      </w:r>
    </w:p>
    <w:p>
      <w:pPr>
        <w:keepNext w:val="0"/>
        <w:keepLines w:val="0"/>
        <w:pageBreakBefore w:val="0"/>
        <w:numPr>
          <w:ilvl w:val="0"/>
          <w:numId w:val="0"/>
        </w:numPr>
        <w:kinsoku/>
        <w:wordWrap/>
        <w:overflowPunct/>
        <w:topLinePunct w:val="0"/>
        <w:autoSpaceDE/>
        <w:autoSpaceDN/>
        <w:bidi w:val="0"/>
        <w:adjustRightInd/>
        <w:snapToGrid w:val="0"/>
        <w:spacing w:line="560" w:lineRule="exact"/>
        <w:ind w:leftChars="0"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1.5具备较强的机动性能和通过性能；</w:t>
      </w:r>
    </w:p>
    <w:p>
      <w:pPr>
        <w:keepNext w:val="0"/>
        <w:keepLines w:val="0"/>
        <w:pageBreakBefore w:val="0"/>
        <w:numPr>
          <w:ilvl w:val="0"/>
          <w:numId w:val="0"/>
        </w:numPr>
        <w:kinsoku/>
        <w:wordWrap/>
        <w:overflowPunct/>
        <w:topLinePunct w:val="0"/>
        <w:autoSpaceDE/>
        <w:autoSpaceDN/>
        <w:bidi w:val="0"/>
        <w:adjustRightInd/>
        <w:snapToGrid w:val="0"/>
        <w:spacing w:line="560" w:lineRule="exact"/>
        <w:ind w:leftChars="0"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1.6车辆可在-30℃～+45℃环境中使用，可在8级风条件下作业，适用于平原高原各类地形；</w:t>
      </w:r>
    </w:p>
    <w:p>
      <w:pPr>
        <w:keepNext w:val="0"/>
        <w:keepLines w:val="0"/>
        <w:pageBreakBefore w:val="0"/>
        <w:numPr>
          <w:ilvl w:val="0"/>
          <w:numId w:val="0"/>
        </w:numPr>
        <w:kinsoku/>
        <w:wordWrap/>
        <w:overflowPunct/>
        <w:topLinePunct w:val="0"/>
        <w:autoSpaceDE/>
        <w:autoSpaceDN/>
        <w:bidi w:val="0"/>
        <w:adjustRightInd/>
        <w:snapToGrid w:val="0"/>
        <w:spacing w:line="560" w:lineRule="exact"/>
        <w:ind w:leftChars="0"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1.7整车性能符合GB7956.1-2014《消防车 第1部分：通用技术条件》和危险化学品运输车辆国家标准要求的安全技术条件；</w:t>
      </w:r>
    </w:p>
    <w:p>
      <w:pPr>
        <w:keepNext w:val="0"/>
        <w:keepLines w:val="0"/>
        <w:pageBreakBefore w:val="0"/>
        <w:numPr>
          <w:ilvl w:val="0"/>
          <w:numId w:val="0"/>
        </w:numPr>
        <w:kinsoku/>
        <w:wordWrap/>
        <w:overflowPunct/>
        <w:topLinePunct w:val="0"/>
        <w:autoSpaceDE/>
        <w:autoSpaceDN/>
        <w:bidi w:val="0"/>
        <w:adjustRightInd/>
        <w:snapToGrid w:val="0"/>
        <w:spacing w:line="560" w:lineRule="exact"/>
        <w:ind w:leftChars="0" w:right="0" w:rightChars="0"/>
        <w:outlineLvl w:val="9"/>
        <w:rPr>
          <w:rFonts w:hint="eastAsia" w:ascii="宋体" w:hAnsi="宋体" w:cs="宋体"/>
          <w:color w:val="auto"/>
          <w:kern w:val="2"/>
          <w:sz w:val="28"/>
          <w:szCs w:val="28"/>
          <w:highlight w:val="none"/>
          <w:lang w:val="en-US" w:eastAsia="zh-CN"/>
        </w:rPr>
      </w:pPr>
      <w:r>
        <w:rPr>
          <w:rFonts w:hint="eastAsia" w:ascii="宋体" w:hAnsi="宋体" w:cs="宋体"/>
          <w:color w:val="auto"/>
          <w:kern w:val="2"/>
          <w:sz w:val="28"/>
          <w:szCs w:val="28"/>
          <w:highlight w:val="none"/>
          <w:lang w:val="en-US" w:eastAsia="zh-CN"/>
        </w:rPr>
        <w:t>1.8整车标记符合GB7258-2017《机动车安全技术条件》；</w:t>
      </w:r>
    </w:p>
    <w:p>
      <w:pPr>
        <w:keepNext w:val="0"/>
        <w:keepLines w:val="0"/>
        <w:pageBreakBefore w:val="0"/>
        <w:numPr>
          <w:ilvl w:val="0"/>
          <w:numId w:val="0"/>
        </w:numPr>
        <w:kinsoku/>
        <w:wordWrap/>
        <w:overflowPunct/>
        <w:topLinePunct w:val="0"/>
        <w:autoSpaceDE/>
        <w:autoSpaceDN/>
        <w:bidi w:val="0"/>
        <w:adjustRightInd/>
        <w:snapToGrid w:val="0"/>
        <w:spacing w:line="560" w:lineRule="exact"/>
        <w:ind w:leftChars="0"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1.9整车外部照明和信号装置符合GB4785-1998《汽车及挂车外部照明和信号装置的安装规定》；</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1.10整车后下防护要求符合GB11567.1-2001《汽车和挂车后下部防护要求》；</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1.11整车外廓尺寸、轴荷及质量限值符合GB1589-2004 有关规定；</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1.12所有操作开关、仪表、器材架及车辆均有符合规范的铭牌标志；</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1.13整车外观保持一定的平整度，具有一定的美观性，所有焊接牢固，光洁，平整；所有缝隙涂上硅胶，硅胶平整、密封良好；</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1.14所有板材及骨架、零部件、结构件，均经过严格的防锈处理，铝型材、铝板、花纹板均进行氧化处理；</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1.15箱体改装后不得影响加油、清洗油箱吸油管滤网，更换电瓶、燃油滤芯、干燥罐、空气滤芯、柴油滤芯等底盘与上装的维护保养；</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highlight w:val="none"/>
          <w:lang w:val="en-US" w:eastAsia="zh-CN"/>
        </w:rPr>
        <w:t>★</w:t>
      </w:r>
      <w:r>
        <w:rPr>
          <w:rFonts w:hint="eastAsia" w:ascii="宋体" w:hAnsi="宋体" w:cs="宋体"/>
          <w:color w:val="auto"/>
          <w:kern w:val="2"/>
          <w:sz w:val="28"/>
          <w:szCs w:val="28"/>
          <w:lang w:val="en-US" w:eastAsia="zh-CN"/>
        </w:rPr>
        <w:t>1.16配备360°行车记录仪（内存≥32G）、倒车雷达、胎压监测系统、警灯警报控制器，预留220V逆变电源插口2个，USB插口4个；车辆前后各设置1个牌照架，尺寸适于应急车牌安装，后牌照架采用金属构件固定后结实耐用，具有照明功能；</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1.17适合寒区使用；</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default" w:ascii="宋体" w:hAnsi="宋体" w:cs="宋体"/>
          <w:b/>
          <w:bCs/>
          <w:color w:val="000000"/>
          <w:sz w:val="28"/>
          <w:szCs w:val="28"/>
          <w:lang w:val="en-US" w:eastAsia="zh-CN"/>
        </w:rPr>
      </w:pPr>
      <w:r>
        <w:rPr>
          <w:rFonts w:hint="eastAsia" w:ascii="宋体" w:hAnsi="宋体" w:cs="宋体"/>
          <w:b/>
          <w:bCs/>
          <w:color w:val="auto"/>
          <w:kern w:val="2"/>
          <w:sz w:val="28"/>
          <w:szCs w:val="28"/>
          <w:lang w:val="en-US" w:eastAsia="zh-CN"/>
        </w:rPr>
        <w:t>2、技术</w:t>
      </w:r>
      <w:r>
        <w:rPr>
          <w:rFonts w:hint="eastAsia" w:ascii="宋体" w:hAnsi="宋体" w:cs="宋体"/>
          <w:b/>
          <w:bCs/>
          <w:color w:val="000000"/>
          <w:sz w:val="28"/>
          <w:szCs w:val="28"/>
          <w:lang w:val="en-US" w:eastAsia="zh-CN"/>
        </w:rPr>
        <w:t>参数</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2.1底盘：国产专用底盘；</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2.2整车尺寸：符合GB7956.1-2014标准要求；</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2.3★发动机功率：≥85kW；</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default"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2.4比功率：≥10kw/t</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2.5最高车速≥80km/h；</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default"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2.6变速器：手动变</w:t>
      </w:r>
      <w:r>
        <w:rPr>
          <w:rFonts w:hint="eastAsia" w:ascii="宋体" w:hAnsi="宋体" w:cs="宋体"/>
          <w:color w:val="000000"/>
          <w:kern w:val="2"/>
          <w:sz w:val="28"/>
          <w:szCs w:val="28"/>
          <w:lang w:val="en-US" w:eastAsia="zh-CN"/>
        </w:rPr>
        <w:t>速箱；</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2.7发动机：柴油机；</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2.8配备独立的冷暖空调；</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2.9</w:t>
      </w:r>
      <w:r>
        <w:rPr>
          <w:rFonts w:ascii="宋体" w:hAnsi="宋体"/>
          <w:color w:val="000000"/>
          <w:kern w:val="0"/>
          <w:sz w:val="28"/>
          <w:szCs w:val="28"/>
        </w:rPr>
        <w:t>接近角/离去角≥19/15°</w:t>
      </w:r>
      <w:r>
        <w:rPr>
          <w:rFonts w:hint="eastAsia" w:ascii="宋体" w:hAnsi="宋体"/>
          <w:color w:val="000000"/>
          <w:kern w:val="0"/>
          <w:sz w:val="28"/>
          <w:szCs w:val="28"/>
          <w:lang w:eastAsia="zh-CN"/>
        </w:rPr>
        <w:t>，</w:t>
      </w:r>
      <w:r>
        <w:rPr>
          <w:rFonts w:ascii="宋体" w:hAnsi="宋体"/>
          <w:color w:val="000000"/>
          <w:kern w:val="0"/>
          <w:sz w:val="28"/>
          <w:szCs w:val="28"/>
        </w:rPr>
        <w:t>最小离地间隙≥220mm</w:t>
      </w:r>
      <w:r>
        <w:rPr>
          <w:rFonts w:hint="eastAsia" w:ascii="宋体" w:hAnsi="宋体" w:cs="宋体"/>
          <w:color w:val="auto"/>
          <w:kern w:val="2"/>
          <w:sz w:val="28"/>
          <w:szCs w:val="28"/>
          <w:lang w:val="en-US" w:eastAsia="zh-CN"/>
        </w:rPr>
        <w:t>；</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highlight w:val="none"/>
          <w:lang w:val="en-US" w:eastAsia="zh-CN"/>
        </w:rPr>
        <w:t>2.10油箱：容积≥100L，</w:t>
      </w:r>
      <w:r>
        <w:rPr>
          <w:rFonts w:hint="eastAsia" w:ascii="宋体" w:hAnsi="宋体" w:cs="宋体"/>
          <w:color w:val="auto"/>
          <w:kern w:val="2"/>
          <w:sz w:val="28"/>
          <w:szCs w:val="28"/>
          <w:lang w:val="en-US" w:eastAsia="zh-CN"/>
        </w:rPr>
        <w:t>加装滤网，油箱盖带锁；</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2.11尾气排放：国六排放；</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2.12转向系统：多功能方向盘,左置，带助力，高度和倾斜角可调；</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2.13驾乘室：应密闭良好，外形美观、平整，</w:t>
      </w:r>
      <w:r>
        <w:rPr>
          <w:rFonts w:ascii="宋体" w:hAnsi="宋体"/>
          <w:color w:val="000000"/>
          <w:kern w:val="0"/>
          <w:sz w:val="28"/>
          <w:szCs w:val="28"/>
        </w:rPr>
        <w:t>座位</w:t>
      </w:r>
      <w:r>
        <w:rPr>
          <w:rFonts w:hint="eastAsia" w:ascii="宋体" w:hAnsi="宋体" w:cs="宋体"/>
          <w:color w:val="auto"/>
          <w:kern w:val="2"/>
          <w:sz w:val="28"/>
          <w:szCs w:val="28"/>
          <w:lang w:val="en-US" w:eastAsia="zh-CN"/>
        </w:rPr>
        <w:t>≥2</w:t>
      </w:r>
      <w:r>
        <w:rPr>
          <w:rFonts w:ascii="宋体" w:hAnsi="宋体"/>
          <w:color w:val="000000"/>
          <w:kern w:val="0"/>
          <w:sz w:val="28"/>
          <w:szCs w:val="28"/>
        </w:rPr>
        <w:t>人</w:t>
      </w:r>
      <w:r>
        <w:rPr>
          <w:rFonts w:hint="eastAsia" w:ascii="宋体" w:hAnsi="宋体"/>
          <w:color w:val="000000"/>
          <w:kern w:val="0"/>
          <w:sz w:val="28"/>
          <w:szCs w:val="28"/>
          <w:lang w:eastAsia="zh-CN"/>
        </w:rPr>
        <w:t>，</w:t>
      </w:r>
      <w:r>
        <w:rPr>
          <w:rFonts w:hint="eastAsia" w:ascii="宋体" w:hAnsi="宋体" w:cs="宋体"/>
          <w:color w:val="auto"/>
          <w:kern w:val="2"/>
          <w:sz w:val="28"/>
          <w:szCs w:val="28"/>
          <w:lang w:val="en-US" w:eastAsia="zh-CN"/>
        </w:rPr>
        <w:t>具有中控锁、适当位置配置储物箱；</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2.14车门设置：电动玻璃升降功能，有防滑安全扶手；</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2.15驾驶员及副驾驶座椅座椅高度、角度、前后位置可调，主副驾驶位配有原车头枕及安全带，座椅设计符合人体工程学要求，坐、靠舒适；配备遮光帘、乘员座椅舒适度符合长途乘坐要求；</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2.16驾驶室后视镜安装要求：两侧电加热后视镜，电动可调节、两侧广角加热后视镜，副驾驶侧门配盲区照地镜和驾驶室前盲区镜并符合GB15084-2013《机动车辆间接视野装置性能和安装要求》；</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2.17制动系统要求：</w:t>
      </w:r>
      <w:r>
        <w:rPr>
          <w:rFonts w:hint="eastAsia" w:ascii="宋体" w:hAnsi="宋体" w:cs="宋体"/>
          <w:color w:val="auto"/>
          <w:kern w:val="2"/>
          <w:sz w:val="28"/>
          <w:szCs w:val="28"/>
          <w:u w:val="none"/>
          <w:lang w:val="en-US" w:eastAsia="zh-CN"/>
        </w:rPr>
        <w:t>ABS防抱死刹车系统，</w:t>
      </w:r>
      <w:r>
        <w:rPr>
          <w:rFonts w:hint="eastAsia" w:ascii="宋体" w:hAnsi="宋体" w:cs="宋体"/>
          <w:color w:val="auto"/>
          <w:kern w:val="2"/>
          <w:sz w:val="28"/>
          <w:szCs w:val="28"/>
          <w:lang w:val="en-US" w:eastAsia="zh-CN"/>
        </w:rPr>
        <w:t>EBS(电控制动系统）空气制动系统，制动系统免调整、安装配备ESP电子车身稳定系统等辅助制动装置，保障山路、陡坡、冰雪路面等路面安全制动要求；</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2.18轮胎及轮辋单元：真空钢丝胎并配备同型号同品牌备胎、选用铝合金轮辋；</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2.19底盘必须为车辆采购合同签订当年及以后生产的底盘，交车时需提供底盘出厂合格证；</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b/>
          <w:color w:val="000000"/>
          <w:sz w:val="28"/>
          <w:szCs w:val="28"/>
          <w:lang w:val="en-US" w:eastAsia="zh-CN"/>
        </w:rPr>
        <w:t>3、</w:t>
      </w:r>
      <w:r>
        <w:rPr>
          <w:rFonts w:hint="eastAsia" w:ascii="宋体" w:hAnsi="宋体" w:cs="宋体"/>
          <w:b/>
          <w:color w:val="000000"/>
          <w:sz w:val="28"/>
          <w:szCs w:val="28"/>
        </w:rPr>
        <w:t>技术需求</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eastAsia="宋体" w:cs="宋体"/>
          <w:sz w:val="28"/>
          <w:szCs w:val="28"/>
          <w:lang w:val="en-US" w:eastAsia="zh-CN"/>
        </w:rPr>
      </w:pPr>
      <w:r>
        <w:rPr>
          <w:rFonts w:hint="eastAsia" w:ascii="宋体" w:hAnsi="宋体" w:cs="宋体"/>
          <w:color w:val="auto"/>
          <w:kern w:val="2"/>
          <w:sz w:val="28"/>
          <w:szCs w:val="28"/>
          <w:lang w:val="en-US" w:eastAsia="zh-CN"/>
        </w:rPr>
        <w:t>3.</w:t>
      </w:r>
      <w:r>
        <w:rPr>
          <w:rFonts w:hint="eastAsia" w:ascii="宋体" w:hAnsi="宋体" w:cs="宋体"/>
          <w:color w:val="auto"/>
          <w:kern w:val="2"/>
          <w:sz w:val="28"/>
          <w:szCs w:val="28"/>
          <w:highlight w:val="none"/>
          <w:lang w:val="en-US" w:eastAsia="zh-CN"/>
        </w:rPr>
        <w:t>1</w:t>
      </w:r>
      <w:r>
        <w:rPr>
          <w:rFonts w:hint="eastAsia" w:ascii="宋体" w:hAnsi="宋体" w:eastAsia="宋体" w:cs="宋体"/>
          <w:sz w:val="28"/>
          <w:szCs w:val="28"/>
          <w:highlight w:val="none"/>
          <w:lang w:val="en-US" w:eastAsia="zh-CN"/>
        </w:rPr>
        <w:t>液罐容积 汽油（m³）≥2m³，柴油（m³）≥4m³</w:t>
      </w:r>
      <w:r>
        <w:rPr>
          <w:rFonts w:hint="eastAsia" w:ascii="宋体" w:hAnsi="宋体" w:cs="宋体"/>
          <w:color w:val="auto"/>
          <w:kern w:val="2"/>
          <w:sz w:val="28"/>
          <w:szCs w:val="28"/>
          <w:highlight w:val="none"/>
          <w:lang w:val="en-US" w:eastAsia="zh-CN"/>
        </w:rPr>
        <w:t>，</w:t>
      </w:r>
      <w:r>
        <w:rPr>
          <w:rFonts w:hint="eastAsia" w:ascii="宋体" w:hAnsi="宋体" w:eastAsia="宋体" w:cs="宋体"/>
          <w:sz w:val="28"/>
          <w:szCs w:val="28"/>
          <w:highlight w:val="none"/>
          <w:lang w:val="en-US" w:eastAsia="zh-CN"/>
        </w:rPr>
        <w:t>采用优质碳钢制作</w:t>
      </w:r>
      <w:r>
        <w:rPr>
          <w:rFonts w:hint="eastAsia" w:ascii="宋体" w:hAnsi="宋体" w:cs="宋体"/>
          <w:sz w:val="28"/>
          <w:szCs w:val="28"/>
          <w:lang w:val="en-US" w:eastAsia="zh-CN"/>
        </w:rPr>
        <w:t>；</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eastAsia="宋体" w:cs="宋体"/>
          <w:sz w:val="28"/>
          <w:szCs w:val="28"/>
          <w:lang w:val="en-US" w:eastAsia="zh-CN"/>
        </w:rPr>
      </w:pPr>
      <w:r>
        <w:rPr>
          <w:rFonts w:hint="eastAsia" w:ascii="宋体" w:hAnsi="宋体" w:cs="宋体"/>
          <w:sz w:val="28"/>
          <w:szCs w:val="28"/>
          <w:lang w:val="en-US" w:eastAsia="zh-CN"/>
        </w:rPr>
        <w:t>3.</w:t>
      </w:r>
      <w:r>
        <w:rPr>
          <w:rFonts w:hint="eastAsia" w:ascii="宋体" w:hAnsi="宋体" w:eastAsia="宋体" w:cs="宋体"/>
          <w:sz w:val="28"/>
          <w:szCs w:val="28"/>
          <w:lang w:val="en-US" w:eastAsia="zh-CN"/>
        </w:rPr>
        <w:t>2流量：≥10L/S</w:t>
      </w:r>
      <w:r>
        <w:rPr>
          <w:rFonts w:hint="eastAsia" w:ascii="宋体" w:hAnsi="宋体" w:cs="宋体"/>
          <w:sz w:val="28"/>
          <w:szCs w:val="28"/>
          <w:lang w:val="en-US" w:eastAsia="zh-CN"/>
        </w:rPr>
        <w:t>；</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w:t>
      </w:r>
      <w:r>
        <w:rPr>
          <w:rFonts w:hint="eastAsia" w:ascii="宋体" w:hAnsi="宋体" w:cs="宋体"/>
          <w:sz w:val="28"/>
          <w:szCs w:val="28"/>
          <w:lang w:val="en-US" w:eastAsia="zh-CN"/>
        </w:rPr>
        <w:t>.3</w:t>
      </w:r>
      <w:r>
        <w:rPr>
          <w:rFonts w:hint="eastAsia" w:ascii="宋体" w:hAnsi="宋体" w:eastAsia="宋体" w:cs="宋体"/>
          <w:sz w:val="28"/>
          <w:szCs w:val="28"/>
          <w:lang w:val="en-US" w:eastAsia="zh-CN"/>
        </w:rPr>
        <w:t>排气装置：前置 加装防火帽</w:t>
      </w:r>
      <w:r>
        <w:rPr>
          <w:rFonts w:hint="eastAsia" w:ascii="宋体" w:hAnsi="宋体" w:cs="宋体"/>
          <w:sz w:val="28"/>
          <w:szCs w:val="28"/>
          <w:lang w:val="en-US" w:eastAsia="zh-CN"/>
        </w:rPr>
        <w:t>；</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eastAsia="宋体" w:cs="宋体"/>
          <w:sz w:val="28"/>
          <w:szCs w:val="28"/>
          <w:lang w:val="en-US" w:eastAsia="zh-CN"/>
        </w:rPr>
      </w:pPr>
      <w:r>
        <w:rPr>
          <w:rFonts w:hint="eastAsia" w:ascii="宋体" w:hAnsi="宋体" w:cs="宋体"/>
          <w:sz w:val="28"/>
          <w:szCs w:val="28"/>
          <w:lang w:val="en-US" w:eastAsia="zh-CN"/>
        </w:rPr>
        <w:t>3.</w:t>
      </w:r>
      <w:r>
        <w:rPr>
          <w:rFonts w:hint="eastAsia" w:ascii="宋体" w:hAnsi="宋体" w:eastAsia="宋体" w:cs="宋体"/>
          <w:sz w:val="28"/>
          <w:szCs w:val="28"/>
          <w:lang w:val="en-US" w:eastAsia="zh-CN"/>
        </w:rPr>
        <w:t>4加油机：</w:t>
      </w:r>
      <w:r>
        <w:rPr>
          <w:rFonts w:hint="eastAsia" w:ascii="宋体" w:hAnsi="宋体" w:cs="宋体"/>
          <w:sz w:val="28"/>
          <w:szCs w:val="28"/>
          <w:lang w:val="en-US" w:eastAsia="zh-CN"/>
        </w:rPr>
        <w:t>≥1台</w:t>
      </w:r>
      <w:r>
        <w:rPr>
          <w:rFonts w:hint="eastAsia" w:ascii="宋体" w:hAnsi="宋体" w:eastAsia="宋体" w:cs="宋体"/>
          <w:sz w:val="28"/>
          <w:szCs w:val="28"/>
          <w:lang w:val="en-US" w:eastAsia="zh-CN"/>
        </w:rPr>
        <w:t>大流量加油机，下挂式装置</w:t>
      </w:r>
      <w:r>
        <w:rPr>
          <w:rFonts w:hint="eastAsia" w:ascii="宋体" w:hAnsi="宋体" w:cs="宋体"/>
          <w:sz w:val="28"/>
          <w:szCs w:val="28"/>
          <w:lang w:val="en-US" w:eastAsia="zh-CN"/>
        </w:rPr>
        <w:t>；</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eastAsia="宋体" w:cs="宋体"/>
          <w:sz w:val="28"/>
          <w:szCs w:val="28"/>
          <w:lang w:val="en-US" w:eastAsia="zh-CN"/>
        </w:rPr>
      </w:pPr>
      <w:r>
        <w:rPr>
          <w:rFonts w:hint="eastAsia" w:ascii="宋体" w:hAnsi="宋体" w:cs="宋体"/>
          <w:sz w:val="28"/>
          <w:szCs w:val="28"/>
          <w:lang w:val="en-US" w:eastAsia="zh-CN"/>
        </w:rPr>
        <w:t>3.</w:t>
      </w:r>
      <w:r>
        <w:rPr>
          <w:rFonts w:hint="eastAsia" w:ascii="宋体" w:hAnsi="宋体" w:eastAsia="宋体" w:cs="宋体"/>
          <w:sz w:val="28"/>
          <w:szCs w:val="28"/>
          <w:lang w:val="en-US" w:eastAsia="zh-CN"/>
        </w:rPr>
        <w:t>5卸油口：后尾部加装一个快速卸油接口（65mm接口）</w:t>
      </w:r>
      <w:r>
        <w:rPr>
          <w:rFonts w:hint="eastAsia" w:ascii="宋体" w:hAnsi="宋体" w:cs="宋体"/>
          <w:sz w:val="28"/>
          <w:szCs w:val="28"/>
          <w:lang w:val="en-US" w:eastAsia="zh-CN"/>
        </w:rPr>
        <w:t>；</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eastAsia="宋体" w:cs="宋体"/>
          <w:sz w:val="28"/>
          <w:szCs w:val="28"/>
          <w:lang w:val="en-US" w:eastAsia="zh-CN"/>
        </w:rPr>
      </w:pPr>
      <w:r>
        <w:rPr>
          <w:rFonts w:hint="eastAsia" w:ascii="宋体" w:hAnsi="宋体" w:cs="宋体"/>
          <w:sz w:val="28"/>
          <w:szCs w:val="28"/>
          <w:lang w:val="en-US" w:eastAsia="zh-CN"/>
        </w:rPr>
        <w:t>3.</w:t>
      </w:r>
      <w:r>
        <w:rPr>
          <w:rFonts w:hint="eastAsia" w:ascii="宋体" w:hAnsi="宋体" w:eastAsia="宋体" w:cs="宋体"/>
          <w:sz w:val="28"/>
          <w:szCs w:val="28"/>
          <w:lang w:val="en-US" w:eastAsia="zh-CN"/>
        </w:rPr>
        <w:t>6油气回收装：底部装油，油气回收系统</w:t>
      </w:r>
      <w:r>
        <w:rPr>
          <w:rFonts w:hint="eastAsia" w:ascii="宋体" w:hAnsi="宋体" w:cs="宋体"/>
          <w:sz w:val="28"/>
          <w:szCs w:val="28"/>
          <w:lang w:val="en-US" w:eastAsia="zh-CN"/>
        </w:rPr>
        <w:t>；</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eastAsia="宋体" w:cs="宋体"/>
          <w:sz w:val="28"/>
          <w:szCs w:val="28"/>
          <w:lang w:val="en-US" w:eastAsia="zh-CN"/>
        </w:rPr>
      </w:pPr>
      <w:r>
        <w:rPr>
          <w:rFonts w:hint="eastAsia" w:ascii="宋体" w:hAnsi="宋体" w:cs="宋体"/>
          <w:sz w:val="28"/>
          <w:szCs w:val="28"/>
          <w:lang w:val="en-US" w:eastAsia="zh-CN"/>
        </w:rPr>
        <w:t>3.</w:t>
      </w:r>
      <w:r>
        <w:rPr>
          <w:rFonts w:hint="eastAsia" w:ascii="宋体" w:hAnsi="宋体" w:eastAsia="宋体" w:cs="宋体"/>
          <w:sz w:val="28"/>
          <w:szCs w:val="28"/>
          <w:lang w:val="en-US" w:eastAsia="zh-CN"/>
        </w:rPr>
        <w:t>7 油仓：整车分为两个仓室，独立隔开</w:t>
      </w:r>
      <w:r>
        <w:rPr>
          <w:rFonts w:hint="eastAsia" w:ascii="宋体" w:hAnsi="宋体" w:cs="宋体"/>
          <w:sz w:val="28"/>
          <w:szCs w:val="28"/>
          <w:lang w:val="en-US" w:eastAsia="zh-CN"/>
        </w:rPr>
        <w:t>；</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default" w:ascii="宋体" w:hAnsi="宋体" w:eastAsia="宋体" w:cs="宋体"/>
          <w:color w:val="auto"/>
          <w:kern w:val="2"/>
          <w:sz w:val="28"/>
          <w:szCs w:val="28"/>
          <w:lang w:val="en-US" w:eastAsia="zh-CN" w:bidi="ar-SA"/>
        </w:rPr>
      </w:pPr>
      <w:r>
        <w:rPr>
          <w:rFonts w:hint="eastAsia" w:ascii="宋体" w:hAnsi="宋体" w:cs="宋体"/>
          <w:sz w:val="28"/>
          <w:szCs w:val="28"/>
          <w:lang w:val="en-US" w:eastAsia="zh-CN"/>
        </w:rPr>
        <w:t>3.</w:t>
      </w:r>
      <w:r>
        <w:rPr>
          <w:rFonts w:hint="eastAsia" w:ascii="宋体" w:hAnsi="宋体" w:eastAsia="宋体" w:cs="宋体"/>
          <w:sz w:val="28"/>
          <w:szCs w:val="28"/>
          <w:lang w:val="en-US" w:eastAsia="zh-CN"/>
        </w:rPr>
        <w:t>8安全装置：车辆底部安装紧急切断阀，防静电拖地带，接地盘，危险品标志</w:t>
      </w:r>
      <w:r>
        <w:rPr>
          <w:rFonts w:hint="eastAsia" w:ascii="宋体" w:hAnsi="宋体" w:cs="宋体"/>
          <w:sz w:val="28"/>
          <w:szCs w:val="28"/>
          <w:lang w:val="en-US" w:eastAsia="zh-CN"/>
        </w:rPr>
        <w:t>。</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b/>
          <w:color w:val="000000"/>
          <w:sz w:val="28"/>
          <w:szCs w:val="28"/>
          <w:lang w:val="en-US" w:eastAsia="zh-CN"/>
        </w:rPr>
      </w:pPr>
      <w:r>
        <w:rPr>
          <w:rFonts w:hint="eastAsia" w:ascii="宋体" w:hAnsi="宋体" w:cs="宋体"/>
          <w:b/>
          <w:color w:val="000000"/>
          <w:sz w:val="28"/>
          <w:szCs w:val="28"/>
          <w:lang w:val="en-US" w:eastAsia="zh-CN"/>
        </w:rPr>
        <w:t>4、电器及控制设备</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4.1供电系统：24V，蓄电池：2×12V，蓄电池容量≥180Ah，发动机电流≥100A。带有可复位熔断器，且带可拆卸蓄电池箱盖板；</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4.2各类指示灯：转向灯显示器，远、近光，仪表板显示亮度调节，电瓶充电指示器，驻车制动指示灯，前雾灯，后雾灯，警灯警报系统“开”指示灯、厢体/门“打开”指示灯；</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4.3 紧急警示灯：制动系统气压低报警，发动机润滑系统低压报警，空滤器堵塞报警等；</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4.4开关：蓄电池总电源开关，双重控制，一个电子开关位于驾驶室内，一个手动开关位于蓄电池箱近旁；蓄电池安装部位合理，更换方便,电动式雨刷间歇开关，等各类开关设置科学合理；</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4.5符合国家标准的前照灯、停车灯、转向灯、倒车灯、牌照灯和前后雾灯等，上装和消防系统的所有保险丝和继电器安装在一个保险盒中；</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4.6电气系统线路改装要求：整车电路标识清楚，每根电线都具备单独编号，整车电气系统线路采用铜芯或铜合金芯电线，正负电极线路颜色区分明显，改装线路具有防水、防尘性能，各线路捆扎整齐，线路铺设位置便于检查维修，改装线路裸露在车体外部、接近热源、靠近油箱等情况下应加装隔板或相应的保护；</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4.7警灯、警报及通信装置：驾驶室内预留相关通信接口；视情在副驾驶位置安装电子警报器、警灯开关，车顶前面安装有长排警灯，警报器及扩音装置≥100W；</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highlight w:val="none"/>
          <w:lang w:val="en-US" w:eastAsia="zh-CN"/>
        </w:rPr>
      </w:pPr>
      <w:r>
        <w:rPr>
          <w:rFonts w:hint="eastAsia" w:ascii="宋体" w:hAnsi="宋体" w:cs="宋体"/>
          <w:color w:val="auto"/>
          <w:kern w:val="2"/>
          <w:sz w:val="28"/>
          <w:szCs w:val="28"/>
          <w:highlight w:val="none"/>
          <w:lang w:val="en-US" w:eastAsia="zh-CN"/>
        </w:rPr>
        <w:t>4.8充电系统：可对车辆蓄电池进行智能充电（额定电压≥DC24V，充电电流≥20A），具有设备故障声光报警功能；</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4.9防雷器：电源防雷、浪涌保护器；</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4.10</w:t>
      </w:r>
      <w:r>
        <w:rPr>
          <w:rFonts w:ascii="宋体" w:hAnsi="宋体"/>
          <w:color w:val="000000"/>
          <w:kern w:val="0"/>
          <w:sz w:val="28"/>
          <w:szCs w:val="28"/>
        </w:rPr>
        <w:t>工具箱、接地装置、警戒设备等非上架物品均通过专用扎带及夹具存放于车厢内，取用方便。</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b/>
          <w:color w:val="000000"/>
          <w:sz w:val="28"/>
          <w:szCs w:val="28"/>
          <w:lang w:val="en-US" w:eastAsia="zh-CN"/>
        </w:rPr>
      </w:pPr>
      <w:r>
        <w:rPr>
          <w:rFonts w:hint="eastAsia" w:ascii="宋体" w:hAnsi="宋体" w:cs="宋体"/>
          <w:b/>
          <w:color w:val="000000"/>
          <w:sz w:val="28"/>
          <w:szCs w:val="28"/>
          <w:lang w:val="en-US" w:eastAsia="zh-CN"/>
        </w:rPr>
        <w:t>5、随车附件：</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5.1底盘合格证、说明书、保修卡等；</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5.2整车合格证、说明书、保修卡等；</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5.3主要设备（总成）的合格证、说明书、保修卡、认证证书（检测报告）等；</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5.4发动机号、车辆识别码拓印件2份；</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5.5随车工具、器材、配（备）件清单等；</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5.6其它需要交付的文件资料（罐检报告，罐体密封性证书，探伤报告（X光透视），产品质量证书，海底阀和欧标罐口安装证明等）；</w:t>
      </w:r>
    </w:p>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color w:val="auto"/>
          <w:kern w:val="2"/>
          <w:sz w:val="28"/>
          <w:szCs w:val="28"/>
          <w:lang w:val="en-US" w:eastAsia="zh-CN"/>
        </w:rPr>
      </w:pPr>
      <w:r>
        <w:rPr>
          <w:rFonts w:hint="eastAsia" w:ascii="宋体" w:hAnsi="宋体" w:cs="宋体"/>
          <w:color w:val="auto"/>
          <w:kern w:val="2"/>
          <w:sz w:val="28"/>
          <w:szCs w:val="28"/>
          <w:lang w:val="en-US" w:eastAsia="zh-CN"/>
        </w:rPr>
        <w:t>5.7使用说明书（含操作光盘）</w:t>
      </w:r>
      <w:r>
        <w:rPr>
          <w:rFonts w:hint="eastAsia" w:ascii="宋体" w:hAnsi="宋体" w:cs="宋体"/>
          <w:color w:val="auto"/>
          <w:kern w:val="2"/>
          <w:sz w:val="28"/>
          <w:szCs w:val="28"/>
          <w:highlight w:val="none"/>
          <w:lang w:val="en-US" w:eastAsia="zh-CN"/>
        </w:rPr>
        <w:t>获取操作视频和查看车辆性能</w:t>
      </w:r>
      <w:r>
        <w:rPr>
          <w:rFonts w:hint="eastAsia" w:ascii="宋体" w:hAnsi="宋体" w:cs="宋体"/>
          <w:color w:val="auto"/>
          <w:kern w:val="2"/>
          <w:sz w:val="28"/>
          <w:szCs w:val="28"/>
          <w:lang w:val="en-US" w:eastAsia="zh-CN"/>
        </w:rPr>
        <w:t>、维护保养方法、使用注意事项、产品认证证书等相关材料的功能。</w:t>
      </w:r>
    </w:p>
    <w:p>
      <w:pPr>
        <w:spacing w:after="0" w:line="240" w:lineRule="auto"/>
        <w:outlineLvl w:val="0"/>
        <w:rPr>
          <w:rFonts w:ascii="仿宋" w:hAnsi="仿宋" w:eastAsia="仿宋"/>
          <w:b/>
          <w:sz w:val="28"/>
          <w:szCs w:val="28"/>
          <w:lang w:eastAsia="zh-CN"/>
        </w:rPr>
      </w:pPr>
      <w:r>
        <w:rPr>
          <w:rFonts w:hint="eastAsia" w:ascii="宋体" w:hAnsi="宋体" w:cs="宋体"/>
          <w:b/>
          <w:bCs/>
          <w:color w:val="auto"/>
          <w:kern w:val="2"/>
          <w:sz w:val="28"/>
          <w:szCs w:val="28"/>
          <w:lang w:val="en-US" w:eastAsia="zh-CN"/>
        </w:rPr>
        <w:t>6、随车器材（配置不低于表内数量及规格型号）</w:t>
      </w:r>
    </w:p>
    <w:tbl>
      <w:tblPr>
        <w:tblStyle w:val="6"/>
        <w:tblpPr w:leftFromText="181" w:rightFromText="181" w:vertAnchor="text" w:horzAnchor="margin" w:tblpXSpec="center" w:tblpY="1"/>
        <w:tblOverlap w:val="never"/>
        <w:tblW w:w="8663"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5"/>
        <w:gridCol w:w="2221"/>
        <w:gridCol w:w="1947"/>
        <w:gridCol w:w="908"/>
        <w:gridCol w:w="747"/>
        <w:gridCol w:w="2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000000" w:sz="2" w:space="0"/>
              <w:left w:val="single" w:color="auto" w:sz="4" w:space="0"/>
              <w:bottom w:val="single" w:color="000000" w:sz="2" w:space="0"/>
              <w:right w:val="single" w:color="000000" w:sz="2" w:space="0"/>
            </w:tcBorders>
            <w:noWrap w:val="0"/>
            <w:vAlign w:val="center"/>
          </w:tcPr>
          <w:p>
            <w:pPr>
              <w:jc w:val="center"/>
              <w:rPr>
                <w:rFonts w:ascii="宋体" w:hAnsi="宋体"/>
                <w:b/>
                <w:spacing w:val="102"/>
                <w:sz w:val="28"/>
                <w:szCs w:val="28"/>
              </w:rPr>
            </w:pPr>
            <w:r>
              <w:rPr>
                <w:rFonts w:ascii="宋体" w:hAnsi="宋体"/>
                <w:b/>
                <w:sz w:val="28"/>
                <w:szCs w:val="28"/>
              </w:rPr>
              <w:t>序号</w:t>
            </w:r>
          </w:p>
        </w:tc>
        <w:tc>
          <w:tcPr>
            <w:tcW w:w="2221" w:type="dxa"/>
            <w:tcBorders>
              <w:top w:val="single" w:color="000000" w:sz="2" w:space="0"/>
              <w:left w:val="single" w:color="auto" w:sz="4" w:space="0"/>
              <w:bottom w:val="single" w:color="000000" w:sz="2" w:space="0"/>
              <w:right w:val="single" w:color="000000" w:sz="2" w:space="0"/>
            </w:tcBorders>
            <w:noWrap w:val="0"/>
            <w:vAlign w:val="center"/>
          </w:tcPr>
          <w:p>
            <w:pPr>
              <w:jc w:val="center"/>
              <w:rPr>
                <w:rFonts w:ascii="宋体" w:hAnsi="宋体"/>
                <w:b/>
                <w:spacing w:val="102"/>
                <w:sz w:val="28"/>
                <w:szCs w:val="28"/>
              </w:rPr>
            </w:pPr>
            <w:r>
              <w:rPr>
                <w:rFonts w:ascii="宋体" w:hAnsi="宋体"/>
                <w:b/>
                <w:sz w:val="28"/>
                <w:szCs w:val="28"/>
              </w:rPr>
              <w:t>名</w:t>
            </w:r>
            <w:r>
              <w:rPr>
                <w:rFonts w:hint="eastAsia" w:ascii="宋体" w:hAnsi="宋体"/>
                <w:b/>
                <w:sz w:val="28"/>
                <w:szCs w:val="28"/>
              </w:rPr>
              <w:t xml:space="preserve"> </w:t>
            </w:r>
            <w:r>
              <w:rPr>
                <w:rFonts w:ascii="宋体" w:hAnsi="宋体"/>
                <w:b/>
                <w:sz w:val="28"/>
                <w:szCs w:val="28"/>
              </w:rPr>
              <w:t>称</w:t>
            </w:r>
          </w:p>
        </w:tc>
        <w:tc>
          <w:tcPr>
            <w:tcW w:w="1947" w:type="dxa"/>
            <w:tcBorders>
              <w:top w:val="single" w:color="000000" w:sz="2" w:space="0"/>
              <w:left w:val="single" w:color="auto" w:sz="4" w:space="0"/>
              <w:bottom w:val="single" w:color="000000" w:sz="2" w:space="0"/>
              <w:right w:val="single" w:color="000000" w:sz="2" w:space="0"/>
            </w:tcBorders>
            <w:noWrap w:val="0"/>
            <w:vAlign w:val="center"/>
          </w:tcPr>
          <w:p>
            <w:pPr>
              <w:jc w:val="center"/>
              <w:rPr>
                <w:rFonts w:ascii="宋体" w:hAnsi="宋体"/>
                <w:b/>
                <w:spacing w:val="102"/>
                <w:sz w:val="28"/>
                <w:szCs w:val="28"/>
              </w:rPr>
            </w:pPr>
            <w:r>
              <w:rPr>
                <w:rFonts w:ascii="宋体" w:hAnsi="宋体"/>
                <w:b/>
                <w:sz w:val="28"/>
                <w:szCs w:val="28"/>
              </w:rPr>
              <w:t>规格/代号</w:t>
            </w:r>
          </w:p>
        </w:tc>
        <w:tc>
          <w:tcPr>
            <w:tcW w:w="908" w:type="dxa"/>
            <w:tcBorders>
              <w:top w:val="single" w:color="000000" w:sz="2" w:space="0"/>
              <w:left w:val="single" w:color="auto" w:sz="4" w:space="0"/>
              <w:bottom w:val="single" w:color="000000" w:sz="2" w:space="0"/>
              <w:right w:val="single" w:color="000000" w:sz="2" w:space="0"/>
            </w:tcBorders>
            <w:noWrap w:val="0"/>
            <w:vAlign w:val="center"/>
          </w:tcPr>
          <w:p>
            <w:pPr>
              <w:jc w:val="center"/>
              <w:rPr>
                <w:rFonts w:ascii="宋体" w:hAnsi="宋体"/>
                <w:b/>
                <w:spacing w:val="102"/>
                <w:sz w:val="28"/>
                <w:szCs w:val="28"/>
              </w:rPr>
            </w:pPr>
            <w:r>
              <w:rPr>
                <w:rFonts w:ascii="宋体" w:hAnsi="宋体"/>
                <w:b/>
                <w:sz w:val="28"/>
                <w:szCs w:val="28"/>
              </w:rPr>
              <w:t>单位</w:t>
            </w:r>
          </w:p>
        </w:tc>
        <w:tc>
          <w:tcPr>
            <w:tcW w:w="747" w:type="dxa"/>
            <w:tcBorders>
              <w:top w:val="single" w:color="000000" w:sz="2" w:space="0"/>
              <w:left w:val="single" w:color="auto" w:sz="4" w:space="0"/>
              <w:bottom w:val="single" w:color="000000" w:sz="2" w:space="0"/>
              <w:right w:val="single" w:color="000000" w:sz="2" w:space="0"/>
            </w:tcBorders>
            <w:noWrap w:val="0"/>
            <w:vAlign w:val="center"/>
          </w:tcPr>
          <w:p>
            <w:pPr>
              <w:jc w:val="center"/>
              <w:rPr>
                <w:rFonts w:ascii="宋体" w:hAnsi="宋体"/>
                <w:b/>
                <w:spacing w:val="102"/>
                <w:sz w:val="28"/>
                <w:szCs w:val="28"/>
              </w:rPr>
            </w:pPr>
            <w:r>
              <w:rPr>
                <w:rFonts w:ascii="宋体" w:hAnsi="宋体"/>
                <w:b/>
                <w:sz w:val="28"/>
                <w:szCs w:val="28"/>
              </w:rPr>
              <w:t>数量</w:t>
            </w:r>
          </w:p>
        </w:tc>
        <w:tc>
          <w:tcPr>
            <w:tcW w:w="2115" w:type="dxa"/>
            <w:tcBorders>
              <w:top w:val="single" w:color="000000" w:sz="2" w:space="0"/>
              <w:left w:val="single" w:color="auto" w:sz="4" w:space="0"/>
              <w:bottom w:val="single" w:color="000000" w:sz="2" w:space="0"/>
              <w:right w:val="single" w:color="000000" w:sz="2" w:space="0"/>
            </w:tcBorders>
            <w:noWrap w:val="0"/>
            <w:vAlign w:val="center"/>
          </w:tcPr>
          <w:p>
            <w:pPr>
              <w:jc w:val="center"/>
              <w:rPr>
                <w:rFonts w:ascii="宋体" w:hAnsi="宋体"/>
                <w:b/>
                <w:spacing w:val="102"/>
                <w:sz w:val="28"/>
                <w:szCs w:val="28"/>
              </w:rPr>
            </w:pPr>
            <w:r>
              <w:rPr>
                <w:rFonts w:ascii="宋体" w:hAnsi="宋体"/>
                <w:b/>
                <w:sz w:val="28"/>
                <w:szCs w:val="28"/>
              </w:rPr>
              <w:t>备</w:t>
            </w:r>
            <w:r>
              <w:rPr>
                <w:rFonts w:hint="eastAsia" w:ascii="宋体" w:hAnsi="宋体"/>
                <w:b/>
                <w:sz w:val="28"/>
                <w:szCs w:val="28"/>
              </w:rPr>
              <w:t xml:space="preserve"> </w:t>
            </w:r>
            <w:r>
              <w:rPr>
                <w:rFonts w:ascii="宋体" w:hAnsi="宋体"/>
                <w:b/>
                <w:sz w:val="28"/>
                <w:szCs w:val="28"/>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pacing w:val="102"/>
                <w:sz w:val="28"/>
                <w:szCs w:val="28"/>
              </w:rPr>
            </w:pPr>
            <w:r>
              <w:rPr>
                <w:rFonts w:hint="eastAsia" w:ascii="宋体" w:hAnsi="宋体"/>
                <w:sz w:val="28"/>
                <w:szCs w:val="28"/>
              </w:rPr>
              <w:t>1</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hint="eastAsia" w:ascii="宋体" w:hAnsi="宋体" w:cs="宋体"/>
                <w:color w:val="auto"/>
                <w:kern w:val="2"/>
                <w:sz w:val="28"/>
                <w:szCs w:val="28"/>
                <w:lang w:val="en-US" w:eastAsia="zh-CN"/>
              </w:rPr>
              <w:t>灭火器（含支架）</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hint="eastAsia" w:ascii="宋体" w:hAnsi="宋体" w:cs="宋体"/>
                <w:color w:val="auto"/>
                <w:kern w:val="2"/>
                <w:sz w:val="28"/>
                <w:szCs w:val="28"/>
                <w:lang w:val="en-US" w:eastAsia="zh-CN"/>
              </w:rPr>
              <w:t>5kg</w:t>
            </w:r>
          </w:p>
        </w:tc>
        <w:tc>
          <w:tcPr>
            <w:tcW w:w="908"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hint="eastAsia" w:ascii="宋体" w:hAnsi="宋体" w:cs="宋体"/>
                <w:color w:val="auto"/>
                <w:kern w:val="2"/>
                <w:sz w:val="28"/>
                <w:szCs w:val="28"/>
                <w:lang w:val="en-US" w:eastAsia="zh-CN"/>
              </w:rPr>
              <w:t>具</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eastAsia="宋体"/>
                <w:sz w:val="28"/>
                <w:szCs w:val="28"/>
                <w:lang w:eastAsia="zh-CN"/>
              </w:rPr>
            </w:pPr>
            <w:r>
              <w:rPr>
                <w:rFonts w:hint="eastAsia" w:ascii="宋体" w:hAnsi="宋体"/>
                <w:sz w:val="28"/>
                <w:szCs w:val="28"/>
                <w:lang w:val="en-US" w:eastAsia="zh-CN"/>
              </w:rPr>
              <w:t>2</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default" w:ascii="宋体" w:hAnsi="宋体" w:eastAsia="宋体"/>
                <w:sz w:val="28"/>
                <w:szCs w:val="28"/>
                <w:lang w:val="en-US" w:eastAsia="zh-CN"/>
              </w:rPr>
            </w:pPr>
            <w:r>
              <w:rPr>
                <w:rFonts w:hint="eastAsia" w:ascii="宋体" w:hAnsi="宋体"/>
                <w:sz w:val="28"/>
                <w:szCs w:val="28"/>
                <w:lang w:val="en-US" w:eastAsia="zh-CN"/>
              </w:rPr>
              <w:t>ABC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sz w:val="28"/>
                <w:szCs w:val="28"/>
              </w:rPr>
            </w:pPr>
            <w:r>
              <w:rPr>
                <w:rFonts w:hint="eastAsia" w:ascii="宋体" w:hAnsi="宋体"/>
                <w:sz w:val="28"/>
                <w:szCs w:val="28"/>
              </w:rPr>
              <w:t>2</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hint="eastAsia" w:ascii="宋体" w:hAnsi="宋体" w:cs="宋体"/>
                <w:color w:val="auto"/>
                <w:kern w:val="2"/>
                <w:sz w:val="28"/>
                <w:szCs w:val="28"/>
                <w:lang w:val="en-US" w:eastAsia="zh-CN"/>
              </w:rPr>
              <w:t>三角警示架</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sz w:val="28"/>
                <w:szCs w:val="28"/>
              </w:rPr>
            </w:pPr>
            <w:r>
              <w:rPr>
                <w:rFonts w:hint="eastAsia" w:ascii="宋体" w:hAnsi="宋体" w:cs="宋体"/>
                <w:color w:val="auto"/>
                <w:kern w:val="2"/>
                <w:sz w:val="28"/>
                <w:szCs w:val="28"/>
                <w:lang w:val="en-US" w:eastAsia="zh-CN"/>
              </w:rPr>
              <w:t>套</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ascii="宋体" w:hAnsi="宋体"/>
                <w:sz w:val="28"/>
                <w:szCs w:val="28"/>
              </w:rPr>
              <w:t>1</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sz w:val="28"/>
                <w:szCs w:val="28"/>
              </w:rPr>
            </w:pPr>
            <w:r>
              <w:rPr>
                <w:rFonts w:hint="eastAsia" w:ascii="宋体" w:hAnsi="宋体"/>
                <w:sz w:val="28"/>
                <w:szCs w:val="28"/>
              </w:rPr>
              <w:t>3</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hint="eastAsia" w:ascii="宋体" w:hAnsi="宋体" w:cs="宋体"/>
                <w:color w:val="auto"/>
                <w:kern w:val="2"/>
                <w:sz w:val="28"/>
                <w:szCs w:val="28"/>
                <w:lang w:val="en-US" w:eastAsia="zh-CN"/>
              </w:rPr>
              <w:t>随车工具</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sz w:val="28"/>
                <w:szCs w:val="28"/>
              </w:rPr>
            </w:pPr>
            <w:r>
              <w:rPr>
                <w:rFonts w:hint="eastAsia" w:ascii="宋体" w:hAnsi="宋体" w:cs="宋体"/>
                <w:color w:val="auto"/>
                <w:kern w:val="2"/>
                <w:sz w:val="28"/>
                <w:szCs w:val="28"/>
                <w:lang w:val="en-US" w:eastAsia="zh-CN"/>
              </w:rPr>
              <w:t>套</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ascii="宋体" w:hAnsi="宋体"/>
                <w:sz w:val="28"/>
                <w:szCs w:val="28"/>
              </w:rPr>
              <w:t>1</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pacing w:val="102"/>
                <w:sz w:val="28"/>
                <w:szCs w:val="28"/>
              </w:rPr>
            </w:pPr>
            <w:r>
              <w:rPr>
                <w:rFonts w:hint="eastAsia" w:ascii="宋体" w:hAnsi="宋体"/>
                <w:sz w:val="28"/>
                <w:szCs w:val="28"/>
              </w:rPr>
              <w:t>3</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hint="eastAsia" w:ascii="宋体" w:hAnsi="宋体" w:cs="宋体"/>
                <w:color w:val="auto"/>
                <w:kern w:val="2"/>
                <w:sz w:val="28"/>
                <w:szCs w:val="28"/>
                <w:lang w:val="en-US" w:eastAsia="zh-CN"/>
              </w:rPr>
              <w:t>电路检测工具</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hint="eastAsia" w:ascii="宋体" w:hAnsi="宋体" w:cs="宋体"/>
                <w:color w:val="auto"/>
                <w:kern w:val="2"/>
                <w:sz w:val="28"/>
                <w:szCs w:val="28"/>
                <w:lang w:val="en-US" w:eastAsia="zh-CN"/>
              </w:rPr>
              <w:t>套</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sz w:val="28"/>
                <w:szCs w:val="28"/>
              </w:rPr>
            </w:pPr>
            <w:r>
              <w:rPr>
                <w:rFonts w:hint="eastAsia" w:ascii="宋体" w:hAnsi="宋体" w:cs="宋体"/>
                <w:color w:val="auto"/>
                <w:kern w:val="2"/>
                <w:sz w:val="28"/>
                <w:szCs w:val="28"/>
                <w:lang w:val="en-US" w:eastAsia="zh-CN"/>
              </w:rPr>
              <w:t>1</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pacing w:val="102"/>
                <w:sz w:val="28"/>
                <w:szCs w:val="28"/>
              </w:rPr>
            </w:pPr>
            <w:r>
              <w:rPr>
                <w:rFonts w:hint="eastAsia" w:ascii="宋体" w:hAnsi="宋体"/>
                <w:spacing w:val="102"/>
                <w:sz w:val="28"/>
                <w:szCs w:val="28"/>
              </w:rPr>
              <w:t>4</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hint="eastAsia" w:ascii="宋体" w:hAnsi="宋体" w:cs="宋体"/>
                <w:color w:val="auto"/>
                <w:kern w:val="2"/>
                <w:sz w:val="28"/>
                <w:szCs w:val="28"/>
                <w:lang w:val="en-US" w:eastAsia="zh-CN"/>
              </w:rPr>
              <w:t>车辆限位块</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hint="eastAsia" w:ascii="宋体" w:hAnsi="宋体" w:cs="宋体"/>
                <w:color w:val="auto"/>
                <w:kern w:val="2"/>
                <w:sz w:val="28"/>
                <w:szCs w:val="28"/>
                <w:lang w:val="en-US" w:eastAsia="zh-CN"/>
              </w:rPr>
              <w:t>块</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sz w:val="28"/>
                <w:szCs w:val="28"/>
              </w:rPr>
            </w:pPr>
            <w:r>
              <w:rPr>
                <w:rFonts w:hint="eastAsia" w:ascii="宋体" w:hAnsi="宋体"/>
                <w:sz w:val="28"/>
                <w:szCs w:val="28"/>
              </w:rPr>
              <w:t>4</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spacing w:val="102"/>
                <w:sz w:val="28"/>
                <w:szCs w:val="28"/>
              </w:rPr>
            </w:pPr>
            <w:r>
              <w:rPr>
                <w:rFonts w:hint="eastAsia" w:ascii="宋体" w:hAnsi="宋体"/>
                <w:spacing w:val="102"/>
                <w:sz w:val="28"/>
                <w:szCs w:val="28"/>
              </w:rPr>
              <w:t>5</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r>
              <w:rPr>
                <w:rFonts w:hint="eastAsia" w:ascii="宋体" w:hAnsi="宋体" w:cs="宋体"/>
                <w:color w:val="auto"/>
                <w:kern w:val="2"/>
                <w:sz w:val="28"/>
                <w:szCs w:val="28"/>
                <w:lang w:val="en-US" w:eastAsia="zh-CN"/>
              </w:rPr>
              <w:t>随车千斤顶</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sz w:val="28"/>
                <w:szCs w:val="28"/>
              </w:rPr>
            </w:pPr>
            <w:r>
              <w:rPr>
                <w:rFonts w:hint="eastAsia" w:ascii="宋体" w:hAnsi="宋体" w:cs="宋体"/>
                <w:color w:val="auto"/>
                <w:kern w:val="2"/>
                <w:sz w:val="28"/>
                <w:szCs w:val="28"/>
                <w:lang w:val="en-US" w:eastAsia="zh-CN"/>
              </w:rPr>
              <w:t>套</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eastAsia="宋体"/>
                <w:sz w:val="28"/>
                <w:szCs w:val="28"/>
                <w:lang w:val="en-US" w:eastAsia="zh-CN"/>
              </w:rPr>
            </w:pPr>
            <w:r>
              <w:rPr>
                <w:rFonts w:hint="eastAsia" w:ascii="宋体" w:hAnsi="宋体"/>
                <w:sz w:val="28"/>
                <w:szCs w:val="28"/>
                <w:lang w:val="en-US" w:eastAsia="zh-CN"/>
              </w:rPr>
              <w:t>1</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spacing w:val="102"/>
                <w:sz w:val="28"/>
                <w:szCs w:val="28"/>
              </w:rPr>
            </w:pPr>
            <w:r>
              <w:rPr>
                <w:rFonts w:hint="eastAsia" w:ascii="宋体" w:hAnsi="宋体"/>
                <w:spacing w:val="102"/>
                <w:sz w:val="28"/>
                <w:szCs w:val="28"/>
              </w:rPr>
              <w:t>6</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eastAsia="宋体" w:cs="Times New Roman"/>
                <w:kern w:val="2"/>
                <w:sz w:val="28"/>
                <w:szCs w:val="28"/>
                <w:lang w:val="en-US" w:eastAsia="zh-CN" w:bidi="ar-SA"/>
              </w:rPr>
            </w:pPr>
            <w:r>
              <w:rPr>
                <w:rFonts w:hint="eastAsia" w:ascii="宋体" w:hAnsi="宋体"/>
                <w:sz w:val="28"/>
                <w:szCs w:val="28"/>
              </w:rPr>
              <w:t>备胎</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jc w:val="left"/>
              <w:rPr>
                <w:rFonts w:hint="eastAsia" w:ascii="宋体" w:hAnsi="宋体" w:eastAsia="宋体" w:cs="Times New Roman"/>
                <w:spacing w:val="102"/>
                <w:kern w:val="2"/>
                <w:sz w:val="28"/>
                <w:szCs w:val="28"/>
                <w:lang w:val="en-US" w:eastAsia="zh-CN" w:bidi="ar-SA"/>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eastAsia="宋体" w:cs="Times New Roman"/>
                <w:kern w:val="2"/>
                <w:sz w:val="28"/>
                <w:szCs w:val="28"/>
                <w:lang w:val="en-US" w:eastAsia="zh-CN" w:bidi="ar-SA"/>
              </w:rPr>
            </w:pPr>
            <w:r>
              <w:rPr>
                <w:rFonts w:hint="eastAsia" w:ascii="宋体" w:hAnsi="宋体"/>
                <w:sz w:val="28"/>
                <w:szCs w:val="28"/>
                <w:lang w:eastAsia="zh-CN"/>
              </w:rPr>
              <w:t>条</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eastAsia="宋体" w:cs="Times New Roman"/>
                <w:kern w:val="2"/>
                <w:sz w:val="28"/>
                <w:szCs w:val="28"/>
                <w:lang w:val="en-US" w:eastAsia="zh-CN" w:bidi="ar-SA"/>
              </w:rPr>
            </w:pPr>
            <w:r>
              <w:rPr>
                <w:rFonts w:hint="eastAsia" w:ascii="宋体" w:hAnsi="宋体"/>
                <w:sz w:val="28"/>
                <w:szCs w:val="28"/>
              </w:rPr>
              <w:t>1</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99" w:hRule="atLeast"/>
        </w:trPr>
        <w:tc>
          <w:tcPr>
            <w:tcW w:w="725" w:type="dxa"/>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sz w:val="28"/>
                <w:szCs w:val="28"/>
              </w:rPr>
            </w:pPr>
            <w:r>
              <w:rPr>
                <w:rFonts w:hint="eastAsia" w:ascii="宋体" w:hAnsi="宋体"/>
                <w:sz w:val="28"/>
                <w:szCs w:val="28"/>
              </w:rPr>
              <w:t>7</w:t>
            </w:r>
          </w:p>
        </w:tc>
        <w:tc>
          <w:tcPr>
            <w:tcW w:w="2221" w:type="dxa"/>
            <w:tcBorders>
              <w:top w:val="single" w:color="auto" w:sz="4" w:space="0"/>
              <w:left w:val="single" w:color="auto" w:sz="4" w:space="0"/>
              <w:bottom w:val="single" w:color="auto" w:sz="4" w:space="0"/>
              <w:right w:val="single" w:color="000000" w:sz="2" w:space="0"/>
            </w:tcBorders>
            <w:noWrap w:val="0"/>
            <w:vAlign w:val="center"/>
          </w:tcPr>
          <w:p>
            <w:pPr>
              <w:pStyle w:val="2"/>
              <w:ind w:firstLine="280" w:firstLineChars="100"/>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轮胎充气管</w:t>
            </w:r>
          </w:p>
        </w:tc>
        <w:tc>
          <w:tcPr>
            <w:tcW w:w="1947" w:type="dxa"/>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eastAsia="宋体" w:cs="Times New Roman"/>
                <w:kern w:val="2"/>
                <w:sz w:val="28"/>
                <w:szCs w:val="28"/>
                <w:lang w:val="en-US" w:eastAsia="zh-CN" w:bidi="ar-SA"/>
              </w:rPr>
            </w:pPr>
          </w:p>
          <w:p>
            <w:pPr>
              <w:jc w:val="center"/>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≥10m</w:t>
            </w:r>
          </w:p>
          <w:p>
            <w:pPr>
              <w:pStyle w:val="2"/>
              <w:rPr>
                <w:rFonts w:hint="eastAsia" w:ascii="宋体" w:hAnsi="宋体" w:eastAsia="宋体" w:cs="Times New Roman"/>
                <w:kern w:val="2"/>
                <w:sz w:val="28"/>
                <w:szCs w:val="28"/>
                <w:lang w:val="en-US" w:eastAsia="zh-CN" w:bidi="ar-SA"/>
              </w:rPr>
            </w:pPr>
          </w:p>
        </w:tc>
        <w:tc>
          <w:tcPr>
            <w:tcW w:w="908" w:type="dxa"/>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根</w:t>
            </w:r>
          </w:p>
        </w:tc>
        <w:tc>
          <w:tcPr>
            <w:tcW w:w="747" w:type="dxa"/>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1</w:t>
            </w:r>
          </w:p>
        </w:tc>
        <w:tc>
          <w:tcPr>
            <w:tcW w:w="2115" w:type="dxa"/>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带接头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99" w:hRule="atLeast"/>
        </w:trPr>
        <w:tc>
          <w:tcPr>
            <w:tcW w:w="725" w:type="dxa"/>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eastAsia="宋体"/>
                <w:sz w:val="28"/>
                <w:szCs w:val="28"/>
                <w:lang w:val="en-US" w:eastAsia="zh-CN"/>
              </w:rPr>
            </w:pPr>
            <w:r>
              <w:rPr>
                <w:rFonts w:hint="eastAsia" w:ascii="宋体" w:hAnsi="宋体"/>
                <w:sz w:val="28"/>
                <w:szCs w:val="28"/>
                <w:lang w:val="en-US" w:eastAsia="zh-CN"/>
              </w:rPr>
              <w:t>8</w:t>
            </w:r>
          </w:p>
        </w:tc>
        <w:tc>
          <w:tcPr>
            <w:tcW w:w="2221" w:type="dxa"/>
            <w:tcBorders>
              <w:top w:val="single" w:color="auto" w:sz="4" w:space="0"/>
              <w:left w:val="single" w:color="auto" w:sz="4" w:space="0"/>
              <w:bottom w:val="single" w:color="auto" w:sz="4" w:space="0"/>
              <w:right w:val="single" w:color="000000" w:sz="2" w:space="0"/>
            </w:tcBorders>
            <w:noWrap w:val="0"/>
            <w:vAlign w:val="center"/>
          </w:tcPr>
          <w:p>
            <w:pPr>
              <w:pStyle w:val="2"/>
              <w:jc w:val="center"/>
              <w:rPr>
                <w:rFonts w:hint="eastAsia" w:ascii="宋体" w:hAnsi="宋体" w:eastAsia="宋体" w:cs="Times New Roman"/>
                <w:kern w:val="2"/>
                <w:sz w:val="28"/>
                <w:szCs w:val="28"/>
                <w:lang w:val="en-US" w:eastAsia="zh-CN" w:bidi="ar-SA"/>
              </w:rPr>
            </w:pPr>
            <w:r>
              <w:rPr>
                <w:rFonts w:hint="eastAsia" w:ascii="宋体" w:hAnsi="宋体" w:cs="Times New Roman"/>
                <w:kern w:val="2"/>
                <w:sz w:val="28"/>
                <w:szCs w:val="28"/>
                <w:lang w:val="en-US" w:eastAsia="zh-CN" w:bidi="ar-SA"/>
              </w:rPr>
              <w:t>备用保险套装</w:t>
            </w:r>
          </w:p>
        </w:tc>
        <w:tc>
          <w:tcPr>
            <w:tcW w:w="1947" w:type="dxa"/>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eastAsia="宋体" w:cs="Times New Roman"/>
                <w:kern w:val="2"/>
                <w:sz w:val="28"/>
                <w:szCs w:val="28"/>
                <w:lang w:val="en-US" w:eastAsia="zh-CN" w:bidi="ar-SA"/>
              </w:rPr>
            </w:pPr>
          </w:p>
          <w:p>
            <w:pPr>
              <w:pStyle w:val="2"/>
              <w:rPr>
                <w:rFonts w:hint="eastAsia" w:ascii="宋体" w:hAnsi="宋体" w:eastAsia="宋体" w:cs="Times New Roman"/>
                <w:kern w:val="2"/>
                <w:sz w:val="28"/>
                <w:szCs w:val="28"/>
                <w:lang w:val="en-US" w:eastAsia="zh-CN" w:bidi="ar-SA"/>
              </w:rPr>
            </w:pPr>
          </w:p>
        </w:tc>
        <w:tc>
          <w:tcPr>
            <w:tcW w:w="908" w:type="dxa"/>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eastAsia="宋体" w:cs="Times New Roman"/>
                <w:kern w:val="2"/>
                <w:sz w:val="28"/>
                <w:szCs w:val="28"/>
                <w:lang w:val="en-US" w:eastAsia="zh-CN" w:bidi="ar-SA"/>
              </w:rPr>
            </w:pPr>
            <w:r>
              <w:rPr>
                <w:rFonts w:hint="eastAsia" w:ascii="宋体" w:hAnsi="宋体" w:cs="宋体"/>
                <w:color w:val="auto"/>
                <w:kern w:val="2"/>
                <w:sz w:val="28"/>
                <w:szCs w:val="28"/>
                <w:lang w:val="en-US" w:eastAsia="zh-CN"/>
              </w:rPr>
              <w:t>套</w:t>
            </w:r>
          </w:p>
        </w:tc>
        <w:tc>
          <w:tcPr>
            <w:tcW w:w="747" w:type="dxa"/>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1</w:t>
            </w:r>
          </w:p>
        </w:tc>
        <w:tc>
          <w:tcPr>
            <w:tcW w:w="2115" w:type="dxa"/>
            <w:tcBorders>
              <w:top w:val="single" w:color="auto" w:sz="4" w:space="0"/>
              <w:left w:val="single" w:color="auto" w:sz="4" w:space="0"/>
              <w:bottom w:val="single" w:color="auto" w:sz="4" w:space="0"/>
              <w:right w:val="single" w:color="000000" w:sz="2" w:space="0"/>
            </w:tcBorders>
            <w:noWrap w:val="0"/>
            <w:vAlign w:val="center"/>
          </w:tcPr>
          <w:p>
            <w:pPr>
              <w:jc w:val="both"/>
              <w:rPr>
                <w:rFonts w:hint="eastAsia" w:ascii="宋体" w:hAnsi="宋体" w:eastAsia="宋体" w:cs="Times New Roman"/>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99" w:hRule="atLeast"/>
        </w:trPr>
        <w:tc>
          <w:tcPr>
            <w:tcW w:w="725" w:type="dxa"/>
            <w:tcBorders>
              <w:top w:val="single" w:color="auto" w:sz="4" w:space="0"/>
              <w:left w:val="single" w:color="auto" w:sz="4" w:space="0"/>
              <w:bottom w:val="single" w:color="000000" w:sz="2" w:space="0"/>
              <w:right w:val="single" w:color="000000" w:sz="2" w:space="0"/>
            </w:tcBorders>
            <w:noWrap w:val="0"/>
            <w:vAlign w:val="center"/>
          </w:tcPr>
          <w:p>
            <w:pPr>
              <w:jc w:val="center"/>
              <w:rPr>
                <w:rFonts w:hint="default" w:ascii="宋体" w:hAnsi="宋体"/>
                <w:sz w:val="28"/>
                <w:szCs w:val="28"/>
                <w:lang w:val="en-US" w:eastAsia="zh-CN"/>
              </w:rPr>
            </w:pPr>
            <w:r>
              <w:rPr>
                <w:rFonts w:hint="eastAsia" w:ascii="宋体" w:hAnsi="宋体"/>
                <w:sz w:val="28"/>
                <w:szCs w:val="28"/>
                <w:lang w:val="en-US" w:eastAsia="zh-CN"/>
              </w:rPr>
              <w:t>9</w:t>
            </w:r>
          </w:p>
        </w:tc>
        <w:tc>
          <w:tcPr>
            <w:tcW w:w="2221" w:type="dxa"/>
            <w:tcBorders>
              <w:top w:val="single" w:color="auto" w:sz="4" w:space="0"/>
              <w:left w:val="single" w:color="auto" w:sz="4" w:space="0"/>
              <w:bottom w:val="single" w:color="000000" w:sz="2" w:space="0"/>
              <w:right w:val="single" w:color="000000" w:sz="2" w:space="0"/>
            </w:tcBorders>
            <w:noWrap w:val="0"/>
            <w:vAlign w:val="center"/>
          </w:tcPr>
          <w:p>
            <w:pPr>
              <w:pStyle w:val="2"/>
              <w:jc w:val="center"/>
              <w:rPr>
                <w:rFonts w:hint="eastAsia" w:ascii="宋体" w:hAnsi="宋体" w:cs="Times New Roman"/>
                <w:kern w:val="2"/>
                <w:sz w:val="28"/>
                <w:szCs w:val="28"/>
                <w:lang w:val="en-US" w:eastAsia="zh-CN" w:bidi="ar-SA"/>
              </w:rPr>
            </w:pPr>
            <w:r>
              <w:rPr>
                <w:rFonts w:hint="eastAsia" w:ascii="宋体" w:hAnsi="宋体" w:cs="Times New Roman"/>
                <w:kern w:val="2"/>
                <w:sz w:val="28"/>
                <w:szCs w:val="28"/>
                <w:lang w:val="en-US" w:eastAsia="zh-CN" w:bidi="ar-SA"/>
              </w:rPr>
              <w:t>专业防静电服</w:t>
            </w:r>
          </w:p>
        </w:tc>
        <w:tc>
          <w:tcPr>
            <w:tcW w:w="1947" w:type="dxa"/>
            <w:tcBorders>
              <w:top w:val="single" w:color="auto" w:sz="4" w:space="0"/>
              <w:left w:val="single" w:color="auto" w:sz="4" w:space="0"/>
              <w:bottom w:val="single" w:color="000000" w:sz="2" w:space="0"/>
              <w:right w:val="single" w:color="000000" w:sz="2" w:space="0"/>
            </w:tcBorders>
            <w:noWrap w:val="0"/>
            <w:vAlign w:val="center"/>
          </w:tcPr>
          <w:p>
            <w:pPr>
              <w:pStyle w:val="2"/>
              <w:jc w:val="center"/>
              <w:rPr>
                <w:rFonts w:hint="eastAsia" w:ascii="宋体" w:hAnsi="宋体" w:cs="Times New Roman"/>
                <w:kern w:val="2"/>
                <w:sz w:val="28"/>
                <w:szCs w:val="28"/>
                <w:lang w:val="en-US" w:eastAsia="zh-CN" w:bidi="ar-SA"/>
              </w:rPr>
            </w:pPr>
          </w:p>
        </w:tc>
        <w:tc>
          <w:tcPr>
            <w:tcW w:w="908" w:type="dxa"/>
            <w:tcBorders>
              <w:top w:val="single" w:color="auto" w:sz="4" w:space="0"/>
              <w:left w:val="single" w:color="auto" w:sz="4" w:space="0"/>
              <w:bottom w:val="single" w:color="000000" w:sz="2" w:space="0"/>
              <w:right w:val="single" w:color="000000" w:sz="2" w:space="0"/>
            </w:tcBorders>
            <w:noWrap w:val="0"/>
            <w:vAlign w:val="center"/>
          </w:tcPr>
          <w:p>
            <w:pPr>
              <w:pStyle w:val="2"/>
              <w:jc w:val="center"/>
              <w:rPr>
                <w:rFonts w:hint="eastAsia" w:ascii="宋体" w:hAnsi="宋体" w:cs="Times New Roman"/>
                <w:kern w:val="2"/>
                <w:sz w:val="28"/>
                <w:szCs w:val="28"/>
                <w:lang w:val="en-US" w:eastAsia="zh-CN" w:bidi="ar-SA"/>
              </w:rPr>
            </w:pPr>
            <w:r>
              <w:rPr>
                <w:rFonts w:hint="eastAsia" w:ascii="宋体" w:hAnsi="宋体" w:cs="Times New Roman"/>
                <w:kern w:val="2"/>
                <w:sz w:val="28"/>
                <w:szCs w:val="28"/>
                <w:lang w:val="en-US" w:eastAsia="zh-CN" w:bidi="ar-SA"/>
              </w:rPr>
              <w:t>套</w:t>
            </w:r>
          </w:p>
        </w:tc>
        <w:tc>
          <w:tcPr>
            <w:tcW w:w="747" w:type="dxa"/>
            <w:tcBorders>
              <w:top w:val="single" w:color="auto" w:sz="4" w:space="0"/>
              <w:left w:val="single" w:color="auto" w:sz="4" w:space="0"/>
              <w:bottom w:val="single" w:color="000000" w:sz="2" w:space="0"/>
              <w:right w:val="single" w:color="000000" w:sz="2" w:space="0"/>
            </w:tcBorders>
            <w:noWrap w:val="0"/>
            <w:vAlign w:val="center"/>
          </w:tcPr>
          <w:p>
            <w:pPr>
              <w:pStyle w:val="2"/>
              <w:jc w:val="center"/>
              <w:rPr>
                <w:rFonts w:hint="eastAsia" w:ascii="宋体" w:hAnsi="宋体" w:cs="Times New Roman"/>
                <w:kern w:val="2"/>
                <w:sz w:val="28"/>
                <w:szCs w:val="28"/>
                <w:lang w:val="en-US" w:eastAsia="zh-CN" w:bidi="ar-SA"/>
              </w:rPr>
            </w:pPr>
            <w:r>
              <w:rPr>
                <w:rFonts w:hint="eastAsia" w:ascii="宋体" w:hAnsi="宋体" w:cs="Times New Roman"/>
                <w:kern w:val="2"/>
                <w:sz w:val="28"/>
                <w:szCs w:val="28"/>
                <w:lang w:val="en-US" w:eastAsia="zh-CN" w:bidi="ar-SA"/>
              </w:rPr>
              <w:t>3</w:t>
            </w:r>
          </w:p>
        </w:tc>
        <w:tc>
          <w:tcPr>
            <w:tcW w:w="2115" w:type="dxa"/>
            <w:tcBorders>
              <w:top w:val="single" w:color="auto" w:sz="4" w:space="0"/>
              <w:left w:val="single" w:color="auto" w:sz="4" w:space="0"/>
              <w:bottom w:val="single" w:color="000000" w:sz="2" w:space="0"/>
              <w:right w:val="single" w:color="000000" w:sz="2" w:space="0"/>
            </w:tcBorders>
            <w:noWrap w:val="0"/>
            <w:vAlign w:val="center"/>
          </w:tcPr>
          <w:p>
            <w:pPr>
              <w:pStyle w:val="2"/>
              <w:jc w:val="center"/>
              <w:rPr>
                <w:rFonts w:hint="eastAsia" w:ascii="宋体" w:hAnsi="宋体" w:cs="Times New Roman"/>
                <w:kern w:val="2"/>
                <w:sz w:val="28"/>
                <w:szCs w:val="28"/>
                <w:lang w:val="en-US" w:eastAsia="zh-CN" w:bidi="ar-SA"/>
              </w:rPr>
            </w:pPr>
          </w:p>
        </w:tc>
      </w:tr>
    </w:tbl>
    <w:p>
      <w:pPr>
        <w:keepNext w:val="0"/>
        <w:keepLines w:val="0"/>
        <w:pageBreakBefore w:val="0"/>
        <w:numPr>
          <w:ilvl w:val="0"/>
          <w:numId w:val="0"/>
        </w:numPr>
        <w:kinsoku/>
        <w:wordWrap/>
        <w:overflowPunct/>
        <w:topLinePunct w:val="0"/>
        <w:autoSpaceDE/>
        <w:autoSpaceDN/>
        <w:bidi w:val="0"/>
        <w:adjustRightInd/>
        <w:snapToGrid w:val="0"/>
        <w:spacing w:line="560" w:lineRule="exact"/>
        <w:ind w:right="0" w:rightChars="0"/>
        <w:outlineLvl w:val="9"/>
        <w:rPr>
          <w:rFonts w:hint="eastAsia" w:ascii="宋体" w:hAnsi="宋体" w:cs="宋体"/>
          <w:b/>
          <w:bCs/>
          <w:color w:val="auto"/>
          <w:kern w:val="2"/>
          <w:sz w:val="28"/>
          <w:szCs w:val="28"/>
          <w:lang w:val="en-US" w:eastAsia="zh-CN"/>
        </w:rPr>
      </w:pPr>
      <w:r>
        <w:rPr>
          <w:rFonts w:hint="eastAsia" w:ascii="宋体" w:hAnsi="宋体" w:cs="宋体"/>
          <w:color w:val="auto"/>
          <w:kern w:val="2"/>
          <w:sz w:val="28"/>
          <w:szCs w:val="28"/>
          <w:lang w:val="en-US" w:eastAsia="zh-CN"/>
        </w:rPr>
        <w:t>★所有操作开关、仪表、器材架及车辆均有规范的永久性中文铭牌标识；</w:t>
      </w:r>
    </w:p>
    <w:p>
      <w:pPr>
        <w:rPr>
          <w:rFonts w:hint="eastAsia"/>
        </w:rPr>
      </w:pPr>
    </w:p>
    <w:p>
      <w:pPr>
        <w:pStyle w:val="2"/>
        <w:rPr>
          <w:rFonts w:hint="eastAsia"/>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kern w:val="0"/>
          <w:sz w:val="28"/>
          <w:szCs w:val="28"/>
          <w:lang w:val="en-US" w:eastAsia="zh-CN"/>
        </w:rPr>
      </w:pPr>
      <w:r>
        <w:rPr>
          <w:rFonts w:hint="eastAsia" w:ascii="宋体" w:hAnsi="宋体" w:eastAsia="宋体" w:cs="宋体"/>
          <w:b/>
          <w:bCs/>
          <w:color w:val="auto"/>
          <w:spacing w:val="0"/>
          <w:kern w:val="0"/>
          <w:sz w:val="28"/>
          <w:szCs w:val="28"/>
          <w:lang w:val="en-US" w:eastAsia="zh-CN"/>
        </w:rPr>
        <w:t xml:space="preserve">第四包 </w:t>
      </w:r>
      <w:bookmarkStart w:id="0" w:name="_Toc13219789"/>
      <w:bookmarkStart w:id="1" w:name="_Toc15596345"/>
      <w:r>
        <w:rPr>
          <w:rFonts w:hint="eastAsia" w:ascii="宋体" w:hAnsi="宋体" w:eastAsia="宋体" w:cs="宋体"/>
          <w:b/>
          <w:bCs/>
          <w:color w:val="auto"/>
          <w:spacing w:val="0"/>
          <w:kern w:val="0"/>
          <w:sz w:val="28"/>
          <w:szCs w:val="28"/>
          <w:lang w:val="en-US" w:eastAsia="zh-CN"/>
        </w:rPr>
        <w:t>卫星便携站</w:t>
      </w:r>
      <w:bookmarkEnd w:id="0"/>
      <w:bookmarkEnd w:id="1"/>
      <w:r>
        <w:rPr>
          <w:rFonts w:hint="eastAsia" w:ascii="宋体" w:hAnsi="宋体" w:eastAsia="宋体" w:cs="宋体"/>
          <w:b/>
          <w:bCs/>
          <w:color w:val="auto"/>
          <w:spacing w:val="0"/>
          <w:kern w:val="0"/>
          <w:sz w:val="28"/>
          <w:szCs w:val="28"/>
          <w:lang w:val="en-US" w:eastAsia="zh-CN"/>
        </w:rPr>
        <w:t xml:space="preserve"> </w:t>
      </w:r>
    </w:p>
    <w:p>
      <w:pPr>
        <w:jc w:val="center"/>
        <w:rPr>
          <w:rFonts w:hint="eastAsia" w:ascii="宋体" w:hAnsi="宋体" w:cs="宋体"/>
          <w:b/>
          <w:bCs/>
          <w:kern w:val="0"/>
          <w:sz w:val="28"/>
          <w:szCs w:val="28"/>
          <w:lang w:val="en-US" w:eastAsia="zh-CN"/>
        </w:rPr>
      </w:pPr>
    </w:p>
    <w:p>
      <w:pPr>
        <w:keepNext w:val="0"/>
        <w:keepLines w:val="0"/>
        <w:pageBreakBefore w:val="0"/>
        <w:widowControl w:val="0"/>
        <w:kinsoku w:val="0"/>
        <w:wordWrap/>
        <w:overflowPunct w:val="0"/>
        <w:topLinePunct w:val="0"/>
        <w:autoSpaceDE w:val="0"/>
        <w:autoSpaceDN w:val="0"/>
        <w:bidi w:val="0"/>
        <w:snapToGrid w:val="0"/>
        <w:spacing w:line="360" w:lineRule="auto"/>
        <w:ind w:firstLine="480" w:firstLineChars="200"/>
        <w:jc w:val="left"/>
        <w:rPr>
          <w:rFonts w:hint="eastAsia" w:ascii="宋体" w:hAnsi="宋体" w:eastAsia="宋体" w:cs="宋体"/>
          <w:bCs/>
          <w:color w:val="auto"/>
          <w:spacing w:val="0"/>
          <w:kern w:val="0"/>
          <w:sz w:val="24"/>
          <w:szCs w:val="24"/>
          <w:highlight w:val="none"/>
        </w:rPr>
      </w:pPr>
      <w:r>
        <w:rPr>
          <w:rFonts w:hint="eastAsia" w:ascii="宋体" w:hAnsi="宋体" w:eastAsia="宋体" w:cs="宋体"/>
          <w:bCs/>
          <w:color w:val="auto"/>
          <w:spacing w:val="0"/>
          <w:kern w:val="0"/>
          <w:sz w:val="24"/>
          <w:szCs w:val="24"/>
          <w:highlight w:val="none"/>
        </w:rPr>
        <w:t>注：1、技术参数要求中加“</w:t>
      </w:r>
      <w:r>
        <w:rPr>
          <w:rFonts w:hint="eastAsia" w:ascii="宋体" w:hAnsi="宋体" w:eastAsia="宋体" w:cs="宋体"/>
          <w:bCs/>
          <w:color w:val="auto"/>
          <w:spacing w:val="0"/>
          <w:kern w:val="0"/>
          <w:sz w:val="24"/>
          <w:szCs w:val="24"/>
          <w:lang w:val="en-US" w:eastAsia="zh-CN"/>
        </w:rPr>
        <w:t>★</w:t>
      </w:r>
      <w:r>
        <w:rPr>
          <w:rFonts w:hint="eastAsia" w:ascii="宋体" w:hAnsi="宋体" w:eastAsia="宋体" w:cs="宋体"/>
          <w:bCs/>
          <w:color w:val="auto"/>
          <w:spacing w:val="0"/>
          <w:kern w:val="0"/>
          <w:sz w:val="24"/>
          <w:szCs w:val="24"/>
          <w:highlight w:val="none"/>
        </w:rPr>
        <w:t>”项参数为关键指标，如不满足，按无效投标处理。如供应商投标货物与以下的技术参数无法对应，可选择相近参数的产品，但不能改变其技术性能，</w:t>
      </w:r>
      <w:r>
        <w:rPr>
          <w:rFonts w:hint="eastAsia" w:ascii="宋体" w:hAnsi="宋体" w:eastAsia="宋体" w:cs="宋体"/>
          <w:bCs/>
          <w:color w:val="auto"/>
          <w:spacing w:val="0"/>
          <w:kern w:val="0"/>
          <w:sz w:val="24"/>
          <w:szCs w:val="24"/>
          <w:highlight w:val="none"/>
          <w:lang w:val="en-US" w:eastAsia="zh-CN"/>
        </w:rPr>
        <w:t>建议</w:t>
      </w:r>
      <w:r>
        <w:rPr>
          <w:rFonts w:hint="eastAsia" w:ascii="宋体" w:hAnsi="宋体" w:eastAsia="宋体" w:cs="宋体"/>
          <w:bCs/>
          <w:color w:val="auto"/>
          <w:spacing w:val="0"/>
          <w:kern w:val="0"/>
          <w:sz w:val="24"/>
          <w:szCs w:val="24"/>
          <w:highlight w:val="none"/>
        </w:rPr>
        <w:t>在招标货物技术偏离表备注中标明。若以下要求中个别参数为独家所有，则自动变为参考参数。以下技术描述中涉及品牌型号的，仅供参考，供应商可选择不低于此型号技术性能要求的其它产品投标。</w:t>
      </w:r>
    </w:p>
    <w:p>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firstLine="720" w:firstLineChars="300"/>
        <w:jc w:val="left"/>
        <w:rPr>
          <w:rFonts w:hint="eastAsia" w:ascii="宋体" w:hAnsi="宋体" w:eastAsia="宋体" w:cs="宋体"/>
          <w:bCs/>
          <w:color w:val="auto"/>
          <w:spacing w:val="0"/>
          <w:kern w:val="0"/>
          <w:sz w:val="28"/>
          <w:szCs w:val="28"/>
          <w:highlight w:val="none"/>
          <w:lang w:val="en-US" w:eastAsia="zh-CN"/>
        </w:rPr>
      </w:pPr>
      <w:r>
        <w:rPr>
          <w:rFonts w:hint="eastAsia" w:ascii="宋体" w:hAnsi="宋体" w:eastAsia="宋体" w:cs="宋体"/>
          <w:bCs/>
          <w:color w:val="auto"/>
          <w:spacing w:val="0"/>
          <w:kern w:val="0"/>
          <w:sz w:val="24"/>
          <w:szCs w:val="24"/>
          <w:highlight w:val="none"/>
          <w:lang w:val="en-US" w:eastAsia="zh-CN"/>
        </w:rPr>
        <w:t>2、</w:t>
      </w:r>
      <w:r>
        <w:rPr>
          <w:rFonts w:hint="eastAsia" w:ascii="宋体" w:hAnsi="宋体" w:eastAsia="宋体" w:cs="宋体"/>
          <w:bCs/>
          <w:color w:val="auto"/>
          <w:spacing w:val="0"/>
          <w:kern w:val="0"/>
          <w:sz w:val="24"/>
          <w:szCs w:val="24"/>
          <w:highlight w:val="none"/>
        </w:rPr>
        <w:t>中标后签订合同前，对所投产品提供厂家质量保证书和售后服务承诺书，并加盖公章</w:t>
      </w:r>
      <w:r>
        <w:rPr>
          <w:rFonts w:hint="eastAsia" w:ascii="宋体" w:hAnsi="宋体" w:eastAsia="宋体" w:cs="宋体"/>
          <w:bCs/>
          <w:color w:val="auto"/>
          <w:spacing w:val="0"/>
          <w:kern w:val="0"/>
          <w:sz w:val="24"/>
          <w:szCs w:val="24"/>
          <w:highlight w:val="none"/>
          <w:lang w:eastAsia="zh-CN"/>
        </w:rPr>
        <w:t>，</w:t>
      </w:r>
      <w:r>
        <w:rPr>
          <w:rFonts w:hint="eastAsia" w:ascii="宋体" w:hAnsi="宋体" w:eastAsia="宋体" w:cs="宋体"/>
          <w:bCs/>
          <w:color w:val="auto"/>
          <w:spacing w:val="0"/>
          <w:kern w:val="0"/>
          <w:sz w:val="24"/>
          <w:szCs w:val="24"/>
          <w:highlight w:val="none"/>
          <w:lang w:val="en-US" w:eastAsia="zh-CN"/>
        </w:rPr>
        <w:t>否则采购人有权不与中标供应商签订合同</w:t>
      </w:r>
      <w:r>
        <w:rPr>
          <w:rFonts w:hint="eastAsia" w:ascii="宋体" w:hAnsi="宋体" w:eastAsia="宋体" w:cs="宋体"/>
          <w:bCs/>
          <w:color w:val="auto"/>
          <w:spacing w:val="0"/>
          <w:kern w:val="0"/>
          <w:sz w:val="24"/>
          <w:szCs w:val="24"/>
          <w:highlight w:val="none"/>
        </w:rPr>
        <w:t>。</w:t>
      </w:r>
    </w:p>
    <w:p>
      <w:pPr>
        <w:keepNext w:val="0"/>
        <w:keepLines w:val="0"/>
        <w:pageBreakBefore w:val="0"/>
        <w:widowControl w:val="0"/>
        <w:wordWrap/>
        <w:topLinePunct w:val="0"/>
        <w:bidi w:val="0"/>
        <w:adjustRightInd/>
        <w:spacing w:line="360" w:lineRule="auto"/>
        <w:ind w:firstLine="562" w:firstLineChars="200"/>
        <w:textAlignment w:va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整站指标</w:t>
      </w:r>
    </w:p>
    <w:p>
      <w:pPr>
        <w:keepNext w:val="0"/>
        <w:keepLines w:val="0"/>
        <w:pageBreakBefore w:val="0"/>
        <w:widowControl w:val="0"/>
        <w:wordWrap/>
        <w:topLinePunct w:val="0"/>
        <w:bidi w:val="0"/>
        <w:adjustRightInd/>
        <w:spacing w:line="360" w:lineRule="auto"/>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1.卫星便携站采用一体化设计，开通入网无需拼接和线缆连接、展开对星即用；</w:t>
      </w:r>
    </w:p>
    <w:p>
      <w:pPr>
        <w:keepNext w:val="0"/>
        <w:keepLines w:val="0"/>
        <w:pageBreakBefore w:val="0"/>
        <w:widowControl w:val="0"/>
        <w:wordWrap/>
        <w:topLinePunct w:val="0"/>
        <w:bidi w:val="0"/>
        <w:adjustRightInd/>
        <w:spacing w:line="360" w:lineRule="auto"/>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2.卫星便携站内置波导缝隙天线、调制解调器、功放、低噪放、电池和天线对星调整结构；</w:t>
      </w:r>
    </w:p>
    <w:p>
      <w:pPr>
        <w:keepNext w:val="0"/>
        <w:keepLines w:val="0"/>
        <w:pageBreakBefore w:val="0"/>
        <w:widowControl w:val="0"/>
        <w:wordWrap/>
        <w:topLinePunct w:val="0"/>
        <w:bidi w:val="0"/>
        <w:adjustRightInd/>
        <w:spacing w:line="360" w:lineRule="auto"/>
        <w:ind w:firstLine="280" w:firstLineChars="1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w:t>
      </w:r>
      <w:r>
        <w:rPr>
          <w:rFonts w:hint="eastAsia" w:ascii="宋体" w:hAnsi="宋体" w:eastAsia="宋体" w:cs="宋体"/>
          <w:color w:val="000000"/>
          <w:sz w:val="28"/>
          <w:szCs w:val="28"/>
          <w:highlight w:val="none"/>
        </w:rPr>
        <w:t>3.卫星便携站尺寸：≤400</w:t>
      </w:r>
      <w:r>
        <w:rPr>
          <w:rFonts w:hint="eastAsia" w:ascii="宋体" w:hAnsi="宋体" w:eastAsia="宋体" w:cs="宋体"/>
          <w:color w:val="000000"/>
          <w:sz w:val="28"/>
          <w:szCs w:val="28"/>
          <w:highlight w:val="none"/>
          <w:lang w:val="en-US" w:eastAsia="zh-CN"/>
        </w:rPr>
        <w:t>mm</w:t>
      </w:r>
      <w:r>
        <w:rPr>
          <w:rFonts w:hint="eastAsia" w:ascii="宋体" w:hAnsi="宋体" w:eastAsia="宋体" w:cs="宋体"/>
          <w:color w:val="000000"/>
          <w:sz w:val="28"/>
          <w:szCs w:val="28"/>
          <w:highlight w:val="none"/>
        </w:rPr>
        <w:t>×320</w:t>
      </w:r>
      <w:r>
        <w:rPr>
          <w:rFonts w:hint="eastAsia" w:ascii="宋体" w:hAnsi="宋体" w:eastAsia="宋体" w:cs="宋体"/>
          <w:color w:val="000000"/>
          <w:sz w:val="28"/>
          <w:szCs w:val="28"/>
          <w:highlight w:val="none"/>
          <w:lang w:val="en-US" w:eastAsia="zh-CN"/>
        </w:rPr>
        <w:t>mm</w:t>
      </w:r>
      <w:r>
        <w:rPr>
          <w:rFonts w:hint="eastAsia" w:ascii="宋体" w:hAnsi="宋体" w:eastAsia="宋体" w:cs="宋体"/>
          <w:color w:val="000000"/>
          <w:sz w:val="28"/>
          <w:szCs w:val="28"/>
          <w:highlight w:val="none"/>
        </w:rPr>
        <w:t>×60mm；</w:t>
      </w:r>
    </w:p>
    <w:p>
      <w:pPr>
        <w:keepNext w:val="0"/>
        <w:keepLines w:val="0"/>
        <w:pageBreakBefore w:val="0"/>
        <w:widowControl w:val="0"/>
        <w:wordWrap/>
        <w:topLinePunct w:val="0"/>
        <w:bidi w:val="0"/>
        <w:adjustRightInd/>
        <w:spacing w:line="360" w:lineRule="auto"/>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4.背包尺寸：≤500mm×400mm×300mm；背负包具有防水密封功能，具备在雨中行进5小时以上的防水能力。</w:t>
      </w:r>
    </w:p>
    <w:p>
      <w:pPr>
        <w:keepNext w:val="0"/>
        <w:keepLines w:val="0"/>
        <w:pageBreakBefore w:val="0"/>
        <w:widowControl w:val="0"/>
        <w:wordWrap/>
        <w:topLinePunct w:val="0"/>
        <w:bidi w:val="0"/>
        <w:adjustRightInd/>
        <w:spacing w:line="360" w:lineRule="auto"/>
        <w:ind w:firstLine="280" w:firstLineChars="1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w:t>
      </w:r>
      <w:r>
        <w:rPr>
          <w:rFonts w:hint="eastAsia" w:ascii="宋体" w:hAnsi="宋体" w:eastAsia="宋体" w:cs="宋体"/>
          <w:color w:val="000000"/>
          <w:sz w:val="28"/>
          <w:szCs w:val="28"/>
          <w:highlight w:val="none"/>
        </w:rPr>
        <w:t>5.卫星便携站重量：≤6.0kg；</w:t>
      </w:r>
    </w:p>
    <w:p>
      <w:pPr>
        <w:keepNext w:val="0"/>
        <w:keepLines w:val="0"/>
        <w:pageBreakBefore w:val="0"/>
        <w:widowControl w:val="0"/>
        <w:numPr>
          <w:ilvl w:val="0"/>
          <w:numId w:val="4"/>
        </w:numPr>
        <w:wordWrap/>
        <w:topLinePunct w:val="0"/>
        <w:bidi w:val="0"/>
        <w:adjustRightIn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对星方式：</w:t>
      </w:r>
      <w:r>
        <w:rPr>
          <w:rFonts w:hint="eastAsia" w:ascii="宋体" w:hAnsi="宋体" w:eastAsia="宋体" w:cs="宋体"/>
          <w:color w:val="000000"/>
          <w:sz w:val="28"/>
          <w:szCs w:val="28"/>
          <w:highlight w:val="none"/>
          <w:lang w:val="en-US" w:eastAsia="zh-CN"/>
        </w:rPr>
        <w:t>具有</w:t>
      </w:r>
      <w:r>
        <w:rPr>
          <w:rFonts w:hint="eastAsia" w:ascii="宋体" w:hAnsi="宋体" w:eastAsia="宋体" w:cs="宋体"/>
          <w:color w:val="000000"/>
          <w:sz w:val="28"/>
          <w:szCs w:val="28"/>
          <w:highlight w:val="none"/>
        </w:rPr>
        <w:t>手动辅助对星功能，</w:t>
      </w:r>
      <w:r>
        <w:rPr>
          <w:rFonts w:hint="eastAsia" w:ascii="宋体" w:hAnsi="宋体" w:eastAsia="宋体" w:cs="宋体"/>
          <w:color w:val="000000"/>
          <w:sz w:val="28"/>
          <w:szCs w:val="28"/>
          <w:highlight w:val="none"/>
          <w:lang w:val="en-US" w:eastAsia="zh-CN"/>
        </w:rPr>
        <w:t>内置方位俯仰极化传感器，能实时显示便携站理论角度信息和实际角度信息，</w:t>
      </w:r>
      <w:r>
        <w:rPr>
          <w:rFonts w:hint="eastAsia" w:ascii="宋体" w:hAnsi="宋体" w:eastAsia="宋体" w:cs="宋体"/>
          <w:color w:val="000000"/>
          <w:sz w:val="28"/>
          <w:szCs w:val="28"/>
          <w:highlight w:val="none"/>
        </w:rPr>
        <w:t>内置简单频谱仪；</w:t>
      </w:r>
      <w:r>
        <w:rPr>
          <w:rFonts w:hint="eastAsia" w:ascii="宋体" w:hAnsi="宋体" w:eastAsia="宋体" w:cs="宋体"/>
          <w:color w:val="000000"/>
          <w:sz w:val="28"/>
          <w:szCs w:val="28"/>
          <w:highlight w:val="none"/>
          <w:lang w:val="en-US" w:eastAsia="zh-CN"/>
        </w:rPr>
        <w:t>内置简单频谱仪，可以清晰查看载波和信标状态；提供对星APP控制管理软件，实现智能辅助对星，状态显示、参数配置。</w:t>
      </w:r>
    </w:p>
    <w:p>
      <w:pPr>
        <w:keepNext w:val="0"/>
        <w:keepLines w:val="0"/>
        <w:pageBreakBefore w:val="0"/>
        <w:widowControl w:val="0"/>
        <w:wordWrap/>
        <w:topLinePunct w:val="0"/>
        <w:bidi w:val="0"/>
        <w:adjustRightInd/>
        <w:spacing w:line="360" w:lineRule="auto"/>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7.调整方式：支持手动调节方位、俯仰、极化；</w:t>
      </w:r>
    </w:p>
    <w:p>
      <w:pPr>
        <w:keepNext w:val="0"/>
        <w:keepLines w:val="0"/>
        <w:pageBreakBefore w:val="0"/>
        <w:widowControl w:val="0"/>
        <w:wordWrap/>
        <w:topLinePunct w:val="0"/>
        <w:bidi w:val="0"/>
        <w:adjustRightInd/>
        <w:spacing w:line="360" w:lineRule="auto"/>
        <w:ind w:firstLine="280" w:firstLineChars="1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w:t>
      </w:r>
      <w:r>
        <w:rPr>
          <w:rFonts w:hint="eastAsia" w:ascii="宋体" w:hAnsi="宋体" w:eastAsia="宋体" w:cs="宋体"/>
          <w:color w:val="000000"/>
          <w:sz w:val="28"/>
          <w:szCs w:val="28"/>
          <w:highlight w:val="none"/>
        </w:rPr>
        <w:t>8.辅助对星APP软件：安卓系统，可实时显示天线对星角度，</w:t>
      </w:r>
      <w:r>
        <w:rPr>
          <w:rFonts w:hint="eastAsia" w:ascii="宋体" w:hAnsi="宋体" w:eastAsia="宋体" w:cs="宋体"/>
          <w:color w:val="000000"/>
          <w:sz w:val="28"/>
          <w:szCs w:val="28"/>
          <w:highlight w:val="none"/>
          <w:lang w:val="en-US" w:eastAsia="zh-CN"/>
        </w:rPr>
        <w:t>去掉</w:t>
      </w:r>
      <w:r>
        <w:rPr>
          <w:rFonts w:hint="eastAsia" w:ascii="宋体" w:hAnsi="宋体" w:eastAsia="宋体" w:cs="宋体"/>
          <w:color w:val="000000"/>
          <w:sz w:val="28"/>
          <w:szCs w:val="28"/>
          <w:highlight w:val="none"/>
        </w:rPr>
        <w:t>内置频谱仪，可配置调制解调器参数，显示当前信噪比；</w:t>
      </w:r>
    </w:p>
    <w:p>
      <w:pPr>
        <w:pStyle w:val="2"/>
        <w:keepNext w:val="0"/>
        <w:keepLines w:val="0"/>
        <w:pageBreakBefore w:val="0"/>
        <w:widowControl w:val="0"/>
        <w:wordWrap/>
        <w:topLinePunct w:val="0"/>
        <w:bidi w:val="0"/>
        <w:adjustRightInd/>
        <w:spacing w:line="360" w:lineRule="auto"/>
        <w:textAlignment w:val="auto"/>
        <w:rPr>
          <w:rFonts w:hint="eastAsia" w:ascii="宋体" w:hAnsi="宋体" w:eastAsia="宋体" w:cs="宋体"/>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     </w:t>
      </w:r>
    </w:p>
    <w:p>
      <w:pPr>
        <w:keepNext w:val="0"/>
        <w:keepLines w:val="0"/>
        <w:pageBreakBefore w:val="0"/>
        <w:widowControl w:val="0"/>
        <w:wordWrap/>
        <w:topLinePunct w:val="0"/>
        <w:bidi w:val="0"/>
        <w:adjustRightInd/>
        <w:spacing w:line="360" w:lineRule="auto"/>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9.天线工作频率：发射频率：14.0GHz～14.5GHz；接收频率：12.25GHz～12.75GHz；</w:t>
      </w:r>
    </w:p>
    <w:p>
      <w:pPr>
        <w:keepNext w:val="0"/>
        <w:keepLines w:val="0"/>
        <w:pageBreakBefore w:val="0"/>
        <w:widowControl w:val="0"/>
        <w:wordWrap/>
        <w:topLinePunct w:val="0"/>
        <w:bidi w:val="0"/>
        <w:adjustRightInd/>
        <w:spacing w:line="360" w:lineRule="auto"/>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10.天线增益：发射增益≥32.5dBi，接收增益≥31.5dBi；</w:t>
      </w:r>
    </w:p>
    <w:p>
      <w:pPr>
        <w:keepNext w:val="0"/>
        <w:keepLines w:val="0"/>
        <w:pageBreakBefore w:val="0"/>
        <w:widowControl w:val="0"/>
        <w:wordWrap/>
        <w:topLinePunct w:val="0"/>
        <w:bidi w:val="0"/>
        <w:adjustRightInd/>
        <w:spacing w:line="360" w:lineRule="auto"/>
        <w:ind w:firstLine="280" w:firstLineChars="1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w:t>
      </w:r>
      <w:r>
        <w:rPr>
          <w:rFonts w:hint="eastAsia" w:ascii="宋体" w:hAnsi="宋体" w:eastAsia="宋体" w:cs="宋体"/>
          <w:color w:val="000000"/>
          <w:sz w:val="28"/>
          <w:szCs w:val="28"/>
          <w:highlight w:val="none"/>
        </w:rPr>
        <w:t>11.射频输出功率：≥ 16W（42dBm）；</w:t>
      </w:r>
    </w:p>
    <w:p>
      <w:pPr>
        <w:keepNext w:val="0"/>
        <w:keepLines w:val="0"/>
        <w:pageBreakBefore w:val="0"/>
        <w:widowControl w:val="0"/>
        <w:wordWrap/>
        <w:topLinePunct w:val="0"/>
        <w:bidi w:val="0"/>
        <w:adjustRightInd/>
        <w:spacing w:line="360" w:lineRule="auto"/>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12.调制解调方式：BPSK, QPSK ；</w:t>
      </w:r>
    </w:p>
    <w:p>
      <w:pPr>
        <w:keepNext w:val="0"/>
        <w:keepLines w:val="0"/>
        <w:pageBreakBefore w:val="0"/>
        <w:widowControl w:val="0"/>
        <w:wordWrap/>
        <w:topLinePunct w:val="0"/>
        <w:bidi w:val="0"/>
        <w:adjustRightInd/>
        <w:spacing w:line="360" w:lineRule="auto"/>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13.传输速率：64kbs～5000kbps,步进1</w:t>
      </w:r>
      <w:r>
        <w:rPr>
          <w:rFonts w:hint="eastAsia" w:ascii="宋体" w:hAnsi="宋体" w:eastAsia="宋体" w:cs="宋体"/>
          <w:color w:val="000000"/>
          <w:sz w:val="28"/>
          <w:szCs w:val="28"/>
          <w:highlight w:val="none"/>
          <w:lang w:val="en-US" w:eastAsia="zh-CN"/>
        </w:rPr>
        <w:t>k</w:t>
      </w:r>
      <w:r>
        <w:rPr>
          <w:rFonts w:hint="eastAsia" w:ascii="宋体" w:hAnsi="宋体" w:eastAsia="宋体" w:cs="宋体"/>
          <w:color w:val="000000"/>
          <w:sz w:val="28"/>
          <w:szCs w:val="28"/>
          <w:highlight w:val="none"/>
        </w:rPr>
        <w:t>bps；</w:t>
      </w:r>
    </w:p>
    <w:p>
      <w:pPr>
        <w:keepNext w:val="0"/>
        <w:keepLines w:val="0"/>
        <w:pageBreakBefore w:val="0"/>
        <w:widowControl w:val="0"/>
        <w:wordWrap/>
        <w:topLinePunct w:val="0"/>
        <w:bidi w:val="0"/>
        <w:adjustRightInd/>
        <w:spacing w:line="360" w:lineRule="auto"/>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14.数据接口：10/100 Base-T以太网接口、WiFi；</w:t>
      </w:r>
    </w:p>
    <w:p>
      <w:pPr>
        <w:keepNext w:val="0"/>
        <w:keepLines w:val="0"/>
        <w:pageBreakBefore w:val="0"/>
        <w:widowControl w:val="0"/>
        <w:wordWrap/>
        <w:topLinePunct w:val="0"/>
        <w:bidi w:val="0"/>
        <w:adjustRightInd/>
        <w:spacing w:line="360" w:lineRule="auto"/>
        <w:ind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color w:val="000000"/>
          <w:sz w:val="28"/>
          <w:szCs w:val="28"/>
          <w:highlight w:val="none"/>
        </w:rPr>
        <w:t>15.可外接便携指挥箱或者会议平板终端传输图像：能实现720P高清图像传输</w:t>
      </w:r>
      <w:r>
        <w:rPr>
          <w:rFonts w:hint="eastAsia" w:ascii="宋体" w:hAnsi="宋体" w:eastAsia="宋体" w:cs="宋体"/>
          <w:color w:val="000000"/>
          <w:sz w:val="28"/>
          <w:szCs w:val="28"/>
          <w:highlight w:val="none"/>
          <w:lang w:eastAsia="zh-CN"/>
        </w:rPr>
        <w:t>：</w:t>
      </w:r>
    </w:p>
    <w:p>
      <w:pPr>
        <w:pStyle w:val="2"/>
        <w:keepNext w:val="0"/>
        <w:keepLines w:val="0"/>
        <w:pageBreakBefore w:val="0"/>
        <w:widowControl w:val="0"/>
        <w:wordWrap/>
        <w:topLinePunct w:val="0"/>
        <w:bidi w:val="0"/>
        <w:adjustRightInd/>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（1）.视频标准：H.264、H.264 High profile;音频标准：G.711/G722/G722.1,宽频语音：双流、多流：H.239、H239+;安全加密：DES、MD5、SSL;</w:t>
      </w:r>
    </w:p>
    <w:p>
      <w:pPr>
        <w:pStyle w:val="2"/>
        <w:keepNext w:val="0"/>
        <w:keepLines w:val="0"/>
        <w:pageBreakBefore w:val="0"/>
        <w:widowControl w:val="0"/>
        <w:wordWrap/>
        <w:topLinePunct w:val="0"/>
        <w:bidi w:val="0"/>
        <w:adjustRightInd/>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（2）.支持音视频、协议全适配，支持不同速率、不同编码协议、不同分辨率的终端混合接入；</w:t>
      </w:r>
    </w:p>
    <w:p>
      <w:pPr>
        <w:pStyle w:val="2"/>
        <w:keepNext w:val="0"/>
        <w:keepLines w:val="0"/>
        <w:pageBreakBefore w:val="0"/>
        <w:widowControl w:val="0"/>
        <w:wordWrap/>
        <w:topLinePunct w:val="0"/>
        <w:bidi w:val="0"/>
        <w:adjustRightInd/>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（3）.支持多种网络多种终端接入，可以在局域网、互联网、3G/4G、WIFI等多种网络环境下召开会议；</w:t>
      </w:r>
    </w:p>
    <w:p>
      <w:pPr>
        <w:pStyle w:val="2"/>
        <w:keepNext w:val="0"/>
        <w:keepLines w:val="0"/>
        <w:pageBreakBefore w:val="0"/>
        <w:widowControl w:val="0"/>
        <w:wordWrap/>
        <w:topLinePunct w:val="0"/>
        <w:bidi w:val="0"/>
        <w:adjustRightInd/>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（4）.平台符合国际GB/T28181标准，可接入符合国标GB/T28181的监控平台、DVR、IPC等监控设备。）</w:t>
      </w:r>
    </w:p>
    <w:p>
      <w:pPr>
        <w:keepNext w:val="0"/>
        <w:keepLines w:val="0"/>
        <w:pageBreakBefore w:val="0"/>
        <w:widowControl w:val="0"/>
        <w:wordWrap/>
        <w:topLinePunct w:val="0"/>
        <w:bidi w:val="0"/>
        <w:adjustRightInd/>
        <w:spacing w:line="360" w:lineRule="auto"/>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16.内置电池：≥155WH；</w:t>
      </w:r>
    </w:p>
    <w:p>
      <w:pPr>
        <w:keepNext w:val="0"/>
        <w:keepLines w:val="0"/>
        <w:pageBreakBefore w:val="0"/>
        <w:widowControl w:val="0"/>
        <w:wordWrap/>
        <w:topLinePunct w:val="0"/>
        <w:bidi w:val="0"/>
        <w:adjustRightInd/>
        <w:spacing w:line="360" w:lineRule="auto"/>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17.可外接供电</w:t>
      </w:r>
      <w:r>
        <w:rPr>
          <w:rFonts w:hint="eastAsia" w:ascii="宋体" w:hAnsi="宋体" w:eastAsia="宋体" w:cs="宋体"/>
          <w:color w:val="000000"/>
          <w:sz w:val="28"/>
          <w:szCs w:val="28"/>
          <w:highlight w:val="none"/>
          <w:lang w:val="en-US" w:eastAsia="zh-CN"/>
        </w:rPr>
        <w:t>:100V</w:t>
      </w:r>
      <w:r>
        <w:rPr>
          <w:rFonts w:hint="eastAsia" w:ascii="宋体" w:hAnsi="宋体" w:eastAsia="宋体" w:cs="宋体"/>
          <w:color w:val="000000"/>
          <w:sz w:val="28"/>
          <w:szCs w:val="28"/>
          <w:highlight w:val="none"/>
        </w:rPr>
        <w:t>～</w:t>
      </w:r>
      <w:r>
        <w:rPr>
          <w:rFonts w:hint="eastAsia" w:ascii="宋体" w:hAnsi="宋体" w:eastAsia="宋体" w:cs="宋体"/>
          <w:color w:val="000000"/>
          <w:sz w:val="28"/>
          <w:szCs w:val="28"/>
          <w:highlight w:val="none"/>
          <w:lang w:val="en-US" w:eastAsia="zh-CN"/>
        </w:rPr>
        <w:t>240V   2.0A（MAX) 50Hz</w:t>
      </w:r>
      <w:r>
        <w:rPr>
          <w:rFonts w:hint="eastAsia" w:ascii="宋体" w:hAnsi="宋体" w:eastAsia="宋体" w:cs="宋体"/>
          <w:color w:val="000000"/>
          <w:sz w:val="28"/>
          <w:szCs w:val="28"/>
          <w:highlight w:val="none"/>
        </w:rPr>
        <w:t>：电源适配器、外置电池模块；</w:t>
      </w:r>
    </w:p>
    <w:p>
      <w:pPr>
        <w:keepNext w:val="0"/>
        <w:keepLines w:val="0"/>
        <w:pageBreakBefore w:val="0"/>
        <w:widowControl w:val="0"/>
        <w:wordWrap/>
        <w:topLinePunct w:val="0"/>
        <w:bidi w:val="0"/>
        <w:adjustRightInd/>
        <w:spacing w:line="360" w:lineRule="auto"/>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18.工作环境温度：-20℃～+55℃（常规电池）/- 40℃～+55℃（低温电池）；</w:t>
      </w:r>
    </w:p>
    <w:p>
      <w:pPr>
        <w:keepNext w:val="0"/>
        <w:keepLines w:val="0"/>
        <w:pageBreakBefore w:val="0"/>
        <w:widowControl w:val="0"/>
        <w:wordWrap/>
        <w:topLinePunct w:val="0"/>
        <w:bidi w:val="0"/>
        <w:adjustRightInd/>
        <w:spacing w:line="360" w:lineRule="auto"/>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19.工作最高海拔高度：5000米；</w:t>
      </w:r>
    </w:p>
    <w:p>
      <w:pPr>
        <w:keepNext w:val="0"/>
        <w:keepLines w:val="0"/>
        <w:pageBreakBefore w:val="0"/>
        <w:widowControl w:val="0"/>
        <w:wordWrap/>
        <w:topLinePunct w:val="0"/>
        <w:bidi w:val="0"/>
        <w:adjustRightInd/>
        <w:spacing w:line="360" w:lineRule="auto"/>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20.防护等级：≥IP66；</w:t>
      </w:r>
    </w:p>
    <w:p>
      <w:pPr>
        <w:keepNext w:val="0"/>
        <w:keepLines w:val="0"/>
        <w:pageBreakBefore w:val="0"/>
        <w:widowControl w:val="0"/>
        <w:wordWrap/>
        <w:topLinePunct w:val="0"/>
        <w:bidi w:val="0"/>
        <w:adjustRightInd/>
        <w:spacing w:line="360" w:lineRule="auto"/>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21.设备控制方式：面板、手机APP、web网页配置；</w:t>
      </w:r>
    </w:p>
    <w:p>
      <w:pPr>
        <w:keepNext w:val="0"/>
        <w:keepLines w:val="0"/>
        <w:pageBreakBefore w:val="0"/>
        <w:widowControl w:val="0"/>
        <w:wordWrap/>
        <w:topLinePunct w:val="0"/>
        <w:bidi w:val="0"/>
        <w:adjustRightInd/>
        <w:spacing w:line="360" w:lineRule="auto"/>
        <w:ind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22.整站开通时间：≤3分钟；</w:t>
      </w:r>
    </w:p>
    <w:p>
      <w:pPr>
        <w:keepNext w:val="0"/>
        <w:keepLines w:val="0"/>
        <w:pageBreakBefore w:val="0"/>
        <w:widowControl w:val="0"/>
        <w:wordWrap/>
        <w:topLinePunct w:val="0"/>
        <w:bidi w:val="0"/>
        <w:adjustRightInd/>
        <w:spacing w:line="360" w:lineRule="auto"/>
        <w:ind w:firstLine="560" w:firstLineChars="200"/>
        <w:textAlignment w:val="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23.入网标准：支持网管和业务双通道</w:t>
      </w:r>
      <w:r>
        <w:rPr>
          <w:rFonts w:hint="eastAsia" w:ascii="宋体" w:hAnsi="宋体" w:eastAsia="宋体" w:cs="宋体"/>
          <w:color w:val="000000"/>
          <w:sz w:val="28"/>
          <w:szCs w:val="28"/>
          <w:highlight w:val="none"/>
          <w:lang w:eastAsia="zh-CN"/>
        </w:rPr>
        <w:t>：</w:t>
      </w:r>
    </w:p>
    <w:p>
      <w:pPr>
        <w:keepNext w:val="0"/>
        <w:keepLines w:val="0"/>
        <w:pageBreakBefore w:val="0"/>
        <w:widowControl w:val="0"/>
        <w:wordWrap/>
        <w:topLinePunct w:val="0"/>
        <w:bidi w:val="0"/>
        <w:adjustRightInd/>
        <w:spacing w:line="360"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（1）.TDM/TDMA(网管）+FDMA(业务）混合通信体制，双发双收；</w:t>
      </w:r>
    </w:p>
    <w:p>
      <w:pPr>
        <w:keepNext w:val="0"/>
        <w:keepLines w:val="0"/>
        <w:pageBreakBefore w:val="0"/>
        <w:widowControl w:val="0"/>
        <w:wordWrap/>
        <w:topLinePunct w:val="0"/>
        <w:bidi w:val="0"/>
        <w:adjustRightInd/>
        <w:spacing w:line="360"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（2）.接入卫星为亚洲9号卫星，轨道位置为122°；</w:t>
      </w:r>
    </w:p>
    <w:p>
      <w:pPr>
        <w:keepNext w:val="0"/>
        <w:keepLines w:val="0"/>
        <w:pageBreakBefore w:val="0"/>
        <w:widowControl w:val="0"/>
        <w:wordWrap/>
        <w:topLinePunct w:val="0"/>
        <w:bidi w:val="0"/>
        <w:adjustRightInd/>
        <w:spacing w:line="360"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（3）.调制方式BPSK、QPSK、8PSK、16APSK；</w:t>
      </w:r>
    </w:p>
    <w:p>
      <w:pPr>
        <w:keepNext w:val="0"/>
        <w:keepLines w:val="0"/>
        <w:pageBreakBefore w:val="0"/>
        <w:widowControl w:val="0"/>
        <w:wordWrap/>
        <w:topLinePunct w:val="0"/>
        <w:bidi w:val="0"/>
        <w:adjustRightInd/>
        <w:spacing w:line="360"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（4）.编码及纠错方式LDPC、TPC编码码率至少支持：1/2、3/4、7/8</w:t>
      </w:r>
    </w:p>
    <w:p>
      <w:pPr>
        <w:pStyle w:val="2"/>
        <w:keepNext w:val="0"/>
        <w:keepLines w:val="0"/>
        <w:pageBreakBefore w:val="0"/>
        <w:widowControl w:val="0"/>
        <w:kinsoku/>
        <w:wordWrap/>
        <w:overflowPunct/>
        <w:topLinePunct w:val="0"/>
        <w:autoSpaceDE/>
        <w:autoSpaceDN/>
        <w:bidi w:val="0"/>
        <w:adjustRightInd/>
        <w:snapToGrid/>
        <w:spacing w:line="360" w:lineRule="auto"/>
        <w:ind w:firstLine="56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（5）.能够与消防救援局现有业务调制解调器互联互通，也可以直接</w:t>
      </w: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与移动站设备互联互通。</w:t>
      </w: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pacing w:val="0"/>
          <w:kern w:val="0"/>
          <w:sz w:val="28"/>
          <w:szCs w:val="28"/>
          <w:lang w:val="en-US" w:eastAsia="zh-CN"/>
        </w:rPr>
      </w:pPr>
      <w:r>
        <w:rPr>
          <w:rFonts w:hint="eastAsia" w:ascii="宋体" w:hAnsi="宋体" w:eastAsia="宋体" w:cs="宋体"/>
          <w:color w:val="auto"/>
          <w:sz w:val="28"/>
          <w:szCs w:val="28"/>
          <w:highlight w:val="none"/>
          <w:lang w:val="en-US" w:eastAsia="zh-CN"/>
        </w:rPr>
        <w:br w:type="page"/>
      </w: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kern w:val="0"/>
          <w:sz w:val="28"/>
          <w:szCs w:val="28"/>
          <w:lang w:val="en-US" w:eastAsia="zh-CN"/>
        </w:rPr>
      </w:pPr>
      <w:r>
        <w:rPr>
          <w:rFonts w:hint="eastAsia" w:ascii="宋体" w:hAnsi="宋体" w:eastAsia="宋体" w:cs="宋体"/>
          <w:b/>
          <w:bCs/>
          <w:color w:val="auto"/>
          <w:spacing w:val="0"/>
          <w:kern w:val="0"/>
          <w:sz w:val="28"/>
          <w:szCs w:val="28"/>
          <w:lang w:val="en-US" w:eastAsia="zh-CN"/>
        </w:rPr>
        <w:t xml:space="preserve">第五包  城市主战消防车 </w:t>
      </w:r>
    </w:p>
    <w:p>
      <w:pPr>
        <w:jc w:val="center"/>
        <w:rPr>
          <w:rFonts w:hint="eastAsia" w:ascii="宋体" w:hAnsi="宋体" w:cs="宋体"/>
          <w:b/>
          <w:bCs/>
          <w:kern w:val="0"/>
          <w:sz w:val="28"/>
          <w:szCs w:val="28"/>
          <w:lang w:val="en-US" w:eastAsia="zh-CN"/>
        </w:rPr>
      </w:pPr>
    </w:p>
    <w:p>
      <w:pPr>
        <w:keepNext w:val="0"/>
        <w:keepLines w:val="0"/>
        <w:pageBreakBefore w:val="0"/>
        <w:widowControl w:val="0"/>
        <w:kinsoku w:val="0"/>
        <w:wordWrap/>
        <w:overflowPunct w:val="0"/>
        <w:topLinePunct w:val="0"/>
        <w:autoSpaceDE w:val="0"/>
        <w:autoSpaceDN w:val="0"/>
        <w:bidi w:val="0"/>
        <w:snapToGrid w:val="0"/>
        <w:spacing w:line="360" w:lineRule="auto"/>
        <w:ind w:firstLine="480" w:firstLineChars="200"/>
        <w:jc w:val="left"/>
        <w:rPr>
          <w:rFonts w:hint="eastAsia" w:ascii="宋体" w:hAnsi="宋体" w:eastAsia="宋体" w:cs="宋体"/>
          <w:bCs/>
          <w:color w:val="auto"/>
          <w:spacing w:val="0"/>
          <w:kern w:val="0"/>
          <w:sz w:val="24"/>
          <w:szCs w:val="24"/>
          <w:highlight w:val="none"/>
        </w:rPr>
      </w:pPr>
      <w:r>
        <w:rPr>
          <w:rFonts w:hint="eastAsia" w:ascii="宋体" w:hAnsi="宋体" w:eastAsia="宋体" w:cs="宋体"/>
          <w:bCs/>
          <w:color w:val="auto"/>
          <w:spacing w:val="0"/>
          <w:kern w:val="0"/>
          <w:sz w:val="24"/>
          <w:szCs w:val="24"/>
          <w:highlight w:val="none"/>
        </w:rPr>
        <w:t>注：1、技术参数要求中加“</w:t>
      </w:r>
      <w:r>
        <w:rPr>
          <w:rFonts w:hint="eastAsia" w:ascii="宋体" w:hAnsi="宋体" w:eastAsia="宋体" w:cs="宋体"/>
          <w:bCs/>
          <w:color w:val="auto"/>
          <w:spacing w:val="0"/>
          <w:kern w:val="0"/>
          <w:sz w:val="24"/>
          <w:szCs w:val="24"/>
          <w:lang w:val="en-US" w:eastAsia="zh-CN"/>
        </w:rPr>
        <w:t>★</w:t>
      </w:r>
      <w:r>
        <w:rPr>
          <w:rFonts w:hint="eastAsia" w:ascii="宋体" w:hAnsi="宋体" w:eastAsia="宋体" w:cs="宋体"/>
          <w:bCs/>
          <w:color w:val="auto"/>
          <w:spacing w:val="0"/>
          <w:kern w:val="0"/>
          <w:sz w:val="24"/>
          <w:szCs w:val="24"/>
          <w:highlight w:val="none"/>
        </w:rPr>
        <w:t>”项参数为关键指标，如不满足，按无效投标处理。如供应商投标货物与以下的技术参数无法对应，可选择相近参数的产品，但不能改变其技术性能，</w:t>
      </w:r>
      <w:r>
        <w:rPr>
          <w:rFonts w:hint="eastAsia" w:ascii="宋体" w:hAnsi="宋体" w:eastAsia="宋体" w:cs="宋体"/>
          <w:bCs/>
          <w:color w:val="auto"/>
          <w:spacing w:val="0"/>
          <w:kern w:val="0"/>
          <w:sz w:val="24"/>
          <w:szCs w:val="24"/>
          <w:highlight w:val="none"/>
          <w:lang w:val="en-US" w:eastAsia="zh-CN"/>
        </w:rPr>
        <w:t>建议</w:t>
      </w:r>
      <w:r>
        <w:rPr>
          <w:rFonts w:hint="eastAsia" w:ascii="宋体" w:hAnsi="宋体" w:eastAsia="宋体" w:cs="宋体"/>
          <w:bCs/>
          <w:color w:val="auto"/>
          <w:spacing w:val="0"/>
          <w:kern w:val="0"/>
          <w:sz w:val="24"/>
          <w:szCs w:val="24"/>
          <w:highlight w:val="none"/>
        </w:rPr>
        <w:t>在招标货物技术偏离表备注中标明。若以下要求中个别参数为独家所有，则自动变为参考参数。以下技术描述中涉及品牌型号的，仅供参考，供应商可选择不低于此型号技术性能要求的其它产品投标。</w:t>
      </w:r>
    </w:p>
    <w:p>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firstLine="720" w:firstLineChars="300"/>
        <w:jc w:val="left"/>
        <w:rPr>
          <w:rFonts w:hint="eastAsia" w:ascii="宋体" w:hAnsi="宋体" w:eastAsia="宋体" w:cs="宋体"/>
          <w:b/>
          <w:bCs/>
          <w:color w:val="auto"/>
          <w:spacing w:val="0"/>
          <w:kern w:val="0"/>
          <w:sz w:val="24"/>
          <w:szCs w:val="24"/>
          <w:highlight w:val="none"/>
          <w:lang w:val="en-US" w:eastAsia="zh-CN"/>
        </w:rPr>
      </w:pPr>
      <w:r>
        <w:rPr>
          <w:rFonts w:hint="eastAsia" w:ascii="宋体" w:hAnsi="宋体" w:eastAsia="宋体" w:cs="宋体"/>
          <w:bCs/>
          <w:color w:val="auto"/>
          <w:spacing w:val="0"/>
          <w:kern w:val="0"/>
          <w:sz w:val="24"/>
          <w:szCs w:val="24"/>
          <w:highlight w:val="none"/>
          <w:lang w:val="en-US" w:eastAsia="zh-CN"/>
        </w:rPr>
        <w:t>2、</w:t>
      </w:r>
      <w:r>
        <w:rPr>
          <w:rFonts w:hint="eastAsia" w:ascii="宋体" w:hAnsi="宋体" w:eastAsia="宋体" w:cs="宋体"/>
          <w:bCs/>
          <w:color w:val="auto"/>
          <w:spacing w:val="0"/>
          <w:kern w:val="0"/>
          <w:sz w:val="24"/>
          <w:szCs w:val="24"/>
          <w:highlight w:val="none"/>
        </w:rPr>
        <w:t>中标后签订合同前，对所投产品提供厂家质量保证书和售后服务承诺书，并加盖公章</w:t>
      </w:r>
      <w:r>
        <w:rPr>
          <w:rFonts w:hint="eastAsia" w:ascii="宋体" w:hAnsi="宋体" w:eastAsia="宋体" w:cs="宋体"/>
          <w:bCs/>
          <w:color w:val="auto"/>
          <w:spacing w:val="0"/>
          <w:kern w:val="0"/>
          <w:sz w:val="24"/>
          <w:szCs w:val="24"/>
          <w:highlight w:val="none"/>
          <w:lang w:eastAsia="zh-CN"/>
        </w:rPr>
        <w:t>，</w:t>
      </w:r>
      <w:r>
        <w:rPr>
          <w:rFonts w:hint="eastAsia" w:ascii="宋体" w:hAnsi="宋体" w:eastAsia="宋体" w:cs="宋体"/>
          <w:bCs/>
          <w:color w:val="auto"/>
          <w:spacing w:val="0"/>
          <w:kern w:val="0"/>
          <w:sz w:val="24"/>
          <w:szCs w:val="24"/>
          <w:highlight w:val="none"/>
          <w:lang w:val="en-US" w:eastAsia="zh-CN"/>
        </w:rPr>
        <w:t>否则采购人有权不与中标供应商签订合同</w:t>
      </w:r>
      <w:r>
        <w:rPr>
          <w:rFonts w:hint="eastAsia" w:ascii="宋体" w:hAnsi="宋体" w:eastAsia="宋体" w:cs="宋体"/>
          <w:bCs/>
          <w:color w:val="auto"/>
          <w:spacing w:val="0"/>
          <w:kern w:val="0"/>
          <w:sz w:val="24"/>
          <w:szCs w:val="24"/>
          <w:highlight w:val="none"/>
        </w:rPr>
        <w:t>。</w:t>
      </w:r>
    </w:p>
    <w:p>
      <w:pPr>
        <w:pStyle w:val="4"/>
        <w:keepNext w:val="0"/>
        <w:keepLines w:val="0"/>
        <w:pageBreakBefore w:val="0"/>
        <w:kinsoku/>
        <w:wordWrap/>
        <w:overflowPunct/>
        <w:topLinePunct w:val="0"/>
        <w:autoSpaceDE/>
        <w:autoSpaceDN/>
        <w:bidi w:val="0"/>
        <w:spacing w:line="360" w:lineRule="auto"/>
        <w:ind w:left="2"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符合GB7956.1-2014《</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"http://10.2.192.2:8080/xiaof/standardList.php?type=c9" \l "#"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消防车 第1部分：通用技术条件</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》、GB 7956.6-2015《消防车 第6部分：压缩空气泡沫消防车》、</w:t>
      </w:r>
      <w:r>
        <w:rPr>
          <w:rFonts w:hint="eastAsia" w:ascii="宋体" w:hAnsi="宋体" w:eastAsia="宋体" w:cs="宋体"/>
          <w:color w:val="auto"/>
          <w:kern w:val="2"/>
          <w:sz w:val="28"/>
          <w:szCs w:val="28"/>
          <w:lang w:val="en-US" w:eastAsia="zh-CN"/>
        </w:rPr>
        <w:t>GB7956.12-2015《消防车 第12部分：举高消防车》、</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"http://10.2.192.2:8080/xiaof/standardList.php?type=c9"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GB 6245-2006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《消防泵》等</w:t>
      </w:r>
      <w:r>
        <w:rPr>
          <w:rFonts w:hint="eastAsia" w:ascii="宋体" w:hAnsi="宋体" w:eastAsia="宋体" w:cs="宋体"/>
          <w:color w:val="auto"/>
          <w:sz w:val="28"/>
          <w:szCs w:val="28"/>
          <w:lang w:eastAsia="zh-CN"/>
        </w:rPr>
        <w:t>要求</w:t>
      </w:r>
      <w:r>
        <w:rPr>
          <w:rFonts w:hint="eastAsia" w:ascii="宋体" w:hAnsi="宋体" w:eastAsia="宋体" w:cs="宋体"/>
          <w:color w:val="auto"/>
          <w:sz w:val="28"/>
          <w:szCs w:val="28"/>
        </w:rPr>
        <w:t>。</w:t>
      </w:r>
    </w:p>
    <w:p>
      <w:pPr>
        <w:keepNext w:val="0"/>
        <w:keepLines w:val="0"/>
        <w:pageBreakBefore w:val="0"/>
        <w:kinsoku/>
        <w:wordWrap/>
        <w:overflowPunct/>
        <w:topLinePunct w:val="0"/>
        <w:autoSpaceDE/>
        <w:autoSpaceDN/>
        <w:bidi w:val="0"/>
        <w:snapToGrid w:val="0"/>
        <w:spacing w:line="360" w:lineRule="auto"/>
        <w:ind w:left="2"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1. 整车综合要求</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1.1 外</w:t>
      </w:r>
      <w:r>
        <w:rPr>
          <w:rFonts w:hint="eastAsia" w:ascii="宋体" w:hAnsi="宋体" w:eastAsia="宋体" w:cs="宋体"/>
          <w:color w:val="auto"/>
          <w:sz w:val="28"/>
          <w:szCs w:val="28"/>
          <w:lang w:eastAsia="zh-CN"/>
        </w:rPr>
        <w:t>廓</w:t>
      </w:r>
      <w:r>
        <w:rPr>
          <w:rFonts w:hint="eastAsia" w:ascii="宋体" w:hAnsi="宋体" w:eastAsia="宋体" w:cs="宋体"/>
          <w:color w:val="auto"/>
          <w:sz w:val="28"/>
          <w:szCs w:val="28"/>
        </w:rPr>
        <w:t>尺寸：</w:t>
      </w:r>
      <w:r>
        <w:rPr>
          <w:rFonts w:hint="eastAsia" w:ascii="宋体" w:hAnsi="宋体" w:eastAsia="宋体" w:cs="宋体"/>
          <w:color w:val="auto"/>
          <w:sz w:val="28"/>
          <w:szCs w:val="28"/>
          <w:lang w:val="en-US" w:eastAsia="zh-CN"/>
        </w:rPr>
        <w:t>长≤12米，宽≤2.50米，高≤4米，</w:t>
      </w:r>
      <w:r>
        <w:rPr>
          <w:rFonts w:hint="eastAsia" w:ascii="宋体" w:hAnsi="宋体" w:eastAsia="宋体" w:cs="宋体"/>
          <w:color w:val="auto"/>
          <w:sz w:val="28"/>
          <w:szCs w:val="28"/>
        </w:rPr>
        <w:t>符合GB7956.1-2014标准要求</w:t>
      </w:r>
      <w:r>
        <w:rPr>
          <w:rFonts w:hint="eastAsia" w:ascii="宋体" w:hAnsi="宋体" w:eastAsia="宋体" w:cs="宋体"/>
          <w:color w:val="auto"/>
          <w:sz w:val="28"/>
          <w:szCs w:val="28"/>
          <w:lang w:eastAsia="zh-CN"/>
        </w:rPr>
        <w:t>；</w:t>
      </w:r>
    </w:p>
    <w:p>
      <w:pPr>
        <w:keepNext w:val="0"/>
        <w:keepLines w:val="0"/>
        <w:pageBreakBefore w:val="0"/>
        <w:numPr>
          <w:ilvl w:val="1"/>
          <w:numId w:val="1"/>
        </w:numPr>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color w:val="auto"/>
          <w:sz w:val="28"/>
          <w:szCs w:val="28"/>
          <w:u w:val="single"/>
        </w:rPr>
      </w:pPr>
      <w:r>
        <w:rPr>
          <w:rFonts w:hint="eastAsia" w:ascii="宋体" w:hAnsi="宋体" w:eastAsia="宋体" w:cs="宋体"/>
          <w:sz w:val="28"/>
          <w:szCs w:val="28"/>
          <w:u w:val="single"/>
          <w:lang w:eastAsia="zh-CN"/>
        </w:rPr>
        <w:t>★</w:t>
      </w:r>
      <w:r>
        <w:rPr>
          <w:rFonts w:hint="eastAsia" w:ascii="宋体" w:hAnsi="宋体" w:eastAsia="宋体" w:cs="宋体"/>
          <w:color w:val="auto"/>
          <w:sz w:val="28"/>
          <w:szCs w:val="28"/>
          <w:u w:val="single"/>
          <w:lang w:eastAsia="zh-CN"/>
        </w:rPr>
        <w:t>发动机功率</w:t>
      </w:r>
      <w:r>
        <w:rPr>
          <w:rFonts w:hint="eastAsia" w:ascii="宋体" w:hAnsi="宋体" w:eastAsia="宋体" w:cs="宋体"/>
          <w:color w:val="auto"/>
          <w:sz w:val="28"/>
          <w:szCs w:val="28"/>
          <w:u w:val="single"/>
        </w:rPr>
        <w:t>：≥</w:t>
      </w:r>
      <w:r>
        <w:rPr>
          <w:rFonts w:hint="eastAsia" w:ascii="宋体" w:hAnsi="宋体" w:eastAsia="宋体" w:cs="宋体"/>
          <w:color w:val="auto"/>
          <w:sz w:val="28"/>
          <w:szCs w:val="28"/>
          <w:u w:val="single"/>
          <w:lang w:val="en-US" w:eastAsia="zh-CN"/>
        </w:rPr>
        <w:t>250KW</w:t>
      </w:r>
      <w:r>
        <w:rPr>
          <w:rFonts w:hint="eastAsia" w:ascii="宋体" w:hAnsi="宋体" w:eastAsia="宋体" w:cs="宋体"/>
          <w:color w:val="auto"/>
          <w:sz w:val="28"/>
          <w:szCs w:val="28"/>
          <w:u w:val="single"/>
        </w:rPr>
        <w:t>；</w:t>
      </w:r>
    </w:p>
    <w:p>
      <w:pPr>
        <w:pStyle w:val="2"/>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sz w:val="28"/>
          <w:szCs w:val="28"/>
          <w:highlight w:val="none"/>
          <w:lang w:val="en-US" w:eastAsia="zh-CN"/>
        </w:rPr>
      </w:pP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highlight w:val="none"/>
          <w:u w:val="none"/>
          <w:lang w:val="en-US" w:eastAsia="zh-CN"/>
        </w:rPr>
        <w:t xml:space="preserve"> 1.3比功率：</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10kw/t</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 xml:space="preserve"> 驾乘室人员数量：驾乘室人员数量≥6人；</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 xml:space="preserve"> 车身颜色和漆料：消防车车身的颜色应符合GB 3181中规定的R03</w:t>
      </w:r>
      <w:r>
        <w:rPr>
          <w:rFonts w:hint="eastAsia" w:ascii="宋体" w:hAnsi="宋体" w:eastAsia="宋体" w:cs="宋体"/>
          <w:color w:val="auto"/>
          <w:sz w:val="28"/>
          <w:szCs w:val="28"/>
          <w:lang w:eastAsia="zh-CN"/>
        </w:rPr>
        <w:t>消防红</w:t>
      </w:r>
      <w:r>
        <w:rPr>
          <w:rFonts w:hint="eastAsia" w:ascii="宋体" w:hAnsi="宋体" w:eastAsia="宋体" w:cs="宋体"/>
          <w:color w:val="auto"/>
          <w:sz w:val="28"/>
          <w:szCs w:val="28"/>
        </w:rPr>
        <w:t xml:space="preserve">；外观应光滑、平整、色泽均匀，不应有缺漆等缺陷，车顶和车身涂装的工艺、颜色保持一致，不得自行增加饰条、饰带、饰物； </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rPr>
        <w:t xml:space="preserve"> 外观标识：按照《消防救援局关于做好消防救援车辆外观制式涂装工作的通知》（应急消[2019]76号）要求涂装，车辆前后有预留牌照架（符合现行应急车牌尺寸，采用金属构件固定后结实耐用）；</w:t>
      </w:r>
    </w:p>
    <w:p>
      <w:pPr>
        <w:keepNext w:val="0"/>
        <w:keepLines w:val="0"/>
        <w:pageBreakBefore w:val="0"/>
        <w:numPr>
          <w:ilvl w:val="0"/>
          <w:numId w:val="0"/>
        </w:numPr>
        <w:kinsoku/>
        <w:wordWrap/>
        <w:overflowPunct/>
        <w:topLinePunct w:val="0"/>
        <w:autoSpaceDE/>
        <w:autoSpaceDN/>
        <w:bidi w:val="0"/>
        <w:adjustRightInd/>
        <w:snapToGrid w:val="0"/>
        <w:spacing w:line="360" w:lineRule="auto"/>
        <w:ind w:right="0" w:rightChars="0"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eastAsia="zh-CN"/>
        </w:rPr>
        <w:t>7</w:t>
      </w:r>
      <w:r>
        <w:rPr>
          <w:rFonts w:hint="eastAsia" w:ascii="宋体" w:hAnsi="宋体" w:eastAsia="宋体" w:cs="宋体"/>
          <w:color w:val="auto"/>
          <w:sz w:val="28"/>
          <w:szCs w:val="28"/>
        </w:rPr>
        <w:t xml:space="preserve"> </w:t>
      </w:r>
      <w:r>
        <w:rPr>
          <w:rFonts w:hint="eastAsia" w:ascii="宋体" w:hAnsi="宋体" w:eastAsia="宋体" w:cs="宋体"/>
          <w:color w:val="auto"/>
          <w:kern w:val="2"/>
          <w:sz w:val="28"/>
          <w:szCs w:val="28"/>
          <w:lang w:val="en-US" w:eastAsia="zh-CN"/>
        </w:rPr>
        <w:t>★配备360°行车记录仪（内存≥32G）、倒车雷达、胎压监测系统、警灯警报控制器，预留220V逆变电源插口2个，USB插口4个；</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1.8</w:t>
      </w:r>
      <w:r>
        <w:rPr>
          <w:rFonts w:hint="eastAsia" w:ascii="宋体" w:hAnsi="宋体" w:eastAsia="宋体" w:cs="宋体"/>
          <w:color w:val="auto"/>
          <w:sz w:val="28"/>
          <w:szCs w:val="28"/>
        </w:rPr>
        <w:t>载液量：≥</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000</w:t>
      </w:r>
      <w:r>
        <w:rPr>
          <w:rFonts w:hint="eastAsia" w:ascii="宋体" w:hAnsi="宋体" w:eastAsia="宋体" w:cs="宋体"/>
          <w:color w:val="auto"/>
          <w:sz w:val="28"/>
          <w:szCs w:val="28"/>
          <w:lang w:val="en-US" w:eastAsia="zh-CN"/>
        </w:rPr>
        <w:t>kg</w:t>
      </w:r>
      <w:r>
        <w:rPr>
          <w:rFonts w:hint="eastAsia" w:ascii="宋体" w:hAnsi="宋体" w:eastAsia="宋体" w:cs="宋体"/>
          <w:color w:val="auto"/>
          <w:sz w:val="28"/>
          <w:szCs w:val="28"/>
        </w:rPr>
        <w:t>；</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1.9</w:t>
      </w:r>
      <w:r>
        <w:rPr>
          <w:rFonts w:hint="eastAsia" w:ascii="宋体" w:hAnsi="宋体" w:eastAsia="宋体" w:cs="宋体"/>
          <w:color w:val="auto"/>
          <w:sz w:val="28"/>
          <w:szCs w:val="28"/>
        </w:rPr>
        <w:t>整</w:t>
      </w:r>
      <w:r>
        <w:rPr>
          <w:rFonts w:hint="eastAsia" w:ascii="宋体" w:hAnsi="宋体" w:eastAsia="宋体" w:cs="宋体"/>
          <w:color w:val="auto"/>
          <w:sz w:val="28"/>
          <w:szCs w:val="28"/>
          <w:lang w:val="en-US" w:eastAsia="zh-CN"/>
        </w:rPr>
        <w:t>备</w:t>
      </w:r>
      <w:r>
        <w:rPr>
          <w:rFonts w:hint="eastAsia" w:ascii="宋体" w:hAnsi="宋体" w:eastAsia="宋体" w:cs="宋体"/>
          <w:color w:val="auto"/>
          <w:sz w:val="28"/>
          <w:szCs w:val="28"/>
        </w:rPr>
        <w:t>质量：≤</w:t>
      </w:r>
      <w:r>
        <w:rPr>
          <w:rFonts w:hint="eastAsia" w:ascii="宋体" w:hAnsi="宋体" w:eastAsia="宋体" w:cs="宋体"/>
          <w:color w:val="auto"/>
          <w:sz w:val="28"/>
          <w:szCs w:val="28"/>
          <w:lang w:val="en-US" w:eastAsia="zh-CN"/>
        </w:rPr>
        <w:t>19000</w:t>
      </w:r>
      <w:r>
        <w:rPr>
          <w:rFonts w:hint="eastAsia" w:ascii="宋体" w:hAnsi="宋体" w:eastAsia="宋体" w:cs="宋体"/>
          <w:color w:val="auto"/>
          <w:sz w:val="28"/>
          <w:szCs w:val="28"/>
        </w:rPr>
        <w:t>kg</w:t>
      </w:r>
      <w:r>
        <w:rPr>
          <w:rFonts w:hint="eastAsia" w:ascii="宋体" w:hAnsi="宋体" w:eastAsia="宋体" w:cs="宋体"/>
          <w:color w:val="auto"/>
          <w:sz w:val="28"/>
          <w:szCs w:val="28"/>
          <w:lang w:eastAsia="zh-CN"/>
        </w:rPr>
        <w:t>；</w:t>
      </w:r>
    </w:p>
    <w:p>
      <w:pPr>
        <w:pStyle w:val="2"/>
        <w:keepNext w:val="0"/>
        <w:keepLines w:val="0"/>
        <w:pageBreakBefore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color w:val="auto"/>
          <w:sz w:val="28"/>
          <w:szCs w:val="28"/>
          <w:lang w:val="en-US" w:eastAsia="zh-CN"/>
        </w:rPr>
        <w:t>1.10</w:t>
      </w:r>
      <w:r>
        <w:rPr>
          <w:rFonts w:hint="eastAsia" w:ascii="宋体" w:hAnsi="宋体" w:eastAsia="宋体" w:cs="宋体"/>
          <w:sz w:val="28"/>
          <w:szCs w:val="28"/>
          <w:u w:val="single"/>
          <w:lang w:eastAsia="zh-CN"/>
        </w:rPr>
        <w:t>★云梯</w:t>
      </w:r>
      <w:r>
        <w:rPr>
          <w:rFonts w:hint="eastAsia" w:ascii="宋体" w:hAnsi="宋体" w:eastAsia="宋体" w:cs="宋体"/>
          <w:color w:val="auto"/>
          <w:sz w:val="28"/>
          <w:szCs w:val="28"/>
          <w:u w:val="single"/>
          <w:lang w:val="en-US" w:eastAsia="zh-CN"/>
        </w:rPr>
        <w:t>举升高度：</w:t>
      </w:r>
      <w:r>
        <w:rPr>
          <w:rFonts w:hint="eastAsia" w:ascii="宋体" w:hAnsi="宋体" w:eastAsia="宋体" w:cs="宋体"/>
          <w:color w:val="auto"/>
          <w:sz w:val="28"/>
          <w:szCs w:val="28"/>
          <w:u w:val="single"/>
        </w:rPr>
        <w:t>≥</w:t>
      </w:r>
      <w:r>
        <w:rPr>
          <w:rFonts w:hint="eastAsia" w:ascii="宋体" w:hAnsi="宋体" w:eastAsia="宋体" w:cs="宋体"/>
          <w:color w:val="auto"/>
          <w:sz w:val="28"/>
          <w:szCs w:val="28"/>
          <w:u w:val="single"/>
          <w:lang w:val="en-US" w:eastAsia="zh-CN"/>
        </w:rPr>
        <w:t>20m。</w:t>
      </w:r>
    </w:p>
    <w:p>
      <w:pPr>
        <w:keepNext w:val="0"/>
        <w:keepLines w:val="0"/>
        <w:pageBreakBefore w:val="0"/>
        <w:numPr>
          <w:ilvl w:val="0"/>
          <w:numId w:val="5"/>
        </w:numPr>
        <w:kinsoku/>
        <w:wordWrap/>
        <w:overflowPunct/>
        <w:topLinePunct w:val="0"/>
        <w:autoSpaceDE/>
        <w:autoSpaceDN/>
        <w:bidi w:val="0"/>
        <w:adjustRightInd w:val="0"/>
        <w:snapToGrid w:val="0"/>
        <w:spacing w:line="360" w:lineRule="auto"/>
        <w:ind w:left="2"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底盘要求：</w:t>
      </w:r>
    </w:p>
    <w:p>
      <w:pPr>
        <w:keepNext w:val="0"/>
        <w:keepLines w:val="0"/>
        <w:pageBreakBefore w:val="0"/>
        <w:kinsoku/>
        <w:wordWrap/>
        <w:overflowPunct/>
        <w:topLinePunct w:val="0"/>
        <w:autoSpaceDE/>
        <w:autoSpaceDN/>
        <w:bidi w:val="0"/>
        <w:snapToGrid w:val="0"/>
        <w:spacing w:line="360" w:lineRule="auto"/>
        <w:ind w:left="2"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2.1底盘</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2.1.1</w:t>
      </w:r>
      <w:r>
        <w:rPr>
          <w:rFonts w:hint="eastAsia" w:ascii="宋体" w:hAnsi="宋体" w:eastAsia="宋体" w:cs="宋体"/>
          <w:color w:val="auto"/>
          <w:sz w:val="28"/>
          <w:szCs w:val="28"/>
          <w:u w:val="single"/>
          <w:lang w:eastAsia="zh-CN"/>
        </w:rPr>
        <w:t>国产专用</w:t>
      </w:r>
      <w:r>
        <w:rPr>
          <w:rFonts w:hint="eastAsia" w:ascii="宋体" w:hAnsi="宋体" w:eastAsia="宋体" w:cs="宋体"/>
          <w:color w:val="auto"/>
          <w:sz w:val="28"/>
          <w:szCs w:val="28"/>
          <w:u w:val="single"/>
        </w:rPr>
        <w:t>底盘</w:t>
      </w:r>
      <w:r>
        <w:rPr>
          <w:rFonts w:hint="eastAsia" w:ascii="宋体" w:hAnsi="宋体" w:eastAsia="宋体" w:cs="宋体"/>
          <w:color w:val="auto"/>
          <w:sz w:val="28"/>
          <w:szCs w:val="28"/>
        </w:rPr>
        <w:t>；</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2.1.2燃料种类:柴油</w:t>
      </w:r>
      <w:r>
        <w:rPr>
          <w:rFonts w:hint="eastAsia" w:ascii="宋体" w:hAnsi="宋体" w:eastAsia="宋体" w:cs="宋体"/>
          <w:color w:val="auto"/>
          <w:sz w:val="28"/>
          <w:szCs w:val="28"/>
          <w:lang w:val="en-US" w:eastAsia="zh-CN"/>
        </w:rPr>
        <w:t>,油箱、尿素罐需具有防冻或加热功能</w:t>
      </w:r>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2.</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.3</w:t>
      </w:r>
      <w:r>
        <w:rPr>
          <w:rFonts w:hint="eastAsia" w:ascii="宋体" w:hAnsi="宋体" w:eastAsia="宋体" w:cs="宋体"/>
          <w:color w:val="auto"/>
          <w:sz w:val="28"/>
          <w:szCs w:val="28"/>
          <w:lang w:eastAsia="zh-CN"/>
        </w:rPr>
        <w:t>驱动形式：</w:t>
      </w:r>
      <w:r>
        <w:rPr>
          <w:rFonts w:hint="eastAsia" w:ascii="宋体" w:hAnsi="宋体" w:eastAsia="宋体" w:cs="宋体"/>
          <w:color w:val="auto"/>
          <w:sz w:val="28"/>
          <w:szCs w:val="28"/>
          <w:lang w:val="en-US" w:eastAsia="zh-CN"/>
        </w:rPr>
        <w:t>4x2；</w:t>
      </w:r>
    </w:p>
    <w:p>
      <w:pPr>
        <w:pStyle w:val="2"/>
        <w:keepNext w:val="0"/>
        <w:keepLines w:val="0"/>
        <w:pageBreakBefore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sz w:val="28"/>
          <w:szCs w:val="28"/>
        </w:rPr>
        <w:t>2.1.</w:t>
      </w:r>
      <w:r>
        <w:rPr>
          <w:rFonts w:hint="eastAsia" w:ascii="宋体" w:hAnsi="宋体" w:eastAsia="宋体" w:cs="宋体"/>
          <w:color w:val="auto"/>
          <w:sz w:val="28"/>
          <w:szCs w:val="28"/>
          <w:lang w:val="en-US" w:eastAsia="zh-CN"/>
        </w:rPr>
        <w:t>4最大</w:t>
      </w:r>
      <w:r>
        <w:rPr>
          <w:rFonts w:hint="eastAsia" w:ascii="宋体" w:hAnsi="宋体" w:eastAsia="宋体" w:cs="宋体"/>
          <w:color w:val="auto"/>
          <w:kern w:val="2"/>
          <w:sz w:val="28"/>
          <w:szCs w:val="28"/>
          <w:lang w:val="zh-CN" w:eastAsia="zh-CN" w:bidi="ar-SA"/>
        </w:rPr>
        <w:t>扭矩</w:t>
      </w:r>
      <w:r>
        <w:rPr>
          <w:rFonts w:hint="eastAsia" w:ascii="宋体" w:hAnsi="宋体" w:eastAsia="宋体" w:cs="宋体"/>
          <w:color w:val="auto"/>
          <w:kern w:val="2"/>
          <w:sz w:val="28"/>
          <w:szCs w:val="28"/>
          <w:lang w:val="en-US" w:eastAsia="en-US" w:bidi="ar-SA"/>
        </w:rPr>
        <w:t>：</w:t>
      </w:r>
      <w:r>
        <w:rPr>
          <w:rFonts w:hint="eastAsia" w:ascii="宋体" w:hAnsi="宋体" w:eastAsia="宋体" w:cs="宋体"/>
          <w:color w:val="auto"/>
          <w:sz w:val="28"/>
          <w:szCs w:val="28"/>
        </w:rPr>
        <w:t>≥</w:t>
      </w:r>
      <w:r>
        <w:rPr>
          <w:rFonts w:hint="eastAsia" w:ascii="宋体" w:hAnsi="宋体" w:eastAsia="宋体" w:cs="宋体"/>
          <w:color w:val="auto"/>
          <w:kern w:val="2"/>
          <w:sz w:val="28"/>
          <w:szCs w:val="28"/>
          <w:lang w:val="en-US" w:eastAsia="en-US" w:bidi="ar-SA"/>
        </w:rPr>
        <w:t>1400</w:t>
      </w:r>
      <w:r>
        <w:rPr>
          <w:rFonts w:hint="eastAsia" w:ascii="宋体" w:hAnsi="宋体" w:eastAsia="宋体" w:cs="宋体"/>
          <w:color w:val="auto"/>
          <w:kern w:val="2"/>
          <w:sz w:val="28"/>
          <w:szCs w:val="28"/>
          <w:lang w:val="en-US" w:eastAsia="zh-CN" w:bidi="ar-SA"/>
        </w:rPr>
        <w:t>N</w:t>
      </w:r>
      <w:r>
        <w:rPr>
          <w:rFonts w:hint="eastAsia" w:ascii="宋体" w:hAnsi="宋体" w:eastAsia="宋体" w:cs="宋体"/>
          <w:color w:val="auto"/>
          <w:kern w:val="2"/>
          <w:sz w:val="28"/>
          <w:szCs w:val="28"/>
          <w:lang w:val="en-US" w:eastAsia="en-US" w:bidi="ar-SA"/>
        </w:rPr>
        <w:t>·</w:t>
      </w:r>
      <w:r>
        <w:rPr>
          <w:rFonts w:hint="eastAsia" w:ascii="宋体" w:hAnsi="宋体" w:eastAsia="宋体" w:cs="宋体"/>
          <w:color w:val="auto"/>
          <w:kern w:val="2"/>
          <w:sz w:val="28"/>
          <w:szCs w:val="28"/>
          <w:lang w:val="en-US" w:eastAsia="zh-CN" w:bidi="ar-SA"/>
        </w:rPr>
        <w:t>m</w:t>
      </w:r>
      <w:r>
        <w:rPr>
          <w:rFonts w:hint="eastAsia" w:ascii="宋体" w:hAnsi="宋体" w:eastAsia="宋体" w:cs="宋体"/>
          <w:color w:val="auto"/>
          <w:kern w:val="2"/>
          <w:sz w:val="28"/>
          <w:szCs w:val="28"/>
          <w:lang w:val="en-US" w:eastAsia="en-US" w:bidi="ar-SA"/>
        </w:rPr>
        <w:t>(1200</w:t>
      </w:r>
      <w:r>
        <w:rPr>
          <w:rFonts w:hint="eastAsia" w:ascii="宋体" w:hAnsi="宋体" w:eastAsia="宋体" w:cs="宋体"/>
          <w:color w:val="auto"/>
          <w:kern w:val="2"/>
          <w:sz w:val="28"/>
          <w:szCs w:val="28"/>
          <w:lang w:val="zh-CN" w:eastAsia="zh-CN" w:bidi="ar-SA"/>
        </w:rPr>
        <w:t>〜</w:t>
      </w:r>
      <w:r>
        <w:rPr>
          <w:rFonts w:hint="eastAsia" w:ascii="宋体" w:hAnsi="宋体" w:eastAsia="宋体" w:cs="宋体"/>
          <w:color w:val="auto"/>
          <w:kern w:val="2"/>
          <w:sz w:val="28"/>
          <w:szCs w:val="28"/>
          <w:lang w:val="en-US" w:eastAsia="en-US" w:bidi="ar-SA"/>
        </w:rPr>
        <w:t>1600</w:t>
      </w:r>
      <w:r>
        <w:rPr>
          <w:rFonts w:hint="eastAsia" w:ascii="宋体" w:hAnsi="宋体" w:eastAsia="宋体" w:cs="宋体"/>
          <w:color w:val="auto"/>
          <w:kern w:val="2"/>
          <w:sz w:val="28"/>
          <w:szCs w:val="28"/>
          <w:lang w:val="en-US" w:eastAsia="zh-CN" w:bidi="ar-SA"/>
        </w:rPr>
        <w:t>r</w:t>
      </w:r>
      <w:r>
        <w:rPr>
          <w:rFonts w:hint="eastAsia" w:ascii="宋体" w:hAnsi="宋体" w:eastAsia="宋体" w:cs="宋体"/>
          <w:color w:val="auto"/>
          <w:kern w:val="2"/>
          <w:sz w:val="28"/>
          <w:szCs w:val="28"/>
          <w:lang w:val="en-US" w:eastAsia="en-US" w:bidi="ar-SA"/>
        </w:rPr>
        <w:t>/</w:t>
      </w:r>
      <w:r>
        <w:rPr>
          <w:rFonts w:hint="eastAsia" w:ascii="宋体" w:hAnsi="宋体" w:eastAsia="宋体" w:cs="宋体"/>
          <w:color w:val="auto"/>
          <w:kern w:val="2"/>
          <w:sz w:val="28"/>
          <w:szCs w:val="28"/>
          <w:lang w:val="en-US" w:eastAsia="zh-CN" w:bidi="ar-SA"/>
        </w:rPr>
        <w:t>min</w:t>
      </w:r>
      <w:r>
        <w:rPr>
          <w:rFonts w:hint="eastAsia" w:ascii="宋体" w:hAnsi="宋体" w:eastAsia="宋体" w:cs="宋体"/>
          <w:color w:val="auto"/>
          <w:kern w:val="2"/>
          <w:sz w:val="28"/>
          <w:szCs w:val="28"/>
          <w:lang w:val="en-US" w:eastAsia="en-US" w:bidi="ar-SA"/>
        </w:rPr>
        <w:t>)</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2.1.</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 xml:space="preserve"> 排放标准：国六排放</w:t>
      </w:r>
      <w:r>
        <w:rPr>
          <w:rFonts w:hint="eastAsia" w:ascii="宋体" w:hAnsi="宋体" w:eastAsia="宋体" w:cs="宋体"/>
          <w:color w:val="auto"/>
          <w:sz w:val="28"/>
          <w:szCs w:val="28"/>
          <w:lang w:val="en-US" w:eastAsia="zh-CN"/>
        </w:rPr>
        <w:t>；</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2.1.6变速器：手</w:t>
      </w:r>
      <w:r>
        <w:rPr>
          <w:rFonts w:hint="eastAsia" w:ascii="宋体" w:hAnsi="宋体" w:eastAsia="宋体" w:cs="宋体"/>
          <w:color w:val="auto"/>
          <w:sz w:val="28"/>
          <w:szCs w:val="28"/>
        </w:rPr>
        <w:t>动</w:t>
      </w:r>
      <w:r>
        <w:rPr>
          <w:rFonts w:hint="eastAsia" w:ascii="宋体" w:hAnsi="宋体" w:eastAsia="宋体" w:cs="宋体"/>
          <w:color w:val="auto"/>
          <w:sz w:val="28"/>
          <w:szCs w:val="28"/>
          <w:lang w:val="en-US" w:eastAsia="zh-CN"/>
        </w:rPr>
        <w:t>/自动</w:t>
      </w:r>
      <w:r>
        <w:rPr>
          <w:rFonts w:hint="eastAsia" w:ascii="宋体" w:hAnsi="宋体" w:eastAsia="宋体" w:cs="宋体"/>
          <w:color w:val="auto"/>
          <w:sz w:val="28"/>
          <w:szCs w:val="28"/>
        </w:rPr>
        <w:t>变速箱</w:t>
      </w:r>
      <w:r>
        <w:rPr>
          <w:rFonts w:hint="eastAsia" w:ascii="宋体" w:hAnsi="宋体" w:eastAsia="宋体" w:cs="宋体"/>
          <w:color w:val="auto"/>
          <w:sz w:val="28"/>
          <w:szCs w:val="28"/>
          <w:lang w:val="en-US" w:eastAsia="zh-CN"/>
        </w:rPr>
        <w:t>；</w:t>
      </w:r>
    </w:p>
    <w:p>
      <w:pPr>
        <w:keepNext w:val="0"/>
        <w:keepLines w:val="0"/>
        <w:pageBreakBefore w:val="0"/>
        <w:kinsoku/>
        <w:wordWrap/>
        <w:overflowPunct/>
        <w:topLinePunct w:val="0"/>
        <w:autoSpaceDE/>
        <w:autoSpaceDN/>
        <w:bidi w:val="0"/>
        <w:spacing w:line="360" w:lineRule="auto"/>
        <w:ind w:left="2"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2.2 驾乘室</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2.2.1四门双排驾乘室，密闭良好，座椅坐垫宽度≥400mm、坐垫深度≥400mm、前后排座椅距离≥650mm，座椅材质为防割耐磨材料，座椅</w:t>
      </w:r>
      <w:r>
        <w:rPr>
          <w:rFonts w:hint="eastAsia" w:ascii="宋体" w:hAnsi="宋体" w:eastAsia="宋体" w:cs="宋体"/>
          <w:color w:val="auto"/>
          <w:sz w:val="28"/>
          <w:szCs w:val="28"/>
          <w:lang w:eastAsia="zh-CN"/>
        </w:rPr>
        <w:t>全部安装</w:t>
      </w:r>
      <w:r>
        <w:rPr>
          <w:rFonts w:hint="eastAsia" w:ascii="宋体" w:hAnsi="宋体" w:eastAsia="宋体" w:cs="宋体"/>
          <w:color w:val="auto"/>
          <w:sz w:val="28"/>
          <w:szCs w:val="28"/>
        </w:rPr>
        <w:t>三点式安全带，</w:t>
      </w:r>
      <w:r>
        <w:rPr>
          <w:rFonts w:hint="eastAsia" w:ascii="宋体" w:hAnsi="宋体" w:eastAsia="宋体" w:cs="宋体"/>
          <w:color w:val="auto"/>
          <w:sz w:val="28"/>
          <w:szCs w:val="28"/>
          <w:lang w:eastAsia="zh-CN"/>
        </w:rPr>
        <w:t>后排座椅</w:t>
      </w:r>
      <w:r>
        <w:rPr>
          <w:rFonts w:hint="eastAsia" w:ascii="宋体" w:hAnsi="宋体" w:eastAsia="宋体" w:cs="宋体"/>
          <w:color w:val="auto"/>
          <w:sz w:val="28"/>
          <w:szCs w:val="28"/>
        </w:rPr>
        <w:t>加装6.8L空气呼吸器支架，车内应设置照明设施和地漏；</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2.2.2</w:t>
      </w:r>
      <w:r>
        <w:rPr>
          <w:rFonts w:hint="eastAsia" w:ascii="宋体" w:hAnsi="宋体" w:eastAsia="宋体" w:cs="宋体"/>
          <w:color w:val="auto"/>
          <w:sz w:val="28"/>
          <w:szCs w:val="28"/>
          <w:lang w:eastAsia="zh-CN"/>
        </w:rPr>
        <w:t>驾乘室</w:t>
      </w:r>
      <w:r>
        <w:rPr>
          <w:rFonts w:hint="eastAsia" w:ascii="宋体" w:hAnsi="宋体" w:eastAsia="宋体" w:cs="宋体"/>
          <w:color w:val="auto"/>
          <w:sz w:val="28"/>
          <w:szCs w:val="28"/>
        </w:rPr>
        <w:t>翻转</w:t>
      </w:r>
      <w:r>
        <w:rPr>
          <w:rFonts w:hint="eastAsia" w:ascii="宋体" w:hAnsi="宋体" w:eastAsia="宋体" w:cs="宋体"/>
          <w:color w:val="auto"/>
          <w:sz w:val="28"/>
          <w:szCs w:val="28"/>
          <w:lang w:eastAsia="zh-CN"/>
        </w:rPr>
        <w:t>方式</w:t>
      </w:r>
      <w:r>
        <w:rPr>
          <w:rFonts w:hint="eastAsia" w:ascii="宋体" w:hAnsi="宋体" w:eastAsia="宋体" w:cs="宋体"/>
          <w:color w:val="auto"/>
          <w:sz w:val="28"/>
          <w:szCs w:val="28"/>
        </w:rPr>
        <w:t>：双油缸液压翻转</w:t>
      </w:r>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2.2.3车内设置冷暖空调；</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2.2.4设置行进途中器材箱门开启、车门开启声光报警装置；</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2.2.5驾驶室车门应采用中控门锁，电动升降玻璃，开启角度≥85°（驾驶员门除外）；</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2.2.6驾驶室内防倾杆及扶手要求：前排驾驶员与后排乘员之间应安装防倾翻杆，采用不锈钢或铝合金材质，表面防滑处理，高度≥500mm，后排驾驶室应安装乘员扶手，能承受100kg的拉力不脱落和断裂，驾驶室内或外侧应设置上下车扶手，便于乘员抓握；</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sz w:val="28"/>
          <w:szCs w:val="28"/>
          <w:lang w:eastAsia="zh-CN"/>
        </w:rPr>
      </w:pPr>
      <w:r>
        <w:rPr>
          <w:rFonts w:hint="eastAsia" w:ascii="宋体" w:hAnsi="宋体" w:eastAsia="宋体" w:cs="宋体"/>
          <w:color w:val="auto"/>
          <w:sz w:val="28"/>
          <w:szCs w:val="28"/>
        </w:rPr>
        <w:t>2.2.7驾驶室踏板要求：驾驶室的上下车踏板间距≤270mm，除驾驶员侧外，其他供乘员上下车踏板长度≥200mm、深度≥100mm，踏板间应有水平照度≥5Lx的照明灯，踏板脚踏面应有防滑措施，与地面最近一级的离地距离≤500mm</w:t>
      </w:r>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spacing w:line="360" w:lineRule="auto"/>
        <w:ind w:left="2"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2.3 取力器</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2.3.1水泵系统取力器</w:t>
      </w:r>
    </w:p>
    <w:p>
      <w:pPr>
        <w:keepNext w:val="0"/>
        <w:keepLines w:val="0"/>
        <w:pageBreakBefore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2.3.1.1</w:t>
      </w:r>
      <w:r>
        <w:rPr>
          <w:rFonts w:hint="eastAsia" w:ascii="宋体" w:hAnsi="宋体" w:eastAsia="宋体" w:cs="宋体"/>
          <w:color w:val="auto"/>
          <w:sz w:val="28"/>
          <w:szCs w:val="28"/>
        </w:rPr>
        <w:t>型式：夹心式全功率取力器</w:t>
      </w:r>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2.3.1.2</w:t>
      </w:r>
      <w:r>
        <w:rPr>
          <w:rFonts w:hint="eastAsia" w:ascii="宋体" w:hAnsi="宋体" w:eastAsia="宋体" w:cs="宋体"/>
          <w:color w:val="auto"/>
          <w:sz w:val="28"/>
          <w:szCs w:val="28"/>
        </w:rPr>
        <w:t>操作：电磁阀控制</w:t>
      </w:r>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2.3.1.3</w:t>
      </w:r>
      <w:r>
        <w:rPr>
          <w:rFonts w:hint="eastAsia" w:ascii="宋体" w:hAnsi="宋体" w:eastAsia="宋体" w:cs="宋体"/>
          <w:color w:val="auto"/>
          <w:sz w:val="28"/>
          <w:szCs w:val="28"/>
        </w:rPr>
        <w:t>冷却方式：强制可调式水冷</w:t>
      </w:r>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2.3.1.4</w:t>
      </w:r>
      <w:r>
        <w:rPr>
          <w:rFonts w:hint="eastAsia" w:ascii="宋体" w:hAnsi="宋体" w:eastAsia="宋体" w:cs="宋体"/>
          <w:color w:val="auto"/>
          <w:sz w:val="28"/>
          <w:szCs w:val="28"/>
        </w:rPr>
        <w:t>润滑方式：飞溅式油润滑</w:t>
      </w:r>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2.3.2</w:t>
      </w:r>
      <w:r>
        <w:rPr>
          <w:rFonts w:hint="eastAsia" w:ascii="宋体" w:hAnsi="宋体" w:eastAsia="宋体" w:cs="宋体"/>
          <w:color w:val="auto"/>
          <w:sz w:val="28"/>
          <w:szCs w:val="28"/>
          <w:lang w:eastAsia="zh-CN"/>
        </w:rPr>
        <w:t>举升系统取力器</w:t>
      </w:r>
    </w:p>
    <w:p>
      <w:pPr>
        <w:keepNext w:val="0"/>
        <w:keepLines w:val="0"/>
        <w:pageBreakBefore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2.3.2.1</w:t>
      </w:r>
      <w:r>
        <w:rPr>
          <w:rFonts w:hint="eastAsia" w:ascii="宋体" w:hAnsi="宋体" w:eastAsia="宋体" w:cs="宋体"/>
          <w:color w:val="auto"/>
          <w:sz w:val="28"/>
          <w:szCs w:val="28"/>
        </w:rPr>
        <w:t>型式：</w:t>
      </w:r>
      <w:r>
        <w:rPr>
          <w:rFonts w:hint="eastAsia" w:ascii="宋体" w:hAnsi="宋体" w:eastAsia="宋体" w:cs="宋体"/>
          <w:color w:val="auto"/>
          <w:sz w:val="28"/>
          <w:szCs w:val="28"/>
          <w:lang w:eastAsia="zh-CN"/>
        </w:rPr>
        <w:t>变速箱</w:t>
      </w:r>
      <w:r>
        <w:rPr>
          <w:rFonts w:hint="eastAsia" w:ascii="宋体" w:hAnsi="宋体" w:eastAsia="宋体" w:cs="宋体"/>
          <w:color w:val="auto"/>
          <w:sz w:val="28"/>
          <w:szCs w:val="28"/>
        </w:rPr>
        <w:t>部分功率取力</w:t>
      </w:r>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2.3.2.2</w:t>
      </w:r>
      <w:r>
        <w:rPr>
          <w:rFonts w:hint="eastAsia" w:ascii="宋体" w:hAnsi="宋体" w:eastAsia="宋体" w:cs="宋体"/>
          <w:color w:val="auto"/>
          <w:sz w:val="28"/>
          <w:szCs w:val="28"/>
        </w:rPr>
        <w:t>操纵：电磁阀控制</w:t>
      </w:r>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2.3.2.3</w:t>
      </w:r>
      <w:r>
        <w:rPr>
          <w:rFonts w:hint="eastAsia" w:ascii="宋体" w:hAnsi="宋体" w:eastAsia="宋体" w:cs="宋体"/>
          <w:color w:val="auto"/>
          <w:sz w:val="28"/>
          <w:szCs w:val="28"/>
        </w:rPr>
        <w:t>冷却方式：油冷却</w:t>
      </w:r>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2.3.2.4</w:t>
      </w:r>
      <w:r>
        <w:rPr>
          <w:rFonts w:hint="eastAsia" w:ascii="宋体" w:hAnsi="宋体" w:eastAsia="宋体" w:cs="宋体"/>
          <w:color w:val="auto"/>
          <w:sz w:val="28"/>
          <w:szCs w:val="28"/>
        </w:rPr>
        <w:t>润滑方式：飞溅式油润滑</w:t>
      </w:r>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spacing w:line="360" w:lineRule="auto"/>
        <w:ind w:left="2"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2.4 轮胎</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子午线</w:t>
      </w:r>
      <w:r>
        <w:rPr>
          <w:rFonts w:hint="eastAsia" w:ascii="宋体" w:hAnsi="宋体" w:eastAsia="宋体" w:cs="宋体"/>
          <w:color w:val="auto"/>
          <w:sz w:val="28"/>
          <w:szCs w:val="28"/>
          <w:lang w:eastAsia="zh-CN"/>
        </w:rPr>
        <w:t>真空</w:t>
      </w:r>
      <w:r>
        <w:rPr>
          <w:rFonts w:hint="eastAsia" w:ascii="宋体" w:hAnsi="宋体" w:eastAsia="宋体" w:cs="宋体"/>
          <w:color w:val="auto"/>
          <w:sz w:val="28"/>
          <w:szCs w:val="28"/>
        </w:rPr>
        <w:t>钢丝轮胎（包括1个同规格、同型号、同品牌备胎）</w:t>
      </w:r>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spacing w:line="360" w:lineRule="auto"/>
        <w:ind w:left="2"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2.5 制动系统</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sz w:val="28"/>
          <w:szCs w:val="28"/>
          <w:u w:val="single"/>
          <w:lang w:eastAsia="zh-CN"/>
        </w:rPr>
        <w:t>★</w:t>
      </w:r>
      <w:r>
        <w:rPr>
          <w:rFonts w:hint="eastAsia" w:ascii="宋体" w:hAnsi="宋体" w:eastAsia="宋体" w:cs="宋体"/>
          <w:color w:val="auto"/>
          <w:sz w:val="28"/>
          <w:szCs w:val="28"/>
          <w:u w:val="single"/>
          <w:lang w:val="en-US" w:eastAsia="zh-CN"/>
        </w:rPr>
        <w:t>前轮盘式制动器</w:t>
      </w:r>
      <w:r>
        <w:rPr>
          <w:rFonts w:hint="eastAsia" w:ascii="宋体" w:hAnsi="宋体" w:eastAsia="宋体" w:cs="宋体"/>
          <w:color w:val="auto"/>
          <w:sz w:val="28"/>
          <w:szCs w:val="28"/>
          <w:lang w:val="en-US" w:eastAsia="zh-CN"/>
        </w:rPr>
        <w:t>、EBS(电控制动系统）空气制动系统，制动系统免调整、安装ABS防抱死刹车系统，配备ESP电子车身稳定系</w:t>
      </w:r>
      <w:r>
        <w:rPr>
          <w:rFonts w:hint="eastAsia" w:ascii="宋体" w:hAnsi="宋体" w:eastAsia="宋体" w:cs="宋体"/>
          <w:color w:val="auto"/>
          <w:sz w:val="28"/>
          <w:szCs w:val="28"/>
          <w:u w:val="none"/>
          <w:lang w:val="en-US" w:eastAsia="zh-CN"/>
        </w:rPr>
        <w:t>统、液力缓速器、</w:t>
      </w:r>
      <w:r>
        <w:rPr>
          <w:rFonts w:hint="eastAsia" w:ascii="宋体" w:hAnsi="宋体" w:eastAsia="宋体" w:cs="宋体"/>
          <w:color w:val="auto"/>
          <w:sz w:val="28"/>
          <w:szCs w:val="28"/>
          <w:lang w:val="en-US" w:eastAsia="zh-CN"/>
        </w:rPr>
        <w:t>发动机缸内制动或排气制动等辅助制动装置，保障山路、陡坡、冰雪路面等路面安全制动要求。</w:t>
      </w:r>
    </w:p>
    <w:p>
      <w:pPr>
        <w:keepNext w:val="0"/>
        <w:keepLines w:val="0"/>
        <w:pageBreakBefore w:val="0"/>
        <w:kinsoku/>
        <w:wordWrap/>
        <w:overflowPunct/>
        <w:topLinePunct w:val="0"/>
        <w:autoSpaceDE/>
        <w:autoSpaceDN/>
        <w:bidi w:val="0"/>
        <w:spacing w:line="360" w:lineRule="auto"/>
        <w:ind w:left="2" w:firstLine="562" w:firstLineChars="200"/>
        <w:textAlignment w:val="auto"/>
        <w:rPr>
          <w:rFonts w:hint="eastAsia" w:ascii="宋体" w:hAnsi="宋体" w:eastAsia="宋体" w:cs="宋体"/>
          <w:color w:val="auto"/>
          <w:sz w:val="28"/>
          <w:szCs w:val="28"/>
          <w:lang w:eastAsia="zh-CN"/>
        </w:rPr>
      </w:pPr>
      <w:r>
        <w:rPr>
          <w:rFonts w:hint="eastAsia" w:ascii="宋体" w:hAnsi="宋体" w:eastAsia="宋体" w:cs="宋体"/>
          <w:b/>
          <w:bCs/>
          <w:color w:val="auto"/>
          <w:sz w:val="28"/>
          <w:szCs w:val="28"/>
        </w:rPr>
        <w:t>2.6 油箱容积：</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200</w:t>
      </w:r>
      <w:r>
        <w:rPr>
          <w:rFonts w:hint="eastAsia" w:ascii="宋体" w:hAnsi="宋体" w:eastAsia="宋体" w:cs="宋体"/>
          <w:color w:val="auto"/>
          <w:sz w:val="28"/>
          <w:szCs w:val="28"/>
        </w:rPr>
        <w:t>L</w:t>
      </w:r>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spacing w:line="360" w:lineRule="auto"/>
        <w:ind w:left="2"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3. 上装</w:t>
      </w:r>
    </w:p>
    <w:p>
      <w:pPr>
        <w:keepNext w:val="0"/>
        <w:keepLines w:val="0"/>
        <w:pageBreakBefore w:val="0"/>
        <w:kinsoku/>
        <w:wordWrap/>
        <w:overflowPunct/>
        <w:topLinePunct w:val="0"/>
        <w:autoSpaceDE/>
        <w:autoSpaceDN/>
        <w:bidi w:val="0"/>
        <w:spacing w:line="360" w:lineRule="auto"/>
        <w:ind w:left="2" w:firstLine="562" w:firstLineChars="200"/>
        <w:textAlignment w:val="auto"/>
        <w:rPr>
          <w:rFonts w:hint="eastAsia" w:ascii="宋体" w:hAnsi="宋体" w:eastAsia="宋体" w:cs="宋体"/>
          <w:color w:val="auto"/>
          <w:sz w:val="28"/>
          <w:szCs w:val="28"/>
          <w:u w:val="none"/>
          <w:lang w:val="en-US" w:eastAsia="zh-CN"/>
        </w:rPr>
      </w:pPr>
      <w:r>
        <w:rPr>
          <w:rFonts w:hint="eastAsia" w:ascii="宋体" w:hAnsi="宋体" w:eastAsia="宋体" w:cs="宋体"/>
          <w:b/>
          <w:bCs/>
          <w:color w:val="auto"/>
          <w:sz w:val="28"/>
          <w:szCs w:val="28"/>
          <w:lang w:val="en-US" w:eastAsia="zh-CN"/>
        </w:rPr>
        <w:t>3.1</w:t>
      </w:r>
      <w:r>
        <w:rPr>
          <w:rFonts w:hint="eastAsia" w:ascii="宋体" w:hAnsi="宋体" w:eastAsia="宋体" w:cs="宋体"/>
          <w:color w:val="auto"/>
          <w:sz w:val="28"/>
          <w:szCs w:val="28"/>
          <w:u w:val="none"/>
          <w:lang w:val="en-US" w:eastAsia="zh-CN"/>
        </w:rPr>
        <w:t xml:space="preserve">容罐 </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w w:val="100"/>
          <w:sz w:val="28"/>
          <w:szCs w:val="28"/>
          <w:lang w:val="en-US" w:eastAsia="zh-CN"/>
        </w:rPr>
        <w:t>3.1.1</w:t>
      </w:r>
      <w:r>
        <w:rPr>
          <w:rFonts w:hint="eastAsia" w:ascii="宋体" w:hAnsi="宋体" w:eastAsia="宋体" w:cs="宋体"/>
          <w:w w:val="100"/>
          <w:sz w:val="28"/>
          <w:szCs w:val="28"/>
        </w:rPr>
        <w:t>容量：</w:t>
      </w:r>
      <w:r>
        <w:rPr>
          <w:rFonts w:hint="eastAsia" w:ascii="宋体" w:hAnsi="宋体" w:eastAsia="宋体" w:cs="宋体"/>
          <w:sz w:val="28"/>
          <w:szCs w:val="28"/>
          <w:lang w:val="en-US" w:eastAsia="zh-CN"/>
        </w:rPr>
        <w:t>水≥1000kg，A类泡沫≥200kg</w:t>
      </w:r>
      <w:r>
        <w:rPr>
          <w:rFonts w:hint="eastAsia" w:ascii="宋体" w:hAnsi="宋体" w:eastAsia="宋体" w:cs="宋体"/>
          <w:color w:val="auto"/>
          <w:sz w:val="28"/>
          <w:szCs w:val="28"/>
          <w:lang w:val="en-US" w:eastAsia="zh-CN"/>
        </w:rPr>
        <w:t>；</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eastAsia="zh-CN"/>
        </w:rPr>
      </w:pPr>
      <w:r>
        <w:rPr>
          <w:rFonts w:hint="eastAsia" w:ascii="宋体" w:hAnsi="宋体" w:eastAsia="宋体" w:cs="宋体"/>
          <w:w w:val="100"/>
          <w:sz w:val="28"/>
          <w:szCs w:val="28"/>
          <w:lang w:val="en-US" w:eastAsia="zh-CN"/>
        </w:rPr>
        <w:t>3.1.2</w:t>
      </w:r>
      <w:r>
        <w:rPr>
          <w:rFonts w:hint="eastAsia" w:ascii="宋体" w:hAnsi="宋体" w:eastAsia="宋体" w:cs="宋体"/>
          <w:w w:val="100"/>
          <w:sz w:val="28"/>
          <w:szCs w:val="28"/>
        </w:rPr>
        <w:t>材质：罐体采用304以上标号优质不锈钢</w:t>
      </w:r>
      <w:r>
        <w:rPr>
          <w:rFonts w:hint="eastAsia" w:ascii="宋体" w:hAnsi="宋体" w:eastAsia="宋体" w:cs="宋体"/>
          <w:w w:val="100"/>
          <w:sz w:val="28"/>
          <w:szCs w:val="28"/>
          <w:lang w:eastAsia="zh-CN"/>
        </w:rPr>
        <w:t>，底板≥4mm，侧板≥3mm；</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rPr>
      </w:pPr>
      <w:r>
        <w:rPr>
          <w:rFonts w:hint="eastAsia" w:ascii="宋体" w:hAnsi="宋体" w:eastAsia="宋体" w:cs="宋体"/>
          <w:w w:val="100"/>
          <w:sz w:val="28"/>
          <w:szCs w:val="28"/>
          <w:lang w:val="en-US" w:eastAsia="zh-CN"/>
        </w:rPr>
        <w:t>3.1.3</w:t>
      </w:r>
      <w:r>
        <w:rPr>
          <w:rFonts w:hint="eastAsia" w:ascii="宋体" w:hAnsi="宋体" w:eastAsia="宋体" w:cs="宋体"/>
          <w:w w:val="100"/>
          <w:sz w:val="28"/>
          <w:szCs w:val="28"/>
        </w:rPr>
        <w:t>结构：内设防荡板，网格式结构，格间留有人孔，符合国家标准。</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rPr>
      </w:pPr>
      <w:r>
        <w:rPr>
          <w:rFonts w:hint="eastAsia" w:ascii="宋体" w:hAnsi="宋体" w:eastAsia="宋体" w:cs="宋体"/>
          <w:w w:val="100"/>
          <w:sz w:val="28"/>
          <w:szCs w:val="28"/>
          <w:lang w:val="en-US" w:eastAsia="zh-CN"/>
        </w:rPr>
        <w:t>3.1.4</w:t>
      </w:r>
      <w:r>
        <w:rPr>
          <w:rFonts w:hint="eastAsia" w:ascii="宋体" w:hAnsi="宋体" w:eastAsia="宋体" w:cs="宋体"/>
          <w:w w:val="100"/>
          <w:sz w:val="28"/>
          <w:szCs w:val="28"/>
        </w:rPr>
        <w:t>设备：2个人孔，带有快速锁紧及开启装置；1个溢流装置；</w:t>
      </w:r>
      <w:r>
        <w:rPr>
          <w:rFonts w:hint="eastAsia" w:ascii="宋体" w:hAnsi="宋体" w:eastAsia="宋体" w:cs="宋体"/>
          <w:w w:val="100"/>
          <w:sz w:val="28"/>
          <w:szCs w:val="28"/>
          <w:lang w:val="en-US" w:eastAsia="zh-CN"/>
        </w:rPr>
        <w:t>2</w:t>
      </w:r>
      <w:r>
        <w:rPr>
          <w:rFonts w:hint="eastAsia" w:ascii="宋体" w:hAnsi="宋体" w:eastAsia="宋体" w:cs="宋体"/>
          <w:w w:val="100"/>
          <w:sz w:val="28"/>
          <w:szCs w:val="28"/>
        </w:rPr>
        <w:t>个液位指示器；</w:t>
      </w:r>
      <w:r>
        <w:rPr>
          <w:rFonts w:hint="eastAsia" w:ascii="宋体" w:hAnsi="宋体" w:eastAsia="宋体" w:cs="宋体"/>
          <w:w w:val="100"/>
          <w:sz w:val="28"/>
          <w:szCs w:val="28"/>
          <w:lang w:val="en-US" w:eastAsia="zh-CN"/>
        </w:rPr>
        <w:t>2</w:t>
      </w:r>
      <w:r>
        <w:rPr>
          <w:rFonts w:hint="eastAsia" w:ascii="宋体" w:hAnsi="宋体" w:eastAsia="宋体" w:cs="宋体"/>
          <w:w w:val="100"/>
          <w:sz w:val="28"/>
          <w:szCs w:val="28"/>
        </w:rPr>
        <w:t>个排污口；2个注水口。</w:t>
      </w:r>
    </w:p>
    <w:p>
      <w:pPr>
        <w:keepNext w:val="0"/>
        <w:keepLines w:val="0"/>
        <w:pageBreakBefore w:val="0"/>
        <w:numPr>
          <w:ilvl w:val="0"/>
          <w:numId w:val="0"/>
        </w:numPr>
        <w:kinsoku/>
        <w:wordWrap/>
        <w:overflowPunct/>
        <w:topLinePunct w:val="0"/>
        <w:autoSpaceDE/>
        <w:autoSpaceDN/>
        <w:bidi w:val="0"/>
        <w:spacing w:line="360" w:lineRule="auto"/>
        <w:ind w:leftChars="0" w:firstLine="562" w:firstLineChars="200"/>
        <w:textAlignment w:val="auto"/>
        <w:rPr>
          <w:rFonts w:hint="eastAsia" w:ascii="宋体" w:hAnsi="宋体" w:eastAsia="宋体" w:cs="宋体"/>
          <w:b/>
          <w:bCs/>
          <w:w w:val="100"/>
          <w:sz w:val="28"/>
          <w:szCs w:val="28"/>
          <w:lang w:val="en-US" w:eastAsia="zh-CN"/>
        </w:rPr>
      </w:pPr>
      <w:r>
        <w:rPr>
          <w:rFonts w:hint="eastAsia" w:ascii="宋体" w:hAnsi="宋体" w:eastAsia="宋体" w:cs="宋体"/>
          <w:b/>
          <w:bCs/>
          <w:w w:val="100"/>
          <w:sz w:val="28"/>
          <w:szCs w:val="28"/>
          <w:lang w:val="en-US" w:eastAsia="zh-CN"/>
        </w:rPr>
        <w:t>3.2消防泵及管路系统</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3.2.1消防泵</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u w:val="none"/>
          <w:lang w:val="en-US" w:eastAsia="zh-CN"/>
        </w:rPr>
      </w:pPr>
      <w:r>
        <w:rPr>
          <w:rFonts w:hint="eastAsia" w:ascii="宋体" w:hAnsi="宋体" w:eastAsia="宋体" w:cs="宋体"/>
          <w:w w:val="100"/>
          <w:sz w:val="28"/>
          <w:szCs w:val="28"/>
          <w:lang w:val="en-US" w:eastAsia="zh-CN"/>
        </w:rPr>
        <w:t>3.2.1.1</w:t>
      </w:r>
      <w:r>
        <w:rPr>
          <w:rFonts w:hint="eastAsia" w:ascii="宋体" w:hAnsi="宋体" w:eastAsia="宋体" w:cs="宋体"/>
          <w:sz w:val="28"/>
          <w:szCs w:val="28"/>
          <w:u w:val="none"/>
          <w:lang w:eastAsia="zh-CN"/>
        </w:rPr>
        <w:t>★</w:t>
      </w:r>
      <w:r>
        <w:rPr>
          <w:rFonts w:hint="eastAsia" w:ascii="宋体" w:hAnsi="宋体" w:eastAsia="宋体" w:cs="宋体"/>
          <w:w w:val="100"/>
          <w:sz w:val="28"/>
          <w:szCs w:val="28"/>
          <w:u w:val="none"/>
          <w:lang w:val="en-US" w:eastAsia="zh-CN"/>
        </w:rPr>
        <w:t>进口消防泵，额定流量≥80L/s@1.0MPa；</w:t>
      </w:r>
    </w:p>
    <w:p>
      <w:pPr>
        <w:pStyle w:val="2"/>
        <w:keepNext w:val="0"/>
        <w:keepLines w:val="0"/>
        <w:pageBreakBefore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w w:val="100"/>
          <w:sz w:val="28"/>
          <w:szCs w:val="28"/>
          <w:lang w:val="en-US" w:eastAsia="zh-CN"/>
        </w:rPr>
        <w:t>3.2.1.2引水时间：</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60s；</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3.2.1.3消防泵安装方式：后置安装，由发动机取力器驱动；</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3.2.1.4水泵变速箱：两齿轮增速比变速箱，配置外置式冷却装置；</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3.2.1.5消防泵材质：泵壳采用铸铁或铸铝等金属材料， 叶轮采用铜合金材料；泵轴采用不锈钢材料；密封环采用耐腐蚀铜合金材料；</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3.2.1.6消防泵密封方式：机械或盘根密封；</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3.2.1.7水泵内置热交换腔：可将发动机冷却液引到该热交换腔进行交换；</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3.2.1.8真空泵: 24VDC电动式，最大吸深</w:t>
      </w:r>
      <w:r>
        <w:rPr>
          <w:rFonts w:hint="eastAsia" w:ascii="宋体" w:hAnsi="宋体" w:eastAsia="宋体" w:cs="宋体"/>
          <w:color w:val="auto"/>
          <w:sz w:val="28"/>
          <w:szCs w:val="28"/>
        </w:rPr>
        <w:t>≥</w:t>
      </w:r>
      <w:r>
        <w:rPr>
          <w:rFonts w:hint="eastAsia" w:ascii="宋体" w:hAnsi="宋体" w:eastAsia="宋体" w:cs="宋体"/>
          <w:w w:val="100"/>
          <w:sz w:val="28"/>
          <w:szCs w:val="28"/>
          <w:lang w:val="en-US" w:eastAsia="zh-CN"/>
        </w:rPr>
        <w:t>7米，最大真空度</w:t>
      </w:r>
      <w:r>
        <w:rPr>
          <w:rFonts w:hint="eastAsia" w:ascii="宋体" w:hAnsi="宋体" w:eastAsia="宋体" w:cs="宋体"/>
          <w:color w:val="auto"/>
          <w:sz w:val="28"/>
          <w:szCs w:val="28"/>
        </w:rPr>
        <w:t>≥</w:t>
      </w:r>
      <w:r>
        <w:rPr>
          <w:rFonts w:hint="eastAsia" w:ascii="宋体" w:hAnsi="宋体" w:eastAsia="宋体" w:cs="宋体"/>
          <w:w w:val="100"/>
          <w:sz w:val="28"/>
          <w:szCs w:val="28"/>
          <w:lang w:val="en-US" w:eastAsia="zh-CN"/>
        </w:rPr>
        <w:t>85kpa；</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3.2.2管路系统</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3.2.2.1外进水管路：消防泵后设有1个外进水口，管径为DN150，接外吸水管，连接方式为内扣式管牙连接;</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3.2.2.2罐出水管路：1个DN150的罐出水管路，装1只DN150气动手动电控蝶阀，连接容罐与水泵;</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3.2.2.3出水管路：设有2个DN65球阀控制的常压出水口；1个由DN100气动手动电控蝶阀控制的消防炮出液管路，该管路具备举升功能，最大举升角度</w:t>
      </w:r>
      <w:r>
        <w:rPr>
          <w:rFonts w:hint="eastAsia" w:ascii="宋体" w:hAnsi="宋体" w:eastAsia="宋体" w:cs="宋体"/>
          <w:color w:val="auto"/>
          <w:sz w:val="28"/>
          <w:szCs w:val="28"/>
        </w:rPr>
        <w:t>≥</w:t>
      </w:r>
      <w:r>
        <w:rPr>
          <w:rFonts w:hint="eastAsia" w:ascii="宋体" w:hAnsi="宋体" w:eastAsia="宋体" w:cs="宋体"/>
          <w:w w:val="100"/>
          <w:sz w:val="28"/>
          <w:szCs w:val="28"/>
          <w:lang w:val="en-US" w:eastAsia="zh-CN"/>
        </w:rPr>
        <w:t>80°，最大举升高度</w:t>
      </w:r>
      <w:r>
        <w:rPr>
          <w:rFonts w:hint="eastAsia" w:ascii="宋体" w:hAnsi="宋体" w:eastAsia="宋体" w:cs="宋体"/>
          <w:color w:val="auto"/>
          <w:sz w:val="28"/>
          <w:szCs w:val="28"/>
        </w:rPr>
        <w:t>≥</w:t>
      </w:r>
      <w:r>
        <w:rPr>
          <w:rFonts w:hint="eastAsia" w:ascii="宋体" w:hAnsi="宋体" w:eastAsia="宋体" w:cs="宋体"/>
          <w:w w:val="100"/>
          <w:sz w:val="28"/>
          <w:szCs w:val="28"/>
          <w:lang w:val="en-US" w:eastAsia="zh-CN"/>
        </w:rPr>
        <w:t>20米；</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3.2.2.4注水管路：设有2个DN80的外注水口，1个DN65内注水管路，可通过水泵外吸向罐内注水；</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3.2.2.5放余水管路：为了保护水泵及取力器，在水泵和取力器的最低处加装有放余水阀;</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3.2.2.6冷却水管路：为使取力器在工作中应付各种复杂情况，配有冷却水管路及控制阀;</w:t>
      </w:r>
    </w:p>
    <w:p>
      <w:pPr>
        <w:pStyle w:val="2"/>
        <w:keepNext w:val="0"/>
        <w:keepLines w:val="0"/>
        <w:pageBreakBefore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w w:val="100"/>
          <w:sz w:val="28"/>
          <w:szCs w:val="28"/>
          <w:lang w:val="en-US" w:eastAsia="zh-CN"/>
        </w:rPr>
        <w:t>3.2.2.7泵室内加装取暖设备，保证冬季正常使用；</w:t>
      </w:r>
    </w:p>
    <w:p>
      <w:pPr>
        <w:pStyle w:val="2"/>
        <w:keepNext w:val="0"/>
        <w:keepLines w:val="0"/>
        <w:pageBreakBefore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w w:val="100"/>
          <w:sz w:val="28"/>
          <w:szCs w:val="28"/>
          <w:lang w:val="en-US" w:eastAsia="zh-CN"/>
        </w:rPr>
        <w:t>3.2.2.8管路接口型式：内扣式。</w:t>
      </w:r>
    </w:p>
    <w:p>
      <w:pPr>
        <w:keepNext w:val="0"/>
        <w:keepLines w:val="0"/>
        <w:pageBreakBefore w:val="0"/>
        <w:numPr>
          <w:ilvl w:val="0"/>
          <w:numId w:val="0"/>
        </w:numPr>
        <w:kinsoku/>
        <w:wordWrap/>
        <w:overflowPunct/>
        <w:topLinePunct w:val="0"/>
        <w:autoSpaceDE/>
        <w:autoSpaceDN/>
        <w:bidi w:val="0"/>
        <w:spacing w:line="360" w:lineRule="auto"/>
        <w:ind w:leftChars="0" w:firstLine="562" w:firstLineChars="200"/>
        <w:textAlignment w:val="auto"/>
        <w:rPr>
          <w:rFonts w:hint="eastAsia" w:ascii="宋体" w:hAnsi="宋体" w:eastAsia="宋体" w:cs="宋体"/>
          <w:b/>
          <w:bCs/>
          <w:w w:val="100"/>
          <w:sz w:val="28"/>
          <w:szCs w:val="28"/>
          <w:lang w:val="en-US" w:eastAsia="zh-CN"/>
        </w:rPr>
      </w:pPr>
      <w:r>
        <w:rPr>
          <w:rFonts w:hint="eastAsia" w:ascii="宋体" w:hAnsi="宋体" w:eastAsia="宋体" w:cs="宋体"/>
          <w:b/>
          <w:bCs/>
          <w:w w:val="100"/>
          <w:sz w:val="28"/>
          <w:szCs w:val="28"/>
          <w:lang w:val="en-US" w:eastAsia="zh-CN"/>
        </w:rPr>
        <w:t xml:space="preserve">3. 3压缩空气泡沫系统： </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3.3.1型式：</w:t>
      </w:r>
      <w:r>
        <w:rPr>
          <w:rFonts w:hint="eastAsia" w:ascii="宋体" w:hAnsi="宋体" w:eastAsia="宋体" w:cs="宋体"/>
          <w:w w:val="100"/>
          <w:sz w:val="28"/>
          <w:szCs w:val="28"/>
          <w:u w:val="none"/>
          <w:lang w:val="en-US" w:eastAsia="zh-CN"/>
        </w:rPr>
        <w:t>全自动压缩空气A类泡沫系统</w:t>
      </w:r>
      <w:r>
        <w:rPr>
          <w:rFonts w:hint="eastAsia" w:ascii="宋体" w:hAnsi="宋体" w:eastAsia="宋体" w:cs="宋体"/>
          <w:w w:val="100"/>
          <w:sz w:val="28"/>
          <w:szCs w:val="28"/>
          <w:lang w:val="en-US" w:eastAsia="zh-CN"/>
        </w:rPr>
        <w:t>；</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3.3.2纯水性能：</w:t>
      </w:r>
      <w:r>
        <w:rPr>
          <w:rFonts w:hint="eastAsia" w:ascii="宋体" w:hAnsi="宋体" w:eastAsia="宋体" w:cs="宋体"/>
          <w:color w:val="auto"/>
          <w:sz w:val="28"/>
          <w:szCs w:val="28"/>
          <w:u w:val="none"/>
        </w:rPr>
        <w:t>≥</w:t>
      </w:r>
      <w:r>
        <w:rPr>
          <w:rFonts w:hint="eastAsia" w:ascii="宋体" w:hAnsi="宋体" w:eastAsia="宋体" w:cs="宋体"/>
          <w:w w:val="100"/>
          <w:sz w:val="28"/>
          <w:szCs w:val="28"/>
          <w:lang w:val="en-US" w:eastAsia="zh-CN"/>
        </w:rPr>
        <w:t>80L/s@ 1.0MPa；</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jc w:val="both"/>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3.3.3泡沫干湿：自动控制，程序预先设置，可无级调节；</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3.3.4压力平衡：水和空气的压力自动保持平衡，压力差不超过10%；</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3.3.5空气压缩机额定流量：≥4200L/min@ 1.0MPa，工作压力：4-10bar；</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3.3.6泡沫比例控制系统型式：全自动泡沫比例控制系统；</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3.3.7性能：</w:t>
      </w:r>
      <w:r>
        <w:rPr>
          <w:rFonts w:hint="eastAsia" w:ascii="宋体" w:hAnsi="宋体" w:eastAsia="宋体" w:cs="宋体"/>
          <w:color w:val="auto"/>
          <w:sz w:val="28"/>
          <w:szCs w:val="28"/>
          <w:u w:val="none"/>
        </w:rPr>
        <w:t>≥</w:t>
      </w:r>
      <w:r>
        <w:rPr>
          <w:rFonts w:hint="eastAsia" w:ascii="宋体" w:hAnsi="宋体" w:eastAsia="宋体" w:cs="宋体"/>
          <w:w w:val="100"/>
          <w:sz w:val="28"/>
          <w:szCs w:val="28"/>
          <w:lang w:val="en-US" w:eastAsia="zh-CN"/>
        </w:rPr>
        <w:t>9.8L/min@1.0 MPa；</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3.3.8控制方式：正压喷射，全自动闭环控制；</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3.3.9比例范围：0.1%~10.0%</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3.3.10工作电压：24VDC。</w:t>
      </w:r>
    </w:p>
    <w:p>
      <w:pPr>
        <w:keepNext w:val="0"/>
        <w:keepLines w:val="0"/>
        <w:pageBreakBefore w:val="0"/>
        <w:numPr>
          <w:ilvl w:val="0"/>
          <w:numId w:val="0"/>
        </w:numPr>
        <w:kinsoku/>
        <w:wordWrap/>
        <w:overflowPunct/>
        <w:topLinePunct w:val="0"/>
        <w:autoSpaceDE/>
        <w:autoSpaceDN/>
        <w:bidi w:val="0"/>
        <w:spacing w:line="360" w:lineRule="auto"/>
        <w:ind w:leftChars="0" w:firstLine="562" w:firstLineChars="200"/>
        <w:textAlignment w:val="auto"/>
        <w:rPr>
          <w:rFonts w:hint="eastAsia" w:ascii="宋体" w:hAnsi="宋体" w:eastAsia="宋体" w:cs="宋体"/>
          <w:b/>
          <w:bCs/>
          <w:w w:val="100"/>
          <w:sz w:val="28"/>
          <w:szCs w:val="28"/>
          <w:lang w:val="en-US" w:eastAsia="zh-CN"/>
        </w:rPr>
      </w:pPr>
      <w:r>
        <w:rPr>
          <w:rFonts w:hint="eastAsia" w:ascii="宋体" w:hAnsi="宋体" w:eastAsia="宋体" w:cs="宋体"/>
          <w:b/>
          <w:bCs/>
          <w:w w:val="100"/>
          <w:sz w:val="28"/>
          <w:szCs w:val="28"/>
          <w:lang w:val="en-US" w:eastAsia="zh-CN"/>
        </w:rPr>
        <w:t>3.4消防炮</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3.4.1</w:t>
      </w:r>
      <w:r>
        <w:rPr>
          <w:rFonts w:hint="eastAsia" w:ascii="宋体" w:hAnsi="宋体" w:eastAsia="宋体" w:cs="宋体"/>
          <w:sz w:val="28"/>
          <w:szCs w:val="28"/>
          <w:u w:val="none"/>
          <w:lang w:eastAsia="zh-CN"/>
        </w:rPr>
        <w:t>★</w:t>
      </w:r>
      <w:r>
        <w:rPr>
          <w:rFonts w:hint="eastAsia" w:ascii="宋体" w:hAnsi="宋体" w:eastAsia="宋体" w:cs="宋体"/>
          <w:w w:val="100"/>
          <w:sz w:val="28"/>
          <w:szCs w:val="28"/>
          <w:lang w:val="en-US" w:eastAsia="zh-CN"/>
        </w:rPr>
        <w:t>进口消防炮，流量：</w:t>
      </w:r>
      <w:r>
        <w:rPr>
          <w:rFonts w:hint="eastAsia" w:ascii="宋体" w:hAnsi="宋体" w:eastAsia="宋体" w:cs="宋体"/>
          <w:color w:val="auto"/>
          <w:sz w:val="28"/>
          <w:szCs w:val="28"/>
          <w:u w:val="none"/>
        </w:rPr>
        <w:t>≥</w:t>
      </w:r>
      <w:r>
        <w:rPr>
          <w:rFonts w:hint="eastAsia" w:ascii="宋体" w:hAnsi="宋体" w:eastAsia="宋体" w:cs="宋体"/>
          <w:w w:val="100"/>
          <w:sz w:val="28"/>
          <w:szCs w:val="28"/>
          <w:lang w:val="en-US" w:eastAsia="zh-CN"/>
        </w:rPr>
        <w:fldChar w:fldCharType="begin"/>
      </w:r>
      <w:r>
        <w:rPr>
          <w:rFonts w:hint="eastAsia" w:ascii="宋体" w:hAnsi="宋体" w:eastAsia="宋体" w:cs="宋体"/>
          <w:w w:val="100"/>
          <w:sz w:val="28"/>
          <w:szCs w:val="28"/>
          <w:lang w:val="en-US" w:eastAsia="zh-CN"/>
        </w:rPr>
        <w:instrText xml:space="preserve"> HYPERLINK "mailto:3500L/min@0.7Mpa" </w:instrText>
      </w:r>
      <w:r>
        <w:rPr>
          <w:rFonts w:hint="eastAsia" w:ascii="宋体" w:hAnsi="宋体" w:eastAsia="宋体" w:cs="宋体"/>
          <w:w w:val="100"/>
          <w:sz w:val="28"/>
          <w:szCs w:val="28"/>
          <w:lang w:val="en-US" w:eastAsia="zh-CN"/>
        </w:rPr>
        <w:fldChar w:fldCharType="separate"/>
      </w:r>
      <w:r>
        <w:rPr>
          <w:rFonts w:hint="eastAsia" w:ascii="宋体" w:hAnsi="宋体" w:eastAsia="宋体" w:cs="宋体"/>
          <w:w w:val="100"/>
          <w:sz w:val="28"/>
          <w:szCs w:val="28"/>
          <w:lang w:val="en-US" w:eastAsia="zh-CN"/>
        </w:rPr>
        <w:t>3000L/min@0.55Mpa</w:t>
      </w:r>
      <w:r>
        <w:rPr>
          <w:rFonts w:hint="eastAsia" w:ascii="宋体" w:hAnsi="宋体" w:eastAsia="宋体" w:cs="宋体"/>
          <w:w w:val="100"/>
          <w:sz w:val="28"/>
          <w:szCs w:val="28"/>
          <w:lang w:val="en-US" w:eastAsia="zh-CN"/>
        </w:rPr>
        <w:fldChar w:fldCharType="end"/>
      </w:r>
      <w:r>
        <w:rPr>
          <w:rFonts w:hint="eastAsia" w:ascii="宋体" w:hAnsi="宋体" w:eastAsia="宋体" w:cs="宋体"/>
          <w:w w:val="100"/>
          <w:sz w:val="28"/>
          <w:szCs w:val="28"/>
          <w:lang w:val="en-US" w:eastAsia="zh-CN"/>
        </w:rPr>
        <w:t xml:space="preserve"> 压力流量可调节；</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3.4.2射程：水≥60m，泡沫≥55m。</w:t>
      </w:r>
    </w:p>
    <w:p>
      <w:pPr>
        <w:keepNext w:val="0"/>
        <w:keepLines w:val="0"/>
        <w:pageBreakBefore w:val="0"/>
        <w:numPr>
          <w:ilvl w:val="0"/>
          <w:numId w:val="0"/>
        </w:numPr>
        <w:kinsoku/>
        <w:wordWrap/>
        <w:overflowPunct/>
        <w:topLinePunct w:val="0"/>
        <w:autoSpaceDE/>
        <w:autoSpaceDN/>
        <w:bidi w:val="0"/>
        <w:spacing w:line="360" w:lineRule="auto"/>
        <w:ind w:leftChars="0" w:firstLine="562" w:firstLineChars="200"/>
        <w:textAlignment w:val="auto"/>
        <w:rPr>
          <w:rFonts w:hint="eastAsia" w:ascii="宋体" w:hAnsi="宋体" w:eastAsia="宋体" w:cs="宋体"/>
          <w:b/>
          <w:bCs/>
          <w:w w:val="100"/>
          <w:sz w:val="28"/>
          <w:szCs w:val="28"/>
          <w:lang w:val="en-US" w:eastAsia="zh-CN"/>
        </w:rPr>
      </w:pPr>
      <w:r>
        <w:rPr>
          <w:rFonts w:hint="eastAsia" w:ascii="宋体" w:hAnsi="宋体" w:eastAsia="宋体" w:cs="宋体"/>
          <w:b/>
          <w:bCs/>
          <w:w w:val="100"/>
          <w:sz w:val="28"/>
          <w:szCs w:val="28"/>
          <w:lang w:val="en-US" w:eastAsia="zh-CN"/>
        </w:rPr>
        <w:t>3.5举升系统</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3.5.1大臂采用高强钢板焊接而成，两侧分布伸缩水管与拉梯，三者可实现同步伸缩；</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3.5.2举升高度：≥20m；</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3.5.3举升角度：≥80°；</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3.5.4</w:t>
      </w:r>
      <w:r>
        <w:rPr>
          <w:rFonts w:hint="eastAsia" w:ascii="宋体" w:hAnsi="宋体" w:eastAsia="宋体" w:cs="宋体"/>
          <w:w w:val="100"/>
          <w:sz w:val="28"/>
          <w:szCs w:val="28"/>
          <w:u w:val="none"/>
          <w:lang w:val="en-US" w:eastAsia="zh-CN"/>
        </w:rPr>
        <w:t>拉梯最大荷载：≥200kg</w:t>
      </w:r>
      <w:r>
        <w:rPr>
          <w:rFonts w:hint="eastAsia" w:ascii="宋体" w:hAnsi="宋体" w:eastAsia="宋体" w:cs="宋体"/>
          <w:w w:val="100"/>
          <w:sz w:val="28"/>
          <w:szCs w:val="28"/>
          <w:lang w:val="en-US" w:eastAsia="zh-CN"/>
        </w:rPr>
        <w:t>；</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3.5.5控制方式：无线及有线，带有手动应急；</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3.5.6无线遥控距离：≥200m；</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w w:val="100"/>
          <w:sz w:val="28"/>
          <w:szCs w:val="28"/>
          <w:lang w:val="en-US" w:eastAsia="zh-CN"/>
        </w:rPr>
        <w:t>3.5.7支腿：自动调平，也可手动操作。</w:t>
      </w:r>
    </w:p>
    <w:p>
      <w:pPr>
        <w:keepNext w:val="0"/>
        <w:keepLines w:val="0"/>
        <w:pageBreakBefore w:val="0"/>
        <w:numPr>
          <w:ilvl w:val="0"/>
          <w:numId w:val="0"/>
        </w:numPr>
        <w:kinsoku/>
        <w:wordWrap/>
        <w:overflowPunct/>
        <w:topLinePunct w:val="0"/>
        <w:autoSpaceDE/>
        <w:autoSpaceDN/>
        <w:bidi w:val="0"/>
        <w:spacing w:line="360" w:lineRule="auto"/>
        <w:ind w:leftChars="0" w:firstLine="562" w:firstLineChars="200"/>
        <w:textAlignment w:val="auto"/>
        <w:rPr>
          <w:rFonts w:hint="eastAsia" w:ascii="宋体" w:hAnsi="宋体" w:eastAsia="宋体" w:cs="宋体"/>
          <w:b/>
          <w:bCs/>
          <w:w w:val="100"/>
          <w:sz w:val="28"/>
          <w:szCs w:val="28"/>
          <w:lang w:val="en-US" w:eastAsia="zh-CN"/>
        </w:rPr>
      </w:pPr>
      <w:r>
        <w:rPr>
          <w:rFonts w:hint="eastAsia" w:ascii="宋体" w:hAnsi="宋体" w:eastAsia="宋体" w:cs="宋体"/>
          <w:b/>
          <w:bCs/>
          <w:w w:val="100"/>
          <w:sz w:val="28"/>
          <w:szCs w:val="28"/>
          <w:lang w:val="en-US" w:eastAsia="zh-CN"/>
        </w:rPr>
        <w:t>3.6照明系统</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 xml:space="preserve">3.6.1发电机：柴油发电机（带电启动）；             </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3.6.2功率：≥ 5Kw；</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3.6.3频率：50HZ</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3.6.4主灯功率：≥ 360W（LED/24V）。</w:t>
      </w:r>
    </w:p>
    <w:p>
      <w:pPr>
        <w:keepNext w:val="0"/>
        <w:keepLines w:val="0"/>
        <w:pageBreakBefore w:val="0"/>
        <w:numPr>
          <w:ilvl w:val="0"/>
          <w:numId w:val="0"/>
        </w:numPr>
        <w:kinsoku/>
        <w:wordWrap/>
        <w:overflowPunct/>
        <w:topLinePunct w:val="0"/>
        <w:autoSpaceDE/>
        <w:autoSpaceDN/>
        <w:bidi w:val="0"/>
        <w:spacing w:line="360" w:lineRule="auto"/>
        <w:ind w:leftChars="0" w:firstLine="562" w:firstLineChars="200"/>
        <w:textAlignment w:val="auto"/>
        <w:rPr>
          <w:rFonts w:hint="eastAsia" w:ascii="宋体" w:hAnsi="宋体" w:eastAsia="宋体" w:cs="宋体"/>
          <w:b/>
          <w:bCs/>
          <w:w w:val="100"/>
          <w:sz w:val="28"/>
          <w:szCs w:val="28"/>
          <w:lang w:val="en-US" w:eastAsia="zh-CN"/>
        </w:rPr>
      </w:pPr>
      <w:r>
        <w:rPr>
          <w:rFonts w:hint="eastAsia" w:ascii="宋体" w:hAnsi="宋体" w:eastAsia="宋体" w:cs="宋体"/>
          <w:b/>
          <w:bCs/>
          <w:w w:val="100"/>
          <w:sz w:val="28"/>
          <w:szCs w:val="28"/>
          <w:lang w:val="en-US" w:eastAsia="zh-CN"/>
        </w:rPr>
        <w:t>3.7牵引绞盘系统</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u w:val="single"/>
          <w:lang w:val="en-US" w:eastAsia="zh-CN"/>
        </w:rPr>
      </w:pPr>
      <w:r>
        <w:rPr>
          <w:rFonts w:hint="eastAsia" w:ascii="宋体" w:hAnsi="宋体" w:eastAsia="宋体" w:cs="宋体"/>
          <w:w w:val="100"/>
          <w:sz w:val="28"/>
          <w:szCs w:val="28"/>
          <w:u w:val="none"/>
          <w:lang w:val="en-US" w:eastAsia="zh-CN"/>
        </w:rPr>
        <w:t>3.7.1安装位置：车身前部，带阻车器2块；</w:t>
      </w:r>
      <w:r>
        <w:rPr>
          <w:rFonts w:hint="eastAsia" w:ascii="宋体" w:hAnsi="宋体" w:eastAsia="宋体" w:cs="宋体"/>
          <w:w w:val="100"/>
          <w:sz w:val="28"/>
          <w:szCs w:val="28"/>
          <w:lang w:val="en-US" w:eastAsia="zh-CN"/>
        </w:rPr>
        <w:t xml:space="preserve">                                                                                                                                                                                                                                                                                                                                                                                                                                                                                                                                                                                                                                                                                </w:t>
      </w:r>
    </w:p>
    <w:p>
      <w:pPr>
        <w:keepNext w:val="0"/>
        <w:keepLines w:val="0"/>
        <w:pageBreakBefore w:val="0"/>
        <w:numPr>
          <w:ilvl w:val="0"/>
          <w:numId w:val="0"/>
        </w:numPr>
        <w:kinsoku/>
        <w:wordWrap/>
        <w:overflowPunct/>
        <w:topLinePunct w:val="0"/>
        <w:autoSpaceDE/>
        <w:autoSpaceDN/>
        <w:bidi w:val="0"/>
        <w:spacing w:line="360" w:lineRule="auto"/>
        <w:ind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3.7.2驱动型式：电控，带自动排线功能；</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3.7.3最大拉力：≥ 7000Kg ；</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3.7.4钢丝绳直径： 11±0.5mm；</w:t>
      </w:r>
    </w:p>
    <w:p>
      <w:pPr>
        <w:keepNext w:val="0"/>
        <w:keepLines w:val="0"/>
        <w:pageBreakBefore w:val="0"/>
        <w:numPr>
          <w:ilvl w:val="0"/>
          <w:numId w:val="0"/>
        </w:numPr>
        <w:kinsoku/>
        <w:wordWrap/>
        <w:overflowPunct/>
        <w:topLinePunct w:val="0"/>
        <w:autoSpaceDE/>
        <w:autoSpaceDN/>
        <w:bidi w:val="0"/>
        <w:spacing w:line="360" w:lineRule="auto"/>
        <w:ind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3.7.5钢丝绳长度：≥ 30m 。</w:t>
      </w:r>
    </w:p>
    <w:p>
      <w:pPr>
        <w:keepNext w:val="0"/>
        <w:keepLines w:val="0"/>
        <w:pageBreakBefore w:val="0"/>
        <w:numPr>
          <w:ilvl w:val="0"/>
          <w:numId w:val="0"/>
        </w:numPr>
        <w:kinsoku/>
        <w:wordWrap/>
        <w:overflowPunct/>
        <w:topLinePunct w:val="0"/>
        <w:autoSpaceDE/>
        <w:autoSpaceDN/>
        <w:bidi w:val="0"/>
        <w:spacing w:line="360" w:lineRule="auto"/>
        <w:ind w:leftChars="0" w:firstLine="562" w:firstLineChars="200"/>
        <w:textAlignment w:val="auto"/>
        <w:rPr>
          <w:rFonts w:hint="eastAsia" w:ascii="宋体" w:hAnsi="宋体" w:eastAsia="宋体" w:cs="宋体"/>
          <w:b/>
          <w:bCs/>
          <w:w w:val="100"/>
          <w:sz w:val="28"/>
          <w:szCs w:val="28"/>
          <w:lang w:val="en-US" w:eastAsia="zh-CN"/>
        </w:rPr>
      </w:pPr>
      <w:r>
        <w:rPr>
          <w:rFonts w:hint="eastAsia" w:ascii="宋体" w:hAnsi="宋体" w:eastAsia="宋体" w:cs="宋体"/>
          <w:b/>
          <w:bCs/>
          <w:w w:val="100"/>
          <w:sz w:val="28"/>
          <w:szCs w:val="28"/>
          <w:lang w:val="en-US" w:eastAsia="zh-CN"/>
        </w:rPr>
        <w:t>3.8电器系统</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3.8.1驾驶室顶部安装红色警灯。</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3.8.2车辆两侧上方配有爆闪灯，卷帘门雨檐防水槽处设有环绕式LED照明带，下方安装安全标志灯和侧回复反射器（组合式），配有后示廓灯；</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3.8.3警报器功率≥100W；警报器、警灯、爆闪灯电路为独立式附加电路，控制器件安装在驾驶室内；</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3.8.4充电充气系统：可对车辆蓄电池进行智能充电（额定电压≥DC24V，充电电流≥20A），气路系统进行智能充气。</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3.9器材箱结构</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3.9.1材质：全铝合金材质；</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3.9.2结构：器材箱体为密封箱式结构，内部器材框架与顶板、隔板之间采用搭接和粘接技术，器材箱内部骨架按器材规格尺寸分层设置或按照客户要求进行分割；确保坚固耐用；</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3.9.3爬梯：安装在箱体后部，防滑且上下快捷方便；</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3.9.4卷帘门：器材箱采用带锁铝合金卷帘门；</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3.9.5取放机构：根据消防救援队伍所需的器材进行设计布置，可采用立式抽拉板、立式旋转柜、平面拖板等形式，保证快捷取放器材、推拉轻便、锁止可靠。</w:t>
      </w:r>
    </w:p>
    <w:p>
      <w:pPr>
        <w:keepNext w:val="0"/>
        <w:keepLines w:val="0"/>
        <w:pageBreakBefore w:val="0"/>
        <w:tabs>
          <w:tab w:val="left" w:pos="980"/>
        </w:tabs>
        <w:kinsoku/>
        <w:wordWrap/>
        <w:overflowPunct/>
        <w:topLinePunct w:val="0"/>
        <w:autoSpaceDE/>
        <w:autoSpaceDN/>
        <w:bidi w:val="0"/>
        <w:snapToGrid w:val="0"/>
        <w:spacing w:before="179" w:beforeLines="50" w:line="360" w:lineRule="auto"/>
        <w:ind w:right="11" w:firstLine="594" w:firstLineChars="200"/>
        <w:textAlignment w:val="auto"/>
        <w:rPr>
          <w:rFonts w:hint="eastAsia" w:ascii="宋体" w:hAnsi="宋体" w:eastAsia="宋体" w:cs="宋体"/>
          <w:b/>
          <w:bCs/>
          <w:spacing w:val="8"/>
          <w:w w:val="100"/>
          <w:sz w:val="28"/>
          <w:szCs w:val="28"/>
          <w:lang w:val="en-US" w:eastAsia="zh-CN"/>
        </w:rPr>
      </w:pPr>
      <w:r>
        <w:rPr>
          <w:rFonts w:hint="eastAsia" w:ascii="宋体" w:hAnsi="宋体" w:eastAsia="宋体" w:cs="宋体"/>
          <w:b/>
          <w:bCs/>
          <w:spacing w:val="8"/>
          <w:w w:val="100"/>
          <w:sz w:val="28"/>
          <w:szCs w:val="28"/>
          <w:lang w:val="en-US" w:eastAsia="zh-CN"/>
        </w:rPr>
        <w:t>4.随车文件（中文）</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4.1底盘合格证、说明书、保修卡等；</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4.2整车合格证、说明书、保修卡等；</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4.3主要消防设备（总成）的合格证、说明书、保修卡、认证证书（检测报告）等；</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4.4发动机号、车辆识别码拓印件2份；</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4.5随车物品、工具、器材、配（备）件清单等；</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4.6其它需要交付的文件资料。</w:t>
      </w:r>
    </w:p>
    <w:p>
      <w:pPr>
        <w:keepNext w:val="0"/>
        <w:keepLines w:val="0"/>
        <w:pageBreakBefore w:val="0"/>
        <w:tabs>
          <w:tab w:val="left" w:pos="980"/>
        </w:tabs>
        <w:kinsoku/>
        <w:wordWrap/>
        <w:overflowPunct/>
        <w:topLinePunct w:val="0"/>
        <w:autoSpaceDE/>
        <w:autoSpaceDN/>
        <w:bidi w:val="0"/>
        <w:snapToGrid w:val="0"/>
        <w:spacing w:before="179" w:beforeLines="50" w:line="360" w:lineRule="auto"/>
        <w:ind w:right="11" w:firstLine="594" w:firstLineChars="200"/>
        <w:textAlignment w:val="auto"/>
        <w:rPr>
          <w:rFonts w:hint="eastAsia" w:ascii="宋体" w:hAnsi="宋体" w:eastAsia="宋体" w:cs="宋体"/>
          <w:b/>
          <w:bCs/>
          <w:spacing w:val="8"/>
          <w:w w:val="100"/>
          <w:sz w:val="28"/>
          <w:szCs w:val="28"/>
          <w:lang w:val="en-US" w:eastAsia="zh-CN"/>
        </w:rPr>
      </w:pPr>
      <w:r>
        <w:rPr>
          <w:rFonts w:hint="eastAsia" w:ascii="宋体" w:hAnsi="宋体" w:eastAsia="宋体" w:cs="宋体"/>
          <w:b/>
          <w:bCs/>
          <w:spacing w:val="8"/>
          <w:w w:val="100"/>
          <w:sz w:val="28"/>
          <w:szCs w:val="28"/>
          <w:lang w:val="en-US" w:eastAsia="zh-CN"/>
        </w:rPr>
        <w:t>5.随车物品</w:t>
      </w:r>
    </w:p>
    <w:tbl>
      <w:tblPr>
        <w:tblStyle w:val="6"/>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2859"/>
        <w:gridCol w:w="1850"/>
        <w:gridCol w:w="740"/>
        <w:gridCol w:w="795"/>
        <w:gridCol w:w="20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napToGrid w:val="0"/>
                <w:kern w:val="0"/>
                <w:sz w:val="28"/>
                <w:szCs w:val="28"/>
              </w:rPr>
            </w:pPr>
            <w:r>
              <w:rPr>
                <w:rFonts w:hint="eastAsia" w:ascii="宋体" w:hAnsi="宋体" w:eastAsia="宋体" w:cs="宋体"/>
                <w:w w:val="100"/>
                <w:sz w:val="28"/>
                <w:szCs w:val="28"/>
              </w:rPr>
              <w:t>序号</w:t>
            </w: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名   称</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规  格</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单位</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数量</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消防吸水管</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Φ150×2000mm</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根</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4</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内扣式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vMerge w:val="restart"/>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vMerge w:val="restart"/>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消防水带</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20-65-20</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盘</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lang w:eastAsia="zh-CN"/>
              </w:rPr>
            </w:pPr>
            <w:r>
              <w:rPr>
                <w:rFonts w:hint="eastAsia" w:ascii="宋体" w:hAnsi="宋体" w:eastAsia="宋体" w:cs="宋体"/>
                <w:w w:val="100"/>
                <w:sz w:val="28"/>
                <w:szCs w:val="28"/>
              </w:rPr>
              <w:t>1</w:t>
            </w:r>
            <w:r>
              <w:rPr>
                <w:rFonts w:hint="eastAsia" w:ascii="宋体" w:hAnsi="宋体" w:eastAsia="宋体" w:cs="宋体"/>
                <w:w w:val="100"/>
                <w:sz w:val="28"/>
                <w:szCs w:val="28"/>
                <w:lang w:val="en-US" w:eastAsia="zh-CN"/>
              </w:rPr>
              <w:t>0</w:t>
            </w:r>
          </w:p>
        </w:tc>
        <w:tc>
          <w:tcPr>
            <w:tcW w:w="2007" w:type="dxa"/>
            <w:vMerge w:val="restart"/>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内扣式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vMerge w:val="continue"/>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vMerge w:val="continue"/>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20-40-20</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盘</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lang w:eastAsia="zh-CN"/>
              </w:rPr>
            </w:pPr>
            <w:r>
              <w:rPr>
                <w:rFonts w:hint="eastAsia" w:ascii="宋体" w:hAnsi="宋体" w:eastAsia="宋体" w:cs="宋体"/>
                <w:w w:val="100"/>
                <w:sz w:val="28"/>
                <w:szCs w:val="28"/>
              </w:rPr>
              <w:t>1</w:t>
            </w:r>
            <w:r>
              <w:rPr>
                <w:rFonts w:hint="eastAsia" w:ascii="宋体" w:hAnsi="宋体" w:eastAsia="宋体" w:cs="宋体"/>
                <w:w w:val="100"/>
                <w:sz w:val="28"/>
                <w:szCs w:val="28"/>
                <w:lang w:val="en-US" w:eastAsia="zh-CN"/>
              </w:rPr>
              <w:t>0</w:t>
            </w:r>
          </w:p>
        </w:tc>
        <w:tc>
          <w:tcPr>
            <w:tcW w:w="2007" w:type="dxa"/>
            <w:vMerge w:val="continue"/>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vMerge w:val="continue"/>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vMerge w:val="continue"/>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20-80-5</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盘</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lang w:eastAsia="zh-CN"/>
              </w:rPr>
            </w:pPr>
            <w:r>
              <w:rPr>
                <w:rFonts w:hint="eastAsia" w:ascii="宋体" w:hAnsi="宋体" w:eastAsia="宋体" w:cs="宋体"/>
                <w:w w:val="100"/>
                <w:sz w:val="28"/>
                <w:szCs w:val="28"/>
                <w:lang w:val="en-US" w:eastAsia="zh-CN"/>
              </w:rPr>
              <w:t>5</w:t>
            </w:r>
          </w:p>
        </w:tc>
        <w:tc>
          <w:tcPr>
            <w:tcW w:w="2007" w:type="dxa"/>
            <w:vMerge w:val="continue"/>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滤水器</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FLF150</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lang w:eastAsia="zh-CN"/>
              </w:rPr>
            </w:pPr>
            <w:r>
              <w:rPr>
                <w:rFonts w:hint="eastAsia" w:ascii="宋体" w:hAnsi="宋体" w:eastAsia="宋体" w:cs="宋体"/>
                <w:w w:val="100"/>
                <w:sz w:val="28"/>
                <w:szCs w:val="28"/>
                <w:lang w:eastAsia="zh-CN"/>
              </w:rPr>
              <w:t>个</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1</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内扣式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集水器</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150转2×65</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lang w:eastAsia="zh-CN"/>
              </w:rPr>
              <w:t>个</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1</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内扣式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异径接口</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KJK65A/40Z</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lang w:eastAsia="zh-CN"/>
              </w:rPr>
              <w:t>个</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4</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65雄/40雌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异型接口</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80母/65内扣</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lang w:eastAsia="zh-CN"/>
              </w:rPr>
              <w:t>个</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2</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卡式/内扣式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消防栓接口</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KT100/KY150</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lang w:eastAsia="zh-CN"/>
              </w:rPr>
              <w:t>个</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1</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内螺纹/内扣式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水带包布</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FP470</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lang w:eastAsia="zh-CN"/>
              </w:rPr>
              <w:t>个</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4</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水带挂钩</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FG600</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lang w:eastAsia="zh-CN"/>
              </w:rPr>
              <w:t>个</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2</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护带桥</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FH80橡胶</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副</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1</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多功能枪</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QLD6.0/4Ⅲ-D</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lang w:eastAsia="zh-CN"/>
              </w:rPr>
            </w:pPr>
            <w:r>
              <w:rPr>
                <w:rFonts w:hint="eastAsia" w:ascii="宋体" w:hAnsi="宋体" w:eastAsia="宋体" w:cs="宋体"/>
                <w:w w:val="100"/>
                <w:sz w:val="28"/>
                <w:szCs w:val="28"/>
                <w:lang w:eastAsia="zh-CN"/>
              </w:rPr>
              <w:t>把</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2</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地上消火栓扳手</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FB450</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lang w:eastAsia="zh-CN"/>
              </w:rPr>
              <w:t>把</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1</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地下消火栓扳手</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FBA800</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lang w:eastAsia="zh-CN"/>
              </w:rPr>
              <w:t>把</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1</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消防铁锹</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2#</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把</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1</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消防平斧</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GFP810</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把</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1</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铁铤</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把</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1</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橡皮锤</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把</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1</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断电剪</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把</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1</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干粉灭火器</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MFZ2</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lang w:eastAsia="zh-CN"/>
              </w:rPr>
            </w:pPr>
            <w:r>
              <w:rPr>
                <w:rFonts w:hint="eastAsia" w:ascii="宋体" w:hAnsi="宋体" w:eastAsia="宋体" w:cs="宋体"/>
                <w:w w:val="100"/>
                <w:sz w:val="28"/>
                <w:szCs w:val="28"/>
                <w:lang w:eastAsia="zh-CN"/>
              </w:rPr>
              <w:t>个</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1</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ABC干粉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电缆线盘</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220V  30m</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盘</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1</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接地器</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个</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1</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卷盘式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移动照明灯组</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500W×2</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套</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1</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vMerge w:val="restart"/>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vMerge w:val="restart"/>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塑料储物盒</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400×300×280</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个</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lang w:eastAsia="zh-CN"/>
              </w:rPr>
            </w:pPr>
            <w:r>
              <w:rPr>
                <w:rFonts w:hint="eastAsia" w:ascii="宋体" w:hAnsi="宋体" w:eastAsia="宋体" w:cs="宋体"/>
                <w:w w:val="100"/>
                <w:sz w:val="28"/>
                <w:szCs w:val="28"/>
                <w:lang w:val="en-US" w:eastAsia="zh-CN"/>
              </w:rPr>
              <w:t>5</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vMerge w:val="continue"/>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vMerge w:val="continue"/>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400×300×148</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个</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5</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水泡沫一体枪</w:t>
            </w:r>
          </w:p>
        </w:tc>
        <w:tc>
          <w:tcPr>
            <w:tcW w:w="1850" w:type="dxa"/>
            <w:noWrap w:val="0"/>
            <w:vAlign w:val="center"/>
          </w:tcPr>
          <w:p>
            <w:pPr>
              <w:keepNext w:val="0"/>
              <w:keepLines w:val="0"/>
              <w:pageBreakBefore w:val="0"/>
              <w:kinsoku/>
              <w:wordWrap/>
              <w:overflowPunct/>
              <w:topLinePunct w:val="0"/>
              <w:autoSpaceDE/>
              <w:autoSpaceDN/>
              <w:bidi w:val="0"/>
              <w:spacing w:line="360" w:lineRule="auto"/>
              <w:jc w:val="lef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QLD6.0/8Ⅲ</w:t>
            </w:r>
          </w:p>
        </w:tc>
        <w:tc>
          <w:tcPr>
            <w:tcW w:w="74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eastAsia="zh-CN"/>
              </w:rPr>
              <w:t>把</w:t>
            </w:r>
          </w:p>
        </w:tc>
        <w:tc>
          <w:tcPr>
            <w:tcW w:w="79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4</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w w:val="100"/>
                <w:sz w:val="28"/>
                <w:szCs w:val="28"/>
              </w:rPr>
            </w:pPr>
            <w:r>
              <w:rPr>
                <w:rFonts w:hint="eastAsia" w:ascii="宋体" w:hAnsi="宋体" w:eastAsia="宋体" w:cs="宋体"/>
                <w:color w:val="auto"/>
                <w:kern w:val="2"/>
                <w:sz w:val="28"/>
                <w:szCs w:val="28"/>
                <w:highlight w:val="none"/>
                <w:lang w:val="en-US" w:eastAsia="zh-CN" w:bidi="ar-SA"/>
              </w:rPr>
              <w:t>拉出发泡管，直接打泡沫，收起发泡管，打水直流/开花/喷雾。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eastAsia="zh-CN"/>
              </w:rPr>
              <w:t>穿刺水枪</w:t>
            </w:r>
          </w:p>
        </w:tc>
        <w:tc>
          <w:tcPr>
            <w:tcW w:w="1850" w:type="dxa"/>
            <w:noWrap w:val="0"/>
            <w:vAlign w:val="center"/>
          </w:tcPr>
          <w:p>
            <w:pPr>
              <w:keepNext w:val="0"/>
              <w:keepLines w:val="0"/>
              <w:pageBreakBefore w:val="0"/>
              <w:kinsoku/>
              <w:wordWrap/>
              <w:overflowPunct/>
              <w:topLinePunct w:val="0"/>
              <w:autoSpaceDE/>
              <w:autoSpaceDN/>
              <w:bidi w:val="0"/>
              <w:spacing w:line="360" w:lineRule="auto"/>
              <w:jc w:val="left"/>
              <w:textAlignment w:val="auto"/>
              <w:rPr>
                <w:rFonts w:hint="eastAsia" w:ascii="宋体" w:hAnsi="宋体" w:eastAsia="宋体" w:cs="宋体"/>
                <w:color w:val="auto"/>
                <w:kern w:val="2"/>
                <w:sz w:val="28"/>
                <w:szCs w:val="28"/>
                <w:highlight w:val="none"/>
                <w:lang w:val="en-US" w:eastAsia="zh-CN" w:bidi="ar-SA"/>
              </w:rPr>
            </w:pPr>
          </w:p>
        </w:tc>
        <w:tc>
          <w:tcPr>
            <w:tcW w:w="74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eastAsia="zh-CN"/>
              </w:rPr>
              <w:t>把</w:t>
            </w:r>
          </w:p>
        </w:tc>
        <w:tc>
          <w:tcPr>
            <w:tcW w:w="79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2</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w w:val="100"/>
                <w:sz w:val="28"/>
                <w:szCs w:val="28"/>
              </w:rPr>
            </w:pPr>
            <w:r>
              <w:rPr>
                <w:rFonts w:hint="eastAsia" w:ascii="宋体" w:hAnsi="宋体" w:eastAsia="宋体" w:cs="宋体"/>
                <w:color w:val="auto"/>
                <w:sz w:val="28"/>
                <w:szCs w:val="28"/>
                <w:highlight w:val="none"/>
                <w:lang w:val="en-US" w:eastAsia="zh-CN"/>
              </w:rPr>
              <w:t>5种以上组合穿刺水枪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eastAsia="zh-CN"/>
              </w:rPr>
              <w:t>水</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压缩空气泡沫一体枪</w:t>
            </w:r>
          </w:p>
        </w:tc>
        <w:tc>
          <w:tcPr>
            <w:tcW w:w="1850" w:type="dxa"/>
            <w:noWrap w:val="0"/>
            <w:vAlign w:val="center"/>
          </w:tcPr>
          <w:p>
            <w:pPr>
              <w:keepNext w:val="0"/>
              <w:keepLines w:val="0"/>
              <w:pageBreakBefore w:val="0"/>
              <w:kinsoku/>
              <w:wordWrap/>
              <w:overflowPunct/>
              <w:topLinePunct w:val="0"/>
              <w:autoSpaceDE/>
              <w:autoSpaceDN/>
              <w:bidi w:val="0"/>
              <w:spacing w:line="360" w:lineRule="auto"/>
              <w:jc w:val="lef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QLD6.0/10Ⅳ</w:t>
            </w:r>
          </w:p>
        </w:tc>
        <w:tc>
          <w:tcPr>
            <w:tcW w:w="74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eastAsia="zh-CN"/>
              </w:rPr>
              <w:t>把</w:t>
            </w:r>
          </w:p>
        </w:tc>
        <w:tc>
          <w:tcPr>
            <w:tcW w:w="79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4</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w w:val="100"/>
                <w:sz w:val="28"/>
                <w:szCs w:val="28"/>
              </w:rPr>
            </w:pPr>
            <w:r>
              <w:rPr>
                <w:rFonts w:hint="eastAsia" w:ascii="宋体" w:hAnsi="宋体" w:eastAsia="宋体" w:cs="宋体"/>
                <w:color w:val="auto"/>
                <w:kern w:val="2"/>
                <w:sz w:val="28"/>
                <w:szCs w:val="28"/>
                <w:highlight w:val="none"/>
                <w:lang w:val="en-US" w:eastAsia="zh-CN" w:bidi="ar-SA"/>
              </w:rPr>
              <w:t>水枪折断状态最大流量喷射压缩空气泡沫，合起状态喷射水流或A/B类泡沫，是压缩空气泡沫兼稳压型可调流量多功能枪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napToGrid w:val="0"/>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eastAsia="zh-CN"/>
              </w:rPr>
              <w:t>水驱动自摆炮</w:t>
            </w:r>
          </w:p>
        </w:tc>
        <w:tc>
          <w:tcPr>
            <w:tcW w:w="1850" w:type="dxa"/>
            <w:noWrap w:val="0"/>
            <w:vAlign w:val="center"/>
          </w:tcPr>
          <w:p>
            <w:pPr>
              <w:keepNext w:val="0"/>
              <w:keepLines w:val="0"/>
              <w:pageBreakBefore w:val="0"/>
              <w:kinsoku/>
              <w:wordWrap/>
              <w:overflowPunct/>
              <w:topLinePunct w:val="0"/>
              <w:autoSpaceDE/>
              <w:autoSpaceDN/>
              <w:bidi w:val="0"/>
              <w:spacing w:line="360" w:lineRule="auto"/>
              <w:jc w:val="left"/>
              <w:textAlignment w:val="auto"/>
              <w:rPr>
                <w:rFonts w:hint="eastAsia" w:ascii="宋体" w:hAnsi="宋体" w:eastAsia="宋体" w:cs="宋体"/>
                <w:color w:val="auto"/>
                <w:kern w:val="2"/>
                <w:sz w:val="28"/>
                <w:szCs w:val="28"/>
                <w:highlight w:val="none"/>
                <w:lang w:val="en-US" w:eastAsia="zh-CN" w:bidi="ar-SA"/>
              </w:rPr>
            </w:pPr>
          </w:p>
        </w:tc>
        <w:tc>
          <w:tcPr>
            <w:tcW w:w="74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eastAsia="zh-CN"/>
              </w:rPr>
              <w:t>门</w:t>
            </w:r>
          </w:p>
        </w:tc>
        <w:tc>
          <w:tcPr>
            <w:tcW w:w="79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w w:val="100"/>
                <w:sz w:val="28"/>
                <w:szCs w:val="28"/>
              </w:rPr>
            </w:pPr>
            <w:r>
              <w:rPr>
                <w:rFonts w:hint="eastAsia" w:ascii="宋体" w:hAnsi="宋体" w:eastAsia="宋体" w:cs="宋体"/>
                <w:color w:val="auto"/>
                <w:sz w:val="28"/>
                <w:szCs w:val="28"/>
                <w:highlight w:val="none"/>
                <w:lang w:val="en-US" w:eastAsia="zh-CN"/>
              </w:rPr>
              <w:t>流量≥30L/S,俯仰角10°至80°，带安全阀配双压调压炮头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napToGrid w:val="0"/>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lang w:eastAsia="zh-CN"/>
              </w:rPr>
              <w:t>消防用</w:t>
            </w:r>
            <w:r>
              <w:rPr>
                <w:rFonts w:hint="eastAsia" w:ascii="宋体" w:hAnsi="宋体" w:eastAsia="宋体" w:cs="宋体"/>
                <w:w w:val="100"/>
                <w:sz w:val="28"/>
                <w:szCs w:val="28"/>
              </w:rPr>
              <w:t>救生衣</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件</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≥3</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napToGrid w:val="0"/>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警示锥</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个</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3</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napToGrid w:val="0"/>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安全警示带</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盘</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3</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napToGrid w:val="0"/>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支腿垫木</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lang w:eastAsia="zh-CN"/>
              </w:rPr>
            </w:pPr>
            <w:r>
              <w:rPr>
                <w:rFonts w:hint="eastAsia" w:ascii="宋体" w:hAnsi="宋体" w:eastAsia="宋体" w:cs="宋体"/>
                <w:w w:val="100"/>
                <w:sz w:val="28"/>
                <w:szCs w:val="28"/>
                <w:lang w:eastAsia="zh-CN"/>
              </w:rPr>
              <w:t>块</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2</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napToGrid w:val="0"/>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lang w:eastAsia="zh-CN"/>
              </w:rPr>
              <w:t>阻</w:t>
            </w:r>
            <w:r>
              <w:rPr>
                <w:rFonts w:hint="eastAsia" w:ascii="宋体" w:hAnsi="宋体" w:eastAsia="宋体" w:cs="宋体"/>
                <w:w w:val="100"/>
                <w:sz w:val="28"/>
                <w:szCs w:val="28"/>
              </w:rPr>
              <w:t>车器</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个</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r>
              <w:rPr>
                <w:rFonts w:hint="eastAsia" w:ascii="宋体" w:hAnsi="宋体" w:eastAsia="宋体" w:cs="宋体"/>
                <w:w w:val="100"/>
                <w:sz w:val="28"/>
                <w:szCs w:val="28"/>
              </w:rPr>
              <w:t>2</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napToGrid w:val="0"/>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rPr>
              <w:t>逆变器</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rPr>
              <w:t>24V转220V</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rPr>
              <w:t>个</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rPr>
              <w:t>1</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napToGrid w:val="0"/>
                <w:w w:val="100"/>
                <w:sz w:val="28"/>
                <w:szCs w:val="28"/>
              </w:rPr>
            </w:pPr>
          </w:p>
        </w:tc>
        <w:tc>
          <w:tcPr>
            <w:tcW w:w="2859"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rPr>
              <w:t>遥控器充电器</w:t>
            </w:r>
          </w:p>
        </w:tc>
        <w:tc>
          <w:tcPr>
            <w:tcW w:w="185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rPr>
              <w:t>个</w:t>
            </w:r>
          </w:p>
        </w:tc>
        <w:tc>
          <w:tcPr>
            <w:tcW w:w="795"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rPr>
              <w:t>1</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napToGrid w:val="0"/>
                <w:w w:val="100"/>
                <w:sz w:val="28"/>
                <w:szCs w:val="28"/>
              </w:rPr>
            </w:pPr>
          </w:p>
        </w:tc>
        <w:tc>
          <w:tcPr>
            <w:tcW w:w="2859" w:type="dxa"/>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rPr>
              <w:t>遥控电池</w:t>
            </w:r>
          </w:p>
        </w:tc>
        <w:tc>
          <w:tcPr>
            <w:tcW w:w="1850" w:type="dxa"/>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lang w:eastAsia="zh-CN"/>
              </w:rPr>
              <w:t>块</w:t>
            </w:r>
          </w:p>
        </w:tc>
        <w:tc>
          <w:tcPr>
            <w:tcW w:w="795" w:type="dxa"/>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rPr>
              <w:t>2</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napToGrid w:val="0"/>
                <w:w w:val="100"/>
                <w:sz w:val="28"/>
                <w:szCs w:val="28"/>
              </w:rPr>
            </w:pPr>
          </w:p>
        </w:tc>
        <w:tc>
          <w:tcPr>
            <w:tcW w:w="2859" w:type="dxa"/>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snapToGrid w:val="0"/>
                <w:w w:val="100"/>
                <w:sz w:val="28"/>
                <w:szCs w:val="28"/>
              </w:rPr>
              <w:t>保险片</w:t>
            </w:r>
          </w:p>
        </w:tc>
        <w:tc>
          <w:tcPr>
            <w:tcW w:w="1850" w:type="dxa"/>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snapToGrid w:val="0"/>
                <w:w w:val="100"/>
                <w:sz w:val="28"/>
                <w:szCs w:val="28"/>
              </w:rPr>
              <w:t>20A</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rPr>
              <w:t>个</w:t>
            </w:r>
          </w:p>
        </w:tc>
        <w:tc>
          <w:tcPr>
            <w:tcW w:w="795" w:type="dxa"/>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snapToGrid w:val="0"/>
                <w:w w:val="100"/>
                <w:sz w:val="28"/>
                <w:szCs w:val="28"/>
              </w:rPr>
              <w:t>2</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napToGrid w:val="0"/>
                <w:w w:val="100"/>
                <w:sz w:val="28"/>
                <w:szCs w:val="28"/>
              </w:rPr>
            </w:pPr>
          </w:p>
        </w:tc>
        <w:tc>
          <w:tcPr>
            <w:tcW w:w="2859" w:type="dxa"/>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snapToGrid w:val="0"/>
                <w:w w:val="100"/>
                <w:sz w:val="28"/>
                <w:szCs w:val="28"/>
              </w:rPr>
              <w:t>保险片</w:t>
            </w:r>
          </w:p>
        </w:tc>
        <w:tc>
          <w:tcPr>
            <w:tcW w:w="1850" w:type="dxa"/>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snapToGrid w:val="0"/>
                <w:w w:val="100"/>
                <w:sz w:val="28"/>
                <w:szCs w:val="28"/>
              </w:rPr>
              <w:t>15A</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rPr>
              <w:t>个</w:t>
            </w:r>
          </w:p>
        </w:tc>
        <w:tc>
          <w:tcPr>
            <w:tcW w:w="795" w:type="dxa"/>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snapToGrid w:val="0"/>
                <w:w w:val="100"/>
                <w:sz w:val="28"/>
                <w:szCs w:val="28"/>
              </w:rPr>
              <w:t>2</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napToGrid w:val="0"/>
                <w:w w:val="100"/>
                <w:sz w:val="28"/>
                <w:szCs w:val="28"/>
              </w:rPr>
            </w:pPr>
          </w:p>
        </w:tc>
        <w:tc>
          <w:tcPr>
            <w:tcW w:w="2859" w:type="dxa"/>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snapToGrid w:val="0"/>
                <w:w w:val="100"/>
                <w:sz w:val="28"/>
                <w:szCs w:val="28"/>
              </w:rPr>
              <w:t>保险片</w:t>
            </w:r>
          </w:p>
        </w:tc>
        <w:tc>
          <w:tcPr>
            <w:tcW w:w="1850" w:type="dxa"/>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snapToGrid w:val="0"/>
                <w:w w:val="100"/>
                <w:sz w:val="28"/>
                <w:szCs w:val="28"/>
              </w:rPr>
              <w:t>10A</w:t>
            </w:r>
          </w:p>
        </w:tc>
        <w:tc>
          <w:tcPr>
            <w:tcW w:w="740"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rPr>
              <w:t>个</w:t>
            </w:r>
          </w:p>
        </w:tc>
        <w:tc>
          <w:tcPr>
            <w:tcW w:w="795" w:type="dxa"/>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snapToGrid w:val="0"/>
                <w:w w:val="100"/>
                <w:sz w:val="28"/>
                <w:szCs w:val="28"/>
              </w:rPr>
              <w:t>2</w:t>
            </w:r>
          </w:p>
        </w:tc>
        <w:tc>
          <w:tcPr>
            <w:tcW w:w="2007" w:type="dxa"/>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snapToGrid w:val="0"/>
                <w:w w:val="100"/>
                <w:sz w:val="28"/>
                <w:szCs w:val="28"/>
              </w:rPr>
              <w:t>保险片</w:t>
            </w:r>
          </w:p>
        </w:tc>
        <w:tc>
          <w:tcPr>
            <w:tcW w:w="1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snapToGrid w:val="0"/>
                <w:w w:val="100"/>
                <w:sz w:val="28"/>
                <w:szCs w:val="28"/>
              </w:rPr>
              <w:t>5A</w:t>
            </w:r>
          </w:p>
        </w:tc>
        <w:tc>
          <w:tcPr>
            <w:tcW w:w="7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rPr>
              <w:t>个</w:t>
            </w:r>
          </w:p>
        </w:tc>
        <w:tc>
          <w:tcPr>
            <w:tcW w:w="7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snapToGrid w:val="0"/>
                <w:w w:val="100"/>
                <w:sz w:val="28"/>
                <w:szCs w:val="28"/>
              </w:rPr>
              <w:t>2</w:t>
            </w:r>
          </w:p>
        </w:tc>
        <w:tc>
          <w:tcPr>
            <w:tcW w:w="20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snapToGrid w:val="0"/>
                <w:w w:val="100"/>
                <w:sz w:val="28"/>
                <w:szCs w:val="28"/>
              </w:rPr>
              <w:t>牌照灯</w:t>
            </w:r>
          </w:p>
        </w:tc>
        <w:tc>
          <w:tcPr>
            <w:tcW w:w="1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p>
        </w:tc>
        <w:tc>
          <w:tcPr>
            <w:tcW w:w="7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rPr>
              <w:t>个</w:t>
            </w:r>
          </w:p>
        </w:tc>
        <w:tc>
          <w:tcPr>
            <w:tcW w:w="7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snapToGrid w:val="0"/>
                <w:w w:val="100"/>
                <w:sz w:val="28"/>
                <w:szCs w:val="28"/>
              </w:rPr>
              <w:t>1</w:t>
            </w:r>
          </w:p>
        </w:tc>
        <w:tc>
          <w:tcPr>
            <w:tcW w:w="20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snapToGrid w:val="0"/>
                <w:w w:val="100"/>
                <w:sz w:val="28"/>
                <w:szCs w:val="28"/>
              </w:rPr>
              <w:t>侧标志灯</w:t>
            </w:r>
          </w:p>
        </w:tc>
        <w:tc>
          <w:tcPr>
            <w:tcW w:w="1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p>
        </w:tc>
        <w:tc>
          <w:tcPr>
            <w:tcW w:w="7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rPr>
              <w:t>个</w:t>
            </w:r>
          </w:p>
        </w:tc>
        <w:tc>
          <w:tcPr>
            <w:tcW w:w="7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snapToGrid w:val="0"/>
                <w:w w:val="100"/>
                <w:sz w:val="28"/>
                <w:szCs w:val="28"/>
              </w:rPr>
              <w:t>2</w:t>
            </w:r>
          </w:p>
        </w:tc>
        <w:tc>
          <w:tcPr>
            <w:tcW w:w="20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snapToGrid w:val="0"/>
                <w:w w:val="100"/>
                <w:sz w:val="28"/>
                <w:szCs w:val="28"/>
              </w:rPr>
              <w:t>示廓灯</w:t>
            </w:r>
          </w:p>
        </w:tc>
        <w:tc>
          <w:tcPr>
            <w:tcW w:w="1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p>
        </w:tc>
        <w:tc>
          <w:tcPr>
            <w:tcW w:w="7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rPr>
              <w:t>个</w:t>
            </w:r>
          </w:p>
        </w:tc>
        <w:tc>
          <w:tcPr>
            <w:tcW w:w="7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snapToGrid w:val="0"/>
                <w:w w:val="100"/>
                <w:sz w:val="28"/>
                <w:szCs w:val="28"/>
              </w:rPr>
              <w:t>2</w:t>
            </w:r>
          </w:p>
        </w:tc>
        <w:tc>
          <w:tcPr>
            <w:tcW w:w="20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snapToGrid w:val="0"/>
                <w:w w:val="100"/>
                <w:kern w:val="2"/>
                <w:sz w:val="28"/>
                <w:szCs w:val="28"/>
                <w:lang w:val="en-US" w:eastAsia="zh-CN" w:bidi="ar-SA"/>
              </w:rPr>
            </w:pPr>
            <w:r>
              <w:rPr>
                <w:rFonts w:hint="eastAsia" w:ascii="宋体" w:hAnsi="宋体" w:eastAsia="宋体" w:cs="宋体"/>
                <w:snapToGrid w:val="0"/>
                <w:w w:val="100"/>
                <w:sz w:val="28"/>
                <w:szCs w:val="28"/>
              </w:rPr>
              <w:t>警示灯</w:t>
            </w:r>
          </w:p>
        </w:tc>
        <w:tc>
          <w:tcPr>
            <w:tcW w:w="1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snapToGrid w:val="0"/>
                <w:w w:val="100"/>
                <w:kern w:val="2"/>
                <w:sz w:val="28"/>
                <w:szCs w:val="28"/>
                <w:lang w:val="en-US" w:eastAsia="zh-CN" w:bidi="ar-SA"/>
              </w:rPr>
            </w:pPr>
          </w:p>
        </w:tc>
        <w:tc>
          <w:tcPr>
            <w:tcW w:w="7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rPr>
              <w:t>个</w:t>
            </w:r>
          </w:p>
        </w:tc>
        <w:tc>
          <w:tcPr>
            <w:tcW w:w="7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snapToGrid w:val="0"/>
                <w:w w:val="100"/>
                <w:kern w:val="2"/>
                <w:sz w:val="28"/>
                <w:szCs w:val="28"/>
                <w:lang w:val="en-US" w:eastAsia="zh-CN" w:bidi="ar-SA"/>
              </w:rPr>
            </w:pPr>
            <w:r>
              <w:rPr>
                <w:rFonts w:hint="eastAsia" w:ascii="宋体" w:hAnsi="宋体" w:eastAsia="宋体" w:cs="宋体"/>
                <w:snapToGrid w:val="0"/>
                <w:w w:val="100"/>
                <w:sz w:val="28"/>
                <w:szCs w:val="28"/>
              </w:rPr>
              <w:t>2</w:t>
            </w:r>
          </w:p>
        </w:tc>
        <w:tc>
          <w:tcPr>
            <w:tcW w:w="20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napToGrid w:val="0"/>
                <w:w w:val="100"/>
                <w:kern w:val="2"/>
                <w:sz w:val="28"/>
                <w:szCs w:val="28"/>
                <w:lang w:val="en-US" w:eastAsia="zh-CN" w:bidi="ar-SA"/>
              </w:rPr>
            </w:pPr>
            <w:r>
              <w:rPr>
                <w:rFonts w:hint="eastAsia" w:ascii="宋体" w:hAnsi="宋体" w:eastAsia="宋体" w:cs="宋体"/>
                <w:w w:val="100"/>
                <w:sz w:val="28"/>
                <w:szCs w:val="28"/>
              </w:rPr>
              <w:t>原车随车工具</w:t>
            </w:r>
          </w:p>
        </w:tc>
        <w:tc>
          <w:tcPr>
            <w:tcW w:w="1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napToGrid w:val="0"/>
                <w:w w:val="100"/>
                <w:kern w:val="2"/>
                <w:sz w:val="28"/>
                <w:szCs w:val="28"/>
                <w:lang w:val="en-US" w:eastAsia="zh-CN" w:bidi="ar-SA"/>
              </w:rPr>
            </w:pPr>
          </w:p>
        </w:tc>
        <w:tc>
          <w:tcPr>
            <w:tcW w:w="7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rPr>
              <w:t>套</w:t>
            </w:r>
          </w:p>
        </w:tc>
        <w:tc>
          <w:tcPr>
            <w:tcW w:w="7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napToGrid w:val="0"/>
                <w:w w:val="100"/>
                <w:kern w:val="2"/>
                <w:sz w:val="28"/>
                <w:szCs w:val="28"/>
                <w:lang w:val="en-US" w:eastAsia="zh-CN" w:bidi="ar-SA"/>
              </w:rPr>
            </w:pPr>
            <w:r>
              <w:rPr>
                <w:rFonts w:hint="eastAsia" w:ascii="宋体" w:hAnsi="宋体" w:eastAsia="宋体" w:cs="宋体"/>
                <w:w w:val="100"/>
                <w:sz w:val="28"/>
                <w:szCs w:val="28"/>
              </w:rPr>
              <w:t>1</w:t>
            </w:r>
          </w:p>
        </w:tc>
        <w:tc>
          <w:tcPr>
            <w:tcW w:w="20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sz w:val="28"/>
                <w:szCs w:val="28"/>
                <w:lang w:eastAsia="zh-CN"/>
              </w:rPr>
            </w:pPr>
            <w:r>
              <w:rPr>
                <w:rFonts w:hint="eastAsia" w:ascii="宋体" w:hAnsi="宋体" w:eastAsia="宋体" w:cs="宋体"/>
                <w:w w:val="100"/>
                <w:sz w:val="28"/>
                <w:szCs w:val="28"/>
                <w:lang w:eastAsia="zh-CN"/>
              </w:rPr>
              <w:t>绞盘控制手柄</w:t>
            </w:r>
          </w:p>
        </w:tc>
        <w:tc>
          <w:tcPr>
            <w:tcW w:w="1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sz w:val="28"/>
                <w:szCs w:val="28"/>
              </w:rPr>
            </w:pPr>
          </w:p>
        </w:tc>
        <w:tc>
          <w:tcPr>
            <w:tcW w:w="7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rPr>
              <w:t>套</w:t>
            </w:r>
          </w:p>
        </w:tc>
        <w:tc>
          <w:tcPr>
            <w:tcW w:w="7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napToGrid w:val="0"/>
                <w:w w:val="100"/>
                <w:kern w:val="2"/>
                <w:sz w:val="28"/>
                <w:szCs w:val="28"/>
                <w:lang w:val="en-US" w:eastAsia="zh-CN" w:bidi="ar-SA"/>
              </w:rPr>
            </w:pPr>
            <w:r>
              <w:rPr>
                <w:rFonts w:hint="eastAsia" w:ascii="宋体" w:hAnsi="宋体" w:eastAsia="宋体" w:cs="宋体"/>
                <w:w w:val="100"/>
                <w:sz w:val="28"/>
                <w:szCs w:val="28"/>
              </w:rPr>
              <w:t>1</w:t>
            </w:r>
          </w:p>
        </w:tc>
        <w:tc>
          <w:tcPr>
            <w:tcW w:w="20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numPr>
                <w:ilvl w:val="0"/>
                <w:numId w:val="6"/>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rPr>
            </w:pPr>
          </w:p>
        </w:tc>
        <w:tc>
          <w:tcPr>
            <w:tcW w:w="285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sz w:val="28"/>
                <w:szCs w:val="28"/>
                <w:lang w:eastAsia="zh-CN"/>
              </w:rPr>
            </w:pPr>
            <w:r>
              <w:rPr>
                <w:rFonts w:hint="eastAsia" w:ascii="宋体" w:hAnsi="宋体" w:eastAsia="宋体" w:cs="宋体"/>
                <w:w w:val="100"/>
                <w:sz w:val="28"/>
                <w:szCs w:val="28"/>
                <w:lang w:eastAsia="zh-CN"/>
              </w:rPr>
              <w:t>举升系统遥控器</w:t>
            </w:r>
          </w:p>
        </w:tc>
        <w:tc>
          <w:tcPr>
            <w:tcW w:w="18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w w:val="100"/>
                <w:sz w:val="28"/>
                <w:szCs w:val="28"/>
              </w:rPr>
            </w:pPr>
          </w:p>
        </w:tc>
        <w:tc>
          <w:tcPr>
            <w:tcW w:w="7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kern w:val="2"/>
                <w:sz w:val="28"/>
                <w:szCs w:val="28"/>
                <w:lang w:val="en-US" w:eastAsia="zh-CN" w:bidi="ar-SA"/>
              </w:rPr>
            </w:pPr>
            <w:r>
              <w:rPr>
                <w:rFonts w:hint="eastAsia" w:ascii="宋体" w:hAnsi="宋体" w:eastAsia="宋体" w:cs="宋体"/>
                <w:w w:val="100"/>
                <w:sz w:val="28"/>
                <w:szCs w:val="28"/>
              </w:rPr>
              <w:t>套</w:t>
            </w:r>
          </w:p>
        </w:tc>
        <w:tc>
          <w:tcPr>
            <w:tcW w:w="7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napToGrid w:val="0"/>
                <w:w w:val="100"/>
                <w:kern w:val="2"/>
                <w:sz w:val="28"/>
                <w:szCs w:val="28"/>
                <w:lang w:val="en-US" w:eastAsia="zh-CN" w:bidi="ar-SA"/>
              </w:rPr>
            </w:pPr>
            <w:r>
              <w:rPr>
                <w:rFonts w:hint="eastAsia" w:ascii="宋体" w:hAnsi="宋体" w:eastAsia="宋体" w:cs="宋体"/>
                <w:w w:val="100"/>
                <w:sz w:val="28"/>
                <w:szCs w:val="28"/>
              </w:rPr>
              <w:t>1</w:t>
            </w:r>
          </w:p>
        </w:tc>
        <w:tc>
          <w:tcPr>
            <w:tcW w:w="20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w w:val="100"/>
                <w:sz w:val="28"/>
                <w:szCs w:val="28"/>
                <w:lang w:eastAsia="zh-CN"/>
              </w:rPr>
            </w:pPr>
            <w:r>
              <w:rPr>
                <w:rFonts w:hint="eastAsia" w:ascii="宋体" w:hAnsi="宋体" w:eastAsia="宋体" w:cs="宋体"/>
                <w:w w:val="100"/>
                <w:sz w:val="28"/>
                <w:szCs w:val="28"/>
                <w:lang w:eastAsia="zh-CN"/>
              </w:rPr>
              <w:t>有线、无线</w:t>
            </w:r>
          </w:p>
        </w:tc>
      </w:tr>
    </w:tbl>
    <w:p>
      <w:pPr>
        <w:keepNext w:val="0"/>
        <w:keepLines w:val="0"/>
        <w:pageBreakBefore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t>所有操作开关、仪表</w:t>
      </w:r>
      <w:r>
        <w:rPr>
          <w:rFonts w:hint="eastAsia" w:ascii="宋体" w:hAnsi="宋体" w:eastAsia="宋体" w:cs="宋体"/>
          <w:sz w:val="28"/>
          <w:szCs w:val="28"/>
          <w:lang w:eastAsia="zh-CN"/>
        </w:rPr>
        <w:t>等要</w:t>
      </w:r>
      <w:r>
        <w:rPr>
          <w:rFonts w:hint="eastAsia" w:ascii="宋体" w:hAnsi="宋体" w:eastAsia="宋体" w:cs="宋体"/>
          <w:sz w:val="28"/>
          <w:szCs w:val="28"/>
        </w:rPr>
        <w:t>有规范的永久性中文铭牌标识；</w:t>
      </w:r>
    </w:p>
    <w:p>
      <w:pPr>
        <w:keepNext w:val="0"/>
        <w:keepLines w:val="0"/>
        <w:pageBreakBefore w:val="0"/>
        <w:kinsoku/>
        <w:wordWrap/>
        <w:overflowPunct/>
        <w:topLinePunct w:val="0"/>
        <w:autoSpaceDE/>
        <w:autoSpaceDN/>
        <w:bidi w:val="0"/>
        <w:spacing w:line="360" w:lineRule="auto"/>
        <w:ind w:firstLine="560" w:firstLineChars="200"/>
        <w:textAlignment w:val="auto"/>
        <w:rPr>
          <w:rFonts w:hint="eastAsia" w:ascii="宋体" w:hAnsi="宋体" w:eastAsia="宋体" w:cs="宋体"/>
          <w:b/>
          <w:color w:val="auto"/>
          <w:sz w:val="28"/>
          <w:szCs w:val="28"/>
          <w:lang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驾驶室显著位置黏贴永久性二维码，扫描可查看车辆性能、维护保</w:t>
      </w:r>
      <w:r>
        <w:rPr>
          <w:rFonts w:hint="eastAsia" w:hAnsi="宋体" w:cs="宋体"/>
          <w:color w:val="auto"/>
          <w:sz w:val="28"/>
          <w:szCs w:val="28"/>
        </w:rPr>
        <w:t>养方法、使用注意事项、产品认证证书等相关</w:t>
      </w:r>
      <w:r>
        <w:rPr>
          <w:rFonts w:hint="eastAsia" w:hAnsi="宋体" w:cs="宋体"/>
          <w:color w:val="auto"/>
          <w:sz w:val="28"/>
          <w:szCs w:val="28"/>
          <w:lang w:eastAsia="zh-CN"/>
        </w:rPr>
        <w:t>材料。</w:t>
      </w:r>
    </w:p>
    <w:p>
      <w:pPr>
        <w:pStyle w:val="3"/>
        <w:ind w:left="0" w:leftChars="0" w:firstLine="0" w:firstLineChars="0"/>
        <w:rPr>
          <w:rFonts w:hint="eastAsia"/>
        </w:rPr>
      </w:pPr>
    </w:p>
    <w:p>
      <w:pPr>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r>
        <w:rPr>
          <w:rFonts w:hint="eastAsia"/>
        </w:rPr>
        <w:br w:type="page"/>
      </w:r>
    </w:p>
    <w:p>
      <w:pPr>
        <w:pStyle w:val="2"/>
        <w:rPr>
          <w:rFonts w:hint="eastAsia"/>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kern w:val="0"/>
          <w:sz w:val="28"/>
          <w:szCs w:val="28"/>
          <w:lang w:val="en-US" w:eastAsia="zh-CN"/>
        </w:rPr>
      </w:pPr>
      <w:r>
        <w:rPr>
          <w:rFonts w:hint="eastAsia" w:ascii="宋体" w:hAnsi="宋体" w:eastAsia="宋体" w:cs="宋体"/>
          <w:b/>
          <w:bCs/>
          <w:color w:val="auto"/>
          <w:spacing w:val="0"/>
          <w:kern w:val="0"/>
          <w:sz w:val="28"/>
          <w:szCs w:val="28"/>
          <w:lang w:val="en-US" w:eastAsia="zh-CN"/>
        </w:rPr>
        <w:t>第六包  70米级举高喷射消防车</w:t>
      </w:r>
    </w:p>
    <w:p>
      <w:pPr>
        <w:jc w:val="center"/>
        <w:rPr>
          <w:rFonts w:hint="eastAsia" w:ascii="宋体" w:hAnsi="宋体" w:cs="宋体"/>
          <w:b/>
          <w:bCs/>
          <w:kern w:val="0"/>
          <w:sz w:val="28"/>
          <w:szCs w:val="28"/>
          <w:lang w:val="en-US" w:eastAsia="zh-CN"/>
        </w:rPr>
      </w:pPr>
    </w:p>
    <w:p>
      <w:pPr>
        <w:keepNext w:val="0"/>
        <w:keepLines w:val="0"/>
        <w:pageBreakBefore w:val="0"/>
        <w:widowControl w:val="0"/>
        <w:kinsoku w:val="0"/>
        <w:wordWrap/>
        <w:overflowPunct w:val="0"/>
        <w:topLinePunct w:val="0"/>
        <w:autoSpaceDE w:val="0"/>
        <w:autoSpaceDN w:val="0"/>
        <w:bidi w:val="0"/>
        <w:snapToGrid w:val="0"/>
        <w:spacing w:line="360" w:lineRule="auto"/>
        <w:ind w:firstLine="480" w:firstLineChars="200"/>
        <w:jc w:val="left"/>
        <w:rPr>
          <w:rFonts w:hint="eastAsia" w:ascii="宋体" w:hAnsi="宋体" w:eastAsia="宋体" w:cs="宋体"/>
          <w:bCs/>
          <w:color w:val="auto"/>
          <w:spacing w:val="0"/>
          <w:kern w:val="0"/>
          <w:sz w:val="24"/>
          <w:szCs w:val="24"/>
          <w:highlight w:val="none"/>
        </w:rPr>
      </w:pPr>
      <w:r>
        <w:rPr>
          <w:rFonts w:hint="eastAsia" w:ascii="宋体" w:hAnsi="宋体" w:eastAsia="宋体" w:cs="宋体"/>
          <w:bCs/>
          <w:color w:val="auto"/>
          <w:spacing w:val="0"/>
          <w:kern w:val="0"/>
          <w:sz w:val="24"/>
          <w:szCs w:val="24"/>
          <w:highlight w:val="none"/>
        </w:rPr>
        <w:t>注：1、技术参数要求中加“</w:t>
      </w:r>
      <w:r>
        <w:rPr>
          <w:rFonts w:hint="eastAsia" w:ascii="宋体" w:hAnsi="宋体" w:eastAsia="宋体" w:cs="宋体"/>
          <w:bCs/>
          <w:color w:val="auto"/>
          <w:spacing w:val="0"/>
          <w:kern w:val="0"/>
          <w:sz w:val="24"/>
          <w:szCs w:val="24"/>
          <w:lang w:val="en-US" w:eastAsia="zh-CN"/>
        </w:rPr>
        <w:t>★</w:t>
      </w:r>
      <w:r>
        <w:rPr>
          <w:rFonts w:hint="eastAsia" w:ascii="宋体" w:hAnsi="宋体" w:eastAsia="宋体" w:cs="宋体"/>
          <w:bCs/>
          <w:color w:val="auto"/>
          <w:spacing w:val="0"/>
          <w:kern w:val="0"/>
          <w:sz w:val="24"/>
          <w:szCs w:val="24"/>
          <w:highlight w:val="none"/>
        </w:rPr>
        <w:t>”项参数为关键指标，如不满足，按无效投标处理。如供应商投标货物与以下的技术参数无法对应，可选择相近参数的产品，但不能改变其技术性能，</w:t>
      </w:r>
      <w:r>
        <w:rPr>
          <w:rFonts w:hint="eastAsia" w:ascii="宋体" w:hAnsi="宋体" w:eastAsia="宋体" w:cs="宋体"/>
          <w:bCs/>
          <w:color w:val="auto"/>
          <w:spacing w:val="0"/>
          <w:kern w:val="0"/>
          <w:sz w:val="24"/>
          <w:szCs w:val="24"/>
          <w:highlight w:val="none"/>
          <w:lang w:val="en-US" w:eastAsia="zh-CN"/>
        </w:rPr>
        <w:t>建议</w:t>
      </w:r>
      <w:r>
        <w:rPr>
          <w:rFonts w:hint="eastAsia" w:ascii="宋体" w:hAnsi="宋体" w:eastAsia="宋体" w:cs="宋体"/>
          <w:bCs/>
          <w:color w:val="auto"/>
          <w:spacing w:val="0"/>
          <w:kern w:val="0"/>
          <w:sz w:val="24"/>
          <w:szCs w:val="24"/>
          <w:highlight w:val="none"/>
        </w:rPr>
        <w:t>在招标货物技术偏离表备注中标明。若以下要求中个别参数为独家所有，则自动变为参考参数。以下技术描述中涉及品牌型号的，仅供参考，供应商可选择不低于此型号技术性能要求的其它产品投标。</w:t>
      </w:r>
    </w:p>
    <w:p>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firstLine="720" w:firstLineChars="300"/>
        <w:jc w:val="left"/>
        <w:rPr>
          <w:rFonts w:hint="eastAsia" w:ascii="宋体" w:hAnsi="宋体" w:eastAsia="宋体" w:cs="宋体"/>
          <w:b/>
          <w:bCs/>
          <w:color w:val="auto"/>
          <w:spacing w:val="0"/>
          <w:kern w:val="0"/>
          <w:sz w:val="24"/>
          <w:szCs w:val="24"/>
          <w:highlight w:val="none"/>
          <w:lang w:val="en-US" w:eastAsia="zh-CN"/>
        </w:rPr>
      </w:pPr>
      <w:r>
        <w:rPr>
          <w:rFonts w:hint="eastAsia" w:ascii="宋体" w:hAnsi="宋体" w:eastAsia="宋体" w:cs="宋体"/>
          <w:bCs/>
          <w:color w:val="auto"/>
          <w:spacing w:val="0"/>
          <w:kern w:val="0"/>
          <w:sz w:val="24"/>
          <w:szCs w:val="24"/>
          <w:highlight w:val="none"/>
          <w:lang w:val="en-US" w:eastAsia="zh-CN"/>
        </w:rPr>
        <w:t>2、</w:t>
      </w:r>
      <w:r>
        <w:rPr>
          <w:rFonts w:hint="eastAsia" w:ascii="宋体" w:hAnsi="宋体" w:eastAsia="宋体" w:cs="宋体"/>
          <w:bCs/>
          <w:color w:val="auto"/>
          <w:spacing w:val="0"/>
          <w:kern w:val="0"/>
          <w:sz w:val="24"/>
          <w:szCs w:val="24"/>
          <w:highlight w:val="none"/>
        </w:rPr>
        <w:t>中标后签订合同前，对所投产品提供厂家质量保证书和售后服务承诺书，并加盖公章</w:t>
      </w:r>
      <w:r>
        <w:rPr>
          <w:rFonts w:hint="eastAsia" w:ascii="宋体" w:hAnsi="宋体" w:eastAsia="宋体" w:cs="宋体"/>
          <w:bCs/>
          <w:color w:val="auto"/>
          <w:spacing w:val="0"/>
          <w:kern w:val="0"/>
          <w:sz w:val="24"/>
          <w:szCs w:val="24"/>
          <w:highlight w:val="none"/>
          <w:lang w:eastAsia="zh-CN"/>
        </w:rPr>
        <w:t>，</w:t>
      </w:r>
      <w:r>
        <w:rPr>
          <w:rFonts w:hint="eastAsia" w:ascii="宋体" w:hAnsi="宋体" w:eastAsia="宋体" w:cs="宋体"/>
          <w:bCs/>
          <w:color w:val="auto"/>
          <w:spacing w:val="0"/>
          <w:kern w:val="0"/>
          <w:sz w:val="24"/>
          <w:szCs w:val="24"/>
          <w:highlight w:val="none"/>
          <w:lang w:val="en-US" w:eastAsia="zh-CN"/>
        </w:rPr>
        <w:t>否则采购人有权不与中标供应商签订合同</w:t>
      </w:r>
      <w:r>
        <w:rPr>
          <w:rFonts w:hint="eastAsia" w:ascii="宋体" w:hAnsi="宋体" w:eastAsia="宋体" w:cs="宋体"/>
          <w:bCs/>
          <w:color w:val="auto"/>
          <w:spacing w:val="0"/>
          <w:kern w:val="0"/>
          <w:sz w:val="24"/>
          <w:szCs w:val="24"/>
          <w:highlight w:val="none"/>
        </w:rPr>
        <w:t>。</w:t>
      </w:r>
    </w:p>
    <w:p>
      <w:pPr>
        <w:keepNext w:val="0"/>
        <w:keepLines w:val="0"/>
        <w:pageBreakBefore w:val="0"/>
        <w:widowControl w:val="0"/>
        <w:numPr>
          <w:ilvl w:val="0"/>
          <w:numId w:val="0"/>
        </w:numPr>
        <w:kinsoku/>
        <w:wordWrap/>
        <w:overflowPunct/>
        <w:topLinePunct w:val="0"/>
        <w:autoSpaceDE/>
        <w:autoSpaceDN/>
        <w:bidi w:val="0"/>
        <w:spacing w:line="360" w:lineRule="auto"/>
        <w:ind w:right="0" w:rightChars="0" w:firstLine="562" w:firstLineChars="200"/>
        <w:jc w:val="both"/>
        <w:textAlignment w:val="auto"/>
        <w:outlineLvl w:val="9"/>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1、整车综合要求</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firstLine="560" w:firstLineChars="20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1.1外廓尺寸：</w:t>
      </w:r>
      <w:r>
        <w:rPr>
          <w:rFonts w:hint="eastAsia" w:ascii="宋体" w:hAnsi="宋体" w:eastAsia="宋体" w:cs="宋体"/>
          <w:color w:val="auto"/>
          <w:kern w:val="2"/>
          <w:sz w:val="28"/>
          <w:szCs w:val="28"/>
          <w:highlight w:val="none"/>
          <w:lang w:val="en-US" w:eastAsia="zh-CN"/>
        </w:rPr>
        <w:t>长≤16米，宽≤2.50米，高≤4米，</w:t>
      </w:r>
      <w:r>
        <w:rPr>
          <w:rFonts w:hint="eastAsia" w:ascii="宋体" w:hAnsi="宋体" w:eastAsia="宋体" w:cs="宋体"/>
          <w:color w:val="auto"/>
          <w:kern w:val="2"/>
          <w:sz w:val="28"/>
          <w:szCs w:val="28"/>
          <w:lang w:val="en-US" w:eastAsia="zh-CN"/>
        </w:rPr>
        <w:t>符合GB7956.1-2014《消防车 第1部分：通用技术条件》要求；</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firstLine="560" w:firstLineChars="20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1.2整车性能符合GB7956.1-2014《消防车 第1部分：通用技术条件》、GB7956.12-2015《消防车 第12部分：举高消防车》、</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"http://10.2.192.2:8080/xiaof/standardList.php?type=c9"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GB 6245-2006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《消防泵》</w:t>
      </w:r>
      <w:r>
        <w:rPr>
          <w:rFonts w:hint="eastAsia" w:ascii="宋体" w:hAnsi="宋体" w:eastAsia="宋体" w:cs="宋体"/>
          <w:color w:val="auto"/>
          <w:sz w:val="28"/>
          <w:szCs w:val="28"/>
          <w:lang w:eastAsia="zh-CN"/>
        </w:rPr>
        <w:t>要求</w:t>
      </w:r>
      <w:r>
        <w:rPr>
          <w:rFonts w:hint="eastAsia" w:ascii="宋体" w:hAnsi="宋体" w:eastAsia="宋体" w:cs="宋体"/>
          <w:color w:val="auto"/>
          <w:kern w:val="2"/>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firstLine="560" w:firstLineChars="20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1.3整车外观颜色和标识：外观平整美观，焊接牢固光洁平整，缝隙密封良好，车身颜色和漆料符合GB7258规定的GB/T3181《漆膜颜色标准》中R03大红色；外观按照《消防救援局关于做好消防救援车辆外观制式涂装工作的通知》（应急消[2019]76号）要求涂装，不得自行增加饰条、饰带、饰物；</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1.4★配备360°行车记录仪（内存≥32G）、倒车雷达、胎压监测系统、警灯警报控制器，预留220V逆变电源插口2个，USB插口4个；车辆前后各设置1个牌照架，尺寸适于应急车牌安装，后牌照架采用金属构件固定后结实耐用，具有照明功能；</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1.5所有板材及骨架、零部件、结构件，均经过防锈防氧化处理；车体左、右设有上下车梯；车身上走台板铺防滑铝合金板；器材箱/工具箱采用铝型材框架、带锁铝合金卷帘门；</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1.6需加装防冻或解冻设施（备），避免冬季无法使用；</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1.7箱体改装后不得影响加注各类油品（液）和更换电瓶、燃油滤芯、干燥罐、空气滤芯、柴油滤芯等底盘与上装的维护保养。</w:t>
      </w:r>
    </w:p>
    <w:p>
      <w:pPr>
        <w:pStyle w:val="2"/>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宋体" w:hAnsi="宋体" w:eastAsia="宋体" w:cs="宋体"/>
          <w:b/>
          <w:bCs/>
          <w:color w:val="auto"/>
          <w:kern w:val="2"/>
          <w:sz w:val="28"/>
          <w:szCs w:val="28"/>
          <w:lang w:val="en-US" w:eastAsia="zh-CN"/>
        </w:rPr>
      </w:pPr>
      <w:r>
        <w:rPr>
          <w:rFonts w:hint="eastAsia" w:ascii="宋体" w:hAnsi="宋体" w:eastAsia="宋体" w:cs="宋体"/>
          <w:b/>
          <w:bCs/>
          <w:color w:val="auto"/>
          <w:kern w:val="2"/>
          <w:sz w:val="28"/>
          <w:szCs w:val="28"/>
          <w:lang w:val="en-US" w:eastAsia="zh-CN"/>
        </w:rPr>
        <w:t>2.底盘</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2.1进口消防车专用底盘 ；</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2.2.满载总质量: ≤53000kg；</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2.3.发动机:涡轮增压中冷柴油发动机；</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2.4.★发动机功率：≥400kw；</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2.5.比功率：≥5kw/t不得分</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2.6.变速箱及车速：自动变速箱，最高车速≥85km/h；</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2.7.排放标准：国六排放，尿素罐需具有防冻解冻功能；</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2.8制动系统要求：★前轮盘式制动器、ABS防抱死刹车系统，EBS(电控制动系统）空气制动系统，制动系统免调整、安装配备ESP电子车身稳定系统、液力缓速器、发动机缸内制动或排气制动等辅助制动装置，保障山路、陡坡、冰雪等路面安全制动要求；</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2.9驾驶室：准乘人数≥2人，电动液压可倾翻式安全型驾驶室，舒适型（悬挂）司机座椅，收音机，冷热空调系统，中央门锁，电动门窗，电动后视镜，驾驶室前望地镜，驾驶室外遮阳板，三点式安全带，驾驶室电源总开关；</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2.10轮胎：子午线真空钢丝胎 ，备胎 1条，与驱动轮一致；</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2.11油箱：铝合金材质，容积≥300L,带油水分离器，配燃油过滤网，燃油箱盖带锁，具有防冻、解冻功能，不影响严寒条件下车辆的使用。</w:t>
      </w:r>
    </w:p>
    <w:p>
      <w:pPr>
        <w:pStyle w:val="2"/>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宋体" w:hAnsi="宋体" w:eastAsia="宋体" w:cs="宋体"/>
          <w:b/>
          <w:bCs/>
          <w:color w:val="auto"/>
          <w:kern w:val="2"/>
          <w:sz w:val="28"/>
          <w:szCs w:val="28"/>
          <w:lang w:val="en-US" w:eastAsia="zh-CN"/>
        </w:rPr>
      </w:pPr>
      <w:r>
        <w:rPr>
          <w:rFonts w:hint="eastAsia" w:ascii="宋体" w:hAnsi="宋体" w:eastAsia="宋体" w:cs="宋体"/>
          <w:b/>
          <w:bCs/>
          <w:color w:val="auto"/>
          <w:kern w:val="2"/>
          <w:sz w:val="28"/>
          <w:szCs w:val="28"/>
          <w:lang w:val="en-US" w:eastAsia="zh-CN"/>
        </w:rPr>
        <w:t>3.上装</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3.1作业性能</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3.1.1★最大作业高度：≥70m</w:t>
      </w:r>
      <w:r>
        <w:rPr>
          <w:rFonts w:hint="eastAsia" w:ascii="宋体" w:hAnsi="宋体" w:eastAsia="宋体" w:cs="宋体"/>
          <w:color w:val="auto"/>
          <w:kern w:val="2"/>
          <w:sz w:val="28"/>
          <w:szCs w:val="28"/>
          <w:lang w:val="en-US" w:eastAsia="zh-CN"/>
        </w:rPr>
        <w:tab/>
      </w:r>
      <w:r>
        <w:rPr>
          <w:rFonts w:hint="eastAsia" w:ascii="宋体" w:hAnsi="宋体" w:eastAsia="宋体" w:cs="宋体"/>
          <w:color w:val="auto"/>
          <w:kern w:val="2"/>
          <w:sz w:val="28"/>
          <w:szCs w:val="28"/>
          <w:lang w:val="en-US" w:eastAsia="zh-CN"/>
        </w:rPr>
        <w:t>；</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3.1.2最大作业幅度：≥30m；</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vertAlign w:val="superscript"/>
          <w:lang w:val="en-US" w:eastAsia="zh-CN"/>
        </w:rPr>
      </w:pPr>
      <w:r>
        <w:rPr>
          <w:rFonts w:hint="eastAsia" w:ascii="宋体" w:hAnsi="宋体" w:eastAsia="宋体" w:cs="宋体"/>
          <w:color w:val="auto"/>
          <w:kern w:val="2"/>
          <w:sz w:val="28"/>
          <w:szCs w:val="28"/>
          <w:lang w:val="en-US" w:eastAsia="zh-CN"/>
        </w:rPr>
        <w:t>3.1.3臂架回转范围：360</w:t>
      </w:r>
      <w:r>
        <w:rPr>
          <w:rFonts w:hint="eastAsia" w:ascii="宋体" w:hAnsi="宋体" w:eastAsia="宋体" w:cs="宋体"/>
          <w:color w:val="auto"/>
          <w:kern w:val="2"/>
          <w:sz w:val="28"/>
          <w:szCs w:val="28"/>
          <w:vertAlign w:val="superscript"/>
          <w:lang w:val="en-US" w:eastAsia="zh-CN"/>
        </w:rPr>
        <w:t>o</w:t>
      </w:r>
      <w:r>
        <w:rPr>
          <w:rFonts w:hint="eastAsia" w:ascii="宋体" w:hAnsi="宋体" w:eastAsia="宋体" w:cs="宋体"/>
          <w:color w:val="auto"/>
          <w:kern w:val="2"/>
          <w:sz w:val="28"/>
          <w:szCs w:val="28"/>
          <w:vertAlign w:val="baseline"/>
          <w:lang w:val="en-US" w:eastAsia="zh-CN"/>
        </w:rPr>
        <w:t>全回转；</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3.1.4臂架组合动作时间（臂架升起额定高度并旋转90°）≤200s</w:t>
      </w:r>
      <w:r>
        <w:rPr>
          <w:rFonts w:hint="eastAsia" w:ascii="宋体" w:hAnsi="宋体" w:eastAsia="宋体" w:cs="宋体"/>
          <w:color w:val="auto"/>
          <w:kern w:val="2"/>
          <w:sz w:val="28"/>
          <w:szCs w:val="28"/>
          <w:lang w:val="en-US" w:eastAsia="zh-CN"/>
        </w:rPr>
        <w:tab/>
      </w:r>
      <w:r>
        <w:rPr>
          <w:rFonts w:hint="eastAsia" w:ascii="宋体" w:hAnsi="宋体" w:eastAsia="宋体" w:cs="宋体"/>
          <w:color w:val="auto"/>
          <w:kern w:val="2"/>
          <w:sz w:val="28"/>
          <w:szCs w:val="28"/>
          <w:lang w:val="en-US" w:eastAsia="zh-CN"/>
        </w:rPr>
        <w:t>；</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3.1.5支腿型式：H型；</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3.1.6支腿调平时间：≤40s；</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3.1.7支腿调平方式：自动调平+手动调平；</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3.1.8最大允许风速：≥12.5m/s</w:t>
      </w:r>
      <w:r>
        <w:rPr>
          <w:rFonts w:hint="eastAsia" w:ascii="宋体" w:hAnsi="宋体" w:eastAsia="宋体" w:cs="宋体"/>
          <w:color w:val="auto"/>
          <w:kern w:val="2"/>
          <w:sz w:val="28"/>
          <w:szCs w:val="28"/>
          <w:lang w:val="en-US" w:eastAsia="zh-CN"/>
        </w:rPr>
        <w:tab/>
      </w:r>
      <w:r>
        <w:rPr>
          <w:rFonts w:hint="eastAsia" w:ascii="宋体" w:hAnsi="宋体" w:eastAsia="宋体" w:cs="宋体"/>
          <w:color w:val="auto"/>
          <w:kern w:val="2"/>
          <w:sz w:val="28"/>
          <w:szCs w:val="28"/>
          <w:lang w:val="en-US" w:eastAsia="zh-CN"/>
        </w:rPr>
        <w:t>(6级)。</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3.2容罐</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3.2.1罐体采用304以上标号优质不锈钢，底板≥4mm，侧板≥3mm</w:t>
      </w:r>
      <w:r>
        <w:rPr>
          <w:rFonts w:hint="eastAsia" w:ascii="宋体" w:hAnsi="宋体" w:eastAsia="宋体" w:cs="宋体"/>
          <w:color w:val="auto"/>
          <w:kern w:val="2"/>
          <w:sz w:val="28"/>
          <w:szCs w:val="28"/>
          <w:lang w:val="en-US" w:eastAsia="zh-CN"/>
        </w:rPr>
        <w:tab/>
      </w:r>
      <w:r>
        <w:rPr>
          <w:rFonts w:hint="eastAsia" w:ascii="宋体" w:hAnsi="宋体" w:eastAsia="宋体" w:cs="宋体"/>
          <w:color w:val="auto"/>
          <w:kern w:val="2"/>
          <w:sz w:val="28"/>
          <w:szCs w:val="28"/>
          <w:lang w:val="en-US" w:eastAsia="zh-CN"/>
        </w:rPr>
        <w:t>，</w:t>
      </w:r>
      <w:r>
        <w:rPr>
          <w:rFonts w:hint="eastAsia" w:ascii="宋体" w:hAnsi="宋体" w:eastAsia="宋体" w:cs="宋体"/>
          <w:color w:val="auto"/>
          <w:kern w:val="2"/>
          <w:sz w:val="28"/>
          <w:szCs w:val="28"/>
          <w:highlight w:val="none"/>
          <w:lang w:val="en-US" w:eastAsia="zh-CN"/>
        </w:rPr>
        <w:t>载液量≥4500kg（水≥3500kg、泡沫≥1000kg），</w:t>
      </w:r>
      <w:r>
        <w:rPr>
          <w:rFonts w:hint="eastAsia" w:ascii="宋体" w:hAnsi="宋体" w:eastAsia="宋体" w:cs="宋体"/>
          <w:color w:val="auto"/>
          <w:kern w:val="2"/>
          <w:sz w:val="28"/>
          <w:szCs w:val="28"/>
          <w:lang w:val="en-US" w:eastAsia="zh-CN"/>
        </w:rPr>
        <w:t>设纵向、横向防荡板；</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ab/>
      </w:r>
      <w:r>
        <w:rPr>
          <w:rFonts w:hint="eastAsia" w:ascii="宋体" w:hAnsi="宋体" w:eastAsia="宋体" w:cs="宋体"/>
          <w:color w:val="auto"/>
          <w:kern w:val="2"/>
          <w:sz w:val="28"/>
          <w:szCs w:val="28"/>
          <w:lang w:val="en-US" w:eastAsia="zh-CN"/>
        </w:rPr>
        <w:t>3.2.2水罐须安装电子液位计，设≥φ450mm人孔1个, 带有快速锁定/开启、自动泄压等功能，人孔盖涂绿色；设DN150溢水管，带溢水帽；设不少于4个DN80接口；</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ab/>
      </w:r>
      <w:r>
        <w:rPr>
          <w:rFonts w:hint="eastAsia" w:ascii="宋体" w:hAnsi="宋体" w:eastAsia="宋体" w:cs="宋体"/>
          <w:color w:val="auto"/>
          <w:kern w:val="2"/>
          <w:sz w:val="28"/>
          <w:szCs w:val="28"/>
          <w:lang w:val="en-US" w:eastAsia="zh-CN"/>
        </w:rPr>
        <w:t>3.2.3泡沫罐须安装电子液位计，设≥φ450mm人孔1个, 带有快速锁定/开启和自动泄压功能，人孔盖涂黄色；设呼吸阀；设1个DN50泡沫接口。</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3.3水泵</w:t>
      </w:r>
      <w:r>
        <w:rPr>
          <w:rFonts w:hint="eastAsia" w:ascii="宋体" w:hAnsi="宋体" w:eastAsia="宋体" w:cs="宋体"/>
          <w:color w:val="auto"/>
          <w:kern w:val="2"/>
          <w:sz w:val="28"/>
          <w:szCs w:val="28"/>
          <w:lang w:val="en-US" w:eastAsia="zh-CN"/>
        </w:rPr>
        <w:tab/>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3.3.1★进口消防水泵；</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3.3.2额定流量:≥170L/s@1.0MPa；</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3.3.3材质：泵壳采用铸铁或铸铝等防腐金属材料，叶轮为铜合金材料；泵轴为不锈钢材料；密封环为耐腐蚀铜合金材料。</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3.3.4入口法兰：DN200，出口法兰：DN150；</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3.3.5密封方式：机械密封。</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3.3.6冷却和加热套：泵壳内有水套，可将发动机的冷却液引到水套内进行交换；</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3.3.7真空泵: 24VDC电动式真空泵，最大吸深</w:t>
      </w:r>
      <w:r>
        <w:rPr>
          <w:rFonts w:hint="eastAsia" w:ascii="宋体" w:hAnsi="宋体" w:eastAsia="宋体" w:cs="宋体"/>
          <w:color w:val="auto"/>
          <w:sz w:val="28"/>
          <w:szCs w:val="28"/>
          <w:u w:val="none"/>
        </w:rPr>
        <w:t>≥</w:t>
      </w:r>
      <w:r>
        <w:rPr>
          <w:rFonts w:hint="eastAsia" w:ascii="宋体" w:hAnsi="宋体" w:eastAsia="宋体" w:cs="宋体"/>
          <w:color w:val="auto"/>
          <w:kern w:val="2"/>
          <w:sz w:val="28"/>
          <w:szCs w:val="28"/>
          <w:lang w:val="en-US" w:eastAsia="zh-CN"/>
        </w:rPr>
        <w:t>7米，最大真空度</w:t>
      </w:r>
      <w:r>
        <w:rPr>
          <w:rFonts w:hint="eastAsia" w:ascii="宋体" w:hAnsi="宋体" w:eastAsia="宋体" w:cs="宋体"/>
          <w:color w:val="auto"/>
          <w:sz w:val="28"/>
          <w:szCs w:val="28"/>
          <w:u w:val="none"/>
        </w:rPr>
        <w:t>≥</w:t>
      </w:r>
      <w:r>
        <w:rPr>
          <w:rFonts w:hint="eastAsia" w:ascii="宋体" w:hAnsi="宋体" w:eastAsia="宋体" w:cs="宋体"/>
          <w:color w:val="auto"/>
          <w:kern w:val="2"/>
          <w:sz w:val="28"/>
          <w:szCs w:val="28"/>
          <w:lang w:val="en-US" w:eastAsia="zh-CN"/>
        </w:rPr>
        <w:t>85kp；</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3.3.8泡沫系统：全自动闭环控制环泵式泡沫比例混合器 ,过流件采用铜合金或不锈钢，混合比：0.5～10%可调，最大流量 &gt;7.5L/S,工作电压：24VDC。</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3.3.9</w:t>
      </w:r>
      <w:r>
        <w:rPr>
          <w:rFonts w:hint="eastAsia" w:ascii="宋体" w:hAnsi="宋体" w:eastAsia="宋体" w:cs="宋体"/>
          <w:w w:val="100"/>
          <w:sz w:val="28"/>
          <w:szCs w:val="28"/>
          <w:lang w:val="en-US" w:eastAsia="zh-CN"/>
        </w:rPr>
        <w:t>泵室内加装取暖设备，保证冬季正常使用。</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3.4消防炮</w:t>
      </w:r>
      <w:r>
        <w:rPr>
          <w:rFonts w:hint="eastAsia" w:ascii="宋体" w:hAnsi="宋体" w:eastAsia="宋体" w:cs="宋体"/>
          <w:color w:val="auto"/>
          <w:kern w:val="2"/>
          <w:sz w:val="28"/>
          <w:szCs w:val="28"/>
          <w:lang w:val="en-US" w:eastAsia="zh-CN"/>
        </w:rPr>
        <w:tab/>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3.4.1★进口水、泡沫两用电遥控消防炮，带泡沫炮头；</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3.4.2流量：≥120L/s，允差±5%；</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3.4.3射程：水≥85m,泡沫≥80m；</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3.4.4回转角≥180°，最小俯角≤-70°，最大仰角≥+40°；</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3.4.5 遥控距离：无线遥控≥100m。</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3.5水路控制</w:t>
      </w:r>
      <w:r>
        <w:rPr>
          <w:rFonts w:hint="eastAsia" w:ascii="宋体" w:hAnsi="宋体" w:eastAsia="宋体" w:cs="宋体"/>
          <w:color w:val="auto"/>
          <w:kern w:val="2"/>
          <w:sz w:val="28"/>
          <w:szCs w:val="28"/>
          <w:lang w:val="en-US" w:eastAsia="zh-CN"/>
        </w:rPr>
        <w:tab/>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3.5.1水路控制方式：电控气动；</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3.5.2控制面板位置：车体左侧或方便操作的位置。</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3.6消防管路</w:t>
      </w:r>
      <w:r>
        <w:rPr>
          <w:rFonts w:hint="eastAsia" w:ascii="宋体" w:hAnsi="宋体" w:eastAsia="宋体" w:cs="宋体"/>
          <w:color w:val="auto"/>
          <w:kern w:val="2"/>
          <w:sz w:val="28"/>
          <w:szCs w:val="28"/>
          <w:lang w:val="en-US" w:eastAsia="zh-CN"/>
        </w:rPr>
        <w:tab/>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3.6.1下车：高强度铝合金管；</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3.6.2上车：高强度铝合金伸缩水管+不锈钢丝编织金属波纹软管；</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3.6.3消防接口配置：供水口不少于2个/出水口接口不少于2个/吸水管接口不少于1个，形式：内扣式；</w:t>
      </w:r>
    </w:p>
    <w:p>
      <w:pPr>
        <w:keepNext w:val="0"/>
        <w:keepLines w:val="0"/>
        <w:pageBreakBefore w:val="0"/>
        <w:widowControl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3.6.4</w:t>
      </w:r>
      <w:r>
        <w:rPr>
          <w:rFonts w:hint="eastAsia" w:ascii="宋体" w:hAnsi="宋体" w:eastAsia="宋体" w:cs="宋体"/>
          <w:w w:val="100"/>
          <w:sz w:val="28"/>
          <w:szCs w:val="28"/>
          <w:lang w:val="en-US" w:eastAsia="zh-CN"/>
        </w:rPr>
        <w:t>放余水管路：出水口要方便启闭，不影响其他设备、管路。</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3.7控制系统</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3.7.1操纵台位置：上车在转台左侧（带座椅），下车在车辆尾部；</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3.7.2整车控制类型：控制器控制；</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3.7.3智能控制系统：采用彩色液晶显示屏，可显示臂架变幅角度、伸缩等作业信息，车辆的工作高度、工作幅度、支腿状态等车辆工作信息，还可通过显示屏查询故障；</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3.7.4集中润滑系统：转台处设置自动润滑系统，对车辆回转支承、转台变幅铰点等关键铰点进行润滑；</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3.7.5警报灯具：驾驶室顶部安装2个红色LED频闪圆警灯；驾驶室内安装警报器，功率≥100W；车尾左右各设一个红色频闪警灯；</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3.7.6照明：臂架支架照明，光通量≥100lm；水炮前方照明,光通量≥1000lm；</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3.7.7充电充气系统：可对车辆蓄电池进行智能充电，气路系统进行智能充气。</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3.8安全保护系统</w:t>
      </w:r>
    </w:p>
    <w:p>
      <w:pPr>
        <w:keepNext w:val="0"/>
        <w:keepLines w:val="0"/>
        <w:pageBreakBefore w:val="0"/>
        <w:widowControl w:val="0"/>
        <w:numPr>
          <w:ilvl w:val="0"/>
          <w:numId w:val="0"/>
        </w:numPr>
        <w:kinsoku/>
        <w:wordWrap/>
        <w:overflowPunct/>
        <w:topLinePunct w:val="0"/>
        <w:autoSpaceDE/>
        <w:autoSpaceDN/>
        <w:bidi w:val="0"/>
        <w:spacing w:line="360" w:lineRule="auto"/>
        <w:ind w:right="0" w:rightChars="0" w:firstLine="560" w:firstLineChars="200"/>
        <w:jc w:val="both"/>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3.8.1上下车互锁：支腿未展开，臂架不能动作；臂架离开支架，支腿不能动作；</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3.8.2工作幅度限制：对车辆臂架的不同变幅角度，进行幅度限制，保证车辆始终在安全范围内作业；</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color w:val="auto"/>
          <w:kern w:val="2"/>
          <w:sz w:val="28"/>
          <w:szCs w:val="28"/>
          <w:lang w:val="en-US" w:eastAsia="zh-CN"/>
        </w:rPr>
        <w:t>3.8.3应急回收功能：上车操作阀和支腿操作阀都带有应急手动操作；系统带有应急动力单元，发动机或油泵出现故障时，用于收拢臂架和支腿；</w:t>
      </w:r>
    </w:p>
    <w:p>
      <w:pPr>
        <w:keepNext w:val="0"/>
        <w:keepLines w:val="0"/>
        <w:pageBreakBefore w:val="0"/>
        <w:widowControl w:val="0"/>
        <w:numPr>
          <w:ilvl w:val="0"/>
          <w:numId w:val="0"/>
        </w:numPr>
        <w:kinsoku/>
        <w:wordWrap/>
        <w:overflowPunct/>
        <w:topLinePunct w:val="0"/>
        <w:autoSpaceDE/>
        <w:autoSpaceDN/>
        <w:bidi w:val="0"/>
        <w:spacing w:line="360" w:lineRule="auto"/>
        <w:ind w:right="0" w:rightChars="0" w:firstLine="560" w:firstLineChars="200"/>
        <w:jc w:val="both"/>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3.8.4</w:t>
      </w:r>
      <w:r>
        <w:rPr>
          <w:rFonts w:hint="eastAsia" w:ascii="宋体" w:hAnsi="宋体" w:eastAsia="宋体" w:cs="宋体"/>
          <w:color w:val="auto"/>
          <w:kern w:val="2"/>
          <w:sz w:val="28"/>
          <w:szCs w:val="28"/>
          <w:highlight w:val="none"/>
          <w:lang w:val="en-US" w:eastAsia="zh-CN"/>
        </w:rPr>
        <w:t>软腿保护</w:t>
      </w:r>
      <w:r>
        <w:rPr>
          <w:rFonts w:hint="eastAsia" w:ascii="宋体" w:hAnsi="宋体" w:eastAsia="宋体" w:cs="宋体"/>
          <w:color w:val="auto"/>
          <w:kern w:val="2"/>
          <w:sz w:val="28"/>
          <w:szCs w:val="28"/>
          <w:lang w:val="en-US" w:eastAsia="zh-CN"/>
        </w:rPr>
        <w:t>：当臂架在动作过程中，支腿出现虚腿，自动切断危险方向的动作；</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3.8.5支腿动作报警：支腿动作时，声光自动报警，防止触碰伤人；</w:t>
      </w:r>
    </w:p>
    <w:p>
      <w:pPr>
        <w:keepNext w:val="0"/>
        <w:keepLines w:val="0"/>
        <w:pageBreakBefore w:val="0"/>
        <w:widowControl w:val="0"/>
        <w:numPr>
          <w:ilvl w:val="0"/>
          <w:numId w:val="0"/>
        </w:numPr>
        <w:kinsoku/>
        <w:wordWrap/>
        <w:overflowPunct/>
        <w:topLinePunct w:val="0"/>
        <w:autoSpaceDE/>
        <w:autoSpaceDN/>
        <w:bidi w:val="0"/>
        <w:spacing w:line="360" w:lineRule="auto"/>
        <w:ind w:right="0" w:rightChars="0" w:firstLine="560" w:firstLineChars="200"/>
        <w:jc w:val="both"/>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3.8.6支腿未缩提示：如支腿未缩到位，光自动报警，防止行车发生事故；</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color w:val="auto"/>
          <w:kern w:val="2"/>
          <w:sz w:val="28"/>
          <w:szCs w:val="28"/>
          <w:lang w:val="en-US" w:eastAsia="zh-CN"/>
        </w:rPr>
        <w:t>3.8.7臂头防碰撞保护：臂头水炮上的超声波传感器检测到前方有障碍物时，自动停止臂架动作；</w:t>
      </w:r>
    </w:p>
    <w:p>
      <w:pPr>
        <w:keepNext w:val="0"/>
        <w:keepLines w:val="0"/>
        <w:pageBreakBefore w:val="0"/>
        <w:widowControl w:val="0"/>
        <w:numPr>
          <w:ilvl w:val="0"/>
          <w:numId w:val="0"/>
        </w:numPr>
        <w:kinsoku/>
        <w:wordWrap/>
        <w:overflowPunct/>
        <w:topLinePunct w:val="0"/>
        <w:autoSpaceDE/>
        <w:autoSpaceDN/>
        <w:bidi w:val="0"/>
        <w:spacing w:line="360" w:lineRule="auto"/>
        <w:ind w:right="0" w:rightChars="0" w:firstLine="560" w:firstLineChars="200"/>
        <w:jc w:val="both"/>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3.8.8液压执行机构自锁：当动力源中断，安全系统自动打开，臂架不跌落，支腿不收缩；</w:t>
      </w:r>
    </w:p>
    <w:p>
      <w:pPr>
        <w:keepNext w:val="0"/>
        <w:keepLines w:val="0"/>
        <w:pageBreakBefore w:val="0"/>
        <w:widowControl w:val="0"/>
        <w:numPr>
          <w:ilvl w:val="0"/>
          <w:numId w:val="0"/>
        </w:numPr>
        <w:kinsoku/>
        <w:wordWrap/>
        <w:overflowPunct/>
        <w:topLinePunct w:val="0"/>
        <w:autoSpaceDE/>
        <w:autoSpaceDN/>
        <w:bidi w:val="0"/>
        <w:spacing w:line="360" w:lineRule="auto"/>
        <w:ind w:right="0" w:rightChars="0" w:firstLine="560" w:firstLineChars="200"/>
        <w:jc w:val="both"/>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3.8.9转台对中保护：臂架收车时，可实现自动对中；</w:t>
      </w:r>
    </w:p>
    <w:p>
      <w:pPr>
        <w:keepNext w:val="0"/>
        <w:keepLines w:val="0"/>
        <w:pageBreakBefore w:val="0"/>
        <w:widowControl w:val="0"/>
        <w:numPr>
          <w:ilvl w:val="0"/>
          <w:numId w:val="0"/>
        </w:numPr>
        <w:kinsoku/>
        <w:wordWrap/>
        <w:overflowPunct/>
        <w:topLinePunct w:val="0"/>
        <w:autoSpaceDE/>
        <w:autoSpaceDN/>
        <w:bidi w:val="0"/>
        <w:spacing w:line="360" w:lineRule="auto"/>
        <w:ind w:right="0" w:rightChars="0" w:firstLine="560" w:firstLineChars="200"/>
        <w:jc w:val="both"/>
        <w:textAlignment w:val="auto"/>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3.8.10超风速报警：当风速超过12.5米/秒时，声光自动报警并切断向危险方向动作；</w:t>
      </w:r>
    </w:p>
    <w:p>
      <w:pPr>
        <w:keepNext w:val="0"/>
        <w:keepLines w:val="0"/>
        <w:pageBreakBefore w:val="0"/>
        <w:widowControl w:val="0"/>
        <w:numPr>
          <w:ilvl w:val="0"/>
          <w:numId w:val="0"/>
        </w:numPr>
        <w:kinsoku/>
        <w:wordWrap/>
        <w:overflowPunct/>
        <w:topLinePunct w:val="0"/>
        <w:autoSpaceDE/>
        <w:autoSpaceDN/>
        <w:bidi w:val="0"/>
        <w:spacing w:line="360" w:lineRule="auto"/>
        <w:ind w:right="0" w:rightChars="0" w:firstLine="560" w:firstLineChars="200"/>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color w:val="auto"/>
          <w:kern w:val="2"/>
          <w:sz w:val="28"/>
          <w:szCs w:val="28"/>
          <w:lang w:val="en-US" w:eastAsia="zh-CN"/>
        </w:rPr>
        <w:t>3.8.11器材箱门未关提示：如器材箱门未关，光自动报警，防止行车发生事故。</w:t>
      </w:r>
    </w:p>
    <w:p>
      <w:pPr>
        <w:pStyle w:val="2"/>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宋体" w:hAnsi="宋体" w:eastAsia="宋体" w:cs="宋体"/>
          <w:b/>
          <w:bCs/>
          <w:color w:val="auto"/>
          <w:kern w:val="2"/>
          <w:sz w:val="28"/>
          <w:szCs w:val="28"/>
          <w:lang w:val="en-US" w:eastAsia="zh-CN"/>
        </w:rPr>
      </w:pPr>
      <w:r>
        <w:rPr>
          <w:rFonts w:hint="eastAsia" w:ascii="宋体" w:hAnsi="宋体" w:eastAsia="宋体" w:cs="宋体"/>
          <w:b/>
          <w:bCs/>
          <w:color w:val="auto"/>
          <w:kern w:val="2"/>
          <w:sz w:val="28"/>
          <w:szCs w:val="28"/>
          <w:lang w:val="en-US" w:eastAsia="zh-CN"/>
        </w:rPr>
        <w:t>4、随车文件（中文）</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b w:val="0"/>
          <w:bCs w:val="0"/>
          <w:color w:val="auto"/>
          <w:kern w:val="2"/>
          <w:sz w:val="28"/>
          <w:szCs w:val="28"/>
          <w:lang w:val="en-US" w:eastAsia="zh-CN"/>
        </w:rPr>
      </w:pPr>
      <w:r>
        <w:rPr>
          <w:rFonts w:hint="eastAsia" w:ascii="宋体" w:hAnsi="宋体" w:eastAsia="宋体" w:cs="宋体"/>
          <w:b w:val="0"/>
          <w:bCs w:val="0"/>
          <w:color w:val="auto"/>
          <w:kern w:val="2"/>
          <w:sz w:val="28"/>
          <w:szCs w:val="28"/>
          <w:lang w:val="en-US" w:eastAsia="zh-CN"/>
        </w:rPr>
        <w:t>4.1底盘合格证、说明书、保修卡等；</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b w:val="0"/>
          <w:bCs w:val="0"/>
          <w:color w:val="auto"/>
          <w:kern w:val="2"/>
          <w:sz w:val="28"/>
          <w:szCs w:val="28"/>
          <w:lang w:val="en-US" w:eastAsia="zh-CN"/>
        </w:rPr>
      </w:pPr>
      <w:r>
        <w:rPr>
          <w:rFonts w:hint="eastAsia" w:ascii="宋体" w:hAnsi="宋体" w:eastAsia="宋体" w:cs="宋体"/>
          <w:b w:val="0"/>
          <w:bCs w:val="0"/>
          <w:color w:val="auto"/>
          <w:kern w:val="2"/>
          <w:sz w:val="28"/>
          <w:szCs w:val="28"/>
          <w:lang w:val="en-US" w:eastAsia="zh-CN"/>
        </w:rPr>
        <w:t>4.2整车合格证、说明书、保修卡等；</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b w:val="0"/>
          <w:bCs w:val="0"/>
          <w:color w:val="auto"/>
          <w:kern w:val="2"/>
          <w:sz w:val="28"/>
          <w:szCs w:val="28"/>
          <w:lang w:val="en-US" w:eastAsia="zh-CN"/>
        </w:rPr>
      </w:pPr>
      <w:r>
        <w:rPr>
          <w:rFonts w:hint="eastAsia" w:ascii="宋体" w:hAnsi="宋体" w:eastAsia="宋体" w:cs="宋体"/>
          <w:b w:val="0"/>
          <w:bCs w:val="0"/>
          <w:color w:val="auto"/>
          <w:kern w:val="2"/>
          <w:sz w:val="28"/>
          <w:szCs w:val="28"/>
          <w:lang w:val="en-US" w:eastAsia="zh-CN"/>
        </w:rPr>
        <w:t>4.3主要消防设备（总成）的合格证、说明书、保修卡、认证证书（检测报告）等；</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b w:val="0"/>
          <w:bCs w:val="0"/>
          <w:color w:val="auto"/>
          <w:kern w:val="2"/>
          <w:sz w:val="28"/>
          <w:szCs w:val="28"/>
          <w:lang w:val="en-US" w:eastAsia="zh-CN"/>
        </w:rPr>
      </w:pPr>
      <w:r>
        <w:rPr>
          <w:rFonts w:hint="eastAsia" w:ascii="宋体" w:hAnsi="宋体" w:eastAsia="宋体" w:cs="宋体"/>
          <w:b w:val="0"/>
          <w:bCs w:val="0"/>
          <w:color w:val="auto"/>
          <w:kern w:val="2"/>
          <w:sz w:val="28"/>
          <w:szCs w:val="28"/>
          <w:lang w:val="en-US" w:eastAsia="zh-CN"/>
        </w:rPr>
        <w:t>4.4发动机号、车辆识别码拓印件2份；</w:t>
      </w:r>
    </w:p>
    <w:p>
      <w:pPr>
        <w:pStyle w:val="2"/>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b w:val="0"/>
          <w:bCs w:val="0"/>
          <w:color w:val="auto"/>
          <w:kern w:val="2"/>
          <w:sz w:val="28"/>
          <w:szCs w:val="28"/>
          <w:lang w:val="en-US" w:eastAsia="zh-CN"/>
        </w:rPr>
      </w:pPr>
      <w:r>
        <w:rPr>
          <w:rFonts w:hint="eastAsia" w:ascii="宋体" w:hAnsi="宋体" w:eastAsia="宋体" w:cs="宋体"/>
          <w:b w:val="0"/>
          <w:bCs w:val="0"/>
          <w:color w:val="auto"/>
          <w:kern w:val="2"/>
          <w:sz w:val="28"/>
          <w:szCs w:val="28"/>
          <w:lang w:val="en-US" w:eastAsia="zh-CN"/>
        </w:rPr>
        <w:t>4.5随车物品、工具、器材、配（备）件清单等；</w:t>
      </w:r>
    </w:p>
    <w:p>
      <w:pPr>
        <w:keepNext w:val="0"/>
        <w:keepLines w:val="0"/>
        <w:pageBreakBefore w:val="0"/>
        <w:widowControl w:val="0"/>
        <w:tabs>
          <w:tab w:val="left" w:pos="980"/>
        </w:tabs>
        <w:kinsoku/>
        <w:wordWrap/>
        <w:overflowPunct/>
        <w:topLinePunct w:val="0"/>
        <w:autoSpaceDE/>
        <w:autoSpaceDN/>
        <w:bidi w:val="0"/>
        <w:snapToGrid w:val="0"/>
        <w:spacing w:before="179" w:beforeLines="50" w:line="360" w:lineRule="auto"/>
        <w:ind w:right="11" w:firstLine="560" w:firstLineChars="200"/>
        <w:textAlignment w:val="auto"/>
        <w:rPr>
          <w:rFonts w:hint="eastAsia" w:ascii="宋体" w:hAnsi="宋体" w:eastAsia="宋体" w:cs="宋体"/>
          <w:b w:val="0"/>
          <w:bCs w:val="0"/>
          <w:color w:val="auto"/>
          <w:kern w:val="2"/>
          <w:sz w:val="28"/>
          <w:szCs w:val="28"/>
          <w:lang w:val="en-US" w:eastAsia="zh-CN"/>
        </w:rPr>
      </w:pPr>
      <w:r>
        <w:rPr>
          <w:rFonts w:hint="eastAsia" w:ascii="宋体" w:hAnsi="宋体" w:eastAsia="宋体" w:cs="宋体"/>
          <w:b w:val="0"/>
          <w:bCs w:val="0"/>
          <w:color w:val="auto"/>
          <w:kern w:val="2"/>
          <w:sz w:val="28"/>
          <w:szCs w:val="28"/>
          <w:lang w:val="en-US" w:eastAsia="zh-CN"/>
        </w:rPr>
        <w:t>4.6其它需要交付的文件资料。</w:t>
      </w:r>
    </w:p>
    <w:p>
      <w:pPr>
        <w:keepNext w:val="0"/>
        <w:keepLines w:val="0"/>
        <w:pageBreakBefore w:val="0"/>
        <w:widowControl w:val="0"/>
        <w:tabs>
          <w:tab w:val="left" w:pos="980"/>
        </w:tabs>
        <w:kinsoku/>
        <w:wordWrap/>
        <w:overflowPunct/>
        <w:topLinePunct w:val="0"/>
        <w:autoSpaceDE/>
        <w:autoSpaceDN/>
        <w:bidi w:val="0"/>
        <w:snapToGrid w:val="0"/>
        <w:spacing w:before="179" w:beforeLines="50" w:line="360" w:lineRule="auto"/>
        <w:ind w:right="11" w:firstLine="594" w:firstLineChars="200"/>
        <w:textAlignment w:val="auto"/>
        <w:rPr>
          <w:rFonts w:hint="eastAsia" w:ascii="宋体" w:hAnsi="宋体" w:eastAsia="宋体" w:cs="宋体"/>
          <w:b w:val="0"/>
          <w:bCs w:val="0"/>
          <w:color w:val="auto"/>
          <w:kern w:val="2"/>
          <w:sz w:val="28"/>
          <w:szCs w:val="28"/>
          <w:lang w:val="en-US" w:eastAsia="zh-CN"/>
        </w:rPr>
      </w:pPr>
      <w:r>
        <w:rPr>
          <w:rFonts w:hint="eastAsia" w:ascii="宋体" w:hAnsi="宋体" w:eastAsia="宋体" w:cs="宋体"/>
          <w:b/>
          <w:bCs/>
          <w:spacing w:val="8"/>
          <w:w w:val="100"/>
          <w:sz w:val="28"/>
          <w:szCs w:val="28"/>
          <w:lang w:val="en-US" w:eastAsia="zh-CN"/>
        </w:rPr>
        <w:t>5.随车物品</w:t>
      </w:r>
    </w:p>
    <w:tbl>
      <w:tblPr>
        <w:tblStyle w:val="6"/>
        <w:tblW w:w="48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8"/>
        <w:gridCol w:w="2750"/>
        <w:gridCol w:w="708"/>
        <w:gridCol w:w="993"/>
        <w:gridCol w:w="28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序号</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名称规格与型号</w:t>
            </w:r>
          </w:p>
        </w:tc>
        <w:tc>
          <w:tcPr>
            <w:tcW w:w="425"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单位</w:t>
            </w:r>
          </w:p>
        </w:tc>
        <w:tc>
          <w:tcPr>
            <w:tcW w:w="596"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数量</w:t>
            </w:r>
          </w:p>
        </w:tc>
        <w:tc>
          <w:tcPr>
            <w:tcW w:w="1703"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1</w:t>
            </w:r>
          </w:p>
        </w:tc>
        <w:tc>
          <w:tcPr>
            <w:tcW w:w="1651"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O形圈</w:t>
            </w:r>
          </w:p>
        </w:tc>
        <w:tc>
          <w:tcPr>
            <w:tcW w:w="425"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套</w:t>
            </w:r>
          </w:p>
        </w:tc>
        <w:tc>
          <w:tcPr>
            <w:tcW w:w="596"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1</w:t>
            </w:r>
          </w:p>
        </w:tc>
        <w:tc>
          <w:tcPr>
            <w:tcW w:w="170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全车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2</w:t>
            </w:r>
          </w:p>
        </w:tc>
        <w:tc>
          <w:tcPr>
            <w:tcW w:w="1651"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旋转密封</w:t>
            </w:r>
          </w:p>
        </w:tc>
        <w:tc>
          <w:tcPr>
            <w:tcW w:w="425"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套</w:t>
            </w:r>
          </w:p>
        </w:tc>
        <w:tc>
          <w:tcPr>
            <w:tcW w:w="596"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1</w:t>
            </w:r>
          </w:p>
        </w:tc>
        <w:tc>
          <w:tcPr>
            <w:tcW w:w="170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全车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3</w:t>
            </w:r>
          </w:p>
        </w:tc>
        <w:tc>
          <w:tcPr>
            <w:tcW w:w="1651"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行程开关</w:t>
            </w:r>
          </w:p>
        </w:tc>
        <w:tc>
          <w:tcPr>
            <w:tcW w:w="425"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套</w:t>
            </w:r>
          </w:p>
        </w:tc>
        <w:tc>
          <w:tcPr>
            <w:tcW w:w="596"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1</w:t>
            </w:r>
          </w:p>
        </w:tc>
        <w:tc>
          <w:tcPr>
            <w:tcW w:w="170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全车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4</w:t>
            </w:r>
          </w:p>
        </w:tc>
        <w:tc>
          <w:tcPr>
            <w:tcW w:w="1651"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保险丝</w:t>
            </w:r>
          </w:p>
        </w:tc>
        <w:tc>
          <w:tcPr>
            <w:tcW w:w="425"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套</w:t>
            </w:r>
          </w:p>
        </w:tc>
        <w:tc>
          <w:tcPr>
            <w:tcW w:w="596"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2</w:t>
            </w:r>
          </w:p>
        </w:tc>
        <w:tc>
          <w:tcPr>
            <w:tcW w:w="170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全车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5</w:t>
            </w:r>
          </w:p>
        </w:tc>
        <w:tc>
          <w:tcPr>
            <w:tcW w:w="1651"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继电器</w:t>
            </w:r>
          </w:p>
        </w:tc>
        <w:tc>
          <w:tcPr>
            <w:tcW w:w="425"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套</w:t>
            </w:r>
          </w:p>
        </w:tc>
        <w:tc>
          <w:tcPr>
            <w:tcW w:w="596"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1</w:t>
            </w:r>
          </w:p>
        </w:tc>
        <w:tc>
          <w:tcPr>
            <w:tcW w:w="170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全车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6</w:t>
            </w:r>
          </w:p>
        </w:tc>
        <w:tc>
          <w:tcPr>
            <w:tcW w:w="1651"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接近开关</w:t>
            </w:r>
          </w:p>
        </w:tc>
        <w:tc>
          <w:tcPr>
            <w:tcW w:w="425"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套</w:t>
            </w:r>
          </w:p>
        </w:tc>
        <w:tc>
          <w:tcPr>
            <w:tcW w:w="596"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1</w:t>
            </w:r>
          </w:p>
        </w:tc>
        <w:tc>
          <w:tcPr>
            <w:tcW w:w="170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全车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7</w:t>
            </w:r>
          </w:p>
        </w:tc>
        <w:tc>
          <w:tcPr>
            <w:tcW w:w="1651"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LED踏板灯</w:t>
            </w:r>
          </w:p>
        </w:tc>
        <w:tc>
          <w:tcPr>
            <w:tcW w:w="425"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个</w:t>
            </w:r>
          </w:p>
        </w:tc>
        <w:tc>
          <w:tcPr>
            <w:tcW w:w="596"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2</w:t>
            </w:r>
          </w:p>
        </w:tc>
        <w:tc>
          <w:tcPr>
            <w:tcW w:w="170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8</w:t>
            </w:r>
          </w:p>
        </w:tc>
        <w:tc>
          <w:tcPr>
            <w:tcW w:w="1651"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台阶灯</w:t>
            </w:r>
          </w:p>
        </w:tc>
        <w:tc>
          <w:tcPr>
            <w:tcW w:w="425"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个</w:t>
            </w:r>
          </w:p>
        </w:tc>
        <w:tc>
          <w:tcPr>
            <w:tcW w:w="596"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1</w:t>
            </w:r>
          </w:p>
        </w:tc>
        <w:tc>
          <w:tcPr>
            <w:tcW w:w="170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9</w:t>
            </w:r>
          </w:p>
        </w:tc>
        <w:tc>
          <w:tcPr>
            <w:tcW w:w="1651"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信号灯</w:t>
            </w:r>
          </w:p>
        </w:tc>
        <w:tc>
          <w:tcPr>
            <w:tcW w:w="425" w:type="pct"/>
            <w:noWrap w:val="0"/>
            <w:vAlign w:val="top"/>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个</w:t>
            </w:r>
          </w:p>
        </w:tc>
        <w:tc>
          <w:tcPr>
            <w:tcW w:w="596"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1</w:t>
            </w:r>
          </w:p>
        </w:tc>
        <w:tc>
          <w:tcPr>
            <w:tcW w:w="170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10</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内六角扳手3-17</w:t>
            </w:r>
          </w:p>
        </w:tc>
        <w:tc>
          <w:tcPr>
            <w:tcW w:w="425"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套</w:t>
            </w:r>
          </w:p>
        </w:tc>
        <w:tc>
          <w:tcPr>
            <w:tcW w:w="596"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1</w:t>
            </w:r>
          </w:p>
        </w:tc>
        <w:tc>
          <w:tcPr>
            <w:tcW w:w="1703" w:type="pct"/>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11</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活扳手 6寸</w:t>
            </w:r>
          </w:p>
        </w:tc>
        <w:tc>
          <w:tcPr>
            <w:tcW w:w="425"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套</w:t>
            </w:r>
          </w:p>
        </w:tc>
        <w:tc>
          <w:tcPr>
            <w:tcW w:w="596"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1</w:t>
            </w:r>
          </w:p>
        </w:tc>
        <w:tc>
          <w:tcPr>
            <w:tcW w:w="1703" w:type="pct"/>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不少于3种规格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12</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一字螺丝刀</w:t>
            </w:r>
          </w:p>
        </w:tc>
        <w:tc>
          <w:tcPr>
            <w:tcW w:w="425"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套</w:t>
            </w:r>
          </w:p>
        </w:tc>
        <w:tc>
          <w:tcPr>
            <w:tcW w:w="596"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1</w:t>
            </w:r>
          </w:p>
        </w:tc>
        <w:tc>
          <w:tcPr>
            <w:tcW w:w="1703" w:type="pct"/>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不少于3种规格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13</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十字形螺丝刀</w:t>
            </w:r>
          </w:p>
        </w:tc>
        <w:tc>
          <w:tcPr>
            <w:tcW w:w="425"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套</w:t>
            </w:r>
          </w:p>
        </w:tc>
        <w:tc>
          <w:tcPr>
            <w:tcW w:w="596"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1</w:t>
            </w:r>
          </w:p>
        </w:tc>
        <w:tc>
          <w:tcPr>
            <w:tcW w:w="1703" w:type="pct"/>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不少于3种规格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14</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鲤鱼钳 165mm</w:t>
            </w:r>
          </w:p>
        </w:tc>
        <w:tc>
          <w:tcPr>
            <w:tcW w:w="425"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套</w:t>
            </w:r>
          </w:p>
        </w:tc>
        <w:tc>
          <w:tcPr>
            <w:tcW w:w="596"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1</w:t>
            </w:r>
          </w:p>
        </w:tc>
        <w:tc>
          <w:tcPr>
            <w:tcW w:w="1703" w:type="pct"/>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不少于3种规格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15</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黄油枪</w:t>
            </w:r>
          </w:p>
        </w:tc>
        <w:tc>
          <w:tcPr>
            <w:tcW w:w="425"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件</w:t>
            </w:r>
          </w:p>
        </w:tc>
        <w:tc>
          <w:tcPr>
            <w:tcW w:w="596"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1</w:t>
            </w:r>
          </w:p>
        </w:tc>
        <w:tc>
          <w:tcPr>
            <w:tcW w:w="170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16</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地上消防栓扳手</w:t>
            </w:r>
          </w:p>
        </w:tc>
        <w:tc>
          <w:tcPr>
            <w:tcW w:w="425"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件</w:t>
            </w:r>
          </w:p>
        </w:tc>
        <w:tc>
          <w:tcPr>
            <w:tcW w:w="596"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1</w:t>
            </w:r>
          </w:p>
        </w:tc>
        <w:tc>
          <w:tcPr>
            <w:tcW w:w="170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17</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地下消防栓扳手</w:t>
            </w:r>
          </w:p>
        </w:tc>
        <w:tc>
          <w:tcPr>
            <w:tcW w:w="425"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件</w:t>
            </w:r>
          </w:p>
        </w:tc>
        <w:tc>
          <w:tcPr>
            <w:tcW w:w="596"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1</w:t>
            </w:r>
          </w:p>
        </w:tc>
        <w:tc>
          <w:tcPr>
            <w:tcW w:w="1703"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18</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雄螺环 150</w:t>
            </w:r>
          </w:p>
        </w:tc>
        <w:tc>
          <w:tcPr>
            <w:tcW w:w="425"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件</w:t>
            </w:r>
          </w:p>
        </w:tc>
        <w:tc>
          <w:tcPr>
            <w:tcW w:w="596"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1</w:t>
            </w:r>
          </w:p>
        </w:tc>
        <w:tc>
          <w:tcPr>
            <w:tcW w:w="1703" w:type="pct"/>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19</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滤水器接口 150</w:t>
            </w:r>
          </w:p>
        </w:tc>
        <w:tc>
          <w:tcPr>
            <w:tcW w:w="425"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件</w:t>
            </w:r>
          </w:p>
        </w:tc>
        <w:tc>
          <w:tcPr>
            <w:tcW w:w="596"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1</w:t>
            </w:r>
          </w:p>
        </w:tc>
        <w:tc>
          <w:tcPr>
            <w:tcW w:w="1703" w:type="pct"/>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20</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滤水器 150</w:t>
            </w:r>
          </w:p>
        </w:tc>
        <w:tc>
          <w:tcPr>
            <w:tcW w:w="425"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件</w:t>
            </w:r>
          </w:p>
        </w:tc>
        <w:tc>
          <w:tcPr>
            <w:tcW w:w="596"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1</w:t>
            </w:r>
          </w:p>
        </w:tc>
        <w:tc>
          <w:tcPr>
            <w:tcW w:w="1703" w:type="pct"/>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21</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吸水管 Φ150 L=2000</w:t>
            </w:r>
          </w:p>
        </w:tc>
        <w:tc>
          <w:tcPr>
            <w:tcW w:w="425"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根</w:t>
            </w:r>
          </w:p>
        </w:tc>
        <w:tc>
          <w:tcPr>
            <w:tcW w:w="596"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4</w:t>
            </w:r>
          </w:p>
        </w:tc>
        <w:tc>
          <w:tcPr>
            <w:tcW w:w="1703" w:type="pct"/>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center"/>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22</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钩头扳手 78-85</w:t>
            </w:r>
          </w:p>
        </w:tc>
        <w:tc>
          <w:tcPr>
            <w:tcW w:w="425"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件</w:t>
            </w:r>
          </w:p>
        </w:tc>
        <w:tc>
          <w:tcPr>
            <w:tcW w:w="596"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1</w:t>
            </w:r>
          </w:p>
        </w:tc>
        <w:tc>
          <w:tcPr>
            <w:tcW w:w="1703" w:type="pct"/>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top"/>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23</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水带包布</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件</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8</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top"/>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24</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水带护桥</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件</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2</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top"/>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25</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干粉灭火器</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具</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1</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8kg,ABC类灭火器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top"/>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26</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橡皮锤</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个</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1</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top"/>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27</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可充电式手提照明灯</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只</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2</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top"/>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28</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异径接口 KJ65内扣/80内扣</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件</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4</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top"/>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29</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内扣消防水带20-80-20</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根</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10</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top"/>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30</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集水器FJ150雄/80×2内扣-1.6</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件</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rPr>
              <w:t>2</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top"/>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31</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三角警示架</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套</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ind w:firstLine="280" w:firstLineChars="100"/>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1</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top"/>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32</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随车工具</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套</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ind w:firstLine="280" w:firstLineChars="100"/>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1</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top"/>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33</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电路检测工具</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套</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ind w:firstLine="280" w:firstLineChars="100"/>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1</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top"/>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34</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车辆限位块</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块</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ind w:firstLine="280" w:firstLineChars="100"/>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4</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top"/>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35</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随车千斤顶</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套</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ind w:firstLine="280" w:firstLineChars="100"/>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1</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623" w:type="pct"/>
            <w:noWrap w:val="0"/>
            <w:vAlign w:val="top"/>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36</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备胎</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条</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ind w:firstLine="280" w:firstLineChars="100"/>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1</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驱动轮相同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23" w:type="pct"/>
            <w:noWrap w:val="0"/>
            <w:vAlign w:val="top"/>
          </w:tcPr>
          <w:p>
            <w:pPr>
              <w:pStyle w:val="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37</w:t>
            </w:r>
          </w:p>
        </w:tc>
        <w:tc>
          <w:tcPr>
            <w:tcW w:w="1651" w:type="pct"/>
            <w:noWrap w:val="0"/>
            <w:vAlign w:val="center"/>
          </w:tcPr>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轮胎充气管</w:t>
            </w:r>
          </w:p>
        </w:tc>
        <w:tc>
          <w:tcPr>
            <w:tcW w:w="0" w:type="auto"/>
            <w:noWrap w:val="0"/>
            <w:vAlign w:val="top"/>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根</w:t>
            </w:r>
          </w:p>
        </w:tc>
        <w:tc>
          <w:tcPr>
            <w:tcW w:w="0" w:type="auto"/>
            <w:noWrap w:val="0"/>
            <w:vAlign w:val="top"/>
          </w:tcPr>
          <w:p>
            <w:pPr>
              <w:keepNext w:val="0"/>
              <w:keepLines w:val="0"/>
              <w:pageBreakBefore w:val="0"/>
              <w:widowControl w:val="0"/>
              <w:kinsoku/>
              <w:wordWrap/>
              <w:overflowPunct/>
              <w:topLinePunct w:val="0"/>
              <w:autoSpaceDE/>
              <w:autoSpaceDN/>
              <w:bidi w:val="0"/>
              <w:spacing w:line="360" w:lineRule="auto"/>
              <w:ind w:firstLine="280" w:firstLineChars="100"/>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1</w:t>
            </w:r>
          </w:p>
        </w:tc>
        <w:tc>
          <w:tcPr>
            <w:tcW w:w="0" w:type="auto"/>
            <w:noWrap w:val="0"/>
            <w:vAlign w:val="center"/>
          </w:tcPr>
          <w:p>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sz w:val="28"/>
                <w:szCs w:val="28"/>
                <w:lang w:val="en-US" w:eastAsia="zh-CN"/>
              </w:rPr>
              <w:t>带接头≥10m</w:t>
            </w:r>
          </w:p>
        </w:tc>
      </w:tr>
    </w:tbl>
    <w:p>
      <w:pPr>
        <w:pStyle w:val="2"/>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sz w:val="28"/>
          <w:szCs w:val="28"/>
        </w:rPr>
      </w:pPr>
    </w:p>
    <w:p>
      <w:pPr>
        <w:keepNext w:val="0"/>
        <w:keepLines w:val="0"/>
        <w:pageBreakBefore w:val="0"/>
        <w:widowControl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t>所有操作开关、仪表</w:t>
      </w:r>
      <w:r>
        <w:rPr>
          <w:rFonts w:hint="eastAsia" w:ascii="宋体" w:hAnsi="宋体" w:eastAsia="宋体" w:cs="宋体"/>
          <w:sz w:val="28"/>
          <w:szCs w:val="28"/>
          <w:lang w:eastAsia="zh-CN"/>
        </w:rPr>
        <w:t>等要</w:t>
      </w:r>
      <w:r>
        <w:rPr>
          <w:rFonts w:hint="eastAsia" w:ascii="宋体" w:hAnsi="宋体" w:eastAsia="宋体" w:cs="宋体"/>
          <w:sz w:val="28"/>
          <w:szCs w:val="28"/>
        </w:rPr>
        <w:t>有规范的永久性中文铭牌标识；</w:t>
      </w:r>
    </w:p>
    <w:p>
      <w:pPr>
        <w:keepNext w:val="0"/>
        <w:keepLines w:val="0"/>
        <w:pageBreakBefore w:val="0"/>
        <w:widowControl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t>驾驶室显著位置黏贴永久性二维码，扫描可查看车辆性能、维护保养方法、使用注意事项、产品认证证书等相关材料。</w:t>
      </w: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pacing w:val="0"/>
          <w:kern w:val="0"/>
          <w:sz w:val="28"/>
          <w:szCs w:val="28"/>
          <w:lang w:val="en-US" w:eastAsia="zh-CN"/>
        </w:rPr>
      </w:pPr>
      <w:r>
        <w:rPr>
          <w:rFonts w:hint="eastAsia" w:ascii="宋体" w:hAnsi="宋体" w:eastAsia="宋体" w:cs="宋体"/>
          <w:b/>
          <w:bCs/>
          <w:color w:val="auto"/>
          <w:spacing w:val="0"/>
          <w:kern w:val="0"/>
          <w:sz w:val="28"/>
          <w:szCs w:val="28"/>
          <w:lang w:val="en-US" w:eastAsia="zh-CN"/>
        </w:rPr>
        <w:t>第七包  智能灭火机器人</w:t>
      </w: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bCs/>
          <w:kern w:val="0"/>
          <w:sz w:val="28"/>
          <w:szCs w:val="28"/>
          <w:lang w:val="en-US" w:eastAsia="zh-CN"/>
        </w:rPr>
      </w:pPr>
      <w:r>
        <w:rPr>
          <w:rFonts w:hint="eastAsia" w:ascii="宋体" w:hAnsi="宋体" w:eastAsia="宋体" w:cs="宋体"/>
          <w:b/>
          <w:bCs/>
          <w:color w:val="auto"/>
          <w:spacing w:val="0"/>
          <w:kern w:val="0"/>
          <w:sz w:val="28"/>
          <w:szCs w:val="28"/>
          <w:lang w:val="en-US" w:eastAsia="zh-CN"/>
        </w:rPr>
        <w:t xml:space="preserve">(组合形式：5台机器人+1辆运输车) </w:t>
      </w:r>
    </w:p>
    <w:p>
      <w:pPr>
        <w:jc w:val="center"/>
        <w:rPr>
          <w:rFonts w:hint="eastAsia" w:ascii="宋体" w:hAnsi="宋体" w:cs="宋体"/>
          <w:b/>
          <w:bCs/>
          <w:kern w:val="0"/>
          <w:sz w:val="28"/>
          <w:szCs w:val="28"/>
          <w:lang w:val="en-US" w:eastAsia="zh-CN"/>
        </w:rPr>
      </w:pPr>
    </w:p>
    <w:p>
      <w:pPr>
        <w:keepNext w:val="0"/>
        <w:keepLines w:val="0"/>
        <w:pageBreakBefore w:val="0"/>
        <w:widowControl w:val="0"/>
        <w:kinsoku w:val="0"/>
        <w:wordWrap/>
        <w:overflowPunct w:val="0"/>
        <w:topLinePunct w:val="0"/>
        <w:autoSpaceDE w:val="0"/>
        <w:autoSpaceDN w:val="0"/>
        <w:bidi w:val="0"/>
        <w:snapToGrid w:val="0"/>
        <w:spacing w:line="360" w:lineRule="auto"/>
        <w:ind w:firstLine="480" w:firstLineChars="200"/>
        <w:jc w:val="left"/>
        <w:rPr>
          <w:rFonts w:hint="eastAsia" w:ascii="宋体" w:hAnsi="宋体" w:eastAsia="宋体" w:cs="宋体"/>
          <w:bCs/>
          <w:color w:val="auto"/>
          <w:spacing w:val="0"/>
          <w:kern w:val="0"/>
          <w:sz w:val="24"/>
          <w:szCs w:val="24"/>
          <w:highlight w:val="none"/>
        </w:rPr>
      </w:pPr>
      <w:r>
        <w:rPr>
          <w:rFonts w:hint="eastAsia" w:ascii="宋体" w:hAnsi="宋体" w:eastAsia="宋体" w:cs="宋体"/>
          <w:bCs/>
          <w:color w:val="auto"/>
          <w:spacing w:val="0"/>
          <w:kern w:val="0"/>
          <w:sz w:val="24"/>
          <w:szCs w:val="24"/>
          <w:highlight w:val="none"/>
        </w:rPr>
        <w:t>注：1、技术参数要求中加“</w:t>
      </w:r>
      <w:r>
        <w:rPr>
          <w:rFonts w:hint="eastAsia" w:ascii="宋体" w:hAnsi="宋体" w:eastAsia="宋体" w:cs="宋体"/>
          <w:bCs/>
          <w:color w:val="auto"/>
          <w:spacing w:val="0"/>
          <w:kern w:val="0"/>
          <w:sz w:val="24"/>
          <w:szCs w:val="24"/>
          <w:lang w:val="en-US" w:eastAsia="zh-CN"/>
        </w:rPr>
        <w:t>★</w:t>
      </w:r>
      <w:r>
        <w:rPr>
          <w:rFonts w:hint="eastAsia" w:ascii="宋体" w:hAnsi="宋体" w:eastAsia="宋体" w:cs="宋体"/>
          <w:bCs/>
          <w:color w:val="auto"/>
          <w:spacing w:val="0"/>
          <w:kern w:val="0"/>
          <w:sz w:val="24"/>
          <w:szCs w:val="24"/>
          <w:highlight w:val="none"/>
        </w:rPr>
        <w:t>”项参数为关键指标，如不满足，按无效投标处理。如供应商投标货物与以下的技术参数无法对应，可选择相近参数的产品，但不能改变其技术性能，</w:t>
      </w:r>
      <w:r>
        <w:rPr>
          <w:rFonts w:hint="eastAsia" w:ascii="宋体" w:hAnsi="宋体" w:eastAsia="宋体" w:cs="宋体"/>
          <w:bCs/>
          <w:color w:val="auto"/>
          <w:spacing w:val="0"/>
          <w:kern w:val="0"/>
          <w:sz w:val="24"/>
          <w:szCs w:val="24"/>
          <w:highlight w:val="none"/>
          <w:lang w:val="en-US" w:eastAsia="zh-CN"/>
        </w:rPr>
        <w:t>建议</w:t>
      </w:r>
      <w:r>
        <w:rPr>
          <w:rFonts w:hint="eastAsia" w:ascii="宋体" w:hAnsi="宋体" w:eastAsia="宋体" w:cs="宋体"/>
          <w:bCs/>
          <w:color w:val="auto"/>
          <w:spacing w:val="0"/>
          <w:kern w:val="0"/>
          <w:sz w:val="24"/>
          <w:szCs w:val="24"/>
          <w:highlight w:val="none"/>
        </w:rPr>
        <w:t>在招标货物技术偏离表备注中标明。若以下要求中个别参数为独家所有，则自动变为参考参数。以下技术描述中涉及品牌型号的，仅供参考，供应商可选择不低于此型号技术性能要求的其它产品投标。</w:t>
      </w:r>
    </w:p>
    <w:p>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firstLine="720" w:firstLineChars="300"/>
        <w:jc w:val="left"/>
        <w:rPr>
          <w:rFonts w:hint="eastAsia" w:ascii="宋体" w:hAnsi="宋体" w:eastAsia="宋体" w:cs="宋体"/>
          <w:b/>
          <w:bCs/>
          <w:color w:val="auto"/>
          <w:spacing w:val="0"/>
          <w:kern w:val="0"/>
          <w:sz w:val="24"/>
          <w:szCs w:val="24"/>
          <w:highlight w:val="none"/>
          <w:lang w:val="en-US" w:eastAsia="zh-CN"/>
        </w:rPr>
      </w:pPr>
      <w:r>
        <w:rPr>
          <w:rFonts w:hint="eastAsia" w:ascii="宋体" w:hAnsi="宋体" w:eastAsia="宋体" w:cs="宋体"/>
          <w:bCs/>
          <w:color w:val="auto"/>
          <w:spacing w:val="0"/>
          <w:kern w:val="0"/>
          <w:sz w:val="24"/>
          <w:szCs w:val="24"/>
          <w:highlight w:val="none"/>
          <w:lang w:val="en-US" w:eastAsia="zh-CN"/>
        </w:rPr>
        <w:t>2、</w:t>
      </w:r>
      <w:r>
        <w:rPr>
          <w:rFonts w:hint="eastAsia" w:ascii="宋体" w:hAnsi="宋体" w:eastAsia="宋体" w:cs="宋体"/>
          <w:bCs/>
          <w:color w:val="auto"/>
          <w:spacing w:val="0"/>
          <w:kern w:val="0"/>
          <w:sz w:val="24"/>
          <w:szCs w:val="24"/>
          <w:highlight w:val="none"/>
        </w:rPr>
        <w:t>中标后签订合同前，对所投产品提供厂家质量保证书和售后服务承诺书，并加盖公章</w:t>
      </w:r>
      <w:r>
        <w:rPr>
          <w:rFonts w:hint="eastAsia" w:ascii="宋体" w:hAnsi="宋体" w:eastAsia="宋体" w:cs="宋体"/>
          <w:bCs/>
          <w:color w:val="auto"/>
          <w:spacing w:val="0"/>
          <w:kern w:val="0"/>
          <w:sz w:val="24"/>
          <w:szCs w:val="24"/>
          <w:highlight w:val="none"/>
          <w:lang w:eastAsia="zh-CN"/>
        </w:rPr>
        <w:t>，</w:t>
      </w:r>
      <w:r>
        <w:rPr>
          <w:rFonts w:hint="eastAsia" w:ascii="宋体" w:hAnsi="宋体" w:eastAsia="宋体" w:cs="宋体"/>
          <w:bCs/>
          <w:color w:val="auto"/>
          <w:spacing w:val="0"/>
          <w:kern w:val="0"/>
          <w:sz w:val="24"/>
          <w:szCs w:val="24"/>
          <w:highlight w:val="none"/>
          <w:lang w:val="en-US" w:eastAsia="zh-CN"/>
        </w:rPr>
        <w:t>否则采购人有权不与中标供应商签订合同</w:t>
      </w:r>
      <w:r>
        <w:rPr>
          <w:rFonts w:hint="eastAsia" w:ascii="宋体" w:hAnsi="宋体" w:eastAsia="宋体" w:cs="宋体"/>
          <w:bCs/>
          <w:color w:val="auto"/>
          <w:spacing w:val="0"/>
          <w:kern w:val="0"/>
          <w:sz w:val="24"/>
          <w:szCs w:val="24"/>
          <w:highlight w:val="none"/>
        </w:rPr>
        <w:t>。</w:t>
      </w:r>
    </w:p>
    <w:p>
      <w:pPr>
        <w:keepNext w:val="0"/>
        <w:keepLines w:val="0"/>
        <w:pageBreakBefore w:val="0"/>
        <w:widowControl w:val="0"/>
        <w:kinsoku w:val="0"/>
        <w:wordWrap/>
        <w:overflowPunct w:val="0"/>
        <w:topLinePunct w:val="0"/>
        <w:autoSpaceDE w:val="0"/>
        <w:autoSpaceDN w:val="0"/>
        <w:bidi w:val="0"/>
        <w:snapToGrid w:val="0"/>
        <w:spacing w:line="360" w:lineRule="auto"/>
        <w:ind w:firstLine="560" w:firstLineChars="200"/>
        <w:jc w:val="left"/>
        <w:rPr>
          <w:rFonts w:hint="eastAsia" w:ascii="宋体" w:hAnsi="宋体" w:eastAsia="宋体" w:cs="宋体"/>
          <w:bCs/>
          <w:color w:val="auto"/>
          <w:spacing w:val="0"/>
          <w:kern w:val="0"/>
          <w:sz w:val="28"/>
          <w:szCs w:val="28"/>
          <w:highlight w:val="none"/>
          <w:lang w:eastAsia="zh-CN"/>
        </w:rPr>
      </w:pPr>
    </w:p>
    <w:p>
      <w:pPr>
        <w:keepNext w:val="0"/>
        <w:keepLines w:val="0"/>
        <w:pageBreakBefore w:val="0"/>
        <w:widowControl w:val="0"/>
        <w:kinsoku/>
        <w:wordWrap/>
        <w:overflowPunct/>
        <w:topLinePunct w:val="0"/>
        <w:autoSpaceDE/>
        <w:autoSpaceDN/>
        <w:bidi w:val="0"/>
        <w:adjustRightInd/>
        <w:spacing w:line="360" w:lineRule="auto"/>
        <w:ind w:firstLine="562" w:firstLineChars="200"/>
        <w:jc w:val="both"/>
        <w:rPr>
          <w:rFonts w:hint="eastAsia" w:ascii="宋体" w:hAnsi="宋体" w:eastAsia="宋体" w:cs="宋体"/>
          <w:b/>
          <w:bCs/>
          <w:sz w:val="28"/>
          <w:szCs w:val="28"/>
        </w:rPr>
      </w:pPr>
      <w:r>
        <w:rPr>
          <w:rFonts w:hint="eastAsia" w:ascii="宋体" w:hAnsi="宋体" w:eastAsia="宋体" w:cs="宋体"/>
          <w:b/>
          <w:bCs/>
          <w:sz w:val="28"/>
          <w:szCs w:val="28"/>
          <w:lang w:eastAsia="zh-CN"/>
        </w:rPr>
        <w:t>一、</w:t>
      </w:r>
      <w:r>
        <w:rPr>
          <w:rFonts w:hint="eastAsia" w:ascii="宋体" w:hAnsi="宋体" w:eastAsia="宋体" w:cs="宋体"/>
          <w:b/>
          <w:bCs/>
          <w:sz w:val="28"/>
          <w:szCs w:val="28"/>
        </w:rPr>
        <w:t>防爆消防灭火侦察机器人（</w:t>
      </w:r>
      <w:r>
        <w:rPr>
          <w:rFonts w:hint="eastAsia" w:ascii="宋体" w:hAnsi="宋体" w:eastAsia="宋体" w:cs="宋体"/>
          <w:b/>
          <w:bCs/>
          <w:sz w:val="28"/>
          <w:szCs w:val="28"/>
          <w:lang w:val="en-US" w:eastAsia="zh-CN"/>
        </w:rPr>
        <w:t>80L/S</w:t>
      </w:r>
      <w:r>
        <w:rPr>
          <w:rFonts w:hint="eastAsia" w:ascii="宋体" w:hAnsi="宋体" w:eastAsia="宋体" w:cs="宋体"/>
          <w:b/>
          <w:bCs/>
          <w:sz w:val="28"/>
          <w:szCs w:val="28"/>
        </w:rPr>
        <w:t>）</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符合“GA892.1-2010《消防机器人 </w:t>
      </w:r>
      <w:r>
        <w:rPr>
          <w:rFonts w:hint="eastAsia" w:ascii="宋体" w:hAnsi="宋体" w:eastAsia="宋体" w:cs="宋体"/>
          <w:color w:val="auto"/>
          <w:kern w:val="2"/>
          <w:sz w:val="28"/>
          <w:szCs w:val="28"/>
          <w:lang w:val="en-US" w:eastAsia="zh-CN"/>
        </w:rPr>
        <w:t xml:space="preserve"> 第1部分：</w:t>
      </w:r>
      <w:r>
        <w:rPr>
          <w:rFonts w:hint="eastAsia" w:ascii="宋体" w:hAnsi="宋体" w:eastAsia="宋体" w:cs="宋体"/>
          <w:b w:val="0"/>
          <w:bCs w:val="0"/>
          <w:sz w:val="28"/>
          <w:szCs w:val="28"/>
        </w:rPr>
        <w:t>通用技术条件》</w:t>
      </w:r>
      <w:r>
        <w:rPr>
          <w:rFonts w:hint="eastAsia" w:ascii="宋体" w:hAnsi="宋体" w:eastAsia="宋体" w:cs="宋体"/>
          <w:b w:val="0"/>
          <w:bCs w:val="0"/>
          <w:sz w:val="28"/>
          <w:szCs w:val="28"/>
          <w:lang w:eastAsia="zh-CN"/>
        </w:rPr>
        <w:t>要求，</w:t>
      </w:r>
      <w:r>
        <w:rPr>
          <w:rFonts w:hint="eastAsia" w:ascii="宋体" w:hAnsi="宋体" w:eastAsia="宋体" w:cs="宋体"/>
          <w:b w:val="0"/>
          <w:bCs w:val="0"/>
          <w:sz w:val="28"/>
          <w:szCs w:val="28"/>
        </w:rPr>
        <w:t>采用履带式机器人平台，用于高温、高热、有毒、爆炸危险区域等高危环境的灭火救援作业</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可射水</w:t>
      </w:r>
      <w:r>
        <w:rPr>
          <w:rFonts w:hint="eastAsia" w:ascii="宋体" w:hAnsi="宋体" w:eastAsia="宋体" w:cs="宋体"/>
          <w:b w:val="0"/>
          <w:bCs w:val="0"/>
          <w:sz w:val="28"/>
          <w:szCs w:val="28"/>
          <w:lang w:eastAsia="zh-CN"/>
        </w:rPr>
        <w:t>和</w:t>
      </w:r>
      <w:r>
        <w:rPr>
          <w:rFonts w:hint="eastAsia" w:ascii="宋体" w:hAnsi="宋体" w:eastAsia="宋体" w:cs="宋体"/>
          <w:b w:val="0"/>
          <w:bCs w:val="0"/>
          <w:sz w:val="28"/>
          <w:szCs w:val="28"/>
        </w:rPr>
        <w:t>泡沫。由机器人本体、消防炮、防爆升降杆及控制箱等构成。</w:t>
      </w:r>
    </w:p>
    <w:p>
      <w:pPr>
        <w:keepNext w:val="0"/>
        <w:keepLines w:val="0"/>
        <w:pageBreakBefore w:val="0"/>
        <w:widowControl w:val="0"/>
        <w:kinsoku/>
        <w:wordWrap/>
        <w:overflowPunct/>
        <w:topLinePunct w:val="0"/>
        <w:autoSpaceDE/>
        <w:autoSpaceDN/>
        <w:bidi w:val="0"/>
        <w:adjustRightInd/>
        <w:spacing w:line="360" w:lineRule="auto"/>
        <w:ind w:firstLine="562" w:firstLineChars="200"/>
        <w:textAlignment w:val="baseline"/>
        <w:rPr>
          <w:rFonts w:hint="eastAsia" w:ascii="宋体" w:hAnsi="宋体" w:eastAsia="宋体" w:cs="宋体"/>
          <w:b/>
          <w:bCs/>
          <w:sz w:val="28"/>
          <w:szCs w:val="28"/>
        </w:rPr>
      </w:pPr>
      <w:r>
        <w:rPr>
          <w:rFonts w:hint="eastAsia" w:ascii="宋体" w:hAnsi="宋体" w:eastAsia="宋体" w:cs="宋体"/>
          <w:b/>
          <w:bCs/>
          <w:sz w:val="28"/>
          <w:szCs w:val="28"/>
          <w:lang w:val="en-US" w:eastAsia="zh-CN"/>
        </w:rPr>
        <w:t>1、</w:t>
      </w:r>
      <w:r>
        <w:rPr>
          <w:rFonts w:hint="eastAsia" w:ascii="宋体" w:hAnsi="宋体" w:eastAsia="宋体" w:cs="宋体"/>
          <w:b/>
          <w:bCs/>
          <w:sz w:val="28"/>
          <w:szCs w:val="28"/>
        </w:rPr>
        <w:t>性能参数</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1.1</w:t>
      </w:r>
      <w:r>
        <w:rPr>
          <w:rFonts w:hint="eastAsia" w:ascii="宋体" w:hAnsi="宋体" w:eastAsia="宋体" w:cs="宋体"/>
          <w:color w:val="auto"/>
          <w:sz w:val="28"/>
          <w:szCs w:val="28"/>
        </w:rPr>
        <w:t>外</w:t>
      </w:r>
      <w:r>
        <w:rPr>
          <w:rFonts w:hint="eastAsia" w:ascii="宋体" w:hAnsi="宋体" w:eastAsia="宋体" w:cs="宋体"/>
          <w:color w:val="auto"/>
          <w:sz w:val="28"/>
          <w:szCs w:val="28"/>
          <w:lang w:eastAsia="zh-CN"/>
        </w:rPr>
        <w:t>廓</w:t>
      </w:r>
      <w:r>
        <w:rPr>
          <w:rFonts w:hint="eastAsia" w:ascii="宋体" w:hAnsi="宋体" w:eastAsia="宋体" w:cs="宋体"/>
          <w:b w:val="0"/>
          <w:bCs w:val="0"/>
          <w:sz w:val="28"/>
          <w:szCs w:val="28"/>
          <w:lang w:val="en-US" w:eastAsia="zh-CN"/>
        </w:rPr>
        <w:t xml:space="preserve">尺寸：长×宽×高≤1700×≤900×≤1300mm；                   </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1.2自重：≤540Kg  ；                </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1.3驱动方式：双电机驱动，行走机构独立驱动，单台电机功率≥1.5Kw；    </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1.4★最大爬坡能力：≥80%；</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highlight w:val="none"/>
          <w:lang w:val="en-US" w:eastAsia="zh-CN"/>
        </w:rPr>
        <w:t xml:space="preserve">1.5★最大越障高度：≥240mm ；    </w:t>
      </w:r>
      <w:r>
        <w:rPr>
          <w:rFonts w:hint="eastAsia" w:ascii="宋体" w:hAnsi="宋体" w:eastAsia="宋体" w:cs="宋体"/>
          <w:b w:val="0"/>
          <w:bCs w:val="0"/>
          <w:sz w:val="28"/>
          <w:szCs w:val="28"/>
          <w:lang w:val="en-US" w:eastAsia="zh-CN"/>
        </w:rPr>
        <w:t xml:space="preserve">     </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1.6持续工作时长：≥15h；              </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1.7额定速度：≥1.5m/s ；</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1.8水带拖动能力：DN80双水带满载拖行≥150m ；    </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1.9整机牵引力：≥3KN；</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1.10避障检测距离：0-2m； </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1.11最大制动距离：≤0.2 m ； </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1.12★高清无线视频系统：视距≥1000m,音频信息传输距离: 音频≥1000m;</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1.13直线跑偏量：≤0.4％ ；</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1.14.离地间隙: ≥120 mm ；</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1.15转弯直径：≤1900mm；</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1.</w:t>
      </w:r>
      <w:r>
        <w:rPr>
          <w:rFonts w:hint="eastAsia" w:ascii="宋体" w:hAnsi="宋体" w:eastAsia="宋体" w:cs="宋体"/>
          <w:b w:val="0"/>
          <w:bCs w:val="0"/>
          <w:sz w:val="28"/>
          <w:szCs w:val="28"/>
        </w:rPr>
        <w:t>1</w:t>
      </w:r>
      <w:r>
        <w:rPr>
          <w:rFonts w:hint="eastAsia" w:ascii="宋体" w:hAnsi="宋体" w:eastAsia="宋体" w:cs="宋体"/>
          <w:b w:val="0"/>
          <w:bCs w:val="0"/>
          <w:sz w:val="28"/>
          <w:szCs w:val="28"/>
          <w:lang w:val="en-US" w:eastAsia="zh-CN"/>
        </w:rPr>
        <w:t>6</w:t>
      </w:r>
      <w:r>
        <w:rPr>
          <w:rFonts w:hint="eastAsia" w:ascii="宋体" w:hAnsi="宋体" w:eastAsia="宋体" w:cs="宋体"/>
          <w:b w:val="0"/>
          <w:bCs w:val="0"/>
          <w:sz w:val="28"/>
          <w:szCs w:val="28"/>
        </w:rPr>
        <w:t>云台初始高度: ≤1</w:t>
      </w:r>
      <w:r>
        <w:rPr>
          <w:rFonts w:hint="eastAsia" w:ascii="宋体" w:hAnsi="宋体" w:eastAsia="宋体" w:cs="宋体"/>
          <w:b w:val="0"/>
          <w:bCs w:val="0"/>
          <w:sz w:val="28"/>
          <w:szCs w:val="28"/>
          <w:lang w:val="en-US" w:eastAsia="zh-CN"/>
        </w:rPr>
        <w:t>200</w:t>
      </w:r>
      <w:r>
        <w:rPr>
          <w:rFonts w:hint="eastAsia" w:ascii="宋体" w:hAnsi="宋体" w:eastAsia="宋体" w:cs="宋体"/>
          <w:b w:val="0"/>
          <w:bCs w:val="0"/>
          <w:sz w:val="28"/>
          <w:szCs w:val="28"/>
        </w:rPr>
        <w:t>mm</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举升高度:≥18</w:t>
      </w:r>
      <w:r>
        <w:rPr>
          <w:rFonts w:hint="eastAsia" w:ascii="宋体" w:hAnsi="宋体" w:eastAsia="宋体" w:cs="宋体"/>
          <w:b w:val="0"/>
          <w:bCs w:val="0"/>
          <w:sz w:val="28"/>
          <w:szCs w:val="28"/>
          <w:lang w:val="en-US" w:eastAsia="zh-CN"/>
        </w:rPr>
        <w:t>0</w:t>
      </w:r>
      <w:r>
        <w:rPr>
          <w:rFonts w:hint="eastAsia" w:ascii="宋体" w:hAnsi="宋体" w:eastAsia="宋体" w:cs="宋体"/>
          <w:b w:val="0"/>
          <w:bCs w:val="0"/>
          <w:sz w:val="28"/>
          <w:szCs w:val="28"/>
        </w:rPr>
        <w:t>0mm</w:t>
      </w:r>
      <w:r>
        <w:rPr>
          <w:rFonts w:hint="eastAsia" w:ascii="宋体" w:hAnsi="宋体" w:eastAsia="宋体" w:cs="宋体"/>
          <w:b w:val="0"/>
          <w:bCs w:val="0"/>
          <w:sz w:val="28"/>
          <w:szCs w:val="28"/>
          <w:lang w:eastAsia="zh-CN"/>
        </w:rPr>
        <w:t>；</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1.</w:t>
      </w:r>
      <w:r>
        <w:rPr>
          <w:rFonts w:hint="eastAsia" w:ascii="宋体" w:hAnsi="宋体" w:eastAsia="宋体" w:cs="宋体"/>
          <w:b w:val="0"/>
          <w:bCs w:val="0"/>
          <w:sz w:val="28"/>
          <w:szCs w:val="28"/>
        </w:rPr>
        <w:t>1</w:t>
      </w:r>
      <w:r>
        <w:rPr>
          <w:rFonts w:hint="eastAsia" w:ascii="宋体" w:hAnsi="宋体" w:eastAsia="宋体" w:cs="宋体"/>
          <w:b w:val="0"/>
          <w:bCs w:val="0"/>
          <w:sz w:val="28"/>
          <w:szCs w:val="28"/>
          <w:lang w:val="en-US" w:eastAsia="zh-CN"/>
        </w:rPr>
        <w:t>7★</w:t>
      </w:r>
      <w:r>
        <w:rPr>
          <w:rFonts w:hint="eastAsia" w:ascii="宋体" w:hAnsi="宋体" w:eastAsia="宋体" w:cs="宋体"/>
          <w:b w:val="0"/>
          <w:bCs w:val="0"/>
          <w:sz w:val="28"/>
          <w:szCs w:val="28"/>
        </w:rPr>
        <w:t>机器人系统配置红外热成像仪</w:t>
      </w:r>
      <w:r>
        <w:rPr>
          <w:rFonts w:hint="eastAsia" w:ascii="宋体" w:hAnsi="宋体" w:eastAsia="宋体" w:cs="宋体"/>
          <w:b w:val="0"/>
          <w:bCs w:val="0"/>
          <w:sz w:val="28"/>
          <w:szCs w:val="28"/>
          <w:lang w:eastAsia="zh-CN"/>
        </w:rPr>
        <w:t>；</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1.</w:t>
      </w:r>
      <w:r>
        <w:rPr>
          <w:rFonts w:hint="eastAsia" w:ascii="宋体" w:hAnsi="宋体" w:eastAsia="宋体" w:cs="宋体"/>
          <w:b w:val="0"/>
          <w:bCs w:val="0"/>
          <w:sz w:val="28"/>
          <w:szCs w:val="28"/>
        </w:rPr>
        <w:t>1</w:t>
      </w:r>
      <w:r>
        <w:rPr>
          <w:rFonts w:hint="eastAsia" w:ascii="宋体" w:hAnsi="宋体" w:eastAsia="宋体" w:cs="宋体"/>
          <w:b w:val="0"/>
          <w:bCs w:val="0"/>
          <w:sz w:val="28"/>
          <w:szCs w:val="28"/>
          <w:lang w:val="en-US" w:eastAsia="zh-CN"/>
        </w:rPr>
        <w:t>8</w:t>
      </w:r>
      <w:r>
        <w:rPr>
          <w:rFonts w:hint="eastAsia" w:ascii="宋体" w:hAnsi="宋体" w:eastAsia="宋体" w:cs="宋体"/>
          <w:b w:val="0"/>
          <w:bCs w:val="0"/>
          <w:sz w:val="28"/>
          <w:szCs w:val="28"/>
        </w:rPr>
        <w:t>侦察和图像传输能力</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配备</w:t>
      </w:r>
      <w:r>
        <w:rPr>
          <w:rFonts w:hint="eastAsia" w:ascii="宋体" w:hAnsi="宋体" w:eastAsia="宋体" w:cs="宋体"/>
          <w:b w:val="0"/>
          <w:bCs w:val="0"/>
          <w:sz w:val="28"/>
          <w:szCs w:val="28"/>
          <w:lang w:eastAsia="zh-CN"/>
        </w:rPr>
        <w:t>不少于</w:t>
      </w:r>
      <w:r>
        <w:rPr>
          <w:rFonts w:hint="eastAsia" w:ascii="宋体" w:hAnsi="宋体" w:eastAsia="宋体" w:cs="宋体"/>
          <w:b w:val="0"/>
          <w:bCs w:val="0"/>
          <w:sz w:val="28"/>
          <w:szCs w:val="28"/>
        </w:rPr>
        <w:t>3只具备夜视功能的标清摄像头，安装于升降式摄像装置和消防炮炮管位置的，可观察前方、后方和消防炮视野，三路标清图像信号可实时回传至遥控系统显示屏并可任意切换</w:t>
      </w:r>
      <w:r>
        <w:rPr>
          <w:rFonts w:hint="eastAsia" w:ascii="宋体" w:hAnsi="宋体" w:eastAsia="宋体" w:cs="宋体"/>
          <w:b w:val="0"/>
          <w:bCs w:val="0"/>
          <w:sz w:val="28"/>
          <w:szCs w:val="28"/>
          <w:lang w:eastAsia="zh-CN"/>
        </w:rPr>
        <w:t>；</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1.</w:t>
      </w:r>
      <w:r>
        <w:rPr>
          <w:rFonts w:hint="eastAsia" w:ascii="宋体" w:hAnsi="宋体" w:eastAsia="宋体" w:cs="宋体"/>
          <w:b w:val="0"/>
          <w:bCs w:val="0"/>
          <w:sz w:val="28"/>
          <w:szCs w:val="28"/>
        </w:rPr>
        <w:t>1</w:t>
      </w:r>
      <w:r>
        <w:rPr>
          <w:rFonts w:hint="eastAsia" w:ascii="宋体" w:hAnsi="宋体" w:eastAsia="宋体" w:cs="宋体"/>
          <w:b w:val="0"/>
          <w:bCs w:val="0"/>
          <w:sz w:val="28"/>
          <w:szCs w:val="28"/>
          <w:lang w:val="en-US" w:eastAsia="zh-CN"/>
        </w:rPr>
        <w:t>9</w:t>
      </w:r>
      <w:r>
        <w:rPr>
          <w:rFonts w:hint="eastAsia" w:ascii="宋体" w:hAnsi="宋体" w:eastAsia="宋体" w:cs="宋体"/>
          <w:b w:val="0"/>
          <w:bCs w:val="0"/>
          <w:sz w:val="28"/>
          <w:szCs w:val="28"/>
          <w:lang w:eastAsia="zh-CN"/>
        </w:rPr>
        <w:t>配备</w:t>
      </w:r>
      <w:r>
        <w:rPr>
          <w:rFonts w:hint="eastAsia" w:ascii="宋体" w:hAnsi="宋体" w:eastAsia="宋体" w:cs="宋体"/>
          <w:b w:val="0"/>
          <w:bCs w:val="0"/>
          <w:sz w:val="28"/>
          <w:szCs w:val="28"/>
        </w:rPr>
        <w:t>多参数气体探测仪：</w:t>
      </w:r>
      <w:r>
        <w:rPr>
          <w:rFonts w:hint="eastAsia" w:ascii="宋体" w:hAnsi="宋体" w:eastAsia="宋体" w:cs="宋体"/>
          <w:b w:val="0"/>
          <w:bCs w:val="0"/>
          <w:sz w:val="28"/>
          <w:szCs w:val="28"/>
          <w:lang w:eastAsia="zh-CN"/>
        </w:rPr>
        <w:t>可检测</w:t>
      </w:r>
      <w:r>
        <w:rPr>
          <w:rFonts w:hint="eastAsia" w:ascii="宋体" w:hAnsi="宋体" w:eastAsia="宋体" w:cs="宋体"/>
          <w:b w:val="0"/>
          <w:bCs w:val="0"/>
          <w:sz w:val="28"/>
          <w:szCs w:val="28"/>
        </w:rPr>
        <w:t>一氧化碳、氨气、硫化氢、氧气、二氧化碳、可燃气体</w:t>
      </w:r>
      <w:r>
        <w:rPr>
          <w:rFonts w:hint="eastAsia" w:ascii="宋体" w:hAnsi="宋体" w:eastAsia="宋体" w:cs="宋体"/>
          <w:b w:val="0"/>
          <w:bCs w:val="0"/>
          <w:sz w:val="28"/>
          <w:szCs w:val="28"/>
          <w:lang w:eastAsia="zh-CN"/>
        </w:rPr>
        <w:t>等</w:t>
      </w:r>
      <w:r>
        <w:rPr>
          <w:rFonts w:hint="eastAsia" w:ascii="宋体" w:hAnsi="宋体" w:eastAsia="宋体" w:cs="宋体"/>
          <w:b w:val="0"/>
          <w:bCs w:val="0"/>
          <w:sz w:val="28"/>
          <w:szCs w:val="28"/>
        </w:rPr>
        <w:t xml:space="preserve">气体。                                 </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1.20</w:t>
      </w:r>
      <w:r>
        <w:rPr>
          <w:rFonts w:hint="eastAsia" w:ascii="宋体" w:hAnsi="宋体" w:eastAsia="宋体" w:cs="宋体"/>
          <w:b w:val="0"/>
          <w:bCs w:val="0"/>
          <w:sz w:val="28"/>
          <w:szCs w:val="28"/>
        </w:rPr>
        <w:t>手持式遥控终端：</w:t>
      </w:r>
      <w:r>
        <w:rPr>
          <w:rFonts w:hint="eastAsia" w:ascii="宋体" w:hAnsi="宋体" w:eastAsia="宋体" w:cs="宋体"/>
          <w:b w:val="0"/>
          <w:bCs w:val="0"/>
          <w:sz w:val="28"/>
          <w:szCs w:val="28"/>
          <w:lang w:eastAsia="zh-CN"/>
        </w:rPr>
        <w:t>不小于</w:t>
      </w:r>
      <w:r>
        <w:rPr>
          <w:rFonts w:hint="eastAsia" w:ascii="宋体" w:hAnsi="宋体" w:eastAsia="宋体" w:cs="宋体"/>
          <w:b w:val="0"/>
          <w:bCs w:val="0"/>
          <w:sz w:val="28"/>
          <w:szCs w:val="28"/>
        </w:rPr>
        <w:t>10英寸高亮度液晶屏</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具备录像功能</w:t>
      </w:r>
      <w:r>
        <w:rPr>
          <w:rFonts w:hint="eastAsia" w:ascii="宋体" w:hAnsi="宋体" w:eastAsia="宋体" w:cs="宋体"/>
          <w:b w:val="0"/>
          <w:bCs w:val="0"/>
          <w:sz w:val="28"/>
          <w:szCs w:val="28"/>
          <w:lang w:eastAsia="zh-CN"/>
        </w:rPr>
        <w:t>；</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1.</w:t>
      </w:r>
      <w:r>
        <w:rPr>
          <w:rFonts w:hint="eastAsia" w:ascii="宋体" w:hAnsi="宋体" w:eastAsia="宋体" w:cs="宋体"/>
          <w:b w:val="0"/>
          <w:bCs w:val="0"/>
          <w:sz w:val="28"/>
          <w:szCs w:val="28"/>
        </w:rPr>
        <w:t>2</w:t>
      </w:r>
      <w:r>
        <w:rPr>
          <w:rFonts w:hint="eastAsia" w:ascii="宋体" w:hAnsi="宋体" w:eastAsia="宋体" w:cs="宋体"/>
          <w:b w:val="0"/>
          <w:bCs w:val="0"/>
          <w:sz w:val="28"/>
          <w:szCs w:val="28"/>
          <w:lang w:val="en-US" w:eastAsia="zh-CN"/>
        </w:rPr>
        <w:t>1</w:t>
      </w:r>
      <w:r>
        <w:rPr>
          <w:rFonts w:hint="eastAsia" w:ascii="宋体" w:hAnsi="宋体" w:eastAsia="宋体" w:cs="宋体"/>
          <w:b w:val="0"/>
          <w:bCs w:val="0"/>
          <w:sz w:val="28"/>
          <w:szCs w:val="28"/>
        </w:rPr>
        <w:t>履带式底盘，配备独立油压阻尼悬挂减震系统，减震装置使用油压阻尼减震器，采用插齿型履带结构，履带材质为内附钢质并外履阻燃橡胶；每个活动轴承位置具有防尘密封结构，防止砂石损坏传动机构</w:t>
      </w:r>
      <w:r>
        <w:rPr>
          <w:rFonts w:hint="eastAsia" w:ascii="宋体" w:hAnsi="宋体" w:eastAsia="宋体" w:cs="宋体"/>
          <w:b w:val="0"/>
          <w:bCs w:val="0"/>
          <w:sz w:val="28"/>
          <w:szCs w:val="28"/>
          <w:lang w:eastAsia="zh-CN"/>
        </w:rPr>
        <w:t>；</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1.</w:t>
      </w:r>
      <w:r>
        <w:rPr>
          <w:rFonts w:hint="eastAsia" w:ascii="宋体" w:hAnsi="宋体" w:eastAsia="宋体" w:cs="宋体"/>
          <w:b w:val="0"/>
          <w:bCs w:val="0"/>
          <w:sz w:val="28"/>
          <w:szCs w:val="28"/>
        </w:rPr>
        <w:t>2</w:t>
      </w:r>
      <w:r>
        <w:rPr>
          <w:rFonts w:hint="eastAsia" w:ascii="宋体" w:hAnsi="宋体" w:eastAsia="宋体" w:cs="宋体"/>
          <w:b w:val="0"/>
          <w:bCs w:val="0"/>
          <w:sz w:val="28"/>
          <w:szCs w:val="28"/>
          <w:lang w:val="en-US" w:eastAsia="zh-CN"/>
        </w:rPr>
        <w:t>2</w:t>
      </w:r>
      <w:r>
        <w:rPr>
          <w:rFonts w:hint="eastAsia" w:ascii="宋体" w:hAnsi="宋体" w:eastAsia="宋体" w:cs="宋体"/>
          <w:b w:val="0"/>
          <w:bCs w:val="0"/>
          <w:sz w:val="28"/>
          <w:szCs w:val="28"/>
        </w:rPr>
        <w:t>具有实时监测并显示机身温度功能，同时具备双层水幕自主喷淋降温系统</w:t>
      </w:r>
      <w:r>
        <w:rPr>
          <w:rFonts w:hint="eastAsia" w:ascii="宋体" w:hAnsi="宋体" w:eastAsia="宋体" w:cs="宋体"/>
          <w:b w:val="0"/>
          <w:bCs w:val="0"/>
          <w:sz w:val="28"/>
          <w:szCs w:val="28"/>
          <w:lang w:eastAsia="zh-CN"/>
        </w:rPr>
        <w:t>；</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1.</w:t>
      </w:r>
      <w:r>
        <w:rPr>
          <w:rFonts w:hint="eastAsia" w:ascii="宋体" w:hAnsi="宋体" w:eastAsia="宋体" w:cs="宋体"/>
          <w:b w:val="0"/>
          <w:bCs w:val="0"/>
          <w:sz w:val="28"/>
          <w:szCs w:val="28"/>
        </w:rPr>
        <w:t>2</w:t>
      </w:r>
      <w:r>
        <w:rPr>
          <w:rFonts w:hint="eastAsia" w:ascii="宋体" w:hAnsi="宋体" w:eastAsia="宋体" w:cs="宋体"/>
          <w:b w:val="0"/>
          <w:bCs w:val="0"/>
          <w:sz w:val="28"/>
          <w:szCs w:val="28"/>
          <w:lang w:val="en-US" w:eastAsia="zh-CN"/>
        </w:rPr>
        <w:t>3</w:t>
      </w:r>
      <w:r>
        <w:rPr>
          <w:rFonts w:hint="eastAsia" w:ascii="宋体" w:hAnsi="宋体" w:eastAsia="宋体" w:cs="宋体"/>
          <w:b w:val="0"/>
          <w:bCs w:val="0"/>
          <w:sz w:val="28"/>
          <w:szCs w:val="28"/>
        </w:rPr>
        <w:t>控制性</w:t>
      </w:r>
      <w:r>
        <w:rPr>
          <w:rFonts w:hint="eastAsia" w:ascii="宋体" w:hAnsi="宋体" w:eastAsia="宋体" w:cs="宋体"/>
          <w:b w:val="0"/>
          <w:bCs w:val="0"/>
          <w:sz w:val="28"/>
          <w:szCs w:val="28"/>
          <w:lang w:eastAsia="zh-CN"/>
        </w:rPr>
        <w:t>能</w:t>
      </w:r>
      <w:r>
        <w:rPr>
          <w:rFonts w:hint="eastAsia" w:ascii="宋体" w:hAnsi="宋体" w:eastAsia="宋体" w:cs="宋体"/>
          <w:b w:val="0"/>
          <w:bCs w:val="0"/>
          <w:sz w:val="28"/>
          <w:szCs w:val="28"/>
        </w:rPr>
        <w:t>：多台机器人在同一区域内操作，控制无线信号</w:t>
      </w:r>
      <w:r>
        <w:rPr>
          <w:rFonts w:hint="eastAsia" w:ascii="宋体" w:hAnsi="宋体" w:eastAsia="宋体" w:cs="宋体"/>
          <w:b w:val="0"/>
          <w:bCs w:val="0"/>
          <w:sz w:val="28"/>
          <w:szCs w:val="28"/>
          <w:lang w:eastAsia="zh-CN"/>
        </w:rPr>
        <w:t>互不</w:t>
      </w:r>
      <w:r>
        <w:rPr>
          <w:rFonts w:hint="eastAsia" w:ascii="宋体" w:hAnsi="宋体" w:eastAsia="宋体" w:cs="宋体"/>
          <w:b w:val="0"/>
          <w:bCs w:val="0"/>
          <w:sz w:val="28"/>
          <w:szCs w:val="28"/>
        </w:rPr>
        <w:t>干扰</w:t>
      </w:r>
      <w:r>
        <w:rPr>
          <w:rFonts w:hint="eastAsia" w:ascii="宋体" w:hAnsi="宋体" w:eastAsia="宋体" w:cs="宋体"/>
          <w:b w:val="0"/>
          <w:bCs w:val="0"/>
          <w:sz w:val="28"/>
          <w:szCs w:val="28"/>
          <w:lang w:eastAsia="zh-CN"/>
        </w:rPr>
        <w:t>；</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1.</w:t>
      </w:r>
      <w:r>
        <w:rPr>
          <w:rFonts w:hint="eastAsia" w:ascii="宋体" w:hAnsi="宋体" w:eastAsia="宋体" w:cs="宋体"/>
          <w:b w:val="0"/>
          <w:bCs w:val="0"/>
          <w:sz w:val="28"/>
          <w:szCs w:val="28"/>
        </w:rPr>
        <w:t>2</w:t>
      </w:r>
      <w:r>
        <w:rPr>
          <w:rFonts w:hint="eastAsia" w:ascii="宋体" w:hAnsi="宋体" w:eastAsia="宋体" w:cs="宋体"/>
          <w:b w:val="0"/>
          <w:bCs w:val="0"/>
          <w:sz w:val="28"/>
          <w:szCs w:val="28"/>
          <w:lang w:val="en-US" w:eastAsia="zh-CN"/>
        </w:rPr>
        <w:t>4</w:t>
      </w:r>
      <w:r>
        <w:rPr>
          <w:rFonts w:hint="eastAsia" w:ascii="宋体" w:hAnsi="宋体" w:eastAsia="宋体" w:cs="宋体"/>
          <w:b w:val="0"/>
          <w:bCs w:val="0"/>
          <w:sz w:val="28"/>
          <w:szCs w:val="28"/>
        </w:rPr>
        <w:t>防爆要求：机器人本体、水炮炮头电机、水炮旋转电机、防爆升降杆主要部分结构须足满Exd II B T4 Gb</w:t>
      </w:r>
      <w:r>
        <w:rPr>
          <w:rFonts w:hint="eastAsia" w:ascii="宋体" w:hAnsi="宋体" w:eastAsia="宋体" w:cs="宋体"/>
          <w:b w:val="0"/>
          <w:bCs w:val="0"/>
          <w:sz w:val="28"/>
          <w:szCs w:val="28"/>
          <w:lang w:eastAsia="zh-CN"/>
        </w:rPr>
        <w:t>；</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1.</w:t>
      </w:r>
      <w:r>
        <w:rPr>
          <w:rFonts w:hint="eastAsia" w:ascii="宋体" w:hAnsi="宋体" w:eastAsia="宋体" w:cs="宋体"/>
          <w:b w:val="0"/>
          <w:bCs w:val="0"/>
          <w:sz w:val="28"/>
          <w:szCs w:val="28"/>
        </w:rPr>
        <w:t>2</w:t>
      </w:r>
      <w:r>
        <w:rPr>
          <w:rFonts w:hint="eastAsia" w:ascii="宋体" w:hAnsi="宋体" w:eastAsia="宋体" w:cs="宋体"/>
          <w:b w:val="0"/>
          <w:bCs w:val="0"/>
          <w:sz w:val="28"/>
          <w:szCs w:val="28"/>
          <w:lang w:val="en-US" w:eastAsia="zh-CN"/>
        </w:rPr>
        <w:t>5</w:t>
      </w:r>
      <w:r>
        <w:rPr>
          <w:rFonts w:hint="eastAsia" w:ascii="宋体" w:hAnsi="宋体" w:eastAsia="宋体" w:cs="宋体"/>
          <w:b w:val="0"/>
          <w:bCs w:val="0"/>
          <w:sz w:val="28"/>
          <w:szCs w:val="28"/>
        </w:rPr>
        <w:t>火焰自主识别自动定位,识别距离≥50M</w:t>
      </w:r>
      <w:r>
        <w:rPr>
          <w:rFonts w:hint="eastAsia" w:ascii="宋体" w:hAnsi="宋体" w:eastAsia="宋体" w:cs="宋体"/>
          <w:b w:val="0"/>
          <w:bCs w:val="0"/>
          <w:sz w:val="28"/>
          <w:szCs w:val="28"/>
          <w:lang w:eastAsia="zh-CN"/>
        </w:rPr>
        <w:t>；</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1.</w:t>
      </w:r>
      <w:r>
        <w:rPr>
          <w:rFonts w:hint="eastAsia" w:ascii="宋体" w:hAnsi="宋体" w:eastAsia="宋体" w:cs="宋体"/>
          <w:b w:val="0"/>
          <w:bCs w:val="0"/>
          <w:sz w:val="28"/>
          <w:szCs w:val="28"/>
        </w:rPr>
        <w:t>2</w:t>
      </w:r>
      <w:r>
        <w:rPr>
          <w:rFonts w:hint="eastAsia" w:ascii="宋体" w:hAnsi="宋体" w:eastAsia="宋体" w:cs="宋体"/>
          <w:b w:val="0"/>
          <w:bCs w:val="0"/>
          <w:sz w:val="28"/>
          <w:szCs w:val="28"/>
          <w:lang w:val="en-US" w:eastAsia="zh-CN"/>
        </w:rPr>
        <w:t>6</w:t>
      </w:r>
      <w:r>
        <w:rPr>
          <w:rFonts w:hint="eastAsia" w:ascii="宋体" w:hAnsi="宋体" w:eastAsia="宋体" w:cs="宋体"/>
          <w:b w:val="0"/>
          <w:bCs w:val="0"/>
          <w:sz w:val="28"/>
          <w:szCs w:val="28"/>
        </w:rPr>
        <w:t>具备定位功能,</w:t>
      </w:r>
      <w:r>
        <w:rPr>
          <w:rFonts w:hint="eastAsia" w:ascii="宋体" w:hAnsi="宋体" w:eastAsia="宋体" w:cs="宋体"/>
          <w:b w:val="0"/>
          <w:bCs w:val="0"/>
          <w:sz w:val="28"/>
          <w:szCs w:val="28"/>
          <w:lang w:eastAsia="zh-CN"/>
        </w:rPr>
        <w:t>可</w:t>
      </w:r>
      <w:r>
        <w:rPr>
          <w:rFonts w:hint="eastAsia" w:ascii="宋体" w:hAnsi="宋体" w:eastAsia="宋体" w:cs="宋体"/>
          <w:b w:val="0"/>
          <w:bCs w:val="0"/>
          <w:sz w:val="28"/>
          <w:szCs w:val="28"/>
        </w:rPr>
        <w:t>实时精准定位所在位置</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 xml:space="preserve">             </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1.27</w:t>
      </w:r>
      <w:r>
        <w:rPr>
          <w:rFonts w:hint="eastAsia" w:ascii="宋体" w:hAnsi="宋体" w:eastAsia="宋体" w:cs="宋体"/>
          <w:b w:val="0"/>
          <w:bCs w:val="0"/>
          <w:sz w:val="28"/>
          <w:szCs w:val="28"/>
        </w:rPr>
        <w:t>水带自动脱卸功能,后场遥控器可以遥控水带脱卸</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 xml:space="preserve"> </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1.28</w:t>
      </w:r>
      <w:r>
        <w:rPr>
          <w:rFonts w:hint="eastAsia" w:ascii="宋体" w:hAnsi="宋体" w:eastAsia="宋体" w:cs="宋体"/>
          <w:b w:val="0"/>
          <w:bCs w:val="0"/>
          <w:sz w:val="28"/>
          <w:szCs w:val="28"/>
          <w:lang w:eastAsia="zh-CN"/>
        </w:rPr>
        <w:t>不少于</w:t>
      </w:r>
      <w:r>
        <w:rPr>
          <w:rFonts w:hint="eastAsia" w:ascii="宋体" w:hAnsi="宋体" w:eastAsia="宋体" w:cs="宋体"/>
          <w:b w:val="0"/>
          <w:bCs w:val="0"/>
          <w:sz w:val="28"/>
          <w:szCs w:val="28"/>
          <w:lang w:val="en-US" w:eastAsia="zh-CN"/>
        </w:rPr>
        <w:t>2个80mm内扣式</w:t>
      </w:r>
      <w:r>
        <w:rPr>
          <w:rFonts w:hint="eastAsia" w:ascii="宋体" w:hAnsi="宋体" w:eastAsia="宋体" w:cs="宋体"/>
          <w:b w:val="0"/>
          <w:bCs w:val="0"/>
          <w:sz w:val="28"/>
          <w:szCs w:val="28"/>
          <w:lang w:eastAsia="zh-CN"/>
        </w:rPr>
        <w:t>进水口（接口可按照用户要求配置），带止回功能</w:t>
      </w:r>
      <w:r>
        <w:rPr>
          <w:rFonts w:hint="eastAsia" w:ascii="宋体" w:hAnsi="宋体" w:eastAsia="宋体" w:cs="宋体"/>
          <w:b w:val="0"/>
          <w:bCs w:val="0"/>
          <w:sz w:val="28"/>
          <w:szCs w:val="28"/>
          <w:lang w:val="en-US" w:eastAsia="zh-CN"/>
        </w:rPr>
        <w:t>；</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1.29免费系统升级；</w:t>
      </w:r>
    </w:p>
    <w:p>
      <w:pPr>
        <w:keepNext w:val="0"/>
        <w:keepLines w:val="0"/>
        <w:pageBreakBefore w:val="0"/>
        <w:widowControl w:val="0"/>
        <w:kinsoku/>
        <w:wordWrap/>
        <w:overflowPunct/>
        <w:topLinePunct w:val="0"/>
        <w:autoSpaceDE/>
        <w:autoSpaceDN/>
        <w:bidi w:val="0"/>
        <w:adjustRightInd/>
        <w:spacing w:line="360" w:lineRule="auto"/>
        <w:ind w:firstLine="492" w:firstLineChars="176"/>
        <w:textAlignment w:val="baseline"/>
        <w:rPr>
          <w:rFonts w:hint="eastAsia" w:ascii="宋体" w:hAnsi="宋体" w:eastAsia="宋体" w:cs="宋体"/>
          <w:sz w:val="28"/>
          <w:szCs w:val="28"/>
          <w:lang w:val="en-US" w:eastAsia="zh-CN"/>
        </w:rPr>
      </w:pPr>
      <w:r>
        <w:rPr>
          <w:rFonts w:hint="eastAsia" w:ascii="宋体" w:hAnsi="宋体" w:eastAsia="宋体" w:cs="宋体"/>
          <w:color w:val="auto"/>
          <w:kern w:val="2"/>
          <w:sz w:val="28"/>
          <w:szCs w:val="28"/>
          <w:lang w:val="en-US" w:eastAsia="zh-CN"/>
        </w:rPr>
        <w:t>1.30具有电量显示和低电压报警功能。</w:t>
      </w:r>
    </w:p>
    <w:p>
      <w:pPr>
        <w:keepNext w:val="0"/>
        <w:keepLines w:val="0"/>
        <w:pageBreakBefore w:val="0"/>
        <w:widowControl w:val="0"/>
        <w:kinsoku/>
        <w:wordWrap/>
        <w:overflowPunct/>
        <w:topLinePunct w:val="0"/>
        <w:autoSpaceDE/>
        <w:autoSpaceDN/>
        <w:bidi w:val="0"/>
        <w:adjustRightInd/>
        <w:snapToGrid w:val="0"/>
        <w:spacing w:line="360" w:lineRule="auto"/>
        <w:ind w:firstLine="562" w:firstLineChars="200"/>
        <w:textAlignment w:val="baseline"/>
        <w:rPr>
          <w:rFonts w:hint="eastAsia" w:ascii="宋体" w:hAnsi="宋体" w:eastAsia="宋体" w:cs="宋体"/>
          <w:b/>
          <w:bCs/>
          <w:sz w:val="28"/>
          <w:szCs w:val="28"/>
        </w:rPr>
      </w:pPr>
      <w:r>
        <w:rPr>
          <w:rFonts w:hint="eastAsia" w:ascii="宋体" w:hAnsi="宋体" w:eastAsia="宋体" w:cs="宋体"/>
          <w:b/>
          <w:bCs/>
          <w:sz w:val="28"/>
          <w:szCs w:val="28"/>
          <w:lang w:val="en-US" w:eastAsia="zh-CN"/>
        </w:rPr>
        <w:t>2.</w:t>
      </w:r>
      <w:r>
        <w:rPr>
          <w:rFonts w:hint="eastAsia" w:ascii="宋体" w:hAnsi="宋体" w:eastAsia="宋体" w:cs="宋体"/>
          <w:b/>
          <w:bCs/>
          <w:sz w:val="28"/>
          <w:szCs w:val="28"/>
        </w:rPr>
        <w:t>消防炮</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baseline"/>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2.1</w:t>
      </w:r>
      <w:r>
        <w:rPr>
          <w:rFonts w:hint="eastAsia" w:ascii="宋体" w:hAnsi="宋体" w:eastAsia="宋体" w:cs="宋体"/>
          <w:color w:val="auto"/>
          <w:kern w:val="2"/>
          <w:sz w:val="28"/>
          <w:szCs w:val="28"/>
          <w:lang w:val="en-US" w:eastAsia="zh-CN"/>
        </w:rPr>
        <w:t>★</w:t>
      </w:r>
      <w:r>
        <w:rPr>
          <w:rFonts w:hint="eastAsia" w:ascii="宋体" w:hAnsi="宋体" w:eastAsia="宋体" w:cs="宋体"/>
          <w:b w:val="0"/>
          <w:bCs w:val="0"/>
          <w:sz w:val="28"/>
          <w:szCs w:val="28"/>
        </w:rPr>
        <w:t>进口消防炮</w:t>
      </w:r>
      <w:r>
        <w:rPr>
          <w:rFonts w:hint="eastAsia" w:ascii="宋体" w:hAnsi="宋体" w:eastAsia="宋体" w:cs="宋体"/>
          <w:b w:val="0"/>
          <w:bCs w:val="0"/>
          <w:sz w:val="28"/>
          <w:szCs w:val="28"/>
          <w:lang w:eastAsia="zh-CN"/>
        </w:rPr>
        <w:t>；</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baseline"/>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2.2</w:t>
      </w:r>
      <w:r>
        <w:rPr>
          <w:rFonts w:hint="eastAsia" w:ascii="宋体" w:hAnsi="宋体" w:eastAsia="宋体" w:cs="宋体"/>
          <w:b w:val="0"/>
          <w:bCs w:val="0"/>
          <w:sz w:val="28"/>
          <w:szCs w:val="28"/>
        </w:rPr>
        <w:t>额定流量≥80</w:t>
      </w:r>
      <w:r>
        <w:rPr>
          <w:rFonts w:hint="eastAsia" w:ascii="宋体" w:hAnsi="宋体" w:eastAsia="宋体" w:cs="宋体"/>
          <w:b w:val="0"/>
          <w:bCs w:val="0"/>
          <w:sz w:val="28"/>
          <w:szCs w:val="28"/>
          <w:lang w:val="en-US" w:eastAsia="zh-CN"/>
        </w:rPr>
        <w:t>L</w:t>
      </w:r>
      <w:r>
        <w:rPr>
          <w:rFonts w:hint="eastAsia" w:ascii="宋体" w:hAnsi="宋体" w:eastAsia="宋体" w:cs="宋体"/>
          <w:b w:val="0"/>
          <w:bCs w:val="0"/>
          <w:sz w:val="28"/>
          <w:szCs w:val="28"/>
        </w:rPr>
        <w:t>/</w:t>
      </w:r>
      <w:r>
        <w:rPr>
          <w:rFonts w:hint="eastAsia" w:ascii="宋体" w:hAnsi="宋体" w:eastAsia="宋体" w:cs="宋体"/>
          <w:b w:val="0"/>
          <w:bCs w:val="0"/>
          <w:sz w:val="28"/>
          <w:szCs w:val="28"/>
          <w:lang w:val="en-US" w:eastAsia="zh-CN"/>
        </w:rPr>
        <w:t>s；</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baseline"/>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2.3</w:t>
      </w:r>
      <w:r>
        <w:rPr>
          <w:rFonts w:hint="eastAsia" w:ascii="宋体" w:hAnsi="宋体" w:eastAsia="宋体" w:cs="宋体"/>
          <w:b w:val="0"/>
          <w:bCs w:val="0"/>
          <w:sz w:val="28"/>
          <w:szCs w:val="28"/>
        </w:rPr>
        <w:t>流道</w:t>
      </w:r>
      <w:r>
        <w:rPr>
          <w:rFonts w:hint="eastAsia" w:ascii="宋体" w:hAnsi="宋体" w:eastAsia="宋体" w:cs="宋体"/>
          <w:b w:val="0"/>
          <w:bCs w:val="0"/>
          <w:sz w:val="28"/>
          <w:szCs w:val="28"/>
          <w:lang w:val="en-US" w:eastAsia="zh-CN"/>
        </w:rPr>
        <w:t>:</w:t>
      </w:r>
      <w:r>
        <w:rPr>
          <w:rFonts w:hint="eastAsia" w:ascii="宋体" w:hAnsi="宋体" w:eastAsia="宋体" w:cs="宋体"/>
          <w:b w:val="0"/>
          <w:bCs w:val="0"/>
          <w:sz w:val="28"/>
          <w:szCs w:val="28"/>
        </w:rPr>
        <w:t>高流量、低压损设计</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lang w:val="en-US" w:eastAsia="zh-CN"/>
        </w:rPr>
        <w:t>采用</w:t>
      </w:r>
      <w:r>
        <w:rPr>
          <w:rFonts w:hint="eastAsia" w:ascii="宋体" w:hAnsi="宋体" w:eastAsia="宋体" w:cs="宋体"/>
          <w:b w:val="0"/>
          <w:bCs w:val="0"/>
          <w:sz w:val="28"/>
          <w:szCs w:val="28"/>
        </w:rPr>
        <w:t>铝合金材质</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表面硬质阳极氧化处理涂层，配自动排水阀；</w:t>
      </w:r>
    </w:p>
    <w:p>
      <w:pPr>
        <w:keepNext w:val="0"/>
        <w:keepLines w:val="0"/>
        <w:pageBreakBefore w:val="0"/>
        <w:widowControl w:val="0"/>
        <w:kinsoku/>
        <w:wordWrap/>
        <w:overflowPunct/>
        <w:topLinePunct w:val="0"/>
        <w:autoSpaceDE/>
        <w:autoSpaceDN/>
        <w:bidi w:val="0"/>
        <w:adjustRightInd/>
        <w:spacing w:line="360" w:lineRule="auto"/>
        <w:ind w:firstLine="560" w:firstLineChars="200"/>
        <w:textAlignment w:val="baseline"/>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2.4</w:t>
      </w:r>
      <w:r>
        <w:rPr>
          <w:rFonts w:hint="eastAsia" w:ascii="宋体" w:hAnsi="宋体" w:eastAsia="宋体" w:cs="宋体"/>
          <w:b w:val="0"/>
          <w:bCs w:val="0"/>
          <w:sz w:val="28"/>
          <w:szCs w:val="28"/>
        </w:rPr>
        <w:t>配泡沫炮头</w:t>
      </w:r>
      <w:r>
        <w:rPr>
          <w:rFonts w:hint="eastAsia" w:ascii="宋体" w:hAnsi="宋体" w:eastAsia="宋体" w:cs="宋体"/>
          <w:b w:val="0"/>
          <w:bCs w:val="0"/>
          <w:sz w:val="28"/>
          <w:szCs w:val="28"/>
          <w:lang w:eastAsia="zh-CN"/>
        </w:rPr>
        <w:t>和</w:t>
      </w:r>
      <w:r>
        <w:rPr>
          <w:rFonts w:hint="eastAsia" w:ascii="宋体" w:hAnsi="宋体" w:eastAsia="宋体" w:cs="宋体"/>
          <w:b w:val="0"/>
          <w:bCs w:val="0"/>
          <w:sz w:val="28"/>
          <w:szCs w:val="28"/>
        </w:rPr>
        <w:t>变流量型出口压力可调炮头</w:t>
      </w:r>
      <w:r>
        <w:rPr>
          <w:rFonts w:hint="eastAsia" w:ascii="宋体" w:hAnsi="宋体" w:eastAsia="宋体" w:cs="宋体"/>
          <w:b w:val="0"/>
          <w:bCs w:val="0"/>
          <w:sz w:val="28"/>
          <w:szCs w:val="28"/>
          <w:lang w:eastAsia="zh-CN"/>
        </w:rPr>
        <w:t>；</w:t>
      </w:r>
    </w:p>
    <w:p>
      <w:pPr>
        <w:keepNext w:val="0"/>
        <w:keepLines w:val="0"/>
        <w:pageBreakBefore w:val="0"/>
        <w:widowControl w:val="0"/>
        <w:kinsoku/>
        <w:wordWrap/>
        <w:overflowPunct/>
        <w:topLinePunct w:val="0"/>
        <w:autoSpaceDE/>
        <w:autoSpaceDN/>
        <w:bidi w:val="0"/>
        <w:adjustRightInd/>
        <w:spacing w:line="360" w:lineRule="auto"/>
        <w:ind w:firstLine="560" w:firstLineChars="200"/>
        <w:textAlignment w:val="baseline"/>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2.5</w:t>
      </w:r>
      <w:r>
        <w:rPr>
          <w:rFonts w:hint="eastAsia" w:ascii="宋体" w:hAnsi="宋体" w:eastAsia="宋体" w:cs="宋体"/>
          <w:b w:val="0"/>
          <w:bCs w:val="0"/>
          <w:sz w:val="28"/>
          <w:szCs w:val="28"/>
        </w:rPr>
        <w:t>水平回转角</w:t>
      </w:r>
      <w:r>
        <w:rPr>
          <w:rFonts w:hint="eastAsia" w:ascii="宋体" w:hAnsi="宋体" w:eastAsia="宋体" w:cs="宋体"/>
          <w:b w:val="0"/>
          <w:bCs w:val="0"/>
          <w:sz w:val="28"/>
          <w:szCs w:val="28"/>
          <w:lang w:eastAsia="zh-CN"/>
        </w:rPr>
        <w:t>度</w:t>
      </w:r>
      <w:r>
        <w:rPr>
          <w:rFonts w:hint="eastAsia" w:ascii="宋体" w:hAnsi="宋体" w:eastAsia="宋体" w:cs="宋体"/>
          <w:b w:val="0"/>
          <w:bCs w:val="0"/>
          <w:sz w:val="28"/>
          <w:szCs w:val="28"/>
        </w:rPr>
        <w:t xml:space="preserve">≥360°； </w:t>
      </w:r>
      <w:r>
        <w:rPr>
          <w:rFonts w:hint="eastAsia" w:ascii="宋体" w:hAnsi="宋体" w:eastAsia="宋体" w:cs="宋体"/>
          <w:b w:val="0"/>
          <w:bCs w:val="0"/>
          <w:sz w:val="28"/>
          <w:szCs w:val="28"/>
          <w:lang w:eastAsia="zh-CN"/>
        </w:rPr>
        <w:t>上下</w:t>
      </w:r>
      <w:r>
        <w:rPr>
          <w:rFonts w:hint="eastAsia" w:ascii="宋体" w:hAnsi="宋体" w:eastAsia="宋体" w:cs="宋体"/>
          <w:b w:val="0"/>
          <w:bCs w:val="0"/>
          <w:sz w:val="28"/>
          <w:szCs w:val="28"/>
        </w:rPr>
        <w:t>俯仰 -45°~ +90°；水平回转角和上下俯仰角的范围</w:t>
      </w:r>
      <w:r>
        <w:rPr>
          <w:rFonts w:hint="eastAsia" w:ascii="宋体" w:hAnsi="宋体" w:eastAsia="宋体" w:cs="宋体"/>
          <w:b w:val="0"/>
          <w:bCs w:val="0"/>
          <w:sz w:val="28"/>
          <w:szCs w:val="28"/>
          <w:lang w:eastAsia="zh-CN"/>
        </w:rPr>
        <w:t>可</w:t>
      </w:r>
      <w:r>
        <w:rPr>
          <w:rFonts w:hint="eastAsia" w:ascii="宋体" w:hAnsi="宋体" w:eastAsia="宋体" w:cs="宋体"/>
          <w:b w:val="0"/>
          <w:bCs w:val="0"/>
          <w:sz w:val="28"/>
          <w:szCs w:val="28"/>
        </w:rPr>
        <w:t>根据需要现场设置</w:t>
      </w:r>
      <w:r>
        <w:rPr>
          <w:rFonts w:hint="eastAsia" w:ascii="宋体" w:hAnsi="宋体" w:eastAsia="宋体" w:cs="宋体"/>
          <w:b w:val="0"/>
          <w:bCs w:val="0"/>
          <w:sz w:val="28"/>
          <w:szCs w:val="28"/>
          <w:lang w:eastAsia="zh-CN"/>
        </w:rPr>
        <w:t>；</w:t>
      </w:r>
    </w:p>
    <w:p>
      <w:pPr>
        <w:keepNext w:val="0"/>
        <w:keepLines w:val="0"/>
        <w:pageBreakBefore w:val="0"/>
        <w:widowControl w:val="0"/>
        <w:kinsoku/>
        <w:wordWrap/>
        <w:overflowPunct/>
        <w:topLinePunct w:val="0"/>
        <w:autoSpaceDE/>
        <w:autoSpaceDN/>
        <w:bidi w:val="0"/>
        <w:adjustRightInd/>
        <w:spacing w:line="360" w:lineRule="auto"/>
        <w:ind w:firstLine="560" w:firstLineChars="200"/>
        <w:textAlignment w:val="baseline"/>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2.6</w:t>
      </w:r>
      <w:r>
        <w:rPr>
          <w:rFonts w:hint="eastAsia" w:ascii="宋体" w:hAnsi="宋体" w:eastAsia="宋体" w:cs="宋体"/>
          <w:b w:val="0"/>
          <w:bCs w:val="0"/>
          <w:sz w:val="28"/>
          <w:szCs w:val="28"/>
        </w:rPr>
        <w:t>一键收炮功能，按</w:t>
      </w:r>
      <w:r>
        <w:rPr>
          <w:rFonts w:hint="eastAsia" w:ascii="宋体" w:hAnsi="宋体" w:eastAsia="宋体" w:cs="宋体"/>
          <w:b w:val="0"/>
          <w:bCs w:val="0"/>
          <w:sz w:val="28"/>
          <w:szCs w:val="28"/>
          <w:lang w:eastAsia="zh-CN"/>
        </w:rPr>
        <w:t>控制</w:t>
      </w:r>
      <w:r>
        <w:rPr>
          <w:rFonts w:hint="eastAsia" w:ascii="宋体" w:hAnsi="宋体" w:eastAsia="宋体" w:cs="宋体"/>
          <w:b w:val="0"/>
          <w:bCs w:val="0"/>
          <w:sz w:val="28"/>
          <w:szCs w:val="28"/>
        </w:rPr>
        <w:t>器上的收炮键，</w:t>
      </w:r>
      <w:r>
        <w:rPr>
          <w:rFonts w:hint="eastAsia" w:ascii="宋体" w:hAnsi="宋体" w:eastAsia="宋体" w:cs="宋体"/>
          <w:b w:val="0"/>
          <w:bCs w:val="0"/>
          <w:sz w:val="28"/>
          <w:szCs w:val="28"/>
          <w:lang w:eastAsia="zh-CN"/>
        </w:rPr>
        <w:t>可</w:t>
      </w:r>
      <w:r>
        <w:rPr>
          <w:rFonts w:hint="eastAsia" w:ascii="宋体" w:hAnsi="宋体" w:eastAsia="宋体" w:cs="宋体"/>
          <w:b w:val="0"/>
          <w:bCs w:val="0"/>
          <w:sz w:val="28"/>
          <w:szCs w:val="28"/>
        </w:rPr>
        <w:t>自动</w:t>
      </w:r>
      <w:r>
        <w:rPr>
          <w:rFonts w:hint="eastAsia" w:ascii="宋体" w:hAnsi="宋体" w:eastAsia="宋体" w:cs="宋体"/>
          <w:b w:val="0"/>
          <w:bCs w:val="0"/>
          <w:sz w:val="28"/>
          <w:szCs w:val="28"/>
          <w:lang w:eastAsia="zh-CN"/>
        </w:rPr>
        <w:t>恢复</w:t>
      </w:r>
      <w:r>
        <w:rPr>
          <w:rFonts w:hint="eastAsia" w:ascii="宋体" w:hAnsi="宋体" w:eastAsia="宋体" w:cs="宋体"/>
          <w:b w:val="0"/>
          <w:bCs w:val="0"/>
          <w:sz w:val="28"/>
          <w:szCs w:val="28"/>
        </w:rPr>
        <w:t>到预设的姿态</w:t>
      </w:r>
      <w:r>
        <w:rPr>
          <w:rFonts w:hint="eastAsia" w:ascii="宋体" w:hAnsi="宋体" w:eastAsia="宋体" w:cs="宋体"/>
          <w:b w:val="0"/>
          <w:bCs w:val="0"/>
          <w:sz w:val="28"/>
          <w:szCs w:val="28"/>
          <w:lang w:eastAsia="zh-CN"/>
        </w:rPr>
        <w:t>；</w:t>
      </w:r>
    </w:p>
    <w:p>
      <w:pPr>
        <w:keepNext w:val="0"/>
        <w:keepLines w:val="0"/>
        <w:pageBreakBefore w:val="0"/>
        <w:widowControl w:val="0"/>
        <w:kinsoku/>
        <w:wordWrap/>
        <w:overflowPunct/>
        <w:topLinePunct w:val="0"/>
        <w:autoSpaceDE/>
        <w:autoSpaceDN/>
        <w:bidi w:val="0"/>
        <w:adjustRightInd/>
        <w:spacing w:line="360" w:lineRule="auto"/>
        <w:ind w:firstLine="560" w:firstLineChars="200"/>
        <w:textAlignment w:val="baseline"/>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 xml:space="preserve">2.7 </w:t>
      </w:r>
      <w:r>
        <w:rPr>
          <w:rFonts w:hint="eastAsia" w:ascii="宋体" w:hAnsi="宋体" w:eastAsia="宋体" w:cs="宋体"/>
          <w:b w:val="0"/>
          <w:bCs w:val="0"/>
          <w:sz w:val="28"/>
          <w:szCs w:val="28"/>
        </w:rPr>
        <w:t>自摆功能，水炮的水平回转/上下俯仰/直流开花可以同时进行</w:t>
      </w:r>
      <w:r>
        <w:rPr>
          <w:rFonts w:hint="eastAsia" w:ascii="宋体" w:hAnsi="宋体" w:eastAsia="宋体" w:cs="宋体"/>
          <w:b w:val="0"/>
          <w:bCs w:val="0"/>
          <w:sz w:val="28"/>
          <w:szCs w:val="28"/>
          <w:lang w:eastAsia="zh-CN"/>
        </w:rPr>
        <w:t>；</w:t>
      </w:r>
    </w:p>
    <w:p>
      <w:pPr>
        <w:keepNext w:val="0"/>
        <w:keepLines w:val="0"/>
        <w:pageBreakBefore w:val="0"/>
        <w:widowControl w:val="0"/>
        <w:kinsoku/>
        <w:wordWrap/>
        <w:overflowPunct/>
        <w:topLinePunct w:val="0"/>
        <w:autoSpaceDE/>
        <w:autoSpaceDN/>
        <w:bidi w:val="0"/>
        <w:adjustRightInd/>
        <w:spacing w:line="360" w:lineRule="auto"/>
        <w:ind w:firstLine="560" w:firstLineChars="200"/>
        <w:textAlignment w:val="baseline"/>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2.8</w:t>
      </w:r>
      <w:r>
        <w:rPr>
          <w:rFonts w:hint="eastAsia" w:ascii="宋体" w:hAnsi="宋体" w:eastAsia="宋体" w:cs="宋体"/>
          <w:b w:val="0"/>
          <w:bCs w:val="0"/>
          <w:sz w:val="28"/>
          <w:szCs w:val="28"/>
        </w:rPr>
        <w:t>炮体配人机对话的操作面板，方便现场操作/调试/维修；具备故障自诊断功能，通过操作面板</w:t>
      </w:r>
      <w:r>
        <w:rPr>
          <w:rFonts w:hint="eastAsia" w:ascii="宋体" w:hAnsi="宋体" w:eastAsia="宋体" w:cs="宋体"/>
          <w:b w:val="0"/>
          <w:bCs w:val="0"/>
          <w:sz w:val="28"/>
          <w:szCs w:val="28"/>
          <w:lang w:eastAsia="zh-CN"/>
        </w:rPr>
        <w:t>指示</w:t>
      </w:r>
      <w:r>
        <w:rPr>
          <w:rFonts w:hint="eastAsia" w:ascii="宋体" w:hAnsi="宋体" w:eastAsia="宋体" w:cs="宋体"/>
          <w:b w:val="0"/>
          <w:bCs w:val="0"/>
          <w:sz w:val="28"/>
          <w:szCs w:val="28"/>
        </w:rPr>
        <w:t>灯的闪烁快慢/颜色变化明确故障类型</w:t>
      </w:r>
      <w:r>
        <w:rPr>
          <w:rFonts w:hint="eastAsia" w:ascii="宋体" w:hAnsi="宋体" w:eastAsia="宋体" w:cs="宋体"/>
          <w:b w:val="0"/>
          <w:bCs w:val="0"/>
          <w:sz w:val="28"/>
          <w:szCs w:val="28"/>
          <w:lang w:eastAsia="zh-CN"/>
        </w:rPr>
        <w:t>；</w:t>
      </w:r>
    </w:p>
    <w:p>
      <w:pPr>
        <w:keepNext w:val="0"/>
        <w:keepLines w:val="0"/>
        <w:pageBreakBefore w:val="0"/>
        <w:widowControl w:val="0"/>
        <w:kinsoku/>
        <w:wordWrap/>
        <w:overflowPunct/>
        <w:topLinePunct w:val="0"/>
        <w:autoSpaceDE/>
        <w:autoSpaceDN/>
        <w:bidi w:val="0"/>
        <w:adjustRightInd/>
        <w:spacing w:line="360" w:lineRule="auto"/>
        <w:ind w:firstLine="560" w:firstLineChars="200"/>
        <w:textAlignment w:val="baseline"/>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val="en-US" w:eastAsia="zh-CN"/>
        </w:rPr>
        <w:t>2.9</w:t>
      </w:r>
      <w:r>
        <w:rPr>
          <w:rFonts w:hint="eastAsia" w:ascii="宋体" w:hAnsi="宋体" w:eastAsia="宋体" w:cs="宋体"/>
          <w:b w:val="0"/>
          <w:bCs w:val="0"/>
          <w:sz w:val="28"/>
          <w:szCs w:val="28"/>
        </w:rPr>
        <w:t>工作电压12 &amp; 24VDC，配四芯防水电缆接头，全天候设计外壳；系统失电时可利用手动旋钮操作水平回转和上下俯仰运行及直流喷雾选择；无线遥控器的工作频率2.4GHz，最大遥控距离≥15</w:t>
      </w:r>
      <w:r>
        <w:rPr>
          <w:rFonts w:hint="eastAsia" w:ascii="宋体" w:hAnsi="宋体" w:eastAsia="宋体" w:cs="宋体"/>
          <w:b w:val="0"/>
          <w:bCs w:val="0"/>
          <w:sz w:val="28"/>
          <w:szCs w:val="28"/>
          <w:lang w:val="en-US" w:eastAsia="zh-CN"/>
        </w:rPr>
        <w:t>0</w:t>
      </w:r>
      <w:r>
        <w:rPr>
          <w:rFonts w:hint="eastAsia" w:ascii="宋体" w:hAnsi="宋体" w:eastAsia="宋体" w:cs="宋体"/>
          <w:b w:val="0"/>
          <w:bCs w:val="0"/>
          <w:sz w:val="28"/>
          <w:szCs w:val="28"/>
        </w:rPr>
        <w:t>米</w:t>
      </w:r>
      <w:r>
        <w:rPr>
          <w:rFonts w:hint="eastAsia" w:ascii="宋体" w:hAnsi="宋体" w:eastAsia="宋体" w:cs="宋体"/>
          <w:b w:val="0"/>
          <w:bCs w:val="0"/>
          <w:sz w:val="28"/>
          <w:szCs w:val="28"/>
          <w:lang w:eastAsia="zh-CN"/>
        </w:rPr>
        <w:t>。</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baseline"/>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★整机需提供</w:t>
      </w:r>
      <w:r>
        <w:rPr>
          <w:rFonts w:hint="eastAsia" w:ascii="宋体" w:hAnsi="宋体" w:eastAsia="宋体" w:cs="宋体"/>
          <w:b w:val="0"/>
          <w:bCs w:val="0"/>
          <w:sz w:val="28"/>
          <w:szCs w:val="28"/>
          <w:lang w:eastAsia="zh-CN"/>
        </w:rPr>
        <w:t>检测机构</w:t>
      </w:r>
      <w:r>
        <w:rPr>
          <w:rFonts w:hint="eastAsia" w:ascii="宋体" w:hAnsi="宋体" w:eastAsia="宋体" w:cs="宋体"/>
          <w:b w:val="0"/>
          <w:bCs w:val="0"/>
          <w:sz w:val="28"/>
          <w:szCs w:val="28"/>
        </w:rPr>
        <w:t>出具</w:t>
      </w:r>
      <w:r>
        <w:rPr>
          <w:rFonts w:hint="eastAsia" w:ascii="宋体" w:hAnsi="宋体" w:eastAsia="宋体" w:cs="宋体"/>
          <w:b w:val="0"/>
          <w:bCs w:val="0"/>
          <w:sz w:val="28"/>
          <w:szCs w:val="28"/>
          <w:lang w:eastAsia="zh-CN"/>
        </w:rPr>
        <w:t>的</w:t>
      </w:r>
      <w:r>
        <w:rPr>
          <w:rFonts w:hint="eastAsia" w:ascii="宋体" w:hAnsi="宋体" w:eastAsia="宋体" w:cs="宋体"/>
          <w:b w:val="0"/>
          <w:bCs w:val="0"/>
          <w:sz w:val="28"/>
          <w:szCs w:val="28"/>
        </w:rPr>
        <w:t>产品检测报告</w:t>
      </w: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投标人提供检测报告须与投标产品完全一致，否则视为未提交</w:t>
      </w:r>
      <w:r>
        <w:rPr>
          <w:rFonts w:hint="eastAsia" w:ascii="宋体" w:hAnsi="宋体" w:eastAsia="宋体" w:cs="宋体"/>
          <w:b/>
          <w:bCs/>
          <w:sz w:val="28"/>
          <w:szCs w:val="28"/>
          <w:lang w:eastAsia="zh-CN"/>
        </w:rPr>
        <w:t>）</w:t>
      </w:r>
      <w:r>
        <w:rPr>
          <w:rFonts w:hint="eastAsia" w:ascii="宋体" w:hAnsi="宋体" w:eastAsia="宋体" w:cs="宋体"/>
          <w:b w:val="0"/>
          <w:bCs w:val="0"/>
          <w:sz w:val="28"/>
          <w:szCs w:val="28"/>
          <w:lang w:val="en-US" w:eastAsia="zh-CN"/>
        </w:rPr>
        <w:t>。</w:t>
      </w:r>
    </w:p>
    <w:p>
      <w:pPr>
        <w:keepNext w:val="0"/>
        <w:keepLines w:val="0"/>
        <w:pageBreakBefore w:val="0"/>
        <w:widowControl w:val="0"/>
        <w:kinsoku/>
        <w:wordWrap/>
        <w:overflowPunct/>
        <w:topLinePunct w:val="0"/>
        <w:autoSpaceDE/>
        <w:autoSpaceDN/>
        <w:bidi w:val="0"/>
        <w:adjustRightInd/>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二、机器人运输车</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1、整车综合要求</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1.1外廓尺寸：</w:t>
      </w:r>
      <w:r>
        <w:rPr>
          <w:rFonts w:hint="eastAsia" w:ascii="宋体" w:hAnsi="宋体" w:eastAsia="宋体" w:cs="宋体"/>
          <w:color w:val="auto"/>
          <w:kern w:val="2"/>
          <w:sz w:val="28"/>
          <w:szCs w:val="28"/>
          <w:highlight w:val="none"/>
          <w:lang w:val="en-US" w:eastAsia="zh-CN"/>
        </w:rPr>
        <w:t>长≤12米，宽≤2.5米，高≤4米</w:t>
      </w:r>
      <w:r>
        <w:rPr>
          <w:rFonts w:hint="eastAsia" w:ascii="宋体" w:hAnsi="宋体" w:eastAsia="宋体" w:cs="宋体"/>
          <w:b w:val="0"/>
          <w:bCs w:val="0"/>
          <w:sz w:val="28"/>
          <w:szCs w:val="28"/>
          <w:highlight w:val="none"/>
          <w:lang w:val="en-US" w:eastAsia="zh-CN"/>
        </w:rPr>
        <w:t>符合</w:t>
      </w:r>
      <w:r>
        <w:rPr>
          <w:rFonts w:hint="eastAsia" w:ascii="宋体" w:hAnsi="宋体" w:eastAsia="宋体" w:cs="宋体"/>
          <w:b w:val="0"/>
          <w:bCs w:val="0"/>
          <w:sz w:val="28"/>
          <w:szCs w:val="28"/>
          <w:lang w:val="en-US" w:eastAsia="zh-CN"/>
        </w:rPr>
        <w:t>GB7956.1-2014《消防车 第1部分：通用技术条件》要求；</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1.2整车性能符合GB7956.1-2014《消防车 第1部分：通用技术条件》要求；</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1.3整车外观颜色和标识：外观平整美观，焊接牢固光洁平整，缝隙密封良好，车身颜色和漆料符合GB7258规定的GB/T3181《漆膜颜色标准》中R03大红色；外观按照《消防救援局关于做好消防救援车辆外观制式涂装工作的通知》（应急消[2019]76号）要求涂装，不得自行增加饰条、饰带、饰物；</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1.4★配备360°行车记录仪（内存≥32G）、倒车雷达、胎压监测系统、警灯警报控制器，预留220V逆变电源插口2个，USB插口4个；车辆前后各设置1个牌照架，尺寸适于应急车牌安装，后牌照架采用金属构件固定后结实耐用，具有照明功能；</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1.5所有板材及骨架、零部件、结构件，均经过防锈防氧化处理；</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1.6需加装防冻或解冻设施（备），避免冬季无法使用；</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1.7箱体改装后不得影响加注各类油品（液）和更换电瓶、燃油滤芯、干燥罐、空气滤芯、柴油滤芯等底盘与上装的维护保养。</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2.底盘</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2.1底盘：国产底盘；</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2.2驾乘人数：≥2人；</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2.3★发动机功率≥240kW；</w:t>
      </w:r>
    </w:p>
    <w:p>
      <w:pPr>
        <w:pStyle w:val="2"/>
        <w:keepNext w:val="0"/>
        <w:keepLines w:val="0"/>
        <w:pageBreakBefore w:val="0"/>
        <w:widowControl w:val="0"/>
        <w:kinsoku/>
        <w:wordWrap/>
        <w:overflowPunct/>
        <w:topLinePunct w:val="0"/>
        <w:autoSpaceDE/>
        <w:autoSpaceDN/>
        <w:bidi w:val="0"/>
        <w:adjustRightInd/>
        <w:spacing w:line="360" w:lineRule="auto"/>
        <w:rPr>
          <w:rFonts w:hint="eastAsia" w:ascii="宋体" w:hAnsi="宋体" w:eastAsia="宋体" w:cs="宋体"/>
          <w:sz w:val="28"/>
          <w:szCs w:val="28"/>
          <w:lang w:val="en-US" w:eastAsia="zh-CN"/>
        </w:rPr>
      </w:pPr>
      <w:r>
        <w:rPr>
          <w:rFonts w:hint="eastAsia" w:ascii="宋体" w:hAnsi="宋体" w:eastAsia="宋体" w:cs="宋体"/>
          <w:b w:val="0"/>
          <w:bCs w:val="0"/>
          <w:sz w:val="28"/>
          <w:szCs w:val="28"/>
          <w:lang w:val="en-US" w:eastAsia="zh-CN"/>
        </w:rPr>
        <w:t xml:space="preserve">    2.4比功率：10kw/t</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2.5最高车速≥90km/h；</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2.6变速器：</w:t>
      </w:r>
      <w:r>
        <w:rPr>
          <w:rFonts w:hint="eastAsia" w:ascii="宋体" w:hAnsi="宋体" w:eastAsia="宋体" w:cs="宋体"/>
          <w:color w:val="auto"/>
          <w:sz w:val="28"/>
          <w:szCs w:val="28"/>
          <w:lang w:val="en-US" w:eastAsia="zh-CN"/>
        </w:rPr>
        <w:t>手</w:t>
      </w:r>
      <w:r>
        <w:rPr>
          <w:rFonts w:hint="eastAsia" w:ascii="宋体" w:hAnsi="宋体" w:eastAsia="宋体" w:cs="宋体"/>
          <w:color w:val="auto"/>
          <w:sz w:val="28"/>
          <w:szCs w:val="28"/>
        </w:rPr>
        <w:t>动</w:t>
      </w:r>
      <w:r>
        <w:rPr>
          <w:rFonts w:hint="eastAsia" w:ascii="宋体" w:hAnsi="宋体" w:eastAsia="宋体" w:cs="宋体"/>
          <w:color w:val="auto"/>
          <w:sz w:val="28"/>
          <w:szCs w:val="28"/>
          <w:lang w:val="en-US" w:eastAsia="zh-CN"/>
        </w:rPr>
        <w:t>/自动</w:t>
      </w:r>
      <w:r>
        <w:rPr>
          <w:rFonts w:hint="eastAsia" w:ascii="宋体" w:hAnsi="宋体" w:eastAsia="宋体" w:cs="宋体"/>
          <w:color w:val="auto"/>
          <w:sz w:val="28"/>
          <w:szCs w:val="28"/>
        </w:rPr>
        <w:t>变速箱</w:t>
      </w:r>
      <w:r>
        <w:rPr>
          <w:rFonts w:hint="eastAsia" w:ascii="宋体" w:hAnsi="宋体" w:eastAsia="宋体" w:cs="宋体"/>
          <w:b w:val="0"/>
          <w:bCs w:val="0"/>
          <w:sz w:val="28"/>
          <w:szCs w:val="28"/>
          <w:lang w:val="en-US" w:eastAsia="zh-CN"/>
        </w:rPr>
        <w:t>；</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2.7发动机：涡轮增压中冷柴油机；</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2.8驱动形式:4×2；</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2.9配备独立的冷暖空调；</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2.10接近角/离去角≥16/18°、最小离地间隙≥210mm；</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2.11油箱：容积≥200L，加装滤网，油箱盖带锁，需具有防冻、解冻功能；</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2.12排放：国六排放，尿素罐需具有防冻、解冻功能；</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2.13转向系统：方向盘左置，带液压助力转向系统，高度和倾斜角可调；</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2.14驾乘室：转向系统：多功能方向盘、左置，带液压助力转向系统，高度和倾斜角可调；单排2门标准驾乘室，带卧铺：宽度≥600mm，密闭良好，外形美观、平整，座位≥2人，具有中控锁、电动举升、翻转助力系统，翻转支撑结构可靠，翻转角不小于45°，适当位置配置储物箱；</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2.15车门设置：门开启角度不小于85°，带有电动玻璃升降功能；</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2.16驾驶员及副驾驶座椅采用空气悬浮座椅，驾驶员座椅高度、角度、前后位置可调和两侧配置可调节高低的扶手，整车驾乘人员单独配备ELR三点式安全带，配备遮光帘、座椅舒适度符合长途乘坐要求；</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2.17驾驶室后视镜安装要求：两侧电加热后视镜，电动可调节、两侧广角加热后视镜，副驾驶侧门配盲区照地镜和驾驶室前盲区镜；</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2.18制动系统要求：前轮盘式制动器、ABS防抱死刹车系统，EBS(电控制动系统）空气制动系统，制动系统免调整、安装配备ESP电子车身稳定系统、液力缓速器、发动机缸内制动或排气制动等辅助制动装置，保障山路、陡坡、冰雪路面等路面安全制动要求；</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2.19轮胎及轮辋单元：子午线钢丝胎并配备同型号同品牌备胎、选用铝合金轮辋；</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2.20底盘必须为车辆采购合同签订当年及以后生产的底盘，交车时需提供底盘出厂合格证；</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2" w:firstLineChars="200"/>
        <w:outlineLvl w:val="9"/>
        <w:rPr>
          <w:rFonts w:hint="eastAsia" w:ascii="宋体" w:hAnsi="宋体" w:eastAsia="宋体" w:cs="宋体"/>
          <w:b/>
          <w:bCs/>
          <w:color w:val="000000"/>
          <w:kern w:val="0"/>
          <w:sz w:val="28"/>
          <w:szCs w:val="28"/>
          <w:lang w:val="en-US" w:eastAsia="zh-CN"/>
        </w:rPr>
      </w:pPr>
      <w:r>
        <w:rPr>
          <w:rFonts w:hint="eastAsia" w:ascii="宋体" w:hAnsi="宋体" w:eastAsia="宋体" w:cs="宋体"/>
          <w:b/>
          <w:bCs/>
          <w:color w:val="auto"/>
          <w:kern w:val="2"/>
          <w:sz w:val="28"/>
          <w:szCs w:val="28"/>
          <w:lang w:val="en-US" w:eastAsia="zh-CN"/>
        </w:rPr>
        <w:t>3</w:t>
      </w:r>
      <w:r>
        <w:rPr>
          <w:rFonts w:hint="eastAsia" w:ascii="宋体" w:hAnsi="宋体" w:eastAsia="宋体" w:cs="宋体"/>
          <w:b/>
          <w:bCs/>
          <w:color w:val="000000"/>
          <w:kern w:val="0"/>
          <w:sz w:val="28"/>
          <w:szCs w:val="28"/>
          <w:lang w:val="en-US" w:eastAsia="zh-CN"/>
        </w:rPr>
        <w:t>.1车厢</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color w:val="000000"/>
          <w:kern w:val="0"/>
          <w:sz w:val="28"/>
          <w:szCs w:val="28"/>
          <w:lang w:val="en-US" w:eastAsia="zh-CN"/>
        </w:rPr>
      </w:pPr>
      <w:r>
        <w:rPr>
          <w:rFonts w:hint="eastAsia" w:ascii="宋体" w:hAnsi="宋体" w:eastAsia="宋体" w:cs="宋体"/>
          <w:color w:val="000000"/>
          <w:kern w:val="0"/>
          <w:sz w:val="28"/>
          <w:szCs w:val="28"/>
          <w:lang w:val="en-US" w:eastAsia="zh-CN"/>
        </w:rPr>
        <w:t>3.1.1采用厢式大板粘接结构，厢体表面采用铝合金板粘结，外蒙皮采用电泳预喷烤漆附膜铝板，大板中所用的骨架为高强度板材折弯焊接而成；</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3.1.2厢体两侧可开启，开启方式和规格大小根据用户要求设置，★采用液压或电动方式，方便驻车时对机器人进行检查充电和其他货物的装卸；</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sz w:val="28"/>
          <w:szCs w:val="28"/>
          <w:lang w:val="en-US" w:eastAsia="zh-CN"/>
        </w:rPr>
      </w:pPr>
      <w:r>
        <w:rPr>
          <w:rFonts w:hint="eastAsia" w:ascii="宋体" w:hAnsi="宋体" w:eastAsia="宋体" w:cs="宋体"/>
          <w:b w:val="0"/>
          <w:bCs w:val="0"/>
          <w:sz w:val="28"/>
          <w:szCs w:val="28"/>
          <w:lang w:val="en-US" w:eastAsia="zh-CN"/>
        </w:rPr>
        <w:t>3.1.3</w:t>
      </w:r>
      <w:r>
        <w:rPr>
          <w:rFonts w:hint="eastAsia" w:ascii="宋体" w:hAnsi="宋体" w:eastAsia="宋体" w:cs="宋体"/>
          <w:color w:val="000000"/>
          <w:kern w:val="0"/>
          <w:sz w:val="28"/>
          <w:szCs w:val="28"/>
          <w:lang w:val="en-US" w:eastAsia="zh-CN"/>
        </w:rPr>
        <w:t>车内配机器人收紧装置，可快速进行固定，方便运输；</w:t>
      </w:r>
    </w:p>
    <w:p>
      <w:pPr>
        <w:keepNext w:val="0"/>
        <w:keepLines w:val="0"/>
        <w:pageBreakBefore w:val="0"/>
        <w:widowControl w:val="0"/>
        <w:kinsoku/>
        <w:wordWrap/>
        <w:overflowPunct/>
        <w:topLinePunct w:val="0"/>
        <w:autoSpaceDE/>
        <w:autoSpaceDN/>
        <w:bidi w:val="0"/>
        <w:adjustRightInd/>
        <w:spacing w:line="360" w:lineRule="auto"/>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3.1.4车箱尾部设置液压尾板，翻板式设计，下翻时与地面连接，形成方便机器人自行上下车的防滑坡道。控制方式：电动或液压；</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color w:val="000000"/>
          <w:kern w:val="0"/>
          <w:sz w:val="28"/>
          <w:szCs w:val="28"/>
          <w:lang w:val="en-US" w:eastAsia="zh-CN"/>
        </w:rPr>
      </w:pPr>
      <w:r>
        <w:rPr>
          <w:rFonts w:hint="eastAsia" w:ascii="宋体" w:hAnsi="宋体" w:eastAsia="宋体" w:cs="宋体"/>
          <w:color w:val="000000"/>
          <w:kern w:val="0"/>
          <w:sz w:val="28"/>
          <w:szCs w:val="28"/>
          <w:lang w:val="en-US" w:eastAsia="zh-CN"/>
        </w:rPr>
        <w:t>3.1.5车辆上车部位上部外侧设置照明灯，照度≥10lux，上下车设置阶梯式踏板，表面应有防滑处理。在车内通道处设置指示灯；</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000000"/>
          <w:kern w:val="0"/>
          <w:sz w:val="28"/>
          <w:szCs w:val="28"/>
          <w:lang w:val="en-US" w:eastAsia="zh-CN"/>
        </w:rPr>
        <w:t>3.1</w:t>
      </w:r>
      <w:r>
        <w:rPr>
          <w:rFonts w:hint="eastAsia" w:ascii="宋体" w:hAnsi="宋体" w:eastAsia="宋体" w:cs="宋体"/>
          <w:color w:val="auto"/>
          <w:kern w:val="2"/>
          <w:sz w:val="28"/>
          <w:szCs w:val="28"/>
          <w:lang w:val="en-US" w:eastAsia="zh-CN"/>
        </w:rPr>
        <w:t>.6固定式应急照明灯：LED材质，照度适宜工作；</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000000"/>
          <w:kern w:val="0"/>
          <w:sz w:val="28"/>
          <w:szCs w:val="28"/>
          <w:lang w:val="en-US" w:eastAsia="zh-CN"/>
        </w:rPr>
        <w:t>3.1.</w:t>
      </w:r>
      <w:r>
        <w:rPr>
          <w:rFonts w:hint="eastAsia" w:ascii="宋体" w:hAnsi="宋体" w:eastAsia="宋体" w:cs="宋体"/>
          <w:color w:val="auto"/>
          <w:kern w:val="2"/>
          <w:sz w:val="28"/>
          <w:szCs w:val="28"/>
          <w:lang w:val="en-US" w:eastAsia="zh-CN"/>
        </w:rPr>
        <w:t>7发电机电缆：采用不小于3*10mm²橡套移动电缆，不少于50米，满足整车设备供电要求；</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000000"/>
          <w:kern w:val="0"/>
          <w:sz w:val="28"/>
          <w:szCs w:val="28"/>
          <w:lang w:val="en-US" w:eastAsia="zh-CN"/>
        </w:rPr>
        <w:t>3.1.</w:t>
      </w:r>
      <w:r>
        <w:rPr>
          <w:rFonts w:hint="eastAsia" w:ascii="宋体" w:hAnsi="宋体" w:eastAsia="宋体" w:cs="宋体"/>
          <w:color w:val="auto"/>
          <w:kern w:val="2"/>
          <w:sz w:val="28"/>
          <w:szCs w:val="28"/>
          <w:lang w:val="en-US" w:eastAsia="zh-CN"/>
        </w:rPr>
        <w:t>8市电/发电机接入口：防护等级为IP67，防水防尘航空插头；</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000000"/>
          <w:kern w:val="0"/>
          <w:sz w:val="28"/>
          <w:szCs w:val="28"/>
          <w:lang w:val="en-US" w:eastAsia="zh-CN"/>
        </w:rPr>
        <w:t>3.1.</w:t>
      </w:r>
      <w:r>
        <w:rPr>
          <w:rFonts w:hint="eastAsia" w:ascii="宋体" w:hAnsi="宋体" w:eastAsia="宋体" w:cs="宋体"/>
          <w:color w:val="auto"/>
          <w:kern w:val="2"/>
          <w:sz w:val="28"/>
          <w:szCs w:val="28"/>
          <w:lang w:val="en-US" w:eastAsia="zh-CN"/>
        </w:rPr>
        <w:t>9厢内照明所有线束均预埋在车厢的大板内，线束有抗磨绝缘保护层；</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000000"/>
          <w:kern w:val="0"/>
          <w:sz w:val="28"/>
          <w:szCs w:val="28"/>
          <w:lang w:val="en-US" w:eastAsia="zh-CN"/>
        </w:rPr>
        <w:t>3.1.</w:t>
      </w:r>
      <w:r>
        <w:rPr>
          <w:rFonts w:hint="eastAsia" w:ascii="宋体" w:hAnsi="宋体" w:eastAsia="宋体" w:cs="宋体"/>
          <w:color w:val="auto"/>
          <w:kern w:val="2"/>
          <w:sz w:val="28"/>
          <w:szCs w:val="28"/>
          <w:lang w:val="en-US" w:eastAsia="zh-CN"/>
        </w:rPr>
        <w:t>10逆变电源(≥2000W)，并在车厢内设置为机器人充电的固定插口；</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3.1.11电源防雷系统：单相2模块，40KA。</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3.2发电机组</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color w:val="000000"/>
          <w:sz w:val="28"/>
          <w:szCs w:val="28"/>
          <w:lang w:eastAsia="zh-CN"/>
        </w:rPr>
      </w:pPr>
      <w:r>
        <w:rPr>
          <w:rFonts w:hint="eastAsia" w:ascii="宋体" w:hAnsi="宋体" w:eastAsia="宋体" w:cs="宋体"/>
          <w:color w:val="auto"/>
          <w:kern w:val="2"/>
          <w:sz w:val="28"/>
          <w:szCs w:val="28"/>
          <w:lang w:val="en-US" w:eastAsia="zh-CN"/>
        </w:rPr>
        <w:t>静音柴油发电机，固定于裙箱中，方便装卸，隔热隔音处理，额定功率≥8KVA，</w:t>
      </w:r>
      <w:r>
        <w:rPr>
          <w:rFonts w:hint="eastAsia" w:ascii="宋体" w:hAnsi="宋体" w:eastAsia="宋体" w:cs="宋体"/>
          <w:color w:val="000000"/>
          <w:sz w:val="28"/>
          <w:szCs w:val="28"/>
        </w:rPr>
        <w:t>相数：单相；频率：50HZ；电压220V</w:t>
      </w:r>
      <w:r>
        <w:rPr>
          <w:rFonts w:hint="eastAsia" w:ascii="宋体" w:hAnsi="宋体" w:eastAsia="宋体" w:cs="宋体"/>
          <w:color w:val="000000"/>
          <w:sz w:val="28"/>
          <w:szCs w:val="28"/>
          <w:lang w:val="en-US" w:eastAsia="zh-CN"/>
        </w:rPr>
        <w:t>/380</w:t>
      </w:r>
      <w:r>
        <w:rPr>
          <w:rFonts w:hint="eastAsia" w:ascii="宋体" w:hAnsi="宋体" w:eastAsia="宋体" w:cs="宋体"/>
          <w:color w:val="000000"/>
          <w:sz w:val="28"/>
          <w:szCs w:val="28"/>
        </w:rPr>
        <w:t>V</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配备不少于50m的电力连接线</w:t>
      </w:r>
      <w:r>
        <w:rPr>
          <w:rFonts w:hint="eastAsia" w:ascii="宋体" w:hAnsi="宋体" w:eastAsia="宋体" w:cs="宋体"/>
          <w:color w:val="000000"/>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2" w:firstLineChars="200"/>
        <w:outlineLvl w:val="9"/>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4、电器及控制设备</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4.1供电系统：24V，蓄电池：2×12V，蓄电池容量≥180Ah，发动机电流≥100A。带有可复位熔断器，且带可拆卸蓄电池箱盖板；</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4.2各类指示灯：转向灯显示器，远、近光，仪表板显示亮度调节，电瓶充电指示器，驻车制动指示灯，前雾灯，后雾灯，警灯警报系统“开”指示灯、厢体/门“打开”指示灯；</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4.3 紧急警示灯：制动系统气压低报警，发动机润滑系统低压报警，空滤器堵塞报警等；</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4.4开关：蓄电池总电源开关，双重控制，一个电子开关位于驾驶室内，一个手动开关位于蓄电池箱近旁；蓄电池安装部位合理，更换方便。电动式雨刷间歇开关，等各类开关设置科学合理；</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4.5电气系统线路改装要求：整车电路标识清楚，每根电线都具备单独编号，整车电气系统线路采用铜芯或铜合金芯电线，正负电极线路颜色区分明显，改装线路具有防水、防尘性能，各线路捆扎整齐，线路铺设位置便于检查维修，改装线路裸露在车体外部、接近热源、靠近油箱等情况下应加装隔板或相应的保护；</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4.6警灯、警报及通信装置：驾驶室内预留相关通信接口，在副驾驶位置安装电子警报器、警灯开关，车顶安装有警灯，车辆两侧侧照明灯，警报器及扩音装置≥100W；</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4.7自动充电充气系统：可对车辆蓄电池进行智能充电，气路系统进行智能充气。具有设备故障声光报警功能；</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4.8车内照明灯及车外场地灯：LED灯,满足工作需要。</w:t>
      </w:r>
    </w:p>
    <w:p>
      <w:pPr>
        <w:keepNext w:val="0"/>
        <w:keepLines w:val="0"/>
        <w:pageBreakBefore w:val="0"/>
        <w:widowControl w:val="0"/>
        <w:tabs>
          <w:tab w:val="left" w:pos="980"/>
        </w:tabs>
        <w:kinsoku/>
        <w:wordWrap/>
        <w:overflowPunct/>
        <w:topLinePunct w:val="0"/>
        <w:autoSpaceDE/>
        <w:autoSpaceDN/>
        <w:bidi w:val="0"/>
        <w:adjustRightInd/>
        <w:snapToGrid w:val="0"/>
        <w:spacing w:before="179" w:beforeLines="50" w:line="360" w:lineRule="auto"/>
        <w:ind w:right="11" w:firstLine="562" w:firstLineChars="200"/>
        <w:rPr>
          <w:rFonts w:hint="eastAsia" w:ascii="宋体" w:hAnsi="宋体" w:eastAsia="宋体" w:cs="宋体"/>
          <w:b/>
          <w:bCs/>
          <w:spacing w:val="8"/>
          <w:w w:val="100"/>
          <w:sz w:val="28"/>
          <w:szCs w:val="28"/>
          <w:lang w:val="en-US" w:eastAsia="zh-CN"/>
        </w:rPr>
      </w:pPr>
      <w:r>
        <w:rPr>
          <w:rFonts w:hint="eastAsia" w:ascii="宋体" w:hAnsi="宋体" w:eastAsia="宋体" w:cs="宋体"/>
          <w:b/>
          <w:color w:val="000000"/>
          <w:sz w:val="28"/>
          <w:szCs w:val="28"/>
          <w:lang w:val="en-US" w:eastAsia="zh-CN"/>
        </w:rPr>
        <w:t>5</w:t>
      </w:r>
      <w:r>
        <w:rPr>
          <w:rFonts w:hint="eastAsia" w:ascii="宋体" w:hAnsi="宋体" w:eastAsia="宋体" w:cs="宋体"/>
          <w:b/>
          <w:bCs/>
          <w:spacing w:val="8"/>
          <w:w w:val="100"/>
          <w:sz w:val="28"/>
          <w:szCs w:val="28"/>
          <w:lang w:val="en-US" w:eastAsia="zh-CN"/>
        </w:rPr>
        <w:t>.随车文件（中文）</w:t>
      </w:r>
    </w:p>
    <w:p>
      <w:pPr>
        <w:keepNext w:val="0"/>
        <w:keepLines w:val="0"/>
        <w:pageBreakBefore w:val="0"/>
        <w:widowControl w:val="0"/>
        <w:numPr>
          <w:ilvl w:val="0"/>
          <w:numId w:val="0"/>
        </w:numPr>
        <w:kinsoku/>
        <w:wordWrap/>
        <w:overflowPunct/>
        <w:topLinePunct w:val="0"/>
        <w:autoSpaceDE/>
        <w:autoSpaceDN/>
        <w:bidi w:val="0"/>
        <w:adjustRightInd/>
        <w:spacing w:line="360" w:lineRule="auto"/>
        <w:ind w:leftChars="0" w:firstLine="560" w:firstLineChars="200"/>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5.1底盘合格证、说明书、保修卡等；</w:t>
      </w:r>
    </w:p>
    <w:p>
      <w:pPr>
        <w:keepNext w:val="0"/>
        <w:keepLines w:val="0"/>
        <w:pageBreakBefore w:val="0"/>
        <w:widowControl w:val="0"/>
        <w:numPr>
          <w:ilvl w:val="0"/>
          <w:numId w:val="0"/>
        </w:numPr>
        <w:kinsoku/>
        <w:wordWrap/>
        <w:overflowPunct/>
        <w:topLinePunct w:val="0"/>
        <w:autoSpaceDE/>
        <w:autoSpaceDN/>
        <w:bidi w:val="0"/>
        <w:adjustRightInd/>
        <w:spacing w:line="360" w:lineRule="auto"/>
        <w:ind w:leftChars="0" w:firstLine="560" w:firstLineChars="200"/>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5.2整车合格证、说明书、保修卡等；</w:t>
      </w:r>
    </w:p>
    <w:p>
      <w:pPr>
        <w:keepNext w:val="0"/>
        <w:keepLines w:val="0"/>
        <w:pageBreakBefore w:val="0"/>
        <w:widowControl w:val="0"/>
        <w:numPr>
          <w:ilvl w:val="0"/>
          <w:numId w:val="0"/>
        </w:numPr>
        <w:kinsoku/>
        <w:wordWrap/>
        <w:overflowPunct/>
        <w:topLinePunct w:val="0"/>
        <w:autoSpaceDE/>
        <w:autoSpaceDN/>
        <w:bidi w:val="0"/>
        <w:adjustRightInd/>
        <w:spacing w:line="360" w:lineRule="auto"/>
        <w:ind w:leftChars="0" w:firstLine="560" w:firstLineChars="200"/>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5.3主要消防设备（总成）的合格证、说明书、保修卡、认证证书（检测报告）等；</w:t>
      </w:r>
    </w:p>
    <w:p>
      <w:pPr>
        <w:keepNext w:val="0"/>
        <w:keepLines w:val="0"/>
        <w:pageBreakBefore w:val="0"/>
        <w:widowControl w:val="0"/>
        <w:numPr>
          <w:ilvl w:val="0"/>
          <w:numId w:val="0"/>
        </w:numPr>
        <w:kinsoku/>
        <w:wordWrap/>
        <w:overflowPunct/>
        <w:topLinePunct w:val="0"/>
        <w:autoSpaceDE/>
        <w:autoSpaceDN/>
        <w:bidi w:val="0"/>
        <w:adjustRightInd/>
        <w:spacing w:line="360" w:lineRule="auto"/>
        <w:ind w:leftChars="0" w:firstLine="560" w:firstLineChars="200"/>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5.4发动机号、车辆识别码拓印件2份；</w:t>
      </w:r>
    </w:p>
    <w:p>
      <w:pPr>
        <w:keepNext w:val="0"/>
        <w:keepLines w:val="0"/>
        <w:pageBreakBefore w:val="0"/>
        <w:widowControl w:val="0"/>
        <w:numPr>
          <w:ilvl w:val="0"/>
          <w:numId w:val="0"/>
        </w:numPr>
        <w:kinsoku/>
        <w:wordWrap/>
        <w:overflowPunct/>
        <w:topLinePunct w:val="0"/>
        <w:autoSpaceDE/>
        <w:autoSpaceDN/>
        <w:bidi w:val="0"/>
        <w:adjustRightInd/>
        <w:spacing w:line="360" w:lineRule="auto"/>
        <w:ind w:leftChars="0" w:firstLine="560" w:firstLineChars="200"/>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5.5随车物品、工具、器材、配（备）件清单等；</w:t>
      </w:r>
    </w:p>
    <w:p>
      <w:pPr>
        <w:keepNext w:val="0"/>
        <w:keepLines w:val="0"/>
        <w:pageBreakBefore w:val="0"/>
        <w:widowControl w:val="0"/>
        <w:numPr>
          <w:ilvl w:val="0"/>
          <w:numId w:val="0"/>
        </w:numPr>
        <w:kinsoku/>
        <w:wordWrap/>
        <w:overflowPunct/>
        <w:topLinePunct w:val="0"/>
        <w:autoSpaceDE/>
        <w:autoSpaceDN/>
        <w:bidi w:val="0"/>
        <w:adjustRightInd/>
        <w:spacing w:line="360" w:lineRule="auto"/>
        <w:ind w:leftChars="0" w:firstLine="560" w:firstLineChars="200"/>
        <w:rPr>
          <w:rFonts w:hint="eastAsia" w:ascii="宋体" w:hAnsi="宋体" w:eastAsia="宋体" w:cs="宋体"/>
          <w:color w:val="auto"/>
          <w:kern w:val="2"/>
          <w:sz w:val="28"/>
          <w:szCs w:val="28"/>
          <w:lang w:val="en-US" w:eastAsia="zh-CN"/>
        </w:rPr>
      </w:pPr>
      <w:r>
        <w:rPr>
          <w:rFonts w:hint="eastAsia" w:ascii="宋体" w:hAnsi="宋体" w:eastAsia="宋体" w:cs="宋体"/>
          <w:w w:val="100"/>
          <w:sz w:val="28"/>
          <w:szCs w:val="28"/>
          <w:lang w:val="en-US" w:eastAsia="zh-CN"/>
        </w:rPr>
        <w:t>5.6其它需要交付的文件资料。</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2" w:firstLineChars="200"/>
        <w:outlineLvl w:val="9"/>
        <w:rPr>
          <w:rFonts w:hint="eastAsia" w:ascii="宋体" w:hAnsi="宋体" w:eastAsia="宋体" w:cs="宋体"/>
          <w:b/>
          <w:bCs/>
          <w:color w:val="auto"/>
          <w:kern w:val="2"/>
          <w:sz w:val="28"/>
          <w:szCs w:val="28"/>
          <w:lang w:val="en-US" w:eastAsia="zh-CN"/>
        </w:rPr>
      </w:pPr>
      <w:r>
        <w:rPr>
          <w:rFonts w:hint="eastAsia" w:ascii="宋体" w:hAnsi="宋体" w:eastAsia="宋体" w:cs="宋体"/>
          <w:b/>
          <w:bCs/>
          <w:color w:val="auto"/>
          <w:kern w:val="2"/>
          <w:sz w:val="28"/>
          <w:szCs w:val="28"/>
          <w:lang w:val="en-US" w:eastAsia="zh-CN"/>
        </w:rPr>
        <w:t>6、随车物品</w:t>
      </w:r>
    </w:p>
    <w:tbl>
      <w:tblPr>
        <w:tblStyle w:val="6"/>
        <w:tblpPr w:leftFromText="181" w:rightFromText="181" w:vertAnchor="text" w:horzAnchor="margin" w:tblpXSpec="center" w:tblpY="1"/>
        <w:tblOverlap w:val="never"/>
        <w:tblW w:w="50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72"/>
        <w:gridCol w:w="2136"/>
        <w:gridCol w:w="1963"/>
        <w:gridCol w:w="857"/>
        <w:gridCol w:w="703"/>
        <w:gridCol w:w="20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1" w:hRule="atLeast"/>
        </w:trPr>
        <w:tc>
          <w:tcPr>
            <w:tcW w:w="402" w:type="pct"/>
            <w:tcBorders>
              <w:top w:val="single" w:color="000000" w:sz="2"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b/>
                <w:spacing w:val="102"/>
                <w:sz w:val="28"/>
                <w:szCs w:val="28"/>
              </w:rPr>
            </w:pPr>
            <w:r>
              <w:rPr>
                <w:rFonts w:hint="eastAsia" w:ascii="宋体" w:hAnsi="宋体" w:eastAsia="宋体" w:cs="宋体"/>
                <w:b/>
                <w:sz w:val="28"/>
                <w:szCs w:val="28"/>
              </w:rPr>
              <w:t>序号</w:t>
            </w:r>
          </w:p>
        </w:tc>
        <w:tc>
          <w:tcPr>
            <w:tcW w:w="1277" w:type="pct"/>
            <w:tcBorders>
              <w:top w:val="single" w:color="000000" w:sz="2"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b/>
                <w:spacing w:val="102"/>
                <w:sz w:val="28"/>
                <w:szCs w:val="28"/>
              </w:rPr>
            </w:pPr>
            <w:r>
              <w:rPr>
                <w:rFonts w:hint="eastAsia" w:ascii="宋体" w:hAnsi="宋体" w:eastAsia="宋体" w:cs="宋体"/>
                <w:b/>
                <w:sz w:val="28"/>
                <w:szCs w:val="28"/>
              </w:rPr>
              <w:t>名 称</w:t>
            </w:r>
          </w:p>
        </w:tc>
        <w:tc>
          <w:tcPr>
            <w:tcW w:w="1173" w:type="pct"/>
            <w:tcBorders>
              <w:top w:val="single" w:color="000000" w:sz="2"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b/>
                <w:spacing w:val="102"/>
                <w:sz w:val="28"/>
                <w:szCs w:val="28"/>
              </w:rPr>
            </w:pPr>
            <w:r>
              <w:rPr>
                <w:rFonts w:hint="eastAsia" w:ascii="宋体" w:hAnsi="宋体" w:eastAsia="宋体" w:cs="宋体"/>
                <w:b/>
                <w:sz w:val="28"/>
                <w:szCs w:val="28"/>
              </w:rPr>
              <w:t>规格/代号</w:t>
            </w:r>
          </w:p>
        </w:tc>
        <w:tc>
          <w:tcPr>
            <w:tcW w:w="512" w:type="pct"/>
            <w:tcBorders>
              <w:top w:val="single" w:color="000000" w:sz="2"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b/>
                <w:spacing w:val="102"/>
                <w:sz w:val="28"/>
                <w:szCs w:val="28"/>
              </w:rPr>
            </w:pPr>
            <w:r>
              <w:rPr>
                <w:rFonts w:hint="eastAsia" w:ascii="宋体" w:hAnsi="宋体" w:eastAsia="宋体" w:cs="宋体"/>
                <w:b/>
                <w:sz w:val="28"/>
                <w:szCs w:val="28"/>
              </w:rPr>
              <w:t>单位</w:t>
            </w:r>
          </w:p>
        </w:tc>
        <w:tc>
          <w:tcPr>
            <w:tcW w:w="420" w:type="pct"/>
            <w:tcBorders>
              <w:top w:val="single" w:color="000000" w:sz="2"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b/>
                <w:spacing w:val="102"/>
                <w:sz w:val="28"/>
                <w:szCs w:val="28"/>
              </w:rPr>
            </w:pPr>
            <w:r>
              <w:rPr>
                <w:rFonts w:hint="eastAsia" w:ascii="宋体" w:hAnsi="宋体" w:eastAsia="宋体" w:cs="宋体"/>
                <w:b/>
                <w:sz w:val="28"/>
                <w:szCs w:val="28"/>
              </w:rPr>
              <w:t>数量</w:t>
            </w:r>
          </w:p>
        </w:tc>
        <w:tc>
          <w:tcPr>
            <w:tcW w:w="1215" w:type="pct"/>
            <w:tcBorders>
              <w:top w:val="single" w:color="000000" w:sz="2"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b/>
                <w:spacing w:val="102"/>
                <w:sz w:val="28"/>
                <w:szCs w:val="28"/>
              </w:rPr>
            </w:pPr>
            <w:r>
              <w:rPr>
                <w:rFonts w:hint="eastAsia" w:ascii="宋体" w:hAnsi="宋体" w:eastAsia="宋体" w:cs="宋体"/>
                <w:b/>
                <w:sz w:val="28"/>
                <w:szCs w:val="28"/>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5" w:hRule="atLeast"/>
        </w:trPr>
        <w:tc>
          <w:tcPr>
            <w:tcW w:w="402"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pacing w:val="102"/>
                <w:sz w:val="28"/>
                <w:szCs w:val="28"/>
              </w:rPr>
            </w:pPr>
            <w:r>
              <w:rPr>
                <w:rFonts w:hint="eastAsia" w:ascii="宋体" w:hAnsi="宋体" w:eastAsia="宋体" w:cs="宋体"/>
                <w:sz w:val="28"/>
                <w:szCs w:val="28"/>
              </w:rPr>
              <w:t>1</w:t>
            </w:r>
          </w:p>
        </w:tc>
        <w:tc>
          <w:tcPr>
            <w:tcW w:w="1277"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灭火器（含支架）</w:t>
            </w:r>
          </w:p>
        </w:tc>
        <w:tc>
          <w:tcPr>
            <w:tcW w:w="1173"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4kg</w:t>
            </w:r>
          </w:p>
        </w:tc>
        <w:tc>
          <w:tcPr>
            <w:tcW w:w="512"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具</w:t>
            </w:r>
          </w:p>
        </w:tc>
        <w:tc>
          <w:tcPr>
            <w:tcW w:w="420"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lang w:eastAsia="zh-CN"/>
              </w:rPr>
            </w:pPr>
            <w:r>
              <w:rPr>
                <w:rFonts w:hint="eastAsia" w:ascii="宋体" w:hAnsi="宋体" w:eastAsia="宋体" w:cs="宋体"/>
                <w:sz w:val="28"/>
                <w:szCs w:val="28"/>
                <w:lang w:val="en-US" w:eastAsia="zh-CN"/>
              </w:rPr>
              <w:t>2</w:t>
            </w:r>
          </w:p>
        </w:tc>
        <w:tc>
          <w:tcPr>
            <w:tcW w:w="1215"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ABC干粉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5" w:hRule="atLeast"/>
        </w:trPr>
        <w:tc>
          <w:tcPr>
            <w:tcW w:w="402"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sz w:val="28"/>
                <w:szCs w:val="28"/>
              </w:rPr>
              <w:t>2</w:t>
            </w:r>
          </w:p>
        </w:tc>
        <w:tc>
          <w:tcPr>
            <w:tcW w:w="1277"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三角警示架</w:t>
            </w:r>
          </w:p>
        </w:tc>
        <w:tc>
          <w:tcPr>
            <w:tcW w:w="1173"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p>
        </w:tc>
        <w:tc>
          <w:tcPr>
            <w:tcW w:w="512"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套</w:t>
            </w:r>
          </w:p>
        </w:tc>
        <w:tc>
          <w:tcPr>
            <w:tcW w:w="420"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sz w:val="28"/>
                <w:szCs w:val="28"/>
              </w:rPr>
              <w:t>1</w:t>
            </w:r>
          </w:p>
        </w:tc>
        <w:tc>
          <w:tcPr>
            <w:tcW w:w="1215"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5" w:hRule="atLeast"/>
        </w:trPr>
        <w:tc>
          <w:tcPr>
            <w:tcW w:w="402"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sz w:val="28"/>
                <w:szCs w:val="28"/>
              </w:rPr>
              <w:t>3</w:t>
            </w:r>
          </w:p>
        </w:tc>
        <w:tc>
          <w:tcPr>
            <w:tcW w:w="1277"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随车工具</w:t>
            </w:r>
          </w:p>
        </w:tc>
        <w:tc>
          <w:tcPr>
            <w:tcW w:w="1173"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p>
        </w:tc>
        <w:tc>
          <w:tcPr>
            <w:tcW w:w="512"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套</w:t>
            </w:r>
          </w:p>
        </w:tc>
        <w:tc>
          <w:tcPr>
            <w:tcW w:w="420"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sz w:val="28"/>
                <w:szCs w:val="28"/>
              </w:rPr>
              <w:t>1</w:t>
            </w:r>
          </w:p>
        </w:tc>
        <w:tc>
          <w:tcPr>
            <w:tcW w:w="1215"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5" w:hRule="atLeast"/>
        </w:trPr>
        <w:tc>
          <w:tcPr>
            <w:tcW w:w="402"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pacing w:val="102"/>
                <w:sz w:val="28"/>
                <w:szCs w:val="28"/>
              </w:rPr>
            </w:pPr>
            <w:r>
              <w:rPr>
                <w:rFonts w:hint="eastAsia" w:ascii="宋体" w:hAnsi="宋体" w:eastAsia="宋体" w:cs="宋体"/>
                <w:sz w:val="28"/>
                <w:szCs w:val="28"/>
              </w:rPr>
              <w:t>3</w:t>
            </w:r>
          </w:p>
        </w:tc>
        <w:tc>
          <w:tcPr>
            <w:tcW w:w="1277"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电路检测工具</w:t>
            </w:r>
          </w:p>
        </w:tc>
        <w:tc>
          <w:tcPr>
            <w:tcW w:w="1173"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p>
        </w:tc>
        <w:tc>
          <w:tcPr>
            <w:tcW w:w="512"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套</w:t>
            </w:r>
          </w:p>
        </w:tc>
        <w:tc>
          <w:tcPr>
            <w:tcW w:w="420"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1</w:t>
            </w:r>
          </w:p>
        </w:tc>
        <w:tc>
          <w:tcPr>
            <w:tcW w:w="1215"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5" w:hRule="atLeast"/>
        </w:trPr>
        <w:tc>
          <w:tcPr>
            <w:tcW w:w="402"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pacing w:val="102"/>
                <w:sz w:val="28"/>
                <w:szCs w:val="28"/>
              </w:rPr>
            </w:pPr>
            <w:r>
              <w:rPr>
                <w:rFonts w:hint="eastAsia" w:ascii="宋体" w:hAnsi="宋体" w:eastAsia="宋体" w:cs="宋体"/>
                <w:spacing w:val="102"/>
                <w:sz w:val="28"/>
                <w:szCs w:val="28"/>
              </w:rPr>
              <w:t>4</w:t>
            </w:r>
          </w:p>
        </w:tc>
        <w:tc>
          <w:tcPr>
            <w:tcW w:w="1277"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车辆限位块</w:t>
            </w:r>
          </w:p>
        </w:tc>
        <w:tc>
          <w:tcPr>
            <w:tcW w:w="1173"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p>
        </w:tc>
        <w:tc>
          <w:tcPr>
            <w:tcW w:w="512"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块</w:t>
            </w:r>
          </w:p>
        </w:tc>
        <w:tc>
          <w:tcPr>
            <w:tcW w:w="420"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sz w:val="28"/>
                <w:szCs w:val="28"/>
              </w:rPr>
              <w:t>4</w:t>
            </w:r>
          </w:p>
        </w:tc>
        <w:tc>
          <w:tcPr>
            <w:tcW w:w="1215"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5" w:hRule="atLeast"/>
        </w:trPr>
        <w:tc>
          <w:tcPr>
            <w:tcW w:w="402"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pacing w:val="102"/>
                <w:sz w:val="28"/>
                <w:szCs w:val="28"/>
              </w:rPr>
            </w:pPr>
            <w:r>
              <w:rPr>
                <w:rFonts w:hint="eastAsia" w:ascii="宋体" w:hAnsi="宋体" w:eastAsia="宋体" w:cs="宋体"/>
                <w:spacing w:val="102"/>
                <w:sz w:val="28"/>
                <w:szCs w:val="28"/>
              </w:rPr>
              <w:t>5</w:t>
            </w:r>
          </w:p>
        </w:tc>
        <w:tc>
          <w:tcPr>
            <w:tcW w:w="1277"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随车千斤顶</w:t>
            </w:r>
          </w:p>
        </w:tc>
        <w:tc>
          <w:tcPr>
            <w:tcW w:w="1173"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p>
        </w:tc>
        <w:tc>
          <w:tcPr>
            <w:tcW w:w="512"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color w:val="auto"/>
                <w:kern w:val="2"/>
                <w:sz w:val="28"/>
                <w:szCs w:val="28"/>
                <w:lang w:val="en-US" w:eastAsia="zh-CN"/>
              </w:rPr>
              <w:t>套</w:t>
            </w:r>
          </w:p>
        </w:tc>
        <w:tc>
          <w:tcPr>
            <w:tcW w:w="420"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w:t>
            </w:r>
          </w:p>
        </w:tc>
        <w:tc>
          <w:tcPr>
            <w:tcW w:w="1215"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5" w:hRule="atLeast"/>
        </w:trPr>
        <w:tc>
          <w:tcPr>
            <w:tcW w:w="402"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pacing w:val="102"/>
                <w:sz w:val="28"/>
                <w:szCs w:val="28"/>
              </w:rPr>
            </w:pPr>
            <w:r>
              <w:rPr>
                <w:rFonts w:hint="eastAsia" w:ascii="宋体" w:hAnsi="宋体" w:eastAsia="宋体" w:cs="宋体"/>
                <w:spacing w:val="102"/>
                <w:sz w:val="28"/>
                <w:szCs w:val="28"/>
              </w:rPr>
              <w:t>6</w:t>
            </w:r>
          </w:p>
        </w:tc>
        <w:tc>
          <w:tcPr>
            <w:tcW w:w="1277"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kern w:val="2"/>
                <w:sz w:val="28"/>
                <w:szCs w:val="28"/>
                <w:lang w:val="en-US" w:eastAsia="zh-CN" w:bidi="ar-SA"/>
              </w:rPr>
            </w:pPr>
            <w:r>
              <w:rPr>
                <w:rFonts w:hint="eastAsia" w:ascii="宋体" w:hAnsi="宋体" w:eastAsia="宋体" w:cs="宋体"/>
                <w:sz w:val="28"/>
                <w:szCs w:val="28"/>
              </w:rPr>
              <w:t>备胎</w:t>
            </w:r>
          </w:p>
        </w:tc>
        <w:tc>
          <w:tcPr>
            <w:tcW w:w="1173"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pacing w:val="102"/>
                <w:kern w:val="2"/>
                <w:sz w:val="28"/>
                <w:szCs w:val="28"/>
                <w:lang w:val="en-US" w:eastAsia="zh-CN" w:bidi="ar-SA"/>
              </w:rPr>
            </w:pPr>
          </w:p>
        </w:tc>
        <w:tc>
          <w:tcPr>
            <w:tcW w:w="512"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kern w:val="2"/>
                <w:sz w:val="28"/>
                <w:szCs w:val="28"/>
                <w:lang w:val="en-US" w:eastAsia="zh-CN" w:bidi="ar-SA"/>
              </w:rPr>
            </w:pPr>
            <w:r>
              <w:rPr>
                <w:rFonts w:hint="eastAsia" w:ascii="宋体" w:hAnsi="宋体" w:eastAsia="宋体" w:cs="宋体"/>
                <w:sz w:val="28"/>
                <w:szCs w:val="28"/>
                <w:lang w:eastAsia="zh-CN"/>
              </w:rPr>
              <w:t>条</w:t>
            </w:r>
          </w:p>
        </w:tc>
        <w:tc>
          <w:tcPr>
            <w:tcW w:w="420"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kern w:val="2"/>
                <w:sz w:val="28"/>
                <w:szCs w:val="28"/>
                <w:lang w:val="en-US" w:eastAsia="zh-CN" w:bidi="ar-SA"/>
              </w:rPr>
            </w:pPr>
            <w:r>
              <w:rPr>
                <w:rFonts w:hint="eastAsia" w:ascii="宋体" w:hAnsi="宋体" w:eastAsia="宋体" w:cs="宋体"/>
                <w:sz w:val="28"/>
                <w:szCs w:val="28"/>
              </w:rPr>
              <w:t>1</w:t>
            </w:r>
          </w:p>
        </w:tc>
        <w:tc>
          <w:tcPr>
            <w:tcW w:w="1215"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11" w:hRule="atLeast"/>
        </w:trPr>
        <w:tc>
          <w:tcPr>
            <w:tcW w:w="402"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sz w:val="28"/>
                <w:szCs w:val="28"/>
              </w:rPr>
              <w:t>7</w:t>
            </w:r>
          </w:p>
        </w:tc>
        <w:tc>
          <w:tcPr>
            <w:tcW w:w="1277"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轮胎充气管</w:t>
            </w:r>
          </w:p>
        </w:tc>
        <w:tc>
          <w:tcPr>
            <w:tcW w:w="1173"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≥10m</w:t>
            </w:r>
          </w:p>
        </w:tc>
        <w:tc>
          <w:tcPr>
            <w:tcW w:w="512"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根</w:t>
            </w:r>
          </w:p>
        </w:tc>
        <w:tc>
          <w:tcPr>
            <w:tcW w:w="420"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w:t>
            </w:r>
          </w:p>
        </w:tc>
        <w:tc>
          <w:tcPr>
            <w:tcW w:w="1215"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带接头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50" w:hRule="atLeast"/>
        </w:trPr>
        <w:tc>
          <w:tcPr>
            <w:tcW w:w="402"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sz w:val="28"/>
                <w:szCs w:val="28"/>
              </w:rPr>
            </w:pPr>
            <w:r>
              <w:rPr>
                <w:rFonts w:hint="eastAsia" w:ascii="宋体" w:hAnsi="宋体" w:eastAsia="宋体" w:cs="宋体"/>
                <w:sz w:val="28"/>
                <w:szCs w:val="28"/>
              </w:rPr>
              <w:t>8</w:t>
            </w:r>
          </w:p>
        </w:tc>
        <w:tc>
          <w:tcPr>
            <w:tcW w:w="1277"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备用保险套装</w:t>
            </w:r>
          </w:p>
        </w:tc>
        <w:tc>
          <w:tcPr>
            <w:tcW w:w="1173"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kern w:val="2"/>
                <w:sz w:val="28"/>
                <w:szCs w:val="28"/>
                <w:lang w:val="en-US" w:eastAsia="zh-CN" w:bidi="ar-SA"/>
              </w:rPr>
            </w:pPr>
          </w:p>
        </w:tc>
        <w:tc>
          <w:tcPr>
            <w:tcW w:w="512"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kern w:val="2"/>
                <w:sz w:val="28"/>
                <w:szCs w:val="28"/>
                <w:lang w:val="en-US" w:eastAsia="zh-CN" w:bidi="ar-SA"/>
              </w:rPr>
            </w:pPr>
            <w:r>
              <w:rPr>
                <w:rFonts w:hint="eastAsia" w:ascii="宋体" w:hAnsi="宋体" w:eastAsia="宋体" w:cs="宋体"/>
                <w:color w:val="auto"/>
                <w:kern w:val="2"/>
                <w:sz w:val="28"/>
                <w:szCs w:val="28"/>
                <w:lang w:val="en-US" w:eastAsia="zh-CN"/>
              </w:rPr>
              <w:t>套</w:t>
            </w:r>
          </w:p>
        </w:tc>
        <w:tc>
          <w:tcPr>
            <w:tcW w:w="420"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w:t>
            </w:r>
          </w:p>
        </w:tc>
        <w:tc>
          <w:tcPr>
            <w:tcW w:w="1215" w:type="pct"/>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rPr>
                <w:rFonts w:hint="eastAsia" w:ascii="宋体" w:hAnsi="宋体" w:eastAsia="宋体" w:cs="宋体"/>
                <w:kern w:val="2"/>
                <w:sz w:val="28"/>
                <w:szCs w:val="28"/>
                <w:lang w:val="en-US" w:eastAsia="zh-CN" w:bidi="ar-SA"/>
              </w:rPr>
            </w:pPr>
          </w:p>
        </w:tc>
      </w:tr>
    </w:tbl>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★所有操作开关、仪表、器材架及车辆均有规范的永久性中文铭牌标识；</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outlineLvl w:val="9"/>
        <w:rPr>
          <w:rFonts w:hint="eastAsia" w:ascii="宋体" w:hAnsi="宋体" w:eastAsia="宋体" w:cs="宋体"/>
          <w:color w:val="auto"/>
          <w:kern w:val="2"/>
          <w:sz w:val="28"/>
          <w:szCs w:val="28"/>
          <w:lang w:val="en-US" w:eastAsia="zh-CN"/>
        </w:rPr>
      </w:pPr>
      <w:r>
        <w:rPr>
          <w:rFonts w:hint="eastAsia" w:ascii="宋体" w:hAnsi="宋体" w:eastAsia="宋体" w:cs="宋体"/>
          <w:color w:val="auto"/>
          <w:kern w:val="2"/>
          <w:sz w:val="28"/>
          <w:szCs w:val="28"/>
          <w:lang w:val="en-US" w:eastAsia="zh-CN"/>
        </w:rPr>
        <w:t>★驾驶室显著位置黏贴永久性二维码，扫描可查看车辆性能、维护保养方法、使用注意事项、产品认证证书等相关材料。</w:t>
      </w:r>
    </w:p>
    <w:p>
      <w:pPr>
        <w:keepNext w:val="0"/>
        <w:keepLines w:val="0"/>
        <w:pageBreakBefore w:val="0"/>
        <w:widowControl w:val="0"/>
        <w:kinsoku w:val="0"/>
        <w:wordWrap/>
        <w:overflowPunct w:val="0"/>
        <w:topLinePunct w:val="0"/>
        <w:autoSpaceDE w:val="0"/>
        <w:autoSpaceDN w:val="0"/>
        <w:bidi w:val="0"/>
        <w:snapToGrid w:val="0"/>
        <w:spacing w:line="360" w:lineRule="auto"/>
        <w:ind w:firstLine="560" w:firstLineChars="200"/>
        <w:jc w:val="left"/>
        <w:rPr>
          <w:rFonts w:hint="eastAsia" w:ascii="宋体" w:hAnsi="宋体" w:eastAsia="宋体" w:cs="宋体"/>
          <w:bCs/>
          <w:color w:val="auto"/>
          <w:spacing w:val="0"/>
          <w:kern w:val="0"/>
          <w:sz w:val="28"/>
          <w:szCs w:val="28"/>
          <w:highlight w:val="none"/>
        </w:rPr>
      </w:pPr>
    </w:p>
    <w:p>
      <w:pPr>
        <w:keepNext w:val="0"/>
        <w:keepLines w:val="0"/>
        <w:pageBreakBefore w:val="0"/>
        <w:widowControl w:val="0"/>
        <w:kinsoku w:val="0"/>
        <w:wordWrap/>
        <w:overflowPunct w:val="0"/>
        <w:topLinePunct w:val="0"/>
        <w:autoSpaceDE w:val="0"/>
        <w:autoSpaceDN w:val="0"/>
        <w:bidi w:val="0"/>
        <w:snapToGrid w:val="0"/>
        <w:spacing w:line="360" w:lineRule="auto"/>
        <w:jc w:val="center"/>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pacing w:val="0"/>
          <w:kern w:val="0"/>
          <w:sz w:val="28"/>
          <w:szCs w:val="28"/>
          <w:lang w:val="en-US" w:eastAsia="zh-CN"/>
        </w:rPr>
      </w:pPr>
      <w:r>
        <w:rPr>
          <w:rFonts w:hint="eastAsia" w:ascii="宋体" w:hAnsi="宋体" w:eastAsia="宋体" w:cs="宋体"/>
          <w:b/>
          <w:bCs/>
          <w:color w:val="auto"/>
          <w:spacing w:val="0"/>
          <w:kern w:val="0"/>
          <w:sz w:val="28"/>
          <w:szCs w:val="28"/>
          <w:highlight w:val="none"/>
        </w:rPr>
        <w:br w:type="page"/>
      </w:r>
      <w:r>
        <w:rPr>
          <w:rFonts w:hint="eastAsia" w:ascii="宋体" w:hAnsi="宋体" w:eastAsia="宋体" w:cs="宋体"/>
          <w:b/>
          <w:bCs/>
          <w:color w:val="auto"/>
          <w:spacing w:val="0"/>
          <w:kern w:val="0"/>
          <w:sz w:val="28"/>
          <w:szCs w:val="28"/>
          <w:lang w:val="en-US" w:eastAsia="zh-CN"/>
        </w:rPr>
        <w:t>第八包  1.多折臂举高喷射消防车</w:t>
      </w:r>
    </w:p>
    <w:p>
      <w:pPr>
        <w:jc w:val="center"/>
        <w:rPr>
          <w:rFonts w:hint="eastAsia" w:ascii="宋体" w:hAnsi="宋体" w:cs="宋体"/>
          <w:b/>
          <w:bCs/>
          <w:kern w:val="0"/>
          <w:sz w:val="28"/>
          <w:szCs w:val="28"/>
          <w:lang w:val="en-US" w:eastAsia="zh-CN"/>
        </w:rPr>
      </w:pPr>
    </w:p>
    <w:p>
      <w:pPr>
        <w:keepNext w:val="0"/>
        <w:keepLines w:val="0"/>
        <w:pageBreakBefore w:val="0"/>
        <w:widowControl w:val="0"/>
        <w:kinsoku w:val="0"/>
        <w:wordWrap/>
        <w:overflowPunct w:val="0"/>
        <w:topLinePunct w:val="0"/>
        <w:autoSpaceDE w:val="0"/>
        <w:autoSpaceDN w:val="0"/>
        <w:bidi w:val="0"/>
        <w:snapToGrid w:val="0"/>
        <w:spacing w:line="360" w:lineRule="auto"/>
        <w:ind w:firstLine="480" w:firstLineChars="200"/>
        <w:jc w:val="left"/>
        <w:rPr>
          <w:rFonts w:hint="eastAsia" w:ascii="宋体" w:hAnsi="宋体" w:eastAsia="宋体" w:cs="宋体"/>
          <w:bCs/>
          <w:color w:val="auto"/>
          <w:spacing w:val="0"/>
          <w:kern w:val="0"/>
          <w:sz w:val="24"/>
          <w:szCs w:val="24"/>
          <w:highlight w:val="none"/>
        </w:rPr>
      </w:pPr>
      <w:r>
        <w:rPr>
          <w:rFonts w:hint="eastAsia" w:ascii="宋体" w:hAnsi="宋体" w:eastAsia="宋体" w:cs="宋体"/>
          <w:bCs/>
          <w:color w:val="auto"/>
          <w:spacing w:val="0"/>
          <w:kern w:val="0"/>
          <w:sz w:val="24"/>
          <w:szCs w:val="24"/>
          <w:highlight w:val="none"/>
        </w:rPr>
        <w:t>注：1、技术参数要求中加“</w:t>
      </w:r>
      <w:r>
        <w:rPr>
          <w:rFonts w:hint="eastAsia" w:ascii="宋体" w:hAnsi="宋体" w:eastAsia="宋体" w:cs="宋体"/>
          <w:bCs/>
          <w:color w:val="auto"/>
          <w:spacing w:val="0"/>
          <w:kern w:val="0"/>
          <w:sz w:val="24"/>
          <w:szCs w:val="24"/>
          <w:lang w:val="en-US" w:eastAsia="zh-CN"/>
        </w:rPr>
        <w:t>★</w:t>
      </w:r>
      <w:r>
        <w:rPr>
          <w:rFonts w:hint="eastAsia" w:ascii="宋体" w:hAnsi="宋体" w:eastAsia="宋体" w:cs="宋体"/>
          <w:bCs/>
          <w:color w:val="auto"/>
          <w:spacing w:val="0"/>
          <w:kern w:val="0"/>
          <w:sz w:val="24"/>
          <w:szCs w:val="24"/>
          <w:highlight w:val="none"/>
        </w:rPr>
        <w:t>”项参数为关键指标，如不满足，按无效投标处理。如供应商投标货物与以下的技术参数无法对应，可选择相近参数的产品，但不能改变其技术性能，</w:t>
      </w:r>
      <w:r>
        <w:rPr>
          <w:rFonts w:hint="eastAsia" w:ascii="宋体" w:hAnsi="宋体" w:eastAsia="宋体" w:cs="宋体"/>
          <w:bCs/>
          <w:color w:val="auto"/>
          <w:spacing w:val="0"/>
          <w:kern w:val="0"/>
          <w:sz w:val="24"/>
          <w:szCs w:val="24"/>
          <w:highlight w:val="none"/>
          <w:lang w:val="en-US" w:eastAsia="zh-CN"/>
        </w:rPr>
        <w:t>建议</w:t>
      </w:r>
      <w:r>
        <w:rPr>
          <w:rFonts w:hint="eastAsia" w:ascii="宋体" w:hAnsi="宋体" w:eastAsia="宋体" w:cs="宋体"/>
          <w:bCs/>
          <w:color w:val="auto"/>
          <w:spacing w:val="0"/>
          <w:kern w:val="0"/>
          <w:sz w:val="24"/>
          <w:szCs w:val="24"/>
          <w:highlight w:val="none"/>
        </w:rPr>
        <w:t>在招标货物技术偏离表备注中标明。若以下要求中个别参数为独家所有，则自动变为参考参数。以下技术描述中涉及品牌型号的，仅供参考，供应商可选择不低于此型号技术性能要求的其它产品投标。</w:t>
      </w:r>
    </w:p>
    <w:p>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firstLine="720" w:firstLineChars="300"/>
        <w:jc w:val="left"/>
        <w:rPr>
          <w:rFonts w:hint="eastAsia" w:ascii="宋体" w:hAnsi="宋体" w:eastAsia="宋体" w:cs="宋体"/>
          <w:b/>
          <w:bCs/>
          <w:color w:val="auto"/>
          <w:spacing w:val="0"/>
          <w:kern w:val="0"/>
          <w:sz w:val="24"/>
          <w:szCs w:val="24"/>
          <w:highlight w:val="none"/>
          <w:lang w:val="en-US" w:eastAsia="zh-CN"/>
        </w:rPr>
      </w:pPr>
      <w:r>
        <w:rPr>
          <w:rFonts w:hint="eastAsia" w:ascii="宋体" w:hAnsi="宋体" w:eastAsia="宋体" w:cs="宋体"/>
          <w:bCs/>
          <w:color w:val="auto"/>
          <w:spacing w:val="0"/>
          <w:kern w:val="0"/>
          <w:sz w:val="24"/>
          <w:szCs w:val="24"/>
          <w:highlight w:val="none"/>
          <w:lang w:val="en-US" w:eastAsia="zh-CN"/>
        </w:rPr>
        <w:t>2、</w:t>
      </w:r>
      <w:r>
        <w:rPr>
          <w:rFonts w:hint="eastAsia" w:ascii="宋体" w:hAnsi="宋体" w:eastAsia="宋体" w:cs="宋体"/>
          <w:bCs/>
          <w:color w:val="auto"/>
          <w:spacing w:val="0"/>
          <w:kern w:val="0"/>
          <w:sz w:val="24"/>
          <w:szCs w:val="24"/>
          <w:highlight w:val="none"/>
        </w:rPr>
        <w:t>中标后签订合同前，对所投产品提供厂家质量保证书和售后服务承诺书，并加盖公章</w:t>
      </w:r>
      <w:r>
        <w:rPr>
          <w:rFonts w:hint="eastAsia" w:ascii="宋体" w:hAnsi="宋体" w:eastAsia="宋体" w:cs="宋体"/>
          <w:bCs/>
          <w:color w:val="auto"/>
          <w:spacing w:val="0"/>
          <w:kern w:val="0"/>
          <w:sz w:val="24"/>
          <w:szCs w:val="24"/>
          <w:highlight w:val="none"/>
          <w:lang w:eastAsia="zh-CN"/>
        </w:rPr>
        <w:t>，</w:t>
      </w:r>
      <w:r>
        <w:rPr>
          <w:rFonts w:hint="eastAsia" w:ascii="宋体" w:hAnsi="宋体" w:eastAsia="宋体" w:cs="宋体"/>
          <w:bCs/>
          <w:color w:val="auto"/>
          <w:spacing w:val="0"/>
          <w:kern w:val="0"/>
          <w:sz w:val="24"/>
          <w:szCs w:val="24"/>
          <w:highlight w:val="none"/>
          <w:lang w:val="en-US" w:eastAsia="zh-CN"/>
        </w:rPr>
        <w:t>否则采购人有权不与中标供应商签订合同</w:t>
      </w:r>
      <w:r>
        <w:rPr>
          <w:rFonts w:hint="eastAsia" w:ascii="宋体" w:hAnsi="宋体" w:eastAsia="宋体" w:cs="宋体"/>
          <w:bCs/>
          <w:color w:val="auto"/>
          <w:spacing w:val="0"/>
          <w:kern w:val="0"/>
          <w:sz w:val="24"/>
          <w:szCs w:val="24"/>
          <w:highlight w:val="none"/>
        </w:rPr>
        <w:t>。</w:t>
      </w:r>
    </w:p>
    <w:p>
      <w:pPr>
        <w:pStyle w:val="2"/>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b/>
          <w:bCs/>
          <w:color w:val="auto"/>
          <w:spacing w:val="0"/>
          <w:kern w:val="0"/>
          <w:sz w:val="28"/>
          <w:szCs w:val="28"/>
          <w:highlight w:val="none"/>
        </w:rPr>
      </w:pP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firstLine="562" w:firstLineChars="200"/>
        <w:jc w:val="both"/>
        <w:textAlignment w:val="auto"/>
        <w:outlineLvl w:val="9"/>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1、整车综合要求</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firstLine="560" w:firstLineChars="200"/>
        <w:textAlignment w:val="auto"/>
        <w:outlineLvl w:val="9"/>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1.1</w:t>
      </w:r>
      <w:r>
        <w:rPr>
          <w:rFonts w:hint="eastAsia" w:ascii="宋体" w:hAnsi="宋体" w:eastAsia="宋体" w:cs="宋体"/>
          <w:color w:val="auto"/>
          <w:sz w:val="28"/>
          <w:szCs w:val="28"/>
        </w:rPr>
        <w:t>外</w:t>
      </w:r>
      <w:r>
        <w:rPr>
          <w:rFonts w:hint="eastAsia" w:ascii="宋体" w:hAnsi="宋体" w:eastAsia="宋体" w:cs="宋体"/>
          <w:color w:val="auto"/>
          <w:sz w:val="28"/>
          <w:szCs w:val="28"/>
          <w:lang w:eastAsia="zh-CN"/>
        </w:rPr>
        <w:t>廓</w:t>
      </w:r>
      <w:r>
        <w:rPr>
          <w:rFonts w:hint="eastAsia" w:ascii="宋体" w:hAnsi="宋体" w:eastAsia="宋体" w:cs="宋体"/>
          <w:color w:val="auto"/>
          <w:kern w:val="2"/>
          <w:sz w:val="28"/>
          <w:szCs w:val="28"/>
          <w:highlight w:val="none"/>
          <w:lang w:val="en-US" w:eastAsia="zh-CN"/>
        </w:rPr>
        <w:t>尺寸：长≤13.5米，宽≤2.5米，高≤4米，符合GB7956.1-2014《消防车 第1部分：通用技术条件》要求；</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firstLine="560" w:firstLineChars="200"/>
        <w:textAlignment w:val="auto"/>
        <w:outlineLvl w:val="9"/>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1.2整车性能符合GB7956.1-2014《消防车 第1部分：通用技术条件》、GB7956.12-2015《消防车 第12部分：举高消防车》、</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"http://10.2.192.2:8080/xiaof/standardList.php?type=c9"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GB 6245-2006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《消防泵》</w:t>
      </w:r>
      <w:r>
        <w:rPr>
          <w:rFonts w:hint="eastAsia" w:ascii="宋体" w:hAnsi="宋体" w:eastAsia="宋体" w:cs="宋体"/>
          <w:color w:val="auto"/>
          <w:sz w:val="28"/>
          <w:szCs w:val="28"/>
          <w:lang w:eastAsia="zh-CN"/>
        </w:rPr>
        <w:t>要求</w:t>
      </w:r>
      <w:r>
        <w:rPr>
          <w:rFonts w:hint="eastAsia" w:ascii="宋体" w:hAnsi="宋体" w:eastAsia="宋体" w:cs="宋体"/>
          <w:color w:val="auto"/>
          <w:kern w:val="2"/>
          <w:sz w:val="28"/>
          <w:szCs w:val="28"/>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firstLine="560" w:firstLineChars="200"/>
        <w:textAlignment w:val="auto"/>
        <w:outlineLvl w:val="9"/>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1.3整车外观颜色和标识：外观平整美观，焊接牢固光洁平整，缝隙密封良好，车身颜色和漆料符合GB7258规定的GB/T3181《漆膜颜色标准》中R03大红色；外观按照《消防救援局关于做好消防救援车辆外观制式涂装工作的通知》（应急消[2019]76号）要求涂装，不得自行增加饰条、饰带、饰物；</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560" w:firstLineChars="200"/>
        <w:textAlignment w:val="auto"/>
        <w:outlineLvl w:val="9"/>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1.4★配备360°行车记录仪（内存≥32G）、倒车雷达、胎压监测系统、警灯警报控制器，预留220V逆变电源插口2个，USB插口4个；车辆前后各设置1个牌照架，尺寸适于应急车牌安装，后牌照架采用金属构件固定后结实耐用，具有照明功能；</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1.5所有板材及骨架、零部件、结构件，均经过防锈防氧化处理；</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1.6需加装防冻或解冻设施（备），避免冬季无法使用；</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1.7箱体改装后不得影响加注各类油品（液）和更换电瓶、燃油滤芯、干燥罐、空气滤芯、柴油滤芯等底盘与上装的维护保养。</w:t>
      </w:r>
    </w:p>
    <w:p>
      <w:pPr>
        <w:pStyle w:val="2"/>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auto"/>
          <w:kern w:val="2"/>
          <w:sz w:val="28"/>
          <w:szCs w:val="28"/>
          <w:highlight w:val="none"/>
          <w:lang w:val="en-US" w:eastAsia="zh-CN"/>
        </w:rPr>
      </w:pPr>
      <w:r>
        <w:rPr>
          <w:rFonts w:hint="eastAsia" w:ascii="宋体" w:hAnsi="宋体" w:eastAsia="宋体" w:cs="宋体"/>
          <w:b/>
          <w:bCs/>
          <w:color w:val="auto"/>
          <w:kern w:val="2"/>
          <w:sz w:val="28"/>
          <w:szCs w:val="28"/>
          <w:highlight w:val="none"/>
          <w:lang w:val="en-US" w:eastAsia="zh-CN"/>
        </w:rPr>
        <w:t>2.底盘</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 xml:space="preserve"> 2.1.进口消防车专用底盘 </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2.2.</w:t>
      </w:r>
      <w:r>
        <w:rPr>
          <w:rFonts w:hint="eastAsia" w:ascii="宋体" w:hAnsi="宋体" w:eastAsia="宋体" w:cs="宋体"/>
          <w:color w:val="auto"/>
          <w:kern w:val="2"/>
          <w:sz w:val="28"/>
          <w:szCs w:val="28"/>
          <w:lang w:val="en-US" w:eastAsia="zh-CN"/>
        </w:rPr>
        <w:t>满载总质量: ≤</w:t>
      </w:r>
      <w:r>
        <w:rPr>
          <w:rFonts w:hint="eastAsia" w:ascii="宋体" w:hAnsi="宋体" w:eastAsia="宋体" w:cs="宋体"/>
          <w:color w:val="auto"/>
          <w:kern w:val="2"/>
          <w:sz w:val="28"/>
          <w:szCs w:val="28"/>
          <w:highlight w:val="none"/>
          <w:lang w:val="en-US" w:eastAsia="zh-CN"/>
        </w:rPr>
        <w:t>45000kg；</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2.3.发动机:涡轮增压中冷柴油发动机；</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2.4.★发动机功率：≥320kw</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red"/>
          <w:lang w:val="en-US" w:eastAsia="zh-CN"/>
        </w:rPr>
      </w:pPr>
      <w:r>
        <w:rPr>
          <w:rFonts w:hint="eastAsia" w:ascii="宋体" w:hAnsi="宋体" w:eastAsia="宋体" w:cs="宋体"/>
          <w:color w:val="auto"/>
          <w:kern w:val="2"/>
          <w:sz w:val="28"/>
          <w:szCs w:val="28"/>
          <w:highlight w:val="none"/>
          <w:lang w:val="en-US" w:eastAsia="zh-CN"/>
        </w:rPr>
        <w:t>2.5.比功率：≥5kw/t；</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2.6.变速箱及车速：自动变速箱，最高车速≥85km/h；</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2.7.排放标准：国六排放，尿素罐需具有防冻、解冻功能；</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2.8制动系统要求：★前轮盘式制动器、ABS防抱死刹车系统，EBS(电控制动系统）空气制动系统，制动系统免调整、安装配备ESP电子车身稳定系统、液力缓速器、发动机缸内制动、排气制动等辅助制动装置，保障山路、陡坡、冰雪等路面安全制动要求；</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2.9驾驶室：准乘人数≥2人，电动液压可倾翻式安全型驾驶室，舒适型（悬挂）司机座椅，收音机，冷热空调系统，中央门锁，电动门窗，电动后视镜，驾驶室前望地镜，驾驶室外遮阳板，三点式安全带，驾驶室电源总开关；</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2.10轮胎：子午线钢丝胎 ，备胎 1条，与驱动轮一致；</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2.11油箱：铝合金材质，容积≥300L,带油水分离器，配燃油过滤网，燃油箱盖带锁，具有防冻、解冻、加热功能，不影响严寒条件下车辆的使用。</w:t>
      </w:r>
    </w:p>
    <w:p>
      <w:pPr>
        <w:pStyle w:val="2"/>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auto"/>
          <w:kern w:val="2"/>
          <w:sz w:val="28"/>
          <w:szCs w:val="28"/>
          <w:highlight w:val="none"/>
          <w:lang w:val="en-US" w:eastAsia="zh-CN"/>
        </w:rPr>
      </w:pPr>
      <w:r>
        <w:rPr>
          <w:rFonts w:hint="eastAsia" w:ascii="宋体" w:hAnsi="宋体" w:eastAsia="宋体" w:cs="宋体"/>
          <w:b/>
          <w:bCs/>
          <w:color w:val="auto"/>
          <w:kern w:val="2"/>
          <w:sz w:val="28"/>
          <w:szCs w:val="28"/>
          <w:highlight w:val="none"/>
          <w:lang w:val="en-US" w:eastAsia="zh-CN"/>
        </w:rPr>
        <w:t>3支腿</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3.1型式:X型；</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3.2最小横向展开跨距:≤3500mm；</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3.3支腿全展及调平时间:≤40s；</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3.4支腿位置检测系统:前支腿及后支腿均带实时位置检测装置；</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3.5任意位置支撑:支腿全展、单侧及任意位置均可支撑，</w:t>
      </w:r>
      <w:r>
        <w:rPr>
          <w:rFonts w:hint="eastAsia" w:ascii="宋体" w:hAnsi="宋体" w:eastAsia="宋体" w:cs="宋体"/>
          <w:color w:val="000000"/>
          <w:kern w:val="2"/>
          <w:sz w:val="28"/>
          <w:szCs w:val="28"/>
          <w:highlight w:val="none"/>
          <w:lang w:val="en-US" w:eastAsia="zh-CN"/>
        </w:rPr>
        <w:t>支腿在任意展开宽度下支撑时，臂架均可展开进行灭火作业，不受场地限制。</w:t>
      </w:r>
    </w:p>
    <w:p>
      <w:pPr>
        <w:pStyle w:val="2"/>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auto"/>
          <w:kern w:val="2"/>
          <w:sz w:val="28"/>
          <w:szCs w:val="28"/>
          <w:highlight w:val="none"/>
          <w:lang w:val="en-US" w:eastAsia="zh-CN"/>
        </w:rPr>
      </w:pPr>
      <w:r>
        <w:rPr>
          <w:rFonts w:hint="eastAsia" w:ascii="宋体" w:hAnsi="宋体" w:eastAsia="宋体" w:cs="宋体"/>
          <w:b/>
          <w:bCs/>
          <w:color w:val="auto"/>
          <w:kern w:val="2"/>
          <w:sz w:val="28"/>
          <w:szCs w:val="28"/>
          <w:highlight w:val="none"/>
          <w:lang w:val="en-US" w:eastAsia="zh-CN"/>
        </w:rPr>
        <w:t>4臂架及回转</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4.1臂架型式:全折叠臂；</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4.2作业高度:≥40m；</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4.3工作幅度:≥40m；</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4.4最小横向展开跨距时的工作幅度:≥26m</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4.5臂架展开时间:≤180s；</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4.6臂架末端允许吊重（远距离负重救援）: ≥180kg；</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4.7臂架操作方式:有线遥控、无线遥控、尾部操作面板近控、手动多路阀操作；</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4.8回转机构:马达驱动减速机实现±360°连续回转；</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4.9臂架水泵可联动，喷射灭火时每节臂架均可任意动作，且不影响喷射流量。</w:t>
      </w:r>
    </w:p>
    <w:p>
      <w:pPr>
        <w:pStyle w:val="2"/>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auto"/>
          <w:kern w:val="2"/>
          <w:sz w:val="28"/>
          <w:szCs w:val="28"/>
          <w:highlight w:val="none"/>
          <w:lang w:val="en-US" w:eastAsia="zh-CN"/>
        </w:rPr>
      </w:pPr>
      <w:r>
        <w:rPr>
          <w:rFonts w:hint="eastAsia" w:ascii="宋体" w:hAnsi="宋体" w:eastAsia="宋体" w:cs="宋体"/>
          <w:b/>
          <w:bCs/>
          <w:color w:val="auto"/>
          <w:kern w:val="2"/>
          <w:sz w:val="28"/>
          <w:szCs w:val="28"/>
          <w:highlight w:val="none"/>
          <w:lang w:val="en-US" w:eastAsia="zh-CN"/>
        </w:rPr>
        <w:t>5.水路系统</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5.1水泵:</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FF"/>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5.1.1</w:t>
      </w:r>
      <w:r>
        <w:rPr>
          <w:rFonts w:hint="eastAsia" w:ascii="宋体" w:hAnsi="宋体" w:eastAsia="宋体" w:cs="宋体"/>
          <w:sz w:val="28"/>
          <w:szCs w:val="28"/>
          <w:u w:val="none"/>
          <w:lang w:eastAsia="zh-CN"/>
        </w:rPr>
        <w:t>★</w:t>
      </w:r>
      <w:r>
        <w:rPr>
          <w:rFonts w:hint="eastAsia" w:ascii="宋体" w:hAnsi="宋体" w:eastAsia="宋体" w:cs="宋体"/>
          <w:color w:val="auto"/>
          <w:kern w:val="2"/>
          <w:sz w:val="28"/>
          <w:szCs w:val="28"/>
          <w:highlight w:val="none"/>
          <w:lang w:val="en-US" w:eastAsia="zh-CN"/>
        </w:rPr>
        <w:t>进口消防泵</w:t>
      </w:r>
      <w:r>
        <w:rPr>
          <w:rFonts w:hint="eastAsia" w:ascii="宋体" w:hAnsi="宋体" w:eastAsia="宋体" w:cs="宋体"/>
          <w:color w:val="0000FF"/>
          <w:kern w:val="2"/>
          <w:sz w:val="28"/>
          <w:szCs w:val="28"/>
          <w:highlight w:val="none"/>
          <w:lang w:val="en-US" w:eastAsia="zh-CN"/>
        </w:rPr>
        <w:t>；</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5.1.2额定流量:≥100L/s@1.0MPa；</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5.1.3材质：泵壳采用铸铁或铸铝等防腐金属材料，铜合金叶轮；不锈钢泵轴；耐腐蚀铜合金密封环；</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5.1.4密封方式：机械密封；</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5.1.5冷却和加热套：泵壳内有水套，可将发动机的冷却液引到水套内进行交换。</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5.1.6真空泵: 24VDC电动式真空泵，</w:t>
      </w:r>
      <w:r>
        <w:rPr>
          <w:rFonts w:hint="eastAsia" w:ascii="宋体" w:hAnsi="宋体" w:eastAsia="宋体" w:cs="宋体"/>
          <w:color w:val="auto"/>
          <w:kern w:val="2"/>
          <w:sz w:val="28"/>
          <w:szCs w:val="28"/>
          <w:lang w:val="en-US" w:eastAsia="zh-CN"/>
        </w:rPr>
        <w:t>最大吸深</w:t>
      </w:r>
      <w:r>
        <w:rPr>
          <w:rFonts w:hint="eastAsia" w:ascii="宋体" w:hAnsi="宋体" w:eastAsia="宋体" w:cs="宋体"/>
          <w:color w:val="auto"/>
          <w:sz w:val="28"/>
          <w:szCs w:val="28"/>
          <w:u w:val="none"/>
        </w:rPr>
        <w:t>≥</w:t>
      </w:r>
      <w:r>
        <w:rPr>
          <w:rFonts w:hint="eastAsia" w:ascii="宋体" w:hAnsi="宋体" w:eastAsia="宋体" w:cs="宋体"/>
          <w:color w:val="auto"/>
          <w:kern w:val="2"/>
          <w:sz w:val="28"/>
          <w:szCs w:val="28"/>
          <w:lang w:val="en-US" w:eastAsia="zh-CN"/>
        </w:rPr>
        <w:t>7米，最大真空度</w:t>
      </w:r>
      <w:r>
        <w:rPr>
          <w:rFonts w:hint="eastAsia" w:ascii="宋体" w:hAnsi="宋体" w:eastAsia="宋体" w:cs="宋体"/>
          <w:color w:val="auto"/>
          <w:sz w:val="28"/>
          <w:szCs w:val="28"/>
          <w:u w:val="none"/>
        </w:rPr>
        <w:t>≥</w:t>
      </w:r>
      <w:r>
        <w:rPr>
          <w:rFonts w:hint="eastAsia" w:ascii="宋体" w:hAnsi="宋体" w:eastAsia="宋体" w:cs="宋体"/>
          <w:color w:val="auto"/>
          <w:kern w:val="2"/>
          <w:sz w:val="28"/>
          <w:szCs w:val="28"/>
          <w:lang w:val="en-US" w:eastAsia="zh-CN"/>
        </w:rPr>
        <w:t>85kp</w:t>
      </w:r>
      <w:r>
        <w:rPr>
          <w:rFonts w:hint="eastAsia" w:ascii="宋体" w:hAnsi="宋体" w:eastAsia="宋体" w:cs="宋体"/>
          <w:color w:val="auto"/>
          <w:kern w:val="2"/>
          <w:sz w:val="28"/>
          <w:szCs w:val="28"/>
          <w:highlight w:val="none"/>
          <w:lang w:val="en-US" w:eastAsia="zh-CN"/>
        </w:rPr>
        <w:t>；</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5.1.7泡沫系统：全自动闭环控制环泵式泡沫比例混合器 ,过流件采用铜合金或不锈钢，混合比：0.5～10%可调，最大流量 &gt;7.5L/S,工作电压：24VDC；</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5.1.8泵室内加装取暖设备，保证冬季正常使用。</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5.2水炮</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5.2.1</w:t>
      </w:r>
      <w:r>
        <w:rPr>
          <w:rFonts w:hint="eastAsia" w:ascii="宋体" w:hAnsi="宋体" w:eastAsia="宋体" w:cs="宋体"/>
          <w:sz w:val="28"/>
          <w:szCs w:val="28"/>
          <w:u w:val="none"/>
          <w:lang w:eastAsia="zh-CN"/>
        </w:rPr>
        <w:t>★</w:t>
      </w:r>
      <w:r>
        <w:rPr>
          <w:rFonts w:hint="eastAsia" w:ascii="宋体" w:hAnsi="宋体" w:eastAsia="宋体" w:cs="宋体"/>
          <w:color w:val="auto"/>
          <w:kern w:val="2"/>
          <w:sz w:val="28"/>
          <w:szCs w:val="28"/>
          <w:highlight w:val="none"/>
          <w:lang w:val="en-US" w:eastAsia="zh-CN"/>
        </w:rPr>
        <w:t>进口水、泡沫两用电遥控消防炮，</w:t>
      </w:r>
      <w:r>
        <w:rPr>
          <w:rFonts w:hint="eastAsia" w:ascii="宋体" w:hAnsi="宋体" w:eastAsia="宋体" w:cs="宋体"/>
          <w:color w:val="auto"/>
          <w:kern w:val="2"/>
          <w:sz w:val="28"/>
          <w:szCs w:val="28"/>
          <w:lang w:val="en-US" w:eastAsia="zh-CN"/>
        </w:rPr>
        <w:t>带泡沫炮头</w:t>
      </w:r>
      <w:r>
        <w:rPr>
          <w:rFonts w:hint="eastAsia" w:ascii="宋体" w:hAnsi="宋体" w:eastAsia="宋体" w:cs="宋体"/>
          <w:color w:val="auto"/>
          <w:kern w:val="2"/>
          <w:sz w:val="28"/>
          <w:szCs w:val="28"/>
          <w:highlight w:val="none"/>
          <w:lang w:val="en-US" w:eastAsia="zh-CN"/>
        </w:rPr>
        <w:t>；</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5.2.2消防炮额定流量：≥70L/S；</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5.2.3水炮最大射程：≥70m（水）/60m（泡沫）；</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5.2.4水炮型式:电动遥控炮，可实现仰俯、摆动及直流-喷雾转换，遥控距</w:t>
      </w:r>
      <w:r>
        <w:rPr>
          <w:rFonts w:hint="eastAsia" w:ascii="宋体" w:hAnsi="宋体" w:eastAsia="宋体" w:cs="宋体"/>
          <w:color w:val="000000"/>
          <w:kern w:val="2"/>
          <w:sz w:val="28"/>
          <w:szCs w:val="28"/>
          <w:highlight w:val="none"/>
          <w:lang w:val="en-US" w:eastAsia="zh-CN"/>
        </w:rPr>
        <w:t>离≥100m；</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5.2.5水炮水平回转角:≥180°；</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5.2.6消防炮仰俯角度：最小俯角≤-70°，最大仰角≥+40°；</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5.3管道材质:不锈钢；</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5.4水路接口标配内扣式接口：1.外直供口/下车出水口/臂架管道排余水口DN80，2.外吸水接口DN150，3.水罐注水口DN80，4.泡沫外注口DN65，5.泡沫外吸DN50，6.臂架末端高层供水口DN80，7.放余水口要方便启闭，不影响其他设备、管路；</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5.5高层供水接口：臂架末端DN80接口；</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5.6喷淋保护系统：5、6臂自保喷淋，保护末端臂架及水炮；</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5.7液罐容积：≥3m³，泡沫液罐≥1m³；</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5.8载液罐材料:罐体采用304以上标号优质不锈钢，底板≥4mm，侧板≥3mm；</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5.9罐体连接方式:弹性连接；</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5.10取力器:断轴式取力器。</w:t>
      </w:r>
    </w:p>
    <w:p>
      <w:pPr>
        <w:pStyle w:val="2"/>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auto"/>
          <w:kern w:val="2"/>
          <w:sz w:val="28"/>
          <w:szCs w:val="28"/>
          <w:highlight w:val="none"/>
          <w:lang w:val="en-US" w:eastAsia="zh-CN"/>
        </w:rPr>
      </w:pPr>
      <w:r>
        <w:rPr>
          <w:rFonts w:hint="eastAsia" w:ascii="宋体" w:hAnsi="宋体" w:eastAsia="宋体" w:cs="宋体"/>
          <w:b/>
          <w:bCs/>
          <w:color w:val="auto"/>
          <w:kern w:val="2"/>
          <w:sz w:val="28"/>
          <w:szCs w:val="28"/>
          <w:highlight w:val="none"/>
          <w:lang w:val="en-US" w:eastAsia="zh-CN"/>
        </w:rPr>
        <w:t>6安全保护系统</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6.1上下车互锁：支腿未展开，臂架不能离开主支架；臂架离开主支架，支腿不能动作；</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6.2臂架的缓冲保护：极限位置以及突然操作手柄，系统能自动实现加减速；</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6.3臂架限幅保护：根据不同的支腿支撑位置，程序自动限制臂架在允许的工作姿态下运动；</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6.4转台对中保护：臂架收车时，可实现自动对中；</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6.5水路超压保护：水路超过压力时，安全阀溢流；</w:t>
      </w:r>
    </w:p>
    <w:p>
      <w:pPr>
        <w:pStyle w:val="2"/>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b/>
          <w:bCs/>
          <w:color w:val="auto"/>
          <w:kern w:val="2"/>
          <w:sz w:val="28"/>
          <w:szCs w:val="28"/>
          <w:highlight w:val="none"/>
          <w:lang w:val="en-US" w:eastAsia="zh-CN"/>
        </w:rPr>
        <w:t>7电气系统</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7.1专用运动控制器：专用运动控制器，适应于温度变化范围大、高振动、高冲击、强电磁干扰等等恶劣的工作环境；</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7.2工业级显示屏：工业级显示屏，坚固、防水抗震，适应高低温环境等恶劣的作业环境；</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7.3视频监视系统：高亮液晶彩色显示屏，连续存储≥48小时</w:t>
      </w:r>
      <w:r>
        <w:rPr>
          <w:rFonts w:hint="eastAsia" w:ascii="宋体" w:hAnsi="宋体" w:eastAsia="宋体" w:cs="宋体"/>
          <w:color w:val="000000"/>
          <w:kern w:val="2"/>
          <w:sz w:val="28"/>
          <w:szCs w:val="28"/>
          <w:highlight w:val="none"/>
          <w:lang w:val="en-US" w:eastAsia="zh-CN"/>
        </w:rPr>
        <w:t>,末端高清摄像头；</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7.4远程数据监控模块：具备实时定位功能，工况数据监控；</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7.5警灯警报器系统：驾驶室顶全红警灯，车尾两侧红色频闪警灯；警灯警报器在驾驶室内集成操作，警报器具备消防警报声，警笛声，对外喊话等多种功能。</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lang w:val="en-US" w:eastAsia="zh-CN"/>
        </w:rPr>
        <w:t>7.6充电充气系统：可对车辆蓄电池进行智能充电，气路系统进行智能充气</w:t>
      </w:r>
    </w:p>
    <w:p>
      <w:pPr>
        <w:pStyle w:val="2"/>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auto"/>
          <w:kern w:val="2"/>
          <w:sz w:val="28"/>
          <w:szCs w:val="28"/>
          <w:highlight w:val="none"/>
          <w:lang w:val="en-US" w:eastAsia="zh-CN"/>
        </w:rPr>
      </w:pPr>
      <w:r>
        <w:rPr>
          <w:rFonts w:hint="eastAsia" w:ascii="宋体" w:hAnsi="宋体" w:eastAsia="宋体" w:cs="宋体"/>
          <w:b/>
          <w:bCs/>
          <w:color w:val="auto"/>
          <w:kern w:val="2"/>
          <w:sz w:val="28"/>
          <w:szCs w:val="28"/>
          <w:highlight w:val="none"/>
          <w:lang w:val="en-US" w:eastAsia="zh-CN"/>
        </w:rPr>
        <w:t>8车身及箱体</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8.1材质：骨架采用高强度铝合金专用型材，蒙板为全铝合金板进行阳极氧化处理；</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8.2结构；器材箱骨架采用高强度铝合金型材，内藏式，蒙板与骨架之间采用高强度结构用粘结胶粘结，车身外表面光滑、平整、美观，有效减震，避免松动；</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8.3卷帘门：采用带锁铝合金卷帘门，卷帘门可用1把钥匙开启，启闭轻便灵活，密封性好，具有防水、防尘功能；每个器材箱内有照明灯，由卷帘门开闭控制。</w:t>
      </w:r>
    </w:p>
    <w:p>
      <w:pPr>
        <w:pStyle w:val="2"/>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auto"/>
          <w:kern w:val="2"/>
          <w:sz w:val="28"/>
          <w:szCs w:val="28"/>
          <w:lang w:val="en-US" w:eastAsia="zh-CN"/>
        </w:rPr>
      </w:pPr>
      <w:r>
        <w:rPr>
          <w:rFonts w:hint="eastAsia" w:ascii="宋体" w:hAnsi="宋体" w:eastAsia="宋体" w:cs="宋体"/>
          <w:b/>
          <w:bCs/>
          <w:color w:val="auto"/>
          <w:kern w:val="2"/>
          <w:sz w:val="28"/>
          <w:szCs w:val="28"/>
          <w:highlight w:val="none"/>
          <w:lang w:val="en-US" w:eastAsia="zh-CN"/>
        </w:rPr>
        <w:t>9.</w:t>
      </w:r>
      <w:r>
        <w:rPr>
          <w:rFonts w:hint="eastAsia" w:ascii="宋体" w:hAnsi="宋体" w:eastAsia="宋体" w:cs="宋体"/>
          <w:b/>
          <w:bCs/>
          <w:color w:val="auto"/>
          <w:kern w:val="2"/>
          <w:sz w:val="28"/>
          <w:szCs w:val="28"/>
          <w:lang w:val="en-US" w:eastAsia="zh-CN"/>
        </w:rPr>
        <w:t>随车文件（中文）</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auto"/>
          <w:kern w:val="2"/>
          <w:sz w:val="28"/>
          <w:szCs w:val="28"/>
          <w:lang w:val="en-US" w:eastAsia="zh-CN"/>
        </w:rPr>
      </w:pPr>
      <w:r>
        <w:rPr>
          <w:rFonts w:hint="eastAsia" w:ascii="宋体" w:hAnsi="宋体" w:eastAsia="宋体" w:cs="宋体"/>
          <w:b w:val="0"/>
          <w:bCs w:val="0"/>
          <w:color w:val="auto"/>
          <w:kern w:val="2"/>
          <w:sz w:val="28"/>
          <w:szCs w:val="28"/>
          <w:lang w:val="en-US" w:eastAsia="zh-CN"/>
        </w:rPr>
        <w:t>9.1底盘合格证、说明书、保修卡等；</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auto"/>
          <w:kern w:val="2"/>
          <w:sz w:val="28"/>
          <w:szCs w:val="28"/>
          <w:lang w:val="en-US" w:eastAsia="zh-CN"/>
        </w:rPr>
      </w:pPr>
      <w:r>
        <w:rPr>
          <w:rFonts w:hint="eastAsia" w:ascii="宋体" w:hAnsi="宋体" w:eastAsia="宋体" w:cs="宋体"/>
          <w:b w:val="0"/>
          <w:bCs w:val="0"/>
          <w:color w:val="auto"/>
          <w:kern w:val="2"/>
          <w:sz w:val="28"/>
          <w:szCs w:val="28"/>
          <w:lang w:val="en-US" w:eastAsia="zh-CN"/>
        </w:rPr>
        <w:t>9.2整车合格证、说明书、保修卡等；</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auto"/>
          <w:kern w:val="2"/>
          <w:sz w:val="28"/>
          <w:szCs w:val="28"/>
          <w:lang w:val="en-US" w:eastAsia="zh-CN"/>
        </w:rPr>
      </w:pPr>
      <w:r>
        <w:rPr>
          <w:rFonts w:hint="eastAsia" w:ascii="宋体" w:hAnsi="宋体" w:eastAsia="宋体" w:cs="宋体"/>
          <w:b w:val="0"/>
          <w:bCs w:val="0"/>
          <w:color w:val="auto"/>
          <w:kern w:val="2"/>
          <w:sz w:val="28"/>
          <w:szCs w:val="28"/>
          <w:lang w:val="en-US" w:eastAsia="zh-CN"/>
        </w:rPr>
        <w:t>9.3主要消防设备（总成）的合格证、说明书、保修卡、认证证书（检测报告）等；</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auto"/>
          <w:kern w:val="2"/>
          <w:sz w:val="28"/>
          <w:szCs w:val="28"/>
          <w:lang w:val="en-US" w:eastAsia="zh-CN"/>
        </w:rPr>
      </w:pPr>
      <w:r>
        <w:rPr>
          <w:rFonts w:hint="eastAsia" w:ascii="宋体" w:hAnsi="宋体" w:eastAsia="宋体" w:cs="宋体"/>
          <w:b w:val="0"/>
          <w:bCs w:val="0"/>
          <w:color w:val="auto"/>
          <w:kern w:val="2"/>
          <w:sz w:val="28"/>
          <w:szCs w:val="28"/>
          <w:lang w:val="en-US" w:eastAsia="zh-CN"/>
        </w:rPr>
        <w:t>9.4发动机号、车辆识别码拓印件2份；</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auto"/>
          <w:kern w:val="2"/>
          <w:sz w:val="28"/>
          <w:szCs w:val="28"/>
          <w:lang w:val="en-US" w:eastAsia="zh-CN"/>
        </w:rPr>
      </w:pPr>
      <w:r>
        <w:rPr>
          <w:rFonts w:hint="eastAsia" w:ascii="宋体" w:hAnsi="宋体" w:eastAsia="宋体" w:cs="宋体"/>
          <w:b w:val="0"/>
          <w:bCs w:val="0"/>
          <w:color w:val="auto"/>
          <w:kern w:val="2"/>
          <w:sz w:val="28"/>
          <w:szCs w:val="28"/>
          <w:lang w:val="en-US" w:eastAsia="zh-CN"/>
        </w:rPr>
        <w:t>9.5随车工具、器材、配（备）件清单等；</w:t>
      </w:r>
    </w:p>
    <w:p>
      <w:pPr>
        <w:keepNext w:val="0"/>
        <w:keepLines w:val="0"/>
        <w:pageBreakBefore w:val="0"/>
        <w:widowControl w:val="0"/>
        <w:tabs>
          <w:tab w:val="left" w:pos="980"/>
        </w:tabs>
        <w:kinsoku/>
        <w:wordWrap/>
        <w:overflowPunct/>
        <w:topLinePunct w:val="0"/>
        <w:autoSpaceDE/>
        <w:autoSpaceDN/>
        <w:bidi w:val="0"/>
        <w:adjustRightInd/>
        <w:snapToGrid w:val="0"/>
        <w:spacing w:before="179" w:beforeLines="50" w:line="360" w:lineRule="auto"/>
        <w:ind w:right="11"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b w:val="0"/>
          <w:bCs w:val="0"/>
          <w:color w:val="auto"/>
          <w:kern w:val="2"/>
          <w:sz w:val="28"/>
          <w:szCs w:val="28"/>
          <w:lang w:val="en-US" w:eastAsia="zh-CN"/>
        </w:rPr>
        <w:t>9.6其它需要交付的文件资料。</w:t>
      </w:r>
    </w:p>
    <w:p>
      <w:pPr>
        <w:pStyle w:val="2"/>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auto"/>
          <w:kern w:val="2"/>
          <w:sz w:val="28"/>
          <w:szCs w:val="28"/>
          <w:highlight w:val="none"/>
          <w:lang w:val="en-US" w:eastAsia="zh-CN"/>
        </w:rPr>
      </w:pPr>
      <w:r>
        <w:rPr>
          <w:rFonts w:hint="eastAsia" w:ascii="宋体" w:hAnsi="宋体" w:eastAsia="宋体" w:cs="宋体"/>
          <w:b/>
          <w:bCs/>
          <w:color w:val="auto"/>
          <w:kern w:val="2"/>
          <w:sz w:val="28"/>
          <w:szCs w:val="28"/>
          <w:highlight w:val="none"/>
          <w:lang w:val="en-US" w:eastAsia="zh-CN"/>
        </w:rPr>
        <w:t>10.随车物品</w:t>
      </w:r>
    </w:p>
    <w:tbl>
      <w:tblPr>
        <w:tblStyle w:val="6"/>
        <w:tblW w:w="8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1894"/>
        <w:gridCol w:w="845"/>
        <w:gridCol w:w="891"/>
        <w:gridCol w:w="4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vMerge w:val="restart"/>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sz w:val="28"/>
                <w:szCs w:val="28"/>
              </w:rPr>
            </w:pPr>
            <w:r>
              <w:rPr>
                <w:rFonts w:hint="eastAsia" w:ascii="宋体" w:hAnsi="宋体" w:eastAsia="宋体" w:cs="宋体"/>
                <w:b/>
                <w:sz w:val="28"/>
                <w:szCs w:val="28"/>
                <w:lang w:eastAsia="zh-CN"/>
              </w:rPr>
              <w:t>序</w:t>
            </w:r>
            <w:r>
              <w:rPr>
                <w:rFonts w:hint="eastAsia" w:ascii="宋体" w:hAnsi="宋体" w:eastAsia="宋体" w:cs="宋体"/>
                <w:b/>
                <w:sz w:val="28"/>
                <w:szCs w:val="28"/>
              </w:rPr>
              <w:t>号</w:t>
            </w:r>
          </w:p>
        </w:tc>
        <w:tc>
          <w:tcPr>
            <w:tcW w:w="1894" w:type="dxa"/>
            <w:vMerge w:val="restart"/>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sz w:val="28"/>
                <w:szCs w:val="28"/>
              </w:rPr>
            </w:pPr>
            <w:r>
              <w:rPr>
                <w:rFonts w:hint="eastAsia" w:ascii="宋体" w:hAnsi="宋体" w:eastAsia="宋体" w:cs="宋体"/>
                <w:b/>
                <w:sz w:val="28"/>
                <w:szCs w:val="28"/>
              </w:rPr>
              <w:t>名称</w:t>
            </w:r>
          </w:p>
        </w:tc>
        <w:tc>
          <w:tcPr>
            <w:tcW w:w="845" w:type="dxa"/>
            <w:vMerge w:val="restart"/>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sz w:val="28"/>
                <w:szCs w:val="28"/>
              </w:rPr>
            </w:pPr>
            <w:r>
              <w:rPr>
                <w:rFonts w:hint="eastAsia" w:ascii="宋体" w:hAnsi="宋体" w:eastAsia="宋体" w:cs="宋体"/>
                <w:b/>
                <w:sz w:val="28"/>
                <w:szCs w:val="28"/>
              </w:rPr>
              <w:t>单位</w:t>
            </w:r>
          </w:p>
        </w:tc>
        <w:tc>
          <w:tcPr>
            <w:tcW w:w="891" w:type="dxa"/>
            <w:vMerge w:val="restart"/>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sz w:val="28"/>
                <w:szCs w:val="28"/>
              </w:rPr>
            </w:pPr>
            <w:r>
              <w:rPr>
                <w:rFonts w:hint="eastAsia" w:ascii="宋体" w:hAnsi="宋体" w:eastAsia="宋体" w:cs="宋体"/>
                <w:b/>
                <w:sz w:val="28"/>
                <w:szCs w:val="28"/>
              </w:rPr>
              <w:t>数量</w:t>
            </w:r>
          </w:p>
        </w:tc>
        <w:tc>
          <w:tcPr>
            <w:tcW w:w="4080" w:type="dxa"/>
            <w:vMerge w:val="restart"/>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sz w:val="28"/>
                <w:szCs w:val="28"/>
              </w:rPr>
            </w:pPr>
            <w:r>
              <w:rPr>
                <w:rFonts w:hint="eastAsia" w:ascii="宋体" w:hAnsi="宋体" w:eastAsia="宋体" w:cs="宋体"/>
                <w:b/>
                <w:sz w:val="28"/>
                <w:szCs w:val="28"/>
              </w:rPr>
              <w:t>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87" w:type="dxa"/>
            <w:vMerge w:val="continue"/>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rPr>
            </w:pPr>
          </w:p>
        </w:tc>
        <w:tc>
          <w:tcPr>
            <w:tcW w:w="1894" w:type="dxa"/>
            <w:vMerge w:val="continue"/>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rPr>
            </w:pPr>
          </w:p>
        </w:tc>
        <w:tc>
          <w:tcPr>
            <w:tcW w:w="845" w:type="dxa"/>
            <w:vMerge w:val="continue"/>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rPr>
            </w:pPr>
          </w:p>
        </w:tc>
        <w:tc>
          <w:tcPr>
            <w:tcW w:w="891" w:type="dxa"/>
            <w:vMerge w:val="continue"/>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rPr>
            </w:pPr>
          </w:p>
        </w:tc>
        <w:tc>
          <w:tcPr>
            <w:tcW w:w="4080" w:type="dxa"/>
            <w:vMerge w:val="continue"/>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vMerge w:val="restart"/>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1894" w:type="dxa"/>
            <w:vMerge w:val="restart"/>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color w:val="auto"/>
                <w:kern w:val="2"/>
                <w:sz w:val="28"/>
                <w:szCs w:val="28"/>
                <w:highlight w:val="none"/>
                <w:lang w:val="en-US" w:eastAsia="zh-CN"/>
              </w:rPr>
              <w:t>消防水带</w:t>
            </w:r>
          </w:p>
        </w:tc>
        <w:tc>
          <w:tcPr>
            <w:tcW w:w="845" w:type="dxa"/>
            <w:vMerge w:val="restart"/>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盘</w:t>
            </w:r>
          </w:p>
        </w:tc>
        <w:tc>
          <w:tcPr>
            <w:tcW w:w="891" w:type="dxa"/>
            <w:noWrap w:val="0"/>
            <w:tcMar>
              <w:left w:w="0" w:type="dxa"/>
              <w:right w:w="0" w:type="dxa"/>
            </w:tcMar>
            <w:vAlign w:val="center"/>
          </w:tcPr>
          <w:p>
            <w:pPr>
              <w:keepNext w:val="0"/>
              <w:keepLines w:val="0"/>
              <w:pageBreakBefore w:val="0"/>
              <w:widowControl w:val="0"/>
              <w:tabs>
                <w:tab w:val="left" w:pos="537"/>
                <w:tab w:val="center" w:pos="1266"/>
              </w:tabs>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0</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20-65-20</w:t>
            </w:r>
            <w:r>
              <w:rPr>
                <w:rFonts w:hint="eastAsia" w:ascii="宋体" w:hAnsi="宋体" w:eastAsia="宋体" w:cs="宋体"/>
                <w:sz w:val="28"/>
                <w:szCs w:val="28"/>
                <w:highlight w:val="none"/>
                <w:lang w:eastAsia="zh-CN"/>
              </w:rPr>
              <w:t>带接口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vMerge w:val="continue"/>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rPr>
            </w:pPr>
          </w:p>
        </w:tc>
        <w:tc>
          <w:tcPr>
            <w:tcW w:w="1894" w:type="dxa"/>
            <w:vMerge w:val="continue"/>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highlight w:val="none"/>
              </w:rPr>
            </w:pPr>
          </w:p>
        </w:tc>
        <w:tc>
          <w:tcPr>
            <w:tcW w:w="845" w:type="dxa"/>
            <w:vMerge w:val="continue"/>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highlight w:val="none"/>
              </w:rPr>
            </w:pPr>
          </w:p>
        </w:tc>
        <w:tc>
          <w:tcPr>
            <w:tcW w:w="891" w:type="dxa"/>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0</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20-80-20</w:t>
            </w:r>
            <w:r>
              <w:rPr>
                <w:rFonts w:hint="eastAsia" w:ascii="宋体" w:hAnsi="宋体" w:eastAsia="宋体" w:cs="宋体"/>
                <w:sz w:val="28"/>
                <w:szCs w:val="28"/>
                <w:highlight w:val="none"/>
                <w:lang w:eastAsia="zh-CN"/>
              </w:rPr>
              <w:t>带接口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2</w:t>
            </w:r>
          </w:p>
        </w:tc>
        <w:tc>
          <w:tcPr>
            <w:tcW w:w="1894" w:type="dxa"/>
            <w:noWrap w:val="0"/>
            <w:vAlign w:val="center"/>
          </w:tcPr>
          <w:p>
            <w:pPr>
              <w:pStyle w:val="2"/>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外吸泡沫管</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根</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color w:val="auto"/>
                <w:kern w:val="2"/>
                <w:sz w:val="28"/>
                <w:szCs w:val="28"/>
                <w:highlight w:val="none"/>
                <w:lang w:val="en-US" w:eastAsia="zh-CN"/>
              </w:rPr>
              <w:t>1</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6"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3</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消防应急照明灯</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具</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4</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干粉灭火器</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具</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8 kg，ABC干粉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5</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集水器</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件</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6</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分水器</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件</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三路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7</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吸水管扳手</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个</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8</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地上消火栓扳手</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件</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9</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地下消火栓扳手</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件</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10</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异径接口</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个</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ab/>
            </w:r>
            <w:r>
              <w:rPr>
                <w:rFonts w:hint="eastAsia" w:ascii="宋体" w:hAnsi="宋体" w:eastAsia="宋体" w:cs="宋体"/>
                <w:color w:val="auto"/>
                <w:kern w:val="2"/>
                <w:sz w:val="28"/>
                <w:szCs w:val="28"/>
                <w:highlight w:val="none"/>
                <w:lang w:val="en-US" w:eastAsia="zh-CN" w:bidi="ar-SA"/>
              </w:rPr>
              <w:t>1</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 xml:space="preserve">150/100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11</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异型、异径接口</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个</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8</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异型接口80内扣/80雄、异型接口80内扣/80雌、</w:t>
            </w:r>
            <w:r>
              <w:rPr>
                <w:rFonts w:hint="eastAsia" w:ascii="宋体" w:hAnsi="宋体" w:eastAsia="宋体" w:cs="宋体"/>
                <w:color w:val="auto"/>
                <w:kern w:val="2"/>
                <w:sz w:val="28"/>
                <w:szCs w:val="28"/>
                <w:highlight w:val="none"/>
                <w:lang w:val="en-US" w:eastAsia="zh-CN" w:bidi="ar-SA"/>
              </w:rPr>
              <w:tab/>
            </w:r>
            <w:r>
              <w:rPr>
                <w:rFonts w:hint="eastAsia" w:ascii="宋体" w:hAnsi="宋体" w:eastAsia="宋体" w:cs="宋体"/>
                <w:color w:val="auto"/>
                <w:kern w:val="2"/>
                <w:sz w:val="28"/>
                <w:szCs w:val="28"/>
                <w:highlight w:val="none"/>
                <w:lang w:val="en-US" w:eastAsia="zh-CN" w:bidi="ar-SA"/>
              </w:rPr>
              <w:t>异径接口65雄/80雌、内扣式异径接口 各2个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12</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橡胶式水护带桥</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副</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13</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水带包布</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件</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8</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不锈钢活动外套加软防护内衬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14</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水带挂钩</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件</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8</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不锈钢活动外套可卡在水带接口处进行固定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15</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常用密封件</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套</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常用密封件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16</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消防吸水管</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m</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≥8</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17</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吸水管滤水器</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只</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18</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破拆工具</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套</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消防斧、铁铤、丁字镐等；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19</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管线式泡沫比例混合器</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套</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20</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备胎</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条</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与原车同品牌规格型号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21</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车辆制动垫块</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个</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22</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随车工具</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套</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随车底盘工具及专用工具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23</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随车配件</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套</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电路保险丝等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24</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支腿垫板</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块</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ab/>
            </w:r>
            <w:r>
              <w:rPr>
                <w:rFonts w:hint="eastAsia" w:ascii="宋体" w:hAnsi="宋体" w:eastAsia="宋体" w:cs="宋体"/>
                <w:color w:val="auto"/>
                <w:kern w:val="2"/>
                <w:sz w:val="28"/>
                <w:szCs w:val="28"/>
                <w:highlight w:val="none"/>
                <w:lang w:val="en-US" w:eastAsia="zh-CN" w:bidi="ar-SA"/>
              </w:rPr>
              <w:t>4</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25</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自动绕线器</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个</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87"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26</w:t>
            </w:r>
          </w:p>
        </w:tc>
        <w:tc>
          <w:tcPr>
            <w:tcW w:w="1894"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吊篮（筐）和吊绳（索）</w:t>
            </w:r>
          </w:p>
        </w:tc>
        <w:tc>
          <w:tcPr>
            <w:tcW w:w="845"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套</w:t>
            </w:r>
          </w:p>
        </w:tc>
        <w:tc>
          <w:tcPr>
            <w:tcW w:w="891"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w:t>
            </w:r>
          </w:p>
        </w:tc>
        <w:tc>
          <w:tcPr>
            <w:tcW w:w="4080"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各1套</w:t>
            </w:r>
          </w:p>
        </w:tc>
      </w:tr>
    </w:tbl>
    <w:p>
      <w:pPr>
        <w:pStyle w:val="2"/>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kern w:val="2"/>
          <w:sz w:val="28"/>
          <w:szCs w:val="28"/>
          <w:highlight w:val="none"/>
          <w:lang w:val="en-US" w:eastAsia="zh-CN"/>
        </w:rPr>
      </w:pP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★驾驶室显著位置黏贴永久性二维码，扫描可查看车辆性能、维护保养方法、使用注意事项、产品认证证书等相关材料。</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color w:val="auto"/>
          <w:kern w:val="2"/>
          <w:sz w:val="28"/>
          <w:szCs w:val="28"/>
          <w:highlight w:val="none"/>
          <w:lang w:val="en-US" w:eastAsia="zh-CN"/>
        </w:rPr>
        <w:t>★所有操作开关、仪表、器材架及车辆均有规范的永久性中文铭牌标识。</w:t>
      </w: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p>
    <w:p>
      <w:pPr>
        <w:pStyle w:val="2"/>
        <w:rPr>
          <w:rFonts w:hint="eastAsia" w:ascii="宋体" w:hAnsi="宋体" w:eastAsia="宋体" w:cs="宋体"/>
          <w:b/>
          <w:bCs/>
          <w:color w:val="auto"/>
          <w:spacing w:val="0"/>
          <w:kern w:val="0"/>
          <w:sz w:val="28"/>
          <w:szCs w:val="28"/>
          <w:highlight w:val="none"/>
        </w:rPr>
      </w:pPr>
      <w:r>
        <w:rPr>
          <w:rFonts w:hint="eastAsia" w:ascii="宋体" w:hAnsi="宋体" w:eastAsia="宋体" w:cs="宋体"/>
          <w:b/>
          <w:bCs/>
          <w:color w:val="auto"/>
          <w:spacing w:val="0"/>
          <w:kern w:val="0"/>
          <w:sz w:val="28"/>
          <w:szCs w:val="28"/>
          <w:highlight w:val="none"/>
        </w:rPr>
        <w:br w:type="page"/>
      </w:r>
    </w:p>
    <w:p>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pacing w:val="0"/>
          <w:kern w:val="0"/>
          <w:sz w:val="28"/>
          <w:szCs w:val="28"/>
          <w:lang w:val="en-US" w:eastAsia="zh-CN"/>
        </w:rPr>
      </w:pPr>
      <w:r>
        <w:rPr>
          <w:rFonts w:hint="eastAsia" w:ascii="宋体" w:hAnsi="宋体" w:eastAsia="宋体" w:cs="宋体"/>
          <w:b/>
          <w:bCs/>
          <w:color w:val="auto"/>
          <w:spacing w:val="0"/>
          <w:kern w:val="0"/>
          <w:sz w:val="28"/>
          <w:szCs w:val="28"/>
          <w:lang w:val="en-US" w:eastAsia="zh-CN"/>
        </w:rPr>
        <w:t>第八包  2.12吨水罐/泡沫消防车</w:t>
      </w:r>
    </w:p>
    <w:p>
      <w:pPr>
        <w:jc w:val="center"/>
        <w:rPr>
          <w:rFonts w:hint="eastAsia" w:ascii="宋体" w:hAnsi="宋体" w:cs="宋体"/>
          <w:b/>
          <w:bCs/>
          <w:kern w:val="0"/>
          <w:sz w:val="28"/>
          <w:szCs w:val="28"/>
          <w:lang w:val="en-US" w:eastAsia="zh-CN"/>
        </w:rPr>
      </w:pPr>
    </w:p>
    <w:p>
      <w:pPr>
        <w:keepNext w:val="0"/>
        <w:keepLines w:val="0"/>
        <w:pageBreakBefore w:val="0"/>
        <w:widowControl w:val="0"/>
        <w:kinsoku w:val="0"/>
        <w:wordWrap/>
        <w:overflowPunct w:val="0"/>
        <w:topLinePunct w:val="0"/>
        <w:autoSpaceDE w:val="0"/>
        <w:autoSpaceDN w:val="0"/>
        <w:bidi w:val="0"/>
        <w:snapToGrid w:val="0"/>
        <w:spacing w:line="360" w:lineRule="auto"/>
        <w:ind w:firstLine="480" w:firstLineChars="200"/>
        <w:jc w:val="left"/>
        <w:rPr>
          <w:rFonts w:hint="eastAsia" w:ascii="宋体" w:hAnsi="宋体" w:eastAsia="宋体" w:cs="宋体"/>
          <w:bCs/>
          <w:color w:val="auto"/>
          <w:spacing w:val="0"/>
          <w:kern w:val="0"/>
          <w:sz w:val="24"/>
          <w:szCs w:val="24"/>
          <w:highlight w:val="none"/>
        </w:rPr>
      </w:pPr>
      <w:r>
        <w:rPr>
          <w:rFonts w:hint="eastAsia" w:ascii="宋体" w:hAnsi="宋体" w:eastAsia="宋体" w:cs="宋体"/>
          <w:bCs/>
          <w:color w:val="auto"/>
          <w:spacing w:val="0"/>
          <w:kern w:val="0"/>
          <w:sz w:val="24"/>
          <w:szCs w:val="24"/>
          <w:highlight w:val="none"/>
        </w:rPr>
        <w:t>注：1、技术参数要求中加“</w:t>
      </w:r>
      <w:r>
        <w:rPr>
          <w:rFonts w:hint="eastAsia" w:ascii="宋体" w:hAnsi="宋体" w:eastAsia="宋体" w:cs="宋体"/>
          <w:bCs/>
          <w:color w:val="auto"/>
          <w:spacing w:val="0"/>
          <w:kern w:val="0"/>
          <w:sz w:val="24"/>
          <w:szCs w:val="24"/>
          <w:lang w:val="en-US" w:eastAsia="zh-CN"/>
        </w:rPr>
        <w:t>★</w:t>
      </w:r>
      <w:r>
        <w:rPr>
          <w:rFonts w:hint="eastAsia" w:ascii="宋体" w:hAnsi="宋体" w:eastAsia="宋体" w:cs="宋体"/>
          <w:bCs/>
          <w:color w:val="auto"/>
          <w:spacing w:val="0"/>
          <w:kern w:val="0"/>
          <w:sz w:val="24"/>
          <w:szCs w:val="24"/>
          <w:highlight w:val="none"/>
        </w:rPr>
        <w:t>”项参数为关键指标，如不满足，按无效投标处理。如供应商投标货物与以下的技术参数无法对应，可选择相近参数的产品，但不能改变其技术性能，</w:t>
      </w:r>
      <w:r>
        <w:rPr>
          <w:rFonts w:hint="eastAsia" w:ascii="宋体" w:hAnsi="宋体" w:eastAsia="宋体" w:cs="宋体"/>
          <w:bCs/>
          <w:color w:val="auto"/>
          <w:spacing w:val="0"/>
          <w:kern w:val="0"/>
          <w:sz w:val="24"/>
          <w:szCs w:val="24"/>
          <w:highlight w:val="none"/>
          <w:lang w:val="en-US" w:eastAsia="zh-CN"/>
        </w:rPr>
        <w:t>建议</w:t>
      </w:r>
      <w:r>
        <w:rPr>
          <w:rFonts w:hint="eastAsia" w:ascii="宋体" w:hAnsi="宋体" w:eastAsia="宋体" w:cs="宋体"/>
          <w:bCs/>
          <w:color w:val="auto"/>
          <w:spacing w:val="0"/>
          <w:kern w:val="0"/>
          <w:sz w:val="24"/>
          <w:szCs w:val="24"/>
          <w:highlight w:val="none"/>
        </w:rPr>
        <w:t>在招标货物技术偏离表备注中标明。若以下要求中个别参数为独家所有，则自动变为参考参数。以下技术描述中涉及品牌型号的，仅供参考，供应商可选择不低于此型号技术性能要求的其它产品投标。</w:t>
      </w:r>
    </w:p>
    <w:p>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firstLine="720" w:firstLineChars="300"/>
        <w:jc w:val="left"/>
        <w:rPr>
          <w:rFonts w:hint="eastAsia" w:ascii="宋体" w:hAnsi="宋体" w:eastAsia="宋体" w:cs="宋体"/>
          <w:b/>
          <w:bCs/>
          <w:color w:val="auto"/>
          <w:spacing w:val="0"/>
          <w:kern w:val="0"/>
          <w:sz w:val="24"/>
          <w:szCs w:val="24"/>
          <w:highlight w:val="none"/>
          <w:lang w:val="en-US" w:eastAsia="zh-CN"/>
        </w:rPr>
      </w:pPr>
      <w:r>
        <w:rPr>
          <w:rFonts w:hint="eastAsia" w:ascii="宋体" w:hAnsi="宋体" w:eastAsia="宋体" w:cs="宋体"/>
          <w:bCs/>
          <w:color w:val="auto"/>
          <w:spacing w:val="0"/>
          <w:kern w:val="0"/>
          <w:sz w:val="24"/>
          <w:szCs w:val="24"/>
          <w:highlight w:val="none"/>
          <w:lang w:val="en-US" w:eastAsia="zh-CN"/>
        </w:rPr>
        <w:t>2、</w:t>
      </w:r>
      <w:r>
        <w:rPr>
          <w:rFonts w:hint="eastAsia" w:ascii="宋体" w:hAnsi="宋体" w:eastAsia="宋体" w:cs="宋体"/>
          <w:bCs/>
          <w:color w:val="auto"/>
          <w:spacing w:val="0"/>
          <w:kern w:val="0"/>
          <w:sz w:val="24"/>
          <w:szCs w:val="24"/>
          <w:highlight w:val="none"/>
        </w:rPr>
        <w:t>中标后签订合同前，对所投产品提供厂家质量保证书和售后服务承诺书，并加盖公章</w:t>
      </w:r>
      <w:r>
        <w:rPr>
          <w:rFonts w:hint="eastAsia" w:ascii="宋体" w:hAnsi="宋体" w:eastAsia="宋体" w:cs="宋体"/>
          <w:bCs/>
          <w:color w:val="auto"/>
          <w:spacing w:val="0"/>
          <w:kern w:val="0"/>
          <w:sz w:val="24"/>
          <w:szCs w:val="24"/>
          <w:highlight w:val="none"/>
          <w:lang w:eastAsia="zh-CN"/>
        </w:rPr>
        <w:t>，</w:t>
      </w:r>
      <w:r>
        <w:rPr>
          <w:rFonts w:hint="eastAsia" w:ascii="宋体" w:hAnsi="宋体" w:eastAsia="宋体" w:cs="宋体"/>
          <w:bCs/>
          <w:color w:val="auto"/>
          <w:spacing w:val="0"/>
          <w:kern w:val="0"/>
          <w:sz w:val="24"/>
          <w:szCs w:val="24"/>
          <w:highlight w:val="none"/>
          <w:lang w:val="en-US" w:eastAsia="zh-CN"/>
        </w:rPr>
        <w:t>否则采购人有权不与中标供应商签订合同</w:t>
      </w:r>
      <w:r>
        <w:rPr>
          <w:rFonts w:hint="eastAsia" w:ascii="宋体" w:hAnsi="宋体" w:eastAsia="宋体" w:cs="宋体"/>
          <w:bCs/>
          <w:color w:val="auto"/>
          <w:spacing w:val="0"/>
          <w:kern w:val="0"/>
          <w:sz w:val="24"/>
          <w:szCs w:val="24"/>
          <w:highlight w:val="none"/>
        </w:rPr>
        <w:t>。</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符合GB7956.1-2014《</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"http://10.2.192.2:8080/xiaof/standardList.php?type=c9" \l "#" </w:instrText>
      </w:r>
      <w:r>
        <w:rPr>
          <w:rFonts w:hint="eastAsia" w:ascii="宋体" w:hAnsi="宋体" w:eastAsia="宋体" w:cs="宋体"/>
          <w:sz w:val="28"/>
          <w:szCs w:val="28"/>
        </w:rPr>
        <w:fldChar w:fldCharType="separate"/>
      </w:r>
      <w:r>
        <w:rPr>
          <w:rFonts w:hint="eastAsia" w:ascii="宋体" w:hAnsi="宋体" w:eastAsia="宋体" w:cs="宋体"/>
          <w:sz w:val="28"/>
          <w:szCs w:val="28"/>
        </w:rPr>
        <w:t>消防车 第1部分：通用技术条件</w:t>
      </w:r>
      <w:r>
        <w:rPr>
          <w:rFonts w:hint="eastAsia" w:ascii="宋体" w:hAnsi="宋体" w:eastAsia="宋体" w:cs="宋体"/>
          <w:sz w:val="28"/>
          <w:szCs w:val="28"/>
        </w:rPr>
        <w:fldChar w:fldCharType="end"/>
      </w: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"http://10.2.192.2:8080/xiaof/standardList.php?type=c9" \l "#" </w:instrText>
      </w:r>
      <w:r>
        <w:rPr>
          <w:rFonts w:hint="eastAsia" w:ascii="宋体" w:hAnsi="宋体" w:eastAsia="宋体" w:cs="宋体"/>
          <w:sz w:val="28"/>
          <w:szCs w:val="28"/>
        </w:rPr>
        <w:fldChar w:fldCharType="separate"/>
      </w:r>
      <w:r>
        <w:rPr>
          <w:rFonts w:hint="eastAsia" w:ascii="宋体" w:hAnsi="宋体" w:eastAsia="宋体" w:cs="宋体"/>
          <w:sz w:val="28"/>
          <w:szCs w:val="28"/>
        </w:rPr>
        <w:t>GB 7956.3-2014</w:t>
      </w:r>
      <w:r>
        <w:rPr>
          <w:rFonts w:hint="eastAsia" w:ascii="宋体" w:hAnsi="宋体" w:eastAsia="宋体" w:cs="宋体"/>
          <w:sz w:val="28"/>
          <w:szCs w:val="28"/>
        </w:rPr>
        <w:fldChar w:fldCharType="end"/>
      </w: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"http://10.2.192.2:8080/xiaof/standardList.php?type=c9" \l "#" </w:instrText>
      </w:r>
      <w:r>
        <w:rPr>
          <w:rFonts w:hint="eastAsia" w:ascii="宋体" w:hAnsi="宋体" w:eastAsia="宋体" w:cs="宋体"/>
          <w:sz w:val="28"/>
          <w:szCs w:val="28"/>
        </w:rPr>
        <w:fldChar w:fldCharType="separate"/>
      </w:r>
      <w:r>
        <w:rPr>
          <w:rFonts w:hint="eastAsia" w:ascii="宋体" w:hAnsi="宋体" w:eastAsia="宋体" w:cs="宋体"/>
          <w:sz w:val="28"/>
          <w:szCs w:val="28"/>
        </w:rPr>
        <w:t>消防车 第3部分：泡沫消防车</w:t>
      </w:r>
      <w:r>
        <w:rPr>
          <w:rFonts w:hint="eastAsia" w:ascii="宋体" w:hAnsi="宋体" w:eastAsia="宋体" w:cs="宋体"/>
          <w:sz w:val="28"/>
          <w:szCs w:val="28"/>
        </w:rPr>
        <w:fldChar w:fldCharType="end"/>
      </w:r>
      <w:r>
        <w:rPr>
          <w:rFonts w:hint="eastAsia" w:ascii="宋体" w:hAnsi="宋体" w:eastAsia="宋体" w:cs="宋体"/>
          <w:sz w:val="28"/>
          <w:szCs w:val="28"/>
        </w:rPr>
        <w:t>》、GB 6245-2006《消防泵》</w:t>
      </w:r>
      <w:r>
        <w:rPr>
          <w:rFonts w:hint="eastAsia" w:ascii="宋体" w:hAnsi="宋体" w:eastAsia="宋体" w:cs="宋体"/>
          <w:sz w:val="28"/>
          <w:szCs w:val="28"/>
          <w:lang w:eastAsia="zh-CN"/>
        </w:rPr>
        <w:t>要求</w:t>
      </w:r>
      <w:r>
        <w:rPr>
          <w:rFonts w:hint="eastAsia" w:ascii="宋体" w:hAnsi="宋体" w:eastAsia="宋体" w:cs="宋体"/>
          <w:sz w:val="28"/>
          <w:szCs w:val="28"/>
        </w:rPr>
        <w:t>。</w:t>
      </w:r>
    </w:p>
    <w:p>
      <w:pPr>
        <w:keepNext w:val="0"/>
        <w:keepLines w:val="0"/>
        <w:pageBreakBefore w:val="0"/>
        <w:kinsoku/>
        <w:wordWrap/>
        <w:overflowPunct/>
        <w:topLinePunct w:val="0"/>
        <w:autoSpaceDE/>
        <w:autoSpaceDN/>
        <w:bidi w:val="0"/>
        <w:snapToGrid w:val="0"/>
        <w:spacing w:line="360" w:lineRule="auto"/>
        <w:ind w:left="2"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1.整车综合要求</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1.1 外</w:t>
      </w:r>
      <w:r>
        <w:rPr>
          <w:rFonts w:hint="eastAsia" w:ascii="宋体" w:hAnsi="宋体" w:eastAsia="宋体" w:cs="宋体"/>
          <w:sz w:val="28"/>
          <w:szCs w:val="28"/>
          <w:lang w:eastAsia="zh-CN"/>
        </w:rPr>
        <w:t>廓</w:t>
      </w:r>
      <w:r>
        <w:rPr>
          <w:rFonts w:hint="eastAsia" w:ascii="宋体" w:hAnsi="宋体" w:eastAsia="宋体" w:cs="宋体"/>
          <w:sz w:val="28"/>
          <w:szCs w:val="28"/>
        </w:rPr>
        <w:t>尺寸</w:t>
      </w:r>
      <w:r>
        <w:rPr>
          <w:rFonts w:hint="eastAsia" w:ascii="宋体" w:hAnsi="宋体" w:eastAsia="宋体" w:cs="宋体"/>
          <w:sz w:val="28"/>
          <w:szCs w:val="28"/>
          <w:lang w:val="en-US" w:eastAsia="zh-CN"/>
        </w:rPr>
        <w:t>:</w:t>
      </w:r>
      <w:r>
        <w:rPr>
          <w:rFonts w:hint="eastAsia" w:ascii="宋体" w:hAnsi="宋体" w:eastAsia="宋体" w:cs="宋体"/>
          <w:color w:val="auto"/>
          <w:kern w:val="2"/>
          <w:sz w:val="28"/>
          <w:szCs w:val="28"/>
          <w:highlight w:val="none"/>
          <w:lang w:val="en-US" w:eastAsia="zh-CN"/>
        </w:rPr>
        <w:t>长≤12米，宽≤2.5米，高≤4米</w:t>
      </w:r>
      <w:r>
        <w:rPr>
          <w:rFonts w:hint="eastAsia" w:ascii="宋体" w:hAnsi="宋体" w:eastAsia="宋体" w:cs="宋体"/>
          <w:sz w:val="28"/>
          <w:szCs w:val="28"/>
        </w:rPr>
        <w:t>符合GB7956.1-2014标准要求；</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1.2消防车总质量：整车最大允许总质量：≤</w:t>
      </w:r>
      <w:r>
        <w:rPr>
          <w:rFonts w:hint="eastAsia" w:ascii="宋体" w:hAnsi="宋体" w:eastAsia="宋体" w:cs="宋体"/>
          <w:sz w:val="28"/>
          <w:szCs w:val="28"/>
          <w:lang w:val="en-US" w:eastAsia="zh-CN"/>
        </w:rPr>
        <w:t>33</w:t>
      </w:r>
      <w:r>
        <w:rPr>
          <w:rFonts w:hint="eastAsia" w:ascii="宋体" w:hAnsi="宋体" w:eastAsia="宋体" w:cs="宋体"/>
          <w:sz w:val="28"/>
          <w:szCs w:val="28"/>
        </w:rPr>
        <w:t>000kg；</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1.3 驾乘室人员数量：驾乘室人员数量≥6人；</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1.4 车身颜色和漆料：消防车车身的颜色应符合GB 3181中规定的R03大红色；外观应光滑、平整、色泽均匀，不应有缺漆等缺陷，车顶和车身涂装的工艺、颜色保持一致，不得自行增加饰条、饰带、饰物； </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1.5 外观标识：按照《消防救援局关于做好消防救援车辆外观制式涂装工作的通知》（应急消[2019]76号）要求涂装，车辆前后有预留牌照架（符合现行应急车牌尺寸，采用金属构件固定后结实耐用）；</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1.6 ★配备360°行车记录仪（内存≥32G）、倒车雷达、胎压监测系统、警灯警报控制器，预留220V逆变电源插口2个，USB插口4个；</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1.7</w:t>
      </w:r>
      <w:r>
        <w:rPr>
          <w:rFonts w:hint="eastAsia" w:ascii="宋体" w:hAnsi="宋体" w:eastAsia="宋体" w:cs="宋体"/>
          <w:sz w:val="28"/>
          <w:szCs w:val="28"/>
        </w:rPr>
        <w:t>载液量：≥</w:t>
      </w:r>
      <w:r>
        <w:rPr>
          <w:rFonts w:hint="eastAsia" w:ascii="宋体" w:hAnsi="宋体" w:eastAsia="宋体" w:cs="宋体"/>
          <w:sz w:val="28"/>
          <w:szCs w:val="28"/>
          <w:lang w:val="en-US" w:eastAsia="zh-CN"/>
        </w:rPr>
        <w:t>12t</w:t>
      </w:r>
      <w:r>
        <w:rPr>
          <w:rFonts w:hint="eastAsia" w:ascii="宋体" w:hAnsi="宋体" w:eastAsia="宋体" w:cs="宋体"/>
          <w:sz w:val="28"/>
          <w:szCs w:val="28"/>
          <w:lang w:eastAsia="zh-CN"/>
        </w:rPr>
        <w:t>。</w:t>
      </w:r>
    </w:p>
    <w:p>
      <w:pPr>
        <w:keepNext w:val="0"/>
        <w:keepLines w:val="0"/>
        <w:pageBreakBefore w:val="0"/>
        <w:kinsoku/>
        <w:wordWrap/>
        <w:overflowPunct/>
        <w:topLinePunct w:val="0"/>
        <w:autoSpaceDE/>
        <w:autoSpaceDN/>
        <w:bidi w:val="0"/>
        <w:adjustRightInd w:val="0"/>
        <w:snapToGrid w:val="0"/>
        <w:spacing w:line="360" w:lineRule="auto"/>
        <w:ind w:left="2"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2.底盘要求：</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2.1底盘</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2.1.1选用国产底盘,底盘须适用于消防车改装，符合先进性、可靠性、稳定性的要求；</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2.1.2燃料种类:柴油；</w:t>
      </w:r>
      <w:r>
        <w:rPr>
          <w:rFonts w:hint="eastAsia" w:ascii="宋体" w:hAnsi="宋体" w:eastAsia="宋体" w:cs="宋体"/>
          <w:sz w:val="28"/>
          <w:szCs w:val="28"/>
          <w:lang w:eastAsia="zh-CN"/>
        </w:rPr>
        <w:t>油箱、</w:t>
      </w:r>
      <w:r>
        <w:rPr>
          <w:rFonts w:hint="eastAsia" w:ascii="宋体" w:hAnsi="宋体" w:eastAsia="宋体" w:cs="宋体"/>
          <w:sz w:val="28"/>
          <w:szCs w:val="28"/>
        </w:rPr>
        <w:t>尿素罐需具有</w:t>
      </w:r>
      <w:r>
        <w:rPr>
          <w:rFonts w:hint="eastAsia" w:ascii="宋体" w:hAnsi="宋体" w:eastAsia="宋体" w:cs="宋体"/>
          <w:sz w:val="28"/>
          <w:szCs w:val="28"/>
          <w:lang w:eastAsia="zh-CN"/>
        </w:rPr>
        <w:t>防冻或</w:t>
      </w:r>
      <w:r>
        <w:rPr>
          <w:rFonts w:hint="eastAsia" w:ascii="宋体" w:hAnsi="宋体" w:eastAsia="宋体" w:cs="宋体"/>
          <w:sz w:val="28"/>
          <w:szCs w:val="28"/>
        </w:rPr>
        <w:t>加热功能；</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sz w:val="28"/>
          <w:szCs w:val="28"/>
        </w:rPr>
        <w:t>2.1.3</w:t>
      </w:r>
      <w:r>
        <w:rPr>
          <w:rFonts w:hint="eastAsia" w:ascii="宋体" w:hAnsi="宋体" w:eastAsia="宋体" w:cs="宋体"/>
          <w:sz w:val="28"/>
          <w:szCs w:val="28"/>
          <w:lang w:val="en-US" w:eastAsia="zh-CN"/>
        </w:rPr>
        <w:t>★</w:t>
      </w:r>
      <w:r>
        <w:rPr>
          <w:rFonts w:hint="eastAsia" w:ascii="宋体" w:hAnsi="宋体" w:eastAsia="宋体" w:cs="宋体"/>
          <w:kern w:val="0"/>
          <w:sz w:val="28"/>
          <w:szCs w:val="28"/>
          <w:lang w:eastAsia="zh-CN"/>
        </w:rPr>
        <w:t>发动机功率：</w:t>
      </w:r>
      <w:r>
        <w:rPr>
          <w:rFonts w:hint="eastAsia" w:ascii="宋体" w:hAnsi="宋体" w:eastAsia="宋体" w:cs="宋体"/>
          <w:kern w:val="0"/>
          <w:sz w:val="28"/>
          <w:szCs w:val="28"/>
        </w:rPr>
        <w:t>≥</w:t>
      </w:r>
      <w:r>
        <w:rPr>
          <w:rFonts w:hint="eastAsia" w:ascii="宋体" w:hAnsi="宋体" w:eastAsia="宋体" w:cs="宋体"/>
          <w:kern w:val="0"/>
          <w:sz w:val="28"/>
          <w:szCs w:val="28"/>
          <w:lang w:val="en-US" w:eastAsia="zh-CN"/>
        </w:rPr>
        <w:t>290KW</w:t>
      </w:r>
      <w:r>
        <w:rPr>
          <w:rFonts w:hint="eastAsia" w:ascii="宋体" w:hAnsi="宋体" w:eastAsia="宋体" w:cs="宋体"/>
          <w:kern w:val="0"/>
          <w:sz w:val="28"/>
          <w:szCs w:val="28"/>
        </w:rPr>
        <w:t>；</w:t>
      </w:r>
    </w:p>
    <w:p>
      <w:pPr>
        <w:pStyle w:val="2"/>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sz w:val="28"/>
          <w:szCs w:val="28"/>
          <w:lang w:val="en-US" w:eastAsia="zh-CN"/>
        </w:rPr>
      </w:pPr>
      <w:r>
        <w:rPr>
          <w:rFonts w:hint="eastAsia" w:ascii="宋体" w:hAnsi="宋体" w:eastAsia="宋体" w:cs="宋体"/>
          <w:kern w:val="0"/>
          <w:sz w:val="28"/>
          <w:szCs w:val="28"/>
          <w:lang w:val="en-US" w:eastAsia="zh-CN"/>
        </w:rPr>
        <w:t xml:space="preserve">    2.1.4比功率：</w:t>
      </w:r>
      <w:r>
        <w:rPr>
          <w:rFonts w:hint="eastAsia" w:ascii="宋体" w:hAnsi="宋体" w:eastAsia="宋体" w:cs="宋体"/>
          <w:kern w:val="0"/>
          <w:sz w:val="28"/>
          <w:szCs w:val="28"/>
        </w:rPr>
        <w:t>≥</w:t>
      </w:r>
      <w:r>
        <w:rPr>
          <w:rFonts w:hint="eastAsia" w:ascii="宋体" w:hAnsi="宋体" w:eastAsia="宋体" w:cs="宋体"/>
          <w:kern w:val="0"/>
          <w:sz w:val="28"/>
          <w:szCs w:val="28"/>
          <w:lang w:val="en-US" w:eastAsia="zh-CN"/>
        </w:rPr>
        <w:t>7kw/t.</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lang w:eastAsia="zh-CN"/>
        </w:rPr>
      </w:pPr>
      <w:r>
        <w:rPr>
          <w:rFonts w:hint="eastAsia" w:ascii="宋体" w:hAnsi="宋体" w:eastAsia="宋体" w:cs="宋体"/>
          <w:kern w:val="0"/>
          <w:sz w:val="28"/>
          <w:szCs w:val="28"/>
        </w:rPr>
        <w:t>2.1.</w:t>
      </w:r>
      <w:r>
        <w:rPr>
          <w:rFonts w:hint="eastAsia" w:ascii="宋体" w:hAnsi="宋体" w:eastAsia="宋体" w:cs="宋体"/>
          <w:kern w:val="0"/>
          <w:sz w:val="28"/>
          <w:szCs w:val="28"/>
          <w:lang w:val="en-US" w:eastAsia="zh-CN"/>
        </w:rPr>
        <w:t>5</w:t>
      </w:r>
      <w:r>
        <w:rPr>
          <w:rFonts w:hint="eastAsia" w:ascii="宋体" w:hAnsi="宋体" w:eastAsia="宋体" w:cs="宋体"/>
          <w:kern w:val="0"/>
          <w:sz w:val="28"/>
          <w:szCs w:val="28"/>
        </w:rPr>
        <w:t xml:space="preserve"> 排放标准：</w:t>
      </w:r>
      <w:r>
        <w:rPr>
          <w:rFonts w:hint="eastAsia" w:ascii="宋体" w:hAnsi="宋体" w:eastAsia="宋体" w:cs="宋体"/>
          <w:kern w:val="0"/>
          <w:sz w:val="28"/>
          <w:szCs w:val="28"/>
          <w:lang w:eastAsia="zh-CN"/>
        </w:rPr>
        <w:t>国六排放。</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2.2 驾乘室</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2.2.1双排四门驾乘室，密闭良好，乘员室内高度≥1500mm，座椅坐垫宽度≥400mm、坐垫深度≥400mm、前后排座椅距离≥650mm（设置相向座椅的，靠背之间的距离≥1150mm），座椅材质为防割耐磨材料，座椅设置安全带，乘员室座椅加装6.8L空气呼吸器支架，车内应设置照明设施和地漏；</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2.2.2设置行进途中器材箱门开启、车门开启声光报警装置；</w:t>
      </w:r>
    </w:p>
    <w:p>
      <w:pPr>
        <w:keepNext w:val="0"/>
        <w:keepLines w:val="0"/>
        <w:pageBreakBefore w:val="0"/>
        <w:kinsoku/>
        <w:wordWrap/>
        <w:overflowPunct/>
        <w:topLinePunct w:val="0"/>
        <w:autoSpaceDE/>
        <w:autoSpaceDN/>
        <w:bidi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2.2.3车内设置冷暖空调</w:t>
      </w:r>
      <w:r>
        <w:rPr>
          <w:rFonts w:hint="eastAsia" w:ascii="宋体" w:hAnsi="宋体" w:eastAsia="宋体" w:cs="宋体"/>
          <w:sz w:val="28"/>
          <w:szCs w:val="28"/>
        </w:rPr>
        <w:t>；</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2.2.5驾驶室车门应采用中控门锁，电动升降玻璃，开启角度≥85°（驾驶员门除外）；</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2.2.6驾驶室内防倾杆及扶手要求：前排驾驶员与后排乘员之间应安装防倾翻杆，采用不锈钢或铝合金材质，表面防滑处理，高度≥500mm，后排驾驶室应安装乘员扶手，能承受100kg的拉力不脱落和断裂，驾驶室内或外侧应设置上下车扶手，便于乘员抓握；</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lang w:eastAsia="zh-CN"/>
        </w:rPr>
      </w:pPr>
      <w:r>
        <w:rPr>
          <w:rFonts w:hint="eastAsia" w:ascii="宋体" w:hAnsi="宋体" w:eastAsia="宋体" w:cs="宋体"/>
          <w:kern w:val="0"/>
          <w:sz w:val="28"/>
          <w:szCs w:val="28"/>
        </w:rPr>
        <w:t>2.2.7驾驶室踏板要求：驾驶室的上下车踏板间距≤270mm，除驾驶员侧外，其他供乘员上下车踏板长度≥200mm、深度≥100mm，踏板间应有水平照度≥5Lux的照明灯，踏板脚踏面应有防滑措施，与地面最近一级的离地距离≤500mm</w:t>
      </w:r>
      <w:r>
        <w:rPr>
          <w:rFonts w:hint="eastAsia" w:ascii="宋体" w:hAnsi="宋体" w:eastAsia="宋体" w:cs="宋体"/>
          <w:kern w:val="0"/>
          <w:sz w:val="28"/>
          <w:szCs w:val="28"/>
          <w:lang w:eastAsia="zh-CN"/>
        </w:rPr>
        <w:t>。</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lang w:eastAsia="zh-CN"/>
        </w:rPr>
      </w:pPr>
      <w:r>
        <w:rPr>
          <w:rFonts w:hint="eastAsia" w:ascii="宋体" w:hAnsi="宋体" w:eastAsia="宋体" w:cs="宋体"/>
          <w:kern w:val="0"/>
          <w:sz w:val="28"/>
          <w:szCs w:val="28"/>
        </w:rPr>
        <w:t>2.3取力器：底盘原装取力器，配强制冷却器，驾驶室内设置取力器开关和工作指示灯</w:t>
      </w:r>
      <w:r>
        <w:rPr>
          <w:rFonts w:hint="eastAsia" w:ascii="宋体" w:hAnsi="宋体" w:eastAsia="宋体" w:cs="宋体"/>
          <w:kern w:val="0"/>
          <w:sz w:val="28"/>
          <w:szCs w:val="28"/>
          <w:lang w:eastAsia="zh-CN"/>
        </w:rPr>
        <w:t>。</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lang w:eastAsia="zh-CN"/>
        </w:rPr>
      </w:pPr>
      <w:r>
        <w:rPr>
          <w:rFonts w:hint="eastAsia" w:ascii="宋体" w:hAnsi="宋体" w:eastAsia="宋体" w:cs="宋体"/>
          <w:kern w:val="0"/>
          <w:sz w:val="28"/>
          <w:szCs w:val="28"/>
        </w:rPr>
        <w:t>2.4轮辋和轮胎：使用</w:t>
      </w:r>
      <w:r>
        <w:rPr>
          <w:rFonts w:hint="eastAsia" w:ascii="宋体" w:hAnsi="宋体" w:eastAsia="宋体" w:cs="宋体"/>
          <w:kern w:val="0"/>
          <w:sz w:val="28"/>
          <w:szCs w:val="28"/>
          <w:lang w:eastAsia="zh-CN"/>
        </w:rPr>
        <w:t>子午线</w:t>
      </w:r>
      <w:r>
        <w:rPr>
          <w:rFonts w:hint="eastAsia" w:ascii="宋体" w:hAnsi="宋体" w:eastAsia="宋体" w:cs="宋体"/>
          <w:kern w:val="0"/>
          <w:sz w:val="28"/>
          <w:szCs w:val="28"/>
        </w:rPr>
        <w:t>钢丝轮胎（包括1个同规格、同型号、同品牌备胎）</w:t>
      </w:r>
      <w:r>
        <w:rPr>
          <w:rFonts w:hint="eastAsia" w:ascii="宋体" w:hAnsi="宋体" w:eastAsia="宋体" w:cs="宋体"/>
          <w:kern w:val="0"/>
          <w:sz w:val="28"/>
          <w:szCs w:val="28"/>
          <w:lang w:eastAsia="zh-CN"/>
        </w:rPr>
        <w:t>。</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2.5制动系统：</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前轮盘式制动器</w:t>
      </w:r>
      <w:r>
        <w:rPr>
          <w:rFonts w:hint="eastAsia" w:ascii="宋体" w:hAnsi="宋体" w:eastAsia="宋体" w:cs="宋体"/>
          <w:sz w:val="28"/>
          <w:szCs w:val="28"/>
          <w:lang w:val="en-US" w:eastAsia="zh-CN"/>
        </w:rPr>
        <w:t>、EBS(电控制动系统）空气制动系统，制动系统免调整、安装ABS防抱死刹车系统，配备ESP电子车身稳定系统、</w:t>
      </w:r>
      <w:r>
        <w:rPr>
          <w:rFonts w:hint="eastAsia" w:ascii="宋体" w:hAnsi="宋体" w:eastAsia="宋体" w:cs="宋体"/>
          <w:sz w:val="28"/>
          <w:szCs w:val="28"/>
          <w:u w:val="none"/>
          <w:lang w:val="en-US" w:eastAsia="zh-CN"/>
        </w:rPr>
        <w:t>液力缓速器、</w:t>
      </w:r>
      <w:r>
        <w:rPr>
          <w:rFonts w:hint="eastAsia" w:ascii="宋体" w:hAnsi="宋体" w:eastAsia="宋体" w:cs="宋体"/>
          <w:sz w:val="28"/>
          <w:szCs w:val="28"/>
          <w:lang w:val="en-US" w:eastAsia="zh-CN"/>
        </w:rPr>
        <w:t>发动机缸内制动或排气制动等辅助制动装置，保障山路、陡坡、冰雪路面等路面安全制动要求。</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lang w:eastAsia="zh-CN"/>
        </w:rPr>
      </w:pPr>
      <w:r>
        <w:rPr>
          <w:rFonts w:hint="eastAsia" w:ascii="宋体" w:hAnsi="宋体" w:eastAsia="宋体" w:cs="宋体"/>
          <w:kern w:val="0"/>
          <w:sz w:val="28"/>
          <w:szCs w:val="28"/>
        </w:rPr>
        <w:t>2.6油箱：容积：≥</w:t>
      </w:r>
      <w:r>
        <w:rPr>
          <w:rFonts w:hint="eastAsia" w:ascii="宋体" w:hAnsi="宋体" w:eastAsia="宋体" w:cs="宋体"/>
          <w:kern w:val="0"/>
          <w:sz w:val="28"/>
          <w:szCs w:val="28"/>
          <w:lang w:val="en-US" w:eastAsia="zh-CN"/>
        </w:rPr>
        <w:t>200</w:t>
      </w:r>
      <w:r>
        <w:rPr>
          <w:rFonts w:hint="eastAsia" w:ascii="宋体" w:hAnsi="宋体" w:eastAsia="宋体" w:cs="宋体"/>
          <w:kern w:val="0"/>
          <w:sz w:val="28"/>
          <w:szCs w:val="28"/>
        </w:rPr>
        <w:t>L</w:t>
      </w:r>
      <w:r>
        <w:rPr>
          <w:rFonts w:hint="eastAsia" w:ascii="宋体" w:hAnsi="宋体" w:eastAsia="宋体" w:cs="宋体"/>
          <w:kern w:val="0"/>
          <w:sz w:val="28"/>
          <w:szCs w:val="28"/>
          <w:lang w:eastAsia="zh-CN"/>
        </w:rPr>
        <w:t>。</w:t>
      </w:r>
    </w:p>
    <w:p>
      <w:pPr>
        <w:keepNext w:val="0"/>
        <w:keepLines w:val="0"/>
        <w:pageBreakBefore w:val="0"/>
        <w:kinsoku/>
        <w:wordWrap/>
        <w:overflowPunct/>
        <w:topLinePunct w:val="0"/>
        <w:autoSpaceDE/>
        <w:autoSpaceDN/>
        <w:bidi w:val="0"/>
        <w:snapToGrid w:val="0"/>
        <w:spacing w:line="360" w:lineRule="auto"/>
        <w:ind w:left="2" w:firstLine="562" w:firstLineChars="200"/>
        <w:textAlignment w:val="auto"/>
        <w:rPr>
          <w:rFonts w:hint="eastAsia" w:ascii="宋体" w:hAnsi="宋体" w:eastAsia="宋体" w:cs="宋体"/>
          <w:b/>
          <w:bCs/>
          <w:kern w:val="0"/>
          <w:sz w:val="28"/>
          <w:szCs w:val="28"/>
        </w:rPr>
      </w:pPr>
      <w:r>
        <w:rPr>
          <w:rFonts w:hint="eastAsia" w:ascii="宋体" w:hAnsi="宋体" w:eastAsia="宋体" w:cs="宋体"/>
          <w:b/>
          <w:bCs/>
          <w:kern w:val="0"/>
          <w:sz w:val="28"/>
          <w:szCs w:val="28"/>
        </w:rPr>
        <w:t>3. 上装</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 xml:space="preserve">3.1总体要求   </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3.1.1消防车泵室加暖风机；</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3.1.2车顶要做防滑处理，保证人员在车顶的行走安全；左右侧应设有雨槽用于雨水的疏流；车顶设有护栏；</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lang w:eastAsia="zh-CN"/>
        </w:rPr>
      </w:pPr>
      <w:r>
        <w:rPr>
          <w:rFonts w:hint="eastAsia" w:ascii="宋体" w:hAnsi="宋体" w:eastAsia="宋体" w:cs="宋体"/>
          <w:kern w:val="0"/>
          <w:sz w:val="28"/>
          <w:szCs w:val="28"/>
        </w:rPr>
        <w:t>3.1.3爬梯梯级应有防滑设计，顶部装有扶手，确保可方便登上车顶</w:t>
      </w:r>
      <w:r>
        <w:rPr>
          <w:rFonts w:hint="eastAsia" w:ascii="宋体" w:hAnsi="宋体" w:eastAsia="宋体" w:cs="宋体"/>
          <w:kern w:val="0"/>
          <w:sz w:val="28"/>
          <w:szCs w:val="28"/>
          <w:lang w:eastAsia="zh-CN"/>
        </w:rPr>
        <w:t>。</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3.2罐体</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3.2.1载液量：水≥10000L,泡沫液≥2000L；</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3.2.2材质：罐体采用优质304及以上标号不锈钢，</w:t>
      </w:r>
      <w:r>
        <w:rPr>
          <w:rFonts w:hint="eastAsia" w:ascii="宋体" w:hAnsi="宋体" w:eastAsia="宋体" w:cs="宋体"/>
          <w:w w:val="100"/>
          <w:sz w:val="28"/>
          <w:szCs w:val="28"/>
          <w:lang w:eastAsia="zh-CN"/>
        </w:rPr>
        <w:t>底板≥4mm，侧板≥3mm</w:t>
      </w:r>
      <w:r>
        <w:rPr>
          <w:rFonts w:hint="eastAsia" w:ascii="宋体" w:hAnsi="宋体" w:eastAsia="宋体" w:cs="宋体"/>
          <w:kern w:val="0"/>
          <w:sz w:val="28"/>
          <w:szCs w:val="28"/>
        </w:rPr>
        <w:t>；</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3.2.3防荡板：液罐带纵横防荡板，隔出的单腔容积≤2m³；</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3.2.4液位传感器：顶板、侧板、隔板厚度≥3mm、底板厚度≥4mm；设有呼吸阀、溢流管、排污阀、液位传感装置；</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3.2.5人孔及人孔盖：罐顶设有人孔，直径φ450mm,以</w:t>
      </w:r>
      <w:r>
        <w:rPr>
          <w:rFonts w:hint="eastAsia" w:ascii="宋体" w:hAnsi="宋体" w:eastAsia="宋体" w:cs="宋体"/>
          <w:kern w:val="0"/>
          <w:sz w:val="28"/>
          <w:szCs w:val="28"/>
          <w:lang w:eastAsia="zh-CN"/>
        </w:rPr>
        <w:t>便</w:t>
      </w:r>
      <w:r>
        <w:rPr>
          <w:rFonts w:hint="eastAsia" w:ascii="宋体" w:hAnsi="宋体" w:eastAsia="宋体" w:cs="宋体"/>
          <w:kern w:val="0"/>
          <w:sz w:val="28"/>
          <w:szCs w:val="28"/>
        </w:rPr>
        <w:t>清洁或检查</w:t>
      </w:r>
      <w:r>
        <w:rPr>
          <w:rFonts w:hint="eastAsia" w:ascii="宋体" w:hAnsi="宋体" w:eastAsia="宋体" w:cs="宋体"/>
          <w:kern w:val="0"/>
          <w:sz w:val="28"/>
          <w:szCs w:val="28"/>
          <w:lang w:eastAsia="zh-CN"/>
        </w:rPr>
        <w:t>使</w:t>
      </w:r>
      <w:r>
        <w:rPr>
          <w:rFonts w:hint="eastAsia" w:ascii="宋体" w:hAnsi="宋体" w:eastAsia="宋体" w:cs="宋体"/>
          <w:kern w:val="0"/>
          <w:sz w:val="28"/>
          <w:szCs w:val="28"/>
        </w:rPr>
        <w:t>用，水罐人孔盖外表面喷涂G05深绿色油漆；</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3.2.6排污口：水罐底部设置排污口，配有内扣式铝合金接口及闷盖，排出的淤物不接触车身或底盘零部件；</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3.2.7溢流装置：水罐设有溢流管，并带绿色的水溢流管帽，满足罐体溢流及通气要求；</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3.2.8注水装置：经泵往罐注水采用口径65mm的管路,并配有单向阀以防止管路积水；车辆左右两侧各设2个DN80的注水口, 内扣式铝管牙接口及内扣式铝闷盖，并配有不锈钢滤网，罐内设有单向阀以防止管内积水；</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3.2.9输水管路：管路通径150mm，管路入口设有滤网；</w:t>
      </w:r>
    </w:p>
    <w:p>
      <w:pPr>
        <w:pStyle w:val="2"/>
        <w:keepNext w:val="0"/>
        <w:keepLines w:val="0"/>
        <w:pageBreakBefore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kern w:val="0"/>
          <w:sz w:val="28"/>
          <w:szCs w:val="28"/>
          <w:lang w:val="en-US" w:eastAsia="zh-CN"/>
        </w:rPr>
        <w:t>3.2.10接口型式：内扣式。</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3.3 消防泵</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3.3.1</w:t>
      </w:r>
      <w:r>
        <w:rPr>
          <w:rFonts w:hint="eastAsia" w:ascii="宋体" w:hAnsi="宋体" w:eastAsia="宋体" w:cs="宋体"/>
          <w:kern w:val="0"/>
          <w:sz w:val="28"/>
          <w:szCs w:val="28"/>
          <w:lang w:eastAsia="zh-CN"/>
        </w:rPr>
        <w:t>进口</w:t>
      </w:r>
      <w:r>
        <w:rPr>
          <w:rFonts w:hint="eastAsia" w:ascii="宋体" w:hAnsi="宋体" w:eastAsia="宋体" w:cs="宋体"/>
          <w:kern w:val="0"/>
          <w:sz w:val="28"/>
          <w:szCs w:val="28"/>
          <w:lang w:val="en-US" w:eastAsia="zh-CN"/>
        </w:rPr>
        <w:t>/国产</w:t>
      </w:r>
      <w:r>
        <w:rPr>
          <w:rFonts w:hint="eastAsia" w:ascii="宋体" w:hAnsi="宋体" w:eastAsia="宋体" w:cs="宋体"/>
          <w:kern w:val="0"/>
          <w:sz w:val="28"/>
          <w:szCs w:val="28"/>
        </w:rPr>
        <w:t>消防泵；</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3.3.2额定流量:≥</w:t>
      </w:r>
      <w:r>
        <w:rPr>
          <w:rFonts w:hint="eastAsia" w:ascii="宋体" w:hAnsi="宋体" w:eastAsia="宋体" w:cs="宋体"/>
          <w:kern w:val="0"/>
          <w:sz w:val="28"/>
          <w:szCs w:val="28"/>
          <w:lang w:val="en-US" w:eastAsia="zh-CN"/>
        </w:rPr>
        <w:t>100</w:t>
      </w:r>
      <w:r>
        <w:rPr>
          <w:rFonts w:hint="eastAsia" w:ascii="宋体" w:hAnsi="宋体" w:eastAsia="宋体" w:cs="宋体"/>
          <w:kern w:val="0"/>
          <w:sz w:val="28"/>
          <w:szCs w:val="28"/>
        </w:rPr>
        <w:t>L/s@1.0MPa；</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lang w:eastAsia="zh-CN"/>
        </w:rPr>
      </w:pPr>
      <w:r>
        <w:rPr>
          <w:rFonts w:hint="eastAsia" w:ascii="宋体" w:hAnsi="宋体" w:eastAsia="宋体" w:cs="宋体"/>
          <w:kern w:val="0"/>
          <w:sz w:val="28"/>
          <w:szCs w:val="28"/>
        </w:rPr>
        <w:t>3.3.3材质：泵壳采用铸铁或铸铝等防腐金属材料</w:t>
      </w:r>
      <w:r>
        <w:rPr>
          <w:rFonts w:hint="eastAsia" w:ascii="宋体" w:hAnsi="宋体" w:eastAsia="宋体" w:cs="宋体"/>
          <w:kern w:val="0"/>
          <w:sz w:val="28"/>
          <w:szCs w:val="28"/>
          <w:lang w:val="en-US" w:eastAsia="zh-CN"/>
        </w:rPr>
        <w:t>,</w:t>
      </w:r>
      <w:r>
        <w:rPr>
          <w:rFonts w:hint="eastAsia" w:ascii="宋体" w:hAnsi="宋体" w:eastAsia="宋体" w:cs="宋体"/>
          <w:kern w:val="0"/>
          <w:sz w:val="28"/>
          <w:szCs w:val="28"/>
        </w:rPr>
        <w:t>铜合金叶轮</w:t>
      </w:r>
      <w:r>
        <w:rPr>
          <w:rFonts w:hint="eastAsia" w:ascii="宋体" w:hAnsi="宋体" w:eastAsia="宋体" w:cs="宋体"/>
          <w:kern w:val="0"/>
          <w:sz w:val="28"/>
          <w:szCs w:val="28"/>
          <w:lang w:val="en-US" w:eastAsia="zh-CN"/>
        </w:rPr>
        <w:t>,</w:t>
      </w:r>
      <w:r>
        <w:rPr>
          <w:rFonts w:hint="eastAsia" w:ascii="宋体" w:hAnsi="宋体" w:eastAsia="宋体" w:cs="宋体"/>
          <w:kern w:val="0"/>
          <w:sz w:val="28"/>
          <w:szCs w:val="28"/>
        </w:rPr>
        <w:t>不锈钢泵轴</w:t>
      </w:r>
      <w:r>
        <w:rPr>
          <w:rFonts w:hint="eastAsia" w:ascii="宋体" w:hAnsi="宋体" w:eastAsia="宋体" w:cs="宋体"/>
          <w:kern w:val="0"/>
          <w:sz w:val="28"/>
          <w:szCs w:val="28"/>
          <w:lang w:val="en-US" w:eastAsia="zh-CN"/>
        </w:rPr>
        <w:t>,</w:t>
      </w:r>
      <w:r>
        <w:rPr>
          <w:rFonts w:hint="eastAsia" w:ascii="宋体" w:hAnsi="宋体" w:eastAsia="宋体" w:cs="宋体"/>
          <w:kern w:val="0"/>
          <w:sz w:val="28"/>
          <w:szCs w:val="28"/>
        </w:rPr>
        <w:t>耐腐蚀铜合金密封环</w:t>
      </w:r>
      <w:r>
        <w:rPr>
          <w:rFonts w:hint="eastAsia" w:ascii="宋体" w:hAnsi="宋体" w:eastAsia="宋体" w:cs="宋体"/>
          <w:kern w:val="0"/>
          <w:sz w:val="28"/>
          <w:szCs w:val="28"/>
          <w:lang w:eastAsia="zh-CN"/>
        </w:rPr>
        <w:t>；</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lang w:eastAsia="zh-CN"/>
        </w:rPr>
      </w:pPr>
      <w:r>
        <w:rPr>
          <w:rFonts w:hint="eastAsia" w:ascii="宋体" w:hAnsi="宋体" w:eastAsia="宋体" w:cs="宋体"/>
          <w:kern w:val="0"/>
          <w:sz w:val="28"/>
          <w:szCs w:val="28"/>
        </w:rPr>
        <w:t>3.3.4密封方式：机械密封</w:t>
      </w:r>
      <w:r>
        <w:rPr>
          <w:rFonts w:hint="eastAsia" w:ascii="宋体" w:hAnsi="宋体" w:eastAsia="宋体" w:cs="宋体"/>
          <w:kern w:val="0"/>
          <w:sz w:val="28"/>
          <w:szCs w:val="28"/>
          <w:lang w:eastAsia="zh-CN"/>
        </w:rPr>
        <w:t>；</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3.3.5冷却和加热套：泵壳内有水套，可将发动机的冷却液引到水套内</w:t>
      </w:r>
      <w:r>
        <w:rPr>
          <w:rFonts w:hint="eastAsia" w:ascii="宋体" w:hAnsi="宋体" w:eastAsia="宋体" w:cs="宋体"/>
          <w:kern w:val="0"/>
          <w:sz w:val="28"/>
          <w:szCs w:val="28"/>
          <w:lang w:eastAsia="zh-CN"/>
        </w:rPr>
        <w:t>进行交换</w:t>
      </w:r>
      <w:r>
        <w:rPr>
          <w:rFonts w:hint="eastAsia" w:ascii="宋体" w:hAnsi="宋体" w:eastAsia="宋体" w:cs="宋体"/>
          <w:kern w:val="0"/>
          <w:sz w:val="28"/>
          <w:szCs w:val="28"/>
        </w:rPr>
        <w:t>；</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3.3.6真空泵: 24VDC电动式真空泵，</w:t>
      </w:r>
      <w:r>
        <w:rPr>
          <w:rFonts w:hint="eastAsia" w:ascii="宋体" w:hAnsi="宋体" w:eastAsia="宋体" w:cs="宋体"/>
          <w:color w:val="auto"/>
          <w:kern w:val="2"/>
          <w:sz w:val="28"/>
          <w:szCs w:val="28"/>
          <w:lang w:val="en-US" w:eastAsia="zh-CN"/>
        </w:rPr>
        <w:t>最大吸深</w:t>
      </w:r>
      <w:r>
        <w:rPr>
          <w:rFonts w:hint="eastAsia" w:ascii="宋体" w:hAnsi="宋体" w:eastAsia="宋体" w:cs="宋体"/>
          <w:color w:val="auto"/>
          <w:sz w:val="28"/>
          <w:szCs w:val="28"/>
          <w:u w:val="none"/>
        </w:rPr>
        <w:t>≥</w:t>
      </w:r>
      <w:r>
        <w:rPr>
          <w:rFonts w:hint="eastAsia" w:ascii="宋体" w:hAnsi="宋体" w:eastAsia="宋体" w:cs="宋体"/>
          <w:color w:val="auto"/>
          <w:kern w:val="2"/>
          <w:sz w:val="28"/>
          <w:szCs w:val="28"/>
          <w:lang w:val="en-US" w:eastAsia="zh-CN"/>
        </w:rPr>
        <w:t>7米，最大真空度</w:t>
      </w:r>
      <w:r>
        <w:rPr>
          <w:rFonts w:hint="eastAsia" w:ascii="宋体" w:hAnsi="宋体" w:eastAsia="宋体" w:cs="宋体"/>
          <w:color w:val="auto"/>
          <w:sz w:val="28"/>
          <w:szCs w:val="28"/>
          <w:u w:val="none"/>
        </w:rPr>
        <w:t>≥</w:t>
      </w:r>
      <w:r>
        <w:rPr>
          <w:rFonts w:hint="eastAsia" w:ascii="宋体" w:hAnsi="宋体" w:eastAsia="宋体" w:cs="宋体"/>
          <w:color w:val="auto"/>
          <w:kern w:val="2"/>
          <w:sz w:val="28"/>
          <w:szCs w:val="28"/>
          <w:lang w:val="en-US" w:eastAsia="zh-CN"/>
        </w:rPr>
        <w:t>85kp</w:t>
      </w:r>
      <w:r>
        <w:rPr>
          <w:rFonts w:hint="eastAsia" w:ascii="宋体" w:hAnsi="宋体" w:eastAsia="宋体" w:cs="宋体"/>
          <w:kern w:val="0"/>
          <w:sz w:val="28"/>
          <w:szCs w:val="28"/>
        </w:rPr>
        <w:t>；</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lang w:eastAsia="zh-CN"/>
        </w:rPr>
      </w:pPr>
      <w:r>
        <w:rPr>
          <w:rFonts w:hint="eastAsia" w:ascii="宋体" w:hAnsi="宋体" w:eastAsia="宋体" w:cs="宋体"/>
          <w:kern w:val="0"/>
          <w:sz w:val="28"/>
          <w:szCs w:val="28"/>
        </w:rPr>
        <w:t>3.3.7泡沫系统：全自动闭环控制环泵式泡沫比例混合器 ,过流件采用铜合金或不锈钢，混合比：0.5～10%可调，最大流量 &gt;7.5L/S,工作电压：24VDC</w:t>
      </w:r>
      <w:r>
        <w:rPr>
          <w:rFonts w:hint="eastAsia" w:ascii="宋体" w:hAnsi="宋体" w:eastAsia="宋体" w:cs="宋体"/>
          <w:kern w:val="0"/>
          <w:sz w:val="28"/>
          <w:szCs w:val="28"/>
          <w:lang w:eastAsia="zh-CN"/>
        </w:rPr>
        <w:t>；</w:t>
      </w:r>
    </w:p>
    <w:p>
      <w:pPr>
        <w:pStyle w:val="2"/>
        <w:keepNext w:val="0"/>
        <w:keepLines w:val="0"/>
        <w:pageBreakBefore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kern w:val="0"/>
          <w:sz w:val="28"/>
          <w:szCs w:val="28"/>
          <w:lang w:val="en-US" w:eastAsia="zh-CN"/>
        </w:rPr>
        <w:t>3.3.8泵室内加装取暖设备，保证冬季正常使用。</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3.4 消防炮</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3.4.1消防炮额定流量：≥48L/S；</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3.4.2安装位置：车顶；</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3.4.3回转俯仰角：水平≥</w:t>
      </w:r>
      <w:r>
        <w:rPr>
          <w:rFonts w:hint="eastAsia" w:ascii="宋体" w:hAnsi="宋体" w:eastAsia="宋体" w:cs="宋体"/>
          <w:kern w:val="0"/>
          <w:sz w:val="28"/>
          <w:szCs w:val="28"/>
          <w:lang w:val="en-US" w:eastAsia="zh-CN"/>
        </w:rPr>
        <w:t>270</w:t>
      </w:r>
      <w:r>
        <w:rPr>
          <w:rFonts w:hint="eastAsia" w:ascii="宋体" w:hAnsi="宋体" w:eastAsia="宋体" w:cs="宋体"/>
          <w:kern w:val="0"/>
          <w:sz w:val="28"/>
          <w:szCs w:val="28"/>
        </w:rPr>
        <w:t>°；垂直：≤-15°到 ≥45°；</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lang w:eastAsia="zh-CN"/>
        </w:rPr>
      </w:pPr>
      <w:r>
        <w:rPr>
          <w:rFonts w:hint="eastAsia" w:ascii="宋体" w:hAnsi="宋体" w:eastAsia="宋体" w:cs="宋体"/>
          <w:kern w:val="0"/>
          <w:sz w:val="28"/>
          <w:szCs w:val="28"/>
        </w:rPr>
        <w:t>3.4.4具备开花直流转换功能</w:t>
      </w:r>
      <w:r>
        <w:rPr>
          <w:rFonts w:hint="eastAsia" w:ascii="宋体" w:hAnsi="宋体" w:eastAsia="宋体" w:cs="宋体"/>
          <w:kern w:val="0"/>
          <w:sz w:val="28"/>
          <w:szCs w:val="28"/>
          <w:lang w:eastAsia="zh-CN"/>
        </w:rPr>
        <w:t>，配泡沫炮头。</w:t>
      </w:r>
    </w:p>
    <w:p>
      <w:pPr>
        <w:pStyle w:val="2"/>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sz w:val="28"/>
          <w:szCs w:val="28"/>
          <w:lang w:val="en-US" w:eastAsia="zh-CN"/>
        </w:rPr>
      </w:pPr>
      <w:r>
        <w:rPr>
          <w:rFonts w:hint="eastAsia" w:ascii="宋体" w:hAnsi="宋体" w:eastAsia="宋体" w:cs="宋体"/>
          <w:kern w:val="0"/>
          <w:sz w:val="28"/>
          <w:szCs w:val="28"/>
          <w:lang w:val="en-US" w:eastAsia="zh-CN"/>
        </w:rPr>
        <w:t xml:space="preserve">    3.4.5操作方式：手动操作或电动操作（带应急手动操作）</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3.5 管路设置</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3.5.1管路材质：所有管路及泵接头均采用不锈钢，青铜、刚性橡胶管等防腐蚀性材料；</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3.5.2水罐吸水管路：设有1个可通过电控气动的DN150碟阀；</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3.5.3外吸水管路：泵室尾部左右侧各设有1个DN150吸水口，配手动控制蝶阀，设有滤网、内扣式接口及闷盖；</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3.5.4左、右侧出水口：铜或铝镁合金材质，带阀门及内扣式接扣及闷盖，带防止接口崩脱的安全保护装置；</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3.5.5炮供水管路：设有1个与车顶炮连接的DN100常压管；通过气动碟阀控制开关；</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lang w:eastAsia="zh-CN"/>
        </w:rPr>
      </w:pPr>
      <w:r>
        <w:rPr>
          <w:rFonts w:hint="eastAsia" w:ascii="宋体" w:hAnsi="宋体" w:eastAsia="宋体" w:cs="宋体"/>
          <w:kern w:val="0"/>
          <w:sz w:val="28"/>
          <w:szCs w:val="28"/>
        </w:rPr>
        <w:t>3.5.6泵排水管路：在管路和水泵最低处中加装放余水管，并分别配一球阀，应便于由外部启闭</w:t>
      </w:r>
      <w:r>
        <w:rPr>
          <w:rFonts w:hint="eastAsia" w:ascii="宋体" w:hAnsi="宋体" w:eastAsia="宋体" w:cs="宋体"/>
          <w:kern w:val="0"/>
          <w:sz w:val="28"/>
          <w:szCs w:val="28"/>
          <w:lang w:eastAsia="zh-CN"/>
        </w:rPr>
        <w:t>。</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3.6泡沫比例混合器</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3.6.1材质：由防腐合金制成；</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3.6.2比例混合器类型：负压式泡沫比例混合器；</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3.6.3常压泡沫比例：3%，6%；</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3.6.4 泡沫液管路：采用不锈钢或其他防腐蚀材质；</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lang w:eastAsia="zh-CN"/>
        </w:rPr>
      </w:pPr>
      <w:r>
        <w:rPr>
          <w:rFonts w:hint="eastAsia" w:ascii="宋体" w:hAnsi="宋体" w:eastAsia="宋体" w:cs="宋体"/>
          <w:kern w:val="0"/>
          <w:sz w:val="28"/>
          <w:szCs w:val="28"/>
        </w:rPr>
        <w:t>3.6.5外吸泡沫液管：长度应≥2米，直径应按照DN40或（DN50、DN65、DN80、DN100）配备</w:t>
      </w:r>
      <w:r>
        <w:rPr>
          <w:rFonts w:hint="eastAsia" w:ascii="宋体" w:hAnsi="宋体" w:eastAsia="宋体" w:cs="宋体"/>
          <w:kern w:val="0"/>
          <w:sz w:val="28"/>
          <w:szCs w:val="28"/>
          <w:lang w:eastAsia="zh-CN"/>
        </w:rPr>
        <w:t>。</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3.7 翻板踏脚</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3.7.1 左右各2个翻转脚踏板，通过气动或液压弹簧助力；可承受≥200kg的重量；</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 xml:space="preserve">3.7.2主骨架及连接件选用优质钢材及材料，面板具有防滑设计； </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3.7.3踏板应有照明，踏板放下后外朝向消防车前和后方均设有黄色警告灯闪烁；</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lang w:eastAsia="zh-CN"/>
        </w:rPr>
      </w:pPr>
      <w:r>
        <w:rPr>
          <w:rFonts w:hint="eastAsia" w:ascii="宋体" w:hAnsi="宋体" w:eastAsia="宋体" w:cs="宋体"/>
          <w:kern w:val="0"/>
          <w:sz w:val="28"/>
          <w:szCs w:val="28"/>
        </w:rPr>
        <w:t>3.7.4踏板应设有锁止装置防止踏板受震动后自行翻转</w:t>
      </w:r>
      <w:r>
        <w:rPr>
          <w:rFonts w:hint="eastAsia" w:ascii="宋体" w:hAnsi="宋体" w:eastAsia="宋体" w:cs="宋体"/>
          <w:kern w:val="0"/>
          <w:sz w:val="28"/>
          <w:szCs w:val="28"/>
          <w:lang w:eastAsia="zh-CN"/>
        </w:rPr>
        <w:t>。</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3.8 电气及警示系统</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3.8.1车顶前部配置红色LED点阵式警灯，功率</w:t>
      </w:r>
      <w:r>
        <w:rPr>
          <w:rFonts w:hint="eastAsia" w:ascii="宋体" w:hAnsi="宋体" w:eastAsia="宋体" w:cs="宋体"/>
          <w:sz w:val="28"/>
          <w:szCs w:val="28"/>
          <w:lang w:val="en-US" w:eastAsia="zh-CN"/>
        </w:rPr>
        <w:t>≥</w:t>
      </w:r>
      <w:r>
        <w:rPr>
          <w:rFonts w:hint="eastAsia" w:ascii="宋体" w:hAnsi="宋体" w:eastAsia="宋体" w:cs="宋体"/>
          <w:kern w:val="0"/>
          <w:sz w:val="28"/>
          <w:szCs w:val="28"/>
        </w:rPr>
        <w:t>100W，驾驶室内安装警报器控制盒；</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3.8.2车厢顶后部配置有全方位电控照明灯，2个红色爆闪灯；</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3.8.3每个器材箱门两侧均安装有条形LED照明灯带；</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3.8.4车厢两侧上部各配置2只独立控制爆闪灯,3只独立控制LED照明灯，车顶内侧设置LED照明灯带便于夜间车顶照明；</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3.8.5车厢内LED照明灯带嵌入卷帘门两侧，贯穿式布局，随卷帘门启闭自动开关，无任何死角，亮度大于5Lux，满足夜间照明需求；</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3.8.6其余照明及警示设备符合GA39.5-92中电气系统的规定和要求；</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3.8.7符合国家标准的前照灯、停车灯、转向灯、倒车灯、牌照灯和前后雾灯等；上装和消防系统的所有保险丝和继电器安装在一个保险盒中；</w:t>
      </w:r>
    </w:p>
    <w:p>
      <w:pPr>
        <w:pStyle w:val="2"/>
        <w:keepNext w:val="0"/>
        <w:keepLines w:val="0"/>
        <w:pageBreakBefore w:val="0"/>
        <w:kinsoku/>
        <w:wordWrap/>
        <w:overflowPunct/>
        <w:topLinePunct w:val="0"/>
        <w:autoSpaceDE/>
        <w:autoSpaceDN/>
        <w:bidi w:val="0"/>
        <w:spacing w:line="360" w:lineRule="auto"/>
        <w:ind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3.8.8</w:t>
      </w:r>
      <w:r>
        <w:rPr>
          <w:rFonts w:hint="eastAsia" w:ascii="宋体" w:hAnsi="宋体" w:eastAsia="宋体" w:cs="宋体"/>
          <w:sz w:val="28"/>
          <w:szCs w:val="28"/>
          <w:lang w:val="en-US" w:eastAsia="zh-CN"/>
        </w:rPr>
        <w:t>自动充电充气系统：可对车辆蓄电池进行智能充电（额定电压≥DC24V，充电电流≥20A），气路系统进行智能充气，具有设备故障声光报警功能。</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3.9 控制系统</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3.9.1控制系统：采用国内产品继电控制，可实现消防灭火作业功能必须的仪表参数显示、设备控制及状态指示功能；操作面板上仪表单位应采用国家标准单位；</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3.9.2</w:t>
      </w:r>
      <w:r>
        <w:rPr>
          <w:rFonts w:hint="eastAsia" w:ascii="宋体" w:hAnsi="宋体" w:eastAsia="宋体" w:cs="宋体"/>
          <w:kern w:val="0"/>
          <w:sz w:val="28"/>
          <w:szCs w:val="28"/>
        </w:rPr>
        <w:t>消防泵出口和进口压力表应有测试接口便于外接压力表；控制面板上主要有显示仪表、控制开关和状态指示灯；</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3.9.3</w:t>
      </w:r>
      <w:r>
        <w:rPr>
          <w:rFonts w:hint="eastAsia" w:ascii="宋体" w:hAnsi="宋体" w:eastAsia="宋体" w:cs="宋体"/>
          <w:kern w:val="0"/>
          <w:sz w:val="28"/>
          <w:szCs w:val="28"/>
        </w:rPr>
        <w:t>显示仪表：水泵压力表、水泵真空表、水泵转速表、水泵工作累时表、水罐液位表、泡沫罐液位表等；</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3.9.4</w:t>
      </w:r>
      <w:r>
        <w:rPr>
          <w:rFonts w:hint="eastAsia" w:ascii="宋体" w:hAnsi="宋体" w:eastAsia="宋体" w:cs="宋体"/>
          <w:kern w:val="0"/>
          <w:sz w:val="28"/>
          <w:szCs w:val="28"/>
        </w:rPr>
        <w:t>控制开关：取力器开关、水罐吸水开关、泡沫罐出液开关、泵往罐注水开关、炮出水开关、混合比例选择开关、抽真空开关、外吸泡沫开关、稳压开关、余水排放开关、油门控制开关等；</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3.9.5</w:t>
      </w:r>
      <w:r>
        <w:rPr>
          <w:rFonts w:hint="eastAsia" w:ascii="宋体" w:hAnsi="宋体" w:eastAsia="宋体" w:cs="宋体"/>
          <w:kern w:val="0"/>
          <w:sz w:val="28"/>
          <w:szCs w:val="28"/>
        </w:rPr>
        <w:t>状态指示：取力器指示灯、水罐出水指示灯、泡沫罐出液指示灯、泵往罐注水指示灯、炮出水指示灯、抽真空指示灯、发电机未充电警示灯、发动机油压警示灯、发动机油温警示灯等；</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lang w:eastAsia="zh-CN"/>
        </w:rPr>
      </w:pPr>
      <w:r>
        <w:rPr>
          <w:rFonts w:hint="eastAsia" w:ascii="宋体" w:hAnsi="宋体" w:eastAsia="宋体" w:cs="宋体"/>
          <w:kern w:val="0"/>
          <w:sz w:val="28"/>
          <w:szCs w:val="28"/>
        </w:rPr>
        <w:t>3.9.</w:t>
      </w:r>
      <w:r>
        <w:rPr>
          <w:rFonts w:hint="eastAsia" w:ascii="宋体" w:hAnsi="宋体" w:eastAsia="宋体" w:cs="宋体"/>
          <w:kern w:val="0"/>
          <w:sz w:val="28"/>
          <w:szCs w:val="28"/>
          <w:lang w:val="en-US" w:eastAsia="zh-CN"/>
        </w:rPr>
        <w:t>6</w:t>
      </w:r>
      <w:r>
        <w:rPr>
          <w:rFonts w:hint="eastAsia" w:ascii="宋体" w:hAnsi="宋体" w:eastAsia="宋体" w:cs="宋体"/>
          <w:kern w:val="0"/>
          <w:sz w:val="28"/>
          <w:szCs w:val="28"/>
        </w:rPr>
        <w:t>CAN总线控制系统：采用CAN总线集成控制，可实现消防灭火作业功能必须的仪表参数显示、设备控制及状态指示功能</w:t>
      </w:r>
      <w:r>
        <w:rPr>
          <w:rFonts w:hint="eastAsia" w:ascii="宋体" w:hAnsi="宋体" w:eastAsia="宋体" w:cs="宋体"/>
          <w:kern w:val="0"/>
          <w:sz w:val="28"/>
          <w:szCs w:val="28"/>
          <w:lang w:eastAsia="zh-CN"/>
        </w:rPr>
        <w:t>。</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3.10 器材箱</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3.10.1总体要求：左右两边各设置器材箱，布置合理、紧凑、装夹牢固、取用方便，符合人体工程学原理；箱体内储存的设备、器具均设防护设施；</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3.10.2箱体材质：采用全铝合金技术，其结构为无骨架，无焊接，全铝合金板式粘接结构；箱体为高强度防腐铝合金板；</w:t>
      </w:r>
    </w:p>
    <w:p>
      <w:pPr>
        <w:keepNext w:val="0"/>
        <w:keepLines w:val="0"/>
        <w:pageBreakBefore w:val="0"/>
        <w:kinsoku/>
        <w:wordWrap/>
        <w:overflowPunct/>
        <w:topLinePunct w:val="0"/>
        <w:autoSpaceDE/>
        <w:autoSpaceDN/>
        <w:bidi w:val="0"/>
        <w:snapToGrid w:val="0"/>
        <w:spacing w:line="360" w:lineRule="auto"/>
        <w:ind w:left="2" w:firstLine="560" w:firstLineChars="200"/>
        <w:textAlignment w:val="auto"/>
        <w:rPr>
          <w:rFonts w:hint="eastAsia" w:ascii="宋体" w:hAnsi="宋体" w:eastAsia="宋体" w:cs="宋体"/>
          <w:kern w:val="0"/>
          <w:sz w:val="28"/>
          <w:szCs w:val="28"/>
          <w:lang w:eastAsia="zh-CN"/>
        </w:rPr>
      </w:pPr>
      <w:r>
        <w:rPr>
          <w:rFonts w:hint="eastAsia" w:ascii="宋体" w:hAnsi="宋体" w:eastAsia="宋体" w:cs="宋体"/>
          <w:kern w:val="0"/>
          <w:sz w:val="28"/>
          <w:szCs w:val="28"/>
        </w:rPr>
        <w:t>3.10.3器材箱门：采用优质防水防尘铝合金卷帘门，卷帘门各密封、滑动胶件、锁等关键部件高耐磨耐老化，开启及关闭轻松顺畅；设按钮式加拉杆条锁，所有卷帘门通用一把钥匙；各门带随门开关的LED照明灯，并于驾驶室内设置卷帘门打开状态警告灯（门未关时灯亮）；每个器材箱内部均设有照明，开关由单个器材门控制，器材门打开接通照明，器材门关闭切断照明</w:t>
      </w:r>
      <w:r>
        <w:rPr>
          <w:rFonts w:hint="eastAsia" w:ascii="宋体" w:hAnsi="宋体" w:eastAsia="宋体" w:cs="宋体"/>
          <w:kern w:val="0"/>
          <w:sz w:val="28"/>
          <w:szCs w:val="28"/>
          <w:lang w:eastAsia="zh-CN"/>
        </w:rPr>
        <w:t>。</w:t>
      </w:r>
    </w:p>
    <w:p>
      <w:pPr>
        <w:keepNext w:val="0"/>
        <w:keepLines w:val="0"/>
        <w:pageBreakBefore w:val="0"/>
        <w:tabs>
          <w:tab w:val="left" w:pos="980"/>
        </w:tabs>
        <w:kinsoku/>
        <w:wordWrap/>
        <w:overflowPunct/>
        <w:topLinePunct w:val="0"/>
        <w:autoSpaceDE/>
        <w:autoSpaceDN/>
        <w:bidi w:val="0"/>
        <w:snapToGrid w:val="0"/>
        <w:spacing w:before="179" w:beforeLines="50" w:line="360" w:lineRule="auto"/>
        <w:ind w:right="11" w:firstLine="594" w:firstLineChars="200"/>
        <w:textAlignment w:val="auto"/>
        <w:rPr>
          <w:rFonts w:hint="eastAsia" w:ascii="宋体" w:hAnsi="宋体" w:eastAsia="宋体" w:cs="宋体"/>
          <w:b/>
          <w:bCs/>
          <w:spacing w:val="8"/>
          <w:w w:val="100"/>
          <w:sz w:val="28"/>
          <w:szCs w:val="28"/>
          <w:lang w:val="en-US" w:eastAsia="zh-CN"/>
        </w:rPr>
      </w:pPr>
      <w:r>
        <w:rPr>
          <w:rFonts w:hint="eastAsia" w:ascii="宋体" w:hAnsi="宋体" w:eastAsia="宋体" w:cs="宋体"/>
          <w:b/>
          <w:bCs/>
          <w:spacing w:val="8"/>
          <w:w w:val="100"/>
          <w:sz w:val="28"/>
          <w:szCs w:val="28"/>
          <w:lang w:val="en-US" w:eastAsia="zh-CN"/>
        </w:rPr>
        <w:t>4.随车文件（中文）</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4.1底盘合格证、说明书、保修卡等；</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4.2整车合格证、说明书、保修卡等；</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4.3主要消防设备（总成）的合格证、说明书、保修卡、认证证书（检测报告）等；</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4.4发动机号、车辆识别码拓印件2份；</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4.5随车物品、工具、器材、配（备）件清单等；</w:t>
      </w:r>
    </w:p>
    <w:p>
      <w:pPr>
        <w:keepNext w:val="0"/>
        <w:keepLines w:val="0"/>
        <w:pageBreakBefore w:val="0"/>
        <w:numPr>
          <w:ilvl w:val="0"/>
          <w:numId w:val="0"/>
        </w:numPr>
        <w:kinsoku/>
        <w:wordWrap/>
        <w:overflowPunct/>
        <w:topLinePunct w:val="0"/>
        <w:autoSpaceDE/>
        <w:autoSpaceDN/>
        <w:bidi w:val="0"/>
        <w:spacing w:line="360" w:lineRule="auto"/>
        <w:ind w:leftChars="0" w:firstLine="560" w:firstLineChars="200"/>
        <w:textAlignment w:val="auto"/>
        <w:rPr>
          <w:rFonts w:hint="eastAsia" w:ascii="宋体" w:hAnsi="宋体" w:eastAsia="宋体" w:cs="宋体"/>
          <w:w w:val="100"/>
          <w:sz w:val="28"/>
          <w:szCs w:val="28"/>
          <w:lang w:val="en-US" w:eastAsia="zh-CN"/>
        </w:rPr>
      </w:pPr>
      <w:r>
        <w:rPr>
          <w:rFonts w:hint="eastAsia" w:ascii="宋体" w:hAnsi="宋体" w:eastAsia="宋体" w:cs="宋体"/>
          <w:w w:val="100"/>
          <w:sz w:val="28"/>
          <w:szCs w:val="28"/>
          <w:lang w:val="en-US" w:eastAsia="zh-CN"/>
        </w:rPr>
        <w:t>4.6其它需要交付的文件资料。</w:t>
      </w:r>
    </w:p>
    <w:p>
      <w:pPr>
        <w:pStyle w:val="2"/>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sz w:val="28"/>
          <w:szCs w:val="28"/>
          <w:lang w:eastAsia="zh-CN"/>
        </w:rPr>
      </w:pPr>
    </w:p>
    <w:p>
      <w:pPr>
        <w:keepNext w:val="0"/>
        <w:keepLines w:val="0"/>
        <w:pageBreakBefore w:val="0"/>
        <w:kinsoku/>
        <w:wordWrap/>
        <w:overflowPunct/>
        <w:topLinePunct w:val="0"/>
        <w:autoSpaceDE/>
        <w:autoSpaceDN/>
        <w:bidi w:val="0"/>
        <w:spacing w:line="360" w:lineRule="auto"/>
        <w:ind w:left="2" w:firstLine="562" w:firstLineChars="200"/>
        <w:textAlignment w:val="auto"/>
        <w:rPr>
          <w:rFonts w:hint="eastAsia" w:ascii="宋体" w:hAnsi="宋体" w:eastAsia="宋体" w:cs="宋体"/>
          <w:b/>
          <w:sz w:val="28"/>
          <w:szCs w:val="28"/>
          <w:lang w:eastAsia="zh-CN"/>
        </w:rPr>
      </w:pPr>
      <w:r>
        <w:rPr>
          <w:rFonts w:hint="eastAsia" w:ascii="宋体" w:hAnsi="宋体" w:eastAsia="宋体" w:cs="宋体"/>
          <w:b/>
          <w:bCs/>
          <w:sz w:val="28"/>
          <w:szCs w:val="28"/>
          <w:lang w:val="en-US" w:eastAsia="zh-CN"/>
        </w:rPr>
        <w:t>5</w:t>
      </w:r>
      <w:r>
        <w:rPr>
          <w:rFonts w:hint="eastAsia" w:ascii="宋体" w:hAnsi="宋体" w:eastAsia="宋体" w:cs="宋体"/>
          <w:b/>
          <w:bCs/>
          <w:sz w:val="28"/>
          <w:szCs w:val="28"/>
        </w:rPr>
        <w:t>.随车</w:t>
      </w:r>
      <w:r>
        <w:rPr>
          <w:rFonts w:hint="eastAsia" w:ascii="宋体" w:hAnsi="宋体" w:eastAsia="宋体" w:cs="宋体"/>
          <w:b/>
          <w:bCs/>
          <w:sz w:val="28"/>
          <w:szCs w:val="28"/>
          <w:lang w:eastAsia="zh-CN"/>
        </w:rPr>
        <w:t>物品</w:t>
      </w:r>
    </w:p>
    <w:tbl>
      <w:tblPr>
        <w:tblStyle w:val="6"/>
        <w:tblW w:w="8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1894"/>
        <w:gridCol w:w="845"/>
        <w:gridCol w:w="891"/>
        <w:gridCol w:w="4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vMerge w:val="restart"/>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sz w:val="28"/>
                <w:szCs w:val="28"/>
              </w:rPr>
            </w:pPr>
            <w:r>
              <w:rPr>
                <w:rFonts w:hint="eastAsia" w:ascii="宋体" w:hAnsi="宋体" w:eastAsia="宋体" w:cs="宋体"/>
                <w:b/>
                <w:sz w:val="28"/>
                <w:szCs w:val="28"/>
                <w:lang w:eastAsia="zh-CN"/>
              </w:rPr>
              <w:t>序</w:t>
            </w:r>
            <w:r>
              <w:rPr>
                <w:rFonts w:hint="eastAsia" w:ascii="宋体" w:hAnsi="宋体" w:eastAsia="宋体" w:cs="宋体"/>
                <w:b/>
                <w:sz w:val="28"/>
                <w:szCs w:val="28"/>
              </w:rPr>
              <w:t>号</w:t>
            </w:r>
          </w:p>
        </w:tc>
        <w:tc>
          <w:tcPr>
            <w:tcW w:w="1894" w:type="dxa"/>
            <w:vMerge w:val="restart"/>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sz w:val="28"/>
                <w:szCs w:val="28"/>
              </w:rPr>
            </w:pPr>
            <w:r>
              <w:rPr>
                <w:rFonts w:hint="eastAsia" w:ascii="宋体" w:hAnsi="宋体" w:eastAsia="宋体" w:cs="宋体"/>
                <w:b/>
                <w:sz w:val="28"/>
                <w:szCs w:val="28"/>
              </w:rPr>
              <w:t>名称</w:t>
            </w:r>
          </w:p>
        </w:tc>
        <w:tc>
          <w:tcPr>
            <w:tcW w:w="845" w:type="dxa"/>
            <w:vMerge w:val="restart"/>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sz w:val="28"/>
                <w:szCs w:val="28"/>
              </w:rPr>
            </w:pPr>
            <w:r>
              <w:rPr>
                <w:rFonts w:hint="eastAsia" w:ascii="宋体" w:hAnsi="宋体" w:eastAsia="宋体" w:cs="宋体"/>
                <w:b/>
                <w:sz w:val="28"/>
                <w:szCs w:val="28"/>
              </w:rPr>
              <w:t>单位</w:t>
            </w:r>
          </w:p>
        </w:tc>
        <w:tc>
          <w:tcPr>
            <w:tcW w:w="891" w:type="dxa"/>
            <w:vMerge w:val="restart"/>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sz w:val="28"/>
                <w:szCs w:val="28"/>
              </w:rPr>
            </w:pPr>
            <w:r>
              <w:rPr>
                <w:rFonts w:hint="eastAsia" w:ascii="宋体" w:hAnsi="宋体" w:eastAsia="宋体" w:cs="宋体"/>
                <w:b/>
                <w:sz w:val="28"/>
                <w:szCs w:val="28"/>
              </w:rPr>
              <w:t>数量</w:t>
            </w:r>
          </w:p>
        </w:tc>
        <w:tc>
          <w:tcPr>
            <w:tcW w:w="4080" w:type="dxa"/>
            <w:vMerge w:val="restart"/>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sz w:val="28"/>
                <w:szCs w:val="28"/>
              </w:rPr>
            </w:pPr>
            <w:r>
              <w:rPr>
                <w:rFonts w:hint="eastAsia" w:ascii="宋体" w:hAnsi="宋体" w:eastAsia="宋体" w:cs="宋体"/>
                <w:b/>
                <w:sz w:val="28"/>
                <w:szCs w:val="28"/>
              </w:rPr>
              <w:t>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87" w:type="dxa"/>
            <w:vMerge w:val="continue"/>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c>
          <w:tcPr>
            <w:tcW w:w="1894" w:type="dxa"/>
            <w:vMerge w:val="continue"/>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c>
          <w:tcPr>
            <w:tcW w:w="845" w:type="dxa"/>
            <w:vMerge w:val="continue"/>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c>
          <w:tcPr>
            <w:tcW w:w="891" w:type="dxa"/>
            <w:vMerge w:val="continue"/>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c>
          <w:tcPr>
            <w:tcW w:w="4080" w:type="dxa"/>
            <w:vMerge w:val="continue"/>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vMerge w:val="restart"/>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1894" w:type="dxa"/>
            <w:vMerge w:val="restart"/>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消防水带</w:t>
            </w:r>
          </w:p>
        </w:tc>
        <w:tc>
          <w:tcPr>
            <w:tcW w:w="845" w:type="dxa"/>
            <w:vMerge w:val="restart"/>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盘</w:t>
            </w:r>
          </w:p>
        </w:tc>
        <w:tc>
          <w:tcPr>
            <w:tcW w:w="891" w:type="dxa"/>
            <w:noWrap w:val="0"/>
            <w:tcMar>
              <w:left w:w="0" w:type="dxa"/>
              <w:right w:w="0" w:type="dxa"/>
            </w:tcMar>
            <w:vAlign w:val="center"/>
          </w:tcPr>
          <w:p>
            <w:pPr>
              <w:keepNext w:val="0"/>
              <w:keepLines w:val="0"/>
              <w:pageBreakBefore w:val="0"/>
              <w:tabs>
                <w:tab w:val="left" w:pos="537"/>
                <w:tab w:val="center" w:pos="1266"/>
              </w:tabs>
              <w:kinsoku/>
              <w:wordWrap/>
              <w:overflowPunct/>
              <w:topLinePunct w:val="0"/>
              <w:autoSpaceDE/>
              <w:autoSpaceDN/>
              <w:bidi w:val="0"/>
              <w:spacing w:line="360" w:lineRule="auto"/>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rPr>
              <w:t>1</w:t>
            </w:r>
            <w:r>
              <w:rPr>
                <w:rFonts w:hint="eastAsia" w:ascii="宋体" w:hAnsi="宋体" w:eastAsia="宋体" w:cs="宋体"/>
                <w:sz w:val="28"/>
                <w:szCs w:val="28"/>
                <w:lang w:val="en-US" w:eastAsia="zh-CN"/>
              </w:rPr>
              <w:t>0</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rPr>
              <w:t>20-65-20</w:t>
            </w:r>
            <w:r>
              <w:rPr>
                <w:rFonts w:hint="eastAsia" w:ascii="宋体" w:hAnsi="宋体" w:eastAsia="宋体" w:cs="宋体"/>
                <w:sz w:val="28"/>
                <w:szCs w:val="28"/>
                <w:lang w:eastAsia="zh-CN"/>
              </w:rPr>
              <w:t>带接口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vMerge w:val="continue"/>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c>
          <w:tcPr>
            <w:tcW w:w="1894" w:type="dxa"/>
            <w:vMerge w:val="continue"/>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c>
          <w:tcPr>
            <w:tcW w:w="845" w:type="dxa"/>
            <w:vMerge w:val="continue"/>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c>
          <w:tcPr>
            <w:tcW w:w="891" w:type="dxa"/>
            <w:noWrap w:val="0"/>
            <w:tcMar>
              <w:left w:w="0" w:type="dxa"/>
              <w:right w:w="0" w:type="dxa"/>
            </w:tcMar>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rPr>
              <w:t>1</w:t>
            </w:r>
            <w:r>
              <w:rPr>
                <w:rFonts w:hint="eastAsia" w:ascii="宋体" w:hAnsi="宋体" w:eastAsia="宋体" w:cs="宋体"/>
                <w:sz w:val="28"/>
                <w:szCs w:val="28"/>
                <w:lang w:val="en-US" w:eastAsia="zh-CN"/>
              </w:rPr>
              <w:t>0</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20-80-20</w:t>
            </w:r>
            <w:r>
              <w:rPr>
                <w:rFonts w:hint="eastAsia" w:ascii="宋体" w:hAnsi="宋体" w:eastAsia="宋体" w:cs="宋体"/>
                <w:sz w:val="28"/>
                <w:szCs w:val="28"/>
                <w:lang w:eastAsia="zh-CN"/>
              </w:rPr>
              <w:t>带接口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6"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2</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直流水枪</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支</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2</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Φ19 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6"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3</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无后座力水枪</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支</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2</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4</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干粉灭火器</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具</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8 kg，ABC干粉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5</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集水器</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件</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6</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分水器</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件</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2</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三路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7</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吸水管扳手</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个</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2</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8</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w w:val="90"/>
                <w:sz w:val="28"/>
                <w:szCs w:val="28"/>
              </w:rPr>
            </w:pPr>
            <w:r>
              <w:rPr>
                <w:rFonts w:hint="eastAsia" w:ascii="宋体" w:hAnsi="宋体" w:eastAsia="宋体" w:cs="宋体"/>
                <w:w w:val="90"/>
                <w:sz w:val="28"/>
                <w:szCs w:val="28"/>
              </w:rPr>
              <w:t>地上</w:t>
            </w:r>
            <w:r>
              <w:rPr>
                <w:rFonts w:hint="eastAsia" w:ascii="宋体" w:hAnsi="宋体" w:eastAsia="宋体" w:cs="宋体"/>
                <w:w w:val="90"/>
                <w:sz w:val="28"/>
                <w:szCs w:val="28"/>
                <w:lang w:eastAsia="zh-CN"/>
              </w:rPr>
              <w:t>、</w:t>
            </w:r>
            <w:r>
              <w:rPr>
                <w:rFonts w:hint="eastAsia" w:ascii="宋体" w:hAnsi="宋体" w:eastAsia="宋体" w:cs="宋体"/>
                <w:w w:val="90"/>
                <w:sz w:val="28"/>
                <w:szCs w:val="28"/>
              </w:rPr>
              <w:t>消火栓扳手</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件</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9</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w w:val="90"/>
                <w:sz w:val="28"/>
                <w:szCs w:val="28"/>
              </w:rPr>
            </w:pPr>
            <w:r>
              <w:rPr>
                <w:rFonts w:hint="eastAsia" w:ascii="宋体" w:hAnsi="宋体" w:eastAsia="宋体" w:cs="宋体"/>
                <w:w w:val="90"/>
                <w:sz w:val="28"/>
                <w:szCs w:val="28"/>
              </w:rPr>
              <w:t>地下消火栓扳手</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件</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10</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消防梯</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架</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≥6 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11</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异径接口</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个</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4</w:t>
            </w:r>
          </w:p>
        </w:tc>
        <w:tc>
          <w:tcPr>
            <w:tcW w:w="4080" w:type="dxa"/>
            <w:noWrap w:val="0"/>
            <w:vAlign w:val="center"/>
          </w:tcPr>
          <w:p>
            <w:pPr>
              <w:keepNext w:val="0"/>
              <w:keepLines w:val="0"/>
              <w:pageBreakBefore w:val="0"/>
              <w:kinsoku/>
              <w:wordWrap/>
              <w:overflowPunct/>
              <w:topLinePunct w:val="0"/>
              <w:autoSpaceDE/>
              <w:autoSpaceDN/>
              <w:bidi w:val="0"/>
              <w:spacing w:line="360" w:lineRule="auto"/>
              <w:jc w:val="left"/>
              <w:textAlignment w:val="auto"/>
              <w:rPr>
                <w:rFonts w:hint="eastAsia" w:ascii="宋体" w:hAnsi="宋体" w:eastAsia="宋体" w:cs="宋体"/>
                <w:sz w:val="28"/>
                <w:szCs w:val="28"/>
              </w:rPr>
            </w:pPr>
            <w:r>
              <w:rPr>
                <w:rFonts w:hint="eastAsia" w:ascii="宋体" w:hAnsi="宋体" w:eastAsia="宋体" w:cs="宋体"/>
                <w:w w:val="90"/>
                <w:sz w:val="28"/>
                <w:szCs w:val="28"/>
              </w:rPr>
              <w:t>65内扣式/80卡式雌、65内扣式/80卡式雄、65/80卡式接口互转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12</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w w:val="90"/>
                <w:sz w:val="28"/>
                <w:szCs w:val="28"/>
              </w:rPr>
              <w:t>橡胶式水护带桥</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副</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2</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13</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水带包布</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件</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8</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w w:val="90"/>
                <w:sz w:val="28"/>
                <w:szCs w:val="28"/>
              </w:rPr>
              <w:t>不锈钢活动外套加软防护内衬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14</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水带挂钩</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件</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8</w:t>
            </w:r>
          </w:p>
        </w:tc>
        <w:tc>
          <w:tcPr>
            <w:tcW w:w="4080" w:type="dxa"/>
            <w:noWrap w:val="0"/>
            <w:vAlign w:val="center"/>
          </w:tcPr>
          <w:p>
            <w:pPr>
              <w:keepNext w:val="0"/>
              <w:keepLines w:val="0"/>
              <w:pageBreakBefore w:val="0"/>
              <w:kinsoku/>
              <w:wordWrap/>
              <w:overflowPunct/>
              <w:topLinePunct w:val="0"/>
              <w:autoSpaceDE/>
              <w:autoSpaceDN/>
              <w:bidi w:val="0"/>
              <w:spacing w:line="360" w:lineRule="auto"/>
              <w:jc w:val="left"/>
              <w:textAlignment w:val="auto"/>
              <w:rPr>
                <w:rFonts w:hint="eastAsia" w:ascii="宋体" w:hAnsi="宋体" w:eastAsia="宋体" w:cs="宋体"/>
                <w:sz w:val="28"/>
                <w:szCs w:val="28"/>
              </w:rPr>
            </w:pPr>
            <w:r>
              <w:rPr>
                <w:rFonts w:hint="eastAsia" w:ascii="宋体" w:hAnsi="宋体" w:eastAsia="宋体" w:cs="宋体"/>
                <w:w w:val="80"/>
                <w:sz w:val="28"/>
                <w:szCs w:val="28"/>
              </w:rPr>
              <w:t>不锈钢活动外套可卡在水带接口处进行固定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15</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消防斧</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件</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16</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消防吸水管</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m</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≥8</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17</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w w:val="90"/>
                <w:sz w:val="28"/>
                <w:szCs w:val="28"/>
              </w:rPr>
              <w:t>吸水管滤水器</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只</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18</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破拆工具</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套</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铁铤、丁字镐等；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19</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w w:val="90"/>
                <w:sz w:val="28"/>
                <w:szCs w:val="28"/>
              </w:rPr>
              <w:t>管线式泡沫比例混合器</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套</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20</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泡沫管枪</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支</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2</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PQ8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21</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w w:val="90"/>
                <w:sz w:val="28"/>
                <w:szCs w:val="28"/>
              </w:rPr>
              <w:t>车辆制动垫块</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个</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2</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sz w:val="28"/>
                <w:szCs w:val="28"/>
              </w:rPr>
              <w:t>22</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随车工具</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套</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随车底盘工具及专用工具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87"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23</w:t>
            </w:r>
          </w:p>
        </w:tc>
        <w:tc>
          <w:tcPr>
            <w:tcW w:w="1894"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随车配件</w:t>
            </w:r>
          </w:p>
        </w:tc>
        <w:tc>
          <w:tcPr>
            <w:tcW w:w="845"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套</w:t>
            </w:r>
          </w:p>
        </w:tc>
        <w:tc>
          <w:tcPr>
            <w:tcW w:w="891"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4080" w:type="dxa"/>
            <w:noWrap w:val="0"/>
            <w:vAlign w:val="center"/>
          </w:tcPr>
          <w:p>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电路保险丝等</w:t>
            </w:r>
          </w:p>
        </w:tc>
      </w:tr>
    </w:tbl>
    <w:p>
      <w:pPr>
        <w:pStyle w:val="8"/>
        <w:keepNext w:val="0"/>
        <w:keepLines w:val="0"/>
        <w:pageBreakBefore w:val="0"/>
        <w:numPr>
          <w:ilvl w:val="0"/>
          <w:numId w:val="0"/>
        </w:numPr>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lang w:eastAsia="zh-CN"/>
        </w:rPr>
      </w:pPr>
      <w:r>
        <w:rPr>
          <w:rFonts w:hint="eastAsia" w:hAnsi="宋体" w:cs="宋体"/>
          <w:sz w:val="28"/>
          <w:szCs w:val="28"/>
          <w:lang w:eastAsia="zh-CN"/>
        </w:rPr>
        <w:t>★</w:t>
      </w:r>
      <w:r>
        <w:rPr>
          <w:rFonts w:hint="eastAsia" w:ascii="宋体" w:hAnsi="宋体" w:eastAsia="宋体" w:cs="宋体"/>
          <w:sz w:val="28"/>
          <w:szCs w:val="28"/>
          <w:highlight w:val="none"/>
        </w:rPr>
        <w:t>所有操作开关、仪表</w:t>
      </w:r>
      <w:r>
        <w:rPr>
          <w:rFonts w:hint="eastAsia" w:ascii="宋体" w:hAnsi="宋体" w:eastAsia="宋体" w:cs="宋体"/>
          <w:sz w:val="28"/>
          <w:szCs w:val="28"/>
          <w:highlight w:val="none"/>
          <w:lang w:eastAsia="zh-CN"/>
        </w:rPr>
        <w:t>等要</w:t>
      </w:r>
      <w:r>
        <w:rPr>
          <w:rFonts w:hint="eastAsia" w:ascii="宋体" w:hAnsi="宋体" w:eastAsia="宋体" w:cs="宋体"/>
          <w:sz w:val="28"/>
          <w:szCs w:val="28"/>
          <w:highlight w:val="none"/>
        </w:rPr>
        <w:t>有规范的永久性中文铭牌标识</w:t>
      </w:r>
      <w:r>
        <w:rPr>
          <w:rFonts w:hint="eastAsia" w:ascii="宋体" w:hAnsi="宋体" w:eastAsia="宋体" w:cs="宋体"/>
          <w:sz w:val="28"/>
          <w:szCs w:val="28"/>
          <w:highlight w:val="none"/>
          <w:lang w:eastAsia="zh-CN"/>
        </w:rPr>
        <w:t>。</w:t>
      </w:r>
    </w:p>
    <w:p>
      <w:pPr>
        <w:keepNext w:val="0"/>
        <w:keepLines w:val="0"/>
        <w:pageBreakBefore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t>驾驶室显著位置黏贴永久性二维码，扫描可查看车辆性能、维护保养方法、使用注意事项、产品认证证书等相关材料。</w:t>
      </w:r>
    </w:p>
    <w:p>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0A3CAF"/>
    <w:multiLevelType w:val="singleLevel"/>
    <w:tmpl w:val="160A3CAF"/>
    <w:lvl w:ilvl="0" w:tentative="0">
      <w:start w:val="1"/>
      <w:numFmt w:val="decimal"/>
      <w:suff w:val="nothing"/>
      <w:lvlText w:val="%1、"/>
      <w:lvlJc w:val="left"/>
    </w:lvl>
  </w:abstractNum>
  <w:abstractNum w:abstractNumId="1">
    <w:nsid w:val="174A3624"/>
    <w:multiLevelType w:val="multilevel"/>
    <w:tmpl w:val="174A3624"/>
    <w:lvl w:ilvl="0" w:tentative="0">
      <w:start w:val="1"/>
      <w:numFmt w:val="decimal"/>
      <w:pStyle w:val="8"/>
      <w:lvlText w:val="%1"/>
      <w:lvlJc w:val="left"/>
      <w:pPr>
        <w:ind w:left="360" w:hanging="360"/>
      </w:pPr>
      <w:rPr>
        <w:rFonts w:hint="default"/>
      </w:rPr>
    </w:lvl>
    <w:lvl w:ilvl="1" w:tentative="0">
      <w:start w:val="2"/>
      <w:numFmt w:val="decimal"/>
      <w:lvlText w:val="%1.%2"/>
      <w:lvlJc w:val="left"/>
      <w:pPr>
        <w:ind w:left="362" w:hanging="360"/>
      </w:pPr>
      <w:rPr>
        <w:rFonts w:hint="default"/>
      </w:rPr>
    </w:lvl>
    <w:lvl w:ilvl="2" w:tentative="0">
      <w:start w:val="1"/>
      <w:numFmt w:val="decimal"/>
      <w:lvlText w:val="%1.%2.%3"/>
      <w:lvlJc w:val="left"/>
      <w:pPr>
        <w:ind w:left="724" w:hanging="720"/>
      </w:pPr>
      <w:rPr>
        <w:rFonts w:hint="default"/>
      </w:rPr>
    </w:lvl>
    <w:lvl w:ilvl="3" w:tentative="0">
      <w:start w:val="1"/>
      <w:numFmt w:val="decimal"/>
      <w:lvlText w:val="%1.%2.%3.%4"/>
      <w:lvlJc w:val="left"/>
      <w:pPr>
        <w:ind w:left="1086" w:hanging="1080"/>
      </w:pPr>
      <w:rPr>
        <w:rFonts w:hint="default"/>
      </w:rPr>
    </w:lvl>
    <w:lvl w:ilvl="4" w:tentative="0">
      <w:start w:val="1"/>
      <w:numFmt w:val="decimal"/>
      <w:lvlText w:val="%1.%2.%3.%4.%5"/>
      <w:lvlJc w:val="left"/>
      <w:pPr>
        <w:ind w:left="1088" w:hanging="1080"/>
      </w:pPr>
      <w:rPr>
        <w:rFonts w:hint="default"/>
      </w:rPr>
    </w:lvl>
    <w:lvl w:ilvl="5" w:tentative="0">
      <w:start w:val="1"/>
      <w:numFmt w:val="decimal"/>
      <w:lvlText w:val="%1.%2.%3.%4.%5.%6"/>
      <w:lvlJc w:val="left"/>
      <w:pPr>
        <w:ind w:left="1450" w:hanging="1440"/>
      </w:pPr>
      <w:rPr>
        <w:rFonts w:hint="default"/>
      </w:rPr>
    </w:lvl>
    <w:lvl w:ilvl="6" w:tentative="0">
      <w:start w:val="1"/>
      <w:numFmt w:val="decimal"/>
      <w:lvlText w:val="%1.%2.%3.%4.%5.%6.%7"/>
      <w:lvlJc w:val="left"/>
      <w:pPr>
        <w:ind w:left="1452" w:hanging="1440"/>
      </w:pPr>
      <w:rPr>
        <w:rFonts w:hint="default"/>
      </w:rPr>
    </w:lvl>
    <w:lvl w:ilvl="7" w:tentative="0">
      <w:start w:val="1"/>
      <w:numFmt w:val="decimal"/>
      <w:lvlText w:val="%1.%2.%3.%4.%5.%6.%7.%8"/>
      <w:lvlJc w:val="left"/>
      <w:pPr>
        <w:ind w:left="1814" w:hanging="1800"/>
      </w:pPr>
      <w:rPr>
        <w:rFonts w:hint="default"/>
      </w:rPr>
    </w:lvl>
    <w:lvl w:ilvl="8" w:tentative="0">
      <w:start w:val="1"/>
      <w:numFmt w:val="decimal"/>
      <w:lvlText w:val="%1.%2.%3.%4.%5.%6.%7.%8.%9"/>
      <w:lvlJc w:val="left"/>
      <w:pPr>
        <w:ind w:left="1816" w:hanging="1800"/>
      </w:pPr>
      <w:rPr>
        <w:rFonts w:hint="default"/>
      </w:rPr>
    </w:lvl>
  </w:abstractNum>
  <w:abstractNum w:abstractNumId="2">
    <w:nsid w:val="18F76BFF"/>
    <w:multiLevelType w:val="singleLevel"/>
    <w:tmpl w:val="18F76BFF"/>
    <w:lvl w:ilvl="0" w:tentative="0">
      <w:start w:val="6"/>
      <w:numFmt w:val="decimal"/>
      <w:lvlText w:val="%1."/>
      <w:lvlJc w:val="left"/>
      <w:pPr>
        <w:tabs>
          <w:tab w:val="left" w:pos="312"/>
        </w:tabs>
      </w:pPr>
    </w:lvl>
  </w:abstractNum>
  <w:abstractNum w:abstractNumId="3">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10"/>
      <w:suff w:val="nothing"/>
      <w:lvlText w:val="%1.%2　"/>
      <w:lvlJc w:val="left"/>
      <w:pPr>
        <w:ind w:left="0" w:firstLine="0"/>
      </w:pPr>
      <w:rPr>
        <w:rFonts w:hint="eastAsia" w:ascii="黑体" w:hAnsi="Times New Roman" w:eastAsia="黑体" w:cs="Times New Roman"/>
        <w:b w:val="0"/>
        <w:bCs w:val="0"/>
        <w:i w:val="0"/>
        <w:iCs w:val="0"/>
        <w:caps w:val="0"/>
        <w:strike w:val="0"/>
        <w:dstrike w:val="0"/>
        <w:spacing w:val="0"/>
        <w:kern w:val="0"/>
        <w:position w:val="0"/>
        <w:sz w:val="21"/>
        <w:szCs w:val="21"/>
        <w:u w:val="none"/>
      </w:rPr>
    </w:lvl>
    <w:lvl w:ilvl="2" w:tentative="0">
      <w:start w:val="1"/>
      <w:numFmt w:val="decimal"/>
      <w:pStyle w:val="9"/>
      <w:suff w:val="nothing"/>
      <w:lvlText w:val="%1.%2.%3　"/>
      <w:lvlJc w:val="left"/>
      <w:pPr>
        <w:ind w:left="0" w:firstLine="0"/>
      </w:pPr>
      <w:rPr>
        <w:rFonts w:hint="eastAsia" w:ascii="黑体" w:hAnsi="Times New Roman" w:eastAsia="黑体"/>
        <w:b w:val="0"/>
        <w:i w:val="0"/>
        <w:color w:val="auto"/>
        <w:sz w:val="21"/>
      </w:rPr>
    </w:lvl>
    <w:lvl w:ilvl="3" w:tentative="0">
      <w:start w:val="1"/>
      <w:numFmt w:val="decimal"/>
      <w:suff w:val="nothing"/>
      <w:lvlText w:val="%1.%2.%3.%4　"/>
      <w:lvlJc w:val="left"/>
      <w:pPr>
        <w:ind w:left="0" w:firstLine="0"/>
      </w:pPr>
      <w:rPr>
        <w:rFonts w:hint="eastAsia" w:ascii="黑体" w:hAnsi="Times New Roman" w:eastAsia="黑体"/>
        <w:b w:val="0"/>
        <w:i w:val="0"/>
        <w:color w:val="auto"/>
        <w:sz w:val="21"/>
      </w:rPr>
    </w:lvl>
    <w:lvl w:ilvl="4" w:tentative="0">
      <w:start w:val="1"/>
      <w:numFmt w:val="decimal"/>
      <w:suff w:val="nothing"/>
      <w:lvlText w:val="%1.%2.%3.%4.%5　"/>
      <w:lvlJc w:val="left"/>
      <w:pPr>
        <w:ind w:left="0" w:firstLine="0"/>
      </w:pPr>
      <w:rPr>
        <w:rFonts w:hint="eastAsia" w:ascii="黑体" w:hAnsi="Times New Roman" w:eastAsia="黑体"/>
        <w:b w:val="0"/>
        <w:i w:val="0"/>
        <w:color w:val="auto"/>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
    <w:nsid w:val="21EED066"/>
    <w:multiLevelType w:val="singleLevel"/>
    <w:tmpl w:val="21EED066"/>
    <w:lvl w:ilvl="0" w:tentative="0">
      <w:start w:val="2"/>
      <w:numFmt w:val="decimal"/>
      <w:suff w:val="nothing"/>
      <w:lvlText w:val="%1、"/>
      <w:lvlJc w:val="left"/>
    </w:lvl>
  </w:abstractNum>
  <w:abstractNum w:abstractNumId="5">
    <w:nsid w:val="444507E4"/>
    <w:multiLevelType w:val="singleLevel"/>
    <w:tmpl w:val="444507E4"/>
    <w:lvl w:ilvl="0" w:tentative="0">
      <w:start w:val="1"/>
      <w:numFmt w:val="decimal"/>
      <w:lvlText w:val="%1."/>
      <w:lvlJc w:val="left"/>
      <w:pPr>
        <w:ind w:left="425" w:hanging="425"/>
      </w:pPr>
      <w:rPr>
        <w:rFonts w:hint="default"/>
      </w:rPr>
    </w:lvl>
  </w:abstractNum>
  <w:num w:numId="1">
    <w:abstractNumId w:val="1"/>
  </w:num>
  <w:num w:numId="2">
    <w:abstractNumId w:val="3"/>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2D7"/>
    <w:rsid w:val="007632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customStyle="1" w:styleId="2">
    <w:name w:val="_Style 3"/>
    <w:basedOn w:val="1"/>
    <w:qFormat/>
    <w:uiPriority w:val="0"/>
    <w:rPr>
      <w:szCs w:val="21"/>
    </w:rPr>
  </w:style>
  <w:style w:type="paragraph" w:styleId="3">
    <w:name w:val="table of authorities"/>
    <w:basedOn w:val="1"/>
    <w:next w:val="1"/>
    <w:qFormat/>
    <w:uiPriority w:val="0"/>
    <w:pPr>
      <w:ind w:left="420" w:leftChars="200"/>
    </w:pPr>
    <w:rPr>
      <w:rFonts w:ascii="Calibri" w:hAnsi="Calibri" w:eastAsia="宋体"/>
      <w:sz w:val="24"/>
      <w:szCs w:val="22"/>
    </w:rPr>
  </w:style>
  <w:style w:type="paragraph" w:styleId="4">
    <w:name w:val="Body Text Indent 3"/>
    <w:basedOn w:val="1"/>
    <w:qFormat/>
    <w:uiPriority w:val="0"/>
    <w:pPr>
      <w:spacing w:after="120"/>
      <w:ind w:left="420" w:leftChars="200"/>
    </w:pPr>
    <w:rPr>
      <w:sz w:val="16"/>
      <w:szCs w:val="16"/>
    </w:rPr>
  </w:style>
  <w:style w:type="paragraph" w:styleId="5">
    <w:name w:val="Title"/>
    <w:basedOn w:val="1"/>
    <w:next w:val="1"/>
    <w:qFormat/>
    <w:uiPriority w:val="0"/>
    <w:pPr>
      <w:spacing w:before="240" w:beforeLines="0" w:after="60" w:afterLines="0"/>
      <w:jc w:val="center"/>
      <w:outlineLvl w:val="0"/>
    </w:pPr>
    <w:rPr>
      <w:rFonts w:ascii="Cambria" w:hAnsi="Cambria"/>
      <w:b/>
      <w:bCs/>
      <w:sz w:val="32"/>
      <w:szCs w:val="32"/>
    </w:rPr>
  </w:style>
  <w:style w:type="paragraph" w:customStyle="1" w:styleId="8">
    <w:name w:val="二级无"/>
    <w:basedOn w:val="9"/>
    <w:qFormat/>
    <w:uiPriority w:val="0"/>
    <w:pPr>
      <w:numPr>
        <w:ilvl w:val="0"/>
        <w:numId w:val="1"/>
      </w:numPr>
      <w:spacing w:beforeLines="0" w:afterLines="0"/>
    </w:pPr>
    <w:rPr>
      <w:rFonts w:ascii="宋体" w:eastAsia="宋体"/>
    </w:rPr>
  </w:style>
  <w:style w:type="paragraph" w:customStyle="1" w:styleId="9">
    <w:name w:val="二级条标题"/>
    <w:basedOn w:val="10"/>
    <w:next w:val="1"/>
    <w:qFormat/>
    <w:uiPriority w:val="0"/>
    <w:pPr>
      <w:numPr>
        <w:ilvl w:val="2"/>
        <w:numId w:val="2"/>
      </w:numPr>
      <w:spacing w:before="50" w:after="50"/>
      <w:outlineLvl w:val="3"/>
    </w:pPr>
  </w:style>
  <w:style w:type="paragraph" w:customStyle="1" w:styleId="10">
    <w:name w:val="一级条标题"/>
    <w:next w:val="1"/>
    <w:qFormat/>
    <w:uiPriority w:val="0"/>
    <w:pPr>
      <w:numPr>
        <w:ilvl w:val="1"/>
        <w:numId w:val="2"/>
      </w:numPr>
      <w:spacing w:beforeLines="50" w:afterLines="50"/>
      <w:outlineLvl w:val="2"/>
    </w:pPr>
    <w:rPr>
      <w:rFonts w:ascii="黑体" w:hAnsi="Times New Roman" w:eastAsia="黑体" w:cs="Times New Roman"/>
      <w:sz w:val="21"/>
      <w:szCs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2021-09-10T03:17:00Z</dcterms:created>
  <dc:creator>Administrator</dc:creator>
  <cp:lastModifiedBy>Administrator</cp:lastModifiedBy>
  <dcterms:modified xsi:type="dcterms:W3CDTF">2021-09-10T03:18:40Z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8EB0F806BE51435EB5E3DE2810A066F0</vt:lpwstr>
  </property>
</Properties>
</file>