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440101-2024-06502</w:t>
      </w:r>
    </w:p>
    <w:p>
      <w:pPr>
        <w:pStyle w:val="null3"/>
        <w:jc w:val="center"/>
        <w:outlineLvl w:val="3"/>
      </w:pPr>
      <w:r>
        <w:rPr>
          <w:b/>
          <w:sz w:val="24"/>
        </w:rPr>
        <w:t>采购项目编号：</w:t>
      </w:r>
      <w:r>
        <w:rPr>
          <w:b/>
          <w:sz w:val="24"/>
        </w:rPr>
        <w:t>QQT2024GCG12292</w:t>
      </w:r>
    </w:p>
    <w:p>
      <w:pPr>
        <w:pStyle w:val="null3"/>
        <w:jc w:val="center"/>
        <w:outlineLvl w:val="3"/>
      </w:pPr>
      <w:r>
        <w:rPr>
          <w:b/>
          <w:sz w:val="24"/>
        </w:rPr>
        <w:t>项目名称：</w:t>
      </w:r>
      <w:r>
        <w:rPr>
          <w:b/>
          <w:sz w:val="24"/>
        </w:rPr>
        <w:t>测绘管理经费-子项5:2024年测绘地理信息营商环境改革优化服务项目</w:t>
      </w:r>
    </w:p>
    <w:p>
      <w:pPr>
        <w:pStyle w:val="null3"/>
        <w:jc w:val="center"/>
        <w:outlineLvl w:val="3"/>
      </w:pPr>
      <w:r>
        <w:rPr>
          <w:b/>
          <w:sz w:val="24"/>
        </w:rPr>
        <w:t>采购人：</w:t>
      </w:r>
      <w:r>
        <w:rPr>
          <w:b/>
          <w:sz w:val="24"/>
        </w:rPr>
        <w:t>广州市规划和自然资源局</w:t>
      </w:r>
    </w:p>
    <w:p>
      <w:pPr>
        <w:pStyle w:val="null3"/>
        <w:jc w:val="center"/>
        <w:outlineLvl w:val="3"/>
      </w:pPr>
      <w:r>
        <w:rPr>
          <w:b/>
          <w:sz w:val="24"/>
        </w:rPr>
        <w:t>采购代理机构：</w:t>
      </w:r>
      <w:r>
        <w:rPr>
          <w:b/>
          <w:sz w:val="24"/>
        </w:rPr>
        <w:t>广州市芊芊通咨询服务有限公司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广州市芊芊通咨询服务有限公司</w:t>
      </w:r>
      <w:r>
        <w:rPr/>
        <w:t>受</w:t>
      </w:r>
      <w:r>
        <w:rPr/>
        <w:t>广州市规划和自然资源局</w:t>
      </w:r>
      <w:r>
        <w:rPr/>
        <w:t>的委托，采用</w:t>
      </w:r>
      <w:r>
        <w:rPr/>
        <w:t>公开招标</w:t>
      </w:r>
      <w:r>
        <w:rPr/>
        <w:t>方式组织采购</w:t>
      </w:r>
      <w:r>
        <w:rPr/>
        <w:t>测绘管理经费-子项5:2024年测绘地理信息营商环境改革优化服务项目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测绘管理经费-子项5:2024年测绘地理信息营商环境改革优化服务项目</w:t>
      </w:r>
    </w:p>
    <w:p>
      <w:pPr>
        <w:pStyle w:val="null3"/>
        <w:ind w:firstLine="480"/>
      </w:pPr>
      <w:r>
        <w:rPr/>
        <w:t>采购计划编号：</w:t>
      </w:r>
      <w:r>
        <w:rPr/>
        <w:t>440101-2024-06502</w:t>
      </w:r>
    </w:p>
    <w:p>
      <w:pPr>
        <w:pStyle w:val="null3"/>
        <w:ind w:firstLine="480"/>
      </w:pPr>
      <w:r>
        <w:rPr/>
        <w:t>采购项目编号：</w:t>
      </w:r>
      <w:r>
        <w:rPr/>
        <w:t>QQT2024GCG12292</w:t>
      </w:r>
    </w:p>
    <w:p>
      <w:pPr>
        <w:pStyle w:val="null3"/>
        <w:ind w:firstLine="480"/>
      </w:pPr>
      <w:r>
        <w:rPr/>
        <w:t>采购方式：</w:t>
      </w:r>
      <w:r>
        <w:rPr/>
        <w:t>公开招标</w:t>
      </w:r>
    </w:p>
    <w:p>
      <w:pPr>
        <w:pStyle w:val="null3"/>
        <w:ind w:firstLine="480"/>
      </w:pPr>
      <w:r>
        <w:rPr/>
        <w:t>预算金额：</w:t>
      </w:r>
      <w:r>
        <w:rPr/>
        <w:t>810,000.00</w:t>
      </w:r>
      <w:r>
        <w:rPr/>
        <w:t>元</w:t>
      </w:r>
    </w:p>
    <w:p>
      <w:pPr>
        <w:pStyle w:val="null3"/>
        <w:outlineLvl w:val="3"/>
      </w:pPr>
      <w:r>
        <w:rPr>
          <w:b/>
          <w:sz w:val="24"/>
        </w:rPr>
        <w:t>2.项目内容及需求情况（采购项目技术规格、参数及要求）</w:t>
      </w:r>
    </w:p>
    <w:p>
      <w:pPr>
        <w:pStyle w:val="null3"/>
      </w:pPr>
    </w:p>
    <w:p>
      <w:pPr>
        <w:pStyle w:val="null3"/>
      </w:pPr>
      <w:r>
        <w:rPr/>
        <w:t>采购包1(测绘管理经费-子项5：2024年测绘地理信息营商环境改革优化服务项目):</w:t>
      </w:r>
    </w:p>
    <w:p>
      <w:pPr>
        <w:pStyle w:val="null3"/>
      </w:pPr>
      <w:r>
        <w:rPr/>
        <w:t>采购包预算金额：810,000.00元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测绘管理经费-子项5：2024年测绘地理信息营商环境改革优化服务项目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合同履行期限：自合同签订之日起至2025年3月31日</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 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2）有依法缴纳税收和社会保障资金的良好记录：按要求提供《投标函》</w:t>
      </w:r>
    </w:p>
    <w:p>
      <w:pPr>
        <w:pStyle w:val="null3"/>
      </w:pPr>
    </w:p>
    <w:p>
      <w:pPr>
        <w:pStyle w:val="null3"/>
      </w:pPr>
      <w:r>
        <w:rPr/>
        <w:t>3）具有良好的商业信誉和健全的财务会计制度：按要求提供《投标函》</w:t>
      </w:r>
    </w:p>
    <w:p>
      <w:pPr>
        <w:pStyle w:val="null3"/>
      </w:pPr>
    </w:p>
    <w:p>
      <w:pPr>
        <w:pStyle w:val="null3"/>
      </w:pPr>
      <w:r>
        <w:rPr/>
        <w:t>4）履行合同所必需的设备和专业技术能力：按要求提供《投标函》</w:t>
      </w:r>
    </w:p>
    <w:p>
      <w:pPr>
        <w:pStyle w:val="null3"/>
      </w:pP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按要求提供《投标函》。</w:t>
      </w:r>
    </w:p>
    <w:p>
      <w:pPr>
        <w:pStyle w:val="null3"/>
        <w:outlineLvl w:val="3"/>
      </w:pPr>
      <w:r>
        <w:rPr>
          <w:b/>
          <w:sz w:val="24"/>
        </w:rPr>
        <w:t>2.落实政府采购政策需满足的资格要求：</w:t>
      </w:r>
    </w:p>
    <w:p>
      <w:pPr>
        <w:pStyle w:val="null3"/>
        <w:ind w:firstLine="480"/>
        <w:jc w:val="left"/>
      </w:pPr>
    </w:p>
    <w:p>
      <w:pPr>
        <w:pStyle w:val="null3"/>
        <w:jc w:val="left"/>
      </w:pPr>
      <w:r>
        <w:rPr/>
        <w:t>采购包1（测绘管理经费-子项5：2024年测绘地理信息营商环境改革优化服务项目）：</w:t>
      </w:r>
      <w:r>
        <w:rPr/>
        <w:t>本项目专门整体面向中小企业采购,供应商应为中小微企业（监狱企业或残疾人福利性单位视同小微企业）。（提供《中小企业声明函》或属于监狱企业的证明材料或《残疾人福利性单位声明函》）。</w:t>
      </w:r>
    </w:p>
    <w:p>
      <w:pPr>
        <w:pStyle w:val="null3"/>
        <w:outlineLvl w:val="3"/>
      </w:pPr>
      <w:r>
        <w:rPr>
          <w:b/>
          <w:sz w:val="24"/>
        </w:rPr>
        <w:t>3.本项目特定的资格要求：</w:t>
      </w:r>
    </w:p>
    <w:p>
      <w:pPr>
        <w:pStyle w:val="null3"/>
      </w:pPr>
    </w:p>
    <w:p>
      <w:pPr>
        <w:pStyle w:val="null3"/>
      </w:pPr>
      <w:r>
        <w:rPr/>
        <w:t>采购包1（测绘管理经费-子项5：2024年测绘地理信息营商环境改革优化服务项目）：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按要求提供《投标函》。</w:t>
      </w:r>
    </w:p>
    <w:p>
      <w:pPr>
        <w:pStyle w:val="null3"/>
      </w:pPr>
    </w:p>
    <w:p>
      <w:pPr>
        <w:pStyle w:val="null3"/>
      </w:pPr>
      <w:r>
        <w:rPr/>
        <w:t>3)本项目不接受联合体投标。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广州市芊芊通咨询服务有限公司网站（http://www.gz-qqt.com/）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广州市规划和自然资源局</w:t>
      </w:r>
    </w:p>
    <w:p>
      <w:pPr>
        <w:pStyle w:val="null3"/>
        <w:ind w:firstLine="480"/>
      </w:pPr>
      <w:r>
        <w:rPr/>
        <w:t>地址：</w:t>
      </w:r>
      <w:r>
        <w:rPr/>
        <w:t>广州市越秀区吉祥路80号</w:t>
      </w:r>
    </w:p>
    <w:p>
      <w:pPr>
        <w:pStyle w:val="null3"/>
        <w:ind w:firstLine="480"/>
      </w:pPr>
      <w:r>
        <w:rPr/>
        <w:t>联系方式：</w:t>
      </w:r>
      <w:r>
        <w:rPr/>
        <w:t>020-83195479</w:t>
      </w:r>
    </w:p>
    <w:p>
      <w:pPr>
        <w:pStyle w:val="null3"/>
        <w:outlineLvl w:val="3"/>
      </w:pPr>
      <w:r>
        <w:rPr>
          <w:b/>
          <w:sz w:val="24"/>
        </w:rPr>
        <w:t>2.采购代理机构信息</w:t>
      </w:r>
    </w:p>
    <w:p>
      <w:pPr>
        <w:pStyle w:val="null3"/>
        <w:ind w:firstLine="480"/>
      </w:pPr>
      <w:r>
        <w:rPr/>
        <w:t>名称：</w:t>
      </w:r>
      <w:r>
        <w:rPr/>
        <w:t>广州市芊芊通咨询服务有限公司</w:t>
      </w:r>
    </w:p>
    <w:p>
      <w:pPr>
        <w:pStyle w:val="null3"/>
        <w:ind w:firstLine="480"/>
      </w:pPr>
      <w:r>
        <w:rPr/>
        <w:t>地址：</w:t>
      </w:r>
      <w:r>
        <w:rPr/>
        <w:t>广州市越秀区先烈中路100号大院内15栋之一3楼</w:t>
      </w:r>
    </w:p>
    <w:p>
      <w:pPr>
        <w:pStyle w:val="null3"/>
        <w:ind w:firstLine="480"/>
      </w:pPr>
      <w:r>
        <w:rPr/>
        <w:t>联系方式：</w:t>
      </w:r>
      <w:r>
        <w:rPr/>
        <w:t>020-85557017</w:t>
      </w:r>
    </w:p>
    <w:p>
      <w:pPr>
        <w:pStyle w:val="null3"/>
        <w:outlineLvl w:val="3"/>
      </w:pPr>
      <w:r>
        <w:rPr>
          <w:b/>
          <w:sz w:val="24"/>
        </w:rPr>
        <w:t>3.项目联系方式</w:t>
      </w:r>
    </w:p>
    <w:p>
      <w:pPr>
        <w:pStyle w:val="null3"/>
        <w:ind w:firstLine="480"/>
      </w:pPr>
      <w:r>
        <w:rPr/>
        <w:t>项目联系人：</w:t>
      </w:r>
      <w:r>
        <w:rPr/>
        <w:t>张先生</w:t>
      </w:r>
    </w:p>
    <w:p>
      <w:pPr>
        <w:pStyle w:val="null3"/>
        <w:ind w:firstLine="480"/>
      </w:pPr>
      <w:r>
        <w:rPr/>
        <w:t>电话：</w:t>
      </w:r>
      <w:r>
        <w:rPr/>
        <w:t>020-85557017</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广州市芊芊通咨询服务有限公司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600"/>
      </w:pPr>
      <w:r>
        <w:rPr>
          <w:color w:val="000000"/>
          <w:sz w:val="30"/>
        </w:rPr>
        <w:t>项目编号：</w:t>
      </w:r>
      <w:r>
        <w:rPr>
          <w:color w:val="000000"/>
          <w:sz w:val="30"/>
        </w:rPr>
        <w:t>QQT2024GCG12292</w:t>
      </w:r>
    </w:p>
    <w:p>
      <w:pPr>
        <w:pStyle w:val="null3"/>
        <w:ind w:firstLine="600"/>
      </w:pPr>
      <w:r>
        <w:rPr>
          <w:color w:val="000000"/>
          <w:sz w:val="30"/>
        </w:rPr>
        <w:t>项目名称：</w:t>
      </w:r>
      <w:r>
        <w:rPr>
          <w:color w:val="000000"/>
          <w:sz w:val="30"/>
        </w:rPr>
        <w:t>测绘管理经费</w:t>
      </w:r>
      <w:r>
        <w:rPr>
          <w:color w:val="000000"/>
          <w:sz w:val="30"/>
        </w:rPr>
        <w:t>-子项5</w:t>
      </w:r>
      <w:r>
        <w:rPr>
          <w:color w:val="000000"/>
          <w:sz w:val="30"/>
        </w:rPr>
        <w:t>：</w:t>
      </w:r>
      <w:r>
        <w:rPr>
          <w:color w:val="000000"/>
          <w:sz w:val="30"/>
        </w:rPr>
        <w:t xml:space="preserve">2024年测绘地理信息营商环境改革优化服务项目   </w:t>
      </w:r>
    </w:p>
    <w:p>
      <w:pPr>
        <w:pStyle w:val="null3"/>
        <w:ind w:firstLine="600"/>
      </w:pPr>
      <w:r>
        <w:rPr>
          <w:color w:val="000000"/>
          <w:sz w:val="30"/>
        </w:rPr>
        <w:t>预算金额：</w:t>
      </w:r>
      <w:r>
        <w:rPr>
          <w:color w:val="000000"/>
          <w:sz w:val="30"/>
        </w:rPr>
        <w:t>￥</w:t>
      </w:r>
      <w:r>
        <w:rPr>
          <w:color w:val="000000"/>
          <w:sz w:val="30"/>
        </w:rPr>
        <w:t>810,000.0 元(人民币捌拾壹万元整)</w:t>
      </w:r>
      <w:r>
        <w:rPr>
          <w:color w:val="000000"/>
          <w:sz w:val="30"/>
        </w:rPr>
        <w:t>。</w:t>
      </w:r>
    </w:p>
    <w:p>
      <w:pPr>
        <w:pStyle w:val="null3"/>
        <w:ind w:firstLine="600"/>
      </w:pPr>
      <w:r>
        <w:rPr>
          <w:color w:val="000000"/>
          <w:sz w:val="30"/>
        </w:rPr>
        <w:t>其中</w:t>
      </w:r>
      <w:r>
        <w:rPr>
          <w:color w:val="000000"/>
          <w:sz w:val="30"/>
        </w:rPr>
        <w:t>2024年安排预算为人民币</w:t>
      </w:r>
      <w:r>
        <w:rPr>
          <w:color w:val="000000"/>
          <w:sz w:val="30"/>
        </w:rPr>
        <w:t>64.8万元</w:t>
      </w:r>
      <w:r>
        <w:rPr>
          <w:color w:val="000000"/>
          <w:sz w:val="30"/>
        </w:rPr>
        <w:t>,2025年计划拟安排预算为人民币16.2</w:t>
      </w:r>
      <w:r>
        <w:rPr>
          <w:color w:val="000000"/>
          <w:sz w:val="30"/>
        </w:rPr>
        <w:t>万</w:t>
      </w:r>
      <w:r>
        <w:rPr>
          <w:color w:val="000000"/>
          <w:sz w:val="30"/>
        </w:rPr>
        <w:t>元</w:t>
      </w:r>
      <w:r>
        <w:rPr>
          <w:color w:val="000000"/>
          <w:sz w:val="30"/>
        </w:rPr>
        <w:t>;</w:t>
      </w:r>
    </w:p>
    <w:p>
      <w:pPr>
        <w:pStyle w:val="null3"/>
        <w:ind w:firstLine="600"/>
      </w:pPr>
      <w:r>
        <w:rPr>
          <w:color w:val="000000"/>
          <w:sz w:val="30"/>
        </w:rPr>
        <w:t>最高限价：</w:t>
      </w:r>
      <w:r>
        <w:rPr>
          <w:color w:val="000000"/>
          <w:sz w:val="30"/>
        </w:rPr>
        <w:t>￥</w:t>
      </w:r>
      <w:r>
        <w:rPr>
          <w:color w:val="000000"/>
          <w:sz w:val="30"/>
        </w:rPr>
        <w:t>810,000.0 元(人民币捌拾壹万元整)</w:t>
      </w:r>
      <w:r>
        <w:rPr>
          <w:color w:val="000000"/>
          <w:sz w:val="30"/>
        </w:rPr>
        <w:t>。</w:t>
      </w:r>
    </w:p>
    <w:p>
      <w:pPr>
        <w:pStyle w:val="null3"/>
        <w:ind w:firstLine="600"/>
      </w:pPr>
      <w:r>
        <w:rPr>
          <w:color w:val="000000"/>
          <w:sz w:val="30"/>
        </w:rPr>
        <w:t>采购品目：其他专业技术服务</w:t>
      </w:r>
    </w:p>
    <w:p>
      <w:pPr>
        <w:pStyle w:val="null3"/>
        <w:ind w:firstLine="600"/>
      </w:pPr>
      <w:r>
        <w:rPr>
          <w:color w:val="000000"/>
          <w:sz w:val="30"/>
        </w:rPr>
        <w:t>采购需求：（包括但不限于标的的名称、数量、简要技术需求或服务要求等）</w:t>
      </w:r>
    </w:p>
    <w:p>
      <w:pPr>
        <w:pStyle w:val="null3"/>
        <w:ind w:firstLine="600"/>
      </w:pPr>
      <w:r>
        <w:rPr>
          <w:color w:val="000000"/>
          <w:sz w:val="30"/>
        </w:rPr>
        <w:t>1、标的名称：</w:t>
      </w:r>
      <w:r>
        <w:rPr>
          <w:color w:val="000000"/>
          <w:sz w:val="30"/>
        </w:rPr>
        <w:t>测绘管理经费</w:t>
      </w:r>
      <w:r>
        <w:rPr>
          <w:color w:val="000000"/>
          <w:sz w:val="30"/>
        </w:rPr>
        <w:t>-子项5</w:t>
      </w:r>
      <w:r>
        <w:rPr>
          <w:color w:val="000000"/>
          <w:sz w:val="30"/>
        </w:rPr>
        <w:t>：</w:t>
      </w:r>
      <w:r>
        <w:rPr>
          <w:color w:val="000000"/>
          <w:sz w:val="30"/>
        </w:rPr>
        <w:t xml:space="preserve">2024年测绘地理信息营商环境改革优化服务项目  </w:t>
      </w:r>
    </w:p>
    <w:p>
      <w:pPr>
        <w:pStyle w:val="null3"/>
        <w:ind w:firstLine="600"/>
      </w:pPr>
      <w:r>
        <w:rPr>
          <w:color w:val="000000"/>
          <w:sz w:val="30"/>
        </w:rPr>
        <w:t>2、标的数量：1</w:t>
      </w:r>
    </w:p>
    <w:p>
      <w:pPr>
        <w:pStyle w:val="null3"/>
        <w:ind w:firstLine="600"/>
      </w:pPr>
      <w:r>
        <w:rPr>
          <w:color w:val="000000"/>
          <w:sz w:val="30"/>
        </w:rPr>
        <w:t>3、简要技术需求或服务要求：详见采购需求</w:t>
      </w:r>
      <w:r>
        <w:rPr>
          <w:color w:val="000000"/>
          <w:sz w:val="30"/>
        </w:rPr>
        <w:t>。</w:t>
      </w:r>
    </w:p>
    <w:p>
      <w:pPr>
        <w:pStyle w:val="null3"/>
        <w:ind w:firstLine="600"/>
      </w:pPr>
      <w:r>
        <w:rPr>
          <w:color w:val="000000"/>
          <w:sz w:val="30"/>
        </w:rPr>
        <w:t>4、本项目所属行业：其他未列明行业</w:t>
      </w:r>
    </w:p>
    <w:p>
      <w:pPr>
        <w:pStyle w:val="null3"/>
        <w:ind w:firstLine="600"/>
      </w:pPr>
      <w:r>
        <w:rPr>
          <w:color w:val="000000"/>
          <w:sz w:val="30"/>
        </w:rPr>
        <w:t>5、合同履行期限：自合同签订之日起至2025年</w:t>
      </w:r>
      <w:r>
        <w:rPr>
          <w:color w:val="000000"/>
          <w:sz w:val="30"/>
        </w:rPr>
        <w:t>3</w:t>
      </w:r>
      <w:r>
        <w:rPr>
          <w:color w:val="000000"/>
          <w:sz w:val="30"/>
        </w:rPr>
        <w:t>月</w:t>
      </w:r>
      <w:r>
        <w:rPr>
          <w:color w:val="000000"/>
          <w:sz w:val="30"/>
        </w:rPr>
        <w:t>3</w:t>
      </w:r>
      <w:r>
        <w:rPr>
          <w:color w:val="000000"/>
          <w:sz w:val="30"/>
        </w:rPr>
        <w:t>1</w:t>
      </w:r>
      <w:r>
        <w:rPr>
          <w:color w:val="000000"/>
          <w:sz w:val="30"/>
        </w:rPr>
        <w:t>日</w:t>
      </w:r>
    </w:p>
    <w:p>
      <w:pPr>
        <w:pStyle w:val="null3"/>
        <w:ind w:firstLine="600"/>
      </w:pPr>
      <w:r>
        <w:rPr>
          <w:color w:val="000000"/>
          <w:sz w:val="30"/>
        </w:rPr>
        <w:t>6、本项目不接受联合体投标</w:t>
      </w:r>
      <w:r>
        <w:rPr>
          <w:color w:val="000000"/>
          <w:sz w:val="30"/>
        </w:rPr>
        <w:t>。</w:t>
      </w:r>
    </w:p>
    <w:p>
      <w:pPr>
        <w:pStyle w:val="null3"/>
        <w:ind w:firstLine="600"/>
      </w:pPr>
      <w:r>
        <w:rPr>
          <w:sz w:val="30"/>
        </w:rPr>
        <w:t>7、</w:t>
      </w:r>
      <w:r>
        <w:rPr>
          <w:sz w:val="30"/>
        </w:rPr>
        <w:t>现场踏勘</w:t>
      </w:r>
      <w:r>
        <w:rPr>
          <w:sz w:val="30"/>
        </w:rPr>
        <w:t>：</w:t>
      </w:r>
      <w:r>
        <w:rPr>
          <w:sz w:val="30"/>
        </w:rPr>
        <w:t>不集中组织</w:t>
      </w:r>
      <w:r>
        <w:rPr>
          <w:sz w:val="30"/>
        </w:rPr>
        <w:t>,由投标人根据需要自行踏勘;</w:t>
      </w:r>
    </w:p>
    <w:p>
      <w:pPr>
        <w:pStyle w:val="null3"/>
        <w:ind w:firstLine="600"/>
      </w:pPr>
      <w:r>
        <w:rPr>
          <w:sz w:val="30"/>
        </w:rPr>
        <w:t>8、</w:t>
      </w:r>
      <w:r>
        <w:rPr>
          <w:sz w:val="30"/>
        </w:rPr>
        <w:t>落实的政府采购政策</w:t>
      </w:r>
      <w:r>
        <w:rPr>
          <w:sz w:val="30"/>
        </w:rPr>
        <w:t>：</w:t>
      </w:r>
      <w:r>
        <w:rPr>
          <w:sz w:val="30"/>
          <w:shd w:fill="FFFFFF" w:val="clear"/>
        </w:rPr>
        <w:t>《政府采购促进中小企业发展管理办法》</w:t>
      </w:r>
      <w:r>
        <w:rPr>
          <w:sz w:val="30"/>
          <w:shd w:fill="FFFFFF" w:val="clear"/>
        </w:rPr>
        <w:t>(财库〔2020〕46号)</w:t>
      </w:r>
      <w:r>
        <w:rPr>
          <w:sz w:val="30"/>
          <w:shd w:fill="FFFFFF" w:val="clear"/>
        </w:rPr>
        <w:t>、《关于政府采购支持监狱企业发展有关问题的通知》</w:t>
      </w:r>
      <w:r>
        <w:rPr>
          <w:sz w:val="30"/>
          <w:shd w:fill="FFFFFF" w:val="clear"/>
        </w:rPr>
        <w:t>(财库〔2014〕68号)</w:t>
      </w:r>
      <w:r>
        <w:rPr>
          <w:sz w:val="30"/>
          <w:shd w:fill="FFFFFF" w:val="clear"/>
        </w:rPr>
        <w:t>、《关于促进残疾人就业政府采购政策的通知》</w:t>
      </w:r>
      <w:r>
        <w:rPr>
          <w:sz w:val="30"/>
          <w:shd w:fill="FFFFFF" w:val="clear"/>
        </w:rPr>
        <w:t>(财库〔2017〕141号)</w:t>
      </w:r>
      <w:r>
        <w:rPr>
          <w:sz w:val="30"/>
          <w:shd w:fill="FFFFFF" w:val="clear"/>
        </w:rPr>
        <w:t>、《财政部关于进一步加大政府采购支持中小企业力度的通知》</w:t>
      </w:r>
      <w:r>
        <w:rPr>
          <w:sz w:val="30"/>
          <w:shd w:fill="FFFFFF" w:val="clear"/>
        </w:rPr>
        <w:t>(财库</w:t>
      </w:r>
      <w:r>
        <w:rPr>
          <w:sz w:val="30"/>
          <w:shd w:fill="FFFFFF" w:val="clear"/>
        </w:rPr>
        <w:t>〔</w:t>
      </w:r>
      <w:r>
        <w:rPr>
          <w:sz w:val="30"/>
          <w:shd w:fill="FFFFFF" w:val="clear"/>
        </w:rPr>
        <w:t>2022</w:t>
      </w:r>
      <w:r>
        <w:rPr>
          <w:sz w:val="30"/>
          <w:shd w:fill="FFFFFF" w:val="clear"/>
        </w:rPr>
        <w:t>〕</w:t>
      </w:r>
      <w:r>
        <w:rPr>
          <w:sz w:val="30"/>
          <w:shd w:fill="FFFFFF" w:val="clear"/>
        </w:rPr>
        <w:t>19号)等</w:t>
      </w:r>
      <w:r>
        <w:rPr>
          <w:sz w:val="30"/>
          <w:shd w:fill="FFFFFF" w:val="clear"/>
        </w:rPr>
        <w:t>。</w:t>
      </w:r>
    </w:p>
    <w:p>
      <w:pPr>
        <w:pStyle w:val="null3"/>
        <w:ind w:firstLine="600"/>
      </w:pPr>
      <w:r>
        <w:rPr>
          <w:color w:val="000000"/>
          <w:sz w:val="30"/>
        </w:rPr>
        <w:t>根据《政府采购促进中小企业发展管理办法》的规定，</w:t>
      </w:r>
      <w:r>
        <w:rPr>
          <w:color w:val="000000"/>
          <w:sz w:val="30"/>
        </w:rPr>
        <w:t>本项目专门面向中小企业采购</w:t>
      </w:r>
      <w:r>
        <w:rPr>
          <w:color w:val="000000"/>
          <w:sz w:val="30"/>
        </w:rPr>
        <w:t>,供应商应为中小微企业（监狱企业或残疾人福利性单位视同小微企业）</w:t>
      </w:r>
      <w:r>
        <w:rPr>
          <w:color w:val="000000"/>
          <w:sz w:val="30"/>
        </w:rPr>
        <w:t>。</w:t>
      </w:r>
      <w:r>
        <w:rPr>
          <w:color w:val="000000"/>
          <w:sz w:val="30"/>
        </w:rPr>
        <w:t>（提供《中小企业声明函》或属于监狱企业的证明材料或《残疾人福利性单位声明函》）</w:t>
      </w:r>
      <w:r>
        <w:rPr>
          <w:color w:val="000000"/>
          <w:sz w:val="30"/>
        </w:rPr>
        <w:t>。</w:t>
      </w:r>
    </w:p>
    <w:p>
      <w:pPr>
        <w:pStyle w:val="null3"/>
        <w:ind w:firstLine="600"/>
      </w:pPr>
      <w:r>
        <w:rPr>
          <w:sz w:val="30"/>
        </w:rPr>
        <w:t>9、服务合同要求详见第五章“合同文本”。</w:t>
      </w:r>
    </w:p>
    <w:p>
      <w:pPr>
        <w:pStyle w:val="null3"/>
        <w:ind w:firstLine="600"/>
      </w:pPr>
      <w:r>
        <w:rPr/>
        <w:t xml:space="preserve"> </w:t>
      </w:r>
    </w:p>
    <w:p>
      <w:pPr>
        <w:pStyle w:val="null3"/>
        <w:ind w:firstLine="600"/>
      </w:pPr>
      <w:r>
        <w:rPr/>
        <w:t xml:space="preserve"> </w:t>
      </w:r>
    </w:p>
    <w:p>
      <w:pPr>
        <w:pStyle w:val="null3"/>
      </w:pPr>
    </w:p>
    <w:p>
      <w:pPr>
        <w:pStyle w:val="null3"/>
      </w:pPr>
      <w:r>
        <w:rPr/>
        <w:t>采购包1（测绘管理经费-子项5：2024年测绘地理信息营商环境改革优化服务项目）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自合同签订之日起至2025年3月31日</w:t>
            </w:r>
          </w:p>
        </w:tc>
      </w:tr>
      <w:tr>
        <w:tc>
          <w:tcPr>
            <w:tcW w:type="dxa" w:w="4153"/>
          </w:tcPr>
          <w:p>
            <w:pPr>
              <w:pStyle w:val="null3"/>
            </w:pPr>
            <w:r>
              <w:rPr/>
              <w:t>标的提供的地点</w:t>
            </w:r>
          </w:p>
        </w:tc>
        <w:tc>
          <w:tcPr>
            <w:tcW w:type="dxa" w:w="4153"/>
          </w:tcPr>
          <w:p>
            <w:pPr>
              <w:pStyle w:val="null3"/>
            </w:pPr>
          </w:p>
          <w:p>
            <w:pPr>
              <w:pStyle w:val="null3"/>
            </w:pPr>
            <w:r>
              <w:rPr/>
              <w:t>广州市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1期：支付比例50%,合同签订且收到中标人开具的等额正式发票后,采购人在5个工作日内向中标供应商支付合同总金额的50%,作为预付款</w:t>
            </w:r>
          </w:p>
          <w:p>
            <w:pPr>
              <w:pStyle w:val="null3"/>
            </w:pPr>
          </w:p>
          <w:p>
            <w:pPr>
              <w:pStyle w:val="null3"/>
            </w:pPr>
            <w:r>
              <w:rPr/>
              <w:t>2期：支付比例30%,中标供应商在2024年8月31号前提交中期工作报告且开具等额正式发票后,采购人在5个工作日内支付第二期合同款,为合同总金额的30%,付款期约在2024年8月底前</w:t>
            </w:r>
          </w:p>
          <w:p>
            <w:pPr>
              <w:pStyle w:val="null3"/>
            </w:pPr>
          </w:p>
          <w:p>
            <w:pPr>
              <w:pStyle w:val="null3"/>
            </w:pPr>
            <w:r>
              <w:rPr/>
              <w:t>3期：支付比例20%,中标供应商在2025年3月31号前提交最终成果,并通过采购人组织的专家验收,完成项目成果结题归档且中标人开具等额正式发票后,采购人在5 个工作日内支付第三期合同款,为合同总金额的20%,付款期约在2025年3月31日前｡ 注：因采购人使用的是财政资金,采购人在规定的付款时间内向相关财政部门申请支付手续,最终的款项支付时间以财政部门下达资金的时间为准,由此原因造成的延期付款免责｡</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中标人应按项目工作进度向采购人提供各阶段项目验收所需材料;采购人组织专家验收会开展验收,依据采购需求附表一中第三点工作内容､第四点成果要求和第十一点质量要求的规定,对中标人所完成的项目成果进行验收,并出具验收意见｡</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测绘管理经费-子项5：2024年测绘地理信息营商环境改革优化服务项目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810,000.00</w:t>
            </w:r>
          </w:p>
        </w:tc>
        <w:tc>
          <w:tcPr>
            <w:tcW w:type="dxa" w:w="933"/>
          </w:tcPr>
          <w:p>
            <w:pPr>
              <w:pStyle w:val="null3"/>
              <w:jc w:val="right"/>
            </w:pPr>
            <w:r>
              <w:rPr/>
              <w:t>810,000.00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测绘管理经费-子项5：2024年测绘地理信息营商环境改革优化服务项目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602"/>
            </w:pPr>
            <w:r>
              <w:rPr>
                <w:b/>
                <w:color w:val="000000"/>
                <w:sz w:val="30"/>
              </w:rPr>
              <w:t>一､项目背景</w:t>
            </w:r>
          </w:p>
          <w:p>
            <w:pPr>
              <w:pStyle w:val="null3"/>
              <w:ind w:firstLine="600"/>
            </w:pPr>
            <w:r>
              <w:rPr>
                <w:color w:val="000000"/>
                <w:sz w:val="30"/>
              </w:rPr>
              <w:t xml:space="preserve"> </w:t>
            </w:r>
            <w:r>
              <w:rPr>
                <w:color w:val="000000"/>
                <w:sz w:val="30"/>
              </w:rPr>
              <w:t>按照国家和省市优化营商环境重点工作部署要求</w:t>
            </w:r>
            <w:r>
              <w:rPr>
                <w:color w:val="000000"/>
                <w:sz w:val="30"/>
              </w:rPr>
              <w:t>,为进一步落实党中央､国务院“放管服”改革、优化营商环境要求,自然资源部于2021年修订印发了新的《测绘资质管理办法》和《测绘资质分类分级标准》((自然资办发[2021]43号)),测绘资质改革是自然资源部党组贯彻党中央､国务院“放管服”改革精神,主动作为､自我革命的一项重大举措,也是立足新发展阶段､贯彻新发展理念､构建新发展格局的重要行动｡</w:t>
            </w:r>
          </w:p>
          <w:p>
            <w:pPr>
              <w:pStyle w:val="null3"/>
              <w:ind w:firstLine="600"/>
            </w:pPr>
            <w:r>
              <w:rPr>
                <w:color w:val="000000"/>
                <w:sz w:val="30"/>
              </w:rPr>
              <w:t>2022年1月,广州市政府发布《广州市人民政府关于印发广州市建设国家营商环境创新试点城市实施方案的通知》(穗府〔2022〕1号)中提出要从制度层面提出更多有利于培育和发展壮大市场主体的改革创新举措,推出首创性､突破性的制度性成果,形成“广州经验”,打造营商环境“制度高地”</w:t>
            </w:r>
            <w:r>
              <w:rPr>
                <w:color w:val="000000"/>
                <w:sz w:val="30"/>
              </w:rPr>
              <w:t>。</w:t>
            </w:r>
          </w:p>
          <w:p>
            <w:pPr>
              <w:pStyle w:val="null3"/>
              <w:ind w:firstLine="600"/>
            </w:pPr>
            <w:r>
              <w:rPr>
                <w:color w:val="000000"/>
                <w:sz w:val="30"/>
              </w:rPr>
              <w:t>2023年6月广东省政府为贯彻落实党中央、国务院关于优化营商环境决策部署，让市场化法治化国际化营商环境成为广东的金字招牌印发了《广东省人民政府办公厅关于印发广东省优化营商环境三年行动方案的通知》（粤府办〔2023〕11号）</w:t>
            </w:r>
            <w:r>
              <w:rPr>
                <w:color w:val="000000"/>
                <w:sz w:val="30"/>
              </w:rPr>
              <w:t>。</w:t>
            </w:r>
          </w:p>
          <w:p>
            <w:pPr>
              <w:pStyle w:val="null3"/>
              <w:ind w:firstLine="600"/>
            </w:pPr>
            <w:r>
              <w:rPr>
                <w:color w:val="000000"/>
                <w:sz w:val="30"/>
              </w:rPr>
              <w:t>鉴于国家和省市对营商环境优化等方面精神要求越来越高､工作任务越来越重</w:t>
            </w:r>
            <w:r>
              <w:rPr>
                <w:color w:val="000000"/>
                <w:sz w:val="30"/>
              </w:rPr>
              <w:t>,为解决测绘地理信息实际工作过程中产生的问题,贯彻落实党中央､国务院相关工作要求,通过开展本项目,总结和完善测绘地理信息行业优化营商环境相关工作,以服务为核心改善测绘行业监管工作方式方法,探索运用新的工作模式对测绘地理信息行业提供咨询与服务,更好服务全市测绘地理信息行业,特此开展此项目支持和保障全市测绘地理信息各项工作规范有序推进落实到位｡</w:t>
            </w:r>
          </w:p>
          <w:p>
            <w:pPr>
              <w:pStyle w:val="null3"/>
              <w:ind w:firstLine="602"/>
            </w:pPr>
            <w:r>
              <w:rPr>
                <w:b/>
                <w:color w:val="000000"/>
                <w:sz w:val="30"/>
              </w:rPr>
              <w:t>二､项目工作目标</w:t>
            </w:r>
          </w:p>
          <w:p>
            <w:pPr>
              <w:pStyle w:val="null3"/>
              <w:ind w:firstLine="600"/>
            </w:pPr>
            <w:r>
              <w:rPr>
                <w:color w:val="000000"/>
                <w:sz w:val="30"/>
              </w:rPr>
              <w:t>通过开展本项目，总结和完善测绘地理信息行业优化营商环境相关工作，以服务为核心改善测绘行业监管工作方式方法，探索运用新的工作模式对测绘地理信息行业提供咨询、服务，更好服务全市测绘地理信息行业。协助编制测绘业务相关工作指引</w:t>
            </w:r>
            <w:r>
              <w:rPr>
                <w:color w:val="000000"/>
                <w:sz w:val="30"/>
              </w:rPr>
              <w:t>,落实“放管服”便民利民措施的改革新政,</w:t>
            </w:r>
            <w:r>
              <w:rPr>
                <w:color w:val="000000"/>
                <w:sz w:val="30"/>
              </w:rPr>
              <w:t>为优化测绘行业管理提供依据｡针对测绘资质等业务形成规范化､定期化咨询并协助开展相关培训</w:t>
            </w:r>
            <w:r>
              <w:rPr>
                <w:color w:val="000000"/>
                <w:sz w:val="30"/>
              </w:rPr>
              <w:t>,快速､及时､有效地处理与解决测绘业务相关的诉求疑问,提高工作效率､服务质量和群众的满意度｡通过开展本项目,支持和保障全市测绘地理信息各项工作规范有序推进落实到位，促进全市测绘地理信息市场健康有序发展</w:t>
            </w:r>
            <w:r>
              <w:rPr>
                <w:color w:val="000000"/>
                <w:sz w:val="30"/>
              </w:rPr>
              <w:t>。</w:t>
            </w:r>
          </w:p>
          <w:p>
            <w:pPr>
              <w:pStyle w:val="null3"/>
              <w:ind w:firstLine="602"/>
            </w:pPr>
            <w:r>
              <w:rPr>
                <w:b/>
                <w:color w:val="000000"/>
                <w:sz w:val="30"/>
              </w:rPr>
              <w:t>三､工作内容</w:t>
            </w:r>
          </w:p>
          <w:p>
            <w:pPr>
              <w:pStyle w:val="null3"/>
              <w:ind w:firstLine="600"/>
            </w:pPr>
            <w:r>
              <w:rPr>
                <w:color w:val="000000"/>
                <w:sz w:val="30"/>
              </w:rPr>
              <w:t>（一）工作内容：</w:t>
            </w:r>
          </w:p>
          <w:p>
            <w:pPr>
              <w:pStyle w:val="null3"/>
              <w:ind w:firstLine="600"/>
            </w:pPr>
            <w:r>
              <w:rPr>
                <w:color w:val="000000"/>
                <w:sz w:val="30"/>
              </w:rPr>
              <w:t>1､综合测绘资质单位市场行为提出测绘企业信用等级分级分类建议方案，推动建立公平竞争的市场环境，促进测绘行业诚信守法经营｡</w:t>
            </w:r>
          </w:p>
          <w:p>
            <w:pPr>
              <w:pStyle w:val="null3"/>
              <w:ind w:firstLine="600"/>
            </w:pPr>
            <w:r>
              <w:rPr>
                <w:color w:val="000000"/>
                <w:sz w:val="30"/>
              </w:rPr>
              <w:t>2､协助开展测绘资质等相关业务咨询解答,针对常规性问题形成答疑文件,</w:t>
            </w:r>
            <w:r>
              <w:rPr>
                <w:color w:val="000000"/>
                <w:sz w:val="30"/>
              </w:rPr>
              <w:t>协助</w:t>
            </w:r>
            <w:r>
              <w:rPr>
                <w:color w:val="000000"/>
                <w:sz w:val="30"/>
              </w:rPr>
              <w:t>处理与解决测绘业务相关的</w:t>
            </w:r>
            <w:r>
              <w:rPr>
                <w:color w:val="000000"/>
                <w:sz w:val="30"/>
              </w:rPr>
              <w:t>诉求疑问</w:t>
            </w:r>
            <w:r>
              <w:rPr>
                <w:color w:val="000000"/>
                <w:sz w:val="30"/>
              </w:rPr>
              <w:t>;协助开展测绘资质､作业证等相关业务培训;对咨询成果进行收集统计,形</w:t>
            </w:r>
            <w:r>
              <w:rPr>
                <w:color w:val="000000"/>
                <w:sz w:val="30"/>
              </w:rPr>
              <w:t>成分析报告｡</w:t>
            </w:r>
          </w:p>
          <w:p>
            <w:pPr>
              <w:pStyle w:val="null3"/>
              <w:ind w:firstLine="600"/>
            </w:pPr>
            <w:r>
              <w:rPr>
                <w:color w:val="000000"/>
                <w:sz w:val="30"/>
              </w:rPr>
              <w:t>3､协助开展测绘资质､作业证电子证照管理等政务服务工作，推进优化测绘行业营商环境</w:t>
            </w:r>
            <w:r>
              <w:rPr>
                <w:color w:val="000000"/>
                <w:sz w:val="30"/>
              </w:rPr>
              <w:t>。</w:t>
            </w:r>
          </w:p>
          <w:p>
            <w:pPr>
              <w:pStyle w:val="null3"/>
              <w:ind w:firstLine="600"/>
            </w:pPr>
            <w:r>
              <w:rPr>
                <w:color w:val="000000"/>
                <w:sz w:val="30"/>
              </w:rPr>
              <w:t>4､协助提升测绘管理服务水平</w:t>
            </w:r>
            <w:r>
              <w:rPr>
                <w:color w:val="000000"/>
                <w:sz w:val="30"/>
              </w:rPr>
              <w:t>，协助编制测绘管理等相关事务工作指引</w:t>
            </w:r>
            <w:r>
              <w:rPr>
                <w:color w:val="000000"/>
                <w:sz w:val="30"/>
              </w:rPr>
              <w:t>。</w:t>
            </w:r>
          </w:p>
          <w:p>
            <w:pPr>
              <w:pStyle w:val="null3"/>
              <w:ind w:firstLine="600"/>
            </w:pPr>
            <w:r>
              <w:rPr>
                <w:color w:val="000000"/>
                <w:sz w:val="30"/>
              </w:rPr>
              <w:t>5、梳理研究国内其他城市测绘地理信息领域行业管理的先进经验，对比相关举措，对广州市测绘地理信息行业业务审批过程中的痛点、难点、堵点问题梳理研究，提出合理化建议</w:t>
            </w:r>
            <w:r>
              <w:rPr>
                <w:color w:val="000000"/>
                <w:sz w:val="30"/>
              </w:rPr>
              <w:t>。</w:t>
            </w:r>
          </w:p>
          <w:p>
            <w:pPr>
              <w:pStyle w:val="null3"/>
              <w:ind w:firstLine="600"/>
            </w:pPr>
            <w:r>
              <w:rPr>
                <w:color w:val="000000"/>
                <w:sz w:val="30"/>
              </w:rPr>
              <w:t>（二）技术服务工作要求：</w:t>
            </w:r>
          </w:p>
          <w:p>
            <w:pPr>
              <w:pStyle w:val="null3"/>
              <w:ind w:firstLine="600"/>
            </w:pPr>
            <w:r>
              <w:rPr>
                <w:sz w:val="30"/>
              </w:rPr>
              <w:t>1、中标人需组织项目小组,安排专业人员参加,对测绘资质单位市场行为进行综合分析，针对广州市测绘资质行业管理提出可行的测绘企业信用等级分级分类建议方案，促进公平竞争的市场环境建立</w:t>
            </w:r>
            <w:r>
              <w:rPr>
                <w:sz w:val="30"/>
              </w:rPr>
              <w:t>。</w:t>
            </w:r>
          </w:p>
          <w:p>
            <w:pPr>
              <w:pStyle w:val="null3"/>
              <w:ind w:firstLine="600"/>
            </w:pPr>
            <w:r>
              <w:rPr>
                <w:sz w:val="30"/>
              </w:rPr>
              <w:t>2、中标人需按照采购人要求,协助测绘资质等相关业务线上线下咨询解答,协助开展测绘资质､作业证等相关业务培训;</w:t>
            </w:r>
          </w:p>
          <w:p>
            <w:pPr>
              <w:pStyle w:val="null3"/>
              <w:ind w:firstLine="600"/>
            </w:pPr>
            <w:r>
              <w:rPr>
                <w:sz w:val="30"/>
              </w:rPr>
              <w:t>3、中标人协助采购人开展测绘资质､作业证电子证照管理等政务服务工作;</w:t>
            </w:r>
          </w:p>
          <w:p>
            <w:pPr>
              <w:pStyle w:val="null3"/>
              <w:ind w:firstLine="600"/>
            </w:pPr>
            <w:r>
              <w:rPr>
                <w:sz w:val="30"/>
              </w:rPr>
              <w:t>4、中标人结合测绘行业办事实际,协助编制相关测绘事务工作指引,明确办事流程;</w:t>
            </w:r>
          </w:p>
          <w:p>
            <w:pPr>
              <w:pStyle w:val="null3"/>
              <w:ind w:firstLine="600"/>
            </w:pPr>
            <w:r>
              <w:rPr>
                <w:sz w:val="30"/>
              </w:rPr>
              <w:t>5、中标人需梳理研究国内其他城市测绘地理信息领域行业管理的先进经验，对比相关举措，对广州市测绘地理信息行业业务审批过程中的痛点、难点、堵点问题梳理研究，提出合理化建议;</w:t>
            </w:r>
          </w:p>
          <w:p>
            <w:pPr>
              <w:pStyle w:val="null3"/>
              <w:ind w:firstLine="600"/>
            </w:pPr>
            <w:r>
              <w:rPr>
                <w:sz w:val="30"/>
              </w:rPr>
              <w:t>6、中标人需向采购人派驻一名驻场人员｡驻场人员应具有大学本科及以上学历,具备完成上述工作人员的能力和素质,驻场人员所需用设备由中标人提供｡驻场人员驻场期间的工作安排､日常管理､请休假和考勤由采购人负责,承接单位不得安排驻场人员从事其他工作任务｡确需驻场人员参加的业务学习培训,中标人应提前书面报采购人同意｡驻场人员无法胜任或完成工作任务的,承接单位应根据采购人要求及时更换;</w:t>
            </w:r>
          </w:p>
          <w:p>
            <w:pPr>
              <w:pStyle w:val="null3"/>
            </w:pPr>
          </w:p>
          <w:p>
            <w:pPr>
              <w:pStyle w:val="null3"/>
              <w:ind w:firstLine="602"/>
            </w:pPr>
            <w:r>
              <w:rPr>
                <w:b/>
                <w:color w:val="000000"/>
                <w:sz w:val="30"/>
              </w:rPr>
              <w:t>四､成果要求</w:t>
            </w:r>
          </w:p>
          <w:p>
            <w:pPr>
              <w:pStyle w:val="null3"/>
              <w:ind w:firstLine="600"/>
            </w:pPr>
            <w:r>
              <w:rPr>
                <w:color w:val="000000"/>
                <w:sz w:val="30"/>
              </w:rPr>
              <w:t>包括但不限于以下成果内容</w:t>
            </w:r>
            <w:r>
              <w:rPr>
                <w:color w:val="000000"/>
                <w:sz w:val="30"/>
              </w:rPr>
              <w:t>：</w:t>
            </w:r>
          </w:p>
          <w:tbl>
            <w:tblPr>
              <w:tblInd w:type="dxa" w:w="120"/>
              <w:tblBorders>
                <w:top w:val="none" w:color="000000" w:sz="4"/>
                <w:left w:val="none" w:color="000000" w:sz="4"/>
                <w:bottom w:val="none" w:color="000000" w:sz="4"/>
                <w:right w:val="none" w:color="000000" w:sz="4"/>
                <w:insideH w:val="none"/>
                <w:insideV w:val="none"/>
              </w:tblBorders>
            </w:tblPr>
            <w:tblGrid>
              <w:gridCol w:w="2618"/>
              <w:gridCol w:w="838"/>
              <w:gridCol w:w="2111"/>
            </w:tblGrid>
            <w:tr>
              <w:tc>
                <w:tcPr>
                  <w:tcW w:type="dxa" w:w="261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562"/>
                  </w:pPr>
                  <w:r>
                    <w:rPr>
                      <w:b/>
                      <w:color w:val="000000"/>
                      <w:sz w:val="28"/>
                    </w:rPr>
                    <w:t>内容</w:t>
                  </w:r>
                </w:p>
              </w:tc>
              <w:tc>
                <w:tcPr>
                  <w:tcW w:type="dxa" w:w="83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b/>
                      <w:color w:val="000000"/>
                      <w:sz w:val="28"/>
                    </w:rPr>
                    <w:t>格式</w:t>
                  </w:r>
                </w:p>
              </w:tc>
              <w:tc>
                <w:tcPr>
                  <w:tcW w:type="dxa" w:w="211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562"/>
                  </w:pPr>
                  <w:r>
                    <w:rPr>
                      <w:b/>
                      <w:color w:val="000000"/>
                      <w:sz w:val="28"/>
                    </w:rPr>
                    <w:t>备注</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30"/>
                    </w:rPr>
                    <w:t>测绘企业信用等级分级分类建议方案</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文档</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电子与纸质文件同时提供</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测绘相关业务咨询解答统计分析报告</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文档</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电子与纸质文件同时提供</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相关测绘事务工作指引</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文档</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电子与纸质文件同时提供</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测绘地理信息等业务疑难堵点问题建议报告</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文档</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电子与纸质文件同时提供</w:t>
                  </w:r>
                </w:p>
              </w:tc>
            </w:tr>
          </w:tbl>
          <w:p>
            <w:pPr>
              <w:pStyle w:val="null3"/>
              <w:ind w:firstLine="600"/>
            </w:pPr>
          </w:p>
          <w:p>
            <w:pPr>
              <w:pStyle w:val="null3"/>
              <w:ind w:firstLine="602"/>
            </w:pPr>
            <w:r>
              <w:rPr>
                <w:b/>
                <w:color w:val="000000"/>
                <w:sz w:val="30"/>
              </w:rPr>
              <w:t>五､服务期限</w:t>
            </w:r>
          </w:p>
          <w:p>
            <w:pPr>
              <w:pStyle w:val="null3"/>
              <w:ind w:firstLine="600"/>
            </w:pPr>
            <w:r>
              <w:rPr>
                <w:color w:val="000000"/>
                <w:sz w:val="30"/>
              </w:rPr>
              <w:t>服务期限从签订合同日至</w:t>
            </w:r>
            <w:r>
              <w:rPr>
                <w:color w:val="000000"/>
                <w:sz w:val="30"/>
              </w:rPr>
              <w:t>20</w:t>
            </w:r>
            <w:r>
              <w:rPr>
                <w:color w:val="000000"/>
                <w:sz w:val="30"/>
              </w:rPr>
              <w:t>25</w:t>
            </w:r>
            <w:r>
              <w:rPr>
                <w:color w:val="000000"/>
                <w:sz w:val="30"/>
              </w:rPr>
              <w:t>年</w:t>
            </w:r>
            <w:r>
              <w:rPr>
                <w:color w:val="000000"/>
                <w:sz w:val="30"/>
              </w:rPr>
              <w:t>3</w:t>
            </w:r>
            <w:r>
              <w:rPr>
                <w:color w:val="000000"/>
                <w:sz w:val="30"/>
              </w:rPr>
              <w:t>月</w:t>
            </w:r>
            <w:r>
              <w:rPr>
                <w:color w:val="000000"/>
                <w:sz w:val="30"/>
              </w:rPr>
              <w:t>3</w:t>
            </w:r>
            <w:r>
              <w:rPr>
                <w:color w:val="000000"/>
                <w:sz w:val="30"/>
              </w:rPr>
              <w:t>1</w:t>
            </w:r>
            <w:r>
              <w:rPr>
                <w:color w:val="000000"/>
                <w:sz w:val="30"/>
              </w:rPr>
              <w:t>日</w:t>
            </w:r>
            <w:r>
              <w:rPr>
                <w:color w:val="000000"/>
                <w:sz w:val="30"/>
              </w:rPr>
              <w:t>,其中</w:t>
            </w:r>
            <w:r>
              <w:rPr>
                <w:color w:val="000000"/>
                <w:sz w:val="30"/>
              </w:rPr>
              <w:t>2024年</w:t>
            </w:r>
            <w:r>
              <w:rPr>
                <w:color w:val="000000"/>
                <w:sz w:val="30"/>
              </w:rPr>
              <w:t>8</w:t>
            </w:r>
            <w:r>
              <w:rPr>
                <w:color w:val="000000"/>
                <w:sz w:val="30"/>
              </w:rPr>
              <w:t>月底前提交中期工作报告</w:t>
            </w:r>
            <w:r>
              <w:rPr>
                <w:color w:val="000000"/>
                <w:sz w:val="30"/>
              </w:rPr>
              <w:t>;2025年</w:t>
            </w:r>
            <w:r>
              <w:rPr>
                <w:color w:val="000000"/>
                <w:sz w:val="30"/>
              </w:rPr>
              <w:t>3</w:t>
            </w:r>
            <w:r>
              <w:rPr>
                <w:color w:val="000000"/>
                <w:sz w:val="30"/>
              </w:rPr>
              <w:t>月</w:t>
            </w:r>
            <w:r>
              <w:rPr>
                <w:color w:val="000000"/>
                <w:sz w:val="30"/>
              </w:rPr>
              <w:t>3</w:t>
            </w:r>
            <w:r>
              <w:rPr>
                <w:color w:val="000000"/>
                <w:sz w:val="30"/>
              </w:rPr>
              <w:t>1</w:t>
            </w:r>
            <w:r>
              <w:rPr>
                <w:color w:val="000000"/>
                <w:sz w:val="30"/>
              </w:rPr>
              <w:t>日</w:t>
            </w:r>
            <w:r>
              <w:rPr>
                <w:color w:val="000000"/>
                <w:sz w:val="30"/>
              </w:rPr>
              <w:t>前提交最终成果</w:t>
            </w:r>
            <w:r>
              <w:rPr>
                <w:color w:val="000000"/>
                <w:sz w:val="30"/>
              </w:rPr>
              <w:t>,通过</w:t>
            </w:r>
            <w:r>
              <w:rPr>
                <w:color w:val="000000"/>
                <w:sz w:val="30"/>
              </w:rPr>
              <w:t>采购人组织的专家验收</w:t>
            </w:r>
            <w:r>
              <w:rPr>
                <w:color w:val="000000"/>
                <w:sz w:val="30"/>
              </w:rPr>
              <w:t>,完成项目成果结题归档｡</w:t>
            </w:r>
          </w:p>
          <w:p>
            <w:pPr>
              <w:pStyle w:val="null3"/>
              <w:ind w:firstLine="602"/>
            </w:pPr>
            <w:r>
              <w:rPr>
                <w:b/>
                <w:color w:val="000000"/>
                <w:sz w:val="30"/>
              </w:rPr>
              <w:t>六､验收要求</w:t>
            </w:r>
          </w:p>
          <w:p>
            <w:pPr>
              <w:pStyle w:val="null3"/>
              <w:ind w:firstLine="600"/>
            </w:pPr>
            <w:r>
              <w:rPr>
                <w:color w:val="000000"/>
                <w:sz w:val="30"/>
              </w:rPr>
              <w:t>中标人应按项目工作进度向采购人提供各阶段项目验收所需材料</w:t>
            </w:r>
            <w:r>
              <w:rPr>
                <w:color w:val="000000"/>
                <w:sz w:val="30"/>
              </w:rPr>
              <w:t>;采购人组织专家验收会开展验收,依据采购需求附表一中第三点工作内容､第四点成果要求和第十一点质量要求的规定,对中标人所完成的项目成果进行验收,并出具验收意见｡</w:t>
            </w:r>
          </w:p>
          <w:p>
            <w:pPr>
              <w:pStyle w:val="null3"/>
              <w:ind w:firstLine="602"/>
            </w:pPr>
            <w:r>
              <w:rPr>
                <w:b/>
                <w:color w:val="000000"/>
                <w:sz w:val="30"/>
              </w:rPr>
              <w:t>七､合同签订</w:t>
            </w:r>
          </w:p>
          <w:p>
            <w:pPr>
              <w:pStyle w:val="null3"/>
              <w:ind w:firstLine="600"/>
            </w:pPr>
            <w:r>
              <w:rPr>
                <w:color w:val="000000"/>
                <w:sz w:val="30"/>
              </w:rPr>
              <w:t>待采购人确认中标供应商后</w:t>
            </w:r>
            <w:r>
              <w:rPr>
                <w:color w:val="000000"/>
                <w:sz w:val="30"/>
              </w:rPr>
              <w:t>,中标供应商在收到中标通知书后20天内与采购人按以下依据签订本招标项目合同,否则,采购人有权取消其中标资格,合同签订依据如下</w:t>
            </w:r>
            <w:r>
              <w:rPr>
                <w:color w:val="000000"/>
                <w:sz w:val="30"/>
              </w:rPr>
              <w:t>：</w:t>
            </w:r>
          </w:p>
          <w:p>
            <w:pPr>
              <w:pStyle w:val="null3"/>
              <w:ind w:firstLine="600"/>
            </w:pPr>
            <w:r>
              <w:rPr>
                <w:color w:val="000000"/>
                <w:sz w:val="30"/>
              </w:rPr>
              <w:t>1､《中华人民共和国民法典》;</w:t>
            </w:r>
          </w:p>
          <w:p>
            <w:pPr>
              <w:pStyle w:val="null3"/>
              <w:ind w:firstLine="600"/>
            </w:pPr>
            <w:r>
              <w:rPr>
                <w:color w:val="000000"/>
                <w:sz w:val="30"/>
              </w:rPr>
              <w:t>2､国家或采购人相关标准合同;</w:t>
            </w:r>
          </w:p>
          <w:p>
            <w:pPr>
              <w:pStyle w:val="null3"/>
              <w:ind w:firstLine="600"/>
            </w:pPr>
            <w:r>
              <w:rPr>
                <w:color w:val="000000"/>
                <w:sz w:val="30"/>
              </w:rPr>
              <w:t>3､其它相关内容以合同约定为准｡</w:t>
            </w:r>
          </w:p>
          <w:p>
            <w:pPr>
              <w:pStyle w:val="null3"/>
              <w:ind w:firstLine="602"/>
            </w:pPr>
            <w:r>
              <w:rPr>
                <w:b/>
                <w:color w:val="000000"/>
                <w:sz w:val="30"/>
              </w:rPr>
              <w:t>八､付款方式</w:t>
            </w:r>
          </w:p>
          <w:p>
            <w:pPr>
              <w:pStyle w:val="null3"/>
              <w:ind w:firstLine="600"/>
            </w:pPr>
            <w:r>
              <w:rPr>
                <w:color w:val="000000"/>
                <w:sz w:val="30"/>
              </w:rPr>
              <w:t>1､项目工作完成并提交成果文件后,凭以下资料向采购人提出支付款项的申请</w:t>
            </w:r>
            <w:r>
              <w:rPr>
                <w:color w:val="000000"/>
                <w:sz w:val="30"/>
              </w:rPr>
              <w:t>：</w:t>
            </w:r>
          </w:p>
          <w:p>
            <w:pPr>
              <w:pStyle w:val="null3"/>
              <w:ind w:firstLine="600"/>
            </w:pPr>
            <w:r>
              <w:rPr>
                <w:color w:val="000000"/>
                <w:sz w:val="30"/>
              </w:rPr>
              <w:t>(1)合同复印件;</w:t>
            </w:r>
          </w:p>
          <w:p>
            <w:pPr>
              <w:pStyle w:val="null3"/>
              <w:ind w:firstLine="600"/>
            </w:pPr>
            <w:r>
              <w:rPr>
                <w:color w:val="000000"/>
                <w:sz w:val="30"/>
              </w:rPr>
              <w:t>(2)中标供应商开具的正式发票;</w:t>
            </w:r>
          </w:p>
          <w:p>
            <w:pPr>
              <w:pStyle w:val="null3"/>
              <w:ind w:firstLine="600"/>
            </w:pPr>
            <w:r>
              <w:rPr>
                <w:color w:val="000000"/>
                <w:sz w:val="30"/>
              </w:rPr>
              <w:t>(3)中标通知书;</w:t>
            </w:r>
          </w:p>
          <w:p>
            <w:pPr>
              <w:pStyle w:val="null3"/>
              <w:ind w:firstLine="600"/>
            </w:pPr>
            <w:r>
              <w:rPr>
                <w:color w:val="000000"/>
                <w:sz w:val="30"/>
              </w:rPr>
              <w:t>2､按下述步骤付款</w:t>
            </w:r>
            <w:r>
              <w:rPr>
                <w:color w:val="000000"/>
                <w:sz w:val="30"/>
              </w:rPr>
              <w:t>：</w:t>
            </w:r>
          </w:p>
          <w:p>
            <w:pPr>
              <w:pStyle w:val="null3"/>
              <w:ind w:firstLine="600"/>
            </w:pPr>
            <w:r>
              <w:rPr>
                <w:color w:val="000000"/>
                <w:sz w:val="30"/>
              </w:rPr>
              <w:t>(1)合同签订且收到中标人开具的等额正式发票后,采购人在5个工作日内向中标供应商支付合同总金额的50%,作为预付款;</w:t>
            </w:r>
          </w:p>
          <w:p>
            <w:pPr>
              <w:pStyle w:val="null3"/>
              <w:ind w:firstLine="600"/>
            </w:pPr>
            <w:r>
              <w:rPr>
                <w:color w:val="000000"/>
                <w:sz w:val="30"/>
              </w:rPr>
              <w:t>(2)中标供应商在2024年</w:t>
            </w:r>
            <w:r>
              <w:rPr>
                <w:color w:val="000000"/>
                <w:sz w:val="30"/>
              </w:rPr>
              <w:t>8</w:t>
            </w:r>
            <w:r>
              <w:rPr>
                <w:color w:val="000000"/>
                <w:sz w:val="30"/>
              </w:rPr>
              <w:t>月</w:t>
            </w:r>
            <w:r>
              <w:rPr>
                <w:color w:val="000000"/>
                <w:sz w:val="30"/>
              </w:rPr>
              <w:t>3</w:t>
            </w:r>
            <w:r>
              <w:rPr>
                <w:color w:val="000000"/>
                <w:sz w:val="30"/>
              </w:rPr>
              <w:t>1</w:t>
            </w:r>
            <w:r>
              <w:rPr>
                <w:color w:val="000000"/>
                <w:sz w:val="30"/>
              </w:rPr>
              <w:t>号前提交中期工作报告且开具等额正式发票后</w:t>
            </w:r>
            <w:r>
              <w:rPr>
                <w:color w:val="000000"/>
                <w:sz w:val="30"/>
              </w:rPr>
              <w:t>,采购人在5个工作日内支付第二期合同款,为合同总金额的30%</w:t>
            </w:r>
            <w:r>
              <w:rPr>
                <w:color w:val="000000"/>
                <w:sz w:val="30"/>
              </w:rPr>
              <w:t>,</w:t>
            </w:r>
            <w:r>
              <w:rPr>
                <w:color w:val="000000"/>
                <w:sz w:val="30"/>
              </w:rPr>
              <w:t>付款期约在</w:t>
            </w:r>
            <w:r>
              <w:rPr>
                <w:color w:val="000000"/>
                <w:sz w:val="30"/>
              </w:rPr>
              <w:t>2024年</w:t>
            </w:r>
            <w:r>
              <w:rPr>
                <w:color w:val="000000"/>
                <w:sz w:val="30"/>
              </w:rPr>
              <w:t>8</w:t>
            </w:r>
            <w:r>
              <w:rPr>
                <w:color w:val="000000"/>
                <w:sz w:val="30"/>
              </w:rPr>
              <w:t>月底前</w:t>
            </w:r>
            <w:r>
              <w:rPr>
                <w:color w:val="000000"/>
                <w:sz w:val="30"/>
              </w:rPr>
              <w:t>;</w:t>
            </w:r>
          </w:p>
          <w:p>
            <w:pPr>
              <w:pStyle w:val="null3"/>
              <w:ind w:firstLine="600"/>
            </w:pPr>
            <w:r>
              <w:rPr>
                <w:color w:val="000000"/>
                <w:sz w:val="30"/>
              </w:rPr>
              <w:t>(3)中标供应商在2025年</w:t>
            </w:r>
            <w:r>
              <w:rPr>
                <w:color w:val="000000"/>
                <w:sz w:val="30"/>
              </w:rPr>
              <w:t>3</w:t>
            </w:r>
            <w:r>
              <w:rPr>
                <w:color w:val="000000"/>
                <w:sz w:val="30"/>
              </w:rPr>
              <w:t>月</w:t>
            </w:r>
            <w:r>
              <w:rPr>
                <w:color w:val="000000"/>
                <w:sz w:val="30"/>
              </w:rPr>
              <w:t>3</w:t>
            </w:r>
            <w:r>
              <w:rPr>
                <w:color w:val="000000"/>
                <w:sz w:val="30"/>
              </w:rPr>
              <w:t>1</w:t>
            </w:r>
            <w:r>
              <w:rPr>
                <w:color w:val="000000"/>
                <w:sz w:val="30"/>
              </w:rPr>
              <w:t>号前</w:t>
            </w:r>
            <w:r>
              <w:rPr>
                <w:color w:val="000000"/>
                <w:sz w:val="30"/>
              </w:rPr>
              <w:t>提交最终成果</w:t>
            </w:r>
            <w:r>
              <w:rPr>
                <w:color w:val="000000"/>
                <w:sz w:val="30"/>
              </w:rPr>
              <w:t>,并通过采购人组织的专家验收,</w:t>
            </w:r>
            <w:r>
              <w:rPr>
                <w:color w:val="000000"/>
                <w:sz w:val="30"/>
              </w:rPr>
              <w:t>完成项目成果结题归档且中标人开具等额正式发票后</w:t>
            </w:r>
            <w:r>
              <w:rPr>
                <w:color w:val="000000"/>
                <w:sz w:val="30"/>
              </w:rPr>
              <w:t>,采购人在5个工作日内</w:t>
            </w:r>
            <w:r>
              <w:rPr>
                <w:color w:val="000000"/>
                <w:sz w:val="30"/>
              </w:rPr>
              <w:t>支付第</w:t>
            </w:r>
            <w:r>
              <w:rPr>
                <w:color w:val="000000"/>
                <w:sz w:val="30"/>
              </w:rPr>
              <w:t>三</w:t>
            </w:r>
            <w:r>
              <w:rPr>
                <w:color w:val="000000"/>
                <w:sz w:val="30"/>
              </w:rPr>
              <w:t>期合同款</w:t>
            </w:r>
            <w:r>
              <w:rPr>
                <w:color w:val="000000"/>
                <w:sz w:val="30"/>
              </w:rPr>
              <w:t>,为合同总金额的</w:t>
            </w:r>
            <w:r>
              <w:rPr>
                <w:color w:val="000000"/>
                <w:sz w:val="30"/>
              </w:rPr>
              <w:t>20%</w:t>
            </w:r>
            <w:r>
              <w:rPr>
                <w:color w:val="000000"/>
                <w:sz w:val="30"/>
              </w:rPr>
              <w:t>,付款期约在2025年</w:t>
            </w:r>
            <w:r>
              <w:rPr>
                <w:color w:val="000000"/>
                <w:sz w:val="30"/>
              </w:rPr>
              <w:t>3</w:t>
            </w:r>
            <w:r>
              <w:rPr>
                <w:color w:val="000000"/>
                <w:sz w:val="30"/>
              </w:rPr>
              <w:t>月</w:t>
            </w:r>
            <w:r>
              <w:rPr>
                <w:color w:val="000000"/>
                <w:sz w:val="30"/>
              </w:rPr>
              <w:t>3</w:t>
            </w:r>
            <w:r>
              <w:rPr>
                <w:color w:val="000000"/>
                <w:sz w:val="30"/>
              </w:rPr>
              <w:t>1</w:t>
            </w:r>
            <w:r>
              <w:rPr>
                <w:color w:val="000000"/>
                <w:sz w:val="30"/>
              </w:rPr>
              <w:t>日前｡</w:t>
            </w:r>
          </w:p>
          <w:p>
            <w:pPr>
              <w:pStyle w:val="null3"/>
              <w:ind w:firstLine="600"/>
            </w:pPr>
            <w:r>
              <w:rPr>
                <w:color w:val="000000"/>
                <w:sz w:val="30"/>
              </w:rPr>
              <w:t>因采购人使用的是财政资金</w:t>
            </w:r>
            <w:r>
              <w:rPr>
                <w:color w:val="000000"/>
                <w:sz w:val="30"/>
              </w:rPr>
              <w:t>,</w:t>
            </w:r>
            <w:r>
              <w:rPr>
                <w:color w:val="000000"/>
                <w:sz w:val="30"/>
              </w:rPr>
              <w:t>采购人在规定的付款时间内向</w:t>
            </w:r>
            <w:r>
              <w:rPr>
                <w:color w:val="000000"/>
                <w:sz w:val="30"/>
              </w:rPr>
              <w:t>相关财政部门</w:t>
            </w:r>
            <w:r>
              <w:rPr>
                <w:color w:val="000000"/>
                <w:sz w:val="30"/>
              </w:rPr>
              <w:t>申请支付手续</w:t>
            </w:r>
            <w:r>
              <w:rPr>
                <w:color w:val="000000"/>
                <w:sz w:val="30"/>
              </w:rPr>
              <w:t>,</w:t>
            </w:r>
            <w:r>
              <w:rPr>
                <w:color w:val="000000"/>
                <w:sz w:val="30"/>
              </w:rPr>
              <w:t>最终的款项支付时间以财政部门下达资金的时间为准</w:t>
            </w:r>
            <w:r>
              <w:rPr>
                <w:color w:val="000000"/>
                <w:sz w:val="30"/>
              </w:rPr>
              <w:t>,由此原因造成的延期付款免责｡</w:t>
            </w:r>
          </w:p>
          <w:p>
            <w:pPr>
              <w:pStyle w:val="null3"/>
              <w:ind w:firstLine="602"/>
            </w:pPr>
            <w:r>
              <w:rPr>
                <w:b/>
                <w:color w:val="000000"/>
                <w:sz w:val="30"/>
              </w:rPr>
              <w:t>九､成果所有权</w:t>
            </w:r>
          </w:p>
          <w:p>
            <w:pPr>
              <w:pStyle w:val="null3"/>
              <w:ind w:firstLine="600"/>
            </w:pPr>
            <w:r>
              <w:rPr>
                <w:color w:val="000000"/>
                <w:sz w:val="30"/>
              </w:rPr>
              <w:t>1､项目的所有成果,知识产权归采购人所有｡</w:t>
            </w:r>
          </w:p>
          <w:p>
            <w:pPr>
              <w:pStyle w:val="null3"/>
              <w:ind w:firstLine="600"/>
            </w:pPr>
            <w:r>
              <w:rPr>
                <w:color w:val="000000"/>
                <w:sz w:val="30"/>
              </w:rPr>
              <w:t>2､中标人非经采购人书面同意,不得以任何方式向第三方披露､转让和许可本项目的技术成果､技术资料和文件｡如中标人违反本条规定的,除立即停止违约行为外,还应赔偿采购人的损失｡</w:t>
            </w:r>
          </w:p>
          <w:p>
            <w:pPr>
              <w:pStyle w:val="null3"/>
              <w:ind w:firstLine="600"/>
            </w:pPr>
            <w:r>
              <w:rPr>
                <w:color w:val="000000"/>
                <w:sz w:val="30"/>
              </w:rPr>
              <w:t>3､中标人应保证提供的成果不侵犯任何第三方的知识产权｡</w:t>
            </w:r>
          </w:p>
          <w:p>
            <w:pPr>
              <w:pStyle w:val="null3"/>
              <w:ind w:firstLine="602"/>
            </w:pPr>
            <w:r>
              <w:rPr>
                <w:b/>
                <w:color w:val="000000"/>
                <w:sz w:val="30"/>
              </w:rPr>
              <w:t>十､成果安全与保密</w:t>
            </w:r>
          </w:p>
          <w:p>
            <w:pPr>
              <w:pStyle w:val="null3"/>
              <w:ind w:firstLine="600"/>
            </w:pPr>
            <w:r>
              <w:rPr>
                <w:color w:val="000000"/>
                <w:sz w:val="30"/>
              </w:rPr>
              <w:t>1､本项目涉及的保密数据和资料包括作业过程资料和采购人在项目过程中确认的需要保密的其他信息及资料｡</w:t>
            </w:r>
          </w:p>
          <w:p>
            <w:pPr>
              <w:pStyle w:val="null3"/>
              <w:ind w:firstLine="600"/>
            </w:pPr>
            <w:r>
              <w:rPr>
                <w:color w:val="000000"/>
                <w:sz w:val="30"/>
              </w:rPr>
              <w:t>2､本项目所涉及的保密数据和资料,仅限于中标供应商在本项目在合同期内部使用,只能用于本项目,不得用于其它用途,不得向第三方提供｡</w:t>
            </w:r>
          </w:p>
          <w:p>
            <w:pPr>
              <w:pStyle w:val="null3"/>
              <w:ind w:firstLine="600"/>
            </w:pPr>
            <w:r>
              <w:rPr>
                <w:color w:val="000000"/>
                <w:sz w:val="30"/>
              </w:rPr>
              <w:t>3､中标供应商须按国家相关法律法规的要求,制定数据安全保密措施,严防泄密,并在项目结束后销毁所有相关数据,不得保留备份｡</w:t>
            </w:r>
          </w:p>
          <w:p>
            <w:pPr>
              <w:pStyle w:val="null3"/>
              <w:ind w:firstLine="600"/>
            </w:pPr>
            <w:r>
              <w:rPr>
                <w:color w:val="000000"/>
                <w:sz w:val="30"/>
              </w:rPr>
              <w:t>4､中标供应商不得将涉密数据在计算机互联网､政务网等非涉密网络上传输､登载｡</w:t>
            </w:r>
          </w:p>
          <w:p>
            <w:pPr>
              <w:pStyle w:val="null3"/>
              <w:ind w:firstLine="600"/>
            </w:pPr>
            <w:r>
              <w:rPr>
                <w:color w:val="000000"/>
                <w:sz w:val="30"/>
              </w:rPr>
              <w:t>5､中标供应商发生涉密数据外传､丢失､被盗或者造成泄密事故的,应采取有效措施,及时补救,并及时向采购人报告;造成的后果,由中标供应商承担所有责任｡</w:t>
            </w:r>
          </w:p>
          <w:p>
            <w:pPr>
              <w:pStyle w:val="null3"/>
              <w:ind w:firstLine="602"/>
            </w:pPr>
            <w:r>
              <w:rPr>
                <w:b/>
                <w:color w:val="000000"/>
                <w:sz w:val="30"/>
              </w:rPr>
              <w:t>十一､质量要求</w:t>
            </w:r>
          </w:p>
          <w:p>
            <w:pPr>
              <w:pStyle w:val="null3"/>
              <w:ind w:firstLine="600"/>
            </w:pPr>
            <w:r>
              <w:rPr>
                <w:color w:val="000000"/>
                <w:sz w:val="30"/>
              </w:rPr>
              <w:t>为确保项目实施过程中其调查成果达到相关技术标准要求</w:t>
            </w:r>
            <w:r>
              <w:rPr>
                <w:color w:val="000000"/>
                <w:sz w:val="30"/>
              </w:rPr>
              <w:t>,项目成果必须通过“两级检查”,“两级检查”即服务单位作业人员的过程检查､质检部门最终检查,以保证达到相关规程和规范的质量要求｡</w:t>
            </w:r>
          </w:p>
          <w:p>
            <w:pPr>
              <w:pStyle w:val="null3"/>
              <w:ind w:firstLine="602"/>
            </w:pPr>
            <w:r>
              <w:rPr>
                <w:b/>
                <w:color w:val="000000"/>
                <w:sz w:val="30"/>
              </w:rPr>
              <w:t>十二､</w:t>
            </w:r>
            <w:r>
              <w:rPr>
                <w:b/>
                <w:color w:val="000000"/>
                <w:sz w:val="30"/>
              </w:rPr>
              <w:t>售后服务要求</w:t>
            </w:r>
          </w:p>
          <w:p>
            <w:pPr>
              <w:pStyle w:val="null3"/>
              <w:ind w:firstLine="600"/>
            </w:pPr>
            <w:r>
              <w:rPr>
                <w:color w:val="000000"/>
                <w:sz w:val="30"/>
              </w:rPr>
              <w:t>项目完成并通过最终验收后</w:t>
            </w:r>
            <w:r>
              <w:rPr>
                <w:color w:val="000000"/>
                <w:sz w:val="30"/>
              </w:rPr>
              <w:t>,中标</w:t>
            </w:r>
            <w:r>
              <w:rPr>
                <w:color w:val="000000"/>
                <w:sz w:val="30"/>
              </w:rPr>
              <w:t>服务单位和具体涉及</w:t>
            </w:r>
            <w:r>
              <w:rPr>
                <w:color w:val="000000"/>
                <w:sz w:val="30"/>
              </w:rPr>
              <w:t>服务</w:t>
            </w:r>
            <w:r>
              <w:rPr>
                <w:color w:val="000000"/>
                <w:sz w:val="30"/>
              </w:rPr>
              <w:t>人员､</w:t>
            </w:r>
            <w:r>
              <w:rPr>
                <w:color w:val="000000"/>
                <w:sz w:val="30"/>
              </w:rPr>
              <w:t>团队</w:t>
            </w:r>
            <w:r>
              <w:rPr>
                <w:color w:val="000000"/>
                <w:sz w:val="30"/>
              </w:rPr>
              <w:t>应提供项目后续的成果解答､</w:t>
            </w:r>
            <w:r>
              <w:rPr>
                <w:color w:val="000000"/>
                <w:sz w:val="30"/>
              </w:rPr>
              <w:t>分析</w:t>
            </w:r>
            <w:r>
              <w:rPr>
                <w:color w:val="000000"/>
                <w:sz w:val="30"/>
              </w:rPr>
              <w:t>建议等</w:t>
            </w:r>
            <w:r>
              <w:rPr>
                <w:color w:val="000000"/>
                <w:sz w:val="30"/>
              </w:rPr>
              <w:t>售后保障</w:t>
            </w:r>
            <w:r>
              <w:rPr>
                <w:color w:val="000000"/>
                <w:sz w:val="30"/>
              </w:rPr>
              <w:t>服务｡</w:t>
            </w:r>
          </w:p>
          <w:p>
            <w:pPr>
              <w:pStyle w:val="null3"/>
              <w:ind w:firstLine="602"/>
            </w:pPr>
            <w:r>
              <w:rPr>
                <w:b/>
                <w:color w:val="000000"/>
                <w:sz w:val="30"/>
              </w:rPr>
              <w:t>十三､</w:t>
            </w:r>
            <w:r>
              <w:rPr>
                <w:b/>
                <w:color w:val="000000"/>
                <w:sz w:val="30"/>
              </w:rPr>
              <w:t>其他服务要求</w:t>
            </w:r>
          </w:p>
          <w:p>
            <w:pPr>
              <w:pStyle w:val="null3"/>
              <w:ind w:firstLine="600"/>
            </w:pPr>
            <w:r>
              <w:rPr>
                <w:color w:val="000000"/>
                <w:sz w:val="30"/>
              </w:rPr>
              <w:t>1､</w:t>
            </w:r>
            <w:r>
              <w:rPr>
                <w:color w:val="000000"/>
                <w:sz w:val="30"/>
              </w:rPr>
              <w:t>服务单</w:t>
            </w:r>
            <w:r>
              <w:rPr>
                <w:color w:val="000000"/>
                <w:sz w:val="30"/>
              </w:rPr>
              <w:t>位注重科技创新</w:t>
            </w:r>
            <w:r>
              <w:rPr>
                <w:color w:val="000000"/>
                <w:sz w:val="30"/>
              </w:rPr>
              <w:t>,具有相关科技成果､知识产权（宜</w:t>
            </w:r>
            <w:r>
              <w:rPr>
                <w:color w:val="000000"/>
                <w:sz w:val="30"/>
              </w:rPr>
              <w:t>具有测绘地理信息类科技成果登记证书、测绘地理信息类或政务类等相关知识产权证书</w:t>
            </w:r>
            <w:r>
              <w:rPr>
                <w:color w:val="000000"/>
                <w:sz w:val="30"/>
              </w:rPr>
              <w:t>）</w:t>
            </w:r>
            <w:r>
              <w:rPr>
                <w:color w:val="000000"/>
                <w:sz w:val="30"/>
              </w:rPr>
              <w:t>,</w:t>
            </w:r>
            <w:r>
              <w:rPr>
                <w:color w:val="000000"/>
                <w:sz w:val="30"/>
              </w:rPr>
              <w:t>能为项目提供优质的技术服务力量｡</w:t>
            </w:r>
          </w:p>
          <w:p>
            <w:pPr>
              <w:pStyle w:val="null3"/>
              <w:ind w:firstLine="600"/>
            </w:pPr>
            <w:r>
              <w:rPr>
                <w:color w:val="000000"/>
                <w:sz w:val="30"/>
              </w:rPr>
              <w:t>2､服务单位注重履约精神,能为项目提供有利于项目实施的服务方案｡</w:t>
            </w:r>
          </w:p>
          <w:p>
            <w:pPr>
              <w:pStyle w:val="null3"/>
              <w:ind w:firstLine="600"/>
            </w:pPr>
            <w:r>
              <w:rPr>
                <w:color w:val="000000"/>
                <w:sz w:val="30"/>
              </w:rPr>
              <w:t>3､投标人具有独特的专业能力和技术水平,为项目提供强有力的技术支撑,保证项目正常实施（宜具有</w:t>
            </w:r>
            <w:r>
              <w:rPr>
                <w:color w:val="000000"/>
                <w:sz w:val="30"/>
              </w:rPr>
              <w:t>质量管理体系、职业健康安全管理体系等相关认证</w:t>
            </w:r>
            <w:r>
              <w:rPr>
                <w:color w:val="000000"/>
                <w:sz w:val="30"/>
              </w:rPr>
              <w:t>）｡</w:t>
            </w:r>
          </w:p>
          <w:p>
            <w:pPr>
              <w:pStyle w:val="null3"/>
              <w:ind w:firstLine="600"/>
            </w:pPr>
            <w:r>
              <w:rPr>
                <w:color w:val="000000"/>
                <w:sz w:val="30"/>
              </w:rPr>
              <w:t>4､服务单位注重人员调配,拟投入本项目负责人及团队具有与项目相匹配的学历、职称</w:t>
            </w:r>
            <w:r>
              <w:rPr>
                <w:color w:val="000000"/>
                <w:sz w:val="30"/>
              </w:rPr>
              <w:t>(</w:t>
            </w:r>
            <w:r>
              <w:rPr>
                <w:color w:val="000000"/>
                <w:sz w:val="30"/>
              </w:rPr>
              <w:t>项目经理宜具有</w:t>
            </w:r>
            <w:r>
              <w:rPr>
                <w:color w:val="000000"/>
                <w:sz w:val="30"/>
              </w:rPr>
              <w:t>测绘相关专业高级或以上职称</w:t>
            </w:r>
            <w:r>
              <w:rPr>
                <w:color w:val="000000"/>
                <w:sz w:val="30"/>
              </w:rPr>
              <w:t>，获得测绘地理信息类奖项；技术负责人宜</w:t>
            </w:r>
            <w:r>
              <w:rPr>
                <w:color w:val="000000"/>
                <w:sz w:val="30"/>
              </w:rPr>
              <w:t>具有测绘相关专业</w:t>
            </w:r>
            <w:r>
              <w:rPr>
                <w:color w:val="000000"/>
                <w:sz w:val="30"/>
              </w:rPr>
              <w:t>本科或以上学历，</w:t>
            </w:r>
            <w:r>
              <w:rPr>
                <w:color w:val="000000"/>
                <w:sz w:val="30"/>
              </w:rPr>
              <w:t>测绘相关专业高级或以上职称</w:t>
            </w:r>
            <w:r>
              <w:rPr>
                <w:color w:val="000000"/>
                <w:sz w:val="30"/>
              </w:rPr>
              <w:t>；拟投入服务团队</w:t>
            </w:r>
            <w:r>
              <w:rPr>
                <w:color w:val="000000"/>
                <w:sz w:val="30"/>
              </w:rPr>
              <w:t>宜具有</w:t>
            </w:r>
            <w:r>
              <w:rPr>
                <w:color w:val="000000"/>
                <w:sz w:val="30"/>
              </w:rPr>
              <w:t>测绘相关专业</w:t>
            </w:r>
            <w:r>
              <w:rPr>
                <w:color w:val="000000"/>
                <w:sz w:val="30"/>
              </w:rPr>
              <w:t>中</w:t>
            </w:r>
            <w:r>
              <w:rPr>
                <w:color w:val="000000"/>
                <w:sz w:val="30"/>
              </w:rPr>
              <w:t>级或以上职称</w:t>
            </w:r>
            <w:r>
              <w:rPr>
                <w:color w:val="000000"/>
                <w:sz w:val="30"/>
              </w:rPr>
              <w:t>，获得测绘地理信息类奖项</w:t>
            </w:r>
            <w:r>
              <w:rPr>
                <w:color w:val="000000"/>
                <w:sz w:val="30"/>
              </w:rPr>
              <w:t>、</w:t>
            </w:r>
            <w:r>
              <w:rPr>
                <w:color w:val="000000"/>
                <w:sz w:val="30"/>
              </w:rPr>
              <w:t>具有</w:t>
            </w:r>
            <w:r>
              <w:rPr>
                <w:color w:val="000000"/>
                <w:sz w:val="30"/>
              </w:rPr>
              <w:t>信息安全工程师或信息处理技术员证书</w:t>
            </w:r>
            <w:r>
              <w:rPr>
                <w:color w:val="000000"/>
                <w:sz w:val="30"/>
              </w:rPr>
              <w:t>等</w:t>
            </w:r>
            <w:r>
              <w:rPr>
                <w:color w:val="000000"/>
                <w:sz w:val="30"/>
              </w:rPr>
              <w:t>)｡</w:t>
            </w:r>
          </w:p>
          <w:p>
            <w:pPr>
              <w:pStyle w:val="null3"/>
              <w:ind w:firstLine="602"/>
            </w:pPr>
            <w:r>
              <w:rPr>
                <w:b/>
                <w:color w:val="000000"/>
                <w:sz w:val="30"/>
              </w:rPr>
              <w:t>十四､违约责任</w:t>
            </w:r>
          </w:p>
          <w:p>
            <w:pPr>
              <w:pStyle w:val="null3"/>
              <w:ind w:firstLine="600"/>
            </w:pPr>
            <w:r>
              <w:rPr>
                <w:color w:val="000000"/>
                <w:sz w:val="30"/>
              </w:rPr>
              <w:t>1､服务期间,中标供应商未能按合同的规定履行义务的,采购人有权通知中标供应商限期整改,中标供应商不整改或整改不符合采购人要求的,采购人有权解除委托服务合同,中标供应商应向采购人支付相当于服务费用全额10%的违约金｡</w:t>
            </w:r>
          </w:p>
          <w:p>
            <w:pPr>
              <w:pStyle w:val="null3"/>
              <w:ind w:firstLine="600"/>
            </w:pPr>
            <w:r>
              <w:rPr>
                <w:color w:val="000000"/>
                <w:sz w:val="30"/>
              </w:rPr>
              <w:t>2､无论何种原因造成合同的终止､解除,中标供应商在接到采购人的书面通知后,应积极配合采购人完成交接工作,不得以任何理由拖延办理交接手续,不得以任何理由滞留服务场地,否则中标供应商应向采购人支付相当于服务费用全额10%的违约金｡</w:t>
            </w:r>
          </w:p>
          <w:p>
            <w:pPr>
              <w:pStyle w:val="null3"/>
              <w:ind w:firstLine="602"/>
            </w:pPr>
            <w:r>
              <w:rPr>
                <w:b/>
                <w:color w:val="000000"/>
                <w:sz w:val="30"/>
              </w:rPr>
              <w:t>十五､解释权</w:t>
            </w:r>
          </w:p>
          <w:p>
            <w:pPr>
              <w:pStyle w:val="null3"/>
            </w:pPr>
            <w:r>
              <w:rPr>
                <w:color w:val="000000"/>
                <w:sz w:val="30"/>
              </w:rPr>
              <w:t>本需求书解释权归广州市规划和自然资源局所有｡</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1.采购代理机构：本项目是指广州市芊芊通咨询服务有限公司，负责整个采购活动的组织，依法负责编制和发布招标文件，对招标文件拥有最终的解释权，不以任何身份出任评标委员会成员。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兼投兼中：本项目只有一个采购包，不适用兼投兼中规则</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采购机构代理服务收费标准：1.招标代理服务费币种与中标通知书的中标金额的币种相同; 2.中标供应商在收到中标通知书前应向采购代理机构交纳招标代理服务费; 3.以中标通知书中确定的中标金额为计算基准,如中标金额小于100万元,收费标准：中标金额*1.5% ； 4.招标代理服务费请划入：开户行：招商银行广州淘金支行;账户名称：广州市芊芊通咨询服务有限公司;账号：201181028310001; 5.中标供应商在领取中标通知书后,无论因何种原因撤回、放弃中标或无法履行合同的,其已交的代理服务费均不予退还。(代理机构开具增值税普通发票)。</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广州市芊芊通咨询服务有限公司网站（http://www.gz-qqt.com/）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广州市芊芊通咨询服务有限公司网站（http://www.gz-qqt.com/）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顾小姐</w:t>
      </w:r>
    </w:p>
    <w:p>
      <w:pPr>
        <w:pStyle w:val="null3"/>
        <w:ind w:firstLine="480"/>
      </w:pPr>
      <w:r>
        <w:rPr/>
        <w:t>电话：</w:t>
      </w:r>
      <w:r>
        <w:rPr/>
        <w:t>020-85557017</w:t>
      </w:r>
    </w:p>
    <w:p>
      <w:pPr>
        <w:pStyle w:val="null3"/>
        <w:ind w:firstLine="480"/>
      </w:pPr>
      <w:r>
        <w:rPr/>
        <w:t>传真：</w:t>
      </w:r>
      <w:r>
        <w:rPr/>
        <w:t>/</w:t>
      </w:r>
    </w:p>
    <w:p>
      <w:pPr>
        <w:pStyle w:val="null3"/>
        <w:ind w:firstLine="480"/>
      </w:pPr>
      <w:r>
        <w:rPr/>
        <w:t>邮箱：</w:t>
      </w:r>
      <w:r>
        <w:rPr/>
        <w:t>2780590446@qq.com</w:t>
      </w:r>
    </w:p>
    <w:p>
      <w:pPr>
        <w:pStyle w:val="null3"/>
        <w:ind w:firstLine="480"/>
      </w:pPr>
      <w:r>
        <w:rPr/>
        <w:t>地址：</w:t>
      </w:r>
      <w:r>
        <w:rPr/>
        <w:t>广州市越秀区先烈中路100号15栋之一3楼</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测绘管理经费-子项5：2024年测绘地理信息营商环境改革优化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广州市芊芊通咨询服务有限公司</w:t>
      </w:r>
      <w:r>
        <w:rPr/>
        <w:t>统一对外发布。</w:t>
      </w:r>
    </w:p>
    <w:p>
      <w:pPr>
        <w:pStyle w:val="null3"/>
        <w:ind w:firstLine="480"/>
      </w:pPr>
      <w:r>
        <w:rPr/>
        <w:t>（2）对</w:t>
      </w:r>
      <w:r>
        <w:rPr/>
        <w:t>广州市芊芊通咨询服务有限公司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采购包1（测绘管理经费-子项5：2024年测绘地理信息营商环境改革优化服务项目）：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采购包1（测绘管理经费-子项5：2024年测绘地理信息营商环境改革优化服务项目）：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 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按要求提供《投标函》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按要求提供《投标函》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按要求提供《投标函》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按要求提供《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按要求提供《投标函》。</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本项目专门整体面向中小企业采购,供应商应为中小微企业（监狱企业或残疾人福利性单位视同小微企业）。（提供《中小企业声明函》或属于监狱企业的证明材料或《残疾人福利性单位声明函》）。</w:t>
            </w:r>
          </w:p>
        </w:tc>
      </w:tr>
    </w:tbl>
    <w:p>
      <w:pPr>
        <w:pStyle w:val="null3"/>
        <w:ind w:firstLine="480"/>
      </w:pPr>
      <w:r>
        <w:rPr/>
        <w:t>表二符合性审查表：</w:t>
      </w:r>
    </w:p>
    <w:p>
      <w:pPr>
        <w:pStyle w:val="null3"/>
      </w:pPr>
    </w:p>
    <w:p>
      <w:pPr>
        <w:pStyle w:val="null3"/>
      </w:pPr>
      <w:r>
        <w:rPr/>
        <w:t>采购包1（测绘管理经费-子项5：2024年测绘地理信息营商环境改革优化服务项目）：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法定代表人证明书/法定代表人授权书</w:t>
            </w:r>
          </w:p>
        </w:tc>
        <w:tc>
          <w:tcPr>
            <w:tcW w:type="dxa" w:w="4238"/>
          </w:tcPr>
          <w:p>
            <w:pPr>
              <w:pStyle w:val="null3"/>
            </w:pPr>
            <w:r>
              <w:rPr/>
              <w:t>已按规定提交法定代表人证明书/法定代表人授权书</w:t>
            </w:r>
          </w:p>
        </w:tc>
      </w:tr>
      <w:tr>
        <w:tc>
          <w:tcPr>
            <w:tcW w:type="dxa" w:w="890"/>
          </w:tcPr>
          <w:p>
            <w:pPr>
              <w:pStyle w:val="null3"/>
            </w:pPr>
            <w:r>
              <w:rPr/>
              <w:t>2</w:t>
            </w:r>
          </w:p>
        </w:tc>
        <w:tc>
          <w:tcPr>
            <w:tcW w:type="dxa" w:w="3178"/>
          </w:tcPr>
          <w:p>
            <w:pPr>
              <w:pStyle w:val="null3"/>
            </w:pPr>
            <w:r>
              <w:rPr/>
              <w:t>项目的完成时间要求</w:t>
            </w:r>
          </w:p>
        </w:tc>
        <w:tc>
          <w:tcPr>
            <w:tcW w:type="dxa" w:w="4238"/>
          </w:tcPr>
          <w:p>
            <w:pPr>
              <w:pStyle w:val="null3"/>
            </w:pPr>
            <w:r>
              <w:rPr/>
              <w:t>是否满足项目的完成时间要求</w:t>
            </w:r>
          </w:p>
        </w:tc>
      </w:tr>
      <w:tr>
        <w:tc>
          <w:tcPr>
            <w:tcW w:type="dxa" w:w="890"/>
          </w:tcPr>
          <w:p>
            <w:pPr>
              <w:pStyle w:val="null3"/>
            </w:pPr>
            <w:r>
              <w:rPr/>
              <w:t>3</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若投标人的报价明显低于其他投标报价，有可能影响产品质量或者不能诚信履约的,评标委员会应当要求该投标人做出书面说明并提供详细具体的相关证明材料。投标人不能合理说明或者不能提供详细具体相关证明材料的，由评标委员会认定该投标人以低于成本报价竞标，其投标应作无效标处理</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投标报价总价固定唯一，且没有超过投标限价</w:t>
            </w:r>
          </w:p>
        </w:tc>
      </w:tr>
      <w:tr>
        <w:tc>
          <w:tcPr>
            <w:tcW w:type="dxa" w:w="890"/>
          </w:tcPr>
          <w:p>
            <w:pPr>
              <w:pStyle w:val="null3"/>
            </w:pPr>
            <w:r>
              <w:rPr/>
              <w:t>7</w:t>
            </w:r>
          </w:p>
        </w:tc>
        <w:tc>
          <w:tcPr>
            <w:tcW w:type="dxa" w:w="3178"/>
          </w:tcPr>
          <w:p>
            <w:pPr>
              <w:pStyle w:val="null3"/>
            </w:pPr>
            <w:r>
              <w:rPr/>
              <w:t>无效的情形</w:t>
            </w:r>
          </w:p>
        </w:tc>
        <w:tc>
          <w:tcPr>
            <w:tcW w:type="dxa" w:w="4238"/>
          </w:tcPr>
          <w:p>
            <w:pPr>
              <w:pStyle w:val="null3"/>
            </w:pPr>
            <w:r>
              <w:rPr/>
              <w:t>投标文件中未有法律、法规、规章或招标文件无效的情形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采购包1(测绘管理经费-子项5：2024年测绘地理信息营商环境改革优化服务项目):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项目认识与理解 (10.0分)</w:t>
            </w:r>
            <w:r>
              <w:rPr/>
              <w:t>，（等次分值选择：</w:t>
            </w:r>
            <w:r>
              <w:rPr/>
              <w:t>0.0;</w:t>
            </w:r>
            <w:r>
              <w:rPr/>
              <w:t>4.0;</w:t>
            </w:r>
            <w:r>
              <w:rPr/>
              <w:t>7.0;</w:t>
            </w:r>
            <w:r>
              <w:rPr/>
              <w:t>10.0;</w:t>
            </w:r>
            <w:r>
              <w:rPr/>
              <w:t>）</w:t>
            </w:r>
          </w:p>
        </w:tc>
        <w:tc>
          <w:tcPr>
            <w:tcW w:type="dxa" w:w="5076"/>
          </w:tcPr>
          <w:p>
            <w:pPr>
              <w:pStyle w:val="null3"/>
              <w:jc w:val="left"/>
            </w:pPr>
            <w:r>
              <w:rPr/>
              <w:t>根据第二章采购需求“项目背景、项目工作目标、工作内容”的要求，评审投标人对项目的解读与理解，包括但不仅限于项目背景、项目目标、项目意义和对项目的解读及理解的深入程度，是否符合采购需求： 1、项目理解准确,分析很完整､很透彻,方案全面可行,满足采购需求，得10分; 2、 项目理解基本准确,分析基本完整､透彻,方案具有可行性,基本满足采购需求，得7分; 3、 项目理解一般,方案全面性､可行性差,部分满足采购需求，得4分;  4、其他或无响应,得0分｡</w:t>
            </w:r>
          </w:p>
        </w:tc>
      </w:tr>
      <w:tr>
        <w:tc>
          <w:tcPr>
            <w:tcW w:type="dxa" w:w="922"/>
            <w:gridSpan w:val="2"/>
            <w:vMerge/>
          </w:tcPr>
          <w:p/>
        </w:tc>
        <w:tc>
          <w:tcPr>
            <w:tcW w:type="dxa" w:w="2307"/>
          </w:tcPr>
          <w:p>
            <w:pPr>
              <w:pStyle w:val="null3"/>
              <w:jc w:val="left"/>
            </w:pPr>
            <w:r>
              <w:rPr/>
              <w:t>项目整体流程及实施方案 (10.0分)</w:t>
            </w:r>
            <w:r>
              <w:rPr/>
              <w:t>，（等次分值选择：</w:t>
            </w:r>
            <w:r>
              <w:rPr/>
              <w:t>0.0;</w:t>
            </w:r>
            <w:r>
              <w:rPr/>
              <w:t>4.0;</w:t>
            </w:r>
            <w:r>
              <w:rPr/>
              <w:t>7.0;</w:t>
            </w:r>
            <w:r>
              <w:rPr/>
              <w:t>10.0;</w:t>
            </w:r>
            <w:r>
              <w:rPr/>
              <w:t>）</w:t>
            </w:r>
          </w:p>
        </w:tc>
        <w:tc>
          <w:tcPr>
            <w:tcW w:type="dxa" w:w="5076"/>
          </w:tcPr>
          <w:p>
            <w:pPr>
              <w:pStyle w:val="null3"/>
              <w:jc w:val="left"/>
            </w:pPr>
            <w:r>
              <w:rPr/>
              <w:t>根据第二章采购需求“工作内容、成果要求、验收要求”的要求，评审投标人对项目整体流程及实施方案，包括但不仅限于对项目总体工作方案、工作思路进行评审：  1､对项目整体流程理解充分,实施方案详细､具体,内容齐全,能满足本项目提出的所有工作内容,得10分; 2､对项目整体流程有一定的理解,实施方案基本详细､具体,基本能满足本项目提出的所有工作内容,得7分; 3､对项目整体流程理解不够清晰,实施方案不够合理,操作性不够强,不能满足本项目提出的所有工作内容,得4分; 4､不提供得0分;</w:t>
            </w:r>
          </w:p>
        </w:tc>
      </w:tr>
      <w:tr>
        <w:tc>
          <w:tcPr>
            <w:tcW w:type="dxa" w:w="922"/>
            <w:gridSpan w:val="2"/>
            <w:vMerge/>
          </w:tcPr>
          <w:p/>
        </w:tc>
        <w:tc>
          <w:tcPr>
            <w:tcW w:type="dxa" w:w="2307"/>
          </w:tcPr>
          <w:p>
            <w:pPr>
              <w:pStyle w:val="null3"/>
              <w:jc w:val="left"/>
            </w:pPr>
            <w:r>
              <w:rPr/>
              <w:t>服务保障方案 (5.0分)</w:t>
            </w:r>
            <w:r>
              <w:rPr/>
              <w:t>，（等次分值选择：</w:t>
            </w:r>
            <w:r>
              <w:rPr/>
              <w:t>0.0;</w:t>
            </w:r>
            <w:r>
              <w:rPr/>
              <w:t>1.0;</w:t>
            </w:r>
            <w:r>
              <w:rPr/>
              <w:t>3.0;</w:t>
            </w:r>
            <w:r>
              <w:rPr/>
              <w:t>5.0;</w:t>
            </w:r>
            <w:r>
              <w:rPr/>
              <w:t>）</w:t>
            </w:r>
          </w:p>
        </w:tc>
        <w:tc>
          <w:tcPr>
            <w:tcW w:type="dxa" w:w="5076"/>
          </w:tcPr>
          <w:p>
            <w:pPr>
              <w:pStyle w:val="null3"/>
              <w:jc w:val="left"/>
            </w:pPr>
            <w:r>
              <w:rPr/>
              <w:t>根据第二章采购需求“工作内容、成果要求、质量要求、验收要求”的要求，对投标人提供的服务保障方案的科学性､合理性进行综合分析与评审： 1､服务保障方案内容完整合理,描述详细､针对性强,满足项目采购需求，得5分; 2､服务保障方案内容基本完整,描述基本合理的,针对性一般,基本满足项目采购需求，得3分; 3､服务保障方案内容简单,描述不清晰的,部分满足项目采购需求，得1分; 4､未提供得0分｡</w:t>
            </w:r>
          </w:p>
        </w:tc>
      </w:tr>
      <w:tr>
        <w:tc>
          <w:tcPr>
            <w:tcW w:type="dxa" w:w="922"/>
            <w:gridSpan w:val="2"/>
            <w:vMerge/>
          </w:tcPr>
          <w:p/>
        </w:tc>
        <w:tc>
          <w:tcPr>
            <w:tcW w:type="dxa" w:w="2307"/>
          </w:tcPr>
          <w:p>
            <w:pPr>
              <w:pStyle w:val="null3"/>
              <w:jc w:val="left"/>
            </w:pPr>
            <w:r>
              <w:rPr/>
              <w:t>安全管理方案 (5.0分)</w:t>
            </w:r>
            <w:r>
              <w:rPr/>
              <w:t>，（等次分值选择：</w:t>
            </w:r>
            <w:r>
              <w:rPr/>
              <w:t>0.0;</w:t>
            </w:r>
            <w:r>
              <w:rPr/>
              <w:t>1.0;</w:t>
            </w:r>
            <w:r>
              <w:rPr/>
              <w:t>3.0;</w:t>
            </w:r>
            <w:r>
              <w:rPr/>
              <w:t>5.0;</w:t>
            </w:r>
            <w:r>
              <w:rPr/>
              <w:t>）</w:t>
            </w:r>
          </w:p>
        </w:tc>
        <w:tc>
          <w:tcPr>
            <w:tcW w:type="dxa" w:w="5076"/>
          </w:tcPr>
          <w:p>
            <w:pPr>
              <w:pStyle w:val="null3"/>
              <w:jc w:val="left"/>
            </w:pPr>
            <w:r>
              <w:rPr/>
              <w:t>根据第二章采购需求“工作内容、成果要求、质量要求、成果安全与保密”的要求，考察投标人安全保密管理方案的合理性､完善性：过程资料与成果资料安全､保密､归档等合规性､完善性｡有明确工作管理目标和计划,方案完善,过程资料与成果资料安全､保密､归档等管理环节设定是否合理： 1、响应内容完整､详细､表述清晰､科学合理,满足采购需求，得5分;  2、响应内容基本完整､详细､表述不够清晰､不够合理,基本满足采购需求，得3分; 3、 响应内容不完整､表述不清晰､不合理,部分满足采购需求，得1分;  4、其它或无响应内容,得0分｡</w:t>
            </w:r>
          </w:p>
        </w:tc>
      </w:tr>
      <w:tr>
        <w:tc>
          <w:tcPr>
            <w:tcW w:type="dxa" w:w="922"/>
            <w:gridSpan w:val="2"/>
            <w:vMerge/>
          </w:tcPr>
          <w:p/>
        </w:tc>
        <w:tc>
          <w:tcPr>
            <w:tcW w:type="dxa" w:w="2307"/>
          </w:tcPr>
          <w:p>
            <w:pPr>
              <w:pStyle w:val="null3"/>
              <w:jc w:val="left"/>
            </w:pPr>
            <w:r>
              <w:rPr/>
              <w:t>质量保障措施 (5.0分)</w:t>
            </w:r>
            <w:r>
              <w:rPr/>
              <w:t>，（等次分值选择：</w:t>
            </w:r>
            <w:r>
              <w:rPr/>
              <w:t>0.0;</w:t>
            </w:r>
            <w:r>
              <w:rPr/>
              <w:t>1.0;</w:t>
            </w:r>
            <w:r>
              <w:rPr/>
              <w:t>3.0;</w:t>
            </w:r>
            <w:r>
              <w:rPr/>
              <w:t>5.0;</w:t>
            </w:r>
            <w:r>
              <w:rPr/>
              <w:t>）</w:t>
            </w:r>
          </w:p>
        </w:tc>
        <w:tc>
          <w:tcPr>
            <w:tcW w:type="dxa" w:w="5076"/>
          </w:tcPr>
          <w:p>
            <w:pPr>
              <w:pStyle w:val="null3"/>
              <w:jc w:val="left"/>
            </w:pPr>
            <w:r>
              <w:rPr/>
              <w:t>根据第二章采购需求“工作内容、成果要求、质量要求、验收要求”的要求，对投标人编制的项目质量保障措施和保障体系的合理性和可行性进行综合分析与评审： 1、质量管理方案合理､科学,可行性强,满足采购需求，得5分;  2、管理方案基本合理､科学,有可行性,基本满足采购需求，得3分; 3、管理方案不合理,可行性差,部分满足采购需求，得1分;  4、无相关描述得0分｡</w:t>
            </w:r>
          </w:p>
        </w:tc>
      </w:tr>
      <w:tr>
        <w:tc>
          <w:tcPr>
            <w:tcW w:type="dxa" w:w="922"/>
            <w:gridSpan w:val="2"/>
            <w:vMerge/>
          </w:tcPr>
          <w:p/>
        </w:tc>
        <w:tc>
          <w:tcPr>
            <w:tcW w:type="dxa" w:w="2307"/>
          </w:tcPr>
          <w:p>
            <w:pPr>
              <w:pStyle w:val="null3"/>
              <w:jc w:val="left"/>
            </w:pPr>
            <w:r>
              <w:rPr/>
              <w:t>项目工期计划和验收管理方法 (5.0分)</w:t>
            </w:r>
            <w:r>
              <w:rPr/>
              <w:t>，（等次分值选择：</w:t>
            </w:r>
            <w:r>
              <w:rPr/>
              <w:t>0.0;</w:t>
            </w:r>
            <w:r>
              <w:rPr/>
              <w:t>1.0;</w:t>
            </w:r>
            <w:r>
              <w:rPr/>
              <w:t>3.0;</w:t>
            </w:r>
            <w:r>
              <w:rPr/>
              <w:t>5.0;</w:t>
            </w:r>
            <w:r>
              <w:rPr/>
              <w:t>）</w:t>
            </w:r>
          </w:p>
        </w:tc>
        <w:tc>
          <w:tcPr>
            <w:tcW w:type="dxa" w:w="5076"/>
          </w:tcPr>
          <w:p>
            <w:pPr>
              <w:pStyle w:val="null3"/>
              <w:jc w:val="left"/>
            </w:pPr>
            <w:r>
              <w:rPr/>
              <w:t>根据第二章采购需求“工作内容、服务期限、成果要求、验收要求”的要求，对投标人提出项目工期计划安排和项目验收方案进行综合评审,是否按照既定进度完成整体实施及验收： 1、响应内容完整､详细､表述清晰､科学合理,满足且优于采购需求,得5分;  2、响应内容基本完整､详细､表述基本清晰､合理,满足采购需求,得3分;  3、响应内容不完整､表述不清晰,不能满足采购需求,得1分;  4、其它或无响应内容,得0分｡</w:t>
            </w:r>
          </w:p>
        </w:tc>
      </w:tr>
      <w:tr>
        <w:tc>
          <w:tcPr>
            <w:tcW w:type="dxa" w:w="922"/>
            <w:gridSpan w:val="2"/>
            <w:vMerge/>
          </w:tcPr>
          <w:p/>
        </w:tc>
        <w:tc>
          <w:tcPr>
            <w:tcW w:type="dxa" w:w="2307"/>
          </w:tcPr>
          <w:p>
            <w:pPr>
              <w:pStyle w:val="null3"/>
              <w:jc w:val="left"/>
            </w:pPr>
            <w:r>
              <w:rPr/>
              <w:t>项目重点､难点的分析及对策 (5.0分)</w:t>
            </w:r>
            <w:r>
              <w:rPr/>
              <w:t>，（等次分值选择：</w:t>
            </w:r>
            <w:r>
              <w:rPr/>
              <w:t>0.0;</w:t>
            </w:r>
            <w:r>
              <w:rPr/>
              <w:t>1.0;</w:t>
            </w:r>
            <w:r>
              <w:rPr/>
              <w:t>3.0;</w:t>
            </w:r>
            <w:r>
              <w:rPr/>
              <w:t>5.0;</w:t>
            </w:r>
            <w:r>
              <w:rPr/>
              <w:t>）</w:t>
            </w:r>
          </w:p>
        </w:tc>
        <w:tc>
          <w:tcPr>
            <w:tcW w:type="dxa" w:w="5076"/>
          </w:tcPr>
          <w:p>
            <w:pPr>
              <w:pStyle w:val="null3"/>
              <w:jc w:val="left"/>
            </w:pPr>
            <w:r>
              <w:rPr/>
              <w:t>根据第二章采购需求“工作内容、成果要求、质量要求、验收要求”的要求，对各投标人提供的重点、难点的分析及对策（包含但不限于对发展现状及存在问题、发展趋势及建设重点等重点、难点的分析及把握程度以及对重难点的对策）进行综合评审： 1､对本项目工作内容重点难点分析准确到位､解决措施合理､切实可行，满足项目采购需求，得5分; 2､对本项目工作内容重点难点分析基本确到位､解决措施不够合理,可行性一般,基本满足项目采购需求，得3分; 3､对本项目工作内容重点难点分析不准确､解决措施不合理,不具有可行性,部分满足项目采购需求，得1分｡ 4､其它或无响应内容,得0分｡</w:t>
            </w:r>
          </w:p>
        </w:tc>
      </w:tr>
      <w:tr>
        <w:tc>
          <w:tcPr>
            <w:tcW w:type="dxa" w:w="922"/>
            <w:gridSpan w:val="2"/>
            <w:vMerge/>
          </w:tcPr>
          <w:p/>
        </w:tc>
        <w:tc>
          <w:tcPr>
            <w:tcW w:type="dxa" w:w="2307"/>
          </w:tcPr>
          <w:p>
            <w:pPr>
              <w:pStyle w:val="null3"/>
              <w:jc w:val="left"/>
            </w:pPr>
            <w:r>
              <w:rPr/>
              <w:t>售后服务 (5.0分)</w:t>
            </w:r>
            <w:r>
              <w:rPr/>
              <w:t>，（等次分值选择：</w:t>
            </w:r>
            <w:r>
              <w:rPr/>
              <w:t>0.0;</w:t>
            </w:r>
            <w:r>
              <w:rPr/>
              <w:t>1.0;</w:t>
            </w:r>
            <w:r>
              <w:rPr/>
              <w:t>3.0;</w:t>
            </w:r>
            <w:r>
              <w:rPr/>
              <w:t>5.0;</w:t>
            </w:r>
            <w:r>
              <w:rPr/>
              <w:t>）</w:t>
            </w:r>
          </w:p>
        </w:tc>
        <w:tc>
          <w:tcPr>
            <w:tcW w:type="dxa" w:w="5076"/>
          </w:tcPr>
          <w:p>
            <w:pPr>
              <w:pStyle w:val="null3"/>
              <w:jc w:val="left"/>
            </w:pPr>
            <w:r>
              <w:rPr/>
              <w:t>根据第二章采购需求“工作内容、售后服务要求”的要求，评审投标人提供后期服务方案是否全面、可行。 1､承诺提供后期服务,服务内容全面､合理,满足采购需求,得5分; 2、承诺提供后续服务,服务内容较全面合理，基本满足采购人需求，得3分； 3､承诺提供后续服务,但服务内容不全或含糊不确定,不能完全满足采购需求，得1分; 4､没有承诺提供后期服务,得0分｡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项目经理资质 (3.0分)</w:t>
            </w:r>
          </w:p>
        </w:tc>
        <w:tc>
          <w:tcPr>
            <w:tcW w:type="dxa" w:w="5076"/>
          </w:tcPr>
          <w:p>
            <w:pPr>
              <w:pStyle w:val="null3"/>
              <w:jc w:val="left"/>
            </w:pPr>
            <w:r>
              <w:rPr/>
              <w:t>投标人拟投入本项目的项目经理：  1、具有测绘相关专业高级或以上职称，得2分； 2、曾获得测绘地理信息类奖项，得1分。  备注：本项累计最高得3分。投标人需提供：①第（1）项需提供职称证书复印件；第（2）项需提供奖项证明。②项目经理劳动合同或在本项目投标截止日之前3个月内任意一个月的投保单或社会保险参保人员缴费证明或单位代缴个人所得税税单的复印件。上述材料均需加盖投标人公章，未按要求提供证明材料的不得分。</w:t>
            </w:r>
          </w:p>
        </w:tc>
      </w:tr>
      <w:tr>
        <w:tc>
          <w:tcPr>
            <w:tcW w:type="dxa" w:w="922"/>
            <w:gridSpan w:val="2"/>
            <w:vMerge/>
          </w:tcPr>
          <w:p/>
        </w:tc>
        <w:tc>
          <w:tcPr>
            <w:tcW w:type="dxa" w:w="2307"/>
          </w:tcPr>
          <w:p>
            <w:pPr>
              <w:pStyle w:val="null3"/>
              <w:jc w:val="left"/>
            </w:pPr>
            <w:r>
              <w:rPr/>
              <w:t>技术负责人资质(与项目经理不为同一人) (3.0分)</w:t>
            </w:r>
          </w:p>
        </w:tc>
        <w:tc>
          <w:tcPr>
            <w:tcW w:type="dxa" w:w="5076"/>
          </w:tcPr>
          <w:p>
            <w:pPr>
              <w:pStyle w:val="null3"/>
              <w:jc w:val="left"/>
            </w:pPr>
            <w:r>
              <w:rPr/>
              <w:t>1、具有测绘相关专业硕士研究生（或以上）学历,得1分；具有测绘相关专业本科学历，得0.5分，最高得1分; 2、具有测绘相关专业高级或以上职称,得2分。 注： 本项累计最高得3分。投标人需提供有效期内相关证书扫描件及技术负责人劳动合同或在本项目投标截止日之前3个月内任意一个月的投保单或社会保险参保人员缴费证明或单位代缴个人所得税税单的复印件。上述材料均需加盖投标人公章，未按要求提供证明材料的不得分。</w:t>
            </w:r>
          </w:p>
        </w:tc>
      </w:tr>
      <w:tr>
        <w:tc>
          <w:tcPr>
            <w:tcW w:type="dxa" w:w="922"/>
            <w:gridSpan w:val="2"/>
            <w:vMerge/>
          </w:tcPr>
          <w:p/>
        </w:tc>
        <w:tc>
          <w:tcPr>
            <w:tcW w:type="dxa" w:w="2307"/>
          </w:tcPr>
          <w:p>
            <w:pPr>
              <w:pStyle w:val="null3"/>
              <w:jc w:val="left"/>
            </w:pPr>
            <w:r>
              <w:rPr/>
              <w:t>其他项目技术团队专业能力(项目经理和技术负责人除外) (15.0分)</w:t>
            </w:r>
          </w:p>
        </w:tc>
        <w:tc>
          <w:tcPr>
            <w:tcW w:type="dxa" w:w="5076"/>
          </w:tcPr>
          <w:p>
            <w:pPr>
              <w:pStyle w:val="null3"/>
              <w:jc w:val="left"/>
            </w:pPr>
            <w:r>
              <w:rPr/>
              <w:t>1、具备测绘相关专业中级职称的技术人员，每提供一人得1分，具备测绘相关专业高级或以上职称的技术人员，每提供一个人得2分。本小项累计最高得7分。 2、技术人员有获得测绘地理信息类奖项，每个得1分，最高4分； 3、技术人员具有信息安全工程师或信息处理技术员证书，每个得2分，最高4分。 注：本项累计最高得15分。 需提供有效期内相关证书扫描件及技术团队成员的劳动合同或在本项目投标截止日之前3个月内任意一个月的投保单或社会保险参保人员缴费证明或单位代缴个人所得税税单的复印件。上述材料均需加盖投标人公章，未按要求提供证明材料的不得分。</w:t>
            </w:r>
          </w:p>
        </w:tc>
      </w:tr>
      <w:tr>
        <w:tc>
          <w:tcPr>
            <w:tcW w:type="dxa" w:w="922"/>
            <w:gridSpan w:val="2"/>
            <w:vMerge/>
          </w:tcPr>
          <w:p/>
        </w:tc>
        <w:tc>
          <w:tcPr>
            <w:tcW w:type="dxa" w:w="2307"/>
          </w:tcPr>
          <w:p>
            <w:pPr>
              <w:pStyle w:val="null3"/>
              <w:jc w:val="left"/>
            </w:pPr>
            <w:r>
              <w:rPr/>
              <w:t>同类业绩经验 (4.0分)</w:t>
            </w:r>
          </w:p>
        </w:tc>
        <w:tc>
          <w:tcPr>
            <w:tcW w:type="dxa" w:w="5076"/>
          </w:tcPr>
          <w:p>
            <w:pPr>
              <w:pStyle w:val="null3"/>
              <w:jc w:val="left"/>
            </w:pPr>
            <w:r>
              <w:rPr/>
              <w:t>根据投标人自2021年1月1日以来(以合同签订时间为准)同类业绩情况进行评审：每提供一个项目业绩合同的可得2分,本项最高得4分｡ 注：投标人须提供甲方签章或专家组签字确认的项目验收意见､合同关键页(包含“测绘地理信息”类的关键词)的扫描件证明材料作为评审依据,不提供的不得分｡</w:t>
            </w:r>
          </w:p>
        </w:tc>
      </w:tr>
      <w:tr>
        <w:tc>
          <w:tcPr>
            <w:tcW w:type="dxa" w:w="922"/>
            <w:gridSpan w:val="2"/>
            <w:vMerge/>
          </w:tcPr>
          <w:p/>
        </w:tc>
        <w:tc>
          <w:tcPr>
            <w:tcW w:type="dxa" w:w="2307"/>
          </w:tcPr>
          <w:p>
            <w:pPr>
              <w:pStyle w:val="null3"/>
              <w:jc w:val="left"/>
            </w:pPr>
            <w:r>
              <w:rPr/>
              <w:t>投标人体系认证 (3.0分)</w:t>
            </w:r>
          </w:p>
        </w:tc>
        <w:tc>
          <w:tcPr>
            <w:tcW w:type="dxa" w:w="5076"/>
          </w:tcPr>
          <w:p>
            <w:pPr>
              <w:pStyle w:val="null3"/>
              <w:jc w:val="left"/>
            </w:pPr>
            <w:r>
              <w:rPr/>
              <w:t>1、具有质量管理体系认证证书,得1.5分; 2、具有职业健康安全管理体系认证证书,得1.5分｡ 注：提供相关证书扫描件,证书须在有效期内,未按规定年审或未提供以及无法判断是否清晰有效的不得分｡</w:t>
            </w:r>
          </w:p>
        </w:tc>
      </w:tr>
      <w:tr>
        <w:tc>
          <w:tcPr>
            <w:tcW w:type="dxa" w:w="922"/>
            <w:gridSpan w:val="2"/>
            <w:vMerge/>
          </w:tcPr>
          <w:p/>
        </w:tc>
        <w:tc>
          <w:tcPr>
            <w:tcW w:type="dxa" w:w="2307"/>
          </w:tcPr>
          <w:p>
            <w:pPr>
              <w:pStyle w:val="null3"/>
              <w:jc w:val="left"/>
            </w:pPr>
            <w:r>
              <w:rPr/>
              <w:t>科技成果登记认证 (3.0分)</w:t>
            </w:r>
          </w:p>
        </w:tc>
        <w:tc>
          <w:tcPr>
            <w:tcW w:type="dxa" w:w="5076"/>
          </w:tcPr>
          <w:p>
            <w:pPr>
              <w:pStyle w:val="null3"/>
              <w:jc w:val="left"/>
            </w:pPr>
            <w:r>
              <w:rPr/>
              <w:t>投标人具有测绘地理信息类或全流程服务类的科技成果登记证书,每个得3分,本项最高得3分; 注：需提供相关证明材料扫描件｡</w:t>
            </w:r>
          </w:p>
        </w:tc>
      </w:tr>
      <w:tr>
        <w:tc>
          <w:tcPr>
            <w:tcW w:type="dxa" w:w="922"/>
            <w:gridSpan w:val="2"/>
            <w:vMerge/>
          </w:tcPr>
          <w:p/>
        </w:tc>
        <w:tc>
          <w:tcPr>
            <w:tcW w:type="dxa" w:w="2307"/>
          </w:tcPr>
          <w:p>
            <w:pPr>
              <w:pStyle w:val="null3"/>
              <w:jc w:val="left"/>
            </w:pPr>
            <w:r>
              <w:rPr/>
              <w:t>技术创新能力 (4.0分)</w:t>
            </w:r>
          </w:p>
        </w:tc>
        <w:tc>
          <w:tcPr>
            <w:tcW w:type="dxa" w:w="5076"/>
          </w:tcPr>
          <w:p>
            <w:pPr>
              <w:pStyle w:val="null3"/>
              <w:jc w:val="left"/>
            </w:pPr>
            <w:r>
              <w:rPr/>
              <w:t>投标人具有测绘地理信息类､政务类等2类相关知识产权证书,每提供一类证书得2分,最高得4分｡ 注：需提供相关证明材料扫描件或网页查询截图(显示查询链接),否则不得分｡证书获得时间需在招标公告发布之日前,同一名称不同版本号的证书只算一个,同一个类别的证书只计分一次｡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color w:val="000000"/>
          <w:sz w:val="32"/>
        </w:rPr>
        <w:t>技术服务合同</w:t>
      </w:r>
    </w:p>
    <w:p>
      <w:pPr>
        <w:pStyle w:val="null3"/>
        <w:ind w:firstLine="480"/>
        <w:jc w:val="center"/>
      </w:pPr>
    </w:p>
    <w:p>
      <w:pPr>
        <w:pStyle w:val="null3"/>
      </w:pPr>
      <w:r>
        <w:rPr>
          <w:color w:val="000000"/>
          <w:sz w:val="30"/>
        </w:rPr>
        <w:t>委托方</w:t>
      </w:r>
      <w:r>
        <w:rPr>
          <w:color w:val="000000"/>
          <w:sz w:val="30"/>
        </w:rPr>
        <w:t>(甲方)</w:t>
      </w:r>
      <w:r>
        <w:rPr>
          <w:color w:val="000000"/>
          <w:sz w:val="30"/>
        </w:rPr>
        <w:t>：</w:t>
      </w:r>
      <w:r>
        <w:rPr>
          <w:color w:val="000000"/>
          <w:sz w:val="30"/>
          <w:u w:val="single"/>
        </w:rPr>
        <w:t>广州市规划和自然资源局</w:t>
      </w:r>
    </w:p>
    <w:p>
      <w:pPr>
        <w:pStyle w:val="null3"/>
      </w:pPr>
      <w:r>
        <w:rPr>
          <w:color w:val="000000"/>
          <w:sz w:val="30"/>
        </w:rPr>
        <w:t>住所地</w:t>
      </w:r>
      <w:r>
        <w:rPr>
          <w:color w:val="000000"/>
          <w:sz w:val="30"/>
        </w:rPr>
        <w:t>：</w:t>
      </w:r>
      <w:r>
        <w:rPr>
          <w:color w:val="000000"/>
          <w:sz w:val="30"/>
          <w:u w:val="single"/>
        </w:rPr>
        <w:t xml:space="preserve"> </w:t>
      </w:r>
      <w:r>
        <w:rPr>
          <w:color w:val="000000"/>
          <w:sz w:val="30"/>
          <w:u w:val="single"/>
        </w:rPr>
        <w:t>广州市吉祥路</w:t>
      </w:r>
      <w:r>
        <w:rPr>
          <w:color w:val="000000"/>
          <w:sz w:val="30"/>
          <w:u w:val="single"/>
        </w:rPr>
        <w:t xml:space="preserve">80号  </w:t>
      </w:r>
    </w:p>
    <w:p>
      <w:pPr>
        <w:pStyle w:val="null3"/>
      </w:pPr>
      <w:r>
        <w:rPr>
          <w:color w:val="000000"/>
          <w:sz w:val="30"/>
        </w:rPr>
        <w:t>法定代表人</w:t>
      </w:r>
      <w:r>
        <w:rPr>
          <w:color w:val="000000"/>
          <w:sz w:val="30"/>
        </w:rPr>
        <w:t>：</w:t>
      </w:r>
      <w:r>
        <w:rPr>
          <w:color w:val="000000"/>
          <w:sz w:val="21"/>
          <w:u w:val="single"/>
        </w:rPr>
        <w:t xml:space="preserve">                 </w:t>
      </w:r>
    </w:p>
    <w:p>
      <w:pPr>
        <w:pStyle w:val="null3"/>
      </w:pPr>
      <w:r>
        <w:rPr>
          <w:color w:val="000000"/>
          <w:sz w:val="30"/>
        </w:rPr>
        <w:t>项目联系人</w:t>
      </w:r>
      <w:r>
        <w:rPr>
          <w:color w:val="000000"/>
          <w:sz w:val="30"/>
        </w:rPr>
        <w:t>：</w:t>
      </w:r>
      <w:r>
        <w:rPr>
          <w:color w:val="000000"/>
          <w:sz w:val="21"/>
          <w:u w:val="single"/>
        </w:rPr>
        <w:t xml:space="preserve">                 </w:t>
      </w:r>
    </w:p>
    <w:p>
      <w:pPr>
        <w:pStyle w:val="null3"/>
      </w:pPr>
      <w:r>
        <w:rPr>
          <w:color w:val="000000"/>
          <w:sz w:val="30"/>
        </w:rPr>
        <w:t>通讯地址</w:t>
      </w:r>
      <w:r>
        <w:rPr>
          <w:color w:val="000000"/>
          <w:sz w:val="30"/>
        </w:rPr>
        <w:t>：</w:t>
      </w:r>
      <w:r>
        <w:rPr>
          <w:color w:val="000000"/>
          <w:sz w:val="30"/>
          <w:u w:val="single"/>
        </w:rPr>
        <w:t>广州市吉祥路</w:t>
      </w:r>
      <w:r>
        <w:rPr>
          <w:color w:val="000000"/>
          <w:sz w:val="30"/>
          <w:u w:val="single"/>
        </w:rPr>
        <w:t>80号</w:t>
      </w:r>
    </w:p>
    <w:p>
      <w:pPr>
        <w:pStyle w:val="null3"/>
      </w:pPr>
      <w:r>
        <w:rPr>
          <w:color w:val="000000"/>
          <w:sz w:val="30"/>
        </w:rPr>
        <w:t>电话</w:t>
      </w:r>
      <w:r>
        <w:rPr>
          <w:color w:val="000000"/>
          <w:sz w:val="30"/>
        </w:rPr>
        <w:t>：</w:t>
      </w:r>
      <w:r>
        <w:rPr>
          <w:color w:val="000000"/>
          <w:sz w:val="21"/>
          <w:u w:val="single"/>
        </w:rPr>
        <w:t xml:space="preserve">                </w:t>
      </w:r>
    </w:p>
    <w:p>
      <w:pPr>
        <w:pStyle w:val="null3"/>
      </w:pPr>
    </w:p>
    <w:p>
      <w:pPr>
        <w:pStyle w:val="null3"/>
      </w:pPr>
    </w:p>
    <w:p>
      <w:pPr>
        <w:pStyle w:val="null3"/>
      </w:pPr>
    </w:p>
    <w:p>
      <w:pPr>
        <w:pStyle w:val="null3"/>
      </w:pPr>
      <w:r>
        <w:rPr>
          <w:color w:val="000000"/>
          <w:sz w:val="30"/>
        </w:rPr>
        <w:t>受托方</w:t>
      </w:r>
      <w:r>
        <w:rPr>
          <w:color w:val="000000"/>
          <w:sz w:val="30"/>
        </w:rPr>
        <w:t>(乙方)</w:t>
      </w:r>
      <w:r>
        <w:rPr>
          <w:color w:val="000000"/>
          <w:sz w:val="30"/>
        </w:rPr>
        <w:t>：</w:t>
      </w:r>
      <w:r>
        <w:rPr>
          <w:color w:val="000000"/>
          <w:sz w:val="21"/>
          <w:u w:val="single"/>
        </w:rPr>
        <w:t xml:space="preserve">                 </w:t>
      </w:r>
    </w:p>
    <w:p>
      <w:pPr>
        <w:pStyle w:val="null3"/>
      </w:pPr>
      <w:r>
        <w:rPr>
          <w:color w:val="000000"/>
          <w:sz w:val="30"/>
        </w:rPr>
        <w:t>住所地</w:t>
      </w:r>
      <w:r>
        <w:rPr>
          <w:color w:val="000000"/>
          <w:sz w:val="30"/>
        </w:rPr>
        <w:t>：</w:t>
      </w:r>
      <w:r>
        <w:rPr>
          <w:color w:val="000000"/>
          <w:sz w:val="21"/>
          <w:u w:val="single"/>
        </w:rPr>
        <w:t xml:space="preserve">                 </w:t>
      </w:r>
    </w:p>
    <w:p>
      <w:pPr>
        <w:pStyle w:val="null3"/>
      </w:pPr>
      <w:r>
        <w:rPr>
          <w:color w:val="000000"/>
          <w:sz w:val="30"/>
        </w:rPr>
        <w:t>法定代表人</w:t>
      </w:r>
      <w:r>
        <w:rPr>
          <w:color w:val="000000"/>
          <w:sz w:val="30"/>
        </w:rPr>
        <w:t>：</w:t>
      </w:r>
      <w:r>
        <w:rPr>
          <w:color w:val="000000"/>
          <w:sz w:val="21"/>
          <w:u w:val="single"/>
        </w:rPr>
        <w:t xml:space="preserve">                 </w:t>
      </w:r>
    </w:p>
    <w:p>
      <w:pPr>
        <w:pStyle w:val="null3"/>
      </w:pPr>
      <w:r>
        <w:rPr>
          <w:color w:val="000000"/>
          <w:sz w:val="30"/>
        </w:rPr>
        <w:t>项目联系人</w:t>
      </w:r>
      <w:r>
        <w:rPr>
          <w:color w:val="000000"/>
          <w:sz w:val="30"/>
        </w:rPr>
        <w:t>：</w:t>
      </w:r>
      <w:r>
        <w:rPr>
          <w:color w:val="000000"/>
          <w:sz w:val="21"/>
          <w:u w:val="single"/>
        </w:rPr>
        <w:t xml:space="preserve">                 </w:t>
      </w:r>
    </w:p>
    <w:p>
      <w:pPr>
        <w:pStyle w:val="null3"/>
      </w:pPr>
      <w:r>
        <w:rPr>
          <w:color w:val="000000"/>
          <w:sz w:val="30"/>
        </w:rPr>
        <w:t>通讯地址</w:t>
      </w:r>
      <w:r>
        <w:rPr>
          <w:color w:val="000000"/>
          <w:sz w:val="30"/>
        </w:rPr>
        <w:t>：</w:t>
      </w:r>
      <w:r>
        <w:rPr>
          <w:color w:val="000000"/>
          <w:sz w:val="21"/>
          <w:u w:val="single"/>
        </w:rPr>
        <w:t xml:space="preserve">                 </w:t>
      </w:r>
    </w:p>
    <w:p>
      <w:pPr>
        <w:pStyle w:val="null3"/>
      </w:pPr>
      <w:r>
        <w:rPr>
          <w:color w:val="000000"/>
          <w:sz w:val="30"/>
        </w:rPr>
        <w:t>电话</w:t>
      </w:r>
      <w:r>
        <w:rPr>
          <w:color w:val="000000"/>
          <w:sz w:val="30"/>
        </w:rPr>
        <w:t>：</w:t>
      </w:r>
      <w:r>
        <w:rPr>
          <w:color w:val="000000"/>
          <w:sz w:val="21"/>
          <w:u w:val="single"/>
        </w:rPr>
        <w:t xml:space="preserve">                 </w:t>
      </w:r>
    </w:p>
    <w:p>
      <w:pPr>
        <w:pStyle w:val="null3"/>
      </w:pPr>
    </w:p>
    <w:p>
      <w:pPr>
        <w:pStyle w:val="null3"/>
      </w:pPr>
    </w:p>
    <w:p>
      <w:pPr>
        <w:pStyle w:val="null3"/>
      </w:pPr>
    </w:p>
    <w:p>
      <w:pPr>
        <w:pStyle w:val="null3"/>
      </w:pPr>
    </w:p>
    <w:p>
      <w:pPr>
        <w:pStyle w:val="null3"/>
      </w:pPr>
    </w:p>
    <w:p>
      <w:pPr>
        <w:pStyle w:val="null3"/>
        <w:ind w:firstLine="480"/>
        <w:jc w:val="center"/>
      </w:pPr>
    </w:p>
    <w:p>
      <w:pPr>
        <w:pStyle w:val="null3"/>
        <w:ind w:firstLine="600"/>
      </w:pPr>
      <w:r>
        <w:rPr>
          <w:sz w:val="30"/>
        </w:rPr>
        <w:t>本合同甲方委托乙方就根据</w:t>
      </w:r>
      <w:r>
        <w:rPr>
          <w:sz w:val="30"/>
        </w:rPr>
        <w:t>“测绘管理经费-子项5</w:t>
      </w:r>
      <w:r>
        <w:rPr>
          <w:sz w:val="30"/>
        </w:rPr>
        <w:t>：</w:t>
      </w:r>
      <w:r>
        <w:rPr>
          <w:sz w:val="30"/>
        </w:rPr>
        <w:t>2024年测绘地理信息营商环境改革优化服务项目”进行的专项技术服务,并支付相应的技术服务报酬｡双方经过平等协商,在真实､充分地表达各自意愿的基础上,根据《中华人民共和国民法典》的规定,达成如下协议,并由双方共同恪守｡</w:t>
      </w:r>
    </w:p>
    <w:p>
      <w:pPr>
        <w:pStyle w:val="null3"/>
        <w:ind w:firstLine="602"/>
      </w:pPr>
      <w:r>
        <w:rPr>
          <w:b/>
          <w:sz w:val="30"/>
        </w:rPr>
        <w:t>第一条</w:t>
      </w:r>
      <w:r>
        <w:rPr>
          <w:b/>
          <w:sz w:val="30"/>
        </w:rPr>
        <w:t>：</w:t>
      </w:r>
      <w:r>
        <w:rPr>
          <w:b/>
          <w:sz w:val="30"/>
        </w:rPr>
        <w:t>项目背景及</w:t>
      </w:r>
      <w:r>
        <w:rPr>
          <w:b/>
          <w:sz w:val="30"/>
        </w:rPr>
        <w:t>甲方委托乙方进行技术服务内容如下</w:t>
      </w:r>
      <w:r>
        <w:rPr>
          <w:b/>
          <w:sz w:val="30"/>
        </w:rPr>
        <w:t>：</w:t>
      </w:r>
    </w:p>
    <w:p>
      <w:pPr>
        <w:pStyle w:val="null3"/>
        <w:ind w:firstLine="602"/>
      </w:pPr>
      <w:r>
        <w:rPr>
          <w:b/>
          <w:sz w:val="30"/>
        </w:rPr>
        <w:t>1.技术服务目标</w:t>
      </w:r>
    </w:p>
    <w:p>
      <w:pPr>
        <w:pStyle w:val="null3"/>
        <w:ind w:firstLine="600"/>
      </w:pPr>
      <w:r>
        <w:rPr>
          <w:color w:val="000000"/>
          <w:sz w:val="30"/>
        </w:rPr>
        <w:t>通过开展本项目，总结和完善测绘地理信息行业优化营商环境相关工作，以服务为核心改善测绘行业监管工作方式方法，探索运用新的工作模式对测绘地理信息行业提供咨询、服务，更好服务全市测绘地理信息行业。协助编制测绘业务工作指引</w:t>
      </w:r>
      <w:r>
        <w:rPr>
          <w:color w:val="000000"/>
          <w:sz w:val="30"/>
        </w:rPr>
        <w:t>,落实“放管服”便民利民措施的改革新政,</w:t>
      </w:r>
      <w:r>
        <w:rPr>
          <w:color w:val="000000"/>
          <w:sz w:val="30"/>
        </w:rPr>
        <w:t>为优化测绘行业管理提供依据｡针对测绘资质等业务形成规范化､定期化咨询并协助开展相关培训</w:t>
      </w:r>
      <w:r>
        <w:rPr>
          <w:color w:val="000000"/>
          <w:sz w:val="30"/>
        </w:rPr>
        <w:t>,快速､及时､有效地处理与解决测绘业务相关的诉求疑问,提高工作效率､服务质量和群众的满意度｡通过开展本项目,支持和保障全市测绘地理信息各项工作规范有序推进落实到位，促进全市测绘地理信息市场健康有序发展</w:t>
      </w:r>
      <w:r>
        <w:rPr>
          <w:color w:val="000000"/>
          <w:sz w:val="30"/>
        </w:rPr>
        <w:t>。</w:t>
      </w:r>
    </w:p>
    <w:p>
      <w:pPr>
        <w:pStyle w:val="null3"/>
        <w:numPr>
          <w:ilvl w:val="0"/>
          <w:numId w:val="1"/>
        </w:numPr>
      </w:pPr>
    </w:p>
    <w:p>
      <w:pPr>
        <w:pStyle w:val="null3"/>
        <w:ind w:firstLine="602"/>
      </w:pPr>
      <w:r>
        <w:rPr>
          <w:b/>
          <w:sz w:val="30"/>
        </w:rPr>
        <w:t>2.技术服务内容</w:t>
      </w:r>
    </w:p>
    <w:p>
      <w:pPr>
        <w:pStyle w:val="null3"/>
        <w:ind w:firstLine="600"/>
      </w:pPr>
      <w:r>
        <w:rPr>
          <w:sz w:val="30"/>
        </w:rPr>
        <w:t>(1)综合测绘资质单位市场行为提出测绘企业信用等级分级分类建议方案，建立公平竞争的市场环境，促进测绘行业诚信守法经营｡</w:t>
      </w:r>
    </w:p>
    <w:p>
      <w:pPr>
        <w:pStyle w:val="null3"/>
        <w:ind w:firstLine="600"/>
      </w:pPr>
      <w:r>
        <w:rPr>
          <w:sz w:val="30"/>
        </w:rPr>
        <w:t>(2)</w:t>
      </w:r>
      <w:r>
        <w:rPr>
          <w:sz w:val="30"/>
        </w:rPr>
        <w:t>协助开展测绘资质等相关业务咨询解答</w:t>
      </w:r>
      <w:r>
        <w:rPr>
          <w:sz w:val="30"/>
        </w:rPr>
        <w:t>,针对常规性问题形成答疑文件,处理与解决测绘业务相关的诉求疑问;协助开展测绘资质､作业证等相关业务培</w:t>
      </w:r>
      <w:r>
        <w:rPr>
          <w:sz w:val="30"/>
        </w:rPr>
        <w:t>训</w:t>
      </w:r>
      <w:r>
        <w:rPr>
          <w:sz w:val="30"/>
        </w:rPr>
        <w:t>;对咨询成果进行收集统计,</w:t>
      </w:r>
      <w:r>
        <w:rPr>
          <w:sz w:val="30"/>
        </w:rPr>
        <w:t>形成分析报告｡</w:t>
      </w:r>
    </w:p>
    <w:p>
      <w:pPr>
        <w:pStyle w:val="null3"/>
        <w:ind w:firstLine="600"/>
      </w:pPr>
      <w:r>
        <w:rPr>
          <w:sz w:val="30"/>
        </w:rPr>
        <w:t>(3)协助开展测绘资质､作业证电子证照管理等政务服务工作，推进优化测绘行业营商环境</w:t>
      </w:r>
      <w:r>
        <w:rPr>
          <w:sz w:val="30"/>
        </w:rPr>
        <w:t>。</w:t>
      </w:r>
    </w:p>
    <w:p>
      <w:pPr>
        <w:pStyle w:val="null3"/>
        <w:ind w:firstLine="600"/>
      </w:pPr>
      <w:r>
        <w:rPr>
          <w:sz w:val="30"/>
        </w:rPr>
        <w:t>(4)</w:t>
      </w:r>
      <w:r>
        <w:rPr>
          <w:sz w:val="30"/>
        </w:rPr>
        <w:t>协助提升测绘管理服务水平，协助编制测绘管理等相关事务工作指引</w:t>
      </w:r>
      <w:r>
        <w:rPr>
          <w:sz w:val="30"/>
        </w:rPr>
        <w:t>｡</w:t>
      </w:r>
    </w:p>
    <w:p>
      <w:pPr>
        <w:pStyle w:val="null3"/>
        <w:ind w:firstLine="600"/>
      </w:pPr>
      <w:r>
        <w:rPr>
          <w:sz w:val="30"/>
        </w:rPr>
        <w:t>(5)梳理研究国内其他城市测绘地理信息领域行业管理的先进经验，对比相关举措，对广州市测绘地理信息行业业务审批过程中的痛点、难点、堵点问题梳理研究，提出合理化建议</w:t>
      </w:r>
      <w:r>
        <w:rPr>
          <w:sz w:val="30"/>
        </w:rPr>
        <w:t>。</w:t>
      </w:r>
    </w:p>
    <w:p>
      <w:pPr>
        <w:pStyle w:val="null3"/>
        <w:ind w:firstLine="602"/>
      </w:pPr>
      <w:r>
        <w:rPr>
          <w:b/>
          <w:color w:val="000000"/>
          <w:sz w:val="30"/>
        </w:rPr>
        <w:t>第二条</w:t>
      </w:r>
      <w:r>
        <w:rPr>
          <w:b/>
          <w:color w:val="000000"/>
          <w:sz w:val="30"/>
        </w:rPr>
        <w:t>：</w:t>
      </w:r>
      <w:r>
        <w:rPr>
          <w:b/>
          <w:color w:val="000000"/>
          <w:sz w:val="30"/>
        </w:rPr>
        <w:t>乙方应按下列要求完成技术服务工作要求</w:t>
      </w:r>
      <w:r>
        <w:rPr>
          <w:b/>
          <w:color w:val="000000"/>
          <w:sz w:val="30"/>
        </w:rPr>
        <w:t>：</w:t>
      </w:r>
    </w:p>
    <w:p>
      <w:pPr>
        <w:pStyle w:val="null3"/>
        <w:ind w:firstLine="600"/>
      </w:pPr>
      <w:r>
        <w:rPr>
          <w:color w:val="000000"/>
          <w:sz w:val="30"/>
        </w:rPr>
        <w:t>1.</w:t>
      </w:r>
      <w:r>
        <w:rPr>
          <w:color w:val="000000"/>
          <w:sz w:val="30"/>
          <w:u w:val="single"/>
        </w:rPr>
        <w:t>技术服务地点</w:t>
      </w:r>
      <w:r>
        <w:rPr>
          <w:color w:val="000000"/>
          <w:sz w:val="30"/>
          <w:u w:val="single"/>
        </w:rPr>
        <w:t>：</w:t>
      </w:r>
      <w:r>
        <w:rPr>
          <w:color w:val="000000"/>
          <w:sz w:val="30"/>
          <w:u w:val="single"/>
        </w:rPr>
        <w:t xml:space="preserve"> </w:t>
      </w:r>
      <w:r>
        <w:rPr>
          <w:color w:val="000000"/>
          <w:sz w:val="30"/>
          <w:u w:val="single"/>
        </w:rPr>
        <w:t>广州市</w:t>
      </w:r>
      <w:r>
        <w:rPr>
          <w:color w:val="000000"/>
          <w:sz w:val="30"/>
          <w:u w:val="single"/>
        </w:rPr>
        <w:t xml:space="preserve">                               </w:t>
      </w:r>
    </w:p>
    <w:p>
      <w:pPr>
        <w:pStyle w:val="null3"/>
        <w:ind w:firstLine="600"/>
      </w:pPr>
      <w:r>
        <w:rPr>
          <w:color w:val="000000"/>
          <w:sz w:val="30"/>
          <w:u w:val="single"/>
        </w:rPr>
        <w:t>2.技术服务期限</w:t>
      </w:r>
      <w:r>
        <w:rPr>
          <w:color w:val="000000"/>
          <w:sz w:val="30"/>
          <w:u w:val="single"/>
        </w:rPr>
        <w:t>：</w:t>
      </w:r>
      <w:r>
        <w:rPr>
          <w:color w:val="000000"/>
          <w:sz w:val="30"/>
          <w:u w:val="single"/>
        </w:rPr>
        <w:t xml:space="preserve">  </w:t>
      </w:r>
      <w:r>
        <w:rPr>
          <w:color w:val="000000"/>
          <w:sz w:val="30"/>
          <w:u w:val="single"/>
        </w:rPr>
        <w:t>双方签订合同之日起至</w:t>
      </w:r>
      <w:r>
        <w:rPr>
          <w:color w:val="000000"/>
          <w:sz w:val="30"/>
          <w:u w:val="single"/>
        </w:rPr>
        <w:t xml:space="preserve">  </w:t>
      </w:r>
      <w:r>
        <w:rPr>
          <w:color w:val="000000"/>
          <w:sz w:val="30"/>
          <w:u w:val="single"/>
        </w:rPr>
        <w:t>年</w:t>
      </w:r>
      <w:r>
        <w:rPr>
          <w:color w:val="000000"/>
          <w:sz w:val="30"/>
          <w:u w:val="single"/>
        </w:rPr>
        <w:t xml:space="preserve"> </w:t>
      </w:r>
      <w:r>
        <w:rPr>
          <w:color w:val="000000"/>
          <w:sz w:val="30"/>
          <w:u w:val="single"/>
        </w:rPr>
        <w:t>月</w:t>
      </w:r>
      <w:r>
        <w:rPr>
          <w:color w:val="000000"/>
          <w:sz w:val="30"/>
          <w:u w:val="single"/>
        </w:rPr>
        <w:t xml:space="preserve"> </w:t>
      </w:r>
      <w:r>
        <w:rPr>
          <w:color w:val="000000"/>
          <w:sz w:val="30"/>
          <w:u w:val="single"/>
        </w:rPr>
        <w:t>日｡</w:t>
      </w:r>
    </w:p>
    <w:p>
      <w:pPr>
        <w:pStyle w:val="null3"/>
        <w:ind w:firstLine="600"/>
      </w:pPr>
      <w:r>
        <w:rPr>
          <w:color w:val="000000"/>
          <w:sz w:val="30"/>
          <w:u w:val="single"/>
        </w:rPr>
        <w:t>3.技术服务进度</w:t>
      </w:r>
      <w:r>
        <w:rPr>
          <w:color w:val="000000"/>
          <w:sz w:val="30"/>
          <w:u w:val="single"/>
        </w:rPr>
        <w:t>：</w:t>
      </w:r>
      <w:r>
        <w:rPr>
          <w:color w:val="000000"/>
          <w:sz w:val="30"/>
          <w:u w:val="single"/>
        </w:rPr>
        <w:t>服务期限从签订合同日至</w:t>
      </w:r>
      <w:r>
        <w:rPr>
          <w:color w:val="000000"/>
          <w:sz w:val="30"/>
          <w:u w:val="single"/>
        </w:rPr>
        <w:t>202</w:t>
      </w:r>
      <w:r>
        <w:rPr>
          <w:color w:val="000000"/>
          <w:sz w:val="30"/>
          <w:u w:val="single"/>
        </w:rPr>
        <w:t>5</w:t>
      </w:r>
      <w:r>
        <w:rPr>
          <w:color w:val="000000"/>
          <w:sz w:val="30"/>
          <w:u w:val="single"/>
        </w:rPr>
        <w:t>年</w:t>
      </w:r>
      <w:r>
        <w:rPr>
          <w:color w:val="000000"/>
          <w:sz w:val="30"/>
          <w:u w:val="single"/>
        </w:rPr>
        <w:t>3</w:t>
      </w:r>
      <w:r>
        <w:rPr>
          <w:color w:val="000000"/>
          <w:sz w:val="30"/>
          <w:u w:val="single"/>
        </w:rPr>
        <w:t>月</w:t>
      </w:r>
      <w:r>
        <w:rPr>
          <w:color w:val="000000"/>
          <w:sz w:val="30"/>
          <w:u w:val="single"/>
        </w:rPr>
        <w:t>3</w:t>
      </w:r>
      <w:r>
        <w:rPr>
          <w:color w:val="000000"/>
          <w:sz w:val="30"/>
          <w:u w:val="single"/>
        </w:rPr>
        <w:t>1</w:t>
      </w:r>
      <w:r>
        <w:rPr>
          <w:color w:val="000000"/>
          <w:sz w:val="30"/>
          <w:u w:val="single"/>
        </w:rPr>
        <w:t>日</w:t>
      </w:r>
      <w:r>
        <w:rPr>
          <w:color w:val="000000"/>
          <w:sz w:val="30"/>
          <w:u w:val="single"/>
        </w:rPr>
        <w:t>,其中202</w:t>
      </w:r>
      <w:r>
        <w:rPr>
          <w:color w:val="000000"/>
          <w:sz w:val="30"/>
          <w:u w:val="single"/>
        </w:rPr>
        <w:t>4</w:t>
      </w:r>
      <w:r>
        <w:rPr>
          <w:color w:val="000000"/>
          <w:sz w:val="30"/>
          <w:u w:val="single"/>
        </w:rPr>
        <w:t>年</w:t>
      </w:r>
      <w:r>
        <w:rPr>
          <w:color w:val="000000"/>
          <w:sz w:val="30"/>
          <w:u w:val="single"/>
        </w:rPr>
        <w:t>8</w:t>
      </w:r>
      <w:r>
        <w:rPr>
          <w:color w:val="000000"/>
          <w:sz w:val="30"/>
          <w:u w:val="single"/>
        </w:rPr>
        <w:t>月底前提交中期工作报告</w:t>
      </w:r>
      <w:r>
        <w:rPr>
          <w:color w:val="000000"/>
          <w:sz w:val="30"/>
          <w:u w:val="single"/>
        </w:rPr>
        <w:t>;202</w:t>
      </w:r>
      <w:r>
        <w:rPr>
          <w:color w:val="000000"/>
          <w:sz w:val="30"/>
          <w:u w:val="single"/>
        </w:rPr>
        <w:t>5</w:t>
      </w:r>
      <w:r>
        <w:rPr>
          <w:color w:val="000000"/>
          <w:sz w:val="30"/>
          <w:u w:val="single"/>
        </w:rPr>
        <w:t>年</w:t>
      </w:r>
      <w:r>
        <w:rPr>
          <w:color w:val="000000"/>
          <w:sz w:val="30"/>
          <w:u w:val="single"/>
        </w:rPr>
        <w:t>3</w:t>
      </w:r>
      <w:r>
        <w:rPr>
          <w:color w:val="000000"/>
          <w:sz w:val="30"/>
          <w:u w:val="single"/>
        </w:rPr>
        <w:t>月</w:t>
      </w:r>
      <w:r>
        <w:rPr>
          <w:color w:val="000000"/>
          <w:sz w:val="30"/>
          <w:u w:val="single"/>
        </w:rPr>
        <w:t>3</w:t>
      </w:r>
      <w:r>
        <w:rPr>
          <w:color w:val="000000"/>
          <w:sz w:val="30"/>
          <w:u w:val="single"/>
        </w:rPr>
        <w:t>1</w:t>
      </w:r>
      <w:r>
        <w:rPr>
          <w:color w:val="000000"/>
          <w:sz w:val="30"/>
          <w:u w:val="single"/>
        </w:rPr>
        <w:t>日前提交最终成果</w:t>
      </w:r>
      <w:r>
        <w:rPr>
          <w:color w:val="000000"/>
          <w:sz w:val="30"/>
          <w:u w:val="single"/>
        </w:rPr>
        <w:t>,通过甲方组织的专家验收,完成项目成果结题归档,并协助</w:t>
      </w:r>
      <w:r>
        <w:rPr>
          <w:color w:val="000000"/>
          <w:sz w:val="30"/>
          <w:u w:val="single"/>
        </w:rPr>
        <w:t>甲方推广应用该项成果｡</w:t>
      </w:r>
    </w:p>
    <w:p>
      <w:pPr>
        <w:pStyle w:val="null3"/>
        <w:ind w:firstLine="600"/>
      </w:pPr>
      <w:r>
        <w:rPr>
          <w:color w:val="000000"/>
          <w:sz w:val="30"/>
        </w:rPr>
        <w:t>4.技术服务工作要求</w:t>
      </w:r>
    </w:p>
    <w:p>
      <w:pPr>
        <w:pStyle w:val="null3"/>
        <w:ind w:firstLine="600"/>
      </w:pPr>
      <w:r>
        <w:rPr>
          <w:sz w:val="30"/>
        </w:rPr>
        <w:t>(1)乙方需组织项目小组,安排专业人员参加,对测绘资质单位市场行为进行综合分析，针对广州市测绘资质行业管理提出可行的测绘企业信用等级分级分类建议方案，促进公平竞争的市场环境建立</w:t>
      </w:r>
      <w:r>
        <w:rPr>
          <w:sz w:val="30"/>
        </w:rPr>
        <w:t>。</w:t>
      </w:r>
    </w:p>
    <w:p>
      <w:pPr>
        <w:pStyle w:val="null3"/>
        <w:ind w:firstLine="600"/>
      </w:pPr>
      <w:r>
        <w:rPr>
          <w:sz w:val="30"/>
        </w:rPr>
        <w:t>(2)乙方需按照甲方要求,协助测绘资质等相关业务线上线下咨询解答,协助开展测绘资质､作业证等相关业务培训;</w:t>
      </w:r>
    </w:p>
    <w:p>
      <w:pPr>
        <w:pStyle w:val="null3"/>
        <w:ind w:firstLine="600"/>
      </w:pPr>
      <w:r>
        <w:rPr>
          <w:sz w:val="30"/>
        </w:rPr>
        <w:t>(3) 乙方协助甲方开展测绘资质､作业证电子证照管理等政务服务工作;</w:t>
      </w:r>
    </w:p>
    <w:p>
      <w:pPr>
        <w:pStyle w:val="null3"/>
        <w:ind w:firstLine="600"/>
      </w:pPr>
      <w:r>
        <w:rPr>
          <w:sz w:val="30"/>
        </w:rPr>
        <w:t>(4)</w:t>
      </w:r>
      <w:r>
        <w:rPr/>
        <w:t xml:space="preserve"> </w:t>
      </w:r>
      <w:r>
        <w:rPr>
          <w:sz w:val="30"/>
        </w:rPr>
        <w:t>乙方结合测绘行业办事实际</w:t>
      </w:r>
      <w:r>
        <w:rPr>
          <w:sz w:val="30"/>
        </w:rPr>
        <w:t>,协助编制相关测绘事务工作指引,明确办事流程;</w:t>
      </w:r>
    </w:p>
    <w:p>
      <w:pPr>
        <w:pStyle w:val="null3"/>
        <w:ind w:firstLine="600"/>
      </w:pPr>
      <w:r>
        <w:rPr>
          <w:sz w:val="30"/>
        </w:rPr>
        <w:t>(5)梳理研究国内其他城市测绘地理信息领域行业管理的先进经验，对比相关举措，对广州市测绘地理信息行业业务审批过程中的痛点、难点、堵点问题梳理研究，提出合理化建议</w:t>
      </w:r>
      <w:r>
        <w:rPr>
          <w:sz w:val="30"/>
        </w:rPr>
        <w:t>。</w:t>
      </w:r>
    </w:p>
    <w:p>
      <w:pPr>
        <w:pStyle w:val="null3"/>
        <w:ind w:firstLine="600"/>
      </w:pPr>
      <w:r>
        <w:rPr>
          <w:sz w:val="30"/>
        </w:rPr>
        <w:t>(6)乙方需向广州市规划和自然资源局派驻一名驻场人员｡驻场人员应具有大学本科及以上学历,具备完成上述工作人员的能力和素质,驻场人员所需用设备由乙方提供｡驻场人员驻场期间的工作安排､日常管理､请休假和考勤由甲方负责,承接单位不得安排驻场人员从事其他工作任务｡确需驻场人员参加的业务学习培训,乙方应提前书面报甲方同意｡驻场人员无法胜任或完成工作任务的,承接单位应根据甲方要求及时更换;</w:t>
      </w:r>
    </w:p>
    <w:p>
      <w:pPr>
        <w:pStyle w:val="null3"/>
        <w:ind w:firstLine="602"/>
      </w:pPr>
      <w:r>
        <w:rPr>
          <w:b/>
          <w:color w:val="000000"/>
          <w:sz w:val="30"/>
        </w:rPr>
        <w:t>第三条</w:t>
      </w:r>
      <w:r>
        <w:rPr>
          <w:b/>
          <w:color w:val="000000"/>
          <w:sz w:val="30"/>
        </w:rPr>
        <w:t>：</w:t>
      </w:r>
      <w:r>
        <w:rPr>
          <w:b/>
          <w:color w:val="000000"/>
          <w:sz w:val="30"/>
        </w:rPr>
        <w:t>为保证乙方有效进行技术服务工作</w:t>
      </w:r>
      <w:r>
        <w:rPr>
          <w:b/>
          <w:color w:val="000000"/>
          <w:sz w:val="30"/>
        </w:rPr>
        <w:t>,甲方应当向乙方提供下列工作条件和协作事项</w:t>
      </w:r>
      <w:r>
        <w:rPr>
          <w:b/>
          <w:color w:val="000000"/>
          <w:sz w:val="30"/>
        </w:rPr>
        <w:t>：</w:t>
      </w:r>
    </w:p>
    <w:p>
      <w:pPr>
        <w:pStyle w:val="null3"/>
        <w:ind w:firstLine="600"/>
      </w:pPr>
      <w:r>
        <w:rPr>
          <w:color w:val="000000"/>
          <w:sz w:val="30"/>
        </w:rPr>
        <w:t>1.提供技术资料</w:t>
      </w:r>
      <w:r>
        <w:rPr>
          <w:color w:val="000000"/>
          <w:sz w:val="30"/>
        </w:rPr>
        <w:t>：</w:t>
      </w:r>
    </w:p>
    <w:p>
      <w:pPr>
        <w:pStyle w:val="null3"/>
        <w:ind w:firstLine="600"/>
      </w:pPr>
      <w:r>
        <w:rPr>
          <w:color w:val="000000"/>
          <w:sz w:val="30"/>
        </w:rPr>
        <w:t>(1)</w:t>
      </w:r>
      <w:r>
        <w:rPr>
          <w:color w:val="000000"/>
          <w:sz w:val="30"/>
          <w:u w:val="single"/>
        </w:rPr>
        <w:t>无｡</w:t>
      </w:r>
      <w:r>
        <w:rPr>
          <w:color w:val="000000"/>
          <w:sz w:val="30"/>
          <w:u w:val="single"/>
        </w:rPr>
        <w:t xml:space="preserve">                                        </w:t>
      </w:r>
    </w:p>
    <w:p>
      <w:pPr>
        <w:pStyle w:val="null3"/>
        <w:ind w:firstLine="600"/>
      </w:pPr>
      <w:r>
        <w:rPr>
          <w:color w:val="000000"/>
          <w:sz w:val="30"/>
        </w:rPr>
        <w:t>2.提供工作条件</w:t>
      </w:r>
      <w:r>
        <w:rPr>
          <w:color w:val="000000"/>
          <w:sz w:val="30"/>
        </w:rPr>
        <w:t>：</w:t>
      </w:r>
    </w:p>
    <w:p>
      <w:pPr>
        <w:pStyle w:val="null3"/>
        <w:ind w:firstLine="600"/>
      </w:pPr>
      <w:r>
        <w:rPr>
          <w:color w:val="000000"/>
          <w:sz w:val="30"/>
        </w:rPr>
        <w:t>(1)</w:t>
      </w:r>
      <w:r>
        <w:rPr>
          <w:color w:val="000000"/>
          <w:sz w:val="30"/>
          <w:u w:val="single"/>
        </w:rPr>
        <w:t>在项目实施时协调相关人员与乙方合作或配合｡</w:t>
      </w:r>
    </w:p>
    <w:p>
      <w:pPr>
        <w:pStyle w:val="null3"/>
        <w:ind w:firstLine="600"/>
      </w:pPr>
      <w:r>
        <w:rPr>
          <w:color w:val="000000"/>
          <w:sz w:val="30"/>
        </w:rPr>
        <w:t>3.其他</w:t>
      </w:r>
      <w:r>
        <w:rPr>
          <w:color w:val="000000"/>
          <w:sz w:val="30"/>
        </w:rPr>
        <w:t>：</w:t>
      </w:r>
      <w:r>
        <w:rPr>
          <w:color w:val="000000"/>
          <w:sz w:val="30"/>
          <w:u w:val="single"/>
        </w:rPr>
        <w:t>无｡</w:t>
      </w:r>
      <w:r>
        <w:rPr>
          <w:color w:val="000000"/>
          <w:sz w:val="30"/>
          <w:u w:val="single"/>
        </w:rPr>
        <w:t xml:space="preserve">                                      </w:t>
      </w:r>
    </w:p>
    <w:p>
      <w:pPr>
        <w:pStyle w:val="null3"/>
        <w:ind w:firstLine="600"/>
      </w:pPr>
      <w:r>
        <w:rPr>
          <w:color w:val="000000"/>
          <w:sz w:val="30"/>
        </w:rPr>
        <w:t>4.甲方提供上述工作条件和协作事项的时间及方式</w:t>
      </w:r>
      <w:r>
        <w:rPr>
          <w:color w:val="000000"/>
          <w:sz w:val="30"/>
        </w:rPr>
        <w:t>：</w:t>
      </w:r>
      <w:r>
        <w:rPr>
          <w:color w:val="000000"/>
          <w:sz w:val="30"/>
          <w:u w:val="single"/>
        </w:rPr>
        <w:t xml:space="preserve"> </w:t>
      </w:r>
      <w:r>
        <w:rPr>
          <w:color w:val="000000"/>
          <w:sz w:val="30"/>
          <w:u w:val="single"/>
        </w:rPr>
        <w:t>在合同签订期间以电话､会议､邮件等方式提供协助｡</w:t>
      </w:r>
    </w:p>
    <w:p>
      <w:pPr>
        <w:pStyle w:val="null3"/>
        <w:ind w:firstLine="602"/>
      </w:pPr>
      <w:r>
        <w:rPr>
          <w:b/>
          <w:sz w:val="30"/>
        </w:rPr>
        <w:t>第四条</w:t>
      </w:r>
      <w:r>
        <w:rPr>
          <w:b/>
          <w:sz w:val="30"/>
        </w:rPr>
        <w:t>：</w:t>
      </w:r>
      <w:r>
        <w:rPr>
          <w:b/>
          <w:sz w:val="30"/>
        </w:rPr>
        <w:t xml:space="preserve"> </w:t>
      </w:r>
      <w:r>
        <w:rPr>
          <w:b/>
          <w:sz w:val="30"/>
        </w:rPr>
        <w:t>成果要求</w:t>
      </w:r>
    </w:p>
    <w:p>
      <w:pPr>
        <w:pStyle w:val="null3"/>
        <w:ind w:firstLine="600"/>
      </w:pPr>
      <w:r>
        <w:rPr>
          <w:color w:val="000000"/>
          <w:sz w:val="30"/>
        </w:rPr>
        <w:t>本项目成果应包含</w:t>
      </w:r>
      <w:r>
        <w:rPr>
          <w:color w:val="000000"/>
          <w:sz w:val="30"/>
        </w:rPr>
        <w:t>(不限于)以下内容</w:t>
      </w:r>
      <w:r>
        <w:rPr>
          <w:color w:val="000000"/>
          <w:sz w:val="30"/>
        </w:rPr>
        <w:t>：</w:t>
      </w:r>
    </w:p>
    <w:tbl>
      <w:tblPr>
        <w:tblW w:w="0" w:type="auto"/>
        <w:tblBorders>
          <w:top w:val="none" w:color="000000" w:sz="4"/>
          <w:left w:val="none" w:color="000000" w:sz="4"/>
          <w:bottom w:val="none" w:color="000000" w:sz="4"/>
          <w:right w:val="none" w:color="000000" w:sz="4"/>
          <w:insideH w:val="none"/>
          <w:insideV w:val="none"/>
        </w:tblBorders>
      </w:tblPr>
      <w:tblGrid>
        <w:gridCol w:w="3906"/>
        <w:gridCol w:w="1452"/>
        <w:gridCol w:w="2933"/>
      </w:tblGrid>
      <w:tr>
        <w:tc>
          <w:tcPr>
            <w:tcW w:type="dxa" w:w="390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602"/>
              <w:jc w:val="center"/>
            </w:pPr>
            <w:r>
              <w:rPr>
                <w:b/>
                <w:color w:val="000000"/>
                <w:sz w:val="30"/>
              </w:rPr>
              <w:t>内容</w:t>
            </w:r>
          </w:p>
        </w:tc>
        <w:tc>
          <w:tcPr>
            <w:tcW w:type="dxa" w:w="145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602"/>
              <w:jc w:val="center"/>
            </w:pPr>
            <w:r>
              <w:rPr>
                <w:b/>
                <w:color w:val="000000"/>
                <w:sz w:val="30"/>
              </w:rPr>
              <w:t>格式</w:t>
            </w:r>
          </w:p>
        </w:tc>
        <w:tc>
          <w:tcPr>
            <w:tcW w:type="dxa" w:w="293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602"/>
              <w:jc w:val="center"/>
            </w:pPr>
            <w:r>
              <w:rPr>
                <w:b/>
                <w:color w:val="000000"/>
                <w:sz w:val="30"/>
              </w:rPr>
              <w:t>备注</w:t>
            </w:r>
          </w:p>
        </w:tc>
      </w:tr>
      <w:tr>
        <w:tc>
          <w:tcPr>
            <w:tcW w:type="dxa" w:w="3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30"/>
              </w:rPr>
              <w:t>测绘企业信用等级分级分类建议方案</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文档</w:t>
            </w: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电子与纸质文件同时提供</w:t>
            </w:r>
          </w:p>
        </w:tc>
      </w:tr>
      <w:tr>
        <w:tc>
          <w:tcPr>
            <w:tcW w:type="dxa" w:w="3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测绘相关业务咨询解答统计分析报告</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文档</w:t>
            </w: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电子与纸质文件同时提供</w:t>
            </w:r>
          </w:p>
        </w:tc>
      </w:tr>
      <w:tr>
        <w:tc>
          <w:tcPr>
            <w:tcW w:type="dxa" w:w="3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相关测绘事务工作指引</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文档</w:t>
            </w: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电子与纸质文件同时提供</w:t>
            </w:r>
          </w:p>
        </w:tc>
      </w:tr>
      <w:tr>
        <w:tc>
          <w:tcPr>
            <w:tcW w:type="dxa" w:w="3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测绘地理信息等业务疑难堵点问题建议报告</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文档</w:t>
            </w: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8"/>
              </w:rPr>
              <w:t>电子与纸质文件同时提供</w:t>
            </w:r>
          </w:p>
        </w:tc>
      </w:tr>
    </w:tbl>
    <w:p>
      <w:pPr>
        <w:pStyle w:val="null3"/>
        <w:ind w:firstLine="602"/>
      </w:pPr>
    </w:p>
    <w:p>
      <w:pPr>
        <w:pStyle w:val="null3"/>
        <w:ind w:firstLine="602"/>
      </w:pPr>
      <w:r>
        <w:rPr>
          <w:b/>
          <w:color w:val="000000"/>
          <w:sz w:val="30"/>
        </w:rPr>
        <w:t>第五条</w:t>
      </w:r>
      <w:r>
        <w:rPr>
          <w:b/>
          <w:color w:val="000000"/>
          <w:sz w:val="30"/>
        </w:rPr>
        <w:t>：</w:t>
      </w:r>
      <w:r>
        <w:rPr>
          <w:b/>
          <w:color w:val="000000"/>
          <w:sz w:val="30"/>
        </w:rPr>
        <w:t>双方确定以下列标准和方式对乙方的技术服务工作成果进行验收</w:t>
      </w:r>
      <w:r>
        <w:rPr>
          <w:b/>
          <w:color w:val="000000"/>
          <w:sz w:val="30"/>
        </w:rPr>
        <w:t>：</w:t>
      </w:r>
    </w:p>
    <w:p>
      <w:pPr>
        <w:pStyle w:val="null3"/>
        <w:ind w:firstLine="600"/>
      </w:pPr>
      <w:r>
        <w:rPr>
          <w:sz w:val="30"/>
        </w:rPr>
        <w:t>1.乙方完成技术服务工作的形式</w:t>
      </w:r>
      <w:r>
        <w:rPr>
          <w:sz w:val="30"/>
        </w:rPr>
        <w:t>：</w:t>
      </w:r>
      <w:r>
        <w:rPr>
          <w:u w:val="single"/>
        </w:rPr>
        <w:t xml:space="preserve">               </w:t>
      </w:r>
    </w:p>
    <w:p>
      <w:pPr>
        <w:pStyle w:val="null3"/>
        <w:ind w:firstLine="600"/>
      </w:pPr>
      <w:r>
        <w:rPr>
          <w:color w:val="000000"/>
          <w:sz w:val="30"/>
        </w:rPr>
        <w:t>2.技术服务工作成果的验收标准</w:t>
      </w:r>
      <w:r>
        <w:rPr>
          <w:color w:val="000000"/>
          <w:sz w:val="30"/>
        </w:rPr>
        <w:t>：</w:t>
      </w:r>
      <w:r>
        <w:rPr>
          <w:color w:val="000000"/>
          <w:sz w:val="30"/>
          <w:u w:val="single"/>
        </w:rPr>
        <w:t>依据本合同约定使用的技术标准和技术要求进行验收｡</w:t>
      </w:r>
    </w:p>
    <w:p>
      <w:pPr>
        <w:pStyle w:val="null3"/>
        <w:ind w:firstLine="600"/>
      </w:pPr>
      <w:r>
        <w:rPr>
          <w:color w:val="000000"/>
          <w:sz w:val="30"/>
        </w:rPr>
        <w:t>3.技术服务工作成果的验收方法</w:t>
      </w:r>
      <w:r>
        <w:rPr>
          <w:color w:val="000000"/>
          <w:sz w:val="30"/>
        </w:rPr>
        <w:t>：</w:t>
      </w:r>
      <w:r>
        <w:rPr>
          <w:color w:val="000000"/>
          <w:sz w:val="30"/>
          <w:u w:val="single"/>
        </w:rPr>
        <w:t>乙方应按项目工作进度向甲方提供各阶段项目验收所需材料</w:t>
      </w:r>
      <w:r>
        <w:rPr>
          <w:color w:val="000000"/>
          <w:sz w:val="30"/>
          <w:u w:val="single"/>
        </w:rPr>
        <w:t>;甲方组织专家验收会开展验收,依据采购需求规定的工作内容､成果要求和质量要求,对乙方所完成的项目成果进行验收,并出具验收意见｡</w:t>
      </w:r>
    </w:p>
    <w:p>
      <w:pPr>
        <w:pStyle w:val="null3"/>
        <w:ind w:firstLine="600"/>
      </w:pPr>
      <w:r>
        <w:rPr>
          <w:color w:val="000000"/>
          <w:sz w:val="30"/>
        </w:rPr>
        <w:t>4.验收的时间和地点</w:t>
      </w:r>
      <w:r>
        <w:rPr>
          <w:color w:val="000000"/>
          <w:sz w:val="30"/>
        </w:rPr>
        <w:t>：</w:t>
      </w:r>
      <w:r>
        <w:rPr>
          <w:color w:val="000000"/>
          <w:sz w:val="30"/>
          <w:u w:val="single"/>
        </w:rPr>
        <w:t xml:space="preserve"> </w:t>
      </w:r>
      <w:r>
        <w:rPr>
          <w:color w:val="000000"/>
          <w:sz w:val="30"/>
          <w:u w:val="single"/>
        </w:rPr>
        <w:t>项目应于</w:t>
      </w:r>
      <w:r>
        <w:rPr>
          <w:color w:val="000000"/>
          <w:sz w:val="30"/>
          <w:u w:val="single"/>
        </w:rPr>
        <w:t>20</w:t>
      </w:r>
      <w:r>
        <w:rPr>
          <w:color w:val="000000"/>
          <w:sz w:val="30"/>
          <w:u w:val="single"/>
        </w:rPr>
        <w:t>25年0</w:t>
      </w:r>
      <w:r>
        <w:rPr>
          <w:color w:val="000000"/>
          <w:sz w:val="30"/>
          <w:u w:val="single"/>
        </w:rPr>
        <w:t>3</w:t>
      </w:r>
      <w:r>
        <w:rPr>
          <w:color w:val="000000"/>
          <w:sz w:val="30"/>
          <w:u w:val="single"/>
        </w:rPr>
        <w:t>月</w:t>
      </w:r>
      <w:r>
        <w:rPr>
          <w:color w:val="000000"/>
          <w:sz w:val="30"/>
          <w:u w:val="single"/>
        </w:rPr>
        <w:t>3</w:t>
      </w:r>
      <w:r>
        <w:rPr>
          <w:color w:val="000000"/>
          <w:sz w:val="30"/>
          <w:u w:val="single"/>
        </w:rPr>
        <w:t>1</w:t>
      </w:r>
      <w:r>
        <w:rPr>
          <w:color w:val="000000"/>
          <w:sz w:val="30"/>
          <w:u w:val="single"/>
        </w:rPr>
        <w:t>日前于</w:t>
      </w:r>
      <w:r>
        <w:rPr>
          <w:color w:val="000000"/>
          <w:sz w:val="30"/>
          <w:u w:val="single"/>
        </w:rPr>
        <w:t>广州市组织专家进行项目验收｡</w:t>
      </w:r>
    </w:p>
    <w:p>
      <w:pPr>
        <w:pStyle w:val="null3"/>
        <w:ind w:firstLine="602"/>
      </w:pPr>
      <w:r>
        <w:rPr>
          <w:b/>
          <w:sz w:val="30"/>
        </w:rPr>
        <w:t>第六条</w:t>
      </w:r>
      <w:r>
        <w:rPr>
          <w:b/>
          <w:sz w:val="30"/>
        </w:rPr>
        <w:t>：</w:t>
      </w:r>
      <w:r>
        <w:rPr>
          <w:b/>
        </w:rPr>
        <w:t xml:space="preserve"> </w:t>
      </w:r>
      <w:r>
        <w:rPr>
          <w:b/>
          <w:sz w:val="30"/>
        </w:rPr>
        <w:t>甲方向乙方支付技术服务报酬及支付方式</w:t>
      </w:r>
    </w:p>
    <w:p>
      <w:pPr>
        <w:pStyle w:val="null3"/>
        <w:ind w:firstLine="600"/>
      </w:pPr>
      <w:r>
        <w:rPr>
          <w:sz w:val="30"/>
        </w:rPr>
        <w:t>1.项目金额(大写)</w:t>
      </w:r>
      <w:r>
        <w:rPr>
          <w:sz w:val="30"/>
        </w:rPr>
        <w:t>：</w:t>
      </w:r>
      <w:r>
        <w:rPr>
          <w:sz w:val="30"/>
        </w:rPr>
        <w:t>人民币</w:t>
      </w:r>
      <w:r>
        <w:rPr>
          <w:u w:val="single"/>
        </w:rPr>
        <w:t xml:space="preserve">     </w:t>
      </w:r>
      <w:r>
        <w:rPr>
          <w:sz w:val="30"/>
        </w:rPr>
        <w:t>元整</w:t>
      </w:r>
      <w:r>
        <w:rPr>
          <w:sz w:val="30"/>
        </w:rPr>
        <w:t>; (小写)</w:t>
      </w:r>
      <w:r>
        <w:rPr>
          <w:sz w:val="30"/>
        </w:rPr>
        <w:t>：</w:t>
      </w:r>
      <w:r>
        <w:rPr>
          <w:u w:val="single"/>
        </w:rPr>
        <w:t xml:space="preserve">      </w:t>
      </w:r>
      <w:r>
        <w:rPr>
          <w:sz w:val="30"/>
        </w:rPr>
        <w:t>元｡</w:t>
      </w:r>
    </w:p>
    <w:p>
      <w:pPr>
        <w:pStyle w:val="null3"/>
        <w:ind w:firstLine="600"/>
      </w:pPr>
      <w:r>
        <w:rPr>
          <w:sz w:val="30"/>
        </w:rPr>
        <w:t>2.技术服务费由甲方分三期支付给乙方，具体时间和方式如下</w:t>
      </w:r>
      <w:r>
        <w:rPr>
          <w:sz w:val="30"/>
        </w:rPr>
        <w:t>：</w:t>
      </w:r>
    </w:p>
    <w:p>
      <w:pPr>
        <w:pStyle w:val="null3"/>
        <w:ind w:firstLine="600"/>
      </w:pPr>
      <w:r>
        <w:rPr>
          <w:sz w:val="30"/>
        </w:rPr>
        <w:t>(1)合同签订且收到乙方开具的等额正式发票后甲方在5个工作日内向乙方支付合同总金额的50%,作为预付款;即向乙方支付(大写)</w:t>
      </w:r>
      <w:r>
        <w:rPr>
          <w:sz w:val="30"/>
        </w:rPr>
        <w:t>：</w:t>
      </w:r>
      <w:r>
        <w:rPr>
          <w:sz w:val="30"/>
        </w:rPr>
        <w:t>人民币</w:t>
      </w:r>
      <w:r>
        <w:rPr>
          <w:u w:val="single"/>
        </w:rPr>
        <w:t xml:space="preserve">       </w:t>
      </w:r>
      <w:r>
        <w:rPr>
          <w:sz w:val="30"/>
        </w:rPr>
        <w:t>元整</w:t>
      </w:r>
      <w:r>
        <w:rPr>
          <w:sz w:val="30"/>
        </w:rPr>
        <w:t>;(小写)</w:t>
      </w:r>
      <w:r>
        <w:rPr>
          <w:sz w:val="30"/>
        </w:rPr>
        <w:t>：</w:t>
      </w:r>
      <w:r>
        <w:rPr>
          <w:u w:val="single"/>
        </w:rPr>
        <w:t xml:space="preserve">       </w:t>
      </w:r>
      <w:r>
        <w:rPr>
          <w:sz w:val="30"/>
        </w:rPr>
        <w:t>元｡</w:t>
      </w:r>
    </w:p>
    <w:p>
      <w:pPr>
        <w:pStyle w:val="null3"/>
        <w:ind w:firstLine="600"/>
      </w:pPr>
      <w:r>
        <w:rPr>
          <w:sz w:val="30"/>
        </w:rPr>
        <w:t>(2)乙方在2024年</w:t>
      </w:r>
      <w:r>
        <w:rPr>
          <w:sz w:val="30"/>
        </w:rPr>
        <w:t>8</w:t>
      </w:r>
      <w:r>
        <w:rPr>
          <w:sz w:val="30"/>
        </w:rPr>
        <w:t>月</w:t>
      </w:r>
      <w:r>
        <w:rPr>
          <w:sz w:val="30"/>
        </w:rPr>
        <w:t>3</w:t>
      </w:r>
      <w:r>
        <w:rPr>
          <w:sz w:val="30"/>
        </w:rPr>
        <w:t>1</w:t>
      </w:r>
      <w:r>
        <w:rPr>
          <w:sz w:val="30"/>
        </w:rPr>
        <w:t>号前提交中期工作报告且开具等额正式发票后</w:t>
      </w:r>
      <w:r>
        <w:rPr>
          <w:sz w:val="30"/>
        </w:rPr>
        <w:t>,甲方在5个工作日内支付第二期合同款,为合同总金额的30%;即向乙方支付(大写)</w:t>
      </w:r>
      <w:r>
        <w:rPr>
          <w:sz w:val="30"/>
        </w:rPr>
        <w:t>：</w:t>
      </w:r>
      <w:r>
        <w:rPr>
          <w:sz w:val="30"/>
        </w:rPr>
        <w:t>人民币</w:t>
      </w:r>
      <w:r>
        <w:rPr>
          <w:u w:val="single"/>
        </w:rPr>
        <w:t xml:space="preserve">      </w:t>
      </w:r>
      <w:r>
        <w:rPr>
          <w:sz w:val="30"/>
        </w:rPr>
        <w:t>元整</w:t>
      </w:r>
      <w:r>
        <w:rPr>
          <w:sz w:val="30"/>
        </w:rPr>
        <w:t>;(小写)</w:t>
      </w:r>
      <w:r>
        <w:rPr>
          <w:sz w:val="30"/>
        </w:rPr>
        <w:t>：</w:t>
      </w:r>
      <w:r>
        <w:rPr>
          <w:u w:val="single"/>
        </w:rPr>
        <w:t xml:space="preserve">      </w:t>
      </w:r>
      <w:r>
        <w:rPr>
          <w:sz w:val="30"/>
        </w:rPr>
        <w:t>元</w:t>
      </w:r>
      <w:r>
        <w:rPr>
          <w:sz w:val="30"/>
        </w:rPr>
        <w:t>;付款期约在2024年</w:t>
      </w:r>
      <w:r>
        <w:rPr>
          <w:sz w:val="30"/>
        </w:rPr>
        <w:t>8</w:t>
      </w:r>
      <w:r>
        <w:rPr>
          <w:sz w:val="30"/>
        </w:rPr>
        <w:t>月底前</w:t>
      </w:r>
      <w:r>
        <w:rPr>
          <w:sz w:val="30"/>
        </w:rPr>
        <w:t>;</w:t>
      </w:r>
    </w:p>
    <w:p>
      <w:pPr>
        <w:pStyle w:val="null3"/>
        <w:ind w:firstLine="600"/>
      </w:pPr>
      <w:r>
        <w:rPr>
          <w:sz w:val="30"/>
        </w:rPr>
        <w:t>(3)乙方在2025</w:t>
      </w:r>
      <w:r>
        <w:rPr>
          <w:sz w:val="30"/>
        </w:rPr>
        <w:t>年</w:t>
      </w:r>
      <w:r>
        <w:rPr>
          <w:sz w:val="30"/>
        </w:rPr>
        <w:t>3</w:t>
      </w:r>
      <w:r>
        <w:rPr>
          <w:sz w:val="30"/>
        </w:rPr>
        <w:t>月</w:t>
      </w:r>
      <w:r>
        <w:rPr>
          <w:sz w:val="30"/>
        </w:rPr>
        <w:t>3</w:t>
      </w:r>
      <w:r>
        <w:rPr>
          <w:sz w:val="30"/>
        </w:rPr>
        <w:t>1</w:t>
      </w:r>
      <w:r>
        <w:rPr>
          <w:sz w:val="30"/>
        </w:rPr>
        <w:t>号前提交最终成果</w:t>
      </w:r>
      <w:r>
        <w:rPr>
          <w:sz w:val="30"/>
        </w:rPr>
        <w:t>,并通过甲方组织的专家验收,完成项目成果结题归档且乙方开具等额正式发票后,甲方在5个工作日内支付第三期合同款,为合同总金额的20%;即向乙方支付(大写)</w:t>
      </w:r>
      <w:r>
        <w:rPr>
          <w:sz w:val="30"/>
        </w:rPr>
        <w:t>：</w:t>
      </w:r>
      <w:r>
        <w:rPr>
          <w:sz w:val="30"/>
        </w:rPr>
        <w:t>人民币</w:t>
      </w:r>
      <w:r>
        <w:rPr>
          <w:u w:val="single"/>
        </w:rPr>
        <w:t xml:space="preserve">      </w:t>
      </w:r>
      <w:r>
        <w:rPr>
          <w:sz w:val="30"/>
        </w:rPr>
        <w:t>元整</w:t>
      </w:r>
      <w:r>
        <w:rPr>
          <w:sz w:val="30"/>
        </w:rPr>
        <w:t>;(小写)</w:t>
      </w:r>
      <w:r>
        <w:rPr>
          <w:sz w:val="30"/>
        </w:rPr>
        <w:t>：</w:t>
      </w:r>
      <w:r>
        <w:rPr>
          <w:u w:val="single"/>
        </w:rPr>
        <w:t xml:space="preserve">     </w:t>
      </w:r>
      <w:r>
        <w:rPr>
          <w:sz w:val="30"/>
        </w:rPr>
        <w:t>元｡付款期约在</w:t>
      </w:r>
      <w:r>
        <w:rPr>
          <w:sz w:val="30"/>
        </w:rPr>
        <w:t>2025年</w:t>
      </w:r>
      <w:r>
        <w:rPr>
          <w:sz w:val="30"/>
        </w:rPr>
        <w:t>3</w:t>
      </w:r>
      <w:r>
        <w:rPr>
          <w:sz w:val="30"/>
        </w:rPr>
        <w:t>月</w:t>
      </w:r>
      <w:r>
        <w:rPr>
          <w:sz w:val="30"/>
        </w:rPr>
        <w:t>3</w:t>
      </w:r>
      <w:r>
        <w:rPr>
          <w:sz w:val="30"/>
        </w:rPr>
        <w:t>1</w:t>
      </w:r>
      <w:r>
        <w:rPr>
          <w:sz w:val="30"/>
        </w:rPr>
        <w:t>日前｡</w:t>
      </w:r>
    </w:p>
    <w:p>
      <w:pPr>
        <w:pStyle w:val="null3"/>
        <w:ind w:firstLine="600"/>
      </w:pPr>
      <w:r>
        <w:rPr>
          <w:sz w:val="30"/>
        </w:rPr>
        <w:t>因甲方使用的是财政资金</w:t>
      </w:r>
      <w:r>
        <w:rPr>
          <w:sz w:val="30"/>
        </w:rPr>
        <w:t>,甲方在规定的付款时间内向相关财政部门申请支付手续,最终的款项支付时间以财政部门下达资金的时间为准,由此原因造成的延期付款免责｡</w:t>
      </w:r>
    </w:p>
    <w:p>
      <w:pPr>
        <w:pStyle w:val="null3"/>
        <w:ind w:firstLine="600"/>
      </w:pPr>
      <w:r>
        <w:rPr>
          <w:sz w:val="30"/>
        </w:rPr>
        <w:t>乙方开户银行名称､地址和账号为</w:t>
      </w:r>
      <w:r>
        <w:rPr>
          <w:sz w:val="30"/>
        </w:rPr>
        <w:t>：</w:t>
      </w:r>
    </w:p>
    <w:p>
      <w:pPr>
        <w:pStyle w:val="null3"/>
        <w:ind w:firstLine="600"/>
      </w:pPr>
      <w:r>
        <w:rPr>
          <w:sz w:val="30"/>
        </w:rPr>
        <w:t>开户银行</w:t>
      </w:r>
      <w:r>
        <w:rPr>
          <w:sz w:val="30"/>
        </w:rPr>
        <w:t>：</w:t>
      </w:r>
      <w:r>
        <w:rPr>
          <w:u w:val="single"/>
        </w:rPr>
        <w:t xml:space="preserve">              </w:t>
      </w:r>
      <w:r>
        <w:rPr/>
        <w:t xml:space="preserve"> </w:t>
      </w:r>
    </w:p>
    <w:p>
      <w:pPr>
        <w:pStyle w:val="null3"/>
        <w:ind w:firstLine="600"/>
      </w:pPr>
      <w:r>
        <w:rPr>
          <w:sz w:val="30"/>
        </w:rPr>
        <w:t>账号</w:t>
      </w:r>
      <w:r>
        <w:rPr>
          <w:sz w:val="30"/>
        </w:rPr>
        <w:t>：</w:t>
      </w:r>
      <w:r>
        <w:rPr>
          <w:u w:val="single"/>
        </w:rPr>
        <w:t xml:space="preserve">                  </w:t>
      </w:r>
    </w:p>
    <w:p>
      <w:pPr>
        <w:pStyle w:val="null3"/>
        <w:ind w:firstLine="602"/>
      </w:pPr>
      <w:r>
        <w:rPr>
          <w:b/>
          <w:sz w:val="30"/>
        </w:rPr>
        <w:t>第七条</w:t>
      </w:r>
      <w:r>
        <w:rPr>
          <w:b/>
          <w:sz w:val="30"/>
        </w:rPr>
        <w:t>：</w:t>
      </w:r>
      <w:r>
        <w:rPr>
          <w:b/>
          <w:sz w:val="30"/>
        </w:rPr>
        <w:t>知识产权归属及成果要求</w:t>
      </w:r>
    </w:p>
    <w:p>
      <w:pPr>
        <w:pStyle w:val="null3"/>
        <w:ind w:firstLine="600"/>
      </w:pPr>
      <w:r>
        <w:rPr>
          <w:sz w:val="30"/>
        </w:rPr>
        <w:t>1.本项目成果(包括知识产权)归甲方独有｡对委托单位提供的工作资料和本研究成果,承接单位有保密义务,未经委托单位同意不得向第三方泄露､转让或复制｡成果经过批准前,任何单位和个人未经甲方同意都无权以任何形式向社会公开展示､宣传｡</w:t>
      </w:r>
    </w:p>
    <w:p>
      <w:pPr>
        <w:pStyle w:val="null3"/>
        <w:ind w:firstLine="600"/>
      </w:pPr>
      <w:r>
        <w:rPr>
          <w:sz w:val="30"/>
        </w:rPr>
        <w:t>2.成果文件有下列情况之一者无效</w:t>
      </w:r>
      <w:r>
        <w:rPr>
          <w:sz w:val="30"/>
        </w:rPr>
        <w:t>：</w:t>
      </w:r>
      <w:r>
        <w:rPr>
          <w:sz w:val="30"/>
        </w:rPr>
        <w:t>提交的成果文件不符合本需求书规定的成果内容和格式</w:t>
      </w:r>
      <w:r>
        <w:rPr>
          <w:sz w:val="30"/>
        </w:rPr>
        <w:t>;未经甲方同意而逾期送达;图纸和文字辨认不清､内容不全､粗制滥造｡</w:t>
      </w:r>
    </w:p>
    <w:p>
      <w:pPr>
        <w:pStyle w:val="null3"/>
        <w:ind w:firstLine="602"/>
      </w:pPr>
      <w:r>
        <w:rPr>
          <w:b/>
          <w:sz w:val="30"/>
        </w:rPr>
        <w:t>第八条</w:t>
      </w:r>
      <w:r>
        <w:rPr>
          <w:b/>
          <w:sz w:val="30"/>
        </w:rPr>
        <w:t>：</w:t>
      </w:r>
      <w:r>
        <w:rPr>
          <w:b/>
          <w:sz w:val="30"/>
        </w:rPr>
        <w:t>保密要求</w:t>
      </w:r>
    </w:p>
    <w:p>
      <w:pPr>
        <w:pStyle w:val="null3"/>
        <w:ind w:firstLine="600"/>
      </w:pPr>
      <w:r>
        <w:rPr>
          <w:sz w:val="30"/>
        </w:rPr>
        <w:t>双方确定因履行本合同应遵守的保密义务如下</w:t>
      </w:r>
      <w:r>
        <w:rPr>
          <w:sz w:val="30"/>
        </w:rPr>
        <w:t>：</w:t>
      </w:r>
    </w:p>
    <w:p>
      <w:pPr>
        <w:pStyle w:val="null3"/>
        <w:ind w:firstLine="600"/>
      </w:pPr>
      <w:r>
        <w:rPr>
          <w:sz w:val="30"/>
        </w:rPr>
        <w:t>甲方</w:t>
      </w:r>
      <w:r>
        <w:rPr>
          <w:sz w:val="30"/>
        </w:rPr>
        <w:t>：</w:t>
      </w:r>
    </w:p>
    <w:p>
      <w:pPr>
        <w:pStyle w:val="null3"/>
        <w:ind w:firstLine="600"/>
      </w:pPr>
      <w:r>
        <w:rPr>
          <w:sz w:val="30"/>
        </w:rPr>
        <w:t>l.</w:t>
      </w:r>
      <w:r>
        <w:rPr>
          <w:sz w:val="30"/>
        </w:rPr>
        <w:t>保密内容</w:t>
      </w:r>
      <w:r>
        <w:rPr>
          <w:sz w:val="30"/>
        </w:rPr>
        <w:t>(包括技术信息和经营信息)</w:t>
      </w:r>
      <w:r>
        <w:rPr>
          <w:sz w:val="30"/>
        </w:rPr>
        <w:t>：</w:t>
      </w:r>
      <w:r>
        <w:rPr>
          <w:sz w:val="30"/>
        </w:rPr>
        <w:t>与本次工作有关的信息和资料</w:t>
      </w:r>
      <w:r>
        <w:rPr>
          <w:sz w:val="30"/>
        </w:rPr>
        <w:t>;</w:t>
      </w:r>
    </w:p>
    <w:p>
      <w:pPr>
        <w:pStyle w:val="null3"/>
        <w:ind w:firstLine="600"/>
      </w:pPr>
      <w:r>
        <w:rPr>
          <w:sz w:val="30"/>
        </w:rPr>
        <w:t>2.</w:t>
      </w:r>
      <w:r>
        <w:rPr>
          <w:sz w:val="30"/>
        </w:rPr>
        <w:t>涉密人员范围</w:t>
      </w:r>
      <w:r>
        <w:rPr>
          <w:sz w:val="30"/>
        </w:rPr>
        <w:t>：</w:t>
      </w:r>
      <w:r>
        <w:rPr>
          <w:sz w:val="30"/>
        </w:rPr>
        <w:t>参与本次工作的全体人员</w:t>
      </w:r>
      <w:r>
        <w:rPr>
          <w:sz w:val="30"/>
        </w:rPr>
        <w:t>;</w:t>
      </w:r>
    </w:p>
    <w:p>
      <w:pPr>
        <w:pStyle w:val="null3"/>
        <w:ind w:firstLine="600"/>
      </w:pPr>
      <w:r>
        <w:rPr>
          <w:sz w:val="30"/>
        </w:rPr>
        <w:t>3.</w:t>
      </w:r>
      <w:r>
        <w:rPr>
          <w:sz w:val="30"/>
        </w:rPr>
        <w:t>保密期限</w:t>
      </w:r>
      <w:r>
        <w:rPr>
          <w:sz w:val="30"/>
        </w:rPr>
        <w:t>：</w:t>
      </w:r>
      <w:r>
        <w:rPr>
          <w:sz w:val="30"/>
        </w:rPr>
        <w:t>按照法律规定执行</w:t>
      </w:r>
      <w:r>
        <w:rPr>
          <w:sz w:val="30"/>
        </w:rPr>
        <w:t>;</w:t>
      </w:r>
    </w:p>
    <w:p>
      <w:pPr>
        <w:pStyle w:val="null3"/>
        <w:ind w:firstLine="600"/>
      </w:pPr>
      <w:r>
        <w:rPr>
          <w:sz w:val="30"/>
        </w:rPr>
        <w:t>4.</w:t>
      </w:r>
      <w:r>
        <w:rPr>
          <w:sz w:val="30"/>
        </w:rPr>
        <w:t>泄密责任</w:t>
      </w:r>
      <w:r>
        <w:rPr>
          <w:sz w:val="30"/>
        </w:rPr>
        <w:t>：</w:t>
      </w:r>
      <w:r>
        <w:rPr>
          <w:sz w:val="30"/>
        </w:rPr>
        <w:t>按照法律规定承担有关责任｡</w:t>
      </w:r>
    </w:p>
    <w:p>
      <w:pPr>
        <w:pStyle w:val="null3"/>
        <w:ind w:firstLine="600"/>
      </w:pPr>
      <w:r>
        <w:rPr>
          <w:sz w:val="30"/>
        </w:rPr>
        <w:t>乙方</w:t>
      </w:r>
      <w:r>
        <w:rPr>
          <w:sz w:val="30"/>
        </w:rPr>
        <w:t>：</w:t>
      </w:r>
    </w:p>
    <w:p>
      <w:pPr>
        <w:pStyle w:val="null3"/>
        <w:ind w:firstLine="600"/>
      </w:pPr>
      <w:r>
        <w:rPr>
          <w:sz w:val="30"/>
        </w:rPr>
        <w:t>1.</w:t>
      </w:r>
      <w:r>
        <w:rPr>
          <w:sz w:val="30"/>
        </w:rPr>
        <w:t>保密内容</w:t>
      </w:r>
      <w:r>
        <w:rPr>
          <w:sz w:val="30"/>
        </w:rPr>
        <w:t>(包括技术信息和经营信息)</w:t>
      </w:r>
      <w:r>
        <w:rPr>
          <w:sz w:val="30"/>
        </w:rPr>
        <w:t>：</w:t>
      </w:r>
      <w:r>
        <w:rPr>
          <w:sz w:val="30"/>
        </w:rPr>
        <w:t>与本次工作有关的信息和资料</w:t>
      </w:r>
      <w:r>
        <w:rPr>
          <w:sz w:val="30"/>
        </w:rPr>
        <w:t>;</w:t>
      </w:r>
    </w:p>
    <w:p>
      <w:pPr>
        <w:pStyle w:val="null3"/>
        <w:ind w:firstLine="600"/>
      </w:pPr>
      <w:r>
        <w:rPr>
          <w:sz w:val="30"/>
        </w:rPr>
        <w:t>2.</w:t>
      </w:r>
      <w:r>
        <w:rPr>
          <w:sz w:val="30"/>
        </w:rPr>
        <w:t>涉密人员范围</w:t>
      </w:r>
      <w:r>
        <w:rPr>
          <w:sz w:val="30"/>
        </w:rPr>
        <w:t>：</w:t>
      </w:r>
      <w:r>
        <w:rPr>
          <w:sz w:val="30"/>
        </w:rPr>
        <w:t xml:space="preserve"> </w:t>
      </w:r>
      <w:r>
        <w:rPr>
          <w:sz w:val="30"/>
        </w:rPr>
        <w:t>参与本次工作的全体人员</w:t>
      </w:r>
      <w:r>
        <w:rPr>
          <w:sz w:val="30"/>
        </w:rPr>
        <w:t>;</w:t>
      </w:r>
    </w:p>
    <w:p>
      <w:pPr>
        <w:pStyle w:val="null3"/>
        <w:ind w:firstLine="600"/>
      </w:pPr>
      <w:r>
        <w:rPr>
          <w:sz w:val="30"/>
        </w:rPr>
        <w:t>3.</w:t>
      </w:r>
      <w:r>
        <w:rPr>
          <w:sz w:val="30"/>
        </w:rPr>
        <w:t>保密期限</w:t>
      </w:r>
      <w:r>
        <w:rPr>
          <w:sz w:val="30"/>
        </w:rPr>
        <w:t>：</w:t>
      </w:r>
      <w:r>
        <w:rPr>
          <w:sz w:val="30"/>
        </w:rPr>
        <w:t>按照法律规定执行</w:t>
      </w:r>
      <w:r>
        <w:rPr>
          <w:sz w:val="30"/>
        </w:rPr>
        <w:t>;</w:t>
      </w:r>
    </w:p>
    <w:p>
      <w:pPr>
        <w:pStyle w:val="null3"/>
        <w:ind w:firstLine="600"/>
      </w:pPr>
      <w:r>
        <w:rPr>
          <w:sz w:val="30"/>
        </w:rPr>
        <w:t>4.</w:t>
      </w:r>
      <w:r>
        <w:rPr>
          <w:sz w:val="30"/>
        </w:rPr>
        <w:t>泄密责任</w:t>
      </w:r>
      <w:r>
        <w:rPr>
          <w:sz w:val="30"/>
        </w:rPr>
        <w:t>：</w:t>
      </w:r>
      <w:r>
        <w:rPr>
          <w:sz w:val="30"/>
        </w:rPr>
        <w:t>按照法律规定承担有关责任｡</w:t>
      </w:r>
    </w:p>
    <w:p>
      <w:pPr>
        <w:pStyle w:val="null3"/>
        <w:ind w:firstLine="602"/>
      </w:pPr>
      <w:r>
        <w:rPr>
          <w:b/>
          <w:sz w:val="30"/>
        </w:rPr>
        <w:t>第九条</w:t>
      </w:r>
      <w:r>
        <w:rPr>
          <w:b/>
          <w:sz w:val="30"/>
        </w:rPr>
        <w:t>：</w:t>
      </w:r>
      <w:r>
        <w:rPr>
          <w:b/>
          <w:sz w:val="30"/>
        </w:rPr>
        <w:t>双方确定</w:t>
      </w:r>
      <w:r>
        <w:rPr>
          <w:b/>
          <w:sz w:val="30"/>
        </w:rPr>
        <w:t>,按以下约定承担各自的违约责任</w:t>
      </w:r>
      <w:r>
        <w:rPr>
          <w:b/>
          <w:sz w:val="30"/>
        </w:rPr>
        <w:t>：</w:t>
      </w:r>
    </w:p>
    <w:p>
      <w:pPr>
        <w:pStyle w:val="null3"/>
        <w:ind w:firstLine="600"/>
      </w:pPr>
      <w:r>
        <w:rPr>
          <w:sz w:val="30"/>
        </w:rPr>
        <w:t>1.</w:t>
      </w:r>
      <w:r>
        <w:rPr>
          <w:sz w:val="30"/>
        </w:rPr>
        <w:t>乙方违反本合同约定</w:t>
      </w:r>
      <w:r>
        <w:rPr>
          <w:sz w:val="30"/>
        </w:rPr>
        <w:t>,未能按合同约定期限完成项目服务,每逾期一天,乙方应向甲方支付合同总价0.1%违约金;如造成重大影响的(如造成信访问题或负面新闻效果或泄露保密事项等),乙方应向甲方支付合同总价5%违约金｡乙方逾期履行合同超过30天以上,甲方有权解除合同｡</w:t>
      </w:r>
    </w:p>
    <w:p>
      <w:pPr>
        <w:pStyle w:val="null3"/>
        <w:ind w:firstLine="600"/>
      </w:pPr>
      <w:r>
        <w:rPr>
          <w:sz w:val="30"/>
        </w:rPr>
        <w:t>2.</w:t>
      </w:r>
      <w:r>
        <w:rPr>
          <w:sz w:val="30"/>
        </w:rPr>
        <w:t>甲方应按照合同规定办理支付手续</w:t>
      </w:r>
      <w:r>
        <w:rPr>
          <w:sz w:val="30"/>
        </w:rPr>
        <w:t>,如甲方违反本合同第五条约定,每拖延1天,乙方可向甲方加收合同总价0.1%违约金,违约金累计不超过合同总费用的10%(支付违约金或损失赔偿额的计算方法)｡</w:t>
      </w:r>
    </w:p>
    <w:p>
      <w:pPr>
        <w:pStyle w:val="null3"/>
        <w:ind w:firstLine="602"/>
      </w:pPr>
      <w:r>
        <w:rPr>
          <w:b/>
          <w:sz w:val="30"/>
        </w:rPr>
        <w:t>第十条</w:t>
      </w:r>
      <w:r>
        <w:rPr>
          <w:b/>
          <w:sz w:val="30"/>
        </w:rPr>
        <w:t>：</w:t>
      </w:r>
      <w:r>
        <w:rPr>
          <w:b/>
          <w:sz w:val="30"/>
        </w:rPr>
        <w:t>双方确定</w:t>
      </w:r>
      <w:r>
        <w:rPr>
          <w:b/>
          <w:sz w:val="30"/>
        </w:rPr>
        <w:t>,在本合同有效期内,甲方指定</w:t>
      </w:r>
      <w:r>
        <w:rPr>
          <w:b/>
          <w:u w:val="single"/>
        </w:rPr>
        <w:t xml:space="preserve">         </w:t>
      </w:r>
      <w:r>
        <w:rPr>
          <w:b/>
          <w:sz w:val="30"/>
        </w:rPr>
        <w:t>为甲方项目联系人</w:t>
      </w:r>
      <w:r>
        <w:rPr>
          <w:b/>
          <w:sz w:val="30"/>
        </w:rPr>
        <w:t>,乙方指定</w:t>
      </w:r>
      <w:r>
        <w:rPr>
          <w:b/>
          <w:u w:val="single"/>
        </w:rPr>
        <w:t xml:space="preserve">        </w:t>
      </w:r>
      <w:r>
        <w:rPr>
          <w:b/>
          <w:sz w:val="30"/>
        </w:rPr>
        <w:t>为乙方项目联系人｡项目联系人承担以下责任</w:t>
      </w:r>
      <w:r>
        <w:rPr>
          <w:b/>
          <w:sz w:val="30"/>
        </w:rPr>
        <w:t>：</w:t>
      </w:r>
    </w:p>
    <w:p>
      <w:pPr>
        <w:pStyle w:val="null3"/>
        <w:ind w:firstLine="600"/>
      </w:pPr>
      <w:r>
        <w:rPr>
          <w:sz w:val="30"/>
        </w:rPr>
        <w:t>1.甲方项目联系人负责经费拨付的联络､协调;配合乙方工作,进行本次工作的协调跟进,确认并接收工作成果;尽快､及时组织工作成果的审查验收｡</w:t>
      </w:r>
    </w:p>
    <w:p>
      <w:pPr>
        <w:pStyle w:val="null3"/>
        <w:ind w:firstLine="600"/>
      </w:pPr>
      <w:r>
        <w:rPr>
          <w:sz w:val="30"/>
        </w:rPr>
        <w:t>2.乙方项目联系人定期向甲方报告工作进度及完成情况,按约定期限提交工作成果｡</w:t>
      </w:r>
    </w:p>
    <w:p>
      <w:pPr>
        <w:pStyle w:val="null3"/>
        <w:ind w:firstLine="600"/>
      </w:pPr>
      <w:r>
        <w:rPr>
          <w:sz w:val="30"/>
        </w:rPr>
        <w:t>3.一方变更项目联系人的,应当及时以书面形式通知另一方,未及时通知并影响本合同履行或造成损失的,应承担相应的责任｡</w:t>
      </w:r>
    </w:p>
    <w:p>
      <w:pPr>
        <w:pStyle w:val="null3"/>
        <w:ind w:firstLine="602"/>
      </w:pPr>
      <w:r>
        <w:rPr>
          <w:b/>
          <w:sz w:val="30"/>
        </w:rPr>
        <w:t>第十一条</w:t>
      </w:r>
      <w:r>
        <w:rPr>
          <w:b/>
          <w:sz w:val="30"/>
        </w:rPr>
        <w:t>：</w:t>
      </w:r>
      <w:r>
        <w:rPr>
          <w:b/>
          <w:sz w:val="30"/>
        </w:rPr>
        <w:t>政府采购合同的双方当事人不得擅自变更、中止或者终止合同</w:t>
      </w:r>
      <w:r>
        <w:rPr>
          <w:b/>
          <w:sz w:val="30"/>
        </w:rPr>
        <w:t>。</w:t>
      </w:r>
      <w:r>
        <w:rPr>
          <w:b/>
          <w:sz w:val="30"/>
        </w:rPr>
        <w:t>政府采购合同继续履行将损害国家利益和社会公共利益的，双方当事人应当变更、中止或者终止合同</w:t>
      </w:r>
      <w:r>
        <w:rPr>
          <w:b/>
          <w:sz w:val="30"/>
        </w:rPr>
        <w:t>。</w:t>
      </w:r>
      <w:r>
        <w:rPr>
          <w:b/>
          <w:sz w:val="30"/>
        </w:rPr>
        <w:t>有过错的一方应当承担赔偿责任，双方都有过错的，各自承担相应的责任</w:t>
      </w:r>
      <w:r>
        <w:rPr>
          <w:b/>
          <w:sz w:val="30"/>
        </w:rPr>
        <w:t>。</w:t>
      </w:r>
    </w:p>
    <w:p>
      <w:pPr>
        <w:pStyle w:val="null3"/>
        <w:ind w:firstLine="602"/>
      </w:pPr>
      <w:r>
        <w:rPr>
          <w:b/>
          <w:sz w:val="30"/>
        </w:rPr>
        <w:t>第十二条</w:t>
      </w:r>
      <w:r>
        <w:rPr>
          <w:b/>
          <w:sz w:val="30"/>
        </w:rPr>
        <w:t>：</w:t>
      </w:r>
      <w:r>
        <w:rPr>
          <w:b/>
          <w:sz w:val="30"/>
        </w:rPr>
        <w:t>双方因履行本合同而发生的争议</w:t>
      </w:r>
      <w:r>
        <w:rPr>
          <w:b/>
          <w:sz w:val="30"/>
        </w:rPr>
        <w:t>,应协商､调解解决｡协商､调解不成的,确定按以下第</w:t>
      </w:r>
      <w:r>
        <w:rPr>
          <w:b/>
          <w:sz w:val="30"/>
          <w:u w:val="single"/>
        </w:rPr>
        <w:t>2</w:t>
      </w:r>
      <w:r>
        <w:rPr>
          <w:b/>
          <w:sz w:val="30"/>
        </w:rPr>
        <w:t>种方式处理</w:t>
      </w:r>
      <w:r>
        <w:rPr>
          <w:b/>
          <w:sz w:val="30"/>
        </w:rPr>
        <w:t>：</w:t>
      </w:r>
    </w:p>
    <w:p>
      <w:pPr>
        <w:pStyle w:val="null3"/>
        <w:ind w:firstLine="600"/>
      </w:pPr>
      <w:r>
        <w:rPr>
          <w:sz w:val="30"/>
        </w:rPr>
        <w:t>1.</w:t>
      </w:r>
      <w:r>
        <w:rPr>
          <w:sz w:val="30"/>
        </w:rPr>
        <w:t>提交仲裁委员会仲裁</w:t>
      </w:r>
      <w:r>
        <w:rPr>
          <w:sz w:val="30"/>
        </w:rPr>
        <w:t>;</w:t>
      </w:r>
    </w:p>
    <w:p>
      <w:pPr>
        <w:pStyle w:val="null3"/>
        <w:ind w:firstLine="600"/>
      </w:pPr>
      <w:r>
        <w:rPr>
          <w:sz w:val="30"/>
        </w:rPr>
        <w:t>2.</w:t>
      </w:r>
      <w:r>
        <w:rPr>
          <w:sz w:val="30"/>
        </w:rPr>
        <w:t>依法向甲方所在地人民法院起诉｡</w:t>
      </w:r>
    </w:p>
    <w:p>
      <w:pPr>
        <w:pStyle w:val="null3"/>
        <w:ind w:firstLine="602"/>
      </w:pPr>
      <w:r>
        <w:rPr>
          <w:b/>
          <w:sz w:val="30"/>
        </w:rPr>
        <w:t>第十三条</w:t>
      </w:r>
      <w:r>
        <w:rPr>
          <w:b/>
          <w:sz w:val="30"/>
        </w:rPr>
        <w:t>：</w:t>
      </w:r>
      <w:r>
        <w:rPr>
          <w:b/>
          <w:sz w:val="30"/>
        </w:rPr>
        <w:t>双方确定</w:t>
      </w:r>
      <w:r>
        <w:rPr>
          <w:b/>
          <w:sz w:val="30"/>
        </w:rPr>
        <w:t>：</w:t>
      </w:r>
      <w:r>
        <w:rPr>
          <w:b/>
          <w:sz w:val="30"/>
        </w:rPr>
        <w:t>本合同及相关附件中所涉及的有关名词和技术术语</w:t>
      </w:r>
      <w:r>
        <w:rPr>
          <w:b/>
          <w:sz w:val="30"/>
        </w:rPr>
        <w:t>,其定义和解释如下</w:t>
      </w:r>
      <w:r>
        <w:rPr>
          <w:b/>
          <w:sz w:val="30"/>
        </w:rPr>
        <w:t>：</w:t>
      </w:r>
    </w:p>
    <w:p>
      <w:pPr>
        <w:pStyle w:val="null3"/>
        <w:ind w:firstLine="600"/>
      </w:pPr>
      <w:r>
        <w:rPr>
          <w:sz w:val="30"/>
        </w:rPr>
        <w:t>1.无｡</w:t>
      </w:r>
    </w:p>
    <w:p>
      <w:pPr>
        <w:pStyle w:val="null3"/>
        <w:ind w:firstLine="602"/>
      </w:pPr>
      <w:r>
        <w:rPr>
          <w:b/>
          <w:sz w:val="30"/>
        </w:rPr>
        <w:t>第十四条</w:t>
      </w:r>
      <w:r>
        <w:rPr>
          <w:b/>
          <w:sz w:val="30"/>
        </w:rPr>
        <w:t>：</w:t>
      </w:r>
      <w:r>
        <w:rPr>
          <w:b/>
          <w:sz w:val="30"/>
        </w:rPr>
        <w:t>乙方不得将本项目以任何方式进行分包或转包｡</w:t>
      </w:r>
    </w:p>
    <w:p>
      <w:pPr>
        <w:pStyle w:val="null3"/>
        <w:ind w:firstLine="602"/>
      </w:pPr>
      <w:r>
        <w:rPr>
          <w:b/>
          <w:sz w:val="30"/>
        </w:rPr>
        <w:t>第十五条</w:t>
      </w:r>
      <w:r>
        <w:rPr>
          <w:b/>
          <w:sz w:val="30"/>
        </w:rPr>
        <w:t>：</w:t>
      </w:r>
      <w:r>
        <w:rPr>
          <w:b/>
          <w:sz w:val="30"/>
        </w:rPr>
        <w:t>本合同一式</w:t>
      </w:r>
      <w:r>
        <w:rPr>
          <w:b/>
          <w:sz w:val="30"/>
          <w:u w:val="single"/>
        </w:rPr>
        <w:t xml:space="preserve"> </w:t>
      </w:r>
      <w:r>
        <w:rPr>
          <w:b/>
          <w:sz w:val="30"/>
          <w:u w:val="single"/>
        </w:rPr>
        <w:t>六</w:t>
      </w:r>
      <w:r>
        <w:rPr>
          <w:b/>
          <w:sz w:val="30"/>
        </w:rPr>
        <w:t>份</w:t>
      </w:r>
      <w:r>
        <w:rPr>
          <w:b/>
          <w:sz w:val="30"/>
        </w:rPr>
        <w:t>,甲方执</w:t>
      </w:r>
      <w:r>
        <w:rPr>
          <w:b/>
          <w:sz w:val="30"/>
          <w:u w:val="single"/>
        </w:rPr>
        <w:t>三</w:t>
      </w:r>
      <w:r>
        <w:rPr>
          <w:b/>
          <w:sz w:val="30"/>
        </w:rPr>
        <w:t>份</w:t>
      </w:r>
      <w:r>
        <w:rPr>
          <w:b/>
          <w:sz w:val="30"/>
        </w:rPr>
        <w:t>,乙方执</w:t>
      </w:r>
      <w:r>
        <w:rPr>
          <w:b/>
          <w:sz w:val="30"/>
          <w:u w:val="single"/>
        </w:rPr>
        <w:t xml:space="preserve"> </w:t>
      </w:r>
      <w:r>
        <w:rPr>
          <w:b/>
          <w:sz w:val="30"/>
          <w:u w:val="single"/>
        </w:rPr>
        <w:t>二</w:t>
      </w:r>
      <w:r>
        <w:rPr>
          <w:b/>
          <w:sz w:val="30"/>
        </w:rPr>
        <w:t>份</w:t>
      </w:r>
      <w:r>
        <w:rPr>
          <w:b/>
          <w:sz w:val="30"/>
        </w:rPr>
        <w:t>,采购代理机构执</w:t>
      </w:r>
      <w:r>
        <w:rPr>
          <w:b/>
          <w:sz w:val="30"/>
          <w:u w:val="single"/>
        </w:rPr>
        <w:t>一</w:t>
      </w:r>
      <w:r>
        <w:rPr>
          <w:b/>
          <w:sz w:val="30"/>
        </w:rPr>
        <w:t>份</w:t>
      </w:r>
      <w:r>
        <w:rPr>
          <w:b/>
          <w:sz w:val="30"/>
        </w:rPr>
        <w:t>,具有同等法律效力｡</w:t>
      </w:r>
    </w:p>
    <w:p>
      <w:pPr>
        <w:pStyle w:val="null3"/>
        <w:ind w:firstLine="602"/>
      </w:pPr>
      <w:r>
        <w:rPr>
          <w:b/>
          <w:sz w:val="30"/>
        </w:rPr>
        <w:t>第十六条：乙方须完全遵守《中华人民共和国劳动合同法》有关规定和《中华人民共和国妇女权益保障法》中关于</w:t>
      </w:r>
      <w:r>
        <w:rPr>
          <w:b/>
          <w:sz w:val="30"/>
        </w:rPr>
        <w:t>“劳动和社会保障权益”的有关要求</w:t>
      </w:r>
      <w:r>
        <w:rPr>
          <w:b/>
          <w:sz w:val="30"/>
        </w:rPr>
        <w:t>。</w:t>
      </w:r>
    </w:p>
    <w:p>
      <w:pPr>
        <w:pStyle w:val="null3"/>
        <w:ind w:firstLine="602"/>
      </w:pPr>
      <w:r>
        <w:rPr>
          <w:b/>
          <w:sz w:val="30"/>
        </w:rPr>
        <w:t>第十七条</w:t>
      </w:r>
      <w:r>
        <w:rPr>
          <w:b/>
          <w:sz w:val="30"/>
        </w:rPr>
        <w:t>：</w:t>
      </w:r>
      <w:r>
        <w:rPr>
          <w:b/>
          <w:sz w:val="30"/>
        </w:rPr>
        <w:t>本合同经双方签字盖章后生效｡</w:t>
      </w:r>
    </w:p>
    <w:p>
      <w:pPr>
        <w:pStyle w:val="null3"/>
        <w:ind w:firstLine="602"/>
      </w:pPr>
      <w:r>
        <w:rPr>
          <w:b/>
          <w:sz w:val="30"/>
        </w:rPr>
        <w:t>附件：本项目采购需求</w:t>
      </w:r>
      <w:r>
        <w:rPr>
          <w:b/>
          <w:sz w:val="30"/>
        </w:rPr>
        <w:t>。</w:t>
      </w:r>
    </w:p>
    <w:p>
      <w:pPr>
        <w:pStyle w:val="null3"/>
        <w:ind w:firstLine="480"/>
      </w:pPr>
    </w:p>
    <w:p>
      <w:pPr>
        <w:pStyle w:val="null3"/>
        <w:ind w:firstLine="480"/>
      </w:pPr>
      <w:r>
        <w:rPr>
          <w:b/>
          <w:sz w:val="30"/>
        </w:rPr>
        <w:t>甲方</w:t>
      </w:r>
      <w:r>
        <w:rPr>
          <w:b/>
          <w:sz w:val="30"/>
        </w:rPr>
        <w:t>：</w:t>
      </w:r>
      <w:r>
        <w:rPr>
          <w:b/>
          <w:sz w:val="30"/>
          <w:u w:val="single"/>
        </w:rPr>
        <w:t>广州市规划和自然资源局</w:t>
      </w:r>
      <w:r>
        <w:rPr>
          <w:b/>
          <w:sz w:val="30"/>
        </w:rPr>
        <w:t>(盖章)</w:t>
      </w:r>
    </w:p>
    <w:p>
      <w:pPr>
        <w:pStyle w:val="null3"/>
        <w:ind w:firstLine="480"/>
      </w:pPr>
    </w:p>
    <w:p>
      <w:pPr>
        <w:pStyle w:val="null3"/>
        <w:ind w:firstLine="480"/>
      </w:pPr>
      <w:r>
        <w:rPr>
          <w:b/>
          <w:sz w:val="30"/>
        </w:rPr>
        <w:t>法定代表人</w:t>
      </w:r>
      <w:r>
        <w:rPr>
          <w:b/>
          <w:sz w:val="30"/>
        </w:rPr>
        <w:t>/委托代理人</w:t>
      </w:r>
      <w:r>
        <w:rPr>
          <w:b/>
          <w:sz w:val="30"/>
        </w:rPr>
        <w:t>：</w:t>
      </w:r>
      <w:r>
        <w:rPr>
          <w:b/>
        </w:rPr>
        <w:t xml:space="preserve"> </w:t>
      </w:r>
      <w:r>
        <w:rPr>
          <w:b/>
          <w:u w:val="single"/>
        </w:rPr>
        <w:t xml:space="preserve">                    </w:t>
      </w:r>
      <w:r>
        <w:rPr>
          <w:b/>
          <w:sz w:val="30"/>
        </w:rPr>
        <w:t>(签名)</w:t>
      </w:r>
    </w:p>
    <w:p>
      <w:pPr>
        <w:pStyle w:val="null3"/>
        <w:ind w:firstLine="480"/>
      </w:pPr>
      <w:r>
        <w:rPr>
          <w:b/>
          <w:sz w:val="30"/>
        </w:rPr>
        <w:t xml:space="preserve">                                     </w:t>
      </w:r>
      <w:r>
        <w:rPr>
          <w:b/>
          <w:sz w:val="30"/>
        </w:rPr>
        <w:t>年</w:t>
      </w:r>
      <w:r>
        <w:rPr>
          <w:b/>
          <w:sz w:val="30"/>
        </w:rPr>
        <w:t xml:space="preserve">   </w:t>
      </w:r>
      <w:r>
        <w:rPr>
          <w:b/>
          <w:sz w:val="30"/>
        </w:rPr>
        <w:t>月</w:t>
      </w:r>
      <w:r>
        <w:rPr>
          <w:b/>
          <w:sz w:val="30"/>
        </w:rPr>
        <w:t xml:space="preserve">   </w:t>
      </w:r>
      <w:r>
        <w:rPr>
          <w:b/>
          <w:sz w:val="30"/>
        </w:rPr>
        <w:t>日</w:t>
      </w:r>
    </w:p>
    <w:p>
      <w:pPr>
        <w:pStyle w:val="null3"/>
        <w:ind w:firstLine="480"/>
      </w:pPr>
    </w:p>
    <w:p>
      <w:pPr>
        <w:pStyle w:val="null3"/>
        <w:ind w:firstLine="480"/>
      </w:pPr>
    </w:p>
    <w:p>
      <w:pPr>
        <w:pStyle w:val="null3"/>
        <w:ind w:firstLine="480"/>
      </w:pPr>
      <w:r>
        <w:rPr>
          <w:b/>
          <w:sz w:val="30"/>
        </w:rPr>
        <w:t>乙方</w:t>
      </w:r>
      <w:r>
        <w:rPr>
          <w:b/>
          <w:sz w:val="30"/>
        </w:rPr>
        <w:t>：</w:t>
      </w:r>
      <w:r>
        <w:rPr>
          <w:b/>
          <w:u w:val="single"/>
        </w:rPr>
        <w:t xml:space="preserve">                     </w:t>
      </w:r>
      <w:r>
        <w:rPr>
          <w:b/>
          <w:sz w:val="30"/>
        </w:rPr>
        <w:t>(盖章)</w:t>
      </w:r>
    </w:p>
    <w:p>
      <w:pPr>
        <w:pStyle w:val="null3"/>
        <w:ind w:firstLine="480"/>
      </w:pPr>
    </w:p>
    <w:p>
      <w:pPr>
        <w:pStyle w:val="null3"/>
        <w:ind w:firstLine="480"/>
      </w:pPr>
      <w:r>
        <w:rPr>
          <w:b/>
          <w:sz w:val="30"/>
        </w:rPr>
        <w:t>法定代表人</w:t>
      </w:r>
      <w:r>
        <w:rPr>
          <w:b/>
          <w:sz w:val="30"/>
        </w:rPr>
        <w:t>/委托代理人</w:t>
      </w:r>
      <w:r>
        <w:rPr>
          <w:b/>
          <w:sz w:val="30"/>
        </w:rPr>
        <w:t>：</w:t>
      </w:r>
      <w:r>
        <w:rPr>
          <w:b/>
        </w:rPr>
        <w:t xml:space="preserve"> </w:t>
      </w:r>
      <w:r>
        <w:rPr>
          <w:b/>
          <w:u w:val="single"/>
        </w:rPr>
        <w:t xml:space="preserve">                    </w:t>
      </w:r>
      <w:r>
        <w:rPr>
          <w:b/>
          <w:sz w:val="30"/>
        </w:rPr>
        <w:t>(签名)</w:t>
      </w:r>
    </w:p>
    <w:p>
      <w:pPr>
        <w:pStyle w:val="null3"/>
        <w:ind w:firstLine="480"/>
      </w:pPr>
      <w:r>
        <w:rPr>
          <w:b/>
          <w:sz w:val="30"/>
        </w:rPr>
        <w:t xml:space="preserve">                                     </w:t>
      </w:r>
      <w:r>
        <w:rPr>
          <w:b/>
          <w:sz w:val="30"/>
        </w:rPr>
        <w:t>年</w:t>
      </w:r>
      <w:r>
        <w:rPr>
          <w:b/>
          <w:sz w:val="30"/>
        </w:rPr>
        <w:t xml:space="preserve">   </w:t>
      </w:r>
      <w:r>
        <w:rPr>
          <w:b/>
          <w:sz w:val="30"/>
        </w:rPr>
        <w:t>月</w:t>
      </w:r>
      <w:r>
        <w:rPr>
          <w:b/>
          <w:sz w:val="30"/>
        </w:rPr>
        <w:t xml:space="preserve">   </w:t>
      </w:r>
      <w:r>
        <w:rPr>
          <w:b/>
          <w:sz w:val="30"/>
        </w:rPr>
        <w:t>日</w:t>
      </w:r>
    </w:p>
    <w:p>
      <w:pPr>
        <w:pStyle w:val="null3"/>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r>
        <w:rPr>
          <w:b/>
          <w:color w:val="000000"/>
          <w:sz w:val="44"/>
        </w:rPr>
        <w:t>广州市规划和自然资源局</w:t>
      </w:r>
    </w:p>
    <w:p>
      <w:pPr>
        <w:pStyle w:val="null3"/>
        <w:jc w:val="center"/>
      </w:pPr>
      <w:r>
        <w:rPr>
          <w:b/>
          <w:color w:val="000000"/>
          <w:sz w:val="44"/>
        </w:rPr>
        <w:t>测绘地理信息类项目保密协议</w:t>
      </w:r>
    </w:p>
    <w:p>
      <w:pPr>
        <w:pStyle w:val="null3"/>
      </w:pPr>
    </w:p>
    <w:p>
      <w:pPr>
        <w:pStyle w:val="null3"/>
      </w:pPr>
      <w:r>
        <w:rPr>
          <w:color w:val="000000"/>
          <w:sz w:val="30"/>
        </w:rPr>
        <w:t>甲</w:t>
      </w:r>
      <w:r>
        <w:rPr>
          <w:color w:val="000000"/>
          <w:sz w:val="30"/>
        </w:rPr>
        <w:t xml:space="preserve">   </w:t>
      </w:r>
      <w:r>
        <w:rPr>
          <w:color w:val="000000"/>
          <w:sz w:val="30"/>
        </w:rPr>
        <w:t>方：</w:t>
      </w:r>
      <w:r>
        <w:rPr>
          <w:color w:val="000000"/>
          <w:sz w:val="21"/>
          <w:u w:val="single"/>
        </w:rPr>
        <w:t xml:space="preserve">                                 </w:t>
      </w:r>
    </w:p>
    <w:p>
      <w:pPr>
        <w:pStyle w:val="null3"/>
      </w:pPr>
      <w:r>
        <w:rPr>
          <w:color w:val="000000"/>
          <w:sz w:val="30"/>
        </w:rPr>
        <w:t>乙</w:t>
      </w:r>
      <w:r>
        <w:rPr>
          <w:color w:val="000000"/>
          <w:sz w:val="30"/>
        </w:rPr>
        <w:t xml:space="preserve">   </w:t>
      </w:r>
      <w:r>
        <w:rPr>
          <w:color w:val="000000"/>
          <w:sz w:val="30"/>
        </w:rPr>
        <w:t>方：</w:t>
      </w:r>
      <w:r>
        <w:rPr>
          <w:color w:val="000000"/>
          <w:sz w:val="21"/>
          <w:u w:val="single"/>
        </w:rPr>
        <w:t xml:space="preserve">                                </w:t>
      </w:r>
    </w:p>
    <w:p>
      <w:pPr>
        <w:pStyle w:val="null3"/>
      </w:pPr>
      <w:r>
        <w:rPr>
          <w:color w:val="000000"/>
          <w:sz w:val="30"/>
        </w:rPr>
        <w:t>项目名称：</w:t>
      </w:r>
      <w:r>
        <w:rPr>
          <w:color w:val="000000"/>
          <w:sz w:val="21"/>
          <w:u w:val="single"/>
        </w:rPr>
        <w:t xml:space="preserve">                               </w:t>
      </w:r>
    </w:p>
    <w:p>
      <w:pPr>
        <w:pStyle w:val="null3"/>
        <w:ind w:firstLine="600"/>
      </w:pPr>
    </w:p>
    <w:p>
      <w:pPr>
        <w:pStyle w:val="null3"/>
      </w:pPr>
      <w:r>
        <w:rPr>
          <w:color w:val="000000"/>
          <w:sz w:val="30"/>
        </w:rPr>
        <w:t xml:space="preserve">    </w:t>
      </w:r>
      <w:r>
        <w:rPr>
          <w:color w:val="000000"/>
          <w:sz w:val="30"/>
        </w:rPr>
        <w:t>为加强广州市规划和自然资源局测绘类项目涉密资料数据在项目实施工作过程中的管理，确保项目资料、数据安全保密，防止发生泄密、失密等事件，防范非法使用行为，根据《中华人民共和国保守国家秘密法》、《中华人民共和国保守国家秘密法实施办法》、《中华人民共和国测绘法》、《中华人民共和国测绘成果管理条例》、《测绘管理工作国家秘密范围的规定》（自然资发〔</w:t>
      </w:r>
      <w:r>
        <w:rPr>
          <w:color w:val="000000"/>
          <w:sz w:val="30"/>
        </w:rPr>
        <w:t>2020〕95号）和《广州市政务数据保密管理指引》等相关法律法规及管理文件的要求，制订本协议如下</w:t>
      </w:r>
      <w:r>
        <w:rPr>
          <w:color w:val="000000"/>
          <w:sz w:val="30"/>
        </w:rPr>
        <w:t>。</w:t>
      </w:r>
    </w:p>
    <w:p>
      <w:pPr>
        <w:pStyle w:val="null3"/>
        <w:ind w:firstLine="600"/>
      </w:pPr>
      <w:r>
        <w:rPr>
          <w:color w:val="000000"/>
          <w:sz w:val="30"/>
        </w:rPr>
        <w:t>一、本协议所述甲方为广州市规划和自然资源局，乙方为经合法手续确定的项目咨询</w:t>
      </w:r>
      <w:r>
        <w:rPr>
          <w:color w:val="000000"/>
          <w:sz w:val="30"/>
        </w:rPr>
        <w:t>/实施/监理等单位</w:t>
      </w:r>
      <w:r>
        <w:rPr>
          <w:color w:val="000000"/>
          <w:sz w:val="30"/>
        </w:rPr>
        <w:t>。</w:t>
      </w:r>
    </w:p>
    <w:p>
      <w:pPr>
        <w:pStyle w:val="null3"/>
        <w:ind w:firstLine="597"/>
      </w:pPr>
      <w:r>
        <w:rPr>
          <w:color w:val="000000"/>
          <w:sz w:val="30"/>
        </w:rPr>
        <w:t>二、本协议所述</w:t>
      </w:r>
      <w:r>
        <w:rPr>
          <w:color w:val="000000"/>
          <w:sz w:val="30"/>
        </w:rPr>
        <w:t>“保密资料”，指在该测绘项目实施过程中所涉及的测绘基准数据、卫星导航定位基准站数据、基本比例尺地形图、遥感影像、数字高程模型、数字表面模型、三维模型、点云、倾斜影像、实景影像、导航电子地图等测绘观测资料、处理过程资料、成果资料，以及项目过程中生产和形成的各类不宜公开、未经甲方书面许可或其他授权公开的数据成果和文档资料，及其他属于《中华人民共和国保守国家秘密法》及其他相关规定中明确涉密的数据、信息、系统、资料文档等</w:t>
      </w:r>
      <w:r>
        <w:rPr>
          <w:color w:val="000000"/>
          <w:sz w:val="30"/>
        </w:rPr>
        <w:t>。</w:t>
      </w:r>
    </w:p>
    <w:p>
      <w:pPr>
        <w:pStyle w:val="null3"/>
        <w:ind w:firstLine="600"/>
      </w:pPr>
      <w:r>
        <w:rPr>
          <w:color w:val="000000"/>
          <w:sz w:val="30"/>
        </w:rPr>
        <w:t>三、乙方须严格按照《中华人民共和国保守国家秘密法》、《中华人民共和国保守国家秘密法实施办法》、《计算机信息系统保密管理暂行规定》、《国家秘密载体保密管理的规定》、《中华人民共和国测绘成果管理条例》、《测绘管理工作国家秘密范围的规定》（自然资发〔</w:t>
      </w:r>
      <w:r>
        <w:rPr>
          <w:color w:val="000000"/>
          <w:sz w:val="30"/>
        </w:rPr>
        <w:t>2020〕95号）和《广州市政务数据保密管理指引》等相关法律法规及规范性文件的要求，对保密资料进行有效管理，做好安全保密工作</w:t>
      </w:r>
      <w:r>
        <w:rPr>
          <w:color w:val="000000"/>
          <w:sz w:val="30"/>
        </w:rPr>
        <w:t>。</w:t>
      </w:r>
    </w:p>
    <w:p>
      <w:pPr>
        <w:pStyle w:val="null3"/>
        <w:ind w:firstLine="600"/>
      </w:pPr>
      <w:r>
        <w:rPr>
          <w:color w:val="000000"/>
          <w:sz w:val="30"/>
        </w:rPr>
        <w:t>四、乙方为保密资料的安全管理者，应对项目实施过程中资料保密负责，必须遵守以下保密要求：</w:t>
      </w:r>
    </w:p>
    <w:p>
      <w:pPr>
        <w:pStyle w:val="null3"/>
        <w:ind w:firstLine="600"/>
      </w:pPr>
      <w:r>
        <w:rPr>
          <w:color w:val="000000"/>
          <w:sz w:val="30"/>
        </w:rPr>
        <w:t>（一）提供的有关资料仅限于本项目中使用</w:t>
      </w:r>
      <w:r>
        <w:rPr>
          <w:color w:val="000000"/>
          <w:sz w:val="30"/>
        </w:rPr>
        <w:t>。</w:t>
      </w:r>
      <w:r>
        <w:rPr>
          <w:color w:val="000000"/>
          <w:sz w:val="30"/>
        </w:rPr>
        <w:t>乙方不得将保密资料用于除本项目以外的工作；</w:t>
      </w:r>
    </w:p>
    <w:p>
      <w:pPr>
        <w:pStyle w:val="null3"/>
        <w:ind w:firstLine="600"/>
      </w:pPr>
      <w:r>
        <w:rPr>
          <w:color w:val="000000"/>
          <w:sz w:val="30"/>
        </w:rPr>
        <w:t>（二）不得以任何目的使用该资料或者开发和生产其他产品；</w:t>
      </w:r>
    </w:p>
    <w:p>
      <w:pPr>
        <w:pStyle w:val="null3"/>
        <w:ind w:firstLine="600"/>
      </w:pPr>
      <w:r>
        <w:rPr>
          <w:color w:val="000000"/>
          <w:sz w:val="30"/>
        </w:rPr>
        <w:t>（三）乙方可根据需要对资料内容进行必要的修改和对数据格式进行转换，但未经许可，不得以任何形式向第三方提供或发布；</w:t>
      </w:r>
    </w:p>
    <w:p>
      <w:pPr>
        <w:pStyle w:val="null3"/>
        <w:ind w:firstLine="600"/>
      </w:pPr>
      <w:r>
        <w:rPr>
          <w:color w:val="000000"/>
          <w:sz w:val="30"/>
        </w:rPr>
        <w:t>（四）乙方不得将保密数据在计算机互联网上传输、登载；</w:t>
      </w:r>
    </w:p>
    <w:p>
      <w:pPr>
        <w:pStyle w:val="null3"/>
        <w:ind w:firstLine="600"/>
      </w:pPr>
      <w:r>
        <w:rPr>
          <w:color w:val="000000"/>
          <w:sz w:val="30"/>
        </w:rPr>
        <w:t>（五）乙方应当采取有效措施确保保密资料使用目的合规，使用过程安全可控、可溯源；</w:t>
      </w:r>
    </w:p>
    <w:p>
      <w:pPr>
        <w:pStyle w:val="null3"/>
        <w:ind w:firstLine="600"/>
      </w:pPr>
      <w:r>
        <w:rPr>
          <w:color w:val="000000"/>
          <w:sz w:val="30"/>
        </w:rPr>
        <w:t>（六）甲方在工作中明确告知的其他保密要求</w:t>
      </w:r>
      <w:r>
        <w:rPr>
          <w:color w:val="000000"/>
          <w:sz w:val="30"/>
        </w:rPr>
        <w:t>。</w:t>
      </w:r>
    </w:p>
    <w:p>
      <w:pPr>
        <w:pStyle w:val="null3"/>
        <w:ind w:firstLine="600"/>
      </w:pPr>
      <w:r>
        <w:rPr>
          <w:color w:val="000000"/>
          <w:sz w:val="30"/>
        </w:rPr>
        <w:t>五、乙方存放保密资料的设施与条件应符合国家保密、消防及档案管理的有关规定和要求，并由专人进行管理；乙方要建立完善的资料保密内部管理制度，在保密资料处理前应当综合分析数据关联性，防止因数据汇聚涉及国家秘密；涉密计算机和移动存储介质按相关规定管理和使用，严防失泄密事件的发生</w:t>
      </w:r>
      <w:r>
        <w:rPr>
          <w:color w:val="000000"/>
          <w:sz w:val="30"/>
        </w:rPr>
        <w:t>。</w:t>
      </w:r>
    </w:p>
    <w:p>
      <w:pPr>
        <w:pStyle w:val="null3"/>
        <w:ind w:firstLine="600"/>
      </w:pPr>
      <w:r>
        <w:rPr>
          <w:color w:val="000000"/>
          <w:sz w:val="30"/>
        </w:rPr>
        <w:t>六、乙方在项目实施工作结束后，由乙方对需要销毁的数据进行统一造册，并报甲方备查</w:t>
      </w:r>
      <w:r>
        <w:rPr>
          <w:color w:val="000000"/>
          <w:sz w:val="30"/>
        </w:rPr>
        <w:t>。</w:t>
      </w:r>
      <w:r>
        <w:rPr>
          <w:color w:val="000000"/>
          <w:sz w:val="30"/>
        </w:rPr>
        <w:t>对于保密资料（详见第二条）的光盘、硬盘及其它数据载体，需在</w:t>
      </w:r>
      <w:r>
        <w:rPr>
          <w:color w:val="000000"/>
          <w:sz w:val="30"/>
        </w:rPr>
        <w:t>6个月内按照保密相关规定统一销毁，销毁记录须向甲方提交并永久保存</w:t>
      </w:r>
      <w:r>
        <w:rPr>
          <w:color w:val="000000"/>
          <w:sz w:val="30"/>
        </w:rPr>
        <w:t>。</w:t>
      </w:r>
    </w:p>
    <w:p>
      <w:pPr>
        <w:pStyle w:val="null3"/>
        <w:ind w:firstLine="600"/>
      </w:pPr>
      <w:r>
        <w:rPr>
          <w:color w:val="000000"/>
          <w:sz w:val="30"/>
        </w:rPr>
        <w:t>七、乙方有责任和义务进行经常性的保密教育和检查</w:t>
      </w:r>
      <w:r>
        <w:rPr>
          <w:color w:val="000000"/>
          <w:sz w:val="30"/>
        </w:rPr>
        <w:t>,落实各项保密措施，使所属人员知悉与其工作有关的保密范围和各项保密制度，涉密资料管理人员必须持证上岗；乙方必须与参与本项目的人员签订有关保密承诺书，明确参与人员在项目实施期间及离职后的保密责任</w:t>
      </w:r>
      <w:r>
        <w:rPr>
          <w:color w:val="000000"/>
          <w:sz w:val="30"/>
        </w:rPr>
        <w:t>。</w:t>
      </w:r>
    </w:p>
    <w:p>
      <w:pPr>
        <w:pStyle w:val="null3"/>
        <w:ind w:firstLine="600"/>
      </w:pPr>
      <w:r>
        <w:rPr>
          <w:color w:val="000000"/>
          <w:sz w:val="30"/>
        </w:rPr>
        <w:t>八、如违反以上条款，或发生泄密失密事件，乙方负全部责任，并立即进行分析研判，采取补救措施，防止数据进一步扩散</w:t>
      </w:r>
      <w:r>
        <w:rPr>
          <w:color w:val="000000"/>
          <w:sz w:val="30"/>
        </w:rPr>
        <w:t>。</w:t>
      </w:r>
      <w:r>
        <w:rPr>
          <w:color w:val="000000"/>
          <w:sz w:val="30"/>
        </w:rPr>
        <w:t>情节严重的，甲方除按照有关规定追究乙方及个人经济上的赔偿责任外，有权提请保密等有关机关追究有关人员及单位的法律责任</w:t>
      </w:r>
      <w:r>
        <w:rPr>
          <w:color w:val="000000"/>
          <w:sz w:val="30"/>
        </w:rPr>
        <w:t>。</w:t>
      </w:r>
    </w:p>
    <w:p>
      <w:pPr>
        <w:pStyle w:val="null3"/>
        <w:ind w:firstLine="600"/>
      </w:pPr>
      <w:r>
        <w:rPr>
          <w:color w:val="000000"/>
          <w:sz w:val="30"/>
        </w:rPr>
        <w:t>九、如因现行法律法规政策变动，或本合同未尽事宜或条款与国家和省、市的法律、法规、政策不符的，按现行国家和省、市的法律、法规、政策执行</w:t>
      </w:r>
      <w:r>
        <w:rPr>
          <w:color w:val="000000"/>
          <w:sz w:val="30"/>
        </w:rPr>
        <w:t>。</w:t>
      </w:r>
    </w:p>
    <w:p>
      <w:pPr>
        <w:pStyle w:val="null3"/>
        <w:ind w:firstLine="600"/>
      </w:pPr>
      <w:r>
        <w:rPr>
          <w:color w:val="000000"/>
          <w:sz w:val="30"/>
        </w:rPr>
        <w:t>十、在本协议履行中，如双方发生争议，应尽量通过协商解决，协商不成的，可向甲方所在地人民法院提起诉讼解决</w:t>
      </w:r>
      <w:r>
        <w:rPr>
          <w:color w:val="000000"/>
          <w:sz w:val="30"/>
        </w:rPr>
        <w:t>。</w:t>
      </w:r>
    </w:p>
    <w:p>
      <w:pPr>
        <w:pStyle w:val="null3"/>
        <w:ind w:firstLine="600"/>
      </w:pPr>
      <w:r>
        <w:rPr>
          <w:color w:val="000000"/>
          <w:sz w:val="30"/>
        </w:rPr>
        <w:t>十一、本协议自签订之日起生效</w:t>
      </w:r>
      <w:r>
        <w:rPr>
          <w:color w:val="000000"/>
          <w:sz w:val="30"/>
        </w:rPr>
        <w:t>。</w:t>
      </w:r>
    </w:p>
    <w:p>
      <w:pPr>
        <w:pStyle w:val="null3"/>
        <w:ind w:firstLine="600"/>
      </w:pPr>
      <w:r>
        <w:rPr>
          <w:color w:val="000000"/>
          <w:sz w:val="30"/>
        </w:rPr>
        <w:t>十二、本协议一式两份，分别由甲方一份、乙方一份，均具有同等法律效力</w:t>
      </w:r>
      <w:r>
        <w:rPr>
          <w:color w:val="000000"/>
          <w:sz w:val="30"/>
        </w:rPr>
        <w:t>。</w:t>
      </w:r>
    </w:p>
    <w:p>
      <w:pPr>
        <w:pStyle w:val="null3"/>
        <w:ind w:firstLine="480"/>
        <w:jc w:val="center"/>
      </w:pPr>
      <w:r>
        <w:rPr>
          <w:b/>
          <w:color w:val="000000"/>
          <w:sz w:val="30"/>
        </w:rPr>
        <w:t>项目参与人员名单</w:t>
      </w:r>
    </w:p>
    <w:tbl>
      <w:tblPr>
        <w:tblW w:w="0" w:type="auto"/>
        <w:tblBorders>
          <w:top w:val="none" w:color="000000" w:sz="4"/>
          <w:left w:val="none" w:color="000000" w:sz="4"/>
          <w:bottom w:val="none" w:color="000000" w:sz="4"/>
          <w:right w:val="none" w:color="000000" w:sz="4"/>
          <w:insideH w:val="none"/>
          <w:insideV w:val="none"/>
        </w:tblBorders>
      </w:tblPr>
      <w:tblGrid>
        <w:gridCol w:w="1153"/>
        <w:gridCol w:w="2553"/>
        <w:gridCol w:w="2512"/>
        <w:gridCol w:w="2073"/>
      </w:tblGrid>
      <w:tr>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30"/>
              </w:rPr>
              <w:t>姓名</w:t>
            </w:r>
          </w:p>
        </w:tc>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30"/>
              </w:rPr>
              <w:t>单位</w:t>
            </w:r>
          </w:p>
        </w:tc>
        <w:tc>
          <w:tcPr>
            <w:tcW w:type="dxa" w:w="2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30"/>
              </w:rPr>
              <w:t>身份证号码</w:t>
            </w:r>
          </w:p>
        </w:tc>
        <w:tc>
          <w:tcPr>
            <w:tcW w:type="dxa" w:w="2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30"/>
              </w:rPr>
              <w:t>签字</w:t>
            </w: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pPr>
    </w:p>
    <w:p>
      <w:pPr>
        <w:pStyle w:val="null3"/>
        <w:ind w:firstLine="900"/>
      </w:pPr>
      <w:r>
        <w:rPr>
          <w:color w:val="000000"/>
          <w:sz w:val="30"/>
        </w:rPr>
        <w:t>乙</w:t>
      </w:r>
      <w:r>
        <w:rPr>
          <w:color w:val="000000"/>
          <w:sz w:val="30"/>
        </w:rPr>
        <w:t xml:space="preserve">   </w:t>
      </w:r>
      <w:r>
        <w:rPr>
          <w:color w:val="000000"/>
          <w:sz w:val="30"/>
        </w:rPr>
        <w:t>方（签章</w:t>
      </w:r>
      <w:r>
        <w:rPr>
          <w:color w:val="000000"/>
          <w:sz w:val="30"/>
        </w:rPr>
        <w:t>)：</w:t>
      </w:r>
      <w:r>
        <w:rPr>
          <w:color w:val="000000"/>
          <w:sz w:val="21"/>
          <w:u w:val="single"/>
        </w:rPr>
        <w:t xml:space="preserve">                           </w:t>
      </w:r>
    </w:p>
    <w:p>
      <w:pPr>
        <w:pStyle w:val="null3"/>
        <w:ind w:firstLine="900"/>
      </w:pPr>
      <w:r>
        <w:rPr>
          <w:color w:val="000000"/>
          <w:sz w:val="30"/>
        </w:rPr>
        <w:t>签约代表（签字）：</w:t>
      </w:r>
      <w:r>
        <w:rPr>
          <w:color w:val="000000"/>
          <w:sz w:val="21"/>
          <w:u w:val="single"/>
        </w:rPr>
        <w:t xml:space="preserve">                           </w:t>
      </w:r>
    </w:p>
    <w:p>
      <w:pPr>
        <w:pStyle w:val="null3"/>
        <w:ind w:firstLine="900"/>
      </w:pPr>
      <w:r>
        <w:rPr>
          <w:color w:val="000000"/>
          <w:sz w:val="30"/>
        </w:rPr>
        <w:t>签约日期：</w:t>
      </w:r>
      <w:r>
        <w:rPr>
          <w:color w:val="000000"/>
          <w:sz w:val="30"/>
        </w:rPr>
        <w:t xml:space="preserve">  </w:t>
      </w:r>
      <w:r>
        <w:rPr>
          <w:color w:val="000000"/>
          <w:sz w:val="30"/>
        </w:rPr>
        <w:t>年</w:t>
      </w:r>
      <w:r>
        <w:rPr>
          <w:color w:val="000000"/>
          <w:sz w:val="30"/>
        </w:rPr>
        <w:t xml:space="preserve">  </w:t>
      </w:r>
      <w:r>
        <w:rPr>
          <w:color w:val="000000"/>
          <w:sz w:val="30"/>
        </w:rPr>
        <w:t>月</w:t>
      </w:r>
      <w:r>
        <w:rPr>
          <w:color w:val="000000"/>
          <w:sz w:val="30"/>
        </w:rPr>
        <w:t xml:space="preserve">  </w:t>
      </w:r>
      <w:r>
        <w:rPr>
          <w:color w:val="000000"/>
          <w:sz w:val="30"/>
        </w:rPr>
        <w:t>日</w:t>
      </w:r>
    </w:p>
    <w:p>
      <w:pPr>
        <w:pStyle w:val="null3"/>
        <w:ind w:firstLine="900"/>
      </w:pPr>
      <w:r>
        <w:rPr>
          <w:color w:val="000000"/>
          <w:sz w:val="30"/>
        </w:rPr>
        <w:t>签约地点：广州市</w:t>
      </w:r>
    </w:p>
    <w:p>
      <w:pPr>
        <w:pStyle w:val="null3"/>
        <w:ind w:firstLine="900"/>
      </w:pPr>
      <w:r>
        <w:rPr/>
        <w:t xml:space="preserve"> </w:t>
      </w:r>
    </w:p>
    <w:p>
      <w:pPr>
        <w:pStyle w:val="null3"/>
        <w:ind w:firstLine="900"/>
      </w:pPr>
      <w:r>
        <w:rPr/>
        <w:t xml:space="preserve"> </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440101-2024-06502</w:t>
      </w:r>
    </w:p>
    <w:p>
      <w:pPr>
        <w:pStyle w:val="null3"/>
        <w:ind w:firstLine="480"/>
        <w:jc w:val="center"/>
        <w:outlineLvl w:val="3"/>
      </w:pPr>
      <w:r>
        <w:rPr>
          <w:b/>
          <w:sz w:val="24"/>
        </w:rPr>
        <w:t>采购项目编号：</w:t>
      </w:r>
      <w:r>
        <w:rPr>
          <w:b/>
          <w:sz w:val="24"/>
        </w:rPr>
        <w:t>QQT2024GCG12292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广州市芊芊通咨询服务有限公司</w:t>
      </w:r>
    </w:p>
    <w:p>
      <w:pPr>
        <w:pStyle w:val="null3"/>
        <w:ind w:firstLine="480"/>
      </w:pPr>
      <w:r>
        <w:rPr/>
        <w:t>你方组织的</w:t>
      </w:r>
      <w:r>
        <w:rPr>
          <w:u w:val="single"/>
        </w:rPr>
        <w:t>“</w:t>
      </w:r>
      <w:r>
        <w:rPr>
          <w:u w:val="single"/>
        </w:rPr>
        <w:t>测绘管理经费-子项5:2024年测绘地理信息营商环境改革优化服务项目</w:t>
      </w:r>
      <w:r>
        <w:rPr>
          <w:u w:val="single"/>
        </w:rPr>
        <w:t>”</w:t>
      </w:r>
      <w:r>
        <w:rPr/>
        <w:t>项目的招标[采购项目编号为：</w:t>
      </w:r>
      <w:r>
        <w:rPr>
          <w:u w:val="single"/>
        </w:rPr>
        <w:t>QQT2024GCG12292</w:t>
      </w:r>
      <w:r>
        <w:rPr/>
        <w:t>]，我方愿参与投标。</w:t>
      </w:r>
    </w:p>
    <w:p>
      <w:pPr>
        <w:pStyle w:val="null3"/>
        <w:ind w:firstLine="480"/>
      </w:pPr>
      <w:r>
        <w:rPr/>
        <w:t>我方确认收到贵方提供的</w:t>
      </w:r>
      <w:r>
        <w:rPr>
          <w:u w:val="single"/>
        </w:rPr>
        <w:t>“</w:t>
      </w:r>
      <w:r>
        <w:rPr>
          <w:u w:val="single"/>
        </w:rPr>
        <w:t>测绘管理经费-子项5:2024年测绘地理信息营商环境改革优化服务项目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广州市芊芊通咨询服务有限公司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测绘管理经费-子项5:2024年测绘地理信息营商环境改革优化服务项目</w:t>
      </w:r>
      <w:r>
        <w:rPr/>
        <w:t>”项目采购[采购项目编号为</w:t>
      </w:r>
      <w:r>
        <w:rPr/>
        <w:t>QQT2024GCG12292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广州市芊芊通咨询服务有限公司</w:t>
      </w:r>
    </w:p>
    <w:p>
      <w:pPr>
        <w:pStyle w:val="null3"/>
        <w:ind w:firstLine="480"/>
      </w:pPr>
      <w:r>
        <w:rPr/>
        <w:t>如果我方在贵采购代理机构组织的</w:t>
      </w:r>
      <w:r>
        <w:rPr/>
        <w:t>测绘管理经费-子项5:2024年测绘地理信息营商环境改革优化服务项目</w:t>
      </w:r>
      <w:r>
        <w:rPr/>
        <w:t>招标中获中标（采购项目编号：</w:t>
      </w:r>
      <w:r>
        <w:rPr/>
        <w:t>QQT2024GCG12292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广州市芊芊通咨询服务有限公司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