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C5A7A8" w14:textId="77777777" w:rsidR="00D5770A" w:rsidRPr="007E3764" w:rsidRDefault="00D5770A" w:rsidP="00D5770A">
      <w:pPr>
        <w:pStyle w:val="1"/>
        <w:adjustRightInd w:val="0"/>
        <w:snapToGrid w:val="0"/>
        <w:spacing w:after="100" w:afterAutospacing="1" w:line="300" w:lineRule="auto"/>
        <w:jc w:val="center"/>
        <w:rPr>
          <w:b w:val="0"/>
          <w:sz w:val="24"/>
        </w:rPr>
      </w:pPr>
      <w:bookmarkStart w:id="0" w:name="_Toc530829405"/>
      <w:r w:rsidRPr="007E3764">
        <w:rPr>
          <w:rFonts w:hint="eastAsia"/>
          <w:b w:val="0"/>
          <w:sz w:val="24"/>
        </w:rPr>
        <w:t>第六章 技术要求</w:t>
      </w:r>
      <w:bookmarkEnd w:id="0"/>
    </w:p>
    <w:p w14:paraId="68BDE1F9" w14:textId="77777777" w:rsidR="00D5770A" w:rsidRPr="007E3764" w:rsidRDefault="00D5770A" w:rsidP="00D5770A">
      <w:pPr>
        <w:spacing w:line="360" w:lineRule="auto"/>
        <w:jc w:val="center"/>
        <w:rPr>
          <w:kern w:val="0"/>
          <w:szCs w:val="21"/>
        </w:rPr>
      </w:pPr>
      <w:r w:rsidRPr="007E3764">
        <w:rPr>
          <w:rFonts w:ascii="宋体" w:hAnsi="宋体" w:hint="eastAsia"/>
          <w:sz w:val="24"/>
        </w:rPr>
        <w:t>第</w:t>
      </w:r>
      <w:r w:rsidRPr="007E3764">
        <w:rPr>
          <w:rFonts w:ascii="宋体" w:hAnsi="宋体"/>
          <w:sz w:val="24"/>
        </w:rPr>
        <w:t xml:space="preserve">1包  </w:t>
      </w:r>
      <w:r w:rsidRPr="007E3764">
        <w:rPr>
          <w:rFonts w:ascii="宋体" w:hAnsi="宋体" w:hint="eastAsia"/>
          <w:sz w:val="24"/>
        </w:rPr>
        <w:t>活细胞分析仪</w:t>
      </w:r>
    </w:p>
    <w:p w14:paraId="5792F6BB" w14:textId="77777777" w:rsidR="00D5770A" w:rsidRDefault="00D5770A" w:rsidP="00D5770A">
      <w:pPr>
        <w:spacing w:line="360" w:lineRule="auto"/>
        <w:rPr>
          <w:b/>
        </w:rPr>
      </w:pPr>
      <w:r>
        <w:rPr>
          <w:rFonts w:hint="eastAsia"/>
          <w:b/>
        </w:rPr>
        <w:t xml:space="preserve">1. </w:t>
      </w:r>
      <w:r>
        <w:rPr>
          <w:rFonts w:hint="eastAsia"/>
          <w:b/>
        </w:rPr>
        <w:t>★主要用途和要求：</w:t>
      </w:r>
    </w:p>
    <w:p w14:paraId="3C1045A4" w14:textId="77777777" w:rsidR="00D5770A" w:rsidRDefault="00D5770A" w:rsidP="00D5770A">
      <w:pPr>
        <w:spacing w:line="360" w:lineRule="auto"/>
        <w:ind w:leftChars="200" w:left="420" w:firstLineChars="200" w:firstLine="420"/>
      </w:pPr>
      <w:r>
        <w:t>应用于基础研究领域，结合其实时、长时间观察、自动分析的特点，可实时观测多组细胞生长过程，满足高通量需求，方便多人同时开展不同的实验；同时仪器兼容各种培养容器，可获得每个时间点的照片、数值、曲线、影像等资料，为细胞生长发育、肿瘤研究、免疫研究、干细胞研究、药物评价、基因编辑与转染效率分析等多种应用提供丰富可靠的数据支持。</w:t>
      </w:r>
    </w:p>
    <w:p w14:paraId="574C7905" w14:textId="77777777" w:rsidR="00D5770A" w:rsidRDefault="00D5770A" w:rsidP="00D5770A">
      <w:pPr>
        <w:spacing w:line="360" w:lineRule="auto"/>
        <w:rPr>
          <w:b/>
          <w:sz w:val="22"/>
        </w:rPr>
      </w:pPr>
      <w:r>
        <w:rPr>
          <w:rFonts w:hint="eastAsia"/>
          <w:b/>
          <w:sz w:val="22"/>
        </w:rPr>
        <w:t>2.</w:t>
      </w:r>
      <w:r>
        <w:rPr>
          <w:rFonts w:hint="eastAsia"/>
          <w:b/>
          <w:sz w:val="22"/>
        </w:rPr>
        <w:t>工作条件：</w:t>
      </w:r>
    </w:p>
    <w:p w14:paraId="2BCBA9DB" w14:textId="77777777" w:rsidR="00D5770A" w:rsidRDefault="00D5770A" w:rsidP="00D5770A">
      <w:pPr>
        <w:spacing w:line="360" w:lineRule="auto"/>
        <w:ind w:leftChars="200" w:left="420"/>
        <w:rPr>
          <w:rFonts w:ascii="宋体" w:hAnsi="宋体" w:cs="宋体"/>
        </w:rPr>
      </w:pPr>
      <w:r>
        <w:rPr>
          <w:rFonts w:ascii="宋体" w:hAnsi="宋体" w:cs="宋体"/>
        </w:rPr>
        <w:t>2</w:t>
      </w:r>
      <w:r>
        <w:rPr>
          <w:rFonts w:ascii="宋体" w:hAnsi="宋体" w:cs="宋体" w:hint="eastAsia"/>
        </w:rPr>
        <w:t>.1功率：100-240 VAC，50/60Hz。</w:t>
      </w:r>
    </w:p>
    <w:p w14:paraId="3F4005C2" w14:textId="77777777" w:rsidR="00D5770A" w:rsidRDefault="00D5770A" w:rsidP="00D5770A">
      <w:pPr>
        <w:spacing w:line="360" w:lineRule="auto"/>
        <w:ind w:firstLineChars="200" w:firstLine="420"/>
      </w:pPr>
      <w:r>
        <w:rPr>
          <w:rFonts w:ascii="宋体" w:hAnsi="宋体" w:cs="宋体"/>
        </w:rPr>
        <w:t>2</w:t>
      </w:r>
      <w:r>
        <w:rPr>
          <w:rFonts w:ascii="宋体" w:hAnsi="宋体" w:cs="宋体" w:hint="eastAsia"/>
        </w:rPr>
        <w:t>.2运行环境：控制器：0℃-33℃；主机：0℃-42℃。</w:t>
      </w:r>
    </w:p>
    <w:p w14:paraId="1629BD18" w14:textId="77777777" w:rsidR="00D5770A" w:rsidRDefault="00D5770A" w:rsidP="00D5770A">
      <w:pPr>
        <w:spacing w:line="360" w:lineRule="auto"/>
        <w:rPr>
          <w:b/>
        </w:rPr>
      </w:pPr>
      <w:r>
        <w:rPr>
          <w:rFonts w:hint="eastAsia"/>
          <w:b/>
        </w:rPr>
        <w:t>3.</w:t>
      </w:r>
      <w:r>
        <w:rPr>
          <w:rFonts w:hint="eastAsia"/>
          <w:b/>
        </w:rPr>
        <w:t>主要技术指标：</w:t>
      </w:r>
    </w:p>
    <w:p w14:paraId="5A47FE7C" w14:textId="77777777" w:rsidR="00D5770A" w:rsidRDefault="00D5770A" w:rsidP="00D5770A">
      <w:pPr>
        <w:spacing w:line="360" w:lineRule="auto"/>
        <w:rPr>
          <w:rFonts w:ascii="宋体" w:hAnsi="宋体" w:cs="宋体"/>
        </w:rPr>
      </w:pPr>
      <w:r>
        <w:rPr>
          <w:rFonts w:ascii="宋体" w:hAnsi="宋体" w:cs="宋体" w:hint="eastAsia"/>
        </w:rPr>
        <w:t>3.</w:t>
      </w:r>
      <w:r>
        <w:rPr>
          <w:rFonts w:ascii="宋体" w:hAnsi="宋体" w:cs="宋体"/>
        </w:rPr>
        <w:t>1</w:t>
      </w:r>
      <w:r>
        <w:rPr>
          <w:rFonts w:ascii="宋体" w:hAnsi="宋体" w:cs="宋体" w:hint="eastAsia"/>
        </w:rPr>
        <w:t>、硬件要求</w:t>
      </w:r>
    </w:p>
    <w:p w14:paraId="16FAC0CD" w14:textId="77777777" w:rsidR="00D5770A" w:rsidRDefault="00D5770A" w:rsidP="00D5770A">
      <w:pPr>
        <w:spacing w:line="360" w:lineRule="auto"/>
        <w:ind w:firstLineChars="304" w:firstLine="638"/>
        <w:rPr>
          <w:rFonts w:ascii="宋体" w:hAnsi="宋体" w:cs="宋体"/>
        </w:rPr>
      </w:pPr>
      <w:r>
        <w:rPr>
          <w:rFonts w:ascii="宋体" w:hAnsi="宋体" w:cs="宋体" w:hint="eastAsia"/>
        </w:rPr>
        <w:t>3.</w:t>
      </w:r>
      <w:r>
        <w:rPr>
          <w:rFonts w:ascii="宋体" w:hAnsi="宋体" w:cs="宋体"/>
        </w:rPr>
        <w:t>1</w:t>
      </w:r>
      <w:r>
        <w:rPr>
          <w:rFonts w:ascii="宋体" w:hAnsi="宋体" w:cs="宋体" w:hint="eastAsia"/>
        </w:rPr>
        <w:t>.1明场相差光源：LED光源。</w:t>
      </w:r>
    </w:p>
    <w:p w14:paraId="2CC34593" w14:textId="77777777" w:rsidR="00D5770A" w:rsidRDefault="00D5770A" w:rsidP="00D5770A">
      <w:pPr>
        <w:spacing w:line="360" w:lineRule="auto"/>
        <w:ind w:firstLineChars="304" w:firstLine="638"/>
        <w:rPr>
          <w:rFonts w:ascii="宋体" w:hAnsi="宋体" w:cs="宋体"/>
        </w:rPr>
      </w:pPr>
      <w:r>
        <w:rPr>
          <w:rFonts w:ascii="宋体" w:hAnsi="宋体" w:cs="宋体" w:hint="eastAsia"/>
        </w:rPr>
        <w:t>3.</w:t>
      </w:r>
      <w:r>
        <w:rPr>
          <w:rFonts w:ascii="宋体" w:hAnsi="宋体" w:cs="宋体"/>
        </w:rPr>
        <w:t>1</w:t>
      </w:r>
      <w:r>
        <w:rPr>
          <w:rFonts w:ascii="宋体" w:hAnsi="宋体" w:cs="宋体" w:hint="eastAsia"/>
        </w:rPr>
        <w:t>.2荧光光源：LED光源。</w:t>
      </w:r>
    </w:p>
    <w:p w14:paraId="5A50EEB8" w14:textId="77777777" w:rsidR="00D5770A" w:rsidRDefault="00D5770A" w:rsidP="00D5770A">
      <w:pPr>
        <w:spacing w:line="360" w:lineRule="auto"/>
        <w:ind w:firstLineChars="304" w:firstLine="638"/>
        <w:rPr>
          <w:rFonts w:ascii="宋体" w:hAnsi="宋体" w:cs="宋体"/>
        </w:rPr>
      </w:pPr>
      <w:r>
        <w:rPr>
          <w:rFonts w:ascii="宋体" w:hAnsi="宋体" w:cs="宋体" w:hint="eastAsia"/>
        </w:rPr>
        <w:t>3.</w:t>
      </w:r>
      <w:r>
        <w:rPr>
          <w:rFonts w:ascii="宋体" w:hAnsi="宋体" w:cs="宋体"/>
        </w:rPr>
        <w:t>1</w:t>
      </w:r>
      <w:r>
        <w:rPr>
          <w:rFonts w:ascii="宋体" w:hAnsi="宋体" w:cs="宋体" w:hint="eastAsia"/>
        </w:rPr>
        <w:t>.3相机：高灵敏度CMOS成像系统。</w:t>
      </w:r>
    </w:p>
    <w:p w14:paraId="6DE2EC45" w14:textId="77777777" w:rsidR="00D5770A" w:rsidRDefault="00D5770A" w:rsidP="00D5770A">
      <w:pPr>
        <w:spacing w:line="360" w:lineRule="auto"/>
        <w:ind w:firstLineChars="304" w:firstLine="638"/>
        <w:rPr>
          <w:rFonts w:ascii="宋体" w:hAnsi="宋体" w:cs="宋体"/>
        </w:rPr>
      </w:pPr>
      <w:r>
        <w:rPr>
          <w:rFonts w:ascii="宋体" w:hAnsi="宋体" w:cs="宋体"/>
        </w:rPr>
        <w:t>#</w:t>
      </w:r>
      <w:r>
        <w:rPr>
          <w:rFonts w:ascii="宋体" w:hAnsi="宋体" w:cs="宋体" w:hint="eastAsia"/>
        </w:rPr>
        <w:t>3.</w:t>
      </w:r>
      <w:r>
        <w:rPr>
          <w:rFonts w:ascii="宋体" w:hAnsi="宋体" w:cs="宋体"/>
        </w:rPr>
        <w:t>1</w:t>
      </w:r>
      <w:r>
        <w:rPr>
          <w:rFonts w:ascii="宋体" w:hAnsi="宋体" w:cs="宋体" w:hint="eastAsia"/>
        </w:rPr>
        <w:t>.4显微成像部分：设备内置在培养箱内进行成像工作，监控过程</w:t>
      </w:r>
      <w:proofErr w:type="gramStart"/>
      <w:r>
        <w:rPr>
          <w:rFonts w:ascii="宋体" w:hAnsi="宋体" w:cs="宋体" w:hint="eastAsia"/>
        </w:rPr>
        <w:t>无需让</w:t>
      </w:r>
      <w:proofErr w:type="gramEnd"/>
      <w:r>
        <w:rPr>
          <w:rFonts w:ascii="宋体" w:hAnsi="宋体" w:cs="宋体" w:hint="eastAsia"/>
        </w:rPr>
        <w:t>细胞离开培养箱，</w:t>
      </w:r>
      <w:proofErr w:type="gramStart"/>
      <w:r>
        <w:rPr>
          <w:rFonts w:ascii="宋体" w:hAnsi="宋体" w:cs="宋体" w:hint="eastAsia"/>
        </w:rPr>
        <w:t>实现长</w:t>
      </w:r>
      <w:proofErr w:type="gramEnd"/>
      <w:r>
        <w:rPr>
          <w:rFonts w:ascii="宋体" w:hAnsi="宋体" w:cs="宋体" w:hint="eastAsia"/>
        </w:rPr>
        <w:t>时间动态显微成像的功能（需提供机器在培养箱内工作的实物照片和官方网站截图证明）。</w:t>
      </w:r>
    </w:p>
    <w:p w14:paraId="358F14B1" w14:textId="77777777" w:rsidR="00D5770A" w:rsidRDefault="00D5770A" w:rsidP="00D5770A">
      <w:pPr>
        <w:spacing w:line="360" w:lineRule="auto"/>
        <w:ind w:firstLineChars="304" w:firstLine="638"/>
        <w:rPr>
          <w:rFonts w:ascii="宋体" w:hAnsi="宋体" w:cs="宋体"/>
        </w:rPr>
      </w:pPr>
      <w:r>
        <w:rPr>
          <w:rFonts w:ascii="宋体" w:hAnsi="宋体" w:cs="宋体" w:hint="eastAsia"/>
        </w:rPr>
        <w:t>3.</w:t>
      </w:r>
      <w:r>
        <w:rPr>
          <w:rFonts w:ascii="宋体" w:hAnsi="宋体" w:cs="宋体"/>
        </w:rPr>
        <w:t>1</w:t>
      </w:r>
      <w:r>
        <w:rPr>
          <w:rFonts w:ascii="宋体" w:hAnsi="宋体" w:cs="宋体" w:hint="eastAsia"/>
        </w:rPr>
        <w:t>.5物镜规格：4倍、10倍、20倍，</w:t>
      </w:r>
      <w:r>
        <w:rPr>
          <w:rFonts w:cs="TimesNewRoman"/>
        </w:rPr>
        <w:t>3</w:t>
      </w:r>
      <w:r>
        <w:rPr>
          <w:rFonts w:cs="TimesNewRoman"/>
        </w:rPr>
        <w:t>镜头</w:t>
      </w:r>
      <w:r>
        <w:rPr>
          <w:rFonts w:ascii="宋体" w:hAnsi="宋体" w:cs="宋体" w:hint="eastAsia"/>
        </w:rPr>
        <w:t>物镜转盘可自动切换。</w:t>
      </w:r>
    </w:p>
    <w:p w14:paraId="4D19AD6E" w14:textId="77777777" w:rsidR="00D5770A" w:rsidRDefault="00D5770A" w:rsidP="00D5770A">
      <w:pPr>
        <w:spacing w:line="360" w:lineRule="auto"/>
        <w:ind w:firstLineChars="304" w:firstLine="638"/>
        <w:rPr>
          <w:rFonts w:ascii="宋体" w:hAnsi="宋体" w:cs="宋体"/>
        </w:rPr>
      </w:pPr>
      <w:r>
        <w:rPr>
          <w:rFonts w:ascii="宋体" w:hAnsi="宋体" w:cs="宋体" w:hint="eastAsia"/>
        </w:rPr>
        <w:t>3.</w:t>
      </w:r>
      <w:r>
        <w:rPr>
          <w:rFonts w:ascii="宋体" w:hAnsi="宋体" w:cs="宋体"/>
        </w:rPr>
        <w:t>1</w:t>
      </w:r>
      <w:r>
        <w:rPr>
          <w:rFonts w:ascii="宋体" w:hAnsi="宋体" w:cs="宋体" w:hint="eastAsia"/>
        </w:rPr>
        <w:t>.6像素分辨率：4倍镜≥2.9μm/像素；10倍镜≥1.3μm/像素；20倍镜≥0.7μm/像素。</w:t>
      </w:r>
    </w:p>
    <w:p w14:paraId="6D1F3AB6" w14:textId="77777777" w:rsidR="00D5770A" w:rsidRDefault="00D5770A" w:rsidP="00D5770A">
      <w:pPr>
        <w:spacing w:line="360" w:lineRule="auto"/>
        <w:ind w:firstLineChars="304" w:firstLine="638"/>
        <w:rPr>
          <w:rFonts w:ascii="宋体" w:hAnsi="宋体" w:cs="宋体"/>
        </w:rPr>
      </w:pPr>
      <w:r>
        <w:rPr>
          <w:rFonts w:ascii="宋体" w:hAnsi="宋体" w:cs="宋体" w:hint="eastAsia"/>
        </w:rPr>
        <w:t>3.</w:t>
      </w:r>
      <w:r>
        <w:rPr>
          <w:rFonts w:ascii="宋体" w:hAnsi="宋体" w:cs="宋体"/>
        </w:rPr>
        <w:t>1</w:t>
      </w:r>
      <w:r>
        <w:rPr>
          <w:rFonts w:ascii="宋体" w:hAnsi="宋体" w:cs="宋体" w:hint="eastAsia"/>
        </w:rPr>
        <w:t>.7至少具备绿色和红色两个荧光通道，至少覆盖以下波长范围（需提供软件功能截图证明）：</w:t>
      </w:r>
    </w:p>
    <w:p w14:paraId="621C4B94" w14:textId="77777777" w:rsidR="00D5770A" w:rsidRDefault="00D5770A" w:rsidP="00D5770A">
      <w:pPr>
        <w:spacing w:line="360" w:lineRule="auto"/>
        <w:ind w:firstLineChars="400" w:firstLine="840"/>
        <w:rPr>
          <w:rFonts w:ascii="宋体" w:hAnsi="宋体" w:cs="宋体"/>
        </w:rPr>
      </w:pPr>
      <w:r>
        <w:rPr>
          <w:rFonts w:ascii="宋体" w:hAnsi="宋体" w:cs="宋体" w:hint="eastAsia"/>
        </w:rPr>
        <w:t>绿色荧光通道：激发波长445-480nm，发射波长505-540nm；</w:t>
      </w:r>
    </w:p>
    <w:p w14:paraId="728C6985" w14:textId="77777777" w:rsidR="00D5770A" w:rsidRDefault="00D5770A" w:rsidP="00D5770A">
      <w:pPr>
        <w:spacing w:line="360" w:lineRule="auto"/>
        <w:ind w:firstLineChars="400" w:firstLine="840"/>
        <w:rPr>
          <w:rFonts w:ascii="宋体" w:hAnsi="宋体" w:cs="宋体"/>
        </w:rPr>
      </w:pPr>
      <w:r>
        <w:rPr>
          <w:rFonts w:ascii="宋体" w:hAnsi="宋体" w:cs="宋体" w:hint="eastAsia"/>
        </w:rPr>
        <w:t>红色荧光通道：激发波长570-605nm，发射波长：625-700nm。</w:t>
      </w:r>
    </w:p>
    <w:p w14:paraId="0FB8FDB8" w14:textId="77777777" w:rsidR="00D5770A" w:rsidRDefault="00D5770A" w:rsidP="00D5770A">
      <w:pPr>
        <w:spacing w:line="360" w:lineRule="auto"/>
        <w:ind w:firstLineChars="304" w:firstLine="638"/>
        <w:rPr>
          <w:rFonts w:ascii="宋体" w:hAnsi="宋体" w:cs="宋体"/>
        </w:rPr>
      </w:pPr>
      <w:r>
        <w:rPr>
          <w:rFonts w:ascii="宋体" w:hAnsi="宋体" w:cs="宋体" w:hint="eastAsia"/>
        </w:rPr>
        <w:t>3.</w:t>
      </w:r>
      <w:r>
        <w:rPr>
          <w:rFonts w:ascii="宋体" w:hAnsi="宋体" w:cs="宋体"/>
        </w:rPr>
        <w:t>1</w:t>
      </w:r>
      <w:r>
        <w:rPr>
          <w:rFonts w:ascii="宋体" w:hAnsi="宋体" w:cs="宋体" w:hint="eastAsia"/>
        </w:rPr>
        <w:t>.8输出图片格式：至少包含JPEG、PNG、TIFF。</w:t>
      </w:r>
    </w:p>
    <w:p w14:paraId="46EA2C9F" w14:textId="77777777" w:rsidR="00D5770A" w:rsidRDefault="00D5770A" w:rsidP="00D5770A">
      <w:pPr>
        <w:spacing w:line="360" w:lineRule="auto"/>
        <w:ind w:firstLineChars="304" w:firstLine="638"/>
        <w:rPr>
          <w:rFonts w:ascii="宋体" w:hAnsi="宋体" w:cs="宋体"/>
        </w:rPr>
      </w:pPr>
      <w:r>
        <w:rPr>
          <w:rFonts w:ascii="宋体" w:hAnsi="宋体" w:cs="宋体" w:hint="eastAsia"/>
        </w:rPr>
        <w:t>3.</w:t>
      </w:r>
      <w:r>
        <w:rPr>
          <w:rFonts w:ascii="宋体" w:hAnsi="宋体" w:cs="宋体"/>
        </w:rPr>
        <w:t>1</w:t>
      </w:r>
      <w:r>
        <w:rPr>
          <w:rFonts w:ascii="宋体" w:hAnsi="宋体" w:cs="宋体" w:hint="eastAsia"/>
        </w:rPr>
        <w:t>.9输出视频格式：至少包含WMV、AVI、MPEG-4。</w:t>
      </w:r>
    </w:p>
    <w:p w14:paraId="20BEB31E" w14:textId="77777777" w:rsidR="00D5770A" w:rsidRDefault="00D5770A" w:rsidP="00D5770A">
      <w:pPr>
        <w:spacing w:line="360" w:lineRule="auto"/>
        <w:ind w:firstLineChars="300" w:firstLine="630"/>
        <w:rPr>
          <w:rFonts w:ascii="宋体" w:hAnsi="宋体" w:cs="宋体"/>
        </w:rPr>
      </w:pPr>
      <w:r>
        <w:rPr>
          <w:rFonts w:ascii="宋体" w:hAnsi="宋体" w:cs="宋体" w:hint="eastAsia"/>
        </w:rPr>
        <w:t>3.2.0数据分析控制器：</w:t>
      </w:r>
      <w:r>
        <w:t>主机系统自带</w:t>
      </w:r>
      <w:r>
        <w:rPr>
          <w:rFonts w:hint="eastAsia"/>
        </w:rPr>
        <w:t>数据分析控制器，控制器</w:t>
      </w:r>
      <w:r>
        <w:rPr>
          <w:rFonts w:ascii="宋体" w:hAnsi="宋体" w:cs="宋体" w:hint="eastAsia"/>
        </w:rPr>
        <w:t>存储容量≥27TB，≥20核处理器，处理器内存≥64GB内存（需提供机器实物照片和官方网站截图证明）。</w:t>
      </w:r>
    </w:p>
    <w:p w14:paraId="4EEA5A31" w14:textId="77777777" w:rsidR="00D5770A" w:rsidRDefault="00D5770A" w:rsidP="00D5770A">
      <w:pPr>
        <w:spacing w:line="360" w:lineRule="auto"/>
        <w:ind w:firstLineChars="304" w:firstLine="547"/>
        <w:rPr>
          <w:rFonts w:ascii="宋体" w:hAnsi="宋体" w:cs="宋体"/>
        </w:rPr>
      </w:pPr>
      <w:r>
        <w:rPr>
          <w:rFonts w:ascii="宋体" w:hAnsi="宋体" w:hint="eastAsia"/>
          <w:sz w:val="18"/>
          <w:szCs w:val="18"/>
        </w:rPr>
        <w:t>★</w:t>
      </w:r>
      <w:r>
        <w:rPr>
          <w:rFonts w:hint="eastAsia"/>
          <w:sz w:val="18"/>
          <w:szCs w:val="18"/>
        </w:rPr>
        <w:t>3.</w:t>
      </w:r>
      <w:r>
        <w:rPr>
          <w:rFonts w:ascii="宋体" w:hAnsi="宋体" w:cs="宋体" w:hint="eastAsia"/>
        </w:rPr>
        <w:t>2.1仪器通量：具备≥6个板</w:t>
      </w:r>
      <w:proofErr w:type="gramStart"/>
      <w:r>
        <w:rPr>
          <w:rFonts w:ascii="宋体" w:hAnsi="宋体" w:cs="宋体" w:hint="eastAsia"/>
        </w:rPr>
        <w:t>位载架</w:t>
      </w:r>
      <w:proofErr w:type="gramEnd"/>
      <w:r>
        <w:rPr>
          <w:rFonts w:ascii="宋体" w:hAnsi="宋体" w:cs="宋体" w:hint="eastAsia"/>
        </w:rPr>
        <w:t>，可同时拍摄6块板等多种细胞培养容器，无需额外配备机械臂等传输部件（需提供机器实物照片和官方网站截图证明）。</w:t>
      </w:r>
    </w:p>
    <w:p w14:paraId="0F92F0E8" w14:textId="77777777" w:rsidR="00D5770A" w:rsidRDefault="00D5770A" w:rsidP="00D5770A">
      <w:pPr>
        <w:spacing w:line="360" w:lineRule="auto"/>
        <w:ind w:firstLineChars="300" w:firstLine="630"/>
        <w:rPr>
          <w:rFonts w:ascii="宋体" w:hAnsi="宋体" w:cs="宋体"/>
        </w:rPr>
      </w:pPr>
      <w:r>
        <w:rPr>
          <w:rFonts w:ascii="宋体" w:hAnsi="宋体" w:cs="宋体" w:hint="eastAsia"/>
        </w:rPr>
        <w:t>3.2.2实验通量：≥6组独立实验同时进行，不同板位可选择不同的实验、不同的拍照倍数、拍照频率和成像通道，软件自动切换不同物镜，无需手动操作。</w:t>
      </w:r>
    </w:p>
    <w:p w14:paraId="1330A55D" w14:textId="77777777" w:rsidR="00D5770A" w:rsidRDefault="00D5770A" w:rsidP="00D5770A">
      <w:pPr>
        <w:spacing w:line="360" w:lineRule="auto"/>
        <w:ind w:firstLineChars="304" w:firstLine="547"/>
        <w:rPr>
          <w:rFonts w:ascii="宋体" w:hAnsi="宋体" w:cs="宋体"/>
        </w:rPr>
      </w:pPr>
      <w:r>
        <w:rPr>
          <w:rFonts w:ascii="宋体" w:hAnsi="宋体" w:cs="宋体" w:hint="eastAsia"/>
          <w:sz w:val="18"/>
          <w:szCs w:val="18"/>
        </w:rPr>
        <w:t>★</w:t>
      </w:r>
      <w:r>
        <w:rPr>
          <w:rFonts w:hint="eastAsia"/>
          <w:sz w:val="18"/>
          <w:szCs w:val="18"/>
        </w:rPr>
        <w:t>3.</w:t>
      </w:r>
      <w:r>
        <w:rPr>
          <w:rFonts w:ascii="宋体" w:hAnsi="宋体" w:cs="宋体" w:hint="eastAsia"/>
        </w:rPr>
        <w:t>2.3耗材</w:t>
      </w:r>
      <w:r>
        <w:rPr>
          <w:rFonts w:ascii="宋体" w:hAnsi="宋体" w:cs="宋体"/>
        </w:rPr>
        <w:t>兼容性：</w:t>
      </w:r>
      <w:r>
        <w:rPr>
          <w:rFonts w:hint="eastAsia"/>
        </w:rPr>
        <w:t>除了支持普通</w:t>
      </w:r>
      <w:r>
        <w:t>微孔板、培养皿、载玻片</w:t>
      </w:r>
      <w:r>
        <w:rPr>
          <w:rFonts w:hint="eastAsia"/>
        </w:rPr>
        <w:t>等细胞培养耗材之外，必须支持</w:t>
      </w:r>
      <w:r>
        <w:t>T-50</w:t>
      </w:r>
      <w:r>
        <w:rPr>
          <w:rFonts w:hint="eastAsia"/>
        </w:rPr>
        <w:t>、</w:t>
      </w:r>
      <w:r>
        <w:t>T-100</w:t>
      </w:r>
      <w:r>
        <w:rPr>
          <w:rFonts w:hint="eastAsia"/>
        </w:rPr>
        <w:t>和</w:t>
      </w:r>
      <w:r>
        <w:t>T-225</w:t>
      </w:r>
      <w:proofErr w:type="gramStart"/>
      <w:r>
        <w:rPr>
          <w:rFonts w:hint="eastAsia"/>
        </w:rPr>
        <w:t>三</w:t>
      </w:r>
      <w:proofErr w:type="gramEnd"/>
      <w:r>
        <w:rPr>
          <w:rFonts w:hint="eastAsia"/>
        </w:rPr>
        <w:t>种类型的细胞培养瓶（需提供软件功能截图证明）</w:t>
      </w:r>
      <w:r>
        <w:rPr>
          <w:rFonts w:ascii="宋体" w:hAnsi="宋体" w:cs="宋体" w:hint="eastAsia"/>
        </w:rPr>
        <w:t>。</w:t>
      </w:r>
    </w:p>
    <w:p w14:paraId="4C449349" w14:textId="77777777" w:rsidR="00D5770A" w:rsidRDefault="00D5770A" w:rsidP="00D5770A">
      <w:pPr>
        <w:spacing w:line="360" w:lineRule="auto"/>
        <w:ind w:firstLineChars="304" w:firstLine="638"/>
        <w:rPr>
          <w:rFonts w:ascii="宋体" w:hAnsi="宋体" w:cs="宋体"/>
        </w:rPr>
      </w:pPr>
      <w:r>
        <w:rPr>
          <w:rFonts w:ascii="宋体" w:hAnsi="宋体" w:cs="宋体" w:hint="eastAsia"/>
        </w:rPr>
        <w:t>3.2.4成像方式：拍照通过物镜转盘移动进行样品扫描成像，成像过程中无需移动样品</w:t>
      </w:r>
      <w:r>
        <w:rPr>
          <w:rFonts w:cs="TimesNewRoman"/>
        </w:rPr>
        <w:t>，</w:t>
      </w:r>
      <w:r>
        <w:t>避免样品挪动对细胞状态和对焦的影响</w:t>
      </w:r>
      <w:r>
        <w:rPr>
          <w:rFonts w:hint="eastAsia"/>
        </w:rPr>
        <w:t>。</w:t>
      </w:r>
    </w:p>
    <w:p w14:paraId="7DD341B1" w14:textId="77777777" w:rsidR="00D5770A" w:rsidRDefault="00D5770A" w:rsidP="00D5770A">
      <w:pPr>
        <w:spacing w:line="360" w:lineRule="auto"/>
        <w:ind w:firstLineChars="304" w:firstLine="638"/>
        <w:rPr>
          <w:rFonts w:ascii="宋体" w:hAnsi="宋体" w:cs="宋体"/>
        </w:rPr>
      </w:pPr>
      <w:r>
        <w:rPr>
          <w:rFonts w:ascii="宋体" w:hAnsi="宋体" w:cs="宋体" w:hint="eastAsia"/>
        </w:rPr>
        <w:lastRenderedPageBreak/>
        <w:t>3.2.5</w:t>
      </w:r>
      <w:proofErr w:type="gramStart"/>
      <w:r>
        <w:rPr>
          <w:rFonts w:ascii="宋体" w:hAnsi="宋体" w:cs="宋体" w:hint="eastAsia"/>
        </w:rPr>
        <w:t>全孔成像</w:t>
      </w:r>
      <w:proofErr w:type="gramEnd"/>
      <w:r>
        <w:rPr>
          <w:rFonts w:ascii="宋体" w:hAnsi="宋体" w:cs="宋体" w:hint="eastAsia"/>
        </w:rPr>
        <w:t>功能：适用于6-384孔板及35mm培养皿，支持全视野成像。</w:t>
      </w:r>
    </w:p>
    <w:p w14:paraId="2C8C0BE7" w14:textId="77777777" w:rsidR="00D5770A" w:rsidRDefault="00D5770A" w:rsidP="00D5770A">
      <w:pPr>
        <w:spacing w:line="360" w:lineRule="auto"/>
        <w:ind w:firstLineChars="304" w:firstLine="547"/>
        <w:rPr>
          <w:rFonts w:ascii="宋体" w:hAnsi="宋体" w:cs="宋体"/>
        </w:rPr>
      </w:pPr>
      <w:r>
        <w:rPr>
          <w:rFonts w:ascii="宋体" w:hAnsi="宋体" w:cs="宋体" w:hint="eastAsia"/>
          <w:sz w:val="18"/>
          <w:szCs w:val="18"/>
        </w:rPr>
        <w:t>★</w:t>
      </w:r>
      <w:r>
        <w:rPr>
          <w:rFonts w:hint="eastAsia"/>
          <w:sz w:val="18"/>
          <w:szCs w:val="18"/>
        </w:rPr>
        <w:t>3.</w:t>
      </w:r>
      <w:r>
        <w:rPr>
          <w:rFonts w:ascii="宋体" w:hAnsi="宋体" w:cs="宋体" w:hint="eastAsia"/>
        </w:rPr>
        <w:t>2.6封闭式样品舱：样品</w:t>
      </w:r>
      <w:proofErr w:type="gramStart"/>
      <w:r>
        <w:rPr>
          <w:rFonts w:ascii="宋体" w:hAnsi="宋体" w:cs="宋体" w:hint="eastAsia"/>
        </w:rPr>
        <w:t>板载架</w:t>
      </w:r>
      <w:proofErr w:type="gramEnd"/>
      <w:r>
        <w:rPr>
          <w:rFonts w:ascii="宋体" w:hAnsi="宋体" w:cs="宋体" w:hint="eastAsia"/>
        </w:rPr>
        <w:t>内置于成像主机中，样品板放入后主机可以关闭舱门，避免样品裸露在培养箱中受到交叉污染，防止误操作和外界光线干扰（需提供机器实物照片和官方网站截图证明）</w:t>
      </w:r>
    </w:p>
    <w:p w14:paraId="13B16647" w14:textId="77777777" w:rsidR="00D5770A" w:rsidRDefault="00D5770A" w:rsidP="00D5770A">
      <w:pPr>
        <w:spacing w:line="360" w:lineRule="auto"/>
        <w:rPr>
          <w:rFonts w:ascii="宋体" w:hAnsi="宋体" w:cs="宋体"/>
        </w:rPr>
      </w:pPr>
      <w:r>
        <w:rPr>
          <w:rFonts w:ascii="宋体" w:hAnsi="宋体" w:cs="宋体" w:hint="eastAsia"/>
        </w:rPr>
        <w:t>3.3、软件要求</w:t>
      </w:r>
    </w:p>
    <w:p w14:paraId="17AD5E9A" w14:textId="77777777" w:rsidR="00D5770A" w:rsidRDefault="00D5770A" w:rsidP="00D5770A">
      <w:pPr>
        <w:spacing w:line="360" w:lineRule="auto"/>
        <w:ind w:firstLineChars="304" w:firstLine="638"/>
        <w:rPr>
          <w:rFonts w:ascii="宋体" w:hAnsi="宋体" w:cs="宋体"/>
        </w:rPr>
      </w:pPr>
      <w:r>
        <w:rPr>
          <w:rFonts w:ascii="宋体" w:hAnsi="宋体" w:cs="宋体" w:hint="eastAsia"/>
        </w:rPr>
        <w:t>3.3.1程序随机添加功能：具备，长时间拍摄的过程中可以随机插入另一个拍摄任务。</w:t>
      </w:r>
    </w:p>
    <w:p w14:paraId="7113053F" w14:textId="77777777" w:rsidR="00D5770A" w:rsidRDefault="00D5770A" w:rsidP="00D5770A">
      <w:pPr>
        <w:spacing w:line="360" w:lineRule="auto"/>
        <w:ind w:firstLineChars="304" w:firstLine="638"/>
        <w:rPr>
          <w:rFonts w:ascii="宋体" w:hAnsi="宋体" w:cs="宋体"/>
        </w:rPr>
      </w:pPr>
      <w:r>
        <w:rPr>
          <w:rFonts w:ascii="宋体" w:hAnsi="宋体" w:cs="宋体"/>
        </w:rPr>
        <w:t>#</w:t>
      </w:r>
      <w:r>
        <w:rPr>
          <w:rFonts w:ascii="宋体" w:hAnsi="宋体" w:cs="宋体" w:hint="eastAsia"/>
        </w:rPr>
        <w:t>3.2明场与荧光通道Overlay叠加功能：支持，软件内置Overlay分析功能，图像分析时，可以将任意通道图片叠加显示和分析，无需借助第三方软件（需提供软件功能截图证明）。</w:t>
      </w:r>
    </w:p>
    <w:p w14:paraId="01BD30C9" w14:textId="77777777" w:rsidR="00D5770A" w:rsidRDefault="00D5770A" w:rsidP="00D5770A">
      <w:pPr>
        <w:spacing w:line="360" w:lineRule="auto"/>
        <w:ind w:firstLineChars="304" w:firstLine="638"/>
        <w:rPr>
          <w:rFonts w:ascii="宋体" w:hAnsi="宋体" w:cs="宋体"/>
        </w:rPr>
      </w:pPr>
      <w:r>
        <w:rPr>
          <w:rFonts w:ascii="宋体" w:hAnsi="宋体" w:cs="宋体" w:hint="eastAsia"/>
        </w:rPr>
        <w:t>3.3标准操作分析软件无安装限制：可安装在用户任意电脑中，可保证10人以上同时远程控制，实现远程数据查看及分析，无需借助第三方软件。</w:t>
      </w:r>
    </w:p>
    <w:p w14:paraId="52053BE7" w14:textId="77777777" w:rsidR="00D5770A" w:rsidRDefault="00D5770A" w:rsidP="00D5770A">
      <w:pPr>
        <w:spacing w:line="360" w:lineRule="auto"/>
        <w:ind w:firstLineChars="304" w:firstLine="638"/>
        <w:rPr>
          <w:rFonts w:ascii="宋体" w:hAnsi="宋体" w:cs="宋体"/>
        </w:rPr>
      </w:pPr>
      <w:r>
        <w:rPr>
          <w:rFonts w:ascii="宋体" w:hAnsi="宋体" w:cs="宋体" w:hint="eastAsia"/>
        </w:rPr>
        <w:t>3</w:t>
      </w:r>
      <w:r>
        <w:rPr>
          <w:rFonts w:ascii="宋体" w:hAnsi="宋体" w:cs="宋体"/>
        </w:rPr>
        <w:t>.4</w:t>
      </w:r>
      <w:r>
        <w:rPr>
          <w:rFonts w:ascii="宋体" w:hAnsi="宋体" w:cs="宋体" w:hint="eastAsia"/>
        </w:rPr>
        <w:t>细胞直径可测范围：3-180μm，可提供；直径范围内样本的计数需求，包括细胞、物理微球等但不局限于以上两种样本。</w:t>
      </w:r>
    </w:p>
    <w:p w14:paraId="2DD7DF31" w14:textId="77777777" w:rsidR="00D5770A" w:rsidRDefault="00D5770A" w:rsidP="00D5770A">
      <w:pPr>
        <w:spacing w:line="360" w:lineRule="auto"/>
        <w:ind w:firstLineChars="304" w:firstLine="638"/>
        <w:rPr>
          <w:rFonts w:ascii="宋体" w:hAnsi="宋体" w:cs="宋体"/>
        </w:rPr>
      </w:pPr>
      <w:r>
        <w:rPr>
          <w:rFonts w:ascii="宋体" w:hAnsi="宋体" w:cs="宋体"/>
        </w:rPr>
        <w:t>3.5</w:t>
      </w:r>
      <w:r>
        <w:rPr>
          <w:rFonts w:ascii="宋体" w:hAnsi="宋体" w:cs="宋体" w:hint="eastAsia"/>
        </w:rPr>
        <w:t>程序全程可视化，同时允许可针对实际情况直接编辑更改并优化程序，满足特殊需求。</w:t>
      </w:r>
    </w:p>
    <w:p w14:paraId="4D9A3636" w14:textId="77777777" w:rsidR="00D5770A" w:rsidRDefault="00D5770A" w:rsidP="00D5770A">
      <w:pPr>
        <w:spacing w:line="360" w:lineRule="auto"/>
        <w:ind w:firstLineChars="304" w:firstLine="638"/>
        <w:rPr>
          <w:rFonts w:ascii="宋体" w:hAnsi="宋体" w:cs="宋体"/>
        </w:rPr>
      </w:pPr>
      <w:r>
        <w:rPr>
          <w:rFonts w:ascii="宋体" w:hAnsi="宋体" w:cs="宋体"/>
        </w:rPr>
        <w:t>#</w:t>
      </w:r>
      <w:r>
        <w:rPr>
          <w:rFonts w:ascii="宋体" w:hAnsi="宋体" w:cs="宋体" w:hint="eastAsia"/>
        </w:rPr>
        <w:t>3.</w:t>
      </w:r>
      <w:r>
        <w:rPr>
          <w:rFonts w:ascii="宋体" w:hAnsi="宋体" w:cs="宋体"/>
        </w:rPr>
        <w:t>6</w:t>
      </w:r>
      <w:r>
        <w:rPr>
          <w:rFonts w:ascii="宋体" w:hAnsi="宋体" w:cs="宋体" w:hint="eastAsia"/>
        </w:rPr>
        <w:t xml:space="preserve"> EC50/IC50值自动计算功能：支持，软件内置EC50/IC50计算功能，直接分析生成浓度反应曲线，并自动计算EC50/IC50值，无需借助第三方软件（需提供软件功能截图证明）。</w:t>
      </w:r>
    </w:p>
    <w:p w14:paraId="301EA689" w14:textId="77777777" w:rsidR="00D5770A" w:rsidRDefault="00D5770A" w:rsidP="00D5770A">
      <w:pPr>
        <w:spacing w:line="360" w:lineRule="auto"/>
        <w:ind w:firstLineChars="304" w:firstLine="638"/>
        <w:rPr>
          <w:rFonts w:ascii="宋体" w:hAnsi="宋体" w:cs="宋体"/>
        </w:rPr>
      </w:pPr>
      <w:r>
        <w:rPr>
          <w:rFonts w:ascii="宋体" w:hAnsi="宋体" w:cs="宋体" w:hint="eastAsia"/>
        </w:rPr>
        <w:t>3.</w:t>
      </w:r>
      <w:r>
        <w:rPr>
          <w:rFonts w:ascii="宋体" w:hAnsi="宋体" w:cs="宋体"/>
        </w:rPr>
        <w:t>7</w:t>
      </w:r>
      <w:r>
        <w:rPr>
          <w:rFonts w:ascii="宋体" w:hAnsi="宋体" w:cs="宋体" w:hint="eastAsia"/>
        </w:rPr>
        <w:t>分析和成像同步性：分析与成像同步进行，不需等待成像完成后再开始分析。</w:t>
      </w:r>
    </w:p>
    <w:p w14:paraId="22E7A558" w14:textId="77777777" w:rsidR="00D5770A" w:rsidRDefault="00D5770A" w:rsidP="00D5770A">
      <w:pPr>
        <w:spacing w:line="360" w:lineRule="auto"/>
        <w:ind w:firstLineChars="304" w:firstLine="638"/>
        <w:rPr>
          <w:rFonts w:ascii="宋体" w:hAnsi="宋体" w:cs="宋体"/>
        </w:rPr>
      </w:pPr>
      <w:r>
        <w:rPr>
          <w:rFonts w:ascii="宋体" w:hAnsi="宋体" w:cs="宋体" w:hint="eastAsia"/>
        </w:rPr>
        <w:t>3.</w:t>
      </w:r>
      <w:r>
        <w:rPr>
          <w:rFonts w:ascii="宋体" w:hAnsi="宋体" w:cs="宋体"/>
        </w:rPr>
        <w:t>8</w:t>
      </w:r>
      <w:r>
        <w:rPr>
          <w:rFonts w:ascii="宋体" w:hAnsi="宋体" w:cs="宋体" w:hint="eastAsia"/>
        </w:rPr>
        <w:t>软件自动分析细胞增殖、凋亡、毒性的变化与趋势，报告基因的分析等。</w:t>
      </w:r>
    </w:p>
    <w:p w14:paraId="2BBEF710" w14:textId="77777777" w:rsidR="00D5770A" w:rsidRDefault="00D5770A" w:rsidP="00D5770A">
      <w:pPr>
        <w:spacing w:line="360" w:lineRule="auto"/>
        <w:ind w:firstLineChars="304" w:firstLine="638"/>
        <w:rPr>
          <w:rFonts w:ascii="宋体" w:hAnsi="宋体" w:cs="宋体"/>
        </w:rPr>
      </w:pPr>
      <w:r>
        <w:rPr>
          <w:rFonts w:ascii="宋体" w:hAnsi="宋体" w:cs="宋体" w:hint="eastAsia"/>
        </w:rPr>
        <w:t>3.</w:t>
      </w:r>
      <w:r>
        <w:rPr>
          <w:rFonts w:ascii="宋体" w:hAnsi="宋体" w:cs="宋体"/>
        </w:rPr>
        <w:t>9</w:t>
      </w:r>
      <w:r>
        <w:rPr>
          <w:rFonts w:ascii="宋体" w:hAnsi="宋体" w:cs="宋体" w:hint="eastAsia"/>
        </w:rPr>
        <w:t>明场成像下能够分析细胞汇合度、细胞</w:t>
      </w:r>
      <w:proofErr w:type="gramStart"/>
      <w:r>
        <w:rPr>
          <w:rFonts w:ascii="宋体" w:hAnsi="宋体" w:cs="宋体" w:hint="eastAsia"/>
        </w:rPr>
        <w:t>团数量</w:t>
      </w:r>
      <w:proofErr w:type="gramEnd"/>
      <w:r>
        <w:rPr>
          <w:rFonts w:ascii="宋体" w:hAnsi="宋体" w:cs="宋体" w:hint="eastAsia"/>
        </w:rPr>
        <w:t>等指标。</w:t>
      </w:r>
    </w:p>
    <w:p w14:paraId="5818EF56" w14:textId="77777777" w:rsidR="00D5770A" w:rsidRDefault="00D5770A" w:rsidP="00D5770A">
      <w:pPr>
        <w:spacing w:line="360" w:lineRule="auto"/>
        <w:ind w:firstLineChars="300" w:firstLine="630"/>
        <w:jc w:val="left"/>
      </w:pPr>
      <w:r>
        <w:rPr>
          <w:rFonts w:ascii="宋体" w:hAnsi="宋体" w:cs="宋体" w:hint="eastAsia"/>
        </w:rPr>
        <w:t>3</w:t>
      </w:r>
      <w:r>
        <w:rPr>
          <w:rFonts w:ascii="宋体" w:hAnsi="宋体" w:cs="宋体"/>
        </w:rPr>
        <w:t>.1</w:t>
      </w:r>
      <w:r>
        <w:rPr>
          <w:rFonts w:ascii="宋体" w:hAnsi="宋体" w:cs="宋体" w:hint="eastAsia"/>
        </w:rPr>
        <w:t>0荧光成像时，可自动计算荧光细胞数目、荧光强度、每个细胞荧光强度、荧光面积。软件基于不同的算法可对无标记和荧光标记的细胞、克隆、斑块或球体进行识别；被识别的目标将</w:t>
      </w:r>
      <w:proofErr w:type="gramStart"/>
      <w:r>
        <w:rPr>
          <w:rFonts w:ascii="宋体" w:hAnsi="宋体" w:cs="宋体" w:hint="eastAsia"/>
        </w:rPr>
        <w:t>被软件沿</w:t>
      </w:r>
      <w:proofErr w:type="gramEnd"/>
      <w:r>
        <w:rPr>
          <w:rFonts w:ascii="宋体" w:hAnsi="宋体" w:cs="宋体" w:hint="eastAsia"/>
        </w:rPr>
        <w:t>轮廓勾勒标记。</w:t>
      </w:r>
    </w:p>
    <w:p w14:paraId="4FA29DDE" w14:textId="77777777" w:rsidR="00D5770A" w:rsidRDefault="00D5770A" w:rsidP="00D5770A">
      <w:pPr>
        <w:spacing w:line="360" w:lineRule="auto"/>
        <w:ind w:left="2980" w:hanging="2980"/>
        <w:jc w:val="left"/>
      </w:pPr>
      <w:r>
        <w:rPr>
          <w:rFonts w:hint="eastAsia"/>
          <w:b/>
        </w:rPr>
        <w:t>4.</w:t>
      </w:r>
      <w:r>
        <w:rPr>
          <w:b/>
        </w:rPr>
        <w:t>质保期</w:t>
      </w:r>
      <w:r>
        <w:rPr>
          <w:rFonts w:hint="eastAsia"/>
          <w:b/>
        </w:rPr>
        <w:t>与保修期</w:t>
      </w:r>
    </w:p>
    <w:p w14:paraId="2C8F2F82" w14:textId="77777777" w:rsidR="00D5770A" w:rsidRDefault="00D5770A" w:rsidP="00D5770A">
      <w:pPr>
        <w:spacing w:line="360" w:lineRule="auto"/>
      </w:pPr>
      <w:r>
        <w:rPr>
          <w:rFonts w:hint="eastAsia"/>
        </w:rPr>
        <w:t>4.1</w:t>
      </w:r>
      <w:r>
        <w:rPr>
          <w:rFonts w:hint="eastAsia"/>
        </w:rPr>
        <w:t>质保期：≥</w:t>
      </w:r>
      <w:r>
        <w:rPr>
          <w:rFonts w:hint="eastAsia"/>
        </w:rPr>
        <w:t>12</w:t>
      </w:r>
      <w:r>
        <w:rPr>
          <w:rFonts w:hint="eastAsia"/>
        </w:rPr>
        <w:t>个月</w:t>
      </w:r>
      <w:r>
        <w:rPr>
          <w:rFonts w:hint="eastAsia"/>
        </w:rPr>
        <w:t xml:space="preserve"> </w:t>
      </w:r>
      <w:r>
        <w:rPr>
          <w:rFonts w:hint="eastAsia"/>
        </w:rPr>
        <w:t>整机质保，免上门服务费，至少</w:t>
      </w:r>
      <w:r>
        <w:rPr>
          <w:rFonts w:hint="eastAsia"/>
        </w:rPr>
        <w:t>1</w:t>
      </w:r>
      <w:r>
        <w:rPr>
          <w:rFonts w:hint="eastAsia"/>
        </w:rPr>
        <w:t>次巡检保养服务</w:t>
      </w:r>
    </w:p>
    <w:p w14:paraId="0C1E4A3F" w14:textId="77777777" w:rsidR="00D5770A" w:rsidRDefault="00D5770A" w:rsidP="00D5770A">
      <w:pPr>
        <w:spacing w:line="360" w:lineRule="auto"/>
        <w:rPr>
          <w:rFonts w:hint="eastAsia"/>
        </w:rPr>
      </w:pPr>
      <w:r>
        <w:rPr>
          <w:rFonts w:hint="eastAsia"/>
        </w:rPr>
        <w:t>4.2</w:t>
      </w:r>
      <w:r>
        <w:rPr>
          <w:rFonts w:hint="eastAsia"/>
        </w:rPr>
        <w:t>保修期：≥</w:t>
      </w:r>
      <w:r>
        <w:rPr>
          <w:rFonts w:hint="eastAsia"/>
        </w:rPr>
        <w:t>12</w:t>
      </w:r>
      <w:r>
        <w:rPr>
          <w:rFonts w:hint="eastAsia"/>
        </w:rPr>
        <w:t>个月</w:t>
      </w:r>
      <w:r>
        <w:rPr>
          <w:rFonts w:hint="eastAsia"/>
        </w:rPr>
        <w:t xml:space="preserve"> </w:t>
      </w:r>
      <w:r>
        <w:rPr>
          <w:rFonts w:hint="eastAsia"/>
        </w:rPr>
        <w:t>免上门服务费，配件优惠折扣，至少</w:t>
      </w:r>
      <w:r>
        <w:rPr>
          <w:rFonts w:hint="eastAsia"/>
        </w:rPr>
        <w:t>1</w:t>
      </w:r>
      <w:r>
        <w:rPr>
          <w:rFonts w:hint="eastAsia"/>
        </w:rPr>
        <w:t>次巡检保养服务</w:t>
      </w:r>
    </w:p>
    <w:p w14:paraId="01131953" w14:textId="77777777" w:rsidR="00D5770A" w:rsidRDefault="00D5770A" w:rsidP="00D5770A">
      <w:pPr>
        <w:spacing w:line="360" w:lineRule="auto"/>
      </w:pPr>
      <w:r>
        <w:rPr>
          <w:rFonts w:hint="eastAsia"/>
        </w:rPr>
        <w:t>4.3</w:t>
      </w:r>
      <w:r>
        <w:rPr>
          <w:rFonts w:hint="eastAsia"/>
        </w:rPr>
        <w:t>公司在国内有较强的技术支持和维修力量，响应迅速（</w:t>
      </w:r>
      <w:r>
        <w:rPr>
          <w:rFonts w:hint="eastAsia"/>
        </w:rPr>
        <w:t>24</w:t>
      </w:r>
      <w:r>
        <w:rPr>
          <w:rFonts w:hint="eastAsia"/>
        </w:rPr>
        <w:t>小时）。</w:t>
      </w:r>
    </w:p>
    <w:p w14:paraId="54BF2EBD" w14:textId="77777777" w:rsidR="00D5770A" w:rsidRDefault="00D5770A" w:rsidP="00D5770A">
      <w:pPr>
        <w:spacing w:line="360" w:lineRule="auto"/>
      </w:pPr>
      <w:r>
        <w:rPr>
          <w:rFonts w:hint="eastAsia"/>
          <w:b/>
        </w:rPr>
        <w:t>5.</w:t>
      </w:r>
      <w:r>
        <w:rPr>
          <w:b/>
        </w:rPr>
        <w:t>安装要求</w:t>
      </w:r>
      <w:r>
        <w:t>：</w:t>
      </w:r>
    </w:p>
    <w:p w14:paraId="4570DB3B" w14:textId="77777777" w:rsidR="00D5770A" w:rsidRDefault="00D5770A" w:rsidP="00D5770A">
      <w:pPr>
        <w:spacing w:line="360" w:lineRule="auto"/>
        <w:ind w:leftChars="202" w:left="424"/>
      </w:pPr>
      <w:r>
        <w:rPr>
          <w:rFonts w:hint="eastAsia"/>
        </w:rPr>
        <w:t>5</w:t>
      </w:r>
      <w:r>
        <w:t>.</w:t>
      </w:r>
      <w:r>
        <w:rPr>
          <w:rFonts w:hint="eastAsia"/>
        </w:rPr>
        <w:t>1</w:t>
      </w:r>
      <w:r>
        <w:t>中标</w:t>
      </w:r>
      <w:r>
        <w:rPr>
          <w:rFonts w:hint="eastAsia"/>
        </w:rPr>
        <w:t>人根据用户</w:t>
      </w:r>
      <w:r>
        <w:t>现有安装条件具体设计</w:t>
      </w:r>
    </w:p>
    <w:p w14:paraId="1597522F" w14:textId="77777777" w:rsidR="00D5770A" w:rsidRDefault="00D5770A" w:rsidP="00D5770A">
      <w:pPr>
        <w:spacing w:line="360" w:lineRule="auto"/>
      </w:pPr>
      <w:r>
        <w:rPr>
          <w:rFonts w:hint="eastAsia"/>
          <w:b/>
        </w:rPr>
        <w:t>6.</w:t>
      </w:r>
      <w:r>
        <w:rPr>
          <w:rFonts w:hint="eastAsia"/>
          <w:b/>
        </w:rPr>
        <w:t>数量：</w:t>
      </w:r>
      <w:r>
        <w:rPr>
          <w:rFonts w:hint="eastAsia"/>
        </w:rPr>
        <w:t>1</w:t>
      </w:r>
      <w:r>
        <w:rPr>
          <w:rFonts w:hint="eastAsia"/>
        </w:rPr>
        <w:t>套</w:t>
      </w:r>
    </w:p>
    <w:p w14:paraId="69389031" w14:textId="77777777" w:rsidR="00D5770A" w:rsidRDefault="00D5770A" w:rsidP="00D5770A">
      <w:pPr>
        <w:spacing w:line="360" w:lineRule="auto"/>
        <w:rPr>
          <w:b/>
        </w:rPr>
      </w:pPr>
      <w:r>
        <w:rPr>
          <w:rFonts w:hint="eastAsia"/>
          <w:b/>
        </w:rPr>
        <w:t>7.</w:t>
      </w:r>
      <w:r>
        <w:rPr>
          <w:rFonts w:hint="eastAsia"/>
          <w:b/>
        </w:rPr>
        <w:t>到货地点：</w:t>
      </w:r>
      <w:r>
        <w:rPr>
          <w:rFonts w:ascii="宋体" w:hAnsi="宋体" w:hint="eastAsia"/>
          <w:sz w:val="24"/>
        </w:rPr>
        <w:t>北大医学部（泰州）医药健康产业创新中心</w:t>
      </w:r>
    </w:p>
    <w:p w14:paraId="3A008DB4" w14:textId="77777777" w:rsidR="00D5770A" w:rsidRDefault="00D5770A" w:rsidP="00D5770A">
      <w:pPr>
        <w:spacing w:line="360" w:lineRule="auto"/>
        <w:rPr>
          <w:b/>
        </w:rPr>
      </w:pPr>
      <w:r>
        <w:rPr>
          <w:rFonts w:hint="eastAsia"/>
          <w:b/>
        </w:rPr>
        <w:t>8.</w:t>
      </w:r>
      <w:r>
        <w:rPr>
          <w:rFonts w:hint="eastAsia"/>
          <w:b/>
        </w:rPr>
        <w:t>到货日期：合同签订后</w:t>
      </w:r>
      <w:r>
        <w:rPr>
          <w:b/>
        </w:rPr>
        <w:t>90</w:t>
      </w:r>
      <w:r>
        <w:rPr>
          <w:rFonts w:hint="eastAsia"/>
          <w:b/>
        </w:rPr>
        <w:t>天（国内供货）</w:t>
      </w:r>
    </w:p>
    <w:p w14:paraId="42490D6E" w14:textId="77777777" w:rsidR="00D5770A" w:rsidRDefault="00D5770A" w:rsidP="00D5770A">
      <w:pPr>
        <w:spacing w:line="360" w:lineRule="auto"/>
        <w:rPr>
          <w:b/>
        </w:rPr>
      </w:pPr>
      <w:r>
        <w:rPr>
          <w:rFonts w:hint="eastAsia"/>
          <w:b/>
        </w:rPr>
        <w:t xml:space="preserve">9. </w:t>
      </w:r>
      <w:r>
        <w:rPr>
          <w:rFonts w:hint="eastAsia"/>
          <w:b/>
        </w:rPr>
        <w:t>★所</w:t>
      </w:r>
      <w:proofErr w:type="gramStart"/>
      <w:r>
        <w:rPr>
          <w:rFonts w:hint="eastAsia"/>
          <w:b/>
        </w:rPr>
        <w:t>投产品需为</w:t>
      </w:r>
      <w:proofErr w:type="gramEnd"/>
      <w:r>
        <w:rPr>
          <w:rFonts w:hint="eastAsia"/>
          <w:b/>
        </w:rPr>
        <w:t>现有成型产品，不得为特供机型，提供产品彩页</w:t>
      </w:r>
    </w:p>
    <w:p w14:paraId="0795030A" w14:textId="77777777" w:rsidR="00D5770A" w:rsidRDefault="00D5770A" w:rsidP="00D5770A">
      <w:pPr>
        <w:spacing w:line="360" w:lineRule="auto"/>
        <w:rPr>
          <w:b/>
        </w:rPr>
      </w:pPr>
      <w:r>
        <w:rPr>
          <w:rFonts w:hint="eastAsia"/>
          <w:b/>
        </w:rPr>
        <w:t>10.</w:t>
      </w:r>
      <w:r>
        <w:rPr>
          <w:rFonts w:hint="eastAsia"/>
          <w:b/>
        </w:rPr>
        <w:t>★代表关键指标，投标产品必须满足，不满足将被废标；</w:t>
      </w:r>
    </w:p>
    <w:p w14:paraId="7AA25472" w14:textId="77777777" w:rsidR="00D5770A" w:rsidRDefault="00D5770A" w:rsidP="00D5770A">
      <w:pPr>
        <w:spacing w:line="360" w:lineRule="auto"/>
        <w:rPr>
          <w:b/>
        </w:rPr>
      </w:pPr>
      <w:r>
        <w:rPr>
          <w:rFonts w:hint="eastAsia"/>
          <w:b/>
        </w:rPr>
        <w:t>“</w:t>
      </w:r>
      <w:r>
        <w:rPr>
          <w:rFonts w:hint="eastAsia"/>
          <w:b/>
        </w:rPr>
        <w:t>#</w:t>
      </w:r>
      <w:r>
        <w:rPr>
          <w:rFonts w:hint="eastAsia"/>
          <w:b/>
        </w:rPr>
        <w:t>”项指标代表减分项，投标产品不满足将被减分，不限制个数。</w:t>
      </w:r>
    </w:p>
    <w:p w14:paraId="408E93FF" w14:textId="77777777" w:rsidR="00D5770A" w:rsidRDefault="00D5770A" w:rsidP="00D5770A">
      <w:pPr>
        <w:spacing w:before="240" w:line="360" w:lineRule="auto"/>
        <w:rPr>
          <w:b/>
          <w:szCs w:val="21"/>
        </w:rPr>
      </w:pPr>
      <w:r>
        <w:rPr>
          <w:rFonts w:hint="eastAsia"/>
          <w:b/>
          <w:szCs w:val="21"/>
        </w:rPr>
        <w:t>（三）验收标准：</w:t>
      </w:r>
    </w:p>
    <w:p w14:paraId="38D07DC5" w14:textId="77777777" w:rsidR="00D5770A" w:rsidRDefault="00D5770A" w:rsidP="00D5770A">
      <w:pPr>
        <w:spacing w:line="360" w:lineRule="auto"/>
        <w:rPr>
          <w:szCs w:val="21"/>
        </w:rPr>
      </w:pPr>
      <w:r>
        <w:rPr>
          <w:rFonts w:hint="eastAsia"/>
          <w:szCs w:val="21"/>
        </w:rPr>
        <w:lastRenderedPageBreak/>
        <w:t>1.</w:t>
      </w:r>
      <w:r>
        <w:rPr>
          <w:rFonts w:hint="eastAsia"/>
          <w:szCs w:val="21"/>
        </w:rPr>
        <w:t>设备安装、调试完成后，由采购人组织验收，验收合格后，采购人及投标人双方共同签署验收文件。</w:t>
      </w:r>
    </w:p>
    <w:p w14:paraId="3175CA21" w14:textId="77777777" w:rsidR="00D5770A" w:rsidRDefault="00D5770A" w:rsidP="00D5770A">
      <w:pPr>
        <w:spacing w:line="360" w:lineRule="auto"/>
        <w:rPr>
          <w:szCs w:val="21"/>
        </w:rPr>
      </w:pPr>
      <w:r>
        <w:rPr>
          <w:rFonts w:hint="eastAsia"/>
          <w:szCs w:val="21"/>
        </w:rPr>
        <w:t>2.</w:t>
      </w:r>
      <w:r>
        <w:rPr>
          <w:rFonts w:hint="eastAsia"/>
          <w:szCs w:val="21"/>
        </w:rPr>
        <w:t>仪器到货：仪器到货前应将安装环境要求书面通知给采购人，并与采购人协商足够准备时间，并对采购人就安装场地环境的咨询提供技术支持。到货时需按采购人要求免费将设备在双方商定的时间运到指定安装位置，并由仪器安装工程师和采购人当场进行开箱检查。采购人对货物的品牌、数量、包装等方面进行验收。供应商提供的所有单独包装的货物均应具有原始的完好的标准包装。如遇交付前已拆封的货物，采购人有权拒绝或要求更换；设备的表观应完好（有无受潮、锈蚀、损伤等），备品备件齐全（列出清单、数量），使用说明书、技术资料齐全，设备名称、型号规格配置等应与合同相符。如采购人发现所提供设备的品质和技术规范不符合合同要求时，或有损坏，采购人有权向投标人提出退、</w:t>
      </w:r>
      <w:proofErr w:type="gramStart"/>
      <w:r>
        <w:rPr>
          <w:rFonts w:hint="eastAsia"/>
          <w:szCs w:val="21"/>
        </w:rPr>
        <w:t>换和索赔</w:t>
      </w:r>
      <w:proofErr w:type="gramEnd"/>
      <w:r>
        <w:rPr>
          <w:rFonts w:hint="eastAsia"/>
          <w:szCs w:val="21"/>
        </w:rPr>
        <w:t>。</w:t>
      </w:r>
    </w:p>
    <w:p w14:paraId="0ED82C7B" w14:textId="77777777" w:rsidR="00D5770A" w:rsidRDefault="00D5770A" w:rsidP="00D5770A">
      <w:pPr>
        <w:spacing w:line="360" w:lineRule="auto"/>
        <w:rPr>
          <w:szCs w:val="21"/>
        </w:rPr>
      </w:pPr>
      <w:r>
        <w:rPr>
          <w:rFonts w:hint="eastAsia"/>
          <w:szCs w:val="21"/>
        </w:rPr>
        <w:t>3.</w:t>
      </w:r>
      <w:r>
        <w:rPr>
          <w:rFonts w:hint="eastAsia"/>
          <w:szCs w:val="21"/>
        </w:rPr>
        <w:t>仪器安装调试：仪器经开箱检查确认一切正常后，由仪器安装工程师免费执行安装调试；由用户单位进行使用性能方面的确认，设备的性能应符合投标人应答文件中承诺的技术指标（以</w:t>
      </w:r>
      <w:r>
        <w:rPr>
          <w:rFonts w:hint="eastAsia"/>
          <w:szCs w:val="21"/>
        </w:rPr>
        <w:t>#</w:t>
      </w:r>
      <w:proofErr w:type="gramStart"/>
      <w:r>
        <w:rPr>
          <w:rFonts w:hint="eastAsia"/>
          <w:szCs w:val="21"/>
        </w:rPr>
        <w:t>号指标</w:t>
      </w:r>
      <w:proofErr w:type="gramEnd"/>
      <w:r>
        <w:rPr>
          <w:rFonts w:hint="eastAsia"/>
          <w:szCs w:val="21"/>
        </w:rPr>
        <w:t>为重点验收指标）。</w:t>
      </w:r>
    </w:p>
    <w:p w14:paraId="162F3205" w14:textId="77777777" w:rsidR="00D5770A" w:rsidRDefault="00D5770A" w:rsidP="00D5770A">
      <w:pPr>
        <w:spacing w:line="360" w:lineRule="auto"/>
        <w:rPr>
          <w:szCs w:val="21"/>
        </w:rPr>
      </w:pPr>
      <w:r>
        <w:rPr>
          <w:rFonts w:hint="eastAsia"/>
          <w:szCs w:val="21"/>
        </w:rPr>
        <w:t>培训：</w:t>
      </w:r>
    </w:p>
    <w:p w14:paraId="2B9E9A4C" w14:textId="77777777" w:rsidR="00D5770A" w:rsidRDefault="00D5770A" w:rsidP="00D5770A">
      <w:pPr>
        <w:spacing w:line="360" w:lineRule="auto"/>
        <w:rPr>
          <w:szCs w:val="21"/>
        </w:rPr>
      </w:pPr>
      <w:r>
        <w:rPr>
          <w:rFonts w:hint="eastAsia"/>
          <w:szCs w:val="21"/>
        </w:rPr>
        <w:t>4</w:t>
      </w:r>
      <w:r>
        <w:rPr>
          <w:szCs w:val="21"/>
        </w:rPr>
        <w:t xml:space="preserve">. </w:t>
      </w:r>
      <w:r>
        <w:rPr>
          <w:rFonts w:hint="eastAsia"/>
          <w:szCs w:val="21"/>
        </w:rPr>
        <w:t>安装调试之后，应用工程师将到用户现场进行现场免费培训，培训内容为仪器构成、维护、工作原理、基本操作、方法建立及应用等，直至用户掌握怎样使用设备为止。</w:t>
      </w:r>
    </w:p>
    <w:p w14:paraId="7E921D16" w14:textId="77777777" w:rsidR="00D5770A" w:rsidRDefault="00D5770A" w:rsidP="00D5770A">
      <w:pPr>
        <w:spacing w:line="360" w:lineRule="auto"/>
        <w:rPr>
          <w:szCs w:val="21"/>
        </w:rPr>
      </w:pPr>
      <w:r>
        <w:rPr>
          <w:szCs w:val="21"/>
        </w:rPr>
        <w:t>5.</w:t>
      </w:r>
      <w:r>
        <w:rPr>
          <w:rFonts w:hint="eastAsia"/>
          <w:szCs w:val="21"/>
        </w:rPr>
        <w:t xml:space="preserve"> </w:t>
      </w:r>
      <w:r>
        <w:rPr>
          <w:rFonts w:hint="eastAsia"/>
          <w:szCs w:val="21"/>
        </w:rPr>
        <w:t>投标人应向采购方提交测试内容、方法和计划。测试内容由投标人拟定并包括采购人需要的验收指标。在测试过程中如有任何软、硬件故障发生，投标人必须更换不合格的部件，并重新进行安装测试，由此引起的全部费用由投标人承担。</w:t>
      </w:r>
    </w:p>
    <w:p w14:paraId="4672E022" w14:textId="77777777" w:rsidR="00D5770A" w:rsidRDefault="00D5770A" w:rsidP="00D5770A">
      <w:pPr>
        <w:spacing w:line="360" w:lineRule="auto"/>
        <w:rPr>
          <w:szCs w:val="21"/>
        </w:rPr>
      </w:pPr>
      <w:r>
        <w:rPr>
          <w:rFonts w:hint="eastAsia"/>
          <w:szCs w:val="21"/>
        </w:rPr>
        <w:t>6</w:t>
      </w:r>
      <w:r>
        <w:rPr>
          <w:szCs w:val="21"/>
        </w:rPr>
        <w:t xml:space="preserve">. </w:t>
      </w:r>
      <w:r>
        <w:rPr>
          <w:rFonts w:hint="eastAsia"/>
          <w:szCs w:val="21"/>
        </w:rPr>
        <w:t>签署验收报告：用户经试用确认该设备性能和培训符合要求后签署验收报告。</w:t>
      </w:r>
    </w:p>
    <w:p w14:paraId="400D5E08" w14:textId="77777777" w:rsidR="00D5770A" w:rsidRPr="007E3764" w:rsidRDefault="00D5770A" w:rsidP="00D5770A">
      <w:pPr>
        <w:spacing w:line="360" w:lineRule="auto"/>
        <w:rPr>
          <w:rFonts w:hint="eastAsia"/>
          <w:bCs/>
        </w:rPr>
      </w:pPr>
      <w:r>
        <w:rPr>
          <w:rFonts w:hint="eastAsia"/>
          <w:b/>
          <w:szCs w:val="21"/>
        </w:rPr>
        <w:t>（四）维修服务体系</w:t>
      </w:r>
      <w:r>
        <w:rPr>
          <w:rFonts w:hint="eastAsia"/>
          <w:szCs w:val="21"/>
        </w:rPr>
        <w:t>：具有完整、全面、合理的维修服务体系，质保期内卖方提供售后服务，不收取任何配件及人工费用，且应在接到报修信息后，</w:t>
      </w:r>
      <w:r>
        <w:rPr>
          <w:rFonts w:hint="eastAsia"/>
          <w:szCs w:val="21"/>
        </w:rPr>
        <w:t>24</w:t>
      </w:r>
      <w:r>
        <w:rPr>
          <w:rFonts w:hint="eastAsia"/>
          <w:szCs w:val="21"/>
        </w:rPr>
        <w:t>小时内到达维修现场，延误时间则顺延质保期；质保期结束后接到报修信息仍需</w:t>
      </w:r>
      <w:r>
        <w:rPr>
          <w:rFonts w:hint="eastAsia"/>
          <w:szCs w:val="21"/>
        </w:rPr>
        <w:t>24</w:t>
      </w:r>
      <w:r>
        <w:rPr>
          <w:rFonts w:hint="eastAsia"/>
          <w:szCs w:val="21"/>
        </w:rPr>
        <w:t>小时内到达维修现场。终身免上门维修人工费用。</w:t>
      </w:r>
    </w:p>
    <w:p w14:paraId="62943650" w14:textId="77777777" w:rsidR="00F34309" w:rsidRDefault="00F34309"/>
    <w:sectPr w:rsidR="00F34309" w:rsidSect="006519D2">
      <w:headerReference w:type="even" r:id="rId4"/>
      <w:headerReference w:type="default" r:id="rId5"/>
      <w:pgSz w:w="11906" w:h="16838"/>
      <w:pgMar w:top="1247" w:right="1247" w:bottom="1134" w:left="1247" w:header="851" w:footer="992" w:gutter="0"/>
      <w:cols w:space="72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NewRoman">
    <w:altName w:val="Times New Roman"/>
    <w:charset w:val="00"/>
    <w:family w:val="roman"/>
    <w:pitch w:val="default"/>
    <w:sig w:usb0="00000003"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DD1F0A" w14:textId="77777777" w:rsidR="00000000" w:rsidRDefault="00000000">
    <w:pPr>
      <w:pStyle w:val="a3"/>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29E99" w14:textId="77777777" w:rsidR="00000000" w:rsidRDefault="00000000">
    <w:pPr>
      <w:pStyle w:val="a3"/>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309"/>
    <w:rsid w:val="006519D2"/>
    <w:rsid w:val="00D5770A"/>
    <w:rsid w:val="00F343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C94F74-833C-4DF1-B2A6-515111799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770A"/>
    <w:pPr>
      <w:widowControl w:val="0"/>
      <w:jc w:val="both"/>
    </w:pPr>
    <w:rPr>
      <w:rFonts w:ascii="Times New Roman" w:eastAsia="宋体" w:hAnsi="Times New Roman" w:cs="Times New Roman"/>
      <w:szCs w:val="24"/>
      <w14:ligatures w14:val="none"/>
    </w:rPr>
  </w:style>
  <w:style w:type="paragraph" w:styleId="1">
    <w:name w:val="heading 1"/>
    <w:basedOn w:val="a"/>
    <w:next w:val="a"/>
    <w:link w:val="1Char1"/>
    <w:qFormat/>
    <w:rsid w:val="00D5770A"/>
    <w:pPr>
      <w:keepNext/>
      <w:outlineLvl w:val="0"/>
    </w:pPr>
    <w:rPr>
      <w:rFonts w:ascii="宋体" w:hAnsi="宋体"/>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uiPriority w:val="9"/>
    <w:rsid w:val="00D5770A"/>
    <w:rPr>
      <w:rFonts w:ascii="Times New Roman" w:eastAsia="宋体" w:hAnsi="Times New Roman" w:cs="Times New Roman"/>
      <w:b/>
      <w:bCs/>
      <w:kern w:val="44"/>
      <w:sz w:val="44"/>
      <w:szCs w:val="44"/>
      <w14:ligatures w14:val="none"/>
    </w:rPr>
  </w:style>
  <w:style w:type="character" w:customStyle="1" w:styleId="1Char1">
    <w:name w:val="标题 1 Char1"/>
    <w:link w:val="1"/>
    <w:qFormat/>
    <w:rsid w:val="00D5770A"/>
    <w:rPr>
      <w:rFonts w:ascii="宋体" w:eastAsia="宋体" w:hAnsi="宋体" w:cs="Times New Roman"/>
      <w:b/>
      <w:sz w:val="28"/>
      <w:szCs w:val="24"/>
      <w14:ligatures w14:val="none"/>
    </w:rPr>
  </w:style>
  <w:style w:type="paragraph" w:styleId="a3">
    <w:name w:val="header"/>
    <w:basedOn w:val="a"/>
    <w:link w:val="Char"/>
    <w:uiPriority w:val="99"/>
    <w:qFormat/>
    <w:rsid w:val="00D5770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uiPriority w:val="99"/>
    <w:semiHidden/>
    <w:rsid w:val="00D5770A"/>
    <w:rPr>
      <w:rFonts w:ascii="Times New Roman" w:eastAsia="宋体" w:hAnsi="Times New Roman" w:cs="Times New Roman"/>
      <w:sz w:val="18"/>
      <w:szCs w:val="18"/>
      <w14:ligatures w14:val="none"/>
    </w:rPr>
  </w:style>
  <w:style w:type="character" w:customStyle="1" w:styleId="Char">
    <w:name w:val="页眉 Char"/>
    <w:link w:val="a3"/>
    <w:uiPriority w:val="99"/>
    <w:qFormat/>
    <w:rsid w:val="00D5770A"/>
    <w:rPr>
      <w:rFonts w:ascii="Times New Roman" w:eastAsia="宋体" w:hAnsi="Times New Roman" w:cs="Times New Roman"/>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436</Words>
  <Characters>2491</Characters>
  <Application>Microsoft Office Word</Application>
  <DocSecurity>0</DocSecurity>
  <Lines>20</Lines>
  <Paragraphs>5</Paragraphs>
  <ScaleCrop>false</ScaleCrop>
  <Company/>
  <LinksUpToDate>false</LinksUpToDate>
  <CharactersWithSpaces>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招标 东方</dc:creator>
  <cp:keywords/>
  <dc:description/>
  <cp:lastModifiedBy>招标 东方</cp:lastModifiedBy>
  <cp:revision>2</cp:revision>
  <dcterms:created xsi:type="dcterms:W3CDTF">2024-04-15T08:16:00Z</dcterms:created>
  <dcterms:modified xsi:type="dcterms:W3CDTF">2024-04-15T08:16:00Z</dcterms:modified>
</cp:coreProperties>
</file>