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C0B0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40"/>
          <w:lang w:eastAsia="zh-CN"/>
        </w:rPr>
        <w:t>云南省消防救援总队2024年度消防车辆及灭火救援器材采购项目（37、38、39、46、47标包）</w:t>
      </w:r>
      <w:r>
        <w:rPr>
          <w:rFonts w:hint="eastAsia" w:ascii="仿宋" w:hAnsi="仿宋" w:eastAsia="仿宋" w:cs="仿宋"/>
          <w:b/>
          <w:bCs/>
          <w:sz w:val="32"/>
          <w:szCs w:val="40"/>
        </w:rPr>
        <w:t>未</w:t>
      </w: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通过</w:t>
      </w: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资格审查、符合性审查的投标人名单及原因</w:t>
      </w:r>
    </w:p>
    <w:p w14:paraId="371B47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32"/>
        </w:rPr>
        <w:t>未通过</w:t>
      </w: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资格审查及</w:t>
      </w:r>
      <w:r>
        <w:rPr>
          <w:rFonts w:hint="eastAsia" w:ascii="仿宋" w:hAnsi="仿宋" w:eastAsia="仿宋" w:cs="仿宋"/>
          <w:b/>
          <w:bCs/>
          <w:sz w:val="24"/>
          <w:szCs w:val="32"/>
          <w:lang w:eastAsia="zh-CN"/>
        </w:rPr>
        <w:t>符合性</w:t>
      </w:r>
      <w:r>
        <w:rPr>
          <w:rFonts w:hint="eastAsia" w:ascii="仿宋" w:hAnsi="仿宋" w:eastAsia="仿宋" w:cs="仿宋"/>
          <w:b/>
          <w:bCs/>
          <w:sz w:val="24"/>
          <w:szCs w:val="32"/>
        </w:rPr>
        <w:t>审查的投标人名单及原因</w:t>
      </w:r>
      <w:r>
        <w:rPr>
          <w:rFonts w:hint="eastAsia" w:ascii="仿宋" w:hAnsi="仿宋" w:eastAsia="仿宋" w:cs="仿宋"/>
          <w:b/>
          <w:bCs/>
          <w:sz w:val="24"/>
          <w:szCs w:val="32"/>
          <w:lang w:eastAsia="zh-CN"/>
        </w:rPr>
        <w:t>：</w:t>
      </w:r>
    </w:p>
    <w:p w14:paraId="56986452">
      <w:pPr>
        <w:spacing w:line="360" w:lineRule="auto"/>
        <w:ind w:firstLine="482" w:firstLineChars="200"/>
        <w:jc w:val="center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37标包：</w:t>
      </w:r>
    </w:p>
    <w:tbl>
      <w:tblPr>
        <w:tblStyle w:val="5"/>
        <w:tblW w:w="4725" w:type="pct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697"/>
        <w:gridCol w:w="5620"/>
      </w:tblGrid>
      <w:tr w14:paraId="7309F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596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AD9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未通过符合性审查的投标单位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397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</w:tr>
      <w:tr w14:paraId="05785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318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265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保定市晶北科技有限公司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7A2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未按评标委员会要求提交相关证明材料，不能证明其报价合理性，评审不予通过</w:t>
            </w:r>
          </w:p>
        </w:tc>
      </w:tr>
      <w:tr w14:paraId="15E23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401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602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上海渥福麟防护科技集团有限公司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541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未按评标委员会要求提交相关证明材料，不能证明其报价合理性，评审不予通过</w:t>
            </w:r>
          </w:p>
        </w:tc>
      </w:tr>
    </w:tbl>
    <w:p w14:paraId="54753670">
      <w:pP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</w:p>
    <w:p w14:paraId="2F236C2B">
      <w:pPr>
        <w:spacing w:line="360" w:lineRule="auto"/>
        <w:ind w:firstLine="482" w:firstLineChars="200"/>
        <w:jc w:val="center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38标包：</w:t>
      </w:r>
    </w:p>
    <w:tbl>
      <w:tblPr>
        <w:tblStyle w:val="5"/>
        <w:tblW w:w="4725" w:type="pct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697"/>
        <w:gridCol w:w="5620"/>
      </w:tblGrid>
      <w:tr w14:paraId="43CA3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20D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902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未通过符合性审查的投标单位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985F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</w:tr>
      <w:tr w14:paraId="2C81F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809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C70F2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泰州市泰鸿消防器材有限公司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356A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未按招标文件要求编制书脊</w:t>
            </w:r>
          </w:p>
        </w:tc>
      </w:tr>
      <w:tr w14:paraId="268D9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C7A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0BF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九江市浩川消防装备有限公司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0F0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FD61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ABB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752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广州云凡消防设备有限公司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C40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B94F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D19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B18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九江消防装备有限公司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9C7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5FB65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0F6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75B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江苏优曼救援装备有限公司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797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37264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429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4EA3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泰州市志鹏消防装备有限公司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E0FD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</w:tbl>
    <w:p w14:paraId="3B961DBA">
      <w:pPr>
        <w:spacing w:line="360" w:lineRule="auto"/>
        <w:ind w:firstLine="482" w:firstLineChars="200"/>
        <w:jc w:val="center"/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</w:p>
    <w:p w14:paraId="3C367AEE">
      <w:pP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br w:type="page"/>
      </w:r>
    </w:p>
    <w:p w14:paraId="46A0CE7B">
      <w:pPr>
        <w:spacing w:line="360" w:lineRule="auto"/>
        <w:ind w:firstLine="482" w:firstLineChars="200"/>
        <w:jc w:val="center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39标包：</w:t>
      </w:r>
    </w:p>
    <w:tbl>
      <w:tblPr>
        <w:tblStyle w:val="5"/>
        <w:tblW w:w="4725" w:type="pct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697"/>
        <w:gridCol w:w="5620"/>
      </w:tblGrid>
      <w:tr w14:paraId="63B6F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ED9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CAB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未通过符合性审查的投标单位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E64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</w:tr>
      <w:tr w14:paraId="248FE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638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ED4A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泰州市泰鸿消防器材有限公司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F5385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未按招标文件要求编制书脊</w:t>
            </w:r>
          </w:p>
        </w:tc>
      </w:tr>
      <w:tr w14:paraId="14B16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106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CF2E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江苏走天涯应急装备科技有限公司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95BF1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未按招标文件要求编制封面</w:t>
            </w:r>
          </w:p>
        </w:tc>
      </w:tr>
      <w:tr w14:paraId="54B2A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F61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338D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江苏融顺科技有限公司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1332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未按招标文件要求编制书脊</w:t>
            </w:r>
          </w:p>
        </w:tc>
      </w:tr>
      <w:tr w14:paraId="0EAE9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F9B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0D42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南京际华五三零二服饰装具有限责任公司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2CF4D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未按招标文件要求编制书脊</w:t>
            </w:r>
          </w:p>
        </w:tc>
      </w:tr>
      <w:tr w14:paraId="0C41B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2C1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5F68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北京瑞合诚达消防装备科技有限公司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5EABB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未按招标文件要求编制书脊和封面</w:t>
            </w:r>
          </w:p>
        </w:tc>
      </w:tr>
    </w:tbl>
    <w:p w14:paraId="5DA1E8D3">
      <w:pP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</w:p>
    <w:p w14:paraId="5DD97052">
      <w:pPr>
        <w:spacing w:line="360" w:lineRule="auto"/>
        <w:ind w:firstLine="482" w:firstLineChars="200"/>
        <w:jc w:val="center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46标包：</w:t>
      </w:r>
    </w:p>
    <w:tbl>
      <w:tblPr>
        <w:tblStyle w:val="5"/>
        <w:tblW w:w="4725" w:type="pct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697"/>
        <w:gridCol w:w="5620"/>
      </w:tblGrid>
      <w:tr w14:paraId="2C01B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0C0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419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未通过符合性审查的投标单位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40C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</w:tr>
      <w:tr w14:paraId="69AEF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086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9D92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安徽顺天成科技服务有限公司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8947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312EA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42C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A831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保定市晶北科技有限公司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9B5E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9BC2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E17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1EAD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深圳羽焰科技有限公司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6137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33660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C10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7B8B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江苏科罗尔安防科技有限公司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82B1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1678C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0DD6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7358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湖南吉泽警用装备科技有限公司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79A58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9142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DA0C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FD028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万舟救生装备(东台)有限公司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4A54D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BC35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B4C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A5C94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江西智瑞装备科技有限公司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4036C4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76879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47C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F8F20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江苏祥润消防科技有限公司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C8210F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12074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B56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F970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上海枭云实业有限公司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1F38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717F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14C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97E1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江苏水安应急装备科技有限公司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379A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9F7E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F42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F1EA4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湖南利百佳安防科技有限公司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2F7F992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1DB9C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F1E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E10A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九江市浩川消防装备有限公司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86C8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0C305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5A9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7657F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四川法斯特消防安全性能评估有限公司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DD03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FBD4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5BA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4D358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江苏曼杰克有限公司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5DA5A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5AA22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95E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28F0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江苏融顺科技有限公司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BF3E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23CAC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21E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D5AA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云南四联检测有限公司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7E68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5F89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F85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093E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广东广巡应急设备有限公司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8CDB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73D3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521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871E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广州六瑞消防科技有限公司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6CB3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052B8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8BE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5AC46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云南守安救援安全设备有限公司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E6CE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733EB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ED7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45BA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九江消防装备有限公司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C012C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0584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B07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DAF3D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青岛逐浪应急装备科技有限公司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0D45A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0F34A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FBC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58560E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云南晶厚科技有限公司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6D3423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1CA27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03D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0AF89B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江苏中胤消防装备有限公司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18A17E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</w:tbl>
    <w:p w14:paraId="058070B8">
      <w:pP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</w:p>
    <w:p w14:paraId="18B2558B">
      <w:pPr>
        <w:spacing w:line="360" w:lineRule="auto"/>
        <w:ind w:firstLine="482" w:firstLineChars="200"/>
        <w:jc w:val="center"/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47标包：</w:t>
      </w:r>
    </w:p>
    <w:tbl>
      <w:tblPr>
        <w:tblStyle w:val="5"/>
        <w:tblW w:w="4725" w:type="pct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697"/>
        <w:gridCol w:w="5620"/>
      </w:tblGrid>
      <w:tr w14:paraId="02A84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E5D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BDD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未通过资格审查的投标单位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072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</w:tr>
      <w:tr w14:paraId="6D71C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6C1E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16091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四川法斯特消防安全性能评估有限公司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34D55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只提供2024年01月至今2个月纳税证明材料</w:t>
            </w:r>
          </w:p>
        </w:tc>
      </w:tr>
    </w:tbl>
    <w:p w14:paraId="0B7B0C3A">
      <w:pPr>
        <w:pStyle w:val="3"/>
        <w:rPr>
          <w:rFonts w:hint="eastAsia"/>
          <w:lang w:val="en-US" w:eastAsia="zh-CN"/>
        </w:rPr>
      </w:pPr>
    </w:p>
    <w:tbl>
      <w:tblPr>
        <w:tblStyle w:val="5"/>
        <w:tblW w:w="4725" w:type="pct"/>
        <w:tblInd w:w="2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697"/>
        <w:gridCol w:w="5620"/>
      </w:tblGrid>
      <w:tr w14:paraId="22C08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F2E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A42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未通过符合性审查的投标单位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609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未通过原因</w:t>
            </w:r>
          </w:p>
        </w:tc>
      </w:tr>
      <w:tr w14:paraId="38898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E85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9B6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安徽顺天成科技服务有限公司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FD7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8B4DB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0F2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D9E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江苏科罗尔安防科技有限公司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C0C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12615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B9C4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FE3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深圳市火焰蓝科技有限公司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F2B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8B20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2F5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BC314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万舟救生装备(东台)有限公司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F705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D3FB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C78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1571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江西智瑞装备科技有限公司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972D6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1C2DF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CDC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78F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上海方展消防科技有限公司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41F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632F8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E99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4CE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上海枭云实业有限公司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307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275BE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56F3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15A0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湖南利百佳安防科技有限公司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6528B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38D68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64C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C7C5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北京好佳益科技有限责任公司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0688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未按招标文件要求编制书脊</w:t>
            </w:r>
          </w:p>
        </w:tc>
      </w:tr>
      <w:tr w14:paraId="1F455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F07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08FB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重庆楚创装饰材料有限公司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DF0D1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投标文件封面未签字盖章</w:t>
            </w:r>
          </w:p>
        </w:tc>
      </w:tr>
      <w:tr w14:paraId="4CC6F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E3B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0F609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江苏梅卡瓦安防科技有限公司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90DA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单价超过限价</w:t>
            </w:r>
          </w:p>
        </w:tc>
      </w:tr>
      <w:tr w14:paraId="08059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9E6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324D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云南四联检测有限公司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5735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09EC7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B9E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3F5D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广东广巡应急设备有限公司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8F63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4D12D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7A6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1B37C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昆明洲创科技有限公司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F6CE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73732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41E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0464C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九江消防装备有限公司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1D58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317E4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152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7CE14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湖南省智翔贸易有限公司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59C8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36685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5DA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4C6D2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黄山市翔宁消防装备有限公司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1A87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7FB6E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ABB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82B0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江苏中胤消防装备有限公司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3FC0C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未提供响应第五章技术要求中标注“▲”号参数的相关评判依据</w:t>
            </w:r>
          </w:p>
        </w:tc>
      </w:tr>
      <w:tr w14:paraId="55F9B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680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7464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云南章创商贸有限公司</w:t>
            </w:r>
          </w:p>
        </w:tc>
        <w:tc>
          <w:tcPr>
            <w:tcW w:w="3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EC7C5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授权委托书委托人未签字</w:t>
            </w:r>
          </w:p>
        </w:tc>
      </w:tr>
    </w:tbl>
    <w:p w14:paraId="69E95719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highlight w:val="none"/>
          <w:lang w:val="en-US" w:eastAsia="zh-CN"/>
        </w:rPr>
      </w:pPr>
    </w:p>
    <w:p w14:paraId="7B786042">
      <w:pPr>
        <w:rPr>
          <w:rFonts w:hint="eastAsia" w:ascii="仿宋" w:hAnsi="仿宋" w:eastAsia="仿宋" w:cs="仿宋"/>
        </w:rPr>
      </w:pPr>
    </w:p>
    <w:p w14:paraId="7F1722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32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32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32"/>
        </w:rPr>
        <w:t>凡对本次公告内容提出询问，请按以下方式联系</w:t>
      </w:r>
      <w:r>
        <w:rPr>
          <w:rFonts w:hint="eastAsia" w:ascii="仿宋" w:hAnsi="仿宋" w:eastAsia="仿宋" w:cs="仿宋"/>
          <w:b/>
          <w:bCs/>
          <w:sz w:val="24"/>
          <w:szCs w:val="32"/>
          <w:lang w:eastAsia="zh-CN"/>
        </w:rPr>
        <w:t>：</w:t>
      </w:r>
    </w:p>
    <w:p w14:paraId="1055410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1.招标人信息</w:t>
      </w:r>
    </w:p>
    <w:p w14:paraId="539D9BF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名称：云南省消防救援总队</w:t>
      </w:r>
    </w:p>
    <w:p w14:paraId="071CFEE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地址：云南省昆明市官渡区海塘路666号</w:t>
      </w:r>
    </w:p>
    <w:p w14:paraId="7D1AFC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联系方式：张老师  0871-64569344</w:t>
      </w:r>
      <w:bookmarkStart w:id="0" w:name="_GoBack"/>
      <w:bookmarkEnd w:id="0"/>
    </w:p>
    <w:p w14:paraId="5DFC58D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2.招标代理机构信息</w:t>
      </w:r>
    </w:p>
    <w:p w14:paraId="11523BE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名称：云南金诺招标代理有限公司</w:t>
      </w:r>
    </w:p>
    <w:p w14:paraId="52F9478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地址：云南省昆明市西山区滇池国家旅游度假区迎海路8号金都商集1幢6号</w:t>
      </w:r>
    </w:p>
    <w:p w14:paraId="305B741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联系方式：陈潇 、林芝月、陈婷、李娜、何世恒、颜海海13577533787、13759143942、0871-65150321 </w:t>
      </w:r>
    </w:p>
    <w:p w14:paraId="68618E5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3.项目联系方式</w:t>
      </w:r>
    </w:p>
    <w:p w14:paraId="1E6E319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项目负责人：陈潇 </w:t>
      </w:r>
    </w:p>
    <w:p w14:paraId="69C173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项目联系人：林芝月、陈婷、李娜、何世恒、颜海海</w:t>
      </w:r>
    </w:p>
    <w:p w14:paraId="71875C3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电话：0871-65150321 </w:t>
      </w:r>
    </w:p>
    <w:p w14:paraId="03E702CA">
      <w:pPr>
        <w:pStyle w:val="4"/>
        <w:numPr>
          <w:ilvl w:val="0"/>
          <w:numId w:val="0"/>
        </w:numPr>
        <w:ind w:leftChars="-900"/>
        <w:rPr>
          <w:rFonts w:hint="eastAsia" w:ascii="仿宋" w:hAnsi="仿宋" w:eastAsia="仿宋" w:cs="仿宋"/>
          <w:sz w:val="24"/>
          <w:szCs w:val="24"/>
          <w:lang w:eastAsia="zh-CN"/>
        </w:rPr>
      </w:pPr>
    </w:p>
    <w:sectPr>
      <w:pgSz w:w="11906" w:h="16838"/>
      <w:pgMar w:top="1440" w:right="1293" w:bottom="1440" w:left="12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D41A9C"/>
    <w:rsid w:val="000942B7"/>
    <w:rsid w:val="004E616D"/>
    <w:rsid w:val="021C1D55"/>
    <w:rsid w:val="02591155"/>
    <w:rsid w:val="048168F2"/>
    <w:rsid w:val="05D3557F"/>
    <w:rsid w:val="06871684"/>
    <w:rsid w:val="070005F5"/>
    <w:rsid w:val="0C69194E"/>
    <w:rsid w:val="0DC91529"/>
    <w:rsid w:val="10DC1C76"/>
    <w:rsid w:val="16F21950"/>
    <w:rsid w:val="17631811"/>
    <w:rsid w:val="195E24D9"/>
    <w:rsid w:val="22D16D85"/>
    <w:rsid w:val="2C3C39FF"/>
    <w:rsid w:val="2DD41A9C"/>
    <w:rsid w:val="2E41718E"/>
    <w:rsid w:val="336947E6"/>
    <w:rsid w:val="36765856"/>
    <w:rsid w:val="3F3B54D1"/>
    <w:rsid w:val="411860E4"/>
    <w:rsid w:val="432507E6"/>
    <w:rsid w:val="45DD5596"/>
    <w:rsid w:val="47B704FA"/>
    <w:rsid w:val="484935B2"/>
    <w:rsid w:val="50147116"/>
    <w:rsid w:val="512908B5"/>
    <w:rsid w:val="523248D7"/>
    <w:rsid w:val="55FA7A9F"/>
    <w:rsid w:val="5641747C"/>
    <w:rsid w:val="57140A29"/>
    <w:rsid w:val="5F4B4EC7"/>
    <w:rsid w:val="62C429DB"/>
    <w:rsid w:val="6437382B"/>
    <w:rsid w:val="647E631A"/>
    <w:rsid w:val="65CD6A30"/>
    <w:rsid w:val="671E01F9"/>
    <w:rsid w:val="6B0F76F1"/>
    <w:rsid w:val="6B923E7E"/>
    <w:rsid w:val="706A1229"/>
    <w:rsid w:val="713E2ADE"/>
    <w:rsid w:val="72D146CB"/>
    <w:rsid w:val="744503A4"/>
    <w:rsid w:val="77872008"/>
    <w:rsid w:val="79D7692E"/>
    <w:rsid w:val="7AC53928"/>
    <w:rsid w:val="7AFB3BDC"/>
    <w:rsid w:val="7E9E06B9"/>
    <w:rsid w:val="7E9F0EF6"/>
    <w:rsid w:val="7F673200"/>
    <w:rsid w:val="7FB9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qFormat/>
    <w:uiPriority w:val="99"/>
    <w:pPr>
      <w:keepNext/>
      <w:adjustRightInd w:val="0"/>
      <w:spacing w:before="20" w:line="200" w:lineRule="exact"/>
      <w:jc w:val="center"/>
      <w:textAlignment w:val="baseline"/>
      <w:outlineLvl w:val="3"/>
    </w:pPr>
    <w:rPr>
      <w:rFonts w:ascii="Arial" w:hAnsi="Arial" w:eastAsia="仿宋_GB2312" w:cs="Times New Roman"/>
      <w:b/>
      <w:color w:val="auto"/>
      <w:sz w:val="18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4">
    <w:name w:val="Body Text Indent 2"/>
    <w:basedOn w:val="1"/>
    <w:qFormat/>
    <w:uiPriority w:val="0"/>
    <w:pPr>
      <w:ind w:firstLine="480"/>
    </w:pPr>
    <w:rPr>
      <w:rFonts w:ascii="仿宋_GB2312" w:eastAsia="仿宋_GB2312"/>
      <w:kern w:val="0"/>
      <w:sz w:val="24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2586</Words>
  <Characters>2688</Characters>
  <Lines>0</Lines>
  <Paragraphs>0</Paragraphs>
  <TotalTime>0</TotalTime>
  <ScaleCrop>false</ScaleCrop>
  <LinksUpToDate>false</LinksUpToDate>
  <CharactersWithSpaces>2694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2024-12-14T03:37:00Z</dcterms:created>
  <dc:creator>Mr.辛</dc:creator>
  <cp:lastModifiedBy>剥壳壳吃米米</cp:lastModifiedBy>
  <dcterms:modified xsi:type="dcterms:W3CDTF">2025-05-15T01:33:28Z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57405393F3F7449883346C42C63B44AD_13</vt:lpwstr>
  </property>
  <property fmtid="{D5CDD505-2E9C-101B-9397-08002B2CF9AE}" pid="4" name="KSOTemplateDocerSaveRecord">
    <vt:lpwstr>eyJoZGlkIjoiODM0YzQzMGFjMjUzMGYwODMwZjhmZTEzMTA0N2U0NTciLCJ1c2VySWQiOiIzOTMwNjMzIn0=</vt:lpwstr>
  </property>
</Properties>
</file>