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ind w:firstLine="2891" w:firstLineChars="800"/>
        <w:jc w:val="both"/>
        <w:outlineLvl w:val="0"/>
        <w:rPr>
          <w:rFonts w:hint="eastAsia" w:ascii="宋体" w:hAnsi="宋体" w:cs="宋体"/>
          <w:b/>
          <w:bCs/>
          <w:sz w:val="24"/>
          <w:highlight w:val="none"/>
        </w:rPr>
      </w:pPr>
      <w:bookmarkStart w:id="0" w:name="_Toc35393797"/>
      <w:bookmarkStart w:id="1" w:name="_Toc28359011"/>
      <w:bookmarkStart w:id="2" w:name="OLE_LINK2"/>
      <w:r>
        <w:rPr>
          <w:rFonts w:hint="eastAsia" w:ascii="宋体" w:hAnsi="宋体" w:cs="宋体"/>
          <w:b/>
          <w:bCs/>
          <w:kern w:val="44"/>
          <w:sz w:val="36"/>
          <w:szCs w:val="36"/>
          <w:highlight w:val="none"/>
        </w:rPr>
        <w:t>竞争性谈判公告</w:t>
      </w:r>
      <w:bookmarkEnd w:id="0"/>
      <w:bookmarkEnd w:id="1"/>
      <w:bookmarkStart w:id="3" w:name="_Toc28359012"/>
      <w:bookmarkStart w:id="4" w:name="_Toc35393629"/>
      <w:bookmarkStart w:id="5" w:name="_Toc28359089"/>
      <w:bookmarkStart w:id="6" w:name="_Toc35393798"/>
      <w:r>
        <w:commentReference w:id="0"/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</w:rPr>
        <w:t>一、项目基本情况</w:t>
      </w:r>
      <w:bookmarkEnd w:id="3"/>
      <w:bookmarkEnd w:id="4"/>
      <w:bookmarkEnd w:id="5"/>
      <w:bookmarkEnd w:id="6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1.项目编号：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BDH202111069-1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2.项目名称：</w:t>
      </w:r>
      <w:bookmarkStart w:id="33" w:name="_GoBack"/>
      <w:r>
        <w:rPr>
          <w:rFonts w:hint="eastAsia" w:ascii="宋体" w:hAnsi="宋体" w:eastAsia="宋体" w:cs="宋体"/>
          <w:sz w:val="24"/>
          <w:szCs w:val="24"/>
          <w:highlight w:val="none"/>
        </w:rPr>
        <w:t>阳光农业相互保险公司400M光纤专线互联网访问服务项目</w:t>
      </w:r>
    </w:p>
    <w:bookmarkEnd w:id="33"/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3.采购方式：竞争性谈判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4.预算金额：人民币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180,000.00</w:t>
      </w:r>
      <w:r>
        <w:rPr>
          <w:rFonts w:hint="eastAsia" w:ascii="宋体" w:hAnsi="宋体" w:cs="宋体"/>
          <w:sz w:val="24"/>
          <w:szCs w:val="24"/>
          <w:highlight w:val="none"/>
        </w:rPr>
        <w:t>元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5.采购需求：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用于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阳光农业相互保险公司相关计算机终端、应用服务器和ipsec-vpn客户端与局端连接业务，互联网互通访问服务（详见竞争性谈判文件）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6.项目实施地点及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服务</w:t>
      </w:r>
      <w:r>
        <w:rPr>
          <w:rFonts w:hint="eastAsia" w:ascii="宋体" w:hAnsi="宋体" w:cs="宋体"/>
          <w:sz w:val="24"/>
          <w:szCs w:val="24"/>
          <w:highlight w:val="none"/>
        </w:rPr>
        <w:t>时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间：黑龙江省哈尔滨市南岗区黄河路95号。服务期为双方签订合同约定生效之日起12个月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7.本项目不接受联合体。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b/>
          <w:bCs/>
          <w:sz w:val="24"/>
          <w:szCs w:val="24"/>
          <w:highlight w:val="none"/>
        </w:rPr>
      </w:pPr>
      <w:bookmarkStart w:id="7" w:name="_Toc28359090"/>
      <w:bookmarkStart w:id="8" w:name="_Toc28359013"/>
      <w:bookmarkStart w:id="9" w:name="_Toc35393799"/>
      <w:bookmarkStart w:id="10" w:name="_Toc35393630"/>
      <w:r>
        <w:rPr>
          <w:rFonts w:hint="eastAsia" w:ascii="宋体" w:hAnsi="宋体" w:cs="宋体"/>
          <w:b/>
          <w:bCs/>
          <w:sz w:val="24"/>
          <w:szCs w:val="24"/>
          <w:highlight w:val="none"/>
        </w:rPr>
        <w:t>二、申请人的资格要求：</w:t>
      </w:r>
      <w:bookmarkEnd w:id="7"/>
      <w:bookmarkEnd w:id="8"/>
      <w:bookmarkEnd w:id="9"/>
      <w:bookmarkEnd w:id="10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bookmarkStart w:id="11" w:name="_Toc35393631"/>
      <w:bookmarkStart w:id="12" w:name="_Toc28359014"/>
      <w:bookmarkStart w:id="13" w:name="_Toc35393800"/>
      <w:bookmarkStart w:id="14" w:name="_Toc28359091"/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1.满足《中华人民共和国政府采购法》第二十二条规定。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2.须提供有效的营业执照。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3.供应商须具备国家工业和信息化主管部门核发的《中华人民共和国增值电信业务经营许可证》》（具有资质的企业其总公司和子公司均可参与投标）。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4.近三年无重大违法记录的书面声明。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</w:rPr>
        <w:t>三、获取竞争性谈判文件</w:t>
      </w:r>
      <w:bookmarkEnd w:id="11"/>
      <w:bookmarkEnd w:id="12"/>
      <w:bookmarkEnd w:id="13"/>
      <w:bookmarkEnd w:id="14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cs="宋体"/>
          <w:sz w:val="24"/>
          <w:szCs w:val="24"/>
          <w:highlight w:val="none"/>
        </w:rPr>
      </w:pPr>
      <w:bookmarkStart w:id="15" w:name="_Toc35393801"/>
      <w:bookmarkStart w:id="16" w:name="_Toc28359015"/>
      <w:bookmarkStart w:id="17" w:name="_Toc28359092"/>
      <w:bookmarkStart w:id="18" w:name="_Toc35393632"/>
      <w:r>
        <w:rPr>
          <w:rFonts w:hint="eastAsia" w:ascii="宋体" w:cs="宋体"/>
          <w:sz w:val="24"/>
          <w:szCs w:val="24"/>
          <w:highlight w:val="none"/>
        </w:rPr>
        <w:t>1.获取竞争性谈判文件时间：202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cs="宋体"/>
          <w:sz w:val="24"/>
          <w:szCs w:val="24"/>
          <w:highlight w:val="none"/>
        </w:rPr>
        <w:t>年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宋体" w:cs="宋体"/>
          <w:sz w:val="24"/>
          <w:szCs w:val="24"/>
          <w:highlight w:val="none"/>
        </w:rPr>
        <w:t>月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cs="宋体"/>
          <w:sz w:val="24"/>
          <w:szCs w:val="24"/>
          <w:highlight w:val="none"/>
        </w:rPr>
        <w:t>日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17</w:t>
      </w:r>
      <w:r>
        <w:rPr>
          <w:rFonts w:hint="eastAsia" w:ascii="宋体" w:cs="宋体"/>
          <w:sz w:val="24"/>
          <w:szCs w:val="24"/>
          <w:highlight w:val="none"/>
        </w:rPr>
        <w:t>：00时至202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cs="宋体"/>
          <w:sz w:val="24"/>
          <w:szCs w:val="24"/>
          <w:highlight w:val="none"/>
        </w:rPr>
        <w:t>年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宋体" w:cs="宋体"/>
          <w:sz w:val="24"/>
          <w:szCs w:val="24"/>
          <w:highlight w:val="none"/>
        </w:rPr>
        <w:t>月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cs="宋体"/>
          <w:sz w:val="24"/>
          <w:szCs w:val="24"/>
          <w:highlight w:val="none"/>
        </w:rPr>
        <w:t>日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17</w:t>
      </w:r>
      <w:r>
        <w:rPr>
          <w:rFonts w:hint="eastAsia" w:ascii="宋体" w:cs="宋体"/>
          <w:sz w:val="24"/>
          <w:szCs w:val="24"/>
          <w:highlight w:val="none"/>
        </w:rPr>
        <w:t>：00时（北京时间，法定节假日除外）。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cs="宋体"/>
          <w:sz w:val="24"/>
          <w:szCs w:val="24"/>
          <w:highlight w:val="none"/>
        </w:rPr>
      </w:pPr>
      <w:r>
        <w:rPr>
          <w:rFonts w:hint="eastAsia" w:ascii="宋体" w:cs="宋体"/>
          <w:sz w:val="24"/>
          <w:szCs w:val="24"/>
          <w:highlight w:val="none"/>
        </w:rPr>
        <w:t>2.地  点、方  式：北大荒电子招标平台网上报名。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cs="宋体"/>
          <w:sz w:val="24"/>
          <w:szCs w:val="24"/>
          <w:highlight w:val="none"/>
        </w:rPr>
      </w:pPr>
      <w:r>
        <w:rPr>
          <w:rFonts w:hint="eastAsia" w:ascii="宋体" w:cs="宋体"/>
          <w:sz w:val="24"/>
          <w:szCs w:val="24"/>
          <w:highlight w:val="none"/>
        </w:rPr>
        <w:t>3.竞争性谈判文件售价：人民币500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.00</w:t>
      </w:r>
      <w:r>
        <w:rPr>
          <w:rFonts w:hint="eastAsia" w:ascii="宋体" w:cs="宋体"/>
          <w:sz w:val="24"/>
          <w:szCs w:val="24"/>
          <w:highlight w:val="none"/>
        </w:rPr>
        <w:t>元，售后不退。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</w:rPr>
        <w:t>四、响应文件提交</w:t>
      </w:r>
      <w:bookmarkEnd w:id="15"/>
      <w:bookmarkEnd w:id="16"/>
      <w:bookmarkEnd w:id="17"/>
      <w:bookmarkEnd w:id="18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bookmarkStart w:id="19" w:name="_Toc35393634"/>
      <w:bookmarkStart w:id="20" w:name="_Toc28359017"/>
      <w:bookmarkStart w:id="21" w:name="_Toc35393803"/>
      <w:bookmarkStart w:id="22" w:name="_Toc28359094"/>
      <w:r>
        <w:rPr>
          <w:rFonts w:hint="eastAsia" w:ascii="宋体" w:hAnsi="宋体" w:cs="宋体"/>
          <w:sz w:val="24"/>
          <w:szCs w:val="24"/>
          <w:highlight w:val="none"/>
        </w:rPr>
        <w:t>1.提交响应文件地点：在北大荒电子招标平台网上递交。在谈判响应文件截止时间后递交的谈判响应文件，系统将不予接收。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2.提交响应文件截止时间、谈判时间：2021年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宋体" w:hAnsi="宋体" w:cs="宋体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cs="宋体"/>
          <w:sz w:val="24"/>
          <w:szCs w:val="24"/>
          <w:highlight w:val="none"/>
        </w:rPr>
        <w:t>日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14</w:t>
      </w:r>
      <w:r>
        <w:rPr>
          <w:rFonts w:hint="eastAsia" w:ascii="宋体" w:hAnsi="宋体" w:cs="宋体"/>
          <w:sz w:val="24"/>
          <w:szCs w:val="24"/>
          <w:highlight w:val="none"/>
        </w:rPr>
        <w:t>:00时（北京时间）。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3.谈判地点：黑龙江省哈尔滨市香坊区珠江路29号北大荒招标有限公司，供应商无需到达谈判现场。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</w:rPr>
        <w:t>五、公告期限</w:t>
      </w:r>
      <w:bookmarkEnd w:id="19"/>
      <w:bookmarkEnd w:id="20"/>
      <w:bookmarkEnd w:id="21"/>
      <w:bookmarkEnd w:id="22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cs="宋体"/>
          <w:sz w:val="24"/>
          <w:szCs w:val="24"/>
          <w:highlight w:val="none"/>
        </w:rPr>
      </w:pPr>
      <w:r>
        <w:rPr>
          <w:rFonts w:hint="eastAsia" w:ascii="宋体" w:cs="宋体"/>
          <w:sz w:val="24"/>
          <w:szCs w:val="24"/>
          <w:highlight w:val="none"/>
        </w:rPr>
        <w:t>202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cs="宋体"/>
          <w:sz w:val="24"/>
          <w:szCs w:val="24"/>
          <w:highlight w:val="none"/>
        </w:rPr>
        <w:t>年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宋体" w:cs="宋体"/>
          <w:sz w:val="24"/>
          <w:szCs w:val="24"/>
          <w:highlight w:val="none"/>
        </w:rPr>
        <w:t>月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cs="宋体"/>
          <w:sz w:val="24"/>
          <w:szCs w:val="24"/>
          <w:highlight w:val="none"/>
        </w:rPr>
        <w:t>日至202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cs="宋体"/>
          <w:sz w:val="24"/>
          <w:szCs w:val="24"/>
          <w:highlight w:val="none"/>
        </w:rPr>
        <w:t>年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宋体" w:cs="宋体"/>
          <w:sz w:val="24"/>
          <w:szCs w:val="24"/>
          <w:highlight w:val="none"/>
        </w:rPr>
        <w:t>月</w:t>
      </w:r>
      <w:r>
        <w:rPr>
          <w:rFonts w:hint="eastAsia" w:ascii="宋体" w:cs="宋体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cs="宋体"/>
          <w:sz w:val="24"/>
          <w:szCs w:val="24"/>
          <w:highlight w:val="none"/>
        </w:rPr>
        <w:t>日。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b/>
          <w:bCs/>
          <w:sz w:val="24"/>
          <w:szCs w:val="24"/>
          <w:highlight w:val="none"/>
        </w:rPr>
      </w:pPr>
      <w:bookmarkStart w:id="23" w:name="_Toc35393635"/>
      <w:bookmarkStart w:id="24" w:name="_Toc35393804"/>
      <w:r>
        <w:rPr>
          <w:rFonts w:hint="eastAsia" w:ascii="宋体" w:hAnsi="宋体" w:cs="宋体"/>
          <w:b/>
          <w:bCs/>
          <w:sz w:val="24"/>
          <w:szCs w:val="24"/>
          <w:highlight w:val="none"/>
        </w:rPr>
        <w:t>其他补充事宜</w:t>
      </w:r>
      <w:bookmarkEnd w:id="23"/>
      <w:bookmarkEnd w:id="2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本次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采购</w:t>
      </w:r>
      <w:r>
        <w:rPr>
          <w:rFonts w:hint="eastAsia" w:ascii="宋体" w:hAnsi="宋体" w:eastAsia="宋体" w:cs="宋体"/>
          <w:sz w:val="24"/>
          <w:szCs w:val="24"/>
        </w:rPr>
        <w:t>公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告在北大荒电子招标平台（www.bdhzb.cn）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和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中国政府采购网（http://www.ccgp.gov.cn/）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发布。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2.供应商提问、质疑以及采购人对谈判文件的澄清均通过网上进行。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</w:rPr>
        <w:t>注册通知：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bookmarkStart w:id="25" w:name="_Toc28359095"/>
      <w:bookmarkStart w:id="26" w:name="_Toc35393636"/>
      <w:bookmarkStart w:id="27" w:name="_Toc35393805"/>
      <w:bookmarkStart w:id="28" w:name="_Toc28359018"/>
      <w:r>
        <w:rPr>
          <w:rFonts w:hint="eastAsia" w:ascii="宋体" w:hAnsi="宋体" w:cs="宋体"/>
          <w:sz w:val="24"/>
          <w:szCs w:val="24"/>
          <w:highlight w:val="none"/>
        </w:rPr>
        <w:t>投标人须在“北大荒电子招标平台”(www.bdhzb.cn)进行用户注册，具体操作请参阅北大荒电子招标平台首页通知公告栏2021年5月18日发布的《关于平台用户入库及CA办理的通知》办理。入库办理咨询电话：0451-55195701，0451-55195778，CA办理咨询电话：0451-55195720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</w:rPr>
        <w:t>八、凡对本次采购提出询问，请按以下方式联系。</w:t>
      </w:r>
      <w:bookmarkEnd w:id="25"/>
      <w:bookmarkEnd w:id="26"/>
      <w:bookmarkEnd w:id="27"/>
      <w:bookmarkEnd w:id="28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1.招标人名称：阳光农业相互保险公司　　　　　　　　　　　　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地    址：黑龙江省哈尔滨市南岗区黄河路95号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联 系 人：钱先生　　　　　　　　　　　　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联系方式：0451-55193791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bookmarkStart w:id="29" w:name="_Toc35393638"/>
      <w:bookmarkStart w:id="30" w:name="_Toc35393807"/>
      <w:bookmarkStart w:id="31" w:name="_Toc28359097"/>
      <w:bookmarkStart w:id="32" w:name="_Toc28359020"/>
      <w:r>
        <w:rPr>
          <w:rFonts w:hint="eastAsia" w:ascii="宋体" w:hAnsi="宋体" w:cs="宋体"/>
          <w:sz w:val="24"/>
          <w:szCs w:val="24"/>
          <w:highlight w:val="none"/>
        </w:rPr>
        <w:t>2.采购代理机构</w:t>
      </w:r>
      <w:bookmarkEnd w:id="29"/>
      <w:bookmarkEnd w:id="30"/>
      <w:bookmarkEnd w:id="31"/>
      <w:bookmarkEnd w:id="32"/>
      <w:r>
        <w:rPr>
          <w:rFonts w:hint="eastAsia" w:ascii="宋体" w:hAnsi="宋体" w:cs="宋体"/>
          <w:sz w:val="24"/>
          <w:szCs w:val="24"/>
          <w:highlight w:val="none"/>
        </w:rPr>
        <w:t>名称：北大荒招标有限公司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地　　址：黑龙江省哈尔滨市香坊区珠江路29号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联 系 人：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骆</w:t>
      </w:r>
      <w:r>
        <w:rPr>
          <w:rFonts w:hint="eastAsia" w:ascii="宋体" w:hAnsi="宋体" w:cs="宋体"/>
          <w:sz w:val="24"/>
          <w:szCs w:val="24"/>
          <w:highlight w:val="none"/>
        </w:rPr>
        <w:t>先生　　　　　　　　　　　　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联系方式：0451-5519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6558</w:t>
      </w:r>
      <w:r>
        <w:rPr>
          <w:rFonts w:hint="eastAsia" w:ascii="宋体" w:hAnsi="宋体" w:cs="宋体"/>
          <w:sz w:val="24"/>
          <w:szCs w:val="24"/>
          <w:highlight w:val="none"/>
        </w:rPr>
        <w:t>　　　　　　　　　　　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 xml:space="preserve">电子邮箱：bdhzb3@126.com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400" w:lineRule="exact"/>
        <w:textAlignment w:val="baseline"/>
        <w:rPr>
          <w:rFonts w:hint="eastAsia"/>
          <w:b/>
          <w:bCs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  <w:highlight w:val="none"/>
        </w:rPr>
        <w:t>九、汇款信息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开户名称：北大荒招标有限公司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ind w:left="4800" w:hanging="4800" w:hangingChars="2000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</w:rPr>
        <w:t xml:space="preserve">账    号：详见投标单位下载“招标文件”页面生成的标书费子账号                                   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ind w:left="4800" w:hanging="4800" w:hangingChars="2000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ind w:left="4800" w:hanging="4800" w:hangingChars="2000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ind w:left="4800" w:hanging="4800" w:hangingChars="2000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ind w:firstLine="4800" w:firstLineChars="2000"/>
        <w:rPr>
          <w:rFonts w:hint="eastAsia" w:ascii="宋体" w:hAnsi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>北大荒招标有限公司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00" w:lineRule="exact"/>
        <w:rPr>
          <w:rFonts w:hint="eastAsia"/>
          <w:b/>
          <w:sz w:val="36"/>
          <w:szCs w:val="36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</w:rPr>
        <w:t xml:space="preserve">                                          202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宋体" w:hAnsi="宋体" w:cs="宋体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  <w:highlight w:val="none"/>
        </w:rPr>
        <w:t>日</w:t>
      </w:r>
      <w:bookmarkEnd w:id="2"/>
      <w:r>
        <w:rPr>
          <w:rFonts w:hint="eastAsia" w:ascii="宋体" w:hAnsi="宋体" w:cs="宋体"/>
          <w:sz w:val="24"/>
          <w:szCs w:val="24"/>
          <w:highlight w:val="none"/>
        </w:rPr>
        <w:t>　</w:t>
      </w:r>
    </w:p>
    <w:p>
      <w:pPr>
        <w:spacing w:line="460" w:lineRule="exact"/>
        <w:ind w:firstLine="2168" w:firstLineChars="600"/>
        <w:jc w:val="both"/>
        <w:rPr>
          <w:rFonts w:hint="eastAsia"/>
          <w:b/>
          <w:sz w:val="36"/>
          <w:szCs w:val="36"/>
          <w:highlight w:val="none"/>
        </w:rPr>
      </w:pPr>
    </w:p>
    <w:p>
      <w:pPr>
        <w:spacing w:line="460" w:lineRule="exact"/>
        <w:ind w:firstLine="2168" w:firstLineChars="600"/>
        <w:jc w:val="both"/>
        <w:rPr>
          <w:rFonts w:hint="eastAsia"/>
          <w:b/>
          <w:sz w:val="36"/>
          <w:szCs w:val="36"/>
          <w:highlight w:val="non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lc" w:date="2021-06-22T14:09:00Z" w:initials="">
    <w:p w14:paraId="6D073EB5">
      <w:pPr>
        <w:pStyle w:val="6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6D073EB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6634C8"/>
    <w:multiLevelType w:val="singleLevel"/>
    <w:tmpl w:val="A36634C8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55CE899"/>
    <w:multiLevelType w:val="singleLevel"/>
    <w:tmpl w:val="455CE899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lc">
    <w15:presenceInfo w15:providerId="None" w15:userId="l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0A499B"/>
    <w:rsid w:val="214D151E"/>
    <w:rsid w:val="23FF72EF"/>
    <w:rsid w:val="2EC40D78"/>
    <w:rsid w:val="3E06663A"/>
    <w:rsid w:val="4A3976E9"/>
    <w:rsid w:val="6069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/>
    </w:pPr>
    <w:rPr>
      <w:szCs w:val="20"/>
    </w:rPr>
  </w:style>
  <w:style w:type="paragraph" w:styleId="3">
    <w:name w:val="Body Text"/>
    <w:basedOn w:val="1"/>
    <w:next w:val="1"/>
    <w:qFormat/>
    <w:uiPriority w:val="0"/>
    <w:pPr>
      <w:autoSpaceDE w:val="0"/>
      <w:autoSpaceDN w:val="0"/>
      <w:adjustRightInd w:val="0"/>
      <w:spacing w:line="360" w:lineRule="auto"/>
      <w:jc w:val="left"/>
    </w:pPr>
    <w:rPr>
      <w:rFonts w:ascii="宋体" w:eastAsia="方正姚体" w:cs="方正姚体"/>
      <w:color w:val="000000"/>
      <w:kern w:val="0"/>
      <w:sz w:val="24"/>
      <w:szCs w:val="20"/>
    </w:rPr>
  </w:style>
  <w:style w:type="paragraph" w:styleId="6">
    <w:name w:val="annotation text"/>
    <w:basedOn w:val="1"/>
    <w:uiPriority w:val="0"/>
    <w:pPr>
      <w:jc w:val="left"/>
    </w:pPr>
  </w:style>
  <w:style w:type="paragraph" w:styleId="7">
    <w:name w:val="Body Text Indent"/>
    <w:basedOn w:val="1"/>
    <w:qFormat/>
    <w:uiPriority w:val="99"/>
    <w:pPr>
      <w:tabs>
        <w:tab w:val="left" w:pos="945"/>
        <w:tab w:val="left" w:pos="1155"/>
      </w:tabs>
      <w:ind w:firstLine="435"/>
    </w:pPr>
    <w:rPr>
      <w:rFonts w:ascii="宋体"/>
      <w:sz w:val="24"/>
      <w:szCs w:val="20"/>
    </w:rPr>
  </w:style>
  <w:style w:type="paragraph" w:styleId="8">
    <w:name w:val="Normal (Web)"/>
    <w:basedOn w:val="1"/>
    <w:qFormat/>
    <w:uiPriority w:val="0"/>
    <w:rPr>
      <w:sz w:val="24"/>
    </w:rPr>
  </w:style>
  <w:style w:type="paragraph" w:styleId="9">
    <w:name w:val="Body Text First Indent 2"/>
    <w:basedOn w:val="7"/>
    <w:qFormat/>
    <w:uiPriority w:val="99"/>
    <w:pPr>
      <w:spacing w:after="120"/>
      <w:ind w:left="420" w:leftChars="200" w:firstLine="420"/>
    </w:pPr>
    <w:rPr>
      <w:rFonts w:ascii="Times New Roman"/>
      <w:sz w:val="21"/>
    </w:rPr>
  </w:style>
  <w:style w:type="character" w:styleId="12">
    <w:name w:val="Strong"/>
    <w:basedOn w:val="11"/>
    <w:qFormat/>
    <w:uiPriority w:val="0"/>
    <w:rPr>
      <w:b/>
      <w:bCs/>
    </w:rPr>
  </w:style>
  <w:style w:type="character" w:styleId="13">
    <w:name w:val="FollowedHyperlink"/>
    <w:basedOn w:val="11"/>
    <w:qFormat/>
    <w:uiPriority w:val="0"/>
    <w:rPr>
      <w:color w:val="800080"/>
      <w:u w:val="none"/>
    </w:rPr>
  </w:style>
  <w:style w:type="character" w:styleId="14">
    <w:name w:val="Emphasis"/>
    <w:basedOn w:val="11"/>
    <w:qFormat/>
    <w:uiPriority w:val="0"/>
    <w:rPr>
      <w:b/>
      <w:bCs/>
    </w:rPr>
  </w:style>
  <w:style w:type="character" w:styleId="15">
    <w:name w:val="HTML Definition"/>
    <w:basedOn w:val="11"/>
    <w:qFormat/>
    <w:uiPriority w:val="0"/>
  </w:style>
  <w:style w:type="character" w:styleId="16">
    <w:name w:val="HTML Typewriter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Acronym"/>
    <w:basedOn w:val="11"/>
    <w:qFormat/>
    <w:uiPriority w:val="0"/>
  </w:style>
  <w:style w:type="character" w:styleId="18">
    <w:name w:val="HTML Variable"/>
    <w:basedOn w:val="11"/>
    <w:qFormat/>
    <w:uiPriority w:val="0"/>
  </w:style>
  <w:style w:type="character" w:styleId="19">
    <w:name w:val="Hyperlink"/>
    <w:basedOn w:val="11"/>
    <w:qFormat/>
    <w:uiPriority w:val="0"/>
    <w:rPr>
      <w:color w:val="0000FF"/>
      <w:u w:val="none"/>
    </w:rPr>
  </w:style>
  <w:style w:type="character" w:styleId="20">
    <w:name w:val="HTML Code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21">
    <w:name w:val="HTML Cite"/>
    <w:basedOn w:val="11"/>
    <w:qFormat/>
    <w:uiPriority w:val="0"/>
  </w:style>
  <w:style w:type="character" w:styleId="22">
    <w:name w:val="HTML Keyboard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23">
    <w:name w:val="HTML Sample"/>
    <w:basedOn w:val="11"/>
    <w:qFormat/>
    <w:uiPriority w:val="0"/>
    <w:rPr>
      <w:rFonts w:ascii="monospace" w:hAnsi="monospace" w:eastAsia="monospace" w:cs="monospace"/>
    </w:rPr>
  </w:style>
  <w:style w:type="character" w:customStyle="1" w:styleId="24">
    <w:name w:val="hover"/>
    <w:basedOn w:val="11"/>
    <w:qFormat/>
    <w:uiPriority w:val="0"/>
    <w:rPr>
      <w:color w:val="2590EB"/>
    </w:rPr>
  </w:style>
  <w:style w:type="character" w:customStyle="1" w:styleId="25">
    <w:name w:val="hover1"/>
    <w:basedOn w:val="11"/>
    <w:qFormat/>
    <w:uiPriority w:val="0"/>
    <w:rPr>
      <w:color w:val="2590EB"/>
    </w:rPr>
  </w:style>
  <w:style w:type="character" w:customStyle="1" w:styleId="26">
    <w:name w:val="hover2"/>
    <w:basedOn w:val="11"/>
    <w:qFormat/>
    <w:uiPriority w:val="0"/>
  </w:style>
  <w:style w:type="paragraph" w:customStyle="1" w:styleId="27">
    <w:name w:val="Table Paragraph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宋体" w:hAnsi="宋体" w:eastAsia="宋体" w:cs="宋体"/>
      <w:kern w:val="2"/>
      <w:sz w:val="21"/>
      <w:szCs w:val="24"/>
      <w:lang w:val="en-US" w:eastAsia="zh-CN" w:bidi="ar"/>
    </w:rPr>
  </w:style>
  <w:style w:type="paragraph" w:customStyle="1" w:styleId="28">
    <w:name w:val="样式 标题 2 + Times New Roman 四号 非加粗 段前: 5 磅 段后: 0 磅 行距: 固定值 20..."/>
    <w:basedOn w:val="5"/>
    <w:qFormat/>
    <w:uiPriority w:val="0"/>
    <w:pPr>
      <w:spacing w:before="100" w:line="400" w:lineRule="exact"/>
    </w:pPr>
    <w:rPr>
      <w:rFonts w:ascii="Times New Roman" w:hAnsi="Times New Roman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microsoft.com/office/2011/relationships/people" Target="people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2021-06-18T06:07:00Z</dcterms:created>
  <dc:creator>Administrator</dc:creator>
  <cp:lastModifiedBy>dell1</cp:lastModifiedBy>
  <dcterms:modified xsi:type="dcterms:W3CDTF">2021-12-03T01:40:03Z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9BA39D7162CC480493D8F55D3D58831F</vt:lpwstr>
  </property>
</Properties>
</file>