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E34" w:rsidRDefault="00381E34" w:rsidP="00A64F5B">
      <w:pPr>
        <w:autoSpaceDE w:val="0"/>
        <w:autoSpaceDN w:val="0"/>
        <w:adjustRightInd w:val="0"/>
        <w:spacing w:line="360" w:lineRule="auto"/>
        <w:jc w:val="center"/>
        <w:rPr>
          <w:rFonts w:eastAsia="黑体" w:hint="eastAsia"/>
          <w:kern w:val="0"/>
          <w:sz w:val="32"/>
          <w:szCs w:val="30"/>
        </w:rPr>
      </w:pPr>
      <w:bookmarkStart w:id="0" w:name="_Toc35393809"/>
      <w:bookmarkStart w:id="1" w:name="_Toc28359022"/>
      <w:r w:rsidRPr="00381E34">
        <w:rPr>
          <w:rFonts w:eastAsia="黑体" w:hint="eastAsia"/>
          <w:kern w:val="0"/>
          <w:sz w:val="32"/>
          <w:szCs w:val="30"/>
        </w:rPr>
        <w:t>长春市第一实验东光学校电子围栏采购项目</w:t>
      </w:r>
    </w:p>
    <w:p w:rsidR="00680E13" w:rsidRPr="00A64F5B" w:rsidRDefault="00A01CEF" w:rsidP="00A64F5B">
      <w:pPr>
        <w:autoSpaceDE w:val="0"/>
        <w:autoSpaceDN w:val="0"/>
        <w:adjustRightInd w:val="0"/>
        <w:spacing w:line="360" w:lineRule="auto"/>
        <w:jc w:val="center"/>
        <w:rPr>
          <w:rFonts w:eastAsia="黑体" w:hint="eastAsia"/>
          <w:kern w:val="0"/>
          <w:sz w:val="32"/>
          <w:szCs w:val="30"/>
        </w:rPr>
      </w:pPr>
      <w:r w:rsidRPr="00A64F5B">
        <w:rPr>
          <w:rFonts w:eastAsia="黑体" w:hint="eastAsia"/>
          <w:kern w:val="0"/>
          <w:sz w:val="32"/>
          <w:szCs w:val="30"/>
        </w:rPr>
        <w:t>中标结果公告</w:t>
      </w:r>
      <w:bookmarkEnd w:id="0"/>
      <w:bookmarkEnd w:id="1"/>
    </w:p>
    <w:p w:rsidR="00680E13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一、项目编号：</w:t>
      </w:r>
      <w:r w:rsidR="00A50799" w:rsidRPr="00A50799">
        <w:rPr>
          <w:rFonts w:ascii="宋体" w:eastAsia="宋体" w:hAnsi="宋体" w:cs="宋体" w:hint="eastAsia"/>
          <w:bCs/>
          <w:sz w:val="24"/>
        </w:rPr>
        <w:t>THZX-ZB-2021-25</w:t>
      </w:r>
    </w:p>
    <w:p w:rsidR="00A64F5B" w:rsidRPr="00381E34" w:rsidRDefault="00A01CEF" w:rsidP="00381E34">
      <w:pPr>
        <w:adjustRightInd w:val="0"/>
        <w:snapToGrid w:val="0"/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二、项目名称：</w:t>
      </w:r>
      <w:r w:rsidR="00381E34" w:rsidRPr="00381E34">
        <w:rPr>
          <w:rFonts w:ascii="宋体" w:eastAsia="宋体" w:hAnsi="宋体" w:cs="宋体" w:hint="eastAsia"/>
          <w:sz w:val="24"/>
        </w:rPr>
        <w:t>长春市第一实验东光学校电子围栏采购项目</w:t>
      </w:r>
    </w:p>
    <w:p w:rsidR="00680E13" w:rsidRPr="00C55104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三、</w:t>
      </w:r>
      <w:r w:rsidRPr="00C55104">
        <w:rPr>
          <w:rFonts w:ascii="宋体" w:eastAsia="宋体" w:hAnsi="宋体" w:cs="宋体" w:hint="eastAsia"/>
          <w:sz w:val="24"/>
        </w:rPr>
        <w:t>中标信息</w:t>
      </w:r>
    </w:p>
    <w:p w:rsidR="00680E13" w:rsidRPr="00C55104" w:rsidRDefault="00A01CEF" w:rsidP="00453322">
      <w:pPr>
        <w:spacing w:line="360" w:lineRule="auto"/>
        <w:ind w:firstLineChars="200" w:firstLine="480"/>
        <w:rPr>
          <w:rFonts w:ascii="宋体" w:eastAsia="宋体" w:hAnsi="宋体" w:cs="宋体"/>
          <w:sz w:val="24"/>
        </w:rPr>
      </w:pPr>
      <w:r w:rsidRPr="00C55104">
        <w:rPr>
          <w:rFonts w:ascii="宋体" w:eastAsia="宋体" w:hAnsi="宋体" w:cs="宋体" w:hint="eastAsia"/>
          <w:sz w:val="24"/>
        </w:rPr>
        <w:t>供应商名称：</w:t>
      </w:r>
      <w:r w:rsidR="0034540A" w:rsidRPr="00C55104">
        <w:rPr>
          <w:rFonts w:ascii="宋体" w:eastAsia="宋体" w:hAnsi="宋体" w:cs="Times New Roman" w:hint="eastAsia"/>
          <w:sz w:val="24"/>
        </w:rPr>
        <w:t>长春市东泰鸿胜人工智能科技有限公司</w:t>
      </w:r>
    </w:p>
    <w:p w:rsidR="00453322" w:rsidRPr="00C55104" w:rsidRDefault="00A01CEF">
      <w:pPr>
        <w:spacing w:line="360" w:lineRule="auto"/>
        <w:ind w:firstLineChars="200" w:firstLine="480"/>
        <w:rPr>
          <w:rFonts w:ascii="宋体" w:eastAsia="宋体" w:hAnsi="宋体" w:cs="宋体"/>
          <w:sz w:val="24"/>
        </w:rPr>
      </w:pPr>
      <w:r w:rsidRPr="00C55104">
        <w:rPr>
          <w:rFonts w:ascii="宋体" w:eastAsia="宋体" w:hAnsi="宋体" w:cs="宋体" w:hint="eastAsia"/>
          <w:sz w:val="24"/>
        </w:rPr>
        <w:t>供应商地址：</w:t>
      </w:r>
      <w:r w:rsidR="00C55104" w:rsidRPr="00C55104">
        <w:rPr>
          <w:rFonts w:ascii="宋体" w:eastAsia="宋体" w:hAnsi="宋体" w:cs="宋体"/>
          <w:sz w:val="24"/>
        </w:rPr>
        <w:t>吉林省长春市高新技术产业开发区锦河街155号</w:t>
      </w:r>
    </w:p>
    <w:p w:rsidR="00680E13" w:rsidRDefault="00A01CEF" w:rsidP="00453322">
      <w:pPr>
        <w:spacing w:line="360" w:lineRule="auto"/>
        <w:ind w:firstLineChars="200" w:firstLine="480"/>
        <w:rPr>
          <w:rFonts w:ascii="宋体" w:eastAsia="宋体" w:hAnsi="宋体" w:cs="宋体"/>
          <w:sz w:val="24"/>
        </w:rPr>
      </w:pPr>
      <w:r w:rsidRPr="00C55104">
        <w:rPr>
          <w:rFonts w:ascii="宋体" w:eastAsia="宋体" w:hAnsi="宋体" w:cs="宋体" w:hint="eastAsia"/>
          <w:sz w:val="24"/>
        </w:rPr>
        <w:t>中标金额</w:t>
      </w:r>
      <w:r w:rsidR="00453322" w:rsidRPr="00C55104">
        <w:rPr>
          <w:rFonts w:ascii="宋体" w:eastAsia="宋体" w:hAnsi="宋体" w:cs="宋体" w:hint="eastAsia"/>
          <w:sz w:val="24"/>
        </w:rPr>
        <w:t>：</w:t>
      </w:r>
      <w:r w:rsidR="00C55104" w:rsidRPr="00C55104">
        <w:rPr>
          <w:rFonts w:ascii="宋体" w:eastAsia="宋体" w:hAnsi="宋体" w:cs="宋体" w:hint="eastAsia"/>
          <w:sz w:val="24"/>
        </w:rPr>
        <w:t>188500</w:t>
      </w:r>
      <w:r w:rsidRPr="00C55104">
        <w:rPr>
          <w:rFonts w:ascii="宋体" w:eastAsia="宋体" w:hAnsi="宋体" w:cs="宋体" w:hint="eastAsia"/>
          <w:color w:val="000000"/>
          <w:kern w:val="0"/>
          <w:sz w:val="24"/>
        </w:rPr>
        <w:t>元</w:t>
      </w:r>
    </w:p>
    <w:p w:rsidR="00680E13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四、主要标的信息</w:t>
      </w:r>
    </w:p>
    <w:tbl>
      <w:tblPr>
        <w:tblStyle w:val="a7"/>
        <w:tblpPr w:leftFromText="180" w:rightFromText="180" w:vertAnchor="text" w:tblpY="1"/>
        <w:tblOverlap w:val="never"/>
        <w:tblW w:w="9652" w:type="dxa"/>
        <w:tblLayout w:type="fixed"/>
        <w:tblLook w:val="04A0"/>
      </w:tblPr>
      <w:tblGrid>
        <w:gridCol w:w="1101"/>
        <w:gridCol w:w="1275"/>
        <w:gridCol w:w="5245"/>
        <w:gridCol w:w="993"/>
        <w:gridCol w:w="1038"/>
      </w:tblGrid>
      <w:tr w:rsidR="00106A8B" w:rsidRPr="0034540A" w:rsidTr="0039346A">
        <w:trPr>
          <w:trHeight w:val="97"/>
        </w:trPr>
        <w:tc>
          <w:tcPr>
            <w:tcW w:w="1101" w:type="dxa"/>
            <w:vAlign w:val="center"/>
          </w:tcPr>
          <w:p w:rsidR="00106A8B" w:rsidRPr="0034540A" w:rsidRDefault="00106A8B" w:rsidP="00104C3A">
            <w:pPr>
              <w:widowControl/>
              <w:spacing w:line="360" w:lineRule="auto"/>
              <w:contextualSpacing/>
              <w:jc w:val="center"/>
              <w:rPr>
                <w:rFonts w:asciiTheme="minorEastAsia" w:hAnsiTheme="minorEastAsia" w:cs="宋体"/>
                <w:bCs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bCs/>
                <w:kern w:val="0"/>
                <w:szCs w:val="21"/>
              </w:rPr>
              <w:t>名称</w:t>
            </w:r>
          </w:p>
        </w:tc>
        <w:tc>
          <w:tcPr>
            <w:tcW w:w="1275" w:type="dxa"/>
            <w:vAlign w:val="center"/>
          </w:tcPr>
          <w:p w:rsidR="00106A8B" w:rsidRPr="0034540A" w:rsidRDefault="00106A8B" w:rsidP="00104C3A">
            <w:pPr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kern w:val="0"/>
                <w:szCs w:val="21"/>
              </w:rPr>
              <w:t>品牌</w:t>
            </w:r>
          </w:p>
        </w:tc>
        <w:tc>
          <w:tcPr>
            <w:tcW w:w="5245" w:type="dxa"/>
            <w:vAlign w:val="center"/>
          </w:tcPr>
          <w:p w:rsidR="00106A8B" w:rsidRPr="0034540A" w:rsidRDefault="00106A8B" w:rsidP="00104C3A">
            <w:pPr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kern w:val="0"/>
                <w:szCs w:val="21"/>
              </w:rPr>
              <w:t>规格型号</w:t>
            </w:r>
          </w:p>
        </w:tc>
        <w:tc>
          <w:tcPr>
            <w:tcW w:w="993" w:type="dxa"/>
            <w:vAlign w:val="center"/>
          </w:tcPr>
          <w:p w:rsidR="00106A8B" w:rsidRPr="0034540A" w:rsidRDefault="00106A8B" w:rsidP="00104C3A">
            <w:pPr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kern w:val="0"/>
                <w:szCs w:val="21"/>
              </w:rPr>
              <w:t>数量</w:t>
            </w:r>
          </w:p>
        </w:tc>
        <w:tc>
          <w:tcPr>
            <w:tcW w:w="1038" w:type="dxa"/>
            <w:vAlign w:val="center"/>
          </w:tcPr>
          <w:p w:rsidR="00106A8B" w:rsidRPr="0034540A" w:rsidRDefault="00106A8B" w:rsidP="00104C3A">
            <w:pPr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kern w:val="0"/>
                <w:szCs w:val="21"/>
              </w:rPr>
              <w:t>单价（元）</w:t>
            </w:r>
          </w:p>
        </w:tc>
      </w:tr>
      <w:tr w:rsidR="0034540A" w:rsidRPr="0034540A" w:rsidTr="0039346A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双防区电子围栏主机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9" w:lineRule="exact"/>
              <w:ind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/>
                <w:szCs w:val="21"/>
              </w:rPr>
              <w:t>Gato广拓</w:t>
            </w:r>
          </w:p>
          <w:p w:rsidR="0034540A" w:rsidRPr="0034540A" w:rsidRDefault="0034540A" w:rsidP="0039346A">
            <w:pPr>
              <w:spacing w:line="319" w:lineRule="exact"/>
              <w:ind w:left="47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/>
                <w:szCs w:val="21"/>
              </w:rPr>
              <w:t>T8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1、高压电子脉冲主机可实时记录报警信息。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2、主机可以通过智能键盘或控制软件可实现远程控制，如开关机、报警持续时间调节、电压值设置、预设电压自动切换等。 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3、主机要支持远程实施主机故障监测、线路通信质量检测等系统维护操作。4、</w:t>
            </w: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报警持续时间可调:可调节主机的报警信号持续时间，调节范围为0S~999S，还可灵活配置声光报警器的工作时长。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5、短路报警≤3s。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6、断路报警≤3s。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*7、支持智能控制、能定时布撤防，电压显示、电压调节报警信息查询。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8、能显示脉冲电子围栏前端每根金属导体实际运行的电压值。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*9、具有30台网络型脉冲电子围栏主机的组成网络系统、统一管理的功能。</w:t>
            </w:r>
          </w:p>
          <w:p w:rsidR="0034540A" w:rsidRPr="008A2A1E" w:rsidRDefault="0034540A" w:rsidP="00534441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主机在额定使用条件下，供电电源输入端禹脉冲电子围栏主机外壳、脉冲电子围栏前端之间的绝缘电阻应不小于10MΩ。</w:t>
            </w:r>
          </w:p>
          <w:p w:rsidR="0034540A" w:rsidRPr="008A2A1E" w:rsidRDefault="0034540A" w:rsidP="00534441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主机及脉冲电子围栏前端各回路的电气联接和机械联接应可靠，设置专用接地端子和标识。</w:t>
            </w:r>
          </w:p>
          <w:p w:rsidR="0034540A" w:rsidRPr="008A2A1E" w:rsidRDefault="0034540A" w:rsidP="00534441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支持AC220V、AC24V、DC12V，还可配备12V 7AH蓄电池，停电后持续工作供电时间长达24小时。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*13、主机可批量设置全部防区为24小时防区。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14、主机被非法打开时，应不受所处的状态和交流断电的影响，提供24h的防拆报警。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15、报警延时≤1s。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t>16、具备LCD液晶屏显示功能，显示网络型脉冲电子围栏系统的运行状态，报警信息。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Style w:val="font21"/>
                <w:rFonts w:asciiTheme="minorEastAsia" w:hAnsiTheme="minorEastAsia" w:hint="default"/>
                <w:szCs w:val="21"/>
              </w:rPr>
            </w:pPr>
            <w:r w:rsidRPr="008A2A1E">
              <w:rPr>
                <w:rStyle w:val="font21"/>
                <w:rFonts w:asciiTheme="minorEastAsia" w:hAnsiTheme="minorEastAsia" w:hint="default"/>
                <w:szCs w:val="21"/>
              </w:rPr>
              <w:lastRenderedPageBreak/>
              <w:t>17、主机触发报警上传到管理软件的时间≤5s。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*18、系统应支持RS485通讯或网口TCP/IP通信协议，应能通过智能控制终端实现实时查看主机信息，远程布撤防、电压等级调节。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*19、系统报警时应可联动灯光，并支持接入网络型脉冲电子围栏系统。</w:t>
            </w:r>
          </w:p>
          <w:p w:rsidR="0034540A" w:rsidRPr="008A2A1E" w:rsidRDefault="0034540A" w:rsidP="00534441">
            <w:pPr>
              <w:numPr>
                <w:ilvl w:val="0"/>
                <w:numId w:val="2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系统应支持手机APP对设备进行管理、报警信息推送、防区管理、远程敬请处理、一键布撤防、及用户反馈功能。</w:t>
            </w:r>
          </w:p>
          <w:p w:rsidR="0034540A" w:rsidRPr="008A2A1E" w:rsidRDefault="0034540A" w:rsidP="00534441">
            <w:pPr>
              <w:numPr>
                <w:ilvl w:val="0"/>
                <w:numId w:val="2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温度：－40℃～+55℃，相对湿度≤95%。</w:t>
            </w:r>
          </w:p>
          <w:p w:rsidR="0034540A" w:rsidRPr="008A2A1E" w:rsidRDefault="0034540A" w:rsidP="00534441">
            <w:pPr>
              <w:numPr>
                <w:ilvl w:val="0"/>
                <w:numId w:val="2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额定功率≤30W。</w:t>
            </w:r>
          </w:p>
          <w:p w:rsidR="0034540A" w:rsidRPr="008A2A1E" w:rsidRDefault="0034540A" w:rsidP="00534441">
            <w:pPr>
              <w:numPr>
                <w:ilvl w:val="0"/>
                <w:numId w:val="2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脉冲频率：信号每1~1.5秒一次，占空比1/10。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*24、脉冲电流峰值：10A 输出超过300mA的持续时间：≤1.5ms。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25、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防护等级：IP44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0" w:lineRule="exact"/>
              <w:ind w:left="288" w:right="-239"/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lastRenderedPageBreak/>
              <w:t>2台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0" w:lineRule="exact"/>
              <w:ind w:left="320" w:right="-239"/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/>
                <w:color w:val="000000"/>
                <w:kern w:val="0"/>
                <w:szCs w:val="21"/>
              </w:rPr>
              <w:t>4800</w:t>
            </w:r>
          </w:p>
        </w:tc>
      </w:tr>
      <w:tr w:rsidR="0034540A" w:rsidRPr="0034540A" w:rsidTr="00D45415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脉冲主机蓄电池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7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23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DC12V</w:t>
            </w:r>
          </w:p>
          <w:p w:rsidR="0034540A" w:rsidRPr="0034540A" w:rsidRDefault="0034540A" w:rsidP="0039346A">
            <w:pPr>
              <w:spacing w:line="321" w:lineRule="exact"/>
              <w:ind w:left="37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7AH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numPr>
                <w:ilvl w:val="0"/>
                <w:numId w:val="3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当系统断电时，继续为前端脉冲主机供电，保持前端正常工作运行。</w:t>
            </w:r>
          </w:p>
          <w:p w:rsidR="0034540A" w:rsidRPr="008A2A1E" w:rsidRDefault="0034540A" w:rsidP="00534441">
            <w:pPr>
              <w:numPr>
                <w:ilvl w:val="0"/>
                <w:numId w:val="3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12V7AH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6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2套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6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220</w:t>
            </w:r>
          </w:p>
        </w:tc>
      </w:tr>
      <w:tr w:rsidR="0034540A" w:rsidRPr="0034540A" w:rsidTr="00D45415">
        <w:trPr>
          <w:trHeight w:val="382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铝制终端拉线杆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13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ZDG-4-A</w:t>
            </w:r>
          </w:p>
          <w:p w:rsidR="0034540A" w:rsidRPr="0034540A" w:rsidRDefault="0034540A" w:rsidP="0039346A">
            <w:pPr>
              <w:spacing w:line="319" w:lineRule="exact"/>
              <w:ind w:left="54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L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长820mm，外径33mm，铝合金表面本色阳极氧化。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3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12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根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3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100</w:t>
            </w:r>
          </w:p>
        </w:tc>
      </w:tr>
      <w:tr w:rsidR="0034540A" w:rsidRPr="0034540A" w:rsidTr="00CF7092">
        <w:trPr>
          <w:trHeight w:val="275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复合型绝缘子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111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JYZ-ZD-0</w:t>
            </w:r>
          </w:p>
          <w:p w:rsidR="0034540A" w:rsidRPr="0034540A" w:rsidRDefault="0034540A" w:rsidP="0039346A">
            <w:pPr>
              <w:spacing w:line="319" w:lineRule="exact"/>
              <w:ind w:left="53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每根终端拉线杆配4套终端杆绝缘子，用于合金线与金属杆隔离、带紧线功能。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48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7</w:t>
            </w:r>
          </w:p>
        </w:tc>
      </w:tr>
      <w:tr w:rsidR="0034540A" w:rsidRPr="0034540A" w:rsidTr="00D45415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铝制承力杆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8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51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CLG-4-A</w:t>
            </w:r>
          </w:p>
          <w:p w:rsidR="0034540A" w:rsidRPr="0034540A" w:rsidRDefault="0034540A" w:rsidP="0039346A">
            <w:pPr>
              <w:spacing w:line="319" w:lineRule="exact"/>
              <w:ind w:left="54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L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长820mm、外径33mm、壁厚2mm、铝合金表面阳极氧化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110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根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70</w:t>
            </w:r>
          </w:p>
        </w:tc>
      </w:tr>
      <w:tr w:rsidR="0034540A" w:rsidRPr="0034540A" w:rsidTr="00D45415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承力杆绝缘子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8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3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JYZ-CL-0</w:t>
            </w:r>
          </w:p>
          <w:p w:rsidR="0034540A" w:rsidRPr="0034540A" w:rsidRDefault="0034540A" w:rsidP="0039346A">
            <w:pPr>
              <w:spacing w:line="319" w:lineRule="exact"/>
              <w:ind w:left="53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3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黑色，M4*10自攻螺丝固定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440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7</w:t>
            </w:r>
          </w:p>
        </w:tc>
      </w:tr>
      <w:tr w:rsidR="0034540A" w:rsidRPr="0034540A" w:rsidTr="00D45415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杆顶帽扣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7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MZ-DZ-</w:t>
            </w:r>
          </w:p>
          <w:p w:rsidR="0034540A" w:rsidRPr="0034540A" w:rsidRDefault="0034540A" w:rsidP="0039346A">
            <w:pPr>
              <w:spacing w:line="321" w:lineRule="exact"/>
              <w:ind w:left="513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H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橡胶材质，有弹性，高耐腐蚀，抗氧化。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1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132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430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1" w:lineRule="exact"/>
              <w:ind w:left="43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1.5</w:t>
            </w:r>
          </w:p>
        </w:tc>
      </w:tr>
      <w:tr w:rsidR="0034540A" w:rsidRPr="0034540A" w:rsidTr="00A86C28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十字盘头自攻螺丝</w:t>
            </w:r>
          </w:p>
        </w:tc>
        <w:tc>
          <w:tcPr>
            <w:tcW w:w="1275" w:type="dxa"/>
            <w:vAlign w:val="center"/>
          </w:tcPr>
          <w:p w:rsidR="0034540A" w:rsidRPr="0039346A" w:rsidRDefault="0034540A" w:rsidP="0039346A">
            <w:pPr>
              <w:spacing w:line="317" w:lineRule="exact"/>
              <w:ind w:left="108" w:right="-239"/>
              <w:jc w:val="left"/>
              <w:rPr>
                <w:rFonts w:asciiTheme="minorEastAsia" w:hAnsiTheme="minorEastAsia" w:cs="Times New Roman" w:hint="eastAsia"/>
                <w:szCs w:val="21"/>
              </w:rPr>
            </w:pPr>
            <w:r w:rsidRPr="0039346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9346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9346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M4*12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不锈钢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M4*10不锈钢304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83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572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83" w:lineRule="exact"/>
              <w:ind w:left="43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1.5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万向底座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20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DZ-DZ-</w:t>
            </w:r>
          </w:p>
          <w:p w:rsidR="0034540A" w:rsidRPr="0034540A" w:rsidRDefault="0034540A" w:rsidP="0039346A">
            <w:pPr>
              <w:spacing w:line="319" w:lineRule="exact"/>
              <w:ind w:left="264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5"/>
                <w:szCs w:val="21"/>
              </w:rPr>
              <w:t>W3-W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防拆，世博型铝压铸带角度标示，带有方孔。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240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244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240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</w:p>
          <w:p w:rsidR="0034540A" w:rsidRPr="0034540A" w:rsidRDefault="0034540A" w:rsidP="0039346A">
            <w:pPr>
              <w:spacing w:line="402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18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不锈钢防雨箱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2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FYX-01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不锈钢抗腐蚀，散热性好，防风防雨采用冷轧不锈钢板，两侧有通风散热孔，并有防盗锁。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2个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550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外六角螺丝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8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37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M6*45-3</w:t>
            </w:r>
          </w:p>
          <w:p w:rsidR="0034540A" w:rsidRPr="0034540A" w:rsidRDefault="0034540A" w:rsidP="0039346A">
            <w:pPr>
              <w:spacing w:line="319" w:lineRule="exact"/>
              <w:ind w:left="113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04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不锈钢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M6*50不锈钢304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580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36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1.85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多股合金线 400米/盘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61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3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HJXD-20</w:t>
            </w:r>
          </w:p>
          <w:p w:rsidR="0034540A" w:rsidRPr="0034540A" w:rsidRDefault="0034540A" w:rsidP="0039346A">
            <w:pPr>
              <w:spacing w:line="321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#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高强度Φ2.0mm多股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铝镁合金线（可更换不锈钢丝绳）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73" w:lineRule="exact"/>
              <w:ind w:left="2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1900</w:t>
            </w:r>
          </w:p>
          <w:p w:rsidR="0034540A" w:rsidRPr="0034540A" w:rsidRDefault="0034540A" w:rsidP="0039346A">
            <w:pPr>
              <w:spacing w:line="384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545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2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线线连接器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8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233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LJQ-02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铝合金材质，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双螺母，</w:t>
            </w:r>
            <w:r w:rsidRPr="008A2A1E">
              <w:rPr>
                <w:rFonts w:asciiTheme="minorEastAsia" w:hAnsiTheme="minorEastAsia" w:cs="宋体" w:hint="eastAsia"/>
                <w:szCs w:val="21"/>
              </w:rPr>
              <w:t>安装牢固。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140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高压绝缘导线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44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GYX-H-L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脉冲电子围栏专业高压绝缘导线，外层绝缘层超规格设计，耐受30KV电压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3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200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3" w:lineRule="exact"/>
              <w:ind w:left="36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4.35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收紧器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226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SJQ-01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工程塑料材质，耐用性好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48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6</w:t>
            </w:r>
          </w:p>
        </w:tc>
      </w:tr>
      <w:tr w:rsidR="0034540A" w:rsidRPr="0034540A" w:rsidTr="00C54E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常规警示牌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25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JSP-06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200×100mm，双面夜光型，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单位名称、号码（可定制）。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550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块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8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避雷器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8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336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HYW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numPr>
                <w:ilvl w:val="0"/>
                <w:numId w:val="4"/>
              </w:num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氧化锌化学防雷包含支架。</w:t>
            </w:r>
          </w:p>
          <w:p w:rsidR="0034540A" w:rsidRPr="008A2A1E" w:rsidRDefault="0034540A" w:rsidP="00534441">
            <w:pPr>
              <w:numPr>
                <w:ilvl w:val="0"/>
                <w:numId w:val="4"/>
              </w:num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防静电。</w:t>
            </w:r>
          </w:p>
          <w:p w:rsidR="0034540A" w:rsidRPr="008A2A1E" w:rsidRDefault="0034540A" w:rsidP="00534441">
            <w:pPr>
              <w:numPr>
                <w:ilvl w:val="0"/>
                <w:numId w:val="4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易于维护。</w:t>
            </w:r>
          </w:p>
          <w:p w:rsidR="0034540A" w:rsidRPr="008A2A1E" w:rsidRDefault="0034540A" w:rsidP="00534441">
            <w:pPr>
              <w:numPr>
                <w:ilvl w:val="0"/>
                <w:numId w:val="4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保护无线通讯信号不受脉冲高压干扰。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2个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350</w:t>
            </w:r>
          </w:p>
        </w:tc>
      </w:tr>
      <w:tr w:rsidR="0034540A" w:rsidRPr="0034540A" w:rsidTr="00697D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声光警灯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7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1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LTE-1101</w:t>
            </w:r>
          </w:p>
          <w:p w:rsidR="0034540A" w:rsidRPr="0034540A" w:rsidRDefault="0034540A" w:rsidP="0039346A">
            <w:pPr>
              <w:spacing w:line="321" w:lineRule="exact"/>
              <w:ind w:left="554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J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numPr>
                <w:ilvl w:val="0"/>
                <w:numId w:val="5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LED灯珠模拟旋转。</w:t>
            </w:r>
          </w:p>
          <w:p w:rsidR="0034540A" w:rsidRPr="008A2A1E" w:rsidRDefault="0034540A" w:rsidP="00534441">
            <w:pPr>
              <w:numPr>
                <w:ilvl w:val="0"/>
                <w:numId w:val="5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DC12V 1W。</w:t>
            </w:r>
          </w:p>
          <w:p w:rsidR="0034540A" w:rsidRPr="008A2A1E" w:rsidRDefault="0034540A" w:rsidP="00534441">
            <w:pPr>
              <w:numPr>
                <w:ilvl w:val="0"/>
                <w:numId w:val="5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报警时发出声光报警信号以威慑入侵者。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6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4只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6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150</w:t>
            </w:r>
          </w:p>
        </w:tc>
      </w:tr>
      <w:tr w:rsidR="0034540A" w:rsidRPr="0034540A" w:rsidTr="00697D8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警灯支架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36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JDZJ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可安装一只警灯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3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4个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3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25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警灯电源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21" w:lineRule="exact"/>
              <w:ind w:left="23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DC12V</w:t>
            </w:r>
          </w:p>
          <w:p w:rsidR="0034540A" w:rsidRPr="0034540A" w:rsidRDefault="0034540A" w:rsidP="0039346A">
            <w:pPr>
              <w:spacing w:line="319" w:lineRule="exact"/>
              <w:ind w:left="45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1A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DC12V 1A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4个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智能警戒球型摄像机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97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海康威视</w:t>
            </w:r>
          </w:p>
          <w:p w:rsidR="0034540A" w:rsidRPr="0034540A" w:rsidRDefault="0034540A" w:rsidP="0039346A">
            <w:pPr>
              <w:spacing w:line="319" w:lineRule="exact"/>
              <w:ind w:left="1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DS-2CD7</w:t>
            </w:r>
          </w:p>
          <w:p w:rsidR="0034540A" w:rsidRPr="0034540A" w:rsidRDefault="0034540A" w:rsidP="0039346A">
            <w:pPr>
              <w:spacing w:line="321" w:lineRule="exact"/>
              <w:ind w:left="171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A2XYZU</w:t>
            </w:r>
          </w:p>
          <w:p w:rsidR="0034540A" w:rsidRPr="0034540A" w:rsidRDefault="0034540A" w:rsidP="0039346A">
            <w:pPr>
              <w:spacing w:line="319" w:lineRule="exact"/>
              <w:ind w:left="52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V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1.400万像素7寸红外智能警戒球机。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2.支持深度学习算法，提供精准的人车分类侦测、报警、联动跟踪。             3.支持声光警戒：报警联动白光闪烁报警和声音报警，声音内容可选。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*4.支持区域入侵侦测、越界侦测、进入区域侦测和离开区域侦等智能侦测并联动跟踪。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*5.支持切换为人脸抓拍模式，最大同时抓拍5张人脸。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6.内置扬声器：功率5w。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*7.信噪比≥60dB，网络延迟≤110ms。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采用高效补光阵列，低功耗，红外补光150m。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8.内置加热玻璃，有效除雾。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9.最低照度: 彩色：0.005Lux @ (F1.6，AGC ON)；黑白：0.001Lux @(F1.6，AGC ON) ；0 Lux with IR。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*10.宽动态：120dB超宽动态。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11.焦距: 4.8-110 mm,23倍光学变倍视场角: 55° to 2.7° (广角-望远)水平范围: 360°，垂直范围: -15°-90°(自动翻转)。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*12.水平速度: 水平键控速度：0.1°-160°/s,速度可设;水平预置点速度：240°/s。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lastRenderedPageBreak/>
              <w:t>*13.垂直速度: 垂直键控速度：0.1°-120°/s,速度可设;垂直预置点速度：200°/s。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14.主码流帧率分辨率: 50Hz:25fps (2560×1440); 60Hz:30fps (2560×1440)。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15.视频压缩标准: H.265,H.264,MJPEG网络存储: NAS (NFS, SMB/ CIFS), ANR接入。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16.网络接口: RJ45网口，自适应10M/100M网络数据。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17.SD卡扩展: 支持Micro SD(即TF卡)/Micro SDHC/Micro SDXC卡,最大支持256G。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*18.报警输入： 2路报警输入；报警输出：1路报警输出；音频输入：1路音频输入；音频输出： 1路音频输出。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19.红外照射距离: 150米；报警灯: 30米。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20.电流及功耗: 42W max（其中加热10W，补光灯18W max）。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21.工作温湿度: -30℃-65℃,湿度小于90%。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22.除雾: 加热玻璃除雾。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23.尺寸: φ220mm×363.3mm。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24.防护: IP66。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lastRenderedPageBreak/>
              <w:t>10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4920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硬盘录像机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96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海康威视</w:t>
            </w:r>
          </w:p>
          <w:p w:rsidR="0034540A" w:rsidRPr="0034540A" w:rsidRDefault="0034540A" w:rsidP="0039346A">
            <w:pPr>
              <w:spacing w:line="319" w:lineRule="exact"/>
              <w:ind w:left="147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DS-8632</w:t>
            </w:r>
          </w:p>
          <w:p w:rsidR="0034540A" w:rsidRPr="0034540A" w:rsidRDefault="0034540A" w:rsidP="0039346A">
            <w:pPr>
              <w:spacing w:line="321" w:lineRule="exact"/>
              <w:ind w:left="50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5"/>
                <w:szCs w:val="21"/>
              </w:rPr>
              <w:t>N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1.1U 机架式。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2.1个HDMI，1个VGA，异源输出。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 xml:space="preserve">3.4盘位，可满配6TB硬盘。 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4.1个千兆网口。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5.1个USB2.0接口、1个USB3.0接口。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6.报警IO：4进1出。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7.输入带宽：160M。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8.32路H.264、H.265接入。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9.最大支持8×1080P解码。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10.支持H.264、H.265解码。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11.Smart 2.0/整机热备/ANR/智能检索/智能回放/车牌检索/人脸检索/热度图/客流量统计/分时段回放/超高倍速回放/双系统备份。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340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340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3850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硬盘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7" w:lineRule="exact"/>
              <w:ind w:left="37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希捷</w:t>
            </w:r>
          </w:p>
          <w:p w:rsidR="0034540A" w:rsidRPr="0034540A" w:rsidRDefault="0034540A" w:rsidP="0039346A">
            <w:pPr>
              <w:spacing w:line="321" w:lineRule="exact"/>
              <w:ind w:left="14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ST3000V</w:t>
            </w:r>
          </w:p>
          <w:p w:rsidR="0034540A" w:rsidRPr="0034540A" w:rsidRDefault="0034540A" w:rsidP="0039346A">
            <w:pPr>
              <w:spacing w:line="319" w:lineRule="exact"/>
              <w:ind w:left="156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X006,3T,</w:t>
            </w:r>
          </w:p>
          <w:p w:rsidR="0034540A" w:rsidRPr="0034540A" w:rsidRDefault="0034540A" w:rsidP="0039346A">
            <w:pPr>
              <w:spacing w:line="319" w:lineRule="exact"/>
              <w:ind w:left="20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5900RP</w:t>
            </w:r>
          </w:p>
          <w:p w:rsidR="0034540A" w:rsidRPr="0034540A" w:rsidRDefault="0034540A" w:rsidP="0039346A">
            <w:pPr>
              <w:spacing w:line="321" w:lineRule="exact"/>
              <w:ind w:left="1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M,3.5",S</w:t>
            </w:r>
          </w:p>
          <w:p w:rsidR="0034540A" w:rsidRPr="0034540A" w:rsidRDefault="0034540A" w:rsidP="0039346A">
            <w:pPr>
              <w:spacing w:line="319" w:lineRule="exact"/>
              <w:ind w:left="38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ATA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numPr>
                <w:ilvl w:val="0"/>
                <w:numId w:val="6"/>
              </w:numPr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容量（GB） 6000。</w:t>
            </w:r>
          </w:p>
          <w:p w:rsidR="0034540A" w:rsidRPr="008A2A1E" w:rsidRDefault="0034540A" w:rsidP="00534441">
            <w:pPr>
              <w:numPr>
                <w:ilvl w:val="0"/>
                <w:numId w:val="6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接口 SATA3.0。</w:t>
            </w:r>
          </w:p>
          <w:p w:rsidR="0034540A" w:rsidRPr="008A2A1E" w:rsidRDefault="0034540A" w:rsidP="00534441">
            <w:pPr>
              <w:numPr>
                <w:ilvl w:val="0"/>
                <w:numId w:val="6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转速（rpm） 7200。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4、传输速率 6Gb/s。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5、缓存 64MB。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6、工作温度 0-60°C。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7、存储温度 -40-70°C。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8、硬盘尺寸：146.99×101.6×26.4m。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3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3块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3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1150</w:t>
            </w:r>
          </w:p>
        </w:tc>
      </w:tr>
      <w:tr w:rsidR="0034540A" w:rsidRPr="0034540A" w:rsidTr="006754F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57" w:lineRule="exact"/>
              <w:ind w:left="1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TP-LINK</w:t>
            </w:r>
          </w:p>
          <w:p w:rsidR="0034540A" w:rsidRPr="0034540A" w:rsidRDefault="0034540A" w:rsidP="0039346A">
            <w:pPr>
              <w:spacing w:line="319" w:lineRule="exact"/>
              <w:ind w:left="1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TL-5428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16口千兆以太网交换机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提供5个10/100/1000M自适应RJ45端口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所有端口均支持线速转发及MDI/MDIX自动翻转功能，即插即用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支持IEEE 802.3x全双工流控和Backpressure半双工流控。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52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521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1280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接入交换机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7" w:lineRule="exact"/>
              <w:ind w:left="1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TP-LINK</w:t>
            </w:r>
          </w:p>
          <w:p w:rsidR="0034540A" w:rsidRPr="0034540A" w:rsidRDefault="0034540A" w:rsidP="0039346A">
            <w:pPr>
              <w:spacing w:line="319" w:lineRule="exact"/>
              <w:ind w:left="1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TL-5210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8口千兆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3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6台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3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610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报警主机智能键盘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16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9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MK200i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1、液晶显示：4.3英寸TFT真彩屏显示，个性化人机交互界面。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2、防区管理：单个智能键盘最多可直接接入120个防区，防区类型包括脉冲围栏、张力围栏、振动光纤、泄漏电缆、地址码等。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3、快捷操作：提供布防、撤防、旁路、消警快捷键，支持一键操作。</w:t>
            </w:r>
          </w:p>
          <w:p w:rsidR="0034540A" w:rsidRPr="008A2A1E" w:rsidRDefault="0034540A" w:rsidP="00534441">
            <w:pPr>
              <w:numPr>
                <w:ilvl w:val="0"/>
                <w:numId w:val="6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一键登记：提供自动登记功能，能实现一键登记总线上所有设备。</w:t>
            </w:r>
          </w:p>
          <w:p w:rsidR="0034540A" w:rsidRPr="008A2A1E" w:rsidRDefault="0034540A" w:rsidP="00534441">
            <w:pPr>
              <w:numPr>
                <w:ilvl w:val="0"/>
                <w:numId w:val="6"/>
              </w:num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灵活配置：可以灵活自由地设置防区与电子地图、灯控模块的对应关系。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6、超大存储容量：自身能保存多达3000条报警记录并支持外接存储设备。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7、多并发访问：能接受至少20个客户端同时访问。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*8、智能控制：提供4组定时控制功能，可以实现对单个防区或全部防区定时控制。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9、报警记录查询：提供按类型或时间段查看报警记录功能。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10、操作日志：提供操作日志保存功能，方便查看已完成的操作动作和操作时间。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 xml:space="preserve">11、权限分级：管理员与操作员两种分级权限进入，兼顾保密性和方便性。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12、电源自适应： AC24V与DC12V自适应，DC12V正负极自适应。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13、支持和管理平台跨广域网联接，实现跨区域集中管理。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*14、具有布放、撤防、电压显示、工作模式转换、智能灯光联动等远程控制功能，并提供视频联动、报警信号输出、灯光联动、短信报警等多种报警联动。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34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342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3800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服务器</w:t>
            </w:r>
          </w:p>
        </w:tc>
        <w:tc>
          <w:tcPr>
            <w:tcW w:w="1275" w:type="dxa"/>
            <w:vAlign w:val="center"/>
          </w:tcPr>
          <w:p w:rsidR="0034540A" w:rsidRPr="0034540A" w:rsidRDefault="0034540A" w:rsidP="0039346A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国产定制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功能特点：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实现电子围栏、视频监控等系统集中化管理。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服务器配置信息：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1.CPU：E5-2620-v3。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2.6核心、可扩展12核心，主频2.4，三级缓存 15MB，LGA2011。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3.可用于多核能力处理，运算，单核心主频达到2.4。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4.主板：X99-TF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5.内存卡槽支持4卡槽可扩展到512GB，千兆网口。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6.PCI-E*16 *5 3.0。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7.内存：16G DDR4  RECC。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8.显卡：GTX1030Ti2G；音箱:2.0音箱一对。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9.可用于3D渲染，CAD高端处理，高清接口（HDMI DVI ）。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10.硬盘：1TB机械硬盘；120G SSD固态硬盘。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11.可承受7*24小时不间断工作，存储速度最高可达</w:t>
            </w: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lastRenderedPageBreak/>
              <w:t>6GB/s。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12.电源：400W 服务器专用电源。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13.机箱：塔式机箱。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14.内置防静电，防辐射 支持AIT所有主板大小，自带铜柱孔。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15.系统：Windows server 2016。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16.显示器：24寸。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17、无线键盘、无线鼠标。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52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lastRenderedPageBreak/>
              <w:t>1台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521" w:lineRule="exact"/>
              <w:ind w:left="24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19800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8路联动模块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7" w:lineRule="exact"/>
              <w:ind w:left="10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Gato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广拓</w:t>
            </w:r>
          </w:p>
          <w:p w:rsidR="0034540A" w:rsidRPr="0034540A" w:rsidRDefault="0034540A" w:rsidP="0039346A">
            <w:pPr>
              <w:spacing w:line="319" w:lineRule="exact"/>
              <w:ind w:left="111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5"/>
                <w:szCs w:val="21"/>
              </w:rPr>
              <w:t>AM003-8</w:t>
            </w:r>
          </w:p>
          <w:p w:rsidR="0034540A" w:rsidRPr="0034540A" w:rsidRDefault="0034540A" w:rsidP="0039346A">
            <w:pPr>
              <w:spacing w:line="321" w:lineRule="exact"/>
              <w:ind w:left="521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A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8路报警输出对接硬盘录像机，适用于MK、A7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1个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2000</w:t>
            </w:r>
          </w:p>
        </w:tc>
      </w:tr>
      <w:tr w:rsidR="0034540A" w:rsidRPr="0034540A" w:rsidTr="00962BDF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报警管理软件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518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电子地图：支持地图添加、删除、修改，显示防区地理位置。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报警控制：防区和子系统状态信息的卡片化展示，便捷的布撤防、旁路消警操作。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视频预览：查看前端设备的实时视频，并提供丰富的操作，包括多窗口分割、视频抓图、云台控制、实时录像、图像显示设置、窗口比例设置，以及视频轮切等功能。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录像回放：搜索、回放、下载视频点位的远程录像，回放服务器本地录像和图片。</w:t>
            </w: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br/>
              <w:t>联动配置：报警联动配置，支持配置任意报警源联动视频预览、录像、报警输出、短信、邮件等联动动作。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523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1套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523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5000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监控杆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96" w:lineRule="exact"/>
              <w:ind w:left="2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监控杆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抗腐蚀，防风防雨，防锈漆。</w:t>
            </w:r>
          </w:p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2、高度：3.5米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5根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850</w:t>
            </w:r>
          </w:p>
        </w:tc>
      </w:tr>
      <w:tr w:rsidR="0034540A" w:rsidRPr="0034540A" w:rsidTr="009A56A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接地线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16" w:lineRule="exact"/>
              <w:ind w:left="2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接地线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1、6平方铜导线。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2、用于接地桩与前端连接。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321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321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12</w:t>
            </w:r>
          </w:p>
        </w:tc>
      </w:tr>
      <w:tr w:rsidR="0034540A" w:rsidRPr="0034540A" w:rsidTr="009A56A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信号线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97" w:lineRule="exact"/>
              <w:ind w:left="275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信号线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jc w:val="left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屏蔽双绞铜导线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200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</w:t>
            </w:r>
          </w:p>
        </w:tc>
      </w:tr>
      <w:tr w:rsidR="0034540A" w:rsidRPr="0034540A" w:rsidTr="009A56A9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PE管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96" w:lineRule="exact"/>
              <w:ind w:left="342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PE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管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1.抗压强，耐性好，抗冲耐热，能弯曲，耐腐蚀，防虫害。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2.绝缘电阻大于100欧姆。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3.材质：高强度阻燃。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4.规格：直径25。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1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450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1" w:lineRule="exact"/>
              <w:ind w:left="43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3.5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光纤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7" w:lineRule="exact"/>
              <w:ind w:left="26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秋叶原</w:t>
            </w:r>
          </w:p>
          <w:p w:rsidR="0034540A" w:rsidRPr="0034540A" w:rsidRDefault="0034540A" w:rsidP="0039346A">
            <w:pPr>
              <w:spacing w:line="319" w:lineRule="exact"/>
              <w:ind w:left="37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国标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1.规格：电信级，7.5mm外径。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2.光缆：24芯。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3.颜色：黑色。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4、</w:t>
            </w: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 xml:space="preserve">Φ900μm紧套光纤、芳纶加强元件、PVC护套。 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5、满足YD/T 1258.4-2005、ICEA-596、GR-409、IEC794等标准。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6、符合UL认证OFNR要求。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0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600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0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3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光纤收发器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476" w:lineRule="exact"/>
              <w:ind w:left="26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秋叶原</w:t>
            </w:r>
          </w:p>
          <w:p w:rsidR="0034540A" w:rsidRPr="0034540A" w:rsidRDefault="0034540A" w:rsidP="0039346A">
            <w:pPr>
              <w:spacing w:line="319" w:lineRule="exact"/>
              <w:ind w:left="37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国标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1.规格:具备高效分配解码处理能力，识别能力强，忽略干扰，电源消耗少，数据传输稳定，符合电信级运营标准，EMI 认证:CE,FCC,VCCI,C-TICK,符合 IEEE802.3，IEEE802.3U 和100BASE-TX/100BASE-FX 等标准，支持 IEEE802.1Q VLANTAG SPANNING TREE 等协议。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2.采用金属外壳，工作温度 0 摄氏度~80 摄氏度，工</w:t>
            </w: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lastRenderedPageBreak/>
              <w:t>作湿度 5%~90% 传输速率：千兆。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3.光纤类型：单模单纤。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4.外壳：金属外壳。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5.电源输出：外置电源。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lastRenderedPageBreak/>
              <w:t>6对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945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9346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光纤熔接</w:t>
            </w:r>
          </w:p>
        </w:tc>
        <w:tc>
          <w:tcPr>
            <w:tcW w:w="1275" w:type="dxa"/>
          </w:tcPr>
          <w:p w:rsidR="0034540A" w:rsidRPr="0034540A" w:rsidRDefault="0034540A" w:rsidP="0039346A">
            <w:pPr>
              <w:spacing w:line="398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国产定制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光纤接口的熔接</w:t>
            </w:r>
          </w:p>
        </w:tc>
        <w:tc>
          <w:tcPr>
            <w:tcW w:w="993" w:type="dxa"/>
          </w:tcPr>
          <w:p w:rsidR="0034540A" w:rsidRPr="0034540A" w:rsidRDefault="0034540A" w:rsidP="0039346A">
            <w:pPr>
              <w:spacing w:line="40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1项</w:t>
            </w:r>
          </w:p>
        </w:tc>
        <w:tc>
          <w:tcPr>
            <w:tcW w:w="1038" w:type="dxa"/>
          </w:tcPr>
          <w:p w:rsidR="0034540A" w:rsidRPr="0034540A" w:rsidRDefault="0034540A" w:rsidP="0039346A">
            <w:pPr>
              <w:spacing w:line="402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520</w:t>
            </w:r>
          </w:p>
        </w:tc>
      </w:tr>
      <w:tr w:rsidR="0034540A" w:rsidRPr="0034540A" w:rsidTr="000A6CCD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室外网线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298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海康威视</w:t>
            </w:r>
          </w:p>
          <w:p w:rsidR="0034540A" w:rsidRPr="0034540A" w:rsidRDefault="0034540A" w:rsidP="0034540A">
            <w:pPr>
              <w:spacing w:line="319" w:lineRule="exact"/>
              <w:ind w:left="37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国标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8芯无氧铜材质，300米电阻小于100欧姆，外皮采用75度pvc，柔韧性好内层护套采用pe新料。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6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3箱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6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550</w:t>
            </w:r>
          </w:p>
        </w:tc>
      </w:tr>
      <w:tr w:rsidR="0034540A" w:rsidRPr="0034540A" w:rsidTr="000A6CCD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光纤盒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6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国产国标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4口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6个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1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180</w:t>
            </w:r>
          </w:p>
        </w:tc>
      </w:tr>
      <w:tr w:rsidR="0034540A" w:rsidRPr="0034540A" w:rsidTr="000A6CCD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光纤盒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8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国产国标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24口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3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3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520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电源线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297" w:lineRule="exact"/>
              <w:ind w:left="26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7"/>
                <w:szCs w:val="21"/>
              </w:rPr>
              <w:t>秋叶原</w:t>
            </w:r>
          </w:p>
          <w:p w:rsidR="0034540A" w:rsidRPr="0034540A" w:rsidRDefault="0034540A" w:rsidP="0034540A">
            <w:pPr>
              <w:spacing w:line="319" w:lineRule="exact"/>
              <w:ind w:left="37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国标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1.国标线缆，用于设备供电护套3芯电源线。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2.聚氯乙烯护套，无毒无害，具有较好的机械强度和耐腐蚀性，防水，防晒，防潮，填充式抗拉设计，外有防水膜包裹，多股无氧铜丝构成导体具有极好的导电性和安全性。</w:t>
            </w:r>
          </w:p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bCs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3.额定电压300V。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color w:val="000000"/>
                <w:szCs w:val="21"/>
              </w:rPr>
              <w:t>4.产品规格RVV3*2.5。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62" w:lineRule="exact"/>
              <w:ind w:left="14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600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62" w:lineRule="exact"/>
              <w:ind w:left="52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4"/>
                <w:szCs w:val="21"/>
              </w:rPr>
              <w:t>5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模数插座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457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正泰国标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1.规格:4插位插排。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2.符合标准:IEC60884-1:2002+A1:2006+A2:2013。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3.符合要求：符合防触电保护、升温、耐压要求。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4.额定电压：250V。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bCs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5.最大功率：2500W。</w:t>
            </w:r>
          </w:p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bCs/>
                <w:szCs w:val="21"/>
              </w:rPr>
              <w:t>6.尺寸(mm)：230×54×32。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62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15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62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40</w:t>
            </w:r>
          </w:p>
        </w:tc>
      </w:tr>
      <w:tr w:rsidR="0034540A" w:rsidRPr="0034540A" w:rsidTr="000A6CCD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室外防水箱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517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不锈钢抗腐蚀，散热性好，防风防雨采用冷轧不锈钢板，两侧有通风散热孔，并有防盗锁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52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7个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522" w:lineRule="exact"/>
              <w:ind w:left="38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480</w:t>
            </w:r>
          </w:p>
        </w:tc>
      </w:tr>
      <w:tr w:rsidR="0034540A" w:rsidRPr="0034540A" w:rsidTr="008B54B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基础开槽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8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东泰定制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200mm*400mm*400mm，用于穿信号线与电源线，开挖及回填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2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60</w:t>
            </w:r>
            <w:r w:rsidRPr="0034540A">
              <w:rPr>
                <w:rFonts w:asciiTheme="minorEastAsia" w:hAnsiTheme="minorEastAsia" w:cs="Calibri"/>
                <w:noProof/>
                <w:color w:val="000000"/>
                <w:szCs w:val="21"/>
              </w:rPr>
              <w:t> 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米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2" w:lineRule="exact"/>
              <w:ind w:left="4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80</w:t>
            </w:r>
          </w:p>
        </w:tc>
      </w:tr>
      <w:tr w:rsidR="0034540A" w:rsidRPr="0034540A" w:rsidTr="008B54B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机柜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7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600*600*1200机柜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2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2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1850</w:t>
            </w:r>
          </w:p>
        </w:tc>
      </w:tr>
      <w:tr w:rsidR="0034540A" w:rsidRPr="0034540A" w:rsidTr="00CF709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膨胀螺栓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7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国产国标</w:t>
            </w:r>
          </w:p>
        </w:tc>
        <w:tc>
          <w:tcPr>
            <w:tcW w:w="5245" w:type="dxa"/>
          </w:tcPr>
          <w:p w:rsidR="0034540A" w:rsidRPr="008A2A1E" w:rsidRDefault="0034540A" w:rsidP="00534441">
            <w:pPr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szCs w:val="21"/>
              </w:rPr>
              <w:t>固定用专用螺栓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2" w:lineRule="exact"/>
              <w:ind w:left="21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20</w:t>
            </w: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个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2" w:lineRule="exact"/>
              <w:ind w:left="43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3.5</w:t>
            </w:r>
          </w:p>
        </w:tc>
      </w:tr>
      <w:tr w:rsidR="0034540A" w:rsidRPr="0034540A" w:rsidTr="008B54B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szCs w:val="21"/>
              </w:rPr>
              <w:t>遮挡物清除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6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东泰定制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szCs w:val="21"/>
              </w:rPr>
              <w:t>去除遮挡围墙的树木杂物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1项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1" w:lineRule="exact"/>
              <w:ind w:left="320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3000</w:t>
            </w:r>
          </w:p>
        </w:tc>
      </w:tr>
      <w:tr w:rsidR="0034540A" w:rsidRPr="0034540A" w:rsidTr="008B54B2">
        <w:trPr>
          <w:trHeight w:val="404"/>
        </w:trPr>
        <w:tc>
          <w:tcPr>
            <w:tcW w:w="1101" w:type="dxa"/>
            <w:vAlign w:val="center"/>
          </w:tcPr>
          <w:p w:rsidR="0034540A" w:rsidRPr="0034540A" w:rsidRDefault="0034540A" w:rsidP="0034540A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34540A">
              <w:rPr>
                <w:rFonts w:asciiTheme="minorEastAsia" w:hAnsiTheme="minorEastAsia" w:cs="宋体" w:hint="eastAsia"/>
                <w:color w:val="000000"/>
                <w:szCs w:val="21"/>
              </w:rPr>
              <w:t>技术服务</w:t>
            </w:r>
          </w:p>
        </w:tc>
        <w:tc>
          <w:tcPr>
            <w:tcW w:w="1275" w:type="dxa"/>
          </w:tcPr>
          <w:p w:rsidR="0034540A" w:rsidRPr="0034540A" w:rsidRDefault="0034540A" w:rsidP="0034540A">
            <w:pPr>
              <w:spacing w:line="396" w:lineRule="exact"/>
              <w:ind w:left="159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6"/>
                <w:szCs w:val="21"/>
              </w:rPr>
              <w:t>东泰定制</w:t>
            </w:r>
          </w:p>
        </w:tc>
        <w:tc>
          <w:tcPr>
            <w:tcW w:w="5245" w:type="dxa"/>
            <w:vAlign w:val="center"/>
          </w:tcPr>
          <w:p w:rsidR="0034540A" w:rsidRPr="008A2A1E" w:rsidRDefault="0034540A" w:rsidP="00534441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8A2A1E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电子围栏安装、综合布线、水泥底座、光纤熔接、施工调试。</w:t>
            </w:r>
          </w:p>
        </w:tc>
        <w:tc>
          <w:tcPr>
            <w:tcW w:w="993" w:type="dxa"/>
          </w:tcPr>
          <w:p w:rsidR="0034540A" w:rsidRPr="0034540A" w:rsidRDefault="0034540A" w:rsidP="0034540A">
            <w:pPr>
              <w:spacing w:line="401" w:lineRule="exact"/>
              <w:ind w:left="28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24"/>
                <w:szCs w:val="21"/>
              </w:rPr>
              <w:t>1项</w:t>
            </w:r>
          </w:p>
        </w:tc>
        <w:tc>
          <w:tcPr>
            <w:tcW w:w="1038" w:type="dxa"/>
          </w:tcPr>
          <w:p w:rsidR="0034540A" w:rsidRPr="0034540A" w:rsidRDefault="0034540A" w:rsidP="0034540A">
            <w:pPr>
              <w:spacing w:line="401" w:lineRule="exact"/>
              <w:ind w:left="248" w:right="-239"/>
              <w:rPr>
                <w:rFonts w:asciiTheme="minorEastAsia" w:hAnsiTheme="minorEastAsia" w:hint="eastAsia"/>
                <w:szCs w:val="21"/>
              </w:rPr>
            </w:pPr>
            <w:r w:rsidRPr="0034540A">
              <w:rPr>
                <w:rFonts w:asciiTheme="minorEastAsia" w:hAnsiTheme="minorEastAsia" w:cs="微软雅黑"/>
                <w:noProof/>
                <w:color w:val="000000"/>
                <w:spacing w:val="-3"/>
                <w:szCs w:val="21"/>
              </w:rPr>
              <w:t>20000</w:t>
            </w:r>
          </w:p>
        </w:tc>
      </w:tr>
    </w:tbl>
    <w:p w:rsidR="00845C8F" w:rsidRDefault="00845C8F">
      <w:pPr>
        <w:spacing w:line="360" w:lineRule="auto"/>
        <w:rPr>
          <w:rFonts w:ascii="宋体" w:eastAsia="宋体" w:hAnsi="宋体" w:cs="宋体"/>
          <w:sz w:val="24"/>
        </w:rPr>
      </w:pPr>
    </w:p>
    <w:p w:rsidR="00680E13" w:rsidRDefault="00485B3A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五、评审专家名单：</w:t>
      </w:r>
      <w:r w:rsidR="00C55104" w:rsidRPr="00C55104">
        <w:rPr>
          <w:rFonts w:ascii="宋体" w:eastAsia="宋体" w:hAnsi="宋体" w:cs="宋体" w:hint="eastAsia"/>
          <w:sz w:val="24"/>
        </w:rPr>
        <w:t>刘淑芬</w:t>
      </w:r>
      <w:r w:rsidR="00C55104">
        <w:rPr>
          <w:rFonts w:ascii="宋体" w:eastAsia="宋体" w:hAnsi="宋体" w:cs="宋体" w:hint="eastAsia"/>
          <w:sz w:val="24"/>
        </w:rPr>
        <w:t>、陈仲、</w:t>
      </w:r>
      <w:r w:rsidR="00C55104" w:rsidRPr="00C55104">
        <w:rPr>
          <w:rFonts w:ascii="宋体" w:eastAsia="宋体" w:hAnsi="宋体" w:cs="宋体" w:hint="eastAsia"/>
          <w:sz w:val="24"/>
        </w:rPr>
        <w:t>许建仁</w:t>
      </w:r>
    </w:p>
    <w:p w:rsidR="00680E13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六、代理服务收费标准及金额：招标代理服务费执行发改价格﹝2015﹞299号文件，实行市场价格，金额为10000元。</w:t>
      </w:r>
    </w:p>
    <w:p w:rsidR="00680E13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七、公告期限</w:t>
      </w:r>
    </w:p>
    <w:p w:rsidR="00680E13" w:rsidRDefault="00A01CEF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自本公告发布之日起1个工作日</w:t>
      </w:r>
    </w:p>
    <w:p w:rsidR="00680E13" w:rsidRDefault="00A01CEF">
      <w:p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八、其他补充事宜：无</w:t>
      </w:r>
    </w:p>
    <w:p w:rsidR="00680E13" w:rsidRDefault="00A01CEF">
      <w:pPr>
        <w:spacing w:line="360" w:lineRule="auto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>九、凡对本次公告内容提出询问，请按以下方式联系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b/>
          <w:sz w:val="24"/>
        </w:rPr>
      </w:pPr>
      <w:bookmarkStart w:id="2" w:name="_Toc28359096"/>
      <w:bookmarkStart w:id="3" w:name="_Toc28359019"/>
      <w:bookmarkStart w:id="4" w:name="_Toc35393637"/>
      <w:bookmarkStart w:id="5" w:name="_Toc35393806"/>
      <w:r w:rsidRPr="00381E34">
        <w:rPr>
          <w:rFonts w:ascii="宋体" w:eastAsia="宋体" w:hAnsi="宋体" w:cs="宋体" w:hint="eastAsia"/>
          <w:sz w:val="24"/>
        </w:rPr>
        <w:lastRenderedPageBreak/>
        <w:t>1.采购人信息</w:t>
      </w:r>
      <w:bookmarkEnd w:id="2"/>
      <w:bookmarkEnd w:id="3"/>
      <w:bookmarkEnd w:id="4"/>
      <w:bookmarkEnd w:id="5"/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名称：长春市第一实验东光学校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地址：</w:t>
      </w:r>
      <w:r w:rsidRPr="00381E34">
        <w:rPr>
          <w:rFonts w:ascii="宋体" w:eastAsia="宋体" w:hAnsi="宋体" w:cs="宋体" w:hint="eastAsia"/>
          <w:bCs/>
          <w:sz w:val="24"/>
        </w:rPr>
        <w:t>长春市</w:t>
      </w:r>
      <w:r w:rsidRPr="00381E34">
        <w:rPr>
          <w:rFonts w:ascii="宋体" w:eastAsia="宋体" w:hAnsi="宋体" w:cs="宋体"/>
          <w:bCs/>
          <w:sz w:val="24"/>
        </w:rPr>
        <w:t>卫星路卫明街副16号</w:t>
      </w:r>
      <w:hyperlink r:id="rId6" w:tgtFrame="https://www.so.com/_blank" w:history="1"/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联系方式：</w:t>
      </w:r>
      <w:r w:rsidRPr="00381E34">
        <w:rPr>
          <w:rFonts w:ascii="宋体" w:eastAsia="宋体" w:hAnsi="宋体" w:cs="宋体"/>
          <w:bCs/>
          <w:sz w:val="24"/>
        </w:rPr>
        <w:t>0431-</w:t>
      </w:r>
      <w:r w:rsidRPr="00381E34">
        <w:rPr>
          <w:rFonts w:ascii="宋体" w:eastAsia="宋体" w:hAnsi="宋体" w:cs="宋体"/>
          <w:sz w:val="24"/>
        </w:rPr>
        <w:t xml:space="preserve"> </w:t>
      </w:r>
      <w:r w:rsidRPr="00381E34">
        <w:rPr>
          <w:rFonts w:ascii="宋体" w:eastAsia="宋体" w:hAnsi="宋体" w:cs="宋体"/>
          <w:bCs/>
          <w:sz w:val="24"/>
        </w:rPr>
        <w:t>8105557</w:t>
      </w:r>
      <w:r w:rsidRPr="00381E34">
        <w:rPr>
          <w:rFonts w:ascii="宋体" w:eastAsia="宋体" w:hAnsi="宋体" w:cs="宋体" w:hint="eastAsia"/>
          <w:bCs/>
          <w:sz w:val="24"/>
        </w:rPr>
        <w:t>6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b/>
          <w:sz w:val="24"/>
        </w:rPr>
      </w:pPr>
      <w:bookmarkStart w:id="6" w:name="_Toc35393638"/>
      <w:bookmarkStart w:id="7" w:name="_Toc35393807"/>
      <w:bookmarkStart w:id="8" w:name="_Toc28359097"/>
      <w:bookmarkStart w:id="9" w:name="_Toc28359020"/>
      <w:r w:rsidRPr="00381E34">
        <w:rPr>
          <w:rFonts w:ascii="宋体" w:eastAsia="宋体" w:hAnsi="宋体" w:cs="宋体" w:hint="eastAsia"/>
          <w:sz w:val="24"/>
        </w:rPr>
        <w:t>2.采购代理机构信息（如有）</w:t>
      </w:r>
      <w:bookmarkEnd w:id="6"/>
      <w:bookmarkEnd w:id="7"/>
      <w:bookmarkEnd w:id="8"/>
      <w:bookmarkEnd w:id="9"/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名称：</w:t>
      </w:r>
      <w:r w:rsidRPr="00381E34">
        <w:rPr>
          <w:rFonts w:ascii="宋体" w:eastAsia="宋体" w:hAnsi="宋体" w:cs="宋体"/>
          <w:sz w:val="24"/>
        </w:rPr>
        <w:t>吉林省</w:t>
      </w:r>
      <w:r w:rsidRPr="00381E34">
        <w:rPr>
          <w:rFonts w:ascii="宋体" w:eastAsia="宋体" w:hAnsi="宋体" w:cs="宋体" w:hint="eastAsia"/>
          <w:sz w:val="24"/>
        </w:rPr>
        <w:t>天和</w:t>
      </w:r>
      <w:r w:rsidRPr="00381E34">
        <w:rPr>
          <w:rFonts w:ascii="宋体" w:eastAsia="宋体" w:hAnsi="宋体" w:cs="宋体"/>
          <w:sz w:val="24"/>
        </w:rPr>
        <w:t>工程咨询有限公司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地址：长春市生态大街伟峰资讯中心2803室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  <w:u w:val="single"/>
        </w:rPr>
      </w:pPr>
      <w:r w:rsidRPr="00381E34">
        <w:rPr>
          <w:rFonts w:ascii="宋体" w:eastAsia="宋体" w:hAnsi="宋体" w:cs="宋体" w:hint="eastAsia"/>
          <w:sz w:val="24"/>
        </w:rPr>
        <w:t>联系方式：0431-80565016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b/>
          <w:sz w:val="24"/>
        </w:rPr>
      </w:pPr>
      <w:bookmarkStart w:id="10" w:name="_Toc28359021"/>
      <w:bookmarkStart w:id="11" w:name="_Toc28359098"/>
      <w:bookmarkStart w:id="12" w:name="_Toc35393639"/>
      <w:bookmarkStart w:id="13" w:name="_Toc35393808"/>
      <w:r w:rsidRPr="00381E34">
        <w:rPr>
          <w:rFonts w:ascii="宋体" w:eastAsia="宋体" w:hAnsi="宋体" w:cs="宋体" w:hint="eastAsia"/>
          <w:sz w:val="24"/>
        </w:rPr>
        <w:t>3.项目联系</w:t>
      </w:r>
      <w:r w:rsidRPr="00381E34">
        <w:rPr>
          <w:rFonts w:ascii="宋体" w:eastAsia="宋体" w:hAnsi="宋体" w:cs="宋体"/>
          <w:sz w:val="24"/>
        </w:rPr>
        <w:t>方式</w:t>
      </w:r>
      <w:bookmarkEnd w:id="10"/>
      <w:bookmarkEnd w:id="11"/>
      <w:bookmarkEnd w:id="12"/>
      <w:bookmarkEnd w:id="13"/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项目联系人：王艺策</w:t>
      </w:r>
    </w:p>
    <w:p w:rsidR="00381E34" w:rsidRPr="00381E34" w:rsidRDefault="00381E34" w:rsidP="00381E34">
      <w:pPr>
        <w:spacing w:line="360" w:lineRule="auto"/>
        <w:ind w:firstLineChars="202" w:firstLine="485"/>
        <w:rPr>
          <w:rFonts w:ascii="宋体" w:eastAsia="宋体" w:hAnsi="宋体" w:cs="宋体"/>
          <w:sz w:val="24"/>
        </w:rPr>
      </w:pPr>
      <w:r w:rsidRPr="00381E34">
        <w:rPr>
          <w:rFonts w:ascii="宋体" w:eastAsia="宋体" w:hAnsi="宋体" w:cs="宋体" w:hint="eastAsia"/>
          <w:sz w:val="24"/>
        </w:rPr>
        <w:t>电话：0431-80565016</w:t>
      </w:r>
    </w:p>
    <w:p w:rsidR="00680E13" w:rsidRDefault="00680E13" w:rsidP="00F608F2">
      <w:pPr>
        <w:spacing w:line="360" w:lineRule="auto"/>
        <w:ind w:firstLineChars="202" w:firstLine="485"/>
        <w:rPr>
          <w:rFonts w:ascii="宋体" w:eastAsia="宋体" w:hAnsi="宋体" w:cs="宋体"/>
          <w:kern w:val="0"/>
          <w:sz w:val="24"/>
        </w:rPr>
      </w:pPr>
    </w:p>
    <w:sectPr w:rsidR="00680E13" w:rsidSect="00680E13">
      <w:pgSz w:w="11906" w:h="16838"/>
      <w:pgMar w:top="1134" w:right="1800" w:bottom="1134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C37F167"/>
    <w:multiLevelType w:val="singleLevel"/>
    <w:tmpl w:val="CC37F167"/>
    <w:lvl w:ilvl="0">
      <w:start w:val="1"/>
      <w:numFmt w:val="decimal"/>
      <w:suff w:val="nothing"/>
      <w:lvlText w:val="%1、"/>
      <w:lvlJc w:val="left"/>
    </w:lvl>
  </w:abstractNum>
  <w:abstractNum w:abstractNumId="1">
    <w:nsid w:val="CF91A7A8"/>
    <w:multiLevelType w:val="singleLevel"/>
    <w:tmpl w:val="CF91A7A8"/>
    <w:lvl w:ilvl="0">
      <w:start w:val="1"/>
      <w:numFmt w:val="decimal"/>
      <w:suff w:val="nothing"/>
      <w:lvlText w:val="%1、"/>
      <w:lvlJc w:val="left"/>
    </w:lvl>
  </w:abstractNum>
  <w:abstractNum w:abstractNumId="2">
    <w:nsid w:val="08F6B943"/>
    <w:multiLevelType w:val="singleLevel"/>
    <w:tmpl w:val="08F6B943"/>
    <w:lvl w:ilvl="0">
      <w:start w:val="20"/>
      <w:numFmt w:val="decimal"/>
      <w:suff w:val="nothing"/>
      <w:lvlText w:val="%1、"/>
      <w:lvlJc w:val="left"/>
    </w:lvl>
  </w:abstractNum>
  <w:abstractNum w:abstractNumId="3">
    <w:nsid w:val="12260F6D"/>
    <w:multiLevelType w:val="singleLevel"/>
    <w:tmpl w:val="12260F6D"/>
    <w:lvl w:ilvl="0">
      <w:start w:val="1"/>
      <w:numFmt w:val="decimal"/>
      <w:suff w:val="nothing"/>
      <w:lvlText w:val="%1、"/>
      <w:lvlJc w:val="left"/>
    </w:lvl>
  </w:abstractNum>
  <w:abstractNum w:abstractNumId="4">
    <w:nsid w:val="175CFE59"/>
    <w:multiLevelType w:val="singleLevel"/>
    <w:tmpl w:val="175CFE59"/>
    <w:lvl w:ilvl="0">
      <w:start w:val="1"/>
      <w:numFmt w:val="decimal"/>
      <w:suff w:val="nothing"/>
      <w:lvlText w:val="%1、"/>
      <w:lvlJc w:val="left"/>
    </w:lvl>
  </w:abstractNum>
  <w:abstractNum w:abstractNumId="5">
    <w:nsid w:val="2279A012"/>
    <w:multiLevelType w:val="singleLevel"/>
    <w:tmpl w:val="2279A012"/>
    <w:lvl w:ilvl="0">
      <w:start w:val="1"/>
      <w:numFmt w:val="decimal"/>
      <w:suff w:val="nothing"/>
      <w:lvlText w:val="%1、"/>
      <w:lvlJc w:val="left"/>
    </w:lvl>
  </w:abstractNum>
  <w:abstractNum w:abstractNumId="6">
    <w:nsid w:val="68CE78D9"/>
    <w:multiLevelType w:val="singleLevel"/>
    <w:tmpl w:val="68CE78D9"/>
    <w:lvl w:ilvl="0">
      <w:start w:val="10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A6384"/>
    <w:rsid w:val="00053781"/>
    <w:rsid w:val="00071CCA"/>
    <w:rsid w:val="00077D8E"/>
    <w:rsid w:val="000F15C7"/>
    <w:rsid w:val="00104C3A"/>
    <w:rsid w:val="00106A8B"/>
    <w:rsid w:val="001922DB"/>
    <w:rsid w:val="001C1A4D"/>
    <w:rsid w:val="001D2B4C"/>
    <w:rsid w:val="001F278C"/>
    <w:rsid w:val="0020671E"/>
    <w:rsid w:val="002432B7"/>
    <w:rsid w:val="002B004F"/>
    <w:rsid w:val="002B791F"/>
    <w:rsid w:val="002D4D70"/>
    <w:rsid w:val="0034540A"/>
    <w:rsid w:val="003666B3"/>
    <w:rsid w:val="0037740D"/>
    <w:rsid w:val="00381E34"/>
    <w:rsid w:val="0039346A"/>
    <w:rsid w:val="003B6A84"/>
    <w:rsid w:val="00434402"/>
    <w:rsid w:val="00453322"/>
    <w:rsid w:val="0046653A"/>
    <w:rsid w:val="00485B3A"/>
    <w:rsid w:val="004909D9"/>
    <w:rsid w:val="004A23C8"/>
    <w:rsid w:val="004A2E6D"/>
    <w:rsid w:val="004E1812"/>
    <w:rsid w:val="005236C3"/>
    <w:rsid w:val="00572C5E"/>
    <w:rsid w:val="005B1913"/>
    <w:rsid w:val="00645C0B"/>
    <w:rsid w:val="00672B42"/>
    <w:rsid w:val="00680E13"/>
    <w:rsid w:val="00683062"/>
    <w:rsid w:val="00683C90"/>
    <w:rsid w:val="006F2986"/>
    <w:rsid w:val="006F40FA"/>
    <w:rsid w:val="007803DE"/>
    <w:rsid w:val="00810F50"/>
    <w:rsid w:val="00845C8F"/>
    <w:rsid w:val="008971A5"/>
    <w:rsid w:val="008A0843"/>
    <w:rsid w:val="00A01CEF"/>
    <w:rsid w:val="00A15DEB"/>
    <w:rsid w:val="00A16DE5"/>
    <w:rsid w:val="00A50799"/>
    <w:rsid w:val="00A64F5B"/>
    <w:rsid w:val="00A85A6E"/>
    <w:rsid w:val="00AF79FF"/>
    <w:rsid w:val="00B02BD8"/>
    <w:rsid w:val="00B237E7"/>
    <w:rsid w:val="00B376F9"/>
    <w:rsid w:val="00B7210C"/>
    <w:rsid w:val="00BA6384"/>
    <w:rsid w:val="00C028A3"/>
    <w:rsid w:val="00C03847"/>
    <w:rsid w:val="00C12312"/>
    <w:rsid w:val="00C16C1A"/>
    <w:rsid w:val="00C55104"/>
    <w:rsid w:val="00C56A2F"/>
    <w:rsid w:val="00C66CB5"/>
    <w:rsid w:val="00CB764E"/>
    <w:rsid w:val="00D23DF5"/>
    <w:rsid w:val="00D85358"/>
    <w:rsid w:val="00D96AC2"/>
    <w:rsid w:val="00E15A42"/>
    <w:rsid w:val="00E254EC"/>
    <w:rsid w:val="00E70DCB"/>
    <w:rsid w:val="00E910F6"/>
    <w:rsid w:val="00EE66AF"/>
    <w:rsid w:val="00F36E60"/>
    <w:rsid w:val="00F37FB3"/>
    <w:rsid w:val="00F608F2"/>
    <w:rsid w:val="00F739A1"/>
    <w:rsid w:val="00F84DC9"/>
    <w:rsid w:val="00FB1DAE"/>
    <w:rsid w:val="00FC5ECF"/>
    <w:rsid w:val="06843F54"/>
    <w:rsid w:val="0D064CF7"/>
    <w:rsid w:val="0E820F95"/>
    <w:rsid w:val="14AE5E6F"/>
    <w:rsid w:val="15B95721"/>
    <w:rsid w:val="26770A1F"/>
    <w:rsid w:val="29471888"/>
    <w:rsid w:val="2F196D72"/>
    <w:rsid w:val="309B5261"/>
    <w:rsid w:val="319B2F91"/>
    <w:rsid w:val="31A87F0A"/>
    <w:rsid w:val="36546EE5"/>
    <w:rsid w:val="37854E33"/>
    <w:rsid w:val="3B4A2D9C"/>
    <w:rsid w:val="3BF75D8F"/>
    <w:rsid w:val="3EE34B17"/>
    <w:rsid w:val="45015CBE"/>
    <w:rsid w:val="45684D4B"/>
    <w:rsid w:val="4BB6741F"/>
    <w:rsid w:val="515335FE"/>
    <w:rsid w:val="54CC01C7"/>
    <w:rsid w:val="5C0046DC"/>
    <w:rsid w:val="5C91102B"/>
    <w:rsid w:val="5FF93686"/>
    <w:rsid w:val="600B5905"/>
    <w:rsid w:val="63480385"/>
    <w:rsid w:val="64C40F69"/>
    <w:rsid w:val="64E65DFD"/>
    <w:rsid w:val="676B334C"/>
    <w:rsid w:val="67E74711"/>
    <w:rsid w:val="67F92789"/>
    <w:rsid w:val="6DD408E5"/>
    <w:rsid w:val="6E021832"/>
    <w:rsid w:val="6F7A25FD"/>
    <w:rsid w:val="70860A88"/>
    <w:rsid w:val="70C601A1"/>
    <w:rsid w:val="7C6D7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0E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rsid w:val="00680E1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680E1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sid w:val="00680E13"/>
    <w:rPr>
      <w:rFonts w:ascii="宋体" w:hAnsi="Courier New"/>
      <w:szCs w:val="22"/>
    </w:rPr>
  </w:style>
  <w:style w:type="paragraph" w:styleId="a4">
    <w:name w:val="footer"/>
    <w:basedOn w:val="a"/>
    <w:link w:val="Char"/>
    <w:qFormat/>
    <w:rsid w:val="00680E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rsid w:val="00680E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rsid w:val="00680E13"/>
    <w:pPr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rsid w:val="00680E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qFormat/>
    <w:rsid w:val="00680E13"/>
    <w:rPr>
      <w:b/>
    </w:rPr>
  </w:style>
  <w:style w:type="character" w:styleId="a9">
    <w:name w:val="FollowedHyperlink"/>
    <w:basedOn w:val="a0"/>
    <w:qFormat/>
    <w:rsid w:val="00680E13"/>
    <w:rPr>
      <w:color w:val="800080"/>
      <w:u w:val="none"/>
    </w:rPr>
  </w:style>
  <w:style w:type="character" w:styleId="aa">
    <w:name w:val="Emphasis"/>
    <w:basedOn w:val="a0"/>
    <w:qFormat/>
    <w:rsid w:val="00680E13"/>
    <w:rPr>
      <w:b/>
    </w:rPr>
  </w:style>
  <w:style w:type="character" w:styleId="HTML">
    <w:name w:val="HTML Definition"/>
    <w:basedOn w:val="a0"/>
    <w:qFormat/>
    <w:rsid w:val="00680E13"/>
  </w:style>
  <w:style w:type="character" w:styleId="HTML0">
    <w:name w:val="HTML Typewriter"/>
    <w:basedOn w:val="a0"/>
    <w:qFormat/>
    <w:rsid w:val="00680E13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qFormat/>
    <w:rsid w:val="00680E13"/>
  </w:style>
  <w:style w:type="character" w:styleId="HTML2">
    <w:name w:val="HTML Variable"/>
    <w:basedOn w:val="a0"/>
    <w:qFormat/>
    <w:rsid w:val="00680E13"/>
  </w:style>
  <w:style w:type="character" w:styleId="ab">
    <w:name w:val="Hyperlink"/>
    <w:basedOn w:val="a0"/>
    <w:qFormat/>
    <w:rsid w:val="00680E13"/>
    <w:rPr>
      <w:color w:val="0000FF"/>
      <w:u w:val="none"/>
    </w:rPr>
  </w:style>
  <w:style w:type="character" w:styleId="HTML3">
    <w:name w:val="HTML Code"/>
    <w:basedOn w:val="a0"/>
    <w:qFormat/>
    <w:rsid w:val="00680E13"/>
    <w:rPr>
      <w:rFonts w:ascii="monospace" w:eastAsia="monospace" w:hAnsi="monospace" w:cs="monospace"/>
      <w:sz w:val="20"/>
    </w:rPr>
  </w:style>
  <w:style w:type="character" w:styleId="HTML4">
    <w:name w:val="HTML Cite"/>
    <w:basedOn w:val="a0"/>
    <w:qFormat/>
    <w:rsid w:val="00680E13"/>
  </w:style>
  <w:style w:type="character" w:styleId="HTML5">
    <w:name w:val="HTML Keyboard"/>
    <w:basedOn w:val="a0"/>
    <w:qFormat/>
    <w:rsid w:val="00680E13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qFormat/>
    <w:rsid w:val="00680E13"/>
    <w:rPr>
      <w:rFonts w:ascii="monospace" w:eastAsia="monospace" w:hAnsi="monospace" w:cs="monospace" w:hint="default"/>
    </w:rPr>
  </w:style>
  <w:style w:type="character" w:customStyle="1" w:styleId="Char0">
    <w:name w:val="页眉 Char"/>
    <w:basedOn w:val="a0"/>
    <w:link w:val="a5"/>
    <w:qFormat/>
    <w:rsid w:val="00680E13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sid w:val="00680E13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pass-clearbtn-verifycode">
    <w:name w:val="pass-clearbtn-verifycode"/>
    <w:basedOn w:val="a0"/>
    <w:rsid w:val="00680E13"/>
  </w:style>
  <w:style w:type="character" w:customStyle="1" w:styleId="pass-placeholder-smsphone">
    <w:name w:val="pass-placeholder-smsphone"/>
    <w:basedOn w:val="a0"/>
    <w:qFormat/>
    <w:rsid w:val="00680E13"/>
  </w:style>
  <w:style w:type="character" w:customStyle="1" w:styleId="pass-clearbtn-smsverifycode">
    <w:name w:val="pass-clearbtn-smsverifycode"/>
    <w:basedOn w:val="a0"/>
    <w:qFormat/>
    <w:rsid w:val="00680E13"/>
  </w:style>
  <w:style w:type="character" w:customStyle="1" w:styleId="open">
    <w:name w:val="open"/>
    <w:basedOn w:val="a0"/>
    <w:qFormat/>
    <w:rsid w:val="00680E13"/>
  </w:style>
  <w:style w:type="character" w:customStyle="1" w:styleId="pass-placeholder">
    <w:name w:val="pass-placeholder"/>
    <w:basedOn w:val="a0"/>
    <w:rsid w:val="00680E13"/>
  </w:style>
  <w:style w:type="character" w:customStyle="1" w:styleId="pass-item-time-timing2">
    <w:name w:val="pass-item-time-timing2"/>
    <w:basedOn w:val="a0"/>
    <w:rsid w:val="00680E13"/>
  </w:style>
  <w:style w:type="character" w:customStyle="1" w:styleId="tang-pass-qrcode-list-aq">
    <w:name w:val="tang-pass-qrcode-list-aq"/>
    <w:basedOn w:val="a0"/>
    <w:rsid w:val="00680E13"/>
  </w:style>
  <w:style w:type="character" w:customStyle="1" w:styleId="tang-pass-qrcode-list-gx">
    <w:name w:val="tang-pass-qrcode-list-gx"/>
    <w:basedOn w:val="a0"/>
    <w:rsid w:val="00680E13"/>
  </w:style>
  <w:style w:type="character" w:customStyle="1" w:styleId="tang-pass-qrcode-list-bj">
    <w:name w:val="tang-pass-qrcode-list-bj"/>
    <w:basedOn w:val="a0"/>
    <w:rsid w:val="00680E13"/>
  </w:style>
  <w:style w:type="character" w:customStyle="1" w:styleId="pass-placeholder-smsverifycode">
    <w:name w:val="pass-placeholder-smsverifycode"/>
    <w:basedOn w:val="a0"/>
    <w:rsid w:val="00680E13"/>
  </w:style>
  <w:style w:type="character" w:customStyle="1" w:styleId="pass-item-timer2">
    <w:name w:val="pass-item-timer2"/>
    <w:basedOn w:val="a0"/>
    <w:rsid w:val="00680E13"/>
  </w:style>
  <w:style w:type="character" w:customStyle="1" w:styleId="pass-item-time-timing">
    <w:name w:val="pass-item-time-timing"/>
    <w:basedOn w:val="a0"/>
    <w:rsid w:val="00680E13"/>
  </w:style>
  <w:style w:type="character" w:customStyle="1" w:styleId="pass-placeholder2">
    <w:name w:val="pass-placeholder2"/>
    <w:basedOn w:val="a0"/>
    <w:rsid w:val="00680E13"/>
  </w:style>
  <w:style w:type="character" w:customStyle="1" w:styleId="font21">
    <w:name w:val="font21"/>
    <w:qFormat/>
    <w:rsid w:val="0039346A"/>
    <w:rPr>
      <w:rFonts w:ascii="宋体" w:eastAsia="宋体" w:hAnsi="宋体" w:cs="宋体" w:hint="eastAsia"/>
      <w:color w:val="000000"/>
      <w:sz w:val="20"/>
      <w:szCs w:val="2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tu.so.com/?type=drive&amp;src=onebox&amp;start=&amp;end=125.314055,43.917247$$&#38271;&#26149;&#24066;&#19968;&#19977;&#19971;&#20013;&#23398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8</Pages>
  <Words>1016</Words>
  <Characters>5796</Characters>
  <Application>Microsoft Office Word</Application>
  <DocSecurity>0</DocSecurity>
  <Lines>48</Lines>
  <Paragraphs>13</Paragraphs>
  <ScaleCrop>false</ScaleCrop>
  <Company/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48</cp:revision>
  <dcterms:created xsi:type="dcterms:W3CDTF">2014-10-29T12:08:00Z</dcterms:created>
  <dcterms:modified xsi:type="dcterms:W3CDTF">2021-10-11T05:31:00Z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