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480" w:lineRule="auto"/>
        <w:jc w:val="center"/>
        <w:rPr>
          <w:rFonts w:ascii="Times New Roman" w:hAnsi="Times New Roman" w:eastAsia="仿宋"/>
        </w:rPr>
      </w:pPr>
      <w:r>
        <w:rPr>
          <w:rFonts w:ascii="Times New Roman" w:hAnsi="Times New Roman" w:eastAsia="仿宋"/>
          <w:sz w:val="24"/>
          <w:szCs w:val="24"/>
        </w:rPr>
        <w:t>河南工学院学生公寓洗浴服务项目遴选公告</w:t>
      </w:r>
    </w:p>
    <w:p>
      <w:pPr>
        <w:tabs>
          <w:tab w:val="left" w:pos="9460"/>
        </w:tabs>
        <w:spacing w:line="440" w:lineRule="exact"/>
        <w:ind w:firstLine="420" w:firstLineChars="200"/>
        <w:rPr>
          <w:rFonts w:eastAsia="仿宋"/>
        </w:rPr>
      </w:pPr>
    </w:p>
    <w:p>
      <w:pPr>
        <w:tabs>
          <w:tab w:val="left" w:pos="9460"/>
        </w:tabs>
        <w:spacing w:line="440" w:lineRule="exact"/>
        <w:ind w:firstLine="420" w:firstLineChars="200"/>
        <w:rPr>
          <w:rFonts w:eastAsia="仿宋"/>
        </w:rPr>
      </w:pPr>
      <w:r>
        <w:rPr>
          <w:rFonts w:eastAsia="仿宋"/>
        </w:rPr>
        <w:t>项目概况</w:t>
      </w:r>
    </w:p>
    <w:p>
      <w:pPr>
        <w:tabs>
          <w:tab w:val="left" w:pos="9460"/>
        </w:tabs>
        <w:spacing w:line="440" w:lineRule="exact"/>
        <w:ind w:firstLine="420" w:firstLineChars="200"/>
        <w:rPr>
          <w:rFonts w:eastAsia="仿宋"/>
        </w:rPr>
      </w:pPr>
      <w:r>
        <w:rPr>
          <w:rFonts w:eastAsia="仿宋"/>
        </w:rPr>
        <w:t>河南工学院学生公寓洗浴服务项目的潜在供应商应在河南诚信工程管理有限公司获取遴选文件，并于2025年1月20日9：00（北京时间）前提交响应文件。</w:t>
      </w:r>
    </w:p>
    <w:p>
      <w:pPr>
        <w:tabs>
          <w:tab w:val="left" w:pos="9460"/>
        </w:tabs>
        <w:spacing w:line="440" w:lineRule="exact"/>
        <w:ind w:firstLine="420" w:firstLineChars="200"/>
        <w:rPr>
          <w:rFonts w:eastAsia="仿宋"/>
        </w:rPr>
      </w:pPr>
      <w:r>
        <w:rPr>
          <w:rFonts w:eastAsia="仿宋"/>
        </w:rPr>
        <w:t>一、项目基本情况</w:t>
      </w:r>
    </w:p>
    <w:p>
      <w:pPr>
        <w:tabs>
          <w:tab w:val="left" w:pos="9460"/>
        </w:tabs>
        <w:spacing w:line="440" w:lineRule="exact"/>
        <w:ind w:firstLine="420" w:firstLineChars="200"/>
        <w:rPr>
          <w:rFonts w:eastAsia="仿宋"/>
        </w:rPr>
      </w:pPr>
      <w:r>
        <w:rPr>
          <w:rFonts w:eastAsia="仿宋"/>
        </w:rPr>
        <w:t>1．项目编号：HNCX-2025-001</w:t>
      </w:r>
      <w:bookmarkStart w:id="2" w:name="_GoBack"/>
      <w:bookmarkEnd w:id="2"/>
    </w:p>
    <w:p>
      <w:pPr>
        <w:tabs>
          <w:tab w:val="left" w:pos="9460"/>
        </w:tabs>
        <w:spacing w:line="440" w:lineRule="exact"/>
        <w:ind w:firstLine="420" w:firstLineChars="200"/>
        <w:rPr>
          <w:rFonts w:eastAsia="仿宋"/>
        </w:rPr>
      </w:pPr>
      <w:r>
        <w:rPr>
          <w:rFonts w:eastAsia="仿宋"/>
        </w:rPr>
        <w:t>2．项目名称：河南工学院学生公寓洗浴服务项目</w:t>
      </w:r>
    </w:p>
    <w:p>
      <w:pPr>
        <w:tabs>
          <w:tab w:val="left" w:pos="9460"/>
        </w:tabs>
        <w:spacing w:line="440" w:lineRule="exact"/>
        <w:ind w:firstLine="420" w:firstLineChars="200"/>
        <w:rPr>
          <w:rFonts w:eastAsia="仿宋"/>
        </w:rPr>
      </w:pPr>
      <w:r>
        <w:rPr>
          <w:rFonts w:eastAsia="仿宋"/>
        </w:rPr>
        <w:t>3．资金来源：供应商自筹资金</w:t>
      </w:r>
    </w:p>
    <w:p>
      <w:pPr>
        <w:tabs>
          <w:tab w:val="left" w:pos="9460"/>
        </w:tabs>
        <w:spacing w:line="440" w:lineRule="exact"/>
        <w:ind w:firstLine="420" w:firstLineChars="200"/>
        <w:rPr>
          <w:rFonts w:eastAsia="仿宋"/>
        </w:rPr>
      </w:pPr>
      <w:r>
        <w:rPr>
          <w:rFonts w:eastAsia="仿宋"/>
        </w:rPr>
        <w:t>4．项目地点：河南工学院科苑1、2号楼和静苑1-3号楼</w:t>
      </w:r>
    </w:p>
    <w:p>
      <w:pPr>
        <w:tabs>
          <w:tab w:val="left" w:pos="9460"/>
        </w:tabs>
        <w:spacing w:line="440" w:lineRule="exact"/>
        <w:ind w:firstLine="420" w:firstLineChars="200"/>
        <w:rPr>
          <w:rFonts w:eastAsia="仿宋"/>
        </w:rPr>
      </w:pPr>
      <w:r>
        <w:rPr>
          <w:rFonts w:eastAsia="仿宋"/>
        </w:rPr>
        <w:t>5．采购需求（包括但不限于标的的名称、数量、简要技术需求或服务要求等）</w:t>
      </w:r>
    </w:p>
    <w:p>
      <w:pPr>
        <w:tabs>
          <w:tab w:val="left" w:pos="9460"/>
        </w:tabs>
        <w:spacing w:line="440" w:lineRule="exact"/>
        <w:ind w:firstLine="420" w:firstLineChars="200"/>
        <w:rPr>
          <w:rFonts w:eastAsia="仿宋"/>
        </w:rPr>
      </w:pPr>
      <w:r>
        <w:rPr>
          <w:rFonts w:eastAsia="仿宋"/>
        </w:rPr>
        <w:t>5.1 投资范围：</w:t>
      </w:r>
    </w:p>
    <w:p>
      <w:pPr>
        <w:tabs>
          <w:tab w:val="left" w:pos="9460"/>
        </w:tabs>
        <w:spacing w:line="440" w:lineRule="exact"/>
        <w:ind w:firstLine="420" w:firstLineChars="200"/>
        <w:rPr>
          <w:rFonts w:eastAsia="仿宋"/>
        </w:rPr>
      </w:pPr>
      <w:r>
        <w:rPr>
          <w:rFonts w:eastAsia="仿宋"/>
        </w:rPr>
        <w:t>本洗浴项目对既有空气能热水洗浴系统的5栋学生宿舍楼进行升级改造、经营和管理。详细运作模式等内容见第五章采购项目需求及具体要求。</w:t>
      </w:r>
    </w:p>
    <w:p>
      <w:pPr>
        <w:tabs>
          <w:tab w:val="left" w:pos="9460"/>
        </w:tabs>
        <w:spacing w:line="440" w:lineRule="exact"/>
        <w:ind w:firstLine="420" w:firstLineChars="200"/>
        <w:rPr>
          <w:rFonts w:eastAsia="仿宋"/>
        </w:rPr>
      </w:pPr>
      <w:r>
        <w:rPr>
          <w:rFonts w:eastAsia="仿宋"/>
        </w:rPr>
        <w:t>5.2 宿舍规模：</w:t>
      </w:r>
    </w:p>
    <w:p>
      <w:pPr>
        <w:tabs>
          <w:tab w:val="left" w:pos="9460"/>
        </w:tabs>
        <w:spacing w:line="440" w:lineRule="exact"/>
        <w:ind w:firstLine="420" w:firstLineChars="200"/>
        <w:rPr>
          <w:rFonts w:eastAsia="仿宋"/>
        </w:rPr>
      </w:pPr>
      <w:r>
        <w:rPr>
          <w:rFonts w:eastAsia="仿宋"/>
        </w:rPr>
        <w:t>共1068间宿舍，可居住学生约6300人。其中科苑区有2栋楼，科苑1号楼175间宿舍，科苑2号楼270间宿舍，共445间宿舍；静苑区有3栋楼，静苑1号楼301间宿舍，静苑2号楼86间宿舍，静苑3号楼236间宿舍，共623间宿舍。宿舍95%以上为6人间，其他少量为4人间、5人间。</w:t>
      </w:r>
    </w:p>
    <w:p>
      <w:pPr>
        <w:tabs>
          <w:tab w:val="left" w:pos="9460"/>
        </w:tabs>
        <w:spacing w:line="440" w:lineRule="exact"/>
        <w:ind w:firstLine="420" w:firstLineChars="200"/>
        <w:rPr>
          <w:rFonts w:eastAsia="仿宋"/>
        </w:rPr>
      </w:pPr>
      <w:r>
        <w:rPr>
          <w:rFonts w:eastAsia="仿宋"/>
        </w:rPr>
        <w:t>5.3 质量要求：符合国家或行业规定的标准，满足采购人提出的技术标准及要求。</w:t>
      </w:r>
    </w:p>
    <w:p>
      <w:pPr>
        <w:tabs>
          <w:tab w:val="left" w:pos="9460"/>
        </w:tabs>
        <w:spacing w:line="440" w:lineRule="exact"/>
        <w:ind w:firstLine="420" w:firstLineChars="200"/>
      </w:pPr>
      <w:r>
        <w:rPr>
          <w:rFonts w:eastAsia="仿宋"/>
        </w:rPr>
        <w:t>5.4 项目改造期：合同签订之日起至2025年8月10日前改造完毕并验收合格。</w:t>
      </w:r>
    </w:p>
    <w:p>
      <w:pPr>
        <w:widowControl/>
        <w:tabs>
          <w:tab w:val="left" w:pos="9460"/>
        </w:tabs>
        <w:spacing w:line="440" w:lineRule="exact"/>
        <w:ind w:firstLine="420" w:firstLineChars="200"/>
        <w:rPr>
          <w:rFonts w:eastAsia="仿宋"/>
        </w:rPr>
      </w:pPr>
      <w:r>
        <w:rPr>
          <w:rFonts w:eastAsia="仿宋"/>
        </w:rPr>
        <w:t>5.5 运作模式：该项目采用BOT（建设-运营-移交）模式运作，通过公开遴选方式择优确定符合条件的供应商，由成交人负责该项目的设计、投资、设备采购、安装施工、运营维护及移交。运营期限满后项目设备设施需无偿移交给采购人，移交时确保所有设备设施可以正常使用。</w:t>
      </w:r>
    </w:p>
    <w:p>
      <w:pPr>
        <w:widowControl/>
        <w:tabs>
          <w:tab w:val="left" w:pos="9460"/>
        </w:tabs>
        <w:spacing w:line="440" w:lineRule="exact"/>
        <w:ind w:firstLine="420" w:firstLineChars="200"/>
        <w:rPr>
          <w:rFonts w:eastAsia="仿宋"/>
        </w:rPr>
      </w:pPr>
      <w:r>
        <w:rPr>
          <w:rFonts w:eastAsia="仿宋"/>
        </w:rPr>
        <w:t>5.6运营要求：合法经营，满足采购人要求。项目服务范围、定价权归采购人所有，学校对运营单位的服务质量进行监督。</w:t>
      </w:r>
    </w:p>
    <w:p>
      <w:pPr>
        <w:widowControl/>
        <w:tabs>
          <w:tab w:val="left" w:pos="9460"/>
        </w:tabs>
        <w:spacing w:line="440" w:lineRule="exact"/>
        <w:ind w:firstLine="420" w:firstLineChars="200"/>
        <w:rPr>
          <w:rFonts w:eastAsia="仿宋"/>
        </w:rPr>
      </w:pPr>
      <w:r>
        <w:rPr>
          <w:rFonts w:eastAsia="仿宋"/>
        </w:rPr>
        <w:t>5.7项目地址：该项目位于河南工学院校区内，成交人全额出资负责场地的设计、改造及装修、设备设施的投入，但不得破坏、改动建筑主体结构。项目实施前需将实施方案报学校相关部门审批通过后方可装修改造。</w:t>
      </w:r>
    </w:p>
    <w:p>
      <w:pPr>
        <w:widowControl/>
        <w:tabs>
          <w:tab w:val="left" w:pos="9460"/>
        </w:tabs>
        <w:spacing w:line="440" w:lineRule="exact"/>
        <w:ind w:firstLine="420" w:firstLineChars="200"/>
        <w:rPr>
          <w:rFonts w:eastAsia="仿宋"/>
        </w:rPr>
      </w:pPr>
      <w:r>
        <w:rPr>
          <w:rFonts w:eastAsia="仿宋"/>
        </w:rPr>
        <w:t>5.8其他要求：所经营的项目、定价须向采购人申请批准授权后方可经营，自觉服从学校相关部门监管。</w:t>
      </w:r>
    </w:p>
    <w:p>
      <w:pPr>
        <w:tabs>
          <w:tab w:val="left" w:pos="9460"/>
        </w:tabs>
        <w:spacing w:line="440" w:lineRule="exact"/>
        <w:ind w:firstLine="420" w:firstLineChars="200"/>
        <w:rPr>
          <w:rFonts w:eastAsia="仿宋"/>
        </w:rPr>
      </w:pPr>
      <w:r>
        <w:rPr>
          <w:rFonts w:eastAsia="仿宋"/>
        </w:rPr>
        <w:t>6．合同履行期限（运营期限）：</w:t>
      </w:r>
      <w:bookmarkStart w:id="0" w:name="_Hlk186909980"/>
      <w:r>
        <w:rPr>
          <w:rFonts w:hint="eastAsia" w:eastAsia="仿宋"/>
        </w:rPr>
        <w:t>合同签订之日起</w:t>
      </w:r>
      <w:r>
        <w:rPr>
          <w:rFonts w:eastAsia="仿宋"/>
        </w:rPr>
        <w:t>6</w:t>
      </w:r>
      <w:r>
        <w:rPr>
          <w:rFonts w:hint="eastAsia" w:eastAsia="仿宋"/>
        </w:rPr>
        <w:t>年。</w:t>
      </w:r>
      <w:bookmarkEnd w:id="0"/>
    </w:p>
    <w:p>
      <w:pPr>
        <w:tabs>
          <w:tab w:val="left" w:pos="9460"/>
        </w:tabs>
        <w:spacing w:line="440" w:lineRule="exact"/>
        <w:ind w:firstLine="420" w:firstLineChars="200"/>
        <w:rPr>
          <w:rFonts w:eastAsia="仿宋"/>
        </w:rPr>
      </w:pPr>
      <w:r>
        <w:rPr>
          <w:rFonts w:eastAsia="仿宋"/>
        </w:rPr>
        <w:t>7．收费方式：微信、支付宝等扫码付费消费，消费余额可随时支取。</w:t>
      </w:r>
    </w:p>
    <w:p>
      <w:pPr>
        <w:tabs>
          <w:tab w:val="left" w:pos="9460"/>
        </w:tabs>
        <w:spacing w:line="440" w:lineRule="exact"/>
        <w:ind w:firstLine="420" w:firstLineChars="200"/>
        <w:rPr>
          <w:rFonts w:eastAsia="仿宋"/>
        </w:rPr>
      </w:pPr>
      <w:r>
        <w:rPr>
          <w:rFonts w:eastAsia="仿宋"/>
        </w:rPr>
        <w:t>二、申请人资格要求</w:t>
      </w:r>
    </w:p>
    <w:p>
      <w:pPr>
        <w:tabs>
          <w:tab w:val="left" w:pos="9460"/>
        </w:tabs>
        <w:spacing w:line="440" w:lineRule="exact"/>
        <w:ind w:firstLine="420" w:firstLineChars="200"/>
        <w:rPr>
          <w:rFonts w:eastAsia="仿宋"/>
        </w:rPr>
      </w:pPr>
      <w:r>
        <w:rPr>
          <w:rFonts w:eastAsia="仿宋"/>
        </w:rPr>
        <w:t>1．满足《中华人民共和国政府采购法》第二十二条规定。</w:t>
      </w:r>
    </w:p>
    <w:p>
      <w:pPr>
        <w:tabs>
          <w:tab w:val="left" w:pos="9460"/>
        </w:tabs>
        <w:spacing w:line="440" w:lineRule="exact"/>
        <w:ind w:firstLine="420" w:firstLineChars="200"/>
        <w:rPr>
          <w:rFonts w:eastAsia="仿宋"/>
        </w:rPr>
      </w:pPr>
      <w:r>
        <w:rPr>
          <w:rFonts w:eastAsia="仿宋"/>
        </w:rPr>
        <w:t>2．落实政府采购政策满足的资格要求：无。</w:t>
      </w:r>
    </w:p>
    <w:p>
      <w:pPr>
        <w:tabs>
          <w:tab w:val="left" w:pos="9460"/>
        </w:tabs>
        <w:spacing w:line="440" w:lineRule="exact"/>
        <w:ind w:firstLine="420" w:firstLineChars="200"/>
        <w:rPr>
          <w:rFonts w:eastAsia="仿宋"/>
        </w:rPr>
      </w:pPr>
      <w:r>
        <w:rPr>
          <w:rFonts w:eastAsia="仿宋"/>
        </w:rPr>
        <w:t>3．本项目的特定资格要求</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3.1 供应商必须符合《中华人民共和国政府采购法》第二十二条规定的条件：</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（1）具有独立承担民事责任的能力（提供营业执照或其他证明材料）。</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（2）具有良好的商业信誉和健全的财务会计制度（提供2023年度审计报告或响应文件提交截止时间前3个月内银行出具的资信证明）。</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（3）具有履行合同所必需的设备和专业技术能力（提供承诺书</w:t>
      </w:r>
      <w:bookmarkStart w:id="1" w:name="_Hlk186535276"/>
      <w:r>
        <w:rPr>
          <w:rFonts w:ascii="Times New Roman" w:hAnsi="Times New Roman" w:eastAsia="仿宋"/>
          <w:spacing w:val="-2"/>
        </w:rPr>
        <w:t>）</w:t>
      </w:r>
      <w:bookmarkEnd w:id="1"/>
      <w:r>
        <w:rPr>
          <w:rFonts w:ascii="Times New Roman" w:hAnsi="Times New Roman" w:eastAsia="仿宋"/>
          <w:spacing w:val="-2"/>
        </w:rPr>
        <w:t>。</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4）具有依法缴纳税收和社会保障资金的良好记录。提供2024年1月1日以来任意3个月的社保缴纳证明材料（电子缴款凭证或社会保险缴纳清单均可）及2024年1月1日以来任意3个月税收缴纳证明材料（完税证明、电子缴款凭证均可），依法免税和不需要缴纳社会保障资金的供应商，应提供相应文件证明其依法免税或者不需要缴纳社会保障资金。</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（5）参加政府采购活动前三年内，在经营活动中没有重大违法记录（提供承诺）。</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3.2被列入“中国执行信息公开网”网站的“失信被执行人”、“信用中国”网站的“重大税收违法失信主体”、“中国政府采购网”网站的“政府采购严重违法失信行为记录名单”及其他不符合《中华人民共和国政府采购法》第二十二条规定条件的供应商，不得参与本次政府采购活动。</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3.3单位负责人为同一人或者存在直接控股、管理关系的不同单位，不得同时参加本项目同一合同项下的政府采购活动 (提供承诺) 。</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三、报名及遴选文件的获取</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1．报名及遴选文件获取时间：2025年1月</w:t>
      </w:r>
      <w:r>
        <w:rPr>
          <w:rFonts w:hint="eastAsia" w:ascii="Times New Roman" w:hAnsi="Times New Roman" w:eastAsia="仿宋"/>
          <w:spacing w:val="-2"/>
        </w:rPr>
        <w:t>8</w:t>
      </w:r>
      <w:r>
        <w:rPr>
          <w:rFonts w:ascii="Times New Roman" w:hAnsi="Times New Roman" w:eastAsia="仿宋"/>
          <w:spacing w:val="-2"/>
        </w:rPr>
        <w:t>日8：00-2025年1月1</w:t>
      </w:r>
      <w:r>
        <w:rPr>
          <w:rFonts w:hint="eastAsia" w:ascii="Times New Roman" w:hAnsi="Times New Roman" w:eastAsia="仿宋"/>
          <w:spacing w:val="-2"/>
        </w:rPr>
        <w:t>4</w:t>
      </w:r>
      <w:r>
        <w:rPr>
          <w:rFonts w:ascii="Times New Roman" w:hAnsi="Times New Roman" w:eastAsia="仿宋"/>
          <w:spacing w:val="-2"/>
        </w:rPr>
        <w:t>日18：00。</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2．远程报名及遴选文件获取方式</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（1）所需资料：营业执照副本复印件、法人代表授权书（须包含法定代表人及被授权人身份证复印件，并注明项目名称、采购编号）。</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2）请各潜在供应商将以上所需资料加盖公章扫描为PDF格式发送至邮箱552462663@qq.com并告知代理机构。邮件中需注明需要报名的项目名称、供应商名称、联系人姓名、联系方式及接收遴选文件的邮箱地址，提交后电话告知，审核通过后，遴选文件以电子文件形式回复至供应商邮箱。</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（3）遴选文件售价：300元/本，售后不退。</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注：本次遴选实行资格后审，获取了遴选文件并不视为通过资格审查，资格审查工作由遴选小组独立负责，未通过资格审查的投标将视为无效投标。</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四、响应文件提交</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1．响应文件递交截止时间：2025年1月20日9：00，在此时间之后送达的响应文件恕不接受。</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2．响应文件递交地点：河南诚信工程管理有限公司开标室。</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五、发布公告的媒介</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本次遴选公告在《中国招标投标公共服务平台》、《中国政府采购网》、《河南工学院》、《河南诚信工程管理有限公司》网上发布。</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六、凡对本次采购提出询问，请按以下方式联系：</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（一）采 购 人：河南工学院</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地址：新乡市平原路东段 699 号</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联系人：赵磊</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联系电话：0373-3691035</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（二）代理机构：河南诚信工程管理有限公司</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地址：新乡市荣校路金宸国际7号楼2单元15层</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联系人：马静静</w:t>
      </w:r>
    </w:p>
    <w:p>
      <w:pPr>
        <w:pStyle w:val="6"/>
        <w:tabs>
          <w:tab w:val="left" w:pos="1962"/>
        </w:tabs>
        <w:spacing w:after="0" w:line="440" w:lineRule="exact"/>
        <w:ind w:left="0" w:firstLine="432" w:firstLineChars="200"/>
        <w:jc w:val="both"/>
        <w:rPr>
          <w:rFonts w:ascii="Times New Roman" w:hAnsi="Times New Roman" w:eastAsia="仿宋"/>
          <w:spacing w:val="-2"/>
        </w:rPr>
      </w:pPr>
      <w:r>
        <w:rPr>
          <w:rFonts w:ascii="Times New Roman" w:hAnsi="Times New Roman" w:eastAsia="仿宋"/>
          <w:spacing w:val="-2"/>
        </w:rPr>
        <w:t xml:space="preserve">联系电话：18567389992 </w:t>
      </w:r>
    </w:p>
    <w:p>
      <w:pPr>
        <w:pStyle w:val="6"/>
        <w:tabs>
          <w:tab w:val="left" w:pos="1962"/>
        </w:tabs>
        <w:spacing w:after="0" w:line="440" w:lineRule="exact"/>
        <w:ind w:left="0" w:firstLine="4536" w:firstLineChars="2100"/>
        <w:jc w:val="both"/>
        <w:rPr>
          <w:rFonts w:ascii="Times New Roman" w:hAnsi="Times New Roman" w:eastAsia="仿宋"/>
          <w:spacing w:val="-2"/>
        </w:rPr>
      </w:pPr>
      <w:r>
        <w:rPr>
          <w:rFonts w:ascii="Times New Roman" w:hAnsi="Times New Roman" w:eastAsia="仿宋"/>
          <w:spacing w:val="-2"/>
        </w:rPr>
        <w:t>发布人：河南诚信工程管理有限公司</w:t>
      </w:r>
    </w:p>
    <w:p>
      <w:r>
        <w:rPr>
          <w:rFonts w:ascii="Times New Roman" w:hAnsi="Times New Roman" w:eastAsia="仿宋"/>
          <w:spacing w:val="-2"/>
        </w:rPr>
        <w:t>发布时间：2025年1月</w:t>
      </w:r>
      <w:r>
        <w:rPr>
          <w:rFonts w:hint="eastAsia" w:ascii="Times New Roman" w:hAnsi="Times New Roman" w:eastAsia="仿宋"/>
          <w:spacing w:val="-2"/>
        </w:rPr>
        <w:t>7</w:t>
      </w:r>
      <w:r>
        <w:rPr>
          <w:rFonts w:ascii="Times New Roman" w:hAnsi="Times New Roman" w:eastAsia="仿宋"/>
          <w:spacing w:val="-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B7590C"/>
    <w:rsid w:val="14B759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9"/>
    <w:pPr>
      <w:keepNext/>
      <w:keepLines/>
      <w:spacing w:before="260" w:after="260" w:line="416" w:lineRule="auto"/>
      <w:outlineLvl w:val="1"/>
    </w:pPr>
    <w:rPr>
      <w:rFonts w:ascii="Arial" w:hAnsi="Arial" w:eastAsia="黑体"/>
      <w:b/>
      <w:bCs/>
      <w:kern w:val="0"/>
      <w:sz w:val="32"/>
      <w:szCs w:val="32"/>
    </w:rPr>
  </w:style>
  <w:style w:type="character" w:default="1" w:styleId="5">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customStyle="1" w:styleId="2">
    <w:name w:val="_Style 3"/>
    <w:basedOn w:val="1"/>
    <w:qFormat/>
    <w:uiPriority w:val="0"/>
    <w:pPr>
      <w:ind w:firstLine="420" w:firstLineChars="200"/>
    </w:pPr>
    <w:rPr>
      <w:rFonts w:ascii="Calibri" w:hAnsi="Calibri"/>
      <w:szCs w:val="22"/>
    </w:rPr>
  </w:style>
  <w:style w:type="paragraph" w:styleId="6">
    <w:name w:val="List Paragraph"/>
    <w:basedOn w:val="1"/>
    <w:qFormat/>
    <w:uiPriority w:val="0"/>
    <w:pPr>
      <w:widowControl/>
      <w:spacing w:after="200" w:line="276" w:lineRule="auto"/>
      <w:ind w:left="720"/>
      <w:contextualSpacing/>
      <w:jc w:val="left"/>
    </w:pPr>
    <w:rPr>
      <w:rFonts w:ascii="Calibri" w:hAnsi="Calibri"/>
      <w:kern w:val="0"/>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2025-01-07T07:22:00Z</dcterms:created>
  <dc:creator>Administrator</dc:creator>
  <cp:lastModifiedBy>Administrator</cp:lastModifiedBy>
  <dcterms:modified xsi:type="dcterms:W3CDTF">2025-01-07T07:22:38Z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