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DCED16" w14:textId="77777777" w:rsidR="00BF53BB" w:rsidRPr="00BF53BB" w:rsidRDefault="00BF53BB" w:rsidP="00BF53BB">
      <w:pPr>
        <w:spacing w:line="360" w:lineRule="auto"/>
        <w:jc w:val="center"/>
        <w:outlineLvl w:val="0"/>
        <w:rPr>
          <w:rFonts w:ascii="Times New Roman" w:eastAsia="宋体" w:hAnsi="Times New Roman" w:cs="Times New Roman"/>
          <w:bCs/>
          <w:sz w:val="24"/>
          <w:szCs w:val="24"/>
        </w:rPr>
      </w:pPr>
      <w:r w:rsidRPr="00BF53BB">
        <w:rPr>
          <w:rFonts w:ascii="Times New Roman" w:eastAsia="宋体" w:hAnsi="Times New Roman" w:cs="Times New Roman"/>
          <w:b/>
          <w:sz w:val="32"/>
          <w:szCs w:val="32"/>
        </w:rPr>
        <w:t>第五章</w:t>
      </w:r>
      <w:r w:rsidRPr="00BF53BB">
        <w:rPr>
          <w:rFonts w:ascii="Times New Roman" w:eastAsia="宋体" w:hAnsi="Times New Roman" w:cs="Times New Roman"/>
          <w:b/>
          <w:sz w:val="32"/>
          <w:szCs w:val="32"/>
        </w:rPr>
        <w:t xml:space="preserve">   </w:t>
      </w:r>
      <w:r w:rsidRPr="00BF53BB">
        <w:rPr>
          <w:rFonts w:ascii="Times New Roman" w:eastAsia="宋体" w:hAnsi="Times New Roman" w:cs="Times New Roman"/>
          <w:b/>
          <w:sz w:val="32"/>
          <w:szCs w:val="32"/>
        </w:rPr>
        <w:t>采购需求</w:t>
      </w:r>
    </w:p>
    <w:p w14:paraId="51B98920" w14:textId="77777777" w:rsidR="003810DD" w:rsidRPr="003810DD" w:rsidRDefault="003810DD" w:rsidP="003810DD">
      <w:pPr>
        <w:spacing w:line="360" w:lineRule="auto"/>
        <w:rPr>
          <w:rFonts w:ascii="Times New Roman" w:eastAsia="宋体" w:hAnsi="Times New Roman" w:cs="Times New Roman"/>
          <w:b/>
          <w:bCs/>
          <w:sz w:val="24"/>
          <w:szCs w:val="24"/>
        </w:rPr>
      </w:pPr>
      <w:r w:rsidRPr="003810DD">
        <w:rPr>
          <w:rFonts w:ascii="Times New Roman" w:eastAsia="宋体" w:hAnsi="Times New Roman" w:cs="Times New Roman"/>
          <w:b/>
          <w:bCs/>
          <w:sz w:val="24"/>
          <w:szCs w:val="24"/>
        </w:rPr>
        <w:t>一、功能用途</w:t>
      </w:r>
    </w:p>
    <w:p w14:paraId="55CE6478" w14:textId="77777777" w:rsidR="003810DD" w:rsidRPr="003810DD" w:rsidRDefault="003810DD" w:rsidP="003810DD">
      <w:pPr>
        <w:spacing w:line="360" w:lineRule="auto"/>
        <w:ind w:firstLineChars="200" w:firstLine="480"/>
        <w:rPr>
          <w:rFonts w:ascii="Times New Roman" w:eastAsia="宋体" w:hAnsi="Times New Roman" w:cs="Times New Roman"/>
          <w:sz w:val="24"/>
          <w:szCs w:val="24"/>
        </w:rPr>
      </w:pPr>
      <w:r w:rsidRPr="003810DD">
        <w:rPr>
          <w:rFonts w:ascii="Times New Roman" w:eastAsia="宋体" w:hAnsi="Times New Roman" w:cs="Times New Roman"/>
          <w:sz w:val="24"/>
          <w:szCs w:val="24"/>
        </w:rPr>
        <w:t>该设备用于生物体天然本底的直接测量，并以此为依据分析本底对生物体器官或组织所造成的累积剂量。</w:t>
      </w:r>
    </w:p>
    <w:p w14:paraId="69F1333F" w14:textId="77777777" w:rsidR="003810DD" w:rsidRPr="003810DD" w:rsidRDefault="003810DD" w:rsidP="003810DD">
      <w:pPr>
        <w:spacing w:line="360" w:lineRule="auto"/>
        <w:rPr>
          <w:rFonts w:ascii="Times New Roman" w:eastAsia="宋体" w:hAnsi="Times New Roman" w:cs="Times New Roman"/>
          <w:sz w:val="24"/>
          <w:szCs w:val="24"/>
        </w:rPr>
      </w:pPr>
      <w:r w:rsidRPr="003810DD">
        <w:rPr>
          <w:rFonts w:ascii="Times New Roman" w:eastAsia="宋体" w:hAnsi="Times New Roman" w:cs="Times New Roman"/>
          <w:b/>
          <w:bCs/>
          <w:sz w:val="24"/>
          <w:szCs w:val="24"/>
        </w:rPr>
        <w:t>二、技术指标</w:t>
      </w:r>
    </w:p>
    <w:p w14:paraId="6547E80D" w14:textId="77777777" w:rsidR="003810DD" w:rsidRPr="003810DD" w:rsidRDefault="003810DD" w:rsidP="003810DD">
      <w:pPr>
        <w:spacing w:line="360" w:lineRule="auto"/>
        <w:ind w:firstLineChars="200" w:firstLine="482"/>
        <w:rPr>
          <w:rFonts w:ascii="Times New Roman" w:eastAsia="宋体" w:hAnsi="Times New Roman" w:cs="Times New Roman"/>
          <w:b/>
          <w:sz w:val="24"/>
          <w:szCs w:val="24"/>
        </w:rPr>
      </w:pPr>
      <w:r w:rsidRPr="003810DD">
        <w:rPr>
          <w:rFonts w:ascii="Times New Roman" w:eastAsia="宋体" w:hAnsi="Times New Roman" w:cs="Times New Roman"/>
          <w:b/>
          <w:sz w:val="24"/>
          <w:szCs w:val="24"/>
        </w:rPr>
        <w:t>重要性分为</w:t>
      </w:r>
      <w:r w:rsidRPr="003810DD">
        <w:rPr>
          <w:rFonts w:ascii="Times New Roman" w:eastAsia="宋体" w:hAnsi="Times New Roman" w:cs="Times New Roman"/>
          <w:b/>
          <w:sz w:val="24"/>
          <w:szCs w:val="24"/>
        </w:rPr>
        <w:t>“</w:t>
      </w:r>
      <w:r w:rsidRPr="003810DD">
        <w:rPr>
          <w:rFonts w:ascii="Segoe UI Symbol" w:eastAsia="宋体" w:hAnsi="Segoe UI Symbol" w:cs="Segoe UI Symbol"/>
          <w:b/>
          <w:sz w:val="24"/>
          <w:szCs w:val="24"/>
        </w:rPr>
        <w:t>★</w:t>
      </w:r>
      <w:r w:rsidRPr="003810DD">
        <w:rPr>
          <w:rFonts w:ascii="Times New Roman" w:eastAsia="宋体" w:hAnsi="Times New Roman" w:cs="Times New Roman"/>
          <w:b/>
          <w:sz w:val="24"/>
          <w:szCs w:val="24"/>
        </w:rPr>
        <w:t>”</w:t>
      </w:r>
      <w:r w:rsidRPr="003810DD">
        <w:rPr>
          <w:rFonts w:ascii="Times New Roman" w:eastAsia="宋体" w:hAnsi="Times New Roman" w:cs="Times New Roman"/>
          <w:b/>
          <w:sz w:val="24"/>
          <w:szCs w:val="24"/>
        </w:rPr>
        <w:t>、</w:t>
      </w:r>
      <w:r w:rsidRPr="003810DD">
        <w:rPr>
          <w:rFonts w:ascii="Times New Roman" w:eastAsia="宋体" w:hAnsi="Times New Roman" w:cs="Times New Roman"/>
          <w:b/>
          <w:sz w:val="24"/>
          <w:szCs w:val="24"/>
        </w:rPr>
        <w:t>“#”</w:t>
      </w:r>
      <w:r w:rsidRPr="003810DD">
        <w:rPr>
          <w:rFonts w:ascii="Times New Roman" w:eastAsia="宋体" w:hAnsi="Times New Roman" w:cs="Times New Roman"/>
          <w:b/>
          <w:sz w:val="24"/>
          <w:szCs w:val="24"/>
        </w:rPr>
        <w:t>和</w:t>
      </w:r>
      <w:r w:rsidRPr="003810DD">
        <w:rPr>
          <w:rFonts w:ascii="Times New Roman" w:eastAsia="宋体" w:hAnsi="Times New Roman" w:cs="Times New Roman"/>
          <w:b/>
          <w:bCs/>
          <w:sz w:val="24"/>
          <w:szCs w:val="24"/>
        </w:rPr>
        <w:t>“</w:t>
      </w:r>
      <w:r w:rsidRPr="003810DD">
        <w:rPr>
          <w:rFonts w:ascii="Cambria Math" w:eastAsia="宋体" w:hAnsi="Cambria Math" w:cs="Cambria Math"/>
          <w:b/>
          <w:bCs/>
          <w:sz w:val="24"/>
          <w:szCs w:val="24"/>
        </w:rPr>
        <w:t>△</w:t>
      </w:r>
      <w:r w:rsidRPr="003810DD">
        <w:rPr>
          <w:rFonts w:ascii="Times New Roman" w:eastAsia="宋体" w:hAnsi="Times New Roman" w:cs="Times New Roman"/>
          <w:b/>
          <w:bCs/>
          <w:sz w:val="24"/>
          <w:szCs w:val="24"/>
        </w:rPr>
        <w:t>”</w:t>
      </w:r>
      <w:r w:rsidRPr="003810DD">
        <w:rPr>
          <w:rFonts w:ascii="Times New Roman" w:eastAsia="宋体" w:hAnsi="Times New Roman" w:cs="Times New Roman"/>
          <w:b/>
          <w:sz w:val="24"/>
          <w:szCs w:val="24"/>
        </w:rPr>
        <w:t>。</w:t>
      </w:r>
      <w:r w:rsidRPr="003810DD">
        <w:rPr>
          <w:rFonts w:ascii="Times New Roman" w:eastAsia="宋体" w:hAnsi="Times New Roman" w:cs="Times New Roman"/>
          <w:b/>
          <w:sz w:val="24"/>
          <w:szCs w:val="24"/>
        </w:rPr>
        <w:t>“</w:t>
      </w:r>
      <w:r w:rsidRPr="003810DD">
        <w:rPr>
          <w:rFonts w:ascii="Segoe UI Symbol" w:eastAsia="宋体" w:hAnsi="Segoe UI Symbol" w:cs="Segoe UI Symbol"/>
          <w:b/>
          <w:sz w:val="24"/>
          <w:szCs w:val="24"/>
        </w:rPr>
        <w:t>★</w:t>
      </w:r>
      <w:r w:rsidRPr="003810DD">
        <w:rPr>
          <w:rFonts w:ascii="Times New Roman" w:eastAsia="宋体" w:hAnsi="Times New Roman" w:cs="Times New Roman"/>
          <w:b/>
          <w:sz w:val="24"/>
          <w:szCs w:val="24"/>
        </w:rPr>
        <w:t>”</w:t>
      </w:r>
      <w:r w:rsidRPr="003810DD">
        <w:rPr>
          <w:rFonts w:ascii="Times New Roman" w:eastAsia="宋体" w:hAnsi="Times New Roman" w:cs="Times New Roman"/>
          <w:b/>
          <w:sz w:val="24"/>
          <w:szCs w:val="24"/>
        </w:rPr>
        <w:t>代表关键指标，不满足该指标项将导致投标无效，</w:t>
      </w:r>
      <w:r w:rsidRPr="003810DD">
        <w:rPr>
          <w:rFonts w:ascii="Times New Roman" w:eastAsia="宋体" w:hAnsi="Times New Roman" w:cs="Times New Roman"/>
          <w:b/>
          <w:sz w:val="24"/>
          <w:szCs w:val="24"/>
        </w:rPr>
        <w:t>“#”</w:t>
      </w:r>
      <w:r w:rsidRPr="003810DD">
        <w:rPr>
          <w:rFonts w:ascii="Times New Roman" w:eastAsia="宋体" w:hAnsi="Times New Roman" w:cs="Times New Roman"/>
          <w:b/>
          <w:sz w:val="24"/>
          <w:szCs w:val="24"/>
        </w:rPr>
        <w:t>代表重要指标，</w:t>
      </w:r>
      <w:r w:rsidRPr="003810DD">
        <w:rPr>
          <w:rFonts w:ascii="Times New Roman" w:eastAsia="宋体" w:hAnsi="Times New Roman" w:cs="Times New Roman"/>
          <w:b/>
          <w:bCs/>
          <w:sz w:val="24"/>
          <w:szCs w:val="24"/>
        </w:rPr>
        <w:t>“</w:t>
      </w:r>
      <w:r w:rsidRPr="003810DD">
        <w:rPr>
          <w:rFonts w:ascii="Cambria Math" w:eastAsia="宋体" w:hAnsi="Cambria Math" w:cs="Cambria Math"/>
          <w:b/>
          <w:bCs/>
          <w:sz w:val="24"/>
          <w:szCs w:val="24"/>
        </w:rPr>
        <w:t>△</w:t>
      </w:r>
      <w:r w:rsidRPr="003810DD">
        <w:rPr>
          <w:rFonts w:ascii="Times New Roman" w:eastAsia="宋体" w:hAnsi="Times New Roman" w:cs="Times New Roman"/>
          <w:b/>
          <w:bCs/>
          <w:sz w:val="24"/>
          <w:szCs w:val="24"/>
        </w:rPr>
        <w:t>”</w:t>
      </w:r>
      <w:r w:rsidRPr="003810DD">
        <w:rPr>
          <w:rFonts w:ascii="Times New Roman" w:eastAsia="宋体" w:hAnsi="Times New Roman" w:cs="Times New Roman"/>
          <w:b/>
          <w:bCs/>
          <w:sz w:val="24"/>
          <w:szCs w:val="24"/>
        </w:rPr>
        <w:t>代表一般指标</w:t>
      </w:r>
      <w:r w:rsidRPr="003810DD">
        <w:rPr>
          <w:rFonts w:ascii="Times New Roman" w:eastAsia="宋体" w:hAnsi="Times New Roman" w:cs="Times New Roman"/>
          <w:b/>
          <w:sz w:val="24"/>
          <w:szCs w:val="24"/>
        </w:rPr>
        <w:t>。</w:t>
      </w:r>
    </w:p>
    <w:p w14:paraId="129E37B5" w14:textId="77777777" w:rsidR="003810DD" w:rsidRPr="003810DD" w:rsidRDefault="003810DD" w:rsidP="003810DD">
      <w:pPr>
        <w:spacing w:line="360" w:lineRule="auto"/>
        <w:ind w:firstLineChars="200" w:firstLine="482"/>
        <w:rPr>
          <w:rFonts w:ascii="Times New Roman" w:eastAsia="宋体" w:hAnsi="Times New Roman" w:cs="Times New Roman"/>
          <w:sz w:val="24"/>
          <w:szCs w:val="24"/>
        </w:rPr>
      </w:pPr>
      <w:r w:rsidRPr="003810DD">
        <w:rPr>
          <w:rFonts w:ascii="Times New Roman" w:eastAsia="宋体" w:hAnsi="Times New Roman" w:cs="Times New Roman"/>
          <w:b/>
          <w:sz w:val="24"/>
          <w:szCs w:val="24"/>
        </w:rPr>
        <w:t>#</w:t>
      </w:r>
      <w:r w:rsidRPr="003810DD">
        <w:rPr>
          <w:rFonts w:ascii="Times New Roman" w:eastAsia="宋体" w:hAnsi="Times New Roman" w:cs="Times New Roman"/>
          <w:sz w:val="24"/>
          <w:szCs w:val="24"/>
        </w:rPr>
        <w:t>1.</w:t>
      </w:r>
      <w:r w:rsidRPr="003810DD">
        <w:rPr>
          <w:rFonts w:ascii="Times New Roman" w:eastAsia="宋体" w:hAnsi="Times New Roman" w:cs="Times New Roman"/>
          <w:sz w:val="24"/>
          <w:szCs w:val="24"/>
        </w:rPr>
        <w:t>探测器面积大于</w:t>
      </w:r>
      <w:r w:rsidRPr="003810DD">
        <w:rPr>
          <w:rFonts w:ascii="Times New Roman" w:eastAsia="宋体" w:hAnsi="Times New Roman" w:cs="Times New Roman"/>
          <w:sz w:val="24"/>
          <w:szCs w:val="24"/>
        </w:rPr>
        <w:t>10000mm</w:t>
      </w:r>
      <w:r w:rsidRPr="003810DD">
        <w:rPr>
          <w:rFonts w:ascii="Times New Roman" w:eastAsia="宋体" w:hAnsi="Times New Roman" w:cs="Times New Roman"/>
          <w:sz w:val="24"/>
          <w:szCs w:val="24"/>
          <w:vertAlign w:val="superscript"/>
        </w:rPr>
        <w:t>2</w:t>
      </w:r>
      <w:r w:rsidRPr="003810DD">
        <w:rPr>
          <w:rFonts w:ascii="Times New Roman" w:eastAsia="宋体" w:hAnsi="Times New Roman" w:cs="Times New Roman"/>
          <w:sz w:val="24"/>
          <w:szCs w:val="24"/>
        </w:rPr>
        <w:t>(1</w:t>
      </w:r>
      <w:r w:rsidRPr="003810DD">
        <w:rPr>
          <w:rFonts w:ascii="Times New Roman" w:eastAsia="宋体" w:hAnsi="Times New Roman" w:cs="Times New Roman"/>
          <w:sz w:val="24"/>
          <w:szCs w:val="24"/>
        </w:rPr>
        <w:t>套</w:t>
      </w:r>
      <w:r w:rsidRPr="003810DD">
        <w:rPr>
          <w:rFonts w:ascii="Times New Roman" w:eastAsia="宋体" w:hAnsi="Times New Roman" w:cs="Times New Roman"/>
          <w:sz w:val="24"/>
          <w:szCs w:val="24"/>
        </w:rPr>
        <w:t>)</w:t>
      </w:r>
      <w:r w:rsidRPr="003810DD">
        <w:rPr>
          <w:rFonts w:ascii="Times New Roman" w:eastAsia="宋体" w:hAnsi="Times New Roman" w:cs="Times New Roman"/>
          <w:sz w:val="24"/>
          <w:szCs w:val="24"/>
        </w:rPr>
        <w:t>，数据采集系统双路</w:t>
      </w:r>
      <w:r w:rsidRPr="003810DD">
        <w:rPr>
          <w:rFonts w:ascii="Times New Roman" w:eastAsia="宋体" w:hAnsi="Times New Roman" w:cs="Times New Roman"/>
          <w:sz w:val="24"/>
          <w:szCs w:val="24"/>
        </w:rPr>
        <w:t>(1</w:t>
      </w:r>
      <w:r w:rsidRPr="003810DD">
        <w:rPr>
          <w:rFonts w:ascii="Times New Roman" w:eastAsia="宋体" w:hAnsi="Times New Roman" w:cs="Times New Roman"/>
          <w:sz w:val="24"/>
          <w:szCs w:val="24"/>
        </w:rPr>
        <w:t>套</w:t>
      </w:r>
      <w:r w:rsidRPr="003810DD">
        <w:rPr>
          <w:rFonts w:ascii="Times New Roman" w:eastAsia="宋体" w:hAnsi="Times New Roman" w:cs="Times New Roman"/>
          <w:sz w:val="24"/>
          <w:szCs w:val="24"/>
        </w:rPr>
        <w:t>)</w:t>
      </w:r>
      <w:r w:rsidRPr="003810DD">
        <w:rPr>
          <w:rFonts w:ascii="Times New Roman" w:eastAsia="宋体" w:hAnsi="Times New Roman" w:cs="Times New Roman"/>
          <w:sz w:val="24"/>
          <w:szCs w:val="24"/>
        </w:rPr>
        <w:t>；</w:t>
      </w:r>
    </w:p>
    <w:p w14:paraId="5ACBCD54" w14:textId="77777777" w:rsidR="003810DD" w:rsidRPr="003810DD" w:rsidRDefault="003810DD" w:rsidP="003810DD">
      <w:pPr>
        <w:spacing w:line="360" w:lineRule="auto"/>
        <w:ind w:firstLineChars="200" w:firstLine="482"/>
        <w:rPr>
          <w:rFonts w:ascii="Times New Roman" w:eastAsia="宋体" w:hAnsi="Times New Roman" w:cs="Times New Roman"/>
          <w:b/>
          <w:bCs/>
          <w:sz w:val="24"/>
          <w:szCs w:val="24"/>
        </w:rPr>
      </w:pPr>
      <w:r w:rsidRPr="003810DD">
        <w:rPr>
          <w:rFonts w:ascii="Times New Roman" w:eastAsia="宋体" w:hAnsi="Times New Roman" w:cs="Times New Roman"/>
          <w:b/>
          <w:bCs/>
          <w:sz w:val="24"/>
          <w:szCs w:val="24"/>
        </w:rPr>
        <w:t>2.</w:t>
      </w:r>
      <w:r w:rsidRPr="003810DD">
        <w:rPr>
          <w:rFonts w:ascii="Times New Roman" w:eastAsia="宋体" w:hAnsi="Times New Roman" w:cs="Times New Roman"/>
          <w:b/>
          <w:bCs/>
          <w:sz w:val="24"/>
          <w:szCs w:val="24"/>
        </w:rPr>
        <w:t>能量分辨率：</w:t>
      </w:r>
    </w:p>
    <w:p w14:paraId="579100A8" w14:textId="77777777" w:rsidR="003810DD" w:rsidRPr="003810DD" w:rsidRDefault="003810DD" w:rsidP="003810DD">
      <w:pPr>
        <w:spacing w:line="360" w:lineRule="auto"/>
        <w:ind w:firstLineChars="200" w:firstLine="482"/>
        <w:rPr>
          <w:rFonts w:ascii="Times New Roman" w:eastAsia="宋体" w:hAnsi="Times New Roman" w:cs="Times New Roman"/>
          <w:sz w:val="24"/>
          <w:szCs w:val="24"/>
        </w:rPr>
      </w:pPr>
      <w:r w:rsidRPr="003810DD">
        <w:rPr>
          <w:rFonts w:ascii="Segoe UI Symbol" w:eastAsia="宋体" w:hAnsi="Segoe UI Symbol" w:cs="Segoe UI Symbol"/>
          <w:b/>
          <w:sz w:val="24"/>
          <w:szCs w:val="24"/>
        </w:rPr>
        <w:t>★</w:t>
      </w:r>
      <w:r w:rsidRPr="003810DD">
        <w:rPr>
          <w:rFonts w:ascii="Times New Roman" w:eastAsia="宋体" w:hAnsi="Times New Roman" w:cs="Times New Roman"/>
          <w:sz w:val="24"/>
          <w:szCs w:val="24"/>
        </w:rPr>
        <w:t>2.1 122keV</w:t>
      </w:r>
      <w:r w:rsidRPr="003810DD">
        <w:rPr>
          <w:rFonts w:ascii="Times New Roman" w:eastAsia="宋体" w:hAnsi="Times New Roman" w:cs="Times New Roman"/>
          <w:sz w:val="24"/>
          <w:szCs w:val="24"/>
        </w:rPr>
        <w:t>能量分辨率</w:t>
      </w:r>
      <w:r w:rsidRPr="003810DD">
        <w:rPr>
          <w:rFonts w:ascii="Times New Roman" w:eastAsia="宋体" w:hAnsi="Times New Roman" w:cs="Times New Roman"/>
          <w:sz w:val="24"/>
          <w:szCs w:val="24"/>
        </w:rPr>
        <w:t>FWHM</w:t>
      </w:r>
      <w:r w:rsidRPr="003810DD">
        <w:rPr>
          <w:rFonts w:ascii="Times New Roman" w:eastAsia="宋体" w:hAnsi="Times New Roman" w:cs="Times New Roman"/>
          <w:sz w:val="24"/>
          <w:szCs w:val="24"/>
        </w:rPr>
        <w:t>（半高全宽，</w:t>
      </w:r>
      <w:r w:rsidRPr="003810DD">
        <w:rPr>
          <w:rFonts w:ascii="Times New Roman" w:eastAsia="宋体" w:hAnsi="Times New Roman" w:cs="Times New Roman"/>
          <w:sz w:val="24"/>
          <w:szCs w:val="24"/>
        </w:rPr>
        <w:t>Co-57</w:t>
      </w:r>
      <w:r w:rsidRPr="003810DD">
        <w:rPr>
          <w:rFonts w:ascii="Times New Roman" w:eastAsia="宋体" w:hAnsi="Times New Roman" w:cs="Times New Roman"/>
          <w:sz w:val="24"/>
          <w:szCs w:val="24"/>
        </w:rPr>
        <w:t>）</w:t>
      </w:r>
      <w:r w:rsidRPr="003810DD">
        <w:rPr>
          <w:rFonts w:ascii="Times New Roman" w:eastAsia="宋体" w:hAnsi="Times New Roman" w:cs="Times New Roman"/>
          <w:sz w:val="24"/>
          <w:szCs w:val="24"/>
        </w:rPr>
        <w:t>≤0.675keV</w:t>
      </w:r>
      <w:r w:rsidRPr="003810DD">
        <w:rPr>
          <w:rFonts w:ascii="Times New Roman" w:eastAsia="宋体" w:hAnsi="Times New Roman" w:cs="Times New Roman"/>
          <w:sz w:val="24"/>
          <w:szCs w:val="24"/>
        </w:rPr>
        <w:t>；</w:t>
      </w:r>
    </w:p>
    <w:p w14:paraId="70D31182" w14:textId="77777777" w:rsidR="003810DD" w:rsidRPr="003810DD" w:rsidRDefault="003810DD" w:rsidP="003810DD">
      <w:pPr>
        <w:spacing w:line="360" w:lineRule="auto"/>
        <w:ind w:firstLineChars="200" w:firstLine="482"/>
        <w:rPr>
          <w:rFonts w:ascii="Times New Roman" w:eastAsia="宋体" w:hAnsi="Times New Roman" w:cs="Times New Roman"/>
          <w:sz w:val="24"/>
          <w:szCs w:val="24"/>
        </w:rPr>
      </w:pPr>
      <w:r w:rsidRPr="003810DD">
        <w:rPr>
          <w:rFonts w:ascii="Segoe UI Symbol" w:eastAsia="宋体" w:hAnsi="Segoe UI Symbol" w:cs="Segoe UI Symbol"/>
          <w:b/>
          <w:sz w:val="24"/>
          <w:szCs w:val="24"/>
        </w:rPr>
        <w:t>★</w:t>
      </w:r>
      <w:r w:rsidRPr="003810DD">
        <w:rPr>
          <w:rFonts w:ascii="Times New Roman" w:eastAsia="宋体" w:hAnsi="Times New Roman" w:cs="Times New Roman"/>
          <w:sz w:val="24"/>
          <w:szCs w:val="24"/>
        </w:rPr>
        <w:t>2.2 1.33MeV</w:t>
      </w:r>
      <w:r w:rsidRPr="003810DD">
        <w:rPr>
          <w:rFonts w:ascii="Times New Roman" w:eastAsia="宋体" w:hAnsi="Times New Roman" w:cs="Times New Roman"/>
          <w:sz w:val="24"/>
          <w:szCs w:val="24"/>
        </w:rPr>
        <w:t>能量分辨率</w:t>
      </w:r>
      <w:r w:rsidRPr="003810DD">
        <w:rPr>
          <w:rFonts w:ascii="Times New Roman" w:eastAsia="宋体" w:hAnsi="Times New Roman" w:cs="Times New Roman"/>
          <w:sz w:val="24"/>
          <w:szCs w:val="24"/>
        </w:rPr>
        <w:t>FWHM</w:t>
      </w:r>
      <w:r w:rsidRPr="003810DD">
        <w:rPr>
          <w:rFonts w:ascii="Times New Roman" w:eastAsia="宋体" w:hAnsi="Times New Roman" w:cs="Times New Roman"/>
          <w:sz w:val="24"/>
          <w:szCs w:val="24"/>
        </w:rPr>
        <w:t>（半高全宽，</w:t>
      </w:r>
      <w:r w:rsidRPr="003810DD">
        <w:rPr>
          <w:rFonts w:ascii="Times New Roman" w:eastAsia="宋体" w:hAnsi="Times New Roman" w:cs="Times New Roman"/>
          <w:sz w:val="24"/>
          <w:szCs w:val="24"/>
        </w:rPr>
        <w:t>Co-60</w:t>
      </w:r>
      <w:r w:rsidRPr="003810DD">
        <w:rPr>
          <w:rFonts w:ascii="Times New Roman" w:eastAsia="宋体" w:hAnsi="Times New Roman" w:cs="Times New Roman"/>
          <w:sz w:val="24"/>
          <w:szCs w:val="24"/>
        </w:rPr>
        <w:t>）</w:t>
      </w:r>
      <w:r w:rsidRPr="003810DD">
        <w:rPr>
          <w:rFonts w:ascii="Times New Roman" w:eastAsia="宋体" w:hAnsi="Times New Roman" w:cs="Times New Roman"/>
          <w:sz w:val="24"/>
          <w:szCs w:val="24"/>
        </w:rPr>
        <w:t>≤1.8keV</w:t>
      </w:r>
      <w:r w:rsidRPr="003810DD">
        <w:rPr>
          <w:rFonts w:ascii="Times New Roman" w:eastAsia="宋体" w:hAnsi="Times New Roman" w:cs="Times New Roman"/>
          <w:sz w:val="24"/>
          <w:szCs w:val="24"/>
        </w:rPr>
        <w:t>。</w:t>
      </w:r>
    </w:p>
    <w:p w14:paraId="6C539851" w14:textId="77777777" w:rsidR="003810DD" w:rsidRPr="003810DD" w:rsidRDefault="003810DD" w:rsidP="003810DD">
      <w:pPr>
        <w:spacing w:line="360" w:lineRule="auto"/>
        <w:ind w:firstLineChars="200" w:firstLine="482"/>
        <w:rPr>
          <w:rFonts w:ascii="Times New Roman" w:eastAsia="宋体" w:hAnsi="Times New Roman" w:cs="Times New Roman"/>
          <w:b/>
          <w:bCs/>
          <w:sz w:val="24"/>
          <w:szCs w:val="24"/>
        </w:rPr>
      </w:pPr>
      <w:r w:rsidRPr="003810DD">
        <w:rPr>
          <w:rFonts w:ascii="Times New Roman" w:eastAsia="宋体" w:hAnsi="Times New Roman" w:cs="Times New Roman"/>
          <w:b/>
          <w:bCs/>
          <w:sz w:val="24"/>
          <w:szCs w:val="24"/>
        </w:rPr>
        <w:t>（需提供检测报告或出厂测试报告或制造商公开的产品说明书、技术白皮书等作为佐证）</w:t>
      </w:r>
    </w:p>
    <w:p w14:paraId="5E075170" w14:textId="77777777" w:rsidR="003810DD" w:rsidRPr="003810DD" w:rsidRDefault="003810DD" w:rsidP="003810DD">
      <w:pPr>
        <w:spacing w:line="360" w:lineRule="auto"/>
        <w:ind w:firstLineChars="200" w:firstLine="420"/>
        <w:rPr>
          <w:rFonts w:ascii="Times New Roman" w:eastAsia="宋体" w:hAnsi="Times New Roman" w:cs="Times New Roman"/>
          <w:sz w:val="24"/>
          <w:szCs w:val="24"/>
        </w:rPr>
      </w:pPr>
      <w:r w:rsidRPr="003810DD">
        <w:rPr>
          <w:rFonts w:ascii="Times New Roman" w:eastAsia="宋体" w:hAnsi="Times New Roman" w:cs="Times New Roman"/>
          <w:szCs w:val="24"/>
        </w:rPr>
        <w:t>#</w:t>
      </w:r>
      <w:r w:rsidRPr="003810DD">
        <w:rPr>
          <w:rFonts w:ascii="Times New Roman" w:eastAsia="宋体" w:hAnsi="Times New Roman" w:cs="Times New Roman"/>
          <w:sz w:val="24"/>
          <w:szCs w:val="24"/>
        </w:rPr>
        <w:t>3.</w:t>
      </w:r>
      <w:r w:rsidRPr="003810DD">
        <w:rPr>
          <w:rFonts w:ascii="Times New Roman" w:eastAsia="宋体" w:hAnsi="Times New Roman" w:cs="Times New Roman"/>
          <w:sz w:val="24"/>
          <w:szCs w:val="24"/>
        </w:rPr>
        <w:t>探测效率：</w:t>
      </w:r>
      <w:r w:rsidRPr="003810DD">
        <w:rPr>
          <w:rFonts w:ascii="Times New Roman" w:eastAsia="宋体" w:hAnsi="Times New Roman" w:cs="Times New Roman"/>
          <w:sz w:val="24"/>
          <w:szCs w:val="24"/>
        </w:rPr>
        <w:t>1.33MeV (Co-60)</w:t>
      </w:r>
      <w:r w:rsidRPr="003810DD">
        <w:rPr>
          <w:rFonts w:ascii="Times New Roman" w:eastAsia="宋体" w:hAnsi="Times New Roman" w:cs="Times New Roman"/>
          <w:sz w:val="24"/>
          <w:szCs w:val="24"/>
        </w:rPr>
        <w:t>相对探测效率</w:t>
      </w:r>
      <w:r w:rsidRPr="003810DD">
        <w:rPr>
          <w:rFonts w:ascii="Times New Roman" w:eastAsia="宋体" w:hAnsi="Times New Roman" w:cs="Times New Roman"/>
          <w:sz w:val="24"/>
          <w:szCs w:val="24"/>
        </w:rPr>
        <w:t>≥47%</w:t>
      </w:r>
      <w:r w:rsidRPr="003810DD">
        <w:rPr>
          <w:rFonts w:ascii="Times New Roman" w:eastAsia="宋体" w:hAnsi="Times New Roman" w:cs="Times New Roman"/>
          <w:sz w:val="24"/>
          <w:szCs w:val="24"/>
        </w:rPr>
        <w:t>；</w:t>
      </w:r>
      <w:r w:rsidRPr="003810DD">
        <w:rPr>
          <w:rFonts w:ascii="Times New Roman" w:eastAsia="宋体" w:hAnsi="Times New Roman" w:cs="Times New Roman"/>
          <w:b/>
          <w:bCs/>
          <w:sz w:val="24"/>
          <w:szCs w:val="24"/>
        </w:rPr>
        <w:t>（需提供检测报告或出厂测试报告或制造商公开的产品说明书、技术白皮书等作为佐证）</w:t>
      </w:r>
    </w:p>
    <w:p w14:paraId="59CC12D2" w14:textId="77777777" w:rsidR="003810DD" w:rsidRPr="003810DD" w:rsidRDefault="003810DD" w:rsidP="003810DD">
      <w:pPr>
        <w:spacing w:line="360" w:lineRule="auto"/>
        <w:ind w:firstLineChars="200" w:firstLine="420"/>
        <w:rPr>
          <w:rFonts w:ascii="Times New Roman" w:eastAsia="宋体" w:hAnsi="Times New Roman" w:cs="Times New Roman"/>
          <w:sz w:val="24"/>
          <w:szCs w:val="24"/>
        </w:rPr>
      </w:pPr>
      <w:r w:rsidRPr="003810DD">
        <w:rPr>
          <w:rFonts w:ascii="Times New Roman" w:eastAsia="宋体" w:hAnsi="Times New Roman" w:cs="Times New Roman"/>
          <w:szCs w:val="24"/>
        </w:rPr>
        <w:t>#</w:t>
      </w:r>
      <w:r w:rsidRPr="003810DD">
        <w:rPr>
          <w:rFonts w:ascii="Times New Roman" w:eastAsia="宋体" w:hAnsi="Times New Roman" w:cs="Times New Roman"/>
          <w:sz w:val="24"/>
          <w:szCs w:val="24"/>
        </w:rPr>
        <w:t>4.</w:t>
      </w:r>
      <w:r w:rsidRPr="003810DD">
        <w:rPr>
          <w:rFonts w:ascii="Times New Roman" w:eastAsia="宋体" w:hAnsi="Times New Roman" w:cs="Times New Roman"/>
          <w:sz w:val="24"/>
          <w:szCs w:val="24"/>
        </w:rPr>
        <w:t>能量测量范围</w:t>
      </w:r>
      <w:r w:rsidRPr="003810DD">
        <w:rPr>
          <w:rFonts w:ascii="Times New Roman" w:eastAsia="宋体" w:hAnsi="Times New Roman" w:cs="Times New Roman"/>
          <w:sz w:val="24"/>
          <w:szCs w:val="24"/>
        </w:rPr>
        <w:t>: 3keV - 3000keV</w:t>
      </w:r>
      <w:r w:rsidRPr="003810DD">
        <w:rPr>
          <w:rFonts w:ascii="Times New Roman" w:eastAsia="宋体" w:hAnsi="Times New Roman" w:cs="Times New Roman"/>
          <w:sz w:val="24"/>
          <w:szCs w:val="24"/>
        </w:rPr>
        <w:t>；</w:t>
      </w:r>
    </w:p>
    <w:p w14:paraId="04FAFA07" w14:textId="77777777" w:rsidR="003810DD" w:rsidRPr="003810DD" w:rsidRDefault="003810DD" w:rsidP="003810DD">
      <w:pPr>
        <w:spacing w:line="360" w:lineRule="auto"/>
        <w:ind w:firstLineChars="200" w:firstLine="420"/>
        <w:rPr>
          <w:rFonts w:ascii="Times New Roman" w:eastAsia="宋体" w:hAnsi="Times New Roman" w:cs="Times New Roman"/>
          <w:sz w:val="24"/>
          <w:szCs w:val="24"/>
        </w:rPr>
      </w:pPr>
      <w:r w:rsidRPr="003810DD">
        <w:rPr>
          <w:rFonts w:ascii="Times New Roman" w:eastAsia="宋体" w:hAnsi="Times New Roman" w:cs="Times New Roman"/>
          <w:szCs w:val="24"/>
        </w:rPr>
        <w:t>#</w:t>
      </w:r>
      <w:r w:rsidRPr="003810DD">
        <w:rPr>
          <w:rFonts w:ascii="Times New Roman" w:eastAsia="宋体" w:hAnsi="Times New Roman" w:cs="Times New Roman"/>
          <w:sz w:val="24"/>
          <w:szCs w:val="24"/>
        </w:rPr>
        <w:t>5.</w:t>
      </w:r>
      <w:r w:rsidRPr="003810DD">
        <w:rPr>
          <w:rFonts w:ascii="Times New Roman" w:eastAsia="宋体" w:hAnsi="Times New Roman" w:cs="Times New Roman"/>
          <w:sz w:val="24"/>
          <w:szCs w:val="24"/>
        </w:rPr>
        <w:t>电制冷器：脉冲管制冷技术，无需氟氯化碳或易燃型制冷剂，使用惰性气体制冷剂，不存在油污和制冷剂堵塞问题，运行无机械部件损耗，无震动，无噪音；</w:t>
      </w:r>
    </w:p>
    <w:p w14:paraId="2B569C10" w14:textId="77777777" w:rsidR="003810DD" w:rsidRPr="003810DD" w:rsidRDefault="003810DD" w:rsidP="003810DD">
      <w:pPr>
        <w:spacing w:line="360" w:lineRule="auto"/>
        <w:ind w:firstLineChars="200" w:firstLine="420"/>
        <w:rPr>
          <w:rFonts w:ascii="Times New Roman" w:eastAsia="宋体" w:hAnsi="Times New Roman" w:cs="Times New Roman"/>
          <w:sz w:val="24"/>
          <w:szCs w:val="24"/>
        </w:rPr>
      </w:pPr>
      <w:r w:rsidRPr="003810DD">
        <w:rPr>
          <w:rFonts w:ascii="Times New Roman" w:eastAsia="宋体" w:hAnsi="Times New Roman" w:cs="Times New Roman"/>
          <w:szCs w:val="24"/>
        </w:rPr>
        <w:t>#</w:t>
      </w:r>
      <w:r w:rsidRPr="003810DD">
        <w:rPr>
          <w:rFonts w:ascii="Times New Roman" w:eastAsia="宋体" w:hAnsi="Times New Roman" w:cs="Times New Roman"/>
          <w:sz w:val="24"/>
          <w:szCs w:val="24"/>
        </w:rPr>
        <w:t>6.</w:t>
      </w:r>
      <w:r w:rsidRPr="003810DD">
        <w:rPr>
          <w:rFonts w:ascii="Times New Roman" w:eastAsia="宋体" w:hAnsi="Times New Roman" w:cs="Times New Roman"/>
          <w:sz w:val="24"/>
          <w:szCs w:val="24"/>
        </w:rPr>
        <w:t>法兰型低温保持器，</w:t>
      </w:r>
      <w:r w:rsidRPr="003810DD">
        <w:rPr>
          <w:rFonts w:ascii="Times New Roman" w:eastAsia="宋体" w:hAnsi="Times New Roman" w:cs="Times New Roman"/>
          <w:sz w:val="24"/>
          <w:szCs w:val="24"/>
        </w:rPr>
        <w:t>4</w:t>
      </w:r>
      <w:r w:rsidRPr="003810DD">
        <w:rPr>
          <w:rFonts w:ascii="Times New Roman" w:eastAsia="宋体" w:hAnsi="Times New Roman" w:cs="Times New Roman"/>
          <w:sz w:val="24"/>
          <w:szCs w:val="24"/>
        </w:rPr>
        <w:t>英寸冷指延长，便于安装屏蔽体；</w:t>
      </w:r>
    </w:p>
    <w:p w14:paraId="34ADCA29" w14:textId="77777777" w:rsidR="003810DD" w:rsidRPr="003810DD" w:rsidRDefault="003810DD" w:rsidP="003810DD">
      <w:pPr>
        <w:spacing w:line="360" w:lineRule="auto"/>
        <w:ind w:firstLineChars="200" w:firstLine="420"/>
        <w:rPr>
          <w:rFonts w:ascii="Times New Roman" w:eastAsia="宋体" w:hAnsi="Times New Roman" w:cs="Times New Roman"/>
          <w:sz w:val="24"/>
          <w:szCs w:val="24"/>
        </w:rPr>
      </w:pPr>
      <w:r w:rsidRPr="003810DD">
        <w:rPr>
          <w:rFonts w:ascii="Times New Roman" w:eastAsia="宋体" w:hAnsi="Times New Roman" w:cs="Times New Roman"/>
          <w:szCs w:val="24"/>
        </w:rPr>
        <w:t>#</w:t>
      </w:r>
      <w:r w:rsidRPr="003810DD">
        <w:rPr>
          <w:rFonts w:ascii="Times New Roman" w:eastAsia="宋体" w:hAnsi="Times New Roman" w:cs="Times New Roman"/>
          <w:sz w:val="24"/>
          <w:szCs w:val="24"/>
        </w:rPr>
        <w:t>7.</w:t>
      </w:r>
      <w:r w:rsidRPr="003810DD">
        <w:rPr>
          <w:rFonts w:ascii="Times New Roman" w:eastAsia="宋体" w:hAnsi="Times New Roman" w:cs="Times New Roman"/>
          <w:sz w:val="24"/>
          <w:szCs w:val="24"/>
        </w:rPr>
        <w:t>前放与晶体分离，位于屏蔽体外部；</w:t>
      </w:r>
    </w:p>
    <w:p w14:paraId="0A315127" w14:textId="77777777" w:rsidR="003810DD" w:rsidRPr="003810DD" w:rsidRDefault="003810DD" w:rsidP="003810DD">
      <w:pPr>
        <w:spacing w:line="360" w:lineRule="auto"/>
        <w:ind w:firstLineChars="200" w:firstLine="420"/>
        <w:rPr>
          <w:rFonts w:ascii="Times New Roman" w:eastAsia="宋体" w:hAnsi="Times New Roman" w:cs="Times New Roman"/>
          <w:sz w:val="24"/>
          <w:szCs w:val="24"/>
        </w:rPr>
      </w:pPr>
      <w:r w:rsidRPr="003810DD">
        <w:rPr>
          <w:rFonts w:ascii="Times New Roman" w:eastAsia="宋体" w:hAnsi="Times New Roman" w:cs="Times New Roman"/>
          <w:szCs w:val="24"/>
        </w:rPr>
        <w:t>#</w:t>
      </w:r>
      <w:r w:rsidRPr="003810DD">
        <w:rPr>
          <w:rFonts w:ascii="Times New Roman" w:eastAsia="宋体" w:hAnsi="Times New Roman" w:cs="Times New Roman"/>
          <w:sz w:val="24"/>
          <w:szCs w:val="24"/>
        </w:rPr>
        <w:t>8.</w:t>
      </w:r>
      <w:r w:rsidRPr="003810DD">
        <w:rPr>
          <w:rFonts w:ascii="Times New Roman" w:eastAsia="宋体" w:hAnsi="Times New Roman" w:cs="Times New Roman"/>
          <w:sz w:val="24"/>
          <w:szCs w:val="24"/>
        </w:rPr>
        <w:t>无源效率刻度软件，适用于</w:t>
      </w:r>
      <w:r w:rsidRPr="003810DD">
        <w:rPr>
          <w:rFonts w:ascii="Times New Roman" w:eastAsia="宋体" w:hAnsi="Times New Roman" w:cs="Times New Roman"/>
          <w:sz w:val="24"/>
          <w:szCs w:val="24"/>
        </w:rPr>
        <w:t>10-7000keV</w:t>
      </w:r>
      <w:r w:rsidRPr="003810DD">
        <w:rPr>
          <w:rFonts w:ascii="Times New Roman" w:eastAsia="宋体" w:hAnsi="Times New Roman" w:cs="Times New Roman"/>
          <w:sz w:val="24"/>
          <w:szCs w:val="24"/>
        </w:rPr>
        <w:t>；</w:t>
      </w:r>
    </w:p>
    <w:p w14:paraId="2102F8DF" w14:textId="77777777" w:rsidR="003810DD" w:rsidRPr="003810DD" w:rsidRDefault="003810DD" w:rsidP="003810DD">
      <w:pPr>
        <w:spacing w:line="360" w:lineRule="auto"/>
        <w:ind w:firstLineChars="200" w:firstLine="482"/>
        <w:rPr>
          <w:rFonts w:ascii="Times New Roman" w:eastAsia="宋体" w:hAnsi="Times New Roman" w:cs="Times New Roman"/>
          <w:b/>
          <w:bCs/>
          <w:sz w:val="24"/>
          <w:szCs w:val="24"/>
        </w:rPr>
      </w:pPr>
      <w:r w:rsidRPr="003810DD">
        <w:rPr>
          <w:rFonts w:ascii="Times New Roman" w:eastAsia="宋体" w:hAnsi="Times New Roman" w:cs="Times New Roman"/>
          <w:b/>
          <w:bCs/>
          <w:sz w:val="24"/>
          <w:szCs w:val="24"/>
        </w:rPr>
        <w:t>9.</w:t>
      </w:r>
      <w:r w:rsidRPr="003810DD">
        <w:rPr>
          <w:rFonts w:ascii="Times New Roman" w:eastAsia="宋体" w:hAnsi="Times New Roman" w:cs="Times New Roman"/>
          <w:b/>
          <w:bCs/>
          <w:sz w:val="24"/>
          <w:szCs w:val="24"/>
        </w:rPr>
        <w:t>多道分析器：</w:t>
      </w:r>
    </w:p>
    <w:p w14:paraId="0A12433B" w14:textId="77777777" w:rsidR="003810DD" w:rsidRPr="003810DD" w:rsidRDefault="003810DD" w:rsidP="003810DD">
      <w:pPr>
        <w:spacing w:line="360" w:lineRule="auto"/>
        <w:ind w:firstLineChars="200" w:firstLine="480"/>
        <w:rPr>
          <w:rFonts w:ascii="Times New Roman" w:eastAsia="宋体" w:hAnsi="Times New Roman" w:cs="Times New Roman"/>
          <w:sz w:val="24"/>
          <w:szCs w:val="24"/>
        </w:rPr>
      </w:pPr>
      <w:r w:rsidRPr="003810DD">
        <w:rPr>
          <w:rFonts w:ascii="Times New Roman" w:eastAsia="宋体" w:hAnsi="Times New Roman" w:cs="Times New Roman"/>
          <w:sz w:val="24"/>
          <w:szCs w:val="24"/>
        </w:rPr>
        <w:t xml:space="preserve">#9.1 </w:t>
      </w:r>
      <w:r w:rsidRPr="003810DD">
        <w:rPr>
          <w:rFonts w:ascii="Times New Roman" w:eastAsia="宋体" w:hAnsi="Times New Roman" w:cs="Times New Roman"/>
          <w:sz w:val="24"/>
          <w:szCs w:val="24"/>
        </w:rPr>
        <w:t>具备双路</w:t>
      </w:r>
      <w:r w:rsidRPr="003810DD">
        <w:rPr>
          <w:rFonts w:ascii="Times New Roman" w:eastAsia="宋体" w:hAnsi="Times New Roman" w:cs="Times New Roman"/>
          <w:sz w:val="24"/>
          <w:szCs w:val="24"/>
        </w:rPr>
        <w:t>PHA, MCS, TLIST, MSS</w:t>
      </w:r>
      <w:r w:rsidRPr="003810DD">
        <w:rPr>
          <w:rFonts w:ascii="Times New Roman" w:eastAsia="宋体" w:hAnsi="Times New Roman" w:cs="Times New Roman"/>
          <w:sz w:val="24"/>
          <w:szCs w:val="24"/>
        </w:rPr>
        <w:t>等采集模式功能；</w:t>
      </w:r>
    </w:p>
    <w:p w14:paraId="79A9D518" w14:textId="77777777" w:rsidR="003810DD" w:rsidRPr="003810DD" w:rsidRDefault="003810DD" w:rsidP="003810DD">
      <w:pPr>
        <w:spacing w:line="360" w:lineRule="auto"/>
        <w:ind w:firstLineChars="200" w:firstLine="480"/>
        <w:rPr>
          <w:rFonts w:ascii="Times New Roman" w:eastAsia="宋体" w:hAnsi="Times New Roman" w:cs="Times New Roman"/>
          <w:sz w:val="24"/>
          <w:szCs w:val="24"/>
        </w:rPr>
      </w:pPr>
      <w:r w:rsidRPr="003810DD">
        <w:rPr>
          <w:rFonts w:ascii="Cambria Math" w:eastAsia="宋体" w:hAnsi="Cambria Math" w:cs="Cambria Math"/>
          <w:sz w:val="24"/>
          <w:szCs w:val="24"/>
        </w:rPr>
        <w:t>△</w:t>
      </w:r>
      <w:r w:rsidRPr="003810DD">
        <w:rPr>
          <w:rFonts w:ascii="Times New Roman" w:eastAsia="宋体" w:hAnsi="Times New Roman" w:cs="Times New Roman"/>
          <w:sz w:val="24"/>
          <w:szCs w:val="24"/>
        </w:rPr>
        <w:t>9.2 32K</w:t>
      </w:r>
      <w:r w:rsidRPr="003810DD">
        <w:rPr>
          <w:rFonts w:ascii="Times New Roman" w:eastAsia="宋体" w:hAnsi="Times New Roman" w:cs="Times New Roman"/>
          <w:sz w:val="24"/>
          <w:szCs w:val="24"/>
        </w:rPr>
        <w:t>道址，可选</w:t>
      </w:r>
      <w:r w:rsidRPr="003810DD">
        <w:rPr>
          <w:rFonts w:ascii="Times New Roman" w:eastAsia="宋体" w:hAnsi="Times New Roman" w:cs="Times New Roman"/>
          <w:sz w:val="24"/>
          <w:szCs w:val="24"/>
        </w:rPr>
        <w:t xml:space="preserve">256, 512, 1024, 2048, 4096, 8192, 16384, </w:t>
      </w:r>
      <w:r w:rsidRPr="003810DD">
        <w:rPr>
          <w:rFonts w:ascii="Times New Roman" w:eastAsia="宋体" w:hAnsi="Times New Roman" w:cs="Times New Roman"/>
          <w:sz w:val="24"/>
          <w:szCs w:val="24"/>
        </w:rPr>
        <w:t>或</w:t>
      </w:r>
      <w:r w:rsidRPr="003810DD">
        <w:rPr>
          <w:rFonts w:ascii="Times New Roman" w:eastAsia="宋体" w:hAnsi="Times New Roman" w:cs="Times New Roman"/>
          <w:sz w:val="24"/>
          <w:szCs w:val="24"/>
        </w:rPr>
        <w:t>32786</w:t>
      </w:r>
      <w:r w:rsidRPr="003810DD">
        <w:rPr>
          <w:rFonts w:ascii="Times New Roman" w:eastAsia="宋体" w:hAnsi="Times New Roman" w:cs="Times New Roman"/>
          <w:sz w:val="24"/>
          <w:szCs w:val="24"/>
        </w:rPr>
        <w:t>。最大道数</w:t>
      </w:r>
      <w:r w:rsidRPr="003810DD">
        <w:rPr>
          <w:rFonts w:ascii="Times New Roman" w:eastAsia="宋体" w:hAnsi="Times New Roman" w:cs="Times New Roman"/>
          <w:sz w:val="24"/>
          <w:szCs w:val="24"/>
        </w:rPr>
        <w:t>32786</w:t>
      </w:r>
      <w:r w:rsidRPr="003810DD">
        <w:rPr>
          <w:rFonts w:ascii="Times New Roman" w:eastAsia="宋体" w:hAnsi="Times New Roman" w:cs="Times New Roman"/>
          <w:sz w:val="24"/>
          <w:szCs w:val="24"/>
        </w:rPr>
        <w:t>；</w:t>
      </w:r>
    </w:p>
    <w:p w14:paraId="0360EF6F" w14:textId="77777777" w:rsidR="003810DD" w:rsidRPr="003810DD" w:rsidRDefault="003810DD" w:rsidP="003810DD">
      <w:pPr>
        <w:spacing w:line="360" w:lineRule="auto"/>
        <w:ind w:firstLineChars="200" w:firstLine="480"/>
        <w:rPr>
          <w:rFonts w:ascii="Times New Roman" w:eastAsia="宋体" w:hAnsi="Times New Roman" w:cs="Times New Roman"/>
          <w:sz w:val="24"/>
          <w:szCs w:val="24"/>
        </w:rPr>
      </w:pPr>
      <w:r w:rsidRPr="003810DD">
        <w:rPr>
          <w:rFonts w:ascii="Segoe UI Symbol" w:eastAsia="宋体" w:hAnsi="Segoe UI Symbol" w:cs="Segoe UI Symbol"/>
          <w:sz w:val="24"/>
          <w:szCs w:val="24"/>
        </w:rPr>
        <w:t>★</w:t>
      </w:r>
      <w:r w:rsidRPr="003810DD">
        <w:rPr>
          <w:rFonts w:ascii="Times New Roman" w:eastAsia="宋体" w:hAnsi="Times New Roman" w:cs="Times New Roman"/>
          <w:sz w:val="24"/>
          <w:szCs w:val="24"/>
        </w:rPr>
        <w:t xml:space="preserve">9.3 </w:t>
      </w:r>
      <w:r w:rsidRPr="003810DD">
        <w:rPr>
          <w:rFonts w:ascii="Times New Roman" w:eastAsia="宋体" w:hAnsi="Times New Roman" w:cs="Times New Roman"/>
          <w:sz w:val="24"/>
          <w:szCs w:val="24"/>
        </w:rPr>
        <w:t>增益范围</w:t>
      </w:r>
      <w:r w:rsidRPr="003810DD">
        <w:rPr>
          <w:rFonts w:ascii="Times New Roman" w:eastAsia="宋体" w:hAnsi="Times New Roman" w:cs="Times New Roman"/>
          <w:sz w:val="24"/>
          <w:szCs w:val="24"/>
        </w:rPr>
        <w:t xml:space="preserve"> x1.6 to x516</w:t>
      </w:r>
      <w:r w:rsidRPr="003810DD">
        <w:rPr>
          <w:rFonts w:ascii="Times New Roman" w:eastAsia="宋体" w:hAnsi="Times New Roman" w:cs="Times New Roman"/>
          <w:sz w:val="24"/>
          <w:szCs w:val="24"/>
        </w:rPr>
        <w:t>；</w:t>
      </w:r>
    </w:p>
    <w:p w14:paraId="38CE3696" w14:textId="77777777" w:rsidR="003810DD" w:rsidRPr="003810DD" w:rsidRDefault="003810DD" w:rsidP="003810DD">
      <w:pPr>
        <w:spacing w:line="360" w:lineRule="auto"/>
        <w:ind w:firstLineChars="200" w:firstLine="480"/>
        <w:rPr>
          <w:rFonts w:ascii="Times New Roman" w:eastAsia="宋体" w:hAnsi="Times New Roman" w:cs="Times New Roman"/>
          <w:sz w:val="24"/>
          <w:szCs w:val="24"/>
        </w:rPr>
      </w:pPr>
      <w:r w:rsidRPr="003810DD">
        <w:rPr>
          <w:rFonts w:ascii="Times New Roman" w:eastAsia="宋体" w:hAnsi="Times New Roman" w:cs="Times New Roman"/>
          <w:sz w:val="24"/>
          <w:szCs w:val="24"/>
        </w:rPr>
        <w:t xml:space="preserve">#9.4 </w:t>
      </w:r>
      <w:r w:rsidRPr="003810DD">
        <w:rPr>
          <w:rFonts w:ascii="Times New Roman" w:eastAsia="宋体" w:hAnsi="Times New Roman" w:cs="Times New Roman"/>
          <w:sz w:val="24"/>
          <w:szCs w:val="24"/>
        </w:rPr>
        <w:t>增益衰减功能，增益可缩小</w:t>
      </w:r>
      <w:r w:rsidRPr="003810DD">
        <w:rPr>
          <w:rFonts w:ascii="Times New Roman" w:eastAsia="宋体" w:hAnsi="Times New Roman" w:cs="Times New Roman"/>
          <w:sz w:val="24"/>
          <w:szCs w:val="24"/>
        </w:rPr>
        <w:t>4</w:t>
      </w:r>
      <w:r w:rsidRPr="003810DD">
        <w:rPr>
          <w:rFonts w:ascii="Times New Roman" w:eastAsia="宋体" w:hAnsi="Times New Roman" w:cs="Times New Roman"/>
          <w:sz w:val="24"/>
          <w:szCs w:val="24"/>
        </w:rPr>
        <w:t>倍；</w:t>
      </w:r>
    </w:p>
    <w:p w14:paraId="5A10FA59" w14:textId="77777777" w:rsidR="003810DD" w:rsidRPr="003810DD" w:rsidRDefault="003810DD" w:rsidP="003810DD">
      <w:pPr>
        <w:spacing w:line="360" w:lineRule="auto"/>
        <w:ind w:firstLineChars="200" w:firstLine="480"/>
        <w:rPr>
          <w:rFonts w:ascii="Times New Roman" w:eastAsia="宋体" w:hAnsi="Times New Roman" w:cs="Times New Roman"/>
          <w:sz w:val="24"/>
          <w:szCs w:val="24"/>
        </w:rPr>
      </w:pPr>
      <w:r w:rsidRPr="003810DD">
        <w:rPr>
          <w:rFonts w:ascii="Segoe UI Symbol" w:eastAsia="宋体" w:hAnsi="Segoe UI Symbol" w:cs="Segoe UI Symbol"/>
          <w:sz w:val="24"/>
          <w:szCs w:val="24"/>
        </w:rPr>
        <w:lastRenderedPageBreak/>
        <w:t>★</w:t>
      </w:r>
      <w:r w:rsidRPr="003810DD">
        <w:rPr>
          <w:rFonts w:ascii="Times New Roman" w:eastAsia="宋体" w:hAnsi="Times New Roman" w:cs="Times New Roman"/>
          <w:sz w:val="24"/>
          <w:szCs w:val="24"/>
        </w:rPr>
        <w:t xml:space="preserve">9.5 </w:t>
      </w:r>
      <w:r w:rsidRPr="003810DD">
        <w:rPr>
          <w:rFonts w:ascii="Times New Roman" w:eastAsia="宋体" w:hAnsi="Times New Roman" w:cs="Times New Roman"/>
          <w:sz w:val="24"/>
          <w:szCs w:val="24"/>
        </w:rPr>
        <w:t>数字滤波器上升时间</w:t>
      </w:r>
      <w:r w:rsidRPr="003810DD">
        <w:rPr>
          <w:rFonts w:ascii="Times New Roman" w:eastAsia="宋体" w:hAnsi="Times New Roman" w:cs="Times New Roman"/>
          <w:sz w:val="24"/>
          <w:szCs w:val="24"/>
        </w:rPr>
        <w:t>0.2-51μs</w:t>
      </w:r>
      <w:r w:rsidRPr="003810DD">
        <w:rPr>
          <w:rFonts w:ascii="Times New Roman" w:eastAsia="宋体" w:hAnsi="Times New Roman" w:cs="Times New Roman"/>
          <w:sz w:val="24"/>
          <w:szCs w:val="24"/>
        </w:rPr>
        <w:t>，平顶时间</w:t>
      </w:r>
      <w:r w:rsidRPr="003810DD">
        <w:rPr>
          <w:rFonts w:ascii="Times New Roman" w:eastAsia="宋体" w:hAnsi="Times New Roman" w:cs="Times New Roman"/>
          <w:sz w:val="24"/>
          <w:szCs w:val="24"/>
        </w:rPr>
        <w:t>0-3.2μs</w:t>
      </w:r>
      <w:r w:rsidRPr="003810DD">
        <w:rPr>
          <w:rFonts w:ascii="Times New Roman" w:eastAsia="宋体" w:hAnsi="Times New Roman" w:cs="Times New Roman"/>
          <w:sz w:val="24"/>
          <w:szCs w:val="24"/>
        </w:rPr>
        <w:t>；</w:t>
      </w:r>
    </w:p>
    <w:p w14:paraId="58610AB6" w14:textId="77777777" w:rsidR="003810DD" w:rsidRPr="003810DD" w:rsidRDefault="003810DD" w:rsidP="003810DD">
      <w:pPr>
        <w:spacing w:line="360" w:lineRule="auto"/>
        <w:ind w:firstLineChars="200" w:firstLine="480"/>
        <w:rPr>
          <w:rFonts w:ascii="Times New Roman" w:eastAsia="宋体" w:hAnsi="Times New Roman" w:cs="Times New Roman"/>
          <w:sz w:val="24"/>
          <w:szCs w:val="24"/>
        </w:rPr>
      </w:pPr>
      <w:r w:rsidRPr="003810DD">
        <w:rPr>
          <w:rFonts w:ascii="Cambria Math" w:eastAsia="宋体" w:hAnsi="Cambria Math" w:cs="Cambria Math"/>
          <w:sz w:val="24"/>
          <w:szCs w:val="24"/>
        </w:rPr>
        <w:t>△</w:t>
      </w:r>
      <w:r w:rsidRPr="003810DD">
        <w:rPr>
          <w:rFonts w:ascii="Times New Roman" w:eastAsia="宋体" w:hAnsi="Times New Roman" w:cs="Times New Roman"/>
          <w:sz w:val="24"/>
          <w:szCs w:val="24"/>
        </w:rPr>
        <w:t xml:space="preserve">9.6 </w:t>
      </w:r>
      <w:r w:rsidRPr="003810DD">
        <w:rPr>
          <w:rFonts w:ascii="Times New Roman" w:eastAsia="宋体" w:hAnsi="Times New Roman" w:cs="Times New Roman"/>
          <w:sz w:val="24"/>
          <w:szCs w:val="24"/>
        </w:rPr>
        <w:t>积分非线性</w:t>
      </w:r>
      <w:r w:rsidRPr="003810DD">
        <w:rPr>
          <w:rFonts w:ascii="Times New Roman" w:eastAsia="宋体" w:hAnsi="Times New Roman" w:cs="Times New Roman"/>
          <w:sz w:val="24"/>
          <w:szCs w:val="24"/>
        </w:rPr>
        <w:t xml:space="preserve"> ≤±0.025%</w:t>
      </w:r>
      <w:r w:rsidRPr="003810DD">
        <w:rPr>
          <w:rFonts w:ascii="Times New Roman" w:eastAsia="宋体" w:hAnsi="Times New Roman" w:cs="Times New Roman"/>
          <w:sz w:val="24"/>
          <w:szCs w:val="24"/>
        </w:rPr>
        <w:t>，微分非线性</w:t>
      </w:r>
      <w:r w:rsidRPr="003810DD">
        <w:rPr>
          <w:rFonts w:ascii="Times New Roman" w:eastAsia="宋体" w:hAnsi="Times New Roman" w:cs="Times New Roman"/>
          <w:sz w:val="24"/>
          <w:szCs w:val="24"/>
        </w:rPr>
        <w:t>≤±1%</w:t>
      </w:r>
      <w:r w:rsidRPr="003810DD">
        <w:rPr>
          <w:rFonts w:ascii="Times New Roman" w:eastAsia="宋体" w:hAnsi="Times New Roman" w:cs="Times New Roman"/>
          <w:sz w:val="24"/>
          <w:szCs w:val="24"/>
        </w:rPr>
        <w:t>；</w:t>
      </w:r>
    </w:p>
    <w:p w14:paraId="1DE4D4EA" w14:textId="77777777" w:rsidR="003810DD" w:rsidRPr="003810DD" w:rsidRDefault="003810DD" w:rsidP="003810DD">
      <w:pPr>
        <w:spacing w:line="360" w:lineRule="auto"/>
        <w:ind w:firstLineChars="200" w:firstLine="480"/>
        <w:rPr>
          <w:rFonts w:ascii="Times New Roman" w:eastAsia="宋体" w:hAnsi="Times New Roman" w:cs="Times New Roman"/>
          <w:sz w:val="24"/>
          <w:szCs w:val="24"/>
        </w:rPr>
      </w:pPr>
      <w:r w:rsidRPr="003810DD">
        <w:rPr>
          <w:rFonts w:ascii="Cambria Math" w:eastAsia="宋体" w:hAnsi="Cambria Math" w:cs="Cambria Math"/>
          <w:sz w:val="24"/>
          <w:szCs w:val="24"/>
        </w:rPr>
        <w:t>△</w:t>
      </w:r>
      <w:r w:rsidRPr="003810DD">
        <w:rPr>
          <w:rFonts w:ascii="Times New Roman" w:eastAsia="宋体" w:hAnsi="Times New Roman" w:cs="Times New Roman"/>
          <w:sz w:val="24"/>
          <w:szCs w:val="24"/>
        </w:rPr>
        <w:t xml:space="preserve">9.7 </w:t>
      </w:r>
      <w:r w:rsidRPr="003810DD">
        <w:rPr>
          <w:rFonts w:ascii="Times New Roman" w:eastAsia="宋体" w:hAnsi="Times New Roman" w:cs="Times New Roman"/>
          <w:sz w:val="24"/>
          <w:szCs w:val="24"/>
        </w:rPr>
        <w:t>增益漂移</w:t>
      </w:r>
      <w:r w:rsidRPr="003810DD">
        <w:rPr>
          <w:rFonts w:ascii="Times New Roman" w:eastAsia="宋体" w:hAnsi="Times New Roman" w:cs="Times New Roman"/>
          <w:sz w:val="24"/>
          <w:szCs w:val="24"/>
        </w:rPr>
        <w:t>≤35 ppm/℃</w:t>
      </w:r>
      <w:r w:rsidRPr="003810DD">
        <w:rPr>
          <w:rFonts w:ascii="Times New Roman" w:eastAsia="宋体" w:hAnsi="Times New Roman" w:cs="Times New Roman"/>
          <w:sz w:val="24"/>
          <w:szCs w:val="24"/>
        </w:rPr>
        <w:t>，零点漂移</w:t>
      </w:r>
      <w:r w:rsidRPr="003810DD">
        <w:rPr>
          <w:rFonts w:ascii="Times New Roman" w:eastAsia="宋体" w:hAnsi="Times New Roman" w:cs="Times New Roman"/>
          <w:sz w:val="24"/>
          <w:szCs w:val="24"/>
        </w:rPr>
        <w:t xml:space="preserve"> ≤3 ppm/℃</w:t>
      </w:r>
      <w:r w:rsidRPr="003810DD">
        <w:rPr>
          <w:rFonts w:ascii="Times New Roman" w:eastAsia="宋体" w:hAnsi="Times New Roman" w:cs="Times New Roman"/>
          <w:sz w:val="24"/>
          <w:szCs w:val="24"/>
        </w:rPr>
        <w:t>，时间分辨率</w:t>
      </w:r>
      <w:r w:rsidRPr="003810DD">
        <w:rPr>
          <w:rFonts w:ascii="Times New Roman" w:eastAsia="宋体" w:hAnsi="Times New Roman" w:cs="Times New Roman"/>
          <w:sz w:val="24"/>
          <w:szCs w:val="24"/>
        </w:rPr>
        <w:t xml:space="preserve"> 0.01s</w:t>
      </w:r>
      <w:r w:rsidRPr="003810DD">
        <w:rPr>
          <w:rFonts w:ascii="Times New Roman" w:eastAsia="宋体" w:hAnsi="Times New Roman" w:cs="Times New Roman"/>
          <w:sz w:val="24"/>
          <w:szCs w:val="24"/>
        </w:rPr>
        <w:t>，预置采集时间</w:t>
      </w:r>
      <w:r w:rsidRPr="003810DD">
        <w:rPr>
          <w:rFonts w:ascii="Times New Roman" w:eastAsia="宋体" w:hAnsi="Times New Roman" w:cs="Times New Roman"/>
          <w:sz w:val="24"/>
          <w:szCs w:val="24"/>
        </w:rPr>
        <w:t>0-42949000.00s</w:t>
      </w:r>
      <w:r w:rsidRPr="003810DD">
        <w:rPr>
          <w:rFonts w:ascii="Times New Roman" w:eastAsia="宋体" w:hAnsi="Times New Roman" w:cs="Times New Roman"/>
          <w:sz w:val="24"/>
          <w:szCs w:val="24"/>
        </w:rPr>
        <w:t>，高压输出</w:t>
      </w:r>
      <w:r w:rsidRPr="003810DD">
        <w:rPr>
          <w:rFonts w:ascii="Times New Roman" w:eastAsia="宋体" w:hAnsi="Times New Roman" w:cs="Times New Roman"/>
          <w:sz w:val="24"/>
          <w:szCs w:val="24"/>
        </w:rPr>
        <w:t>0-5000V</w:t>
      </w:r>
      <w:r w:rsidRPr="003810DD">
        <w:rPr>
          <w:rFonts w:ascii="Times New Roman" w:eastAsia="宋体" w:hAnsi="Times New Roman" w:cs="Times New Roman"/>
          <w:sz w:val="24"/>
          <w:szCs w:val="24"/>
        </w:rPr>
        <w:t>；</w:t>
      </w:r>
    </w:p>
    <w:p w14:paraId="6EC8E4F4" w14:textId="77777777" w:rsidR="003810DD" w:rsidRPr="003810DD" w:rsidRDefault="003810DD" w:rsidP="003810DD">
      <w:pPr>
        <w:spacing w:line="360" w:lineRule="auto"/>
        <w:ind w:firstLineChars="200" w:firstLine="480"/>
        <w:rPr>
          <w:rFonts w:ascii="Times New Roman" w:eastAsia="宋体" w:hAnsi="Times New Roman" w:cs="Times New Roman"/>
          <w:sz w:val="24"/>
          <w:szCs w:val="24"/>
        </w:rPr>
      </w:pPr>
      <w:r w:rsidRPr="003810DD">
        <w:rPr>
          <w:rFonts w:ascii="Cambria Math" w:eastAsia="宋体" w:hAnsi="Cambria Math" w:cs="Cambria Math"/>
          <w:sz w:val="24"/>
          <w:szCs w:val="24"/>
        </w:rPr>
        <w:t>△</w:t>
      </w:r>
      <w:r w:rsidRPr="003810DD">
        <w:rPr>
          <w:rFonts w:ascii="Times New Roman" w:eastAsia="宋体" w:hAnsi="Times New Roman" w:cs="Times New Roman"/>
          <w:sz w:val="24"/>
          <w:szCs w:val="24"/>
        </w:rPr>
        <w:t>9.8 TCP/IP</w:t>
      </w:r>
      <w:r w:rsidRPr="003810DD">
        <w:rPr>
          <w:rFonts w:ascii="Times New Roman" w:eastAsia="宋体" w:hAnsi="Times New Roman" w:cs="Times New Roman"/>
          <w:sz w:val="24"/>
          <w:szCs w:val="24"/>
        </w:rPr>
        <w:t>协议通讯，内置</w:t>
      </w:r>
      <w:r w:rsidRPr="003810DD">
        <w:rPr>
          <w:rFonts w:ascii="Times New Roman" w:eastAsia="宋体" w:hAnsi="Times New Roman" w:cs="Times New Roman"/>
          <w:sz w:val="24"/>
          <w:szCs w:val="24"/>
        </w:rPr>
        <w:t>WEB</w:t>
      </w:r>
      <w:r w:rsidRPr="003810DD">
        <w:rPr>
          <w:rFonts w:ascii="Times New Roman" w:eastAsia="宋体" w:hAnsi="Times New Roman" w:cs="Times New Roman"/>
          <w:sz w:val="24"/>
          <w:szCs w:val="24"/>
        </w:rPr>
        <w:t>服务器，可通过网页查看与更改多道参数设置及控制多道的采集和存储。</w:t>
      </w:r>
    </w:p>
    <w:p w14:paraId="2C045D94" w14:textId="77777777" w:rsidR="003810DD" w:rsidRPr="003810DD" w:rsidRDefault="003810DD" w:rsidP="003810DD">
      <w:pPr>
        <w:spacing w:line="360" w:lineRule="auto"/>
        <w:rPr>
          <w:rFonts w:ascii="Times New Roman" w:eastAsia="宋体" w:hAnsi="Times New Roman" w:cs="Times New Roman"/>
          <w:sz w:val="24"/>
          <w:szCs w:val="24"/>
        </w:rPr>
      </w:pPr>
      <w:r w:rsidRPr="003810DD">
        <w:rPr>
          <w:rFonts w:ascii="Segoe UI Symbol" w:eastAsia="宋体" w:hAnsi="Segoe UI Symbol" w:cs="Segoe UI Symbol"/>
          <w:b/>
          <w:sz w:val="24"/>
          <w:szCs w:val="24"/>
        </w:rPr>
        <w:t>★</w:t>
      </w:r>
      <w:r w:rsidRPr="003810DD">
        <w:rPr>
          <w:rFonts w:ascii="Times New Roman" w:eastAsia="宋体" w:hAnsi="Times New Roman" w:cs="Times New Roman"/>
          <w:b/>
          <w:bCs/>
          <w:sz w:val="24"/>
          <w:szCs w:val="24"/>
        </w:rPr>
        <w:t>三、产品配置</w:t>
      </w:r>
      <w:bookmarkStart w:id="0" w:name="OLE_LINK2"/>
    </w:p>
    <w:bookmarkEnd w:id="0"/>
    <w:p w14:paraId="3E86B0D6" w14:textId="77777777" w:rsidR="003810DD" w:rsidRPr="003810DD" w:rsidRDefault="003810DD" w:rsidP="003810DD">
      <w:pPr>
        <w:spacing w:line="360" w:lineRule="auto"/>
        <w:ind w:firstLineChars="200" w:firstLine="480"/>
        <w:rPr>
          <w:rFonts w:ascii="Times New Roman" w:eastAsia="宋体" w:hAnsi="Times New Roman" w:cs="Times New Roman"/>
          <w:sz w:val="24"/>
          <w:szCs w:val="24"/>
        </w:rPr>
      </w:pPr>
      <w:r w:rsidRPr="003810DD">
        <w:rPr>
          <w:rFonts w:ascii="Times New Roman" w:eastAsia="宋体" w:hAnsi="Times New Roman" w:cs="Times New Roman"/>
          <w:sz w:val="24"/>
          <w:szCs w:val="24"/>
        </w:rPr>
        <w:t>电</w:t>
      </w:r>
      <w:proofErr w:type="gramStart"/>
      <w:r w:rsidRPr="003810DD">
        <w:rPr>
          <w:rFonts w:ascii="Times New Roman" w:eastAsia="宋体" w:hAnsi="Times New Roman" w:cs="Times New Roman"/>
          <w:sz w:val="24"/>
          <w:szCs w:val="24"/>
        </w:rPr>
        <w:t>制冷宽能型</w:t>
      </w:r>
      <w:proofErr w:type="gramEnd"/>
      <w:r w:rsidRPr="003810DD">
        <w:rPr>
          <w:rFonts w:ascii="Times New Roman" w:eastAsia="宋体" w:hAnsi="Times New Roman" w:cs="Times New Roman"/>
          <w:sz w:val="24"/>
          <w:szCs w:val="24"/>
        </w:rPr>
        <w:t>高</w:t>
      </w:r>
      <w:proofErr w:type="gramStart"/>
      <w:r w:rsidRPr="003810DD">
        <w:rPr>
          <w:rFonts w:ascii="Times New Roman" w:eastAsia="宋体" w:hAnsi="Times New Roman" w:cs="Times New Roman"/>
          <w:sz w:val="24"/>
          <w:szCs w:val="24"/>
        </w:rPr>
        <w:t>纯锗伽马</w:t>
      </w:r>
      <w:proofErr w:type="gramEnd"/>
      <w:r w:rsidRPr="003810DD">
        <w:rPr>
          <w:rFonts w:ascii="Times New Roman" w:eastAsia="宋体" w:hAnsi="Times New Roman" w:cs="Times New Roman"/>
          <w:sz w:val="24"/>
          <w:szCs w:val="24"/>
        </w:rPr>
        <w:t>谱仪，</w:t>
      </w:r>
      <w:r w:rsidRPr="003810DD">
        <w:rPr>
          <w:rFonts w:ascii="Times New Roman" w:eastAsia="宋体" w:hAnsi="Times New Roman" w:cs="Times New Roman"/>
          <w:sz w:val="24"/>
          <w:szCs w:val="24"/>
        </w:rPr>
        <w:t>1</w:t>
      </w:r>
      <w:r w:rsidRPr="003810DD">
        <w:rPr>
          <w:rFonts w:ascii="Times New Roman" w:eastAsia="宋体" w:hAnsi="Times New Roman" w:cs="Times New Roman"/>
          <w:sz w:val="24"/>
          <w:szCs w:val="24"/>
        </w:rPr>
        <w:t>套；配套软件</w:t>
      </w:r>
      <w:r w:rsidRPr="003810DD">
        <w:rPr>
          <w:rFonts w:ascii="Times New Roman" w:eastAsia="宋体" w:hAnsi="Times New Roman" w:cs="Times New Roman"/>
          <w:sz w:val="24"/>
          <w:szCs w:val="24"/>
        </w:rPr>
        <w:t>1</w:t>
      </w:r>
      <w:r w:rsidRPr="003810DD">
        <w:rPr>
          <w:rFonts w:ascii="Times New Roman" w:eastAsia="宋体" w:hAnsi="Times New Roman" w:cs="Times New Roman"/>
          <w:sz w:val="24"/>
          <w:szCs w:val="24"/>
        </w:rPr>
        <w:t>套；配套秘</w:t>
      </w:r>
      <w:proofErr w:type="gramStart"/>
      <w:r w:rsidRPr="003810DD">
        <w:rPr>
          <w:rFonts w:ascii="Times New Roman" w:eastAsia="宋体" w:hAnsi="Times New Roman" w:cs="Times New Roman"/>
          <w:sz w:val="24"/>
          <w:szCs w:val="24"/>
        </w:rPr>
        <w:t>钥</w:t>
      </w:r>
      <w:proofErr w:type="gramEnd"/>
      <w:r w:rsidRPr="003810DD">
        <w:rPr>
          <w:rFonts w:ascii="Times New Roman" w:eastAsia="宋体" w:hAnsi="Times New Roman" w:cs="Times New Roman"/>
          <w:sz w:val="24"/>
          <w:szCs w:val="24"/>
        </w:rPr>
        <w:t>1</w:t>
      </w:r>
      <w:r w:rsidRPr="003810DD">
        <w:rPr>
          <w:rFonts w:ascii="Times New Roman" w:eastAsia="宋体" w:hAnsi="Times New Roman" w:cs="Times New Roman"/>
          <w:sz w:val="24"/>
          <w:szCs w:val="24"/>
        </w:rPr>
        <w:t>套。</w:t>
      </w:r>
    </w:p>
    <w:p w14:paraId="503AD2D0" w14:textId="77777777" w:rsidR="003810DD" w:rsidRPr="003810DD" w:rsidRDefault="003810DD" w:rsidP="003810DD">
      <w:pPr>
        <w:spacing w:line="360" w:lineRule="auto"/>
        <w:rPr>
          <w:rFonts w:ascii="Times New Roman" w:eastAsia="宋体" w:hAnsi="Times New Roman" w:cs="Times New Roman"/>
          <w:b/>
          <w:bCs/>
          <w:sz w:val="24"/>
          <w:szCs w:val="24"/>
        </w:rPr>
      </w:pPr>
      <w:r w:rsidRPr="003810DD">
        <w:rPr>
          <w:rFonts w:ascii="Times New Roman" w:eastAsia="宋体" w:hAnsi="Times New Roman" w:cs="Times New Roman"/>
          <w:b/>
          <w:bCs/>
          <w:sz w:val="24"/>
          <w:szCs w:val="24"/>
        </w:rPr>
        <w:t>四、设备安装调试及培训</w:t>
      </w:r>
    </w:p>
    <w:p w14:paraId="7BB663EE" w14:textId="77777777" w:rsidR="003810DD" w:rsidRPr="003810DD" w:rsidRDefault="003810DD" w:rsidP="003810DD">
      <w:pPr>
        <w:spacing w:line="360" w:lineRule="auto"/>
        <w:ind w:firstLineChars="200" w:firstLine="480"/>
        <w:rPr>
          <w:rFonts w:ascii="Times New Roman" w:eastAsia="宋体" w:hAnsi="Times New Roman" w:cs="Times New Roman"/>
          <w:sz w:val="24"/>
          <w:szCs w:val="24"/>
        </w:rPr>
      </w:pPr>
      <w:r w:rsidRPr="003810DD">
        <w:rPr>
          <w:rFonts w:ascii="Times New Roman" w:eastAsia="宋体" w:hAnsi="Times New Roman" w:cs="Times New Roman"/>
          <w:sz w:val="24"/>
          <w:szCs w:val="24"/>
        </w:rPr>
        <w:t xml:space="preserve">4.1 </w:t>
      </w:r>
      <w:r w:rsidRPr="003810DD">
        <w:rPr>
          <w:rFonts w:ascii="Times New Roman" w:eastAsia="宋体" w:hAnsi="Times New Roman" w:cs="Times New Roman"/>
          <w:sz w:val="24"/>
          <w:szCs w:val="24"/>
        </w:rPr>
        <w:t>设备安装、调试</w:t>
      </w:r>
    </w:p>
    <w:p w14:paraId="1F2490A8" w14:textId="77777777" w:rsidR="003810DD" w:rsidRPr="003810DD" w:rsidRDefault="003810DD" w:rsidP="003810DD">
      <w:pPr>
        <w:spacing w:line="360" w:lineRule="auto"/>
        <w:ind w:firstLineChars="200" w:firstLine="480"/>
        <w:rPr>
          <w:rFonts w:ascii="Times New Roman" w:eastAsia="宋体" w:hAnsi="Times New Roman" w:cs="Times New Roman"/>
          <w:sz w:val="24"/>
          <w:szCs w:val="24"/>
        </w:rPr>
      </w:pPr>
      <w:r w:rsidRPr="003810DD">
        <w:rPr>
          <w:rFonts w:ascii="Times New Roman" w:eastAsia="宋体" w:hAnsi="Times New Roman" w:cs="Times New Roman"/>
          <w:sz w:val="24"/>
          <w:szCs w:val="24"/>
        </w:rPr>
        <w:t>设备运抵现场后，经采购人确认后，供应商需派专业的安装技术人员至现场开箱清点并安装，待设备安装完毕后，在得到采购人确认的前提下，进入下一步实施阶段。</w:t>
      </w:r>
    </w:p>
    <w:p w14:paraId="58CE45C9" w14:textId="77777777" w:rsidR="003810DD" w:rsidRPr="003810DD" w:rsidRDefault="003810DD" w:rsidP="003810DD">
      <w:pPr>
        <w:spacing w:line="360" w:lineRule="auto"/>
        <w:ind w:firstLineChars="200" w:firstLine="480"/>
        <w:rPr>
          <w:rFonts w:ascii="Times New Roman" w:eastAsia="宋体" w:hAnsi="Times New Roman" w:cs="Times New Roman"/>
          <w:sz w:val="24"/>
          <w:szCs w:val="24"/>
        </w:rPr>
      </w:pPr>
      <w:r w:rsidRPr="003810DD">
        <w:rPr>
          <w:rFonts w:ascii="Times New Roman" w:eastAsia="宋体" w:hAnsi="Times New Roman" w:cs="Times New Roman"/>
          <w:sz w:val="24"/>
          <w:szCs w:val="24"/>
        </w:rPr>
        <w:t xml:space="preserve">4.2 </w:t>
      </w:r>
      <w:r w:rsidRPr="003810DD">
        <w:rPr>
          <w:rFonts w:ascii="Times New Roman" w:eastAsia="宋体" w:hAnsi="Times New Roman" w:cs="Times New Roman"/>
          <w:sz w:val="24"/>
          <w:szCs w:val="24"/>
        </w:rPr>
        <w:t>设备运行与检查</w:t>
      </w:r>
    </w:p>
    <w:p w14:paraId="7C58182B" w14:textId="77777777" w:rsidR="003810DD" w:rsidRPr="003810DD" w:rsidRDefault="003810DD" w:rsidP="003810DD">
      <w:pPr>
        <w:spacing w:line="360" w:lineRule="auto"/>
        <w:ind w:firstLineChars="200" w:firstLine="480"/>
        <w:rPr>
          <w:rFonts w:ascii="Times New Roman" w:eastAsia="宋体" w:hAnsi="Times New Roman" w:cs="Times New Roman"/>
          <w:sz w:val="24"/>
          <w:szCs w:val="24"/>
        </w:rPr>
      </w:pPr>
      <w:r w:rsidRPr="003810DD">
        <w:rPr>
          <w:rFonts w:ascii="Times New Roman" w:eastAsia="宋体" w:hAnsi="Times New Roman" w:cs="Times New Roman"/>
          <w:sz w:val="24"/>
          <w:szCs w:val="24"/>
        </w:rPr>
        <w:t>设备安装调试完毕，根据采购人需求，供应商需派出工程师指导设备的运行实验和检查，如果实验中发现因设备质量问题而使设备性能与原定技术要求有偏差，供应商需负责解决，如有必要，重复实验直到满足采购人要求。</w:t>
      </w:r>
    </w:p>
    <w:p w14:paraId="5AA415E4" w14:textId="77777777" w:rsidR="003810DD" w:rsidRPr="003810DD" w:rsidRDefault="003810DD" w:rsidP="003810DD">
      <w:pPr>
        <w:spacing w:line="360" w:lineRule="auto"/>
        <w:ind w:firstLineChars="200" w:firstLine="480"/>
        <w:rPr>
          <w:rFonts w:ascii="Times New Roman" w:eastAsia="宋体" w:hAnsi="Times New Roman" w:cs="Times New Roman"/>
          <w:sz w:val="24"/>
          <w:szCs w:val="24"/>
        </w:rPr>
      </w:pPr>
      <w:r w:rsidRPr="003810DD">
        <w:rPr>
          <w:rFonts w:ascii="Times New Roman" w:eastAsia="宋体" w:hAnsi="Times New Roman" w:cs="Times New Roman"/>
          <w:sz w:val="24"/>
          <w:szCs w:val="24"/>
        </w:rPr>
        <w:t xml:space="preserve">4.3 </w:t>
      </w:r>
      <w:r w:rsidRPr="003810DD">
        <w:rPr>
          <w:rFonts w:ascii="Times New Roman" w:eastAsia="宋体" w:hAnsi="Times New Roman" w:cs="Times New Roman"/>
          <w:sz w:val="24"/>
          <w:szCs w:val="24"/>
        </w:rPr>
        <w:t>培训</w:t>
      </w:r>
    </w:p>
    <w:p w14:paraId="63E8B7CC" w14:textId="77777777" w:rsidR="003810DD" w:rsidRPr="003810DD" w:rsidRDefault="003810DD" w:rsidP="003810DD">
      <w:pPr>
        <w:spacing w:line="360" w:lineRule="auto"/>
        <w:ind w:firstLineChars="200" w:firstLine="480"/>
        <w:rPr>
          <w:rFonts w:ascii="Times New Roman" w:eastAsia="宋体" w:hAnsi="Times New Roman" w:cs="Times New Roman"/>
          <w:bCs/>
          <w:sz w:val="24"/>
          <w:szCs w:val="24"/>
        </w:rPr>
      </w:pPr>
      <w:r w:rsidRPr="003810DD">
        <w:rPr>
          <w:rFonts w:ascii="Times New Roman" w:eastAsia="宋体" w:hAnsi="Times New Roman" w:cs="Times New Roman"/>
          <w:bCs/>
          <w:sz w:val="24"/>
          <w:szCs w:val="24"/>
        </w:rPr>
        <w:t>供应商在质保期内为用户提供</w:t>
      </w:r>
      <w:r w:rsidRPr="003810DD">
        <w:rPr>
          <w:rFonts w:ascii="Times New Roman" w:eastAsia="宋体" w:hAnsi="Times New Roman" w:cs="Times New Roman"/>
          <w:bCs/>
          <w:sz w:val="24"/>
          <w:szCs w:val="24"/>
        </w:rPr>
        <w:t>1</w:t>
      </w:r>
      <w:r w:rsidRPr="003810DD">
        <w:rPr>
          <w:rFonts w:ascii="Times New Roman" w:eastAsia="宋体" w:hAnsi="Times New Roman" w:cs="Times New Roman"/>
          <w:bCs/>
          <w:sz w:val="24"/>
          <w:szCs w:val="24"/>
        </w:rPr>
        <w:t>人次</w:t>
      </w:r>
      <w:r w:rsidRPr="003810DD">
        <w:rPr>
          <w:rFonts w:ascii="Times New Roman" w:eastAsia="宋体" w:hAnsi="Times New Roman" w:cs="Times New Roman"/>
          <w:bCs/>
          <w:sz w:val="24"/>
          <w:szCs w:val="24"/>
        </w:rPr>
        <w:t>/5</w:t>
      </w:r>
      <w:r w:rsidRPr="003810DD">
        <w:rPr>
          <w:rFonts w:ascii="Times New Roman" w:eastAsia="宋体" w:hAnsi="Times New Roman" w:cs="Times New Roman"/>
          <w:bCs/>
          <w:sz w:val="24"/>
          <w:szCs w:val="24"/>
        </w:rPr>
        <w:t>天免费专业培训。</w:t>
      </w:r>
    </w:p>
    <w:p w14:paraId="71E0037E" w14:textId="77777777" w:rsidR="003810DD" w:rsidRPr="003810DD" w:rsidRDefault="003810DD" w:rsidP="003810DD">
      <w:pPr>
        <w:spacing w:line="360" w:lineRule="auto"/>
        <w:rPr>
          <w:rFonts w:ascii="Times New Roman" w:eastAsia="宋体" w:hAnsi="Times New Roman" w:cs="Times New Roman"/>
          <w:b/>
          <w:bCs/>
          <w:sz w:val="24"/>
          <w:szCs w:val="24"/>
        </w:rPr>
      </w:pPr>
      <w:r w:rsidRPr="003810DD">
        <w:rPr>
          <w:rFonts w:ascii="Times New Roman" w:eastAsia="宋体" w:hAnsi="Times New Roman" w:cs="Times New Roman"/>
          <w:b/>
          <w:bCs/>
          <w:sz w:val="24"/>
          <w:szCs w:val="24"/>
        </w:rPr>
        <w:t>五、售后服务</w:t>
      </w:r>
    </w:p>
    <w:p w14:paraId="39F2F8AD" w14:textId="77777777" w:rsidR="003810DD" w:rsidRPr="003810DD" w:rsidRDefault="003810DD" w:rsidP="003810DD">
      <w:pPr>
        <w:spacing w:line="360" w:lineRule="auto"/>
        <w:ind w:firstLineChars="200" w:firstLine="480"/>
        <w:rPr>
          <w:rFonts w:ascii="Times New Roman" w:eastAsia="宋体" w:hAnsi="Times New Roman" w:cs="Times New Roman"/>
          <w:sz w:val="24"/>
          <w:szCs w:val="24"/>
        </w:rPr>
      </w:pPr>
      <w:r w:rsidRPr="003810DD">
        <w:rPr>
          <w:rFonts w:ascii="Times New Roman" w:eastAsia="宋体" w:hAnsi="Times New Roman" w:cs="Times New Roman"/>
          <w:sz w:val="24"/>
          <w:szCs w:val="24"/>
        </w:rPr>
        <w:t xml:space="preserve">5.1 </w:t>
      </w:r>
      <w:r w:rsidRPr="003810DD">
        <w:rPr>
          <w:rFonts w:ascii="Times New Roman" w:eastAsia="宋体" w:hAnsi="Times New Roman" w:cs="Times New Roman"/>
          <w:sz w:val="24"/>
          <w:szCs w:val="24"/>
        </w:rPr>
        <w:t>保修期及服务要求</w:t>
      </w:r>
    </w:p>
    <w:p w14:paraId="393AE116" w14:textId="77777777" w:rsidR="003810DD" w:rsidRPr="003810DD" w:rsidRDefault="003810DD" w:rsidP="003810DD">
      <w:pPr>
        <w:spacing w:line="360" w:lineRule="auto"/>
        <w:ind w:firstLineChars="200" w:firstLine="480"/>
        <w:rPr>
          <w:rFonts w:ascii="Times New Roman" w:eastAsia="宋体" w:hAnsi="Times New Roman" w:cs="Times New Roman"/>
          <w:sz w:val="24"/>
          <w:szCs w:val="24"/>
        </w:rPr>
      </w:pPr>
      <w:r w:rsidRPr="003810DD">
        <w:rPr>
          <w:rFonts w:ascii="Times New Roman" w:eastAsia="宋体" w:hAnsi="Times New Roman" w:cs="Times New Roman"/>
          <w:sz w:val="24"/>
          <w:szCs w:val="24"/>
        </w:rPr>
        <w:t>提供</w:t>
      </w:r>
      <w:r w:rsidRPr="003810DD">
        <w:rPr>
          <w:rFonts w:ascii="Times New Roman" w:eastAsia="宋体" w:hAnsi="Times New Roman" w:cs="Times New Roman"/>
          <w:sz w:val="24"/>
          <w:szCs w:val="24"/>
        </w:rPr>
        <w:t>3</w:t>
      </w:r>
      <w:r w:rsidRPr="003810DD">
        <w:rPr>
          <w:rFonts w:ascii="Times New Roman" w:eastAsia="宋体" w:hAnsi="Times New Roman" w:cs="Times New Roman"/>
          <w:sz w:val="24"/>
          <w:szCs w:val="24"/>
        </w:rPr>
        <w:t>年原厂免费保修服务，终身维修。保修期内，对由于设备的缺陷而发生的任何不足或者故障负责，所涉及的有关费用由供应商承担。供应商在接到采购人的电话后，</w:t>
      </w:r>
      <w:r w:rsidRPr="003810DD">
        <w:rPr>
          <w:rFonts w:ascii="Times New Roman" w:eastAsia="宋体" w:hAnsi="Times New Roman" w:cs="Times New Roman"/>
          <w:sz w:val="24"/>
          <w:szCs w:val="24"/>
        </w:rPr>
        <w:t>24</w:t>
      </w:r>
      <w:r w:rsidRPr="003810DD">
        <w:rPr>
          <w:rFonts w:ascii="Times New Roman" w:eastAsia="宋体" w:hAnsi="Times New Roman" w:cs="Times New Roman"/>
          <w:sz w:val="24"/>
          <w:szCs w:val="24"/>
        </w:rPr>
        <w:t>小时内给出解决方案并排出故障，若不能修复的，将采取相应措施，比如更换设备、更换部件等，以保证采购人的正常工作。</w:t>
      </w:r>
    </w:p>
    <w:p w14:paraId="22D9D379" w14:textId="77777777" w:rsidR="003810DD" w:rsidRPr="003810DD" w:rsidRDefault="003810DD" w:rsidP="003810DD">
      <w:pPr>
        <w:spacing w:line="360" w:lineRule="auto"/>
        <w:ind w:firstLineChars="200" w:firstLine="480"/>
        <w:rPr>
          <w:rFonts w:ascii="Times New Roman" w:eastAsia="宋体" w:hAnsi="Times New Roman" w:cs="Times New Roman"/>
          <w:sz w:val="24"/>
          <w:szCs w:val="24"/>
        </w:rPr>
      </w:pPr>
      <w:r w:rsidRPr="003810DD">
        <w:rPr>
          <w:rFonts w:ascii="Times New Roman" w:eastAsia="宋体" w:hAnsi="Times New Roman" w:cs="Times New Roman"/>
          <w:sz w:val="24"/>
          <w:szCs w:val="24"/>
        </w:rPr>
        <w:t xml:space="preserve">5.2 </w:t>
      </w:r>
      <w:r w:rsidRPr="003810DD">
        <w:rPr>
          <w:rFonts w:ascii="Times New Roman" w:eastAsia="宋体" w:hAnsi="Times New Roman" w:cs="Times New Roman"/>
          <w:sz w:val="24"/>
          <w:szCs w:val="24"/>
        </w:rPr>
        <w:t>保修期外服务措施</w:t>
      </w:r>
    </w:p>
    <w:p w14:paraId="19929191" w14:textId="77777777" w:rsidR="003810DD" w:rsidRPr="003810DD" w:rsidRDefault="003810DD" w:rsidP="003810DD">
      <w:pPr>
        <w:spacing w:line="360" w:lineRule="auto"/>
        <w:ind w:firstLineChars="200" w:firstLine="480"/>
        <w:rPr>
          <w:rFonts w:ascii="Times New Roman" w:eastAsia="宋体" w:hAnsi="Times New Roman" w:cs="Times New Roman"/>
          <w:sz w:val="24"/>
          <w:szCs w:val="24"/>
        </w:rPr>
      </w:pPr>
      <w:r w:rsidRPr="003810DD">
        <w:rPr>
          <w:rFonts w:ascii="Times New Roman" w:eastAsia="宋体" w:hAnsi="Times New Roman" w:cs="Times New Roman"/>
          <w:sz w:val="24"/>
          <w:szCs w:val="24"/>
        </w:rPr>
        <w:t>保修期过后，供应商需以优惠的价格、优质的服务给采购人的设备提供配品备件及终身保养维修服务，每年定期或不定期上门查看设备运行状况，不定时电话跟进设备运行状况，并进行免费保养维修服务。接到采购人通知需对设备进行</w:t>
      </w:r>
      <w:r w:rsidRPr="003810DD">
        <w:rPr>
          <w:rFonts w:ascii="Times New Roman" w:eastAsia="宋体" w:hAnsi="Times New Roman" w:cs="Times New Roman"/>
          <w:sz w:val="24"/>
          <w:szCs w:val="24"/>
        </w:rPr>
        <w:lastRenderedPageBreak/>
        <w:t>维修保养时，供应商需专程派遣技术人员到现场进行服务，视实际情况收取一定的费用。</w:t>
      </w:r>
    </w:p>
    <w:p w14:paraId="26E71B87" w14:textId="77777777" w:rsidR="003810DD" w:rsidRPr="003810DD" w:rsidRDefault="003810DD" w:rsidP="003810DD">
      <w:pPr>
        <w:spacing w:line="360" w:lineRule="auto"/>
        <w:rPr>
          <w:rFonts w:ascii="Times New Roman" w:eastAsia="宋体" w:hAnsi="Times New Roman" w:cs="Times New Roman"/>
          <w:b/>
          <w:bCs/>
          <w:sz w:val="24"/>
          <w:szCs w:val="24"/>
        </w:rPr>
      </w:pPr>
      <w:r w:rsidRPr="003810DD">
        <w:rPr>
          <w:rFonts w:ascii="Times New Roman" w:eastAsia="宋体" w:hAnsi="Times New Roman" w:cs="Times New Roman"/>
          <w:b/>
          <w:bCs/>
          <w:sz w:val="24"/>
          <w:szCs w:val="24"/>
        </w:rPr>
        <w:t>五、交货地点</w:t>
      </w:r>
    </w:p>
    <w:p w14:paraId="0B17D832" w14:textId="77777777" w:rsidR="003810DD" w:rsidRPr="003810DD" w:rsidRDefault="003810DD" w:rsidP="003810DD">
      <w:pPr>
        <w:spacing w:line="360" w:lineRule="auto"/>
        <w:ind w:firstLineChars="200" w:firstLine="480"/>
        <w:rPr>
          <w:rFonts w:ascii="Times New Roman" w:eastAsia="宋体" w:hAnsi="Times New Roman" w:cs="Times New Roman"/>
          <w:sz w:val="24"/>
          <w:szCs w:val="24"/>
        </w:rPr>
      </w:pPr>
      <w:r w:rsidRPr="003810DD">
        <w:rPr>
          <w:rFonts w:ascii="Times New Roman" w:eastAsia="宋体" w:hAnsi="Times New Roman" w:cs="Times New Roman"/>
          <w:sz w:val="24"/>
          <w:szCs w:val="24"/>
        </w:rPr>
        <w:t>北京市新街口外大街</w:t>
      </w:r>
      <w:r w:rsidRPr="003810DD">
        <w:rPr>
          <w:rFonts w:ascii="Times New Roman" w:eastAsia="宋体" w:hAnsi="Times New Roman" w:cs="Times New Roman"/>
          <w:sz w:val="24"/>
          <w:szCs w:val="24"/>
        </w:rPr>
        <w:t>19</w:t>
      </w:r>
      <w:r w:rsidRPr="003810DD">
        <w:rPr>
          <w:rFonts w:ascii="Times New Roman" w:eastAsia="宋体" w:hAnsi="Times New Roman" w:cs="Times New Roman"/>
          <w:sz w:val="24"/>
          <w:szCs w:val="24"/>
        </w:rPr>
        <w:t>号北京师范大学，客户指定地点。</w:t>
      </w:r>
    </w:p>
    <w:p w14:paraId="2CCDBAF3" w14:textId="77777777" w:rsidR="003810DD" w:rsidRPr="003810DD" w:rsidRDefault="003810DD" w:rsidP="003810DD">
      <w:pPr>
        <w:spacing w:line="360" w:lineRule="auto"/>
        <w:rPr>
          <w:rFonts w:ascii="Times New Roman" w:eastAsia="宋体" w:hAnsi="Times New Roman" w:cs="Times New Roman"/>
          <w:b/>
          <w:bCs/>
          <w:sz w:val="24"/>
          <w:szCs w:val="24"/>
        </w:rPr>
      </w:pPr>
      <w:r w:rsidRPr="003810DD">
        <w:rPr>
          <w:rFonts w:ascii="Times New Roman" w:eastAsia="宋体" w:hAnsi="Times New Roman" w:cs="Times New Roman"/>
          <w:b/>
          <w:bCs/>
          <w:sz w:val="24"/>
          <w:szCs w:val="24"/>
        </w:rPr>
        <w:t>六、交货期</w:t>
      </w:r>
    </w:p>
    <w:p w14:paraId="6B89CC60" w14:textId="77777777" w:rsidR="003810DD" w:rsidRPr="003810DD" w:rsidRDefault="003810DD" w:rsidP="003810DD">
      <w:pPr>
        <w:spacing w:line="360" w:lineRule="auto"/>
        <w:ind w:firstLineChars="200" w:firstLine="480"/>
        <w:rPr>
          <w:rFonts w:ascii="Times New Roman" w:eastAsia="宋体" w:hAnsi="Times New Roman" w:cs="Times New Roman"/>
          <w:sz w:val="24"/>
          <w:szCs w:val="24"/>
        </w:rPr>
      </w:pPr>
      <w:r w:rsidRPr="003810DD">
        <w:rPr>
          <w:rFonts w:ascii="Times New Roman" w:eastAsia="宋体" w:hAnsi="Times New Roman" w:cs="Times New Roman"/>
          <w:sz w:val="24"/>
          <w:szCs w:val="24"/>
        </w:rPr>
        <w:t>合同签订后</w:t>
      </w:r>
      <w:r w:rsidRPr="003810DD">
        <w:rPr>
          <w:rFonts w:ascii="Times New Roman" w:eastAsia="宋体" w:hAnsi="Times New Roman" w:cs="Times New Roman"/>
          <w:sz w:val="24"/>
          <w:szCs w:val="24"/>
        </w:rPr>
        <w:t>240</w:t>
      </w:r>
      <w:r w:rsidRPr="003810DD">
        <w:rPr>
          <w:rFonts w:ascii="Times New Roman" w:eastAsia="宋体" w:hAnsi="Times New Roman" w:cs="Times New Roman"/>
          <w:sz w:val="24"/>
          <w:szCs w:val="24"/>
        </w:rPr>
        <w:t>日内完成交付和安装。</w:t>
      </w:r>
    </w:p>
    <w:p w14:paraId="20725F63" w14:textId="77777777" w:rsidR="003810DD" w:rsidRPr="003810DD" w:rsidRDefault="003810DD" w:rsidP="003810DD">
      <w:pPr>
        <w:spacing w:line="360" w:lineRule="auto"/>
        <w:rPr>
          <w:rFonts w:ascii="Times New Roman" w:eastAsia="宋体" w:hAnsi="Times New Roman" w:cs="Times New Roman"/>
          <w:sz w:val="24"/>
          <w:szCs w:val="24"/>
        </w:rPr>
      </w:pPr>
      <w:r w:rsidRPr="003810DD">
        <w:rPr>
          <w:rFonts w:ascii="Times New Roman" w:eastAsia="宋体" w:hAnsi="Times New Roman" w:cs="Times New Roman"/>
          <w:b/>
          <w:bCs/>
          <w:sz w:val="24"/>
          <w:szCs w:val="24"/>
        </w:rPr>
        <w:t>八、付款方式</w:t>
      </w:r>
    </w:p>
    <w:p w14:paraId="3E834868" w14:textId="5EC20AA4" w:rsidR="00A16F9E" w:rsidRPr="00A16F9E" w:rsidRDefault="003810DD" w:rsidP="003810DD">
      <w:pPr>
        <w:spacing w:line="360" w:lineRule="auto"/>
        <w:ind w:firstLineChars="200" w:firstLine="480"/>
        <w:rPr>
          <w:rFonts w:ascii="Times New Roman" w:eastAsia="宋体" w:hAnsi="Times New Roman" w:cs="Times New Roman"/>
          <w:sz w:val="24"/>
          <w:szCs w:val="24"/>
        </w:rPr>
      </w:pPr>
      <w:r w:rsidRPr="003810DD">
        <w:rPr>
          <w:rFonts w:ascii="Times New Roman" w:eastAsia="宋体" w:hAnsi="Times New Roman" w:cs="Times New Roman"/>
          <w:sz w:val="24"/>
          <w:szCs w:val="24"/>
        </w:rPr>
        <w:t>见招标文件合同模板。</w:t>
      </w:r>
    </w:p>
    <w:p w14:paraId="1B3D73A9" w14:textId="197D689D" w:rsidR="004E6DEA" w:rsidRPr="00A16F9E" w:rsidRDefault="004E6DEA" w:rsidP="00A16F9E">
      <w:pPr>
        <w:spacing w:line="360" w:lineRule="auto"/>
        <w:rPr>
          <w:rFonts w:ascii="Times New Roman" w:eastAsia="宋体" w:hAnsi="Times New Roman" w:cs="Times New Roman"/>
          <w:sz w:val="24"/>
          <w:szCs w:val="24"/>
        </w:rPr>
      </w:pPr>
    </w:p>
    <w:sectPr w:rsidR="004E6DEA" w:rsidRPr="00A16F9E" w:rsidSect="00555A64">
      <w:pgSz w:w="11906" w:h="16838"/>
      <w:pgMar w:top="1440"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0AB659" w14:textId="77777777" w:rsidR="001B2CC3" w:rsidRDefault="001B2CC3" w:rsidP="00D44B30">
      <w:pPr>
        <w:rPr>
          <w:rFonts w:hint="eastAsia"/>
        </w:rPr>
      </w:pPr>
      <w:r>
        <w:separator/>
      </w:r>
    </w:p>
  </w:endnote>
  <w:endnote w:type="continuationSeparator" w:id="0">
    <w:p w14:paraId="3D7A31BF" w14:textId="77777777" w:rsidR="001B2CC3" w:rsidRDefault="001B2CC3" w:rsidP="00D44B30">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ADD4BF" w14:textId="77777777" w:rsidR="001B2CC3" w:rsidRDefault="001B2CC3" w:rsidP="00D44B30">
      <w:pPr>
        <w:rPr>
          <w:rFonts w:hint="eastAsia"/>
        </w:rPr>
      </w:pPr>
      <w:r>
        <w:separator/>
      </w:r>
    </w:p>
  </w:footnote>
  <w:footnote w:type="continuationSeparator" w:id="0">
    <w:p w14:paraId="6F78C127" w14:textId="77777777" w:rsidR="001B2CC3" w:rsidRDefault="001B2CC3" w:rsidP="00D44B30">
      <w:pPr>
        <w:rPr>
          <w:rFonts w:hint="eastAsia"/>
        </w:rPr>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5"/>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0218"/>
    <w:rsid w:val="00012557"/>
    <w:rsid w:val="000801EC"/>
    <w:rsid w:val="000B47B2"/>
    <w:rsid w:val="000D6AED"/>
    <w:rsid w:val="001016BE"/>
    <w:rsid w:val="001159C8"/>
    <w:rsid w:val="00116476"/>
    <w:rsid w:val="001B2CC3"/>
    <w:rsid w:val="001E5F07"/>
    <w:rsid w:val="00222209"/>
    <w:rsid w:val="00240A4D"/>
    <w:rsid w:val="0027632A"/>
    <w:rsid w:val="002D6138"/>
    <w:rsid w:val="00330503"/>
    <w:rsid w:val="0034281C"/>
    <w:rsid w:val="003533D4"/>
    <w:rsid w:val="003736E1"/>
    <w:rsid w:val="003810DD"/>
    <w:rsid w:val="003A4A0E"/>
    <w:rsid w:val="00423E16"/>
    <w:rsid w:val="004536B7"/>
    <w:rsid w:val="004A0218"/>
    <w:rsid w:val="004B6CBE"/>
    <w:rsid w:val="004E1D82"/>
    <w:rsid w:val="004E6DEA"/>
    <w:rsid w:val="004F39D0"/>
    <w:rsid w:val="00530AA1"/>
    <w:rsid w:val="00551F33"/>
    <w:rsid w:val="005559C2"/>
    <w:rsid w:val="00555A64"/>
    <w:rsid w:val="00592EB9"/>
    <w:rsid w:val="00651880"/>
    <w:rsid w:val="00762D7F"/>
    <w:rsid w:val="007D7943"/>
    <w:rsid w:val="008E3C78"/>
    <w:rsid w:val="00952FC9"/>
    <w:rsid w:val="009835D1"/>
    <w:rsid w:val="00994F17"/>
    <w:rsid w:val="009B6069"/>
    <w:rsid w:val="009B6692"/>
    <w:rsid w:val="00A15422"/>
    <w:rsid w:val="00A16F9E"/>
    <w:rsid w:val="00A42A8D"/>
    <w:rsid w:val="00B056D8"/>
    <w:rsid w:val="00B653AE"/>
    <w:rsid w:val="00BC348C"/>
    <w:rsid w:val="00BD5BF6"/>
    <w:rsid w:val="00BF53BB"/>
    <w:rsid w:val="00CE0B67"/>
    <w:rsid w:val="00D44B30"/>
    <w:rsid w:val="00D77B41"/>
    <w:rsid w:val="00DD3D8C"/>
    <w:rsid w:val="00DD5151"/>
    <w:rsid w:val="00DD7A50"/>
    <w:rsid w:val="00DF6654"/>
    <w:rsid w:val="00E6231A"/>
    <w:rsid w:val="00F21F9A"/>
    <w:rsid w:val="00F312C4"/>
    <w:rsid w:val="00F76B7B"/>
    <w:rsid w:val="00F7792C"/>
    <w:rsid w:val="00FB6E42"/>
    <w:rsid w:val="00FC0D82"/>
    <w:rsid w:val="00FC4C13"/>
    <w:rsid w:val="00FD3BED"/>
    <w:rsid w:val="00FE2EDF"/>
    <w:rsid w:val="00FF535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29EFE1"/>
  <w15:chartTrackingRefBased/>
  <w15:docId w15:val="{02ED98A1-B68B-45C5-99B8-F2FFFB13B6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2">
    <w:name w:val="heading 2"/>
    <w:basedOn w:val="a"/>
    <w:next w:val="a"/>
    <w:link w:val="20"/>
    <w:uiPriority w:val="9"/>
    <w:semiHidden/>
    <w:unhideWhenUsed/>
    <w:qFormat/>
    <w:rsid w:val="009B6069"/>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link w:val="30"/>
    <w:uiPriority w:val="9"/>
    <w:qFormat/>
    <w:rsid w:val="00762D7F"/>
    <w:pPr>
      <w:widowControl/>
      <w:spacing w:before="100" w:beforeAutospacing="1" w:after="100" w:afterAutospacing="1"/>
      <w:jc w:val="left"/>
      <w:outlineLvl w:val="2"/>
    </w:pPr>
    <w:rPr>
      <w:rFonts w:ascii="宋体" w:eastAsia="宋体" w:hAnsi="宋体" w:cs="宋体"/>
      <w:b/>
      <w:bCs/>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44B30"/>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D44B30"/>
    <w:rPr>
      <w:sz w:val="18"/>
      <w:szCs w:val="18"/>
    </w:rPr>
  </w:style>
  <w:style w:type="paragraph" w:styleId="a5">
    <w:name w:val="footer"/>
    <w:basedOn w:val="a"/>
    <w:link w:val="a6"/>
    <w:uiPriority w:val="99"/>
    <w:unhideWhenUsed/>
    <w:rsid w:val="00D44B30"/>
    <w:pPr>
      <w:tabs>
        <w:tab w:val="center" w:pos="4153"/>
        <w:tab w:val="right" w:pos="8306"/>
      </w:tabs>
      <w:snapToGrid w:val="0"/>
      <w:jc w:val="left"/>
    </w:pPr>
    <w:rPr>
      <w:sz w:val="18"/>
      <w:szCs w:val="18"/>
    </w:rPr>
  </w:style>
  <w:style w:type="character" w:customStyle="1" w:styleId="a6">
    <w:name w:val="页脚 字符"/>
    <w:basedOn w:val="a0"/>
    <w:link w:val="a5"/>
    <w:uiPriority w:val="99"/>
    <w:rsid w:val="00D44B30"/>
    <w:rPr>
      <w:sz w:val="18"/>
      <w:szCs w:val="18"/>
    </w:rPr>
  </w:style>
  <w:style w:type="character" w:customStyle="1" w:styleId="30">
    <w:name w:val="标题 3 字符"/>
    <w:basedOn w:val="a0"/>
    <w:link w:val="3"/>
    <w:uiPriority w:val="9"/>
    <w:rsid w:val="00762D7F"/>
    <w:rPr>
      <w:rFonts w:ascii="宋体" w:eastAsia="宋体" w:hAnsi="宋体" w:cs="宋体"/>
      <w:b/>
      <w:bCs/>
      <w:kern w:val="0"/>
      <w:sz w:val="27"/>
      <w:szCs w:val="27"/>
    </w:rPr>
  </w:style>
  <w:style w:type="character" w:customStyle="1" w:styleId="20">
    <w:name w:val="标题 2 字符"/>
    <w:basedOn w:val="a0"/>
    <w:link w:val="2"/>
    <w:uiPriority w:val="9"/>
    <w:semiHidden/>
    <w:rsid w:val="009B6069"/>
    <w:rPr>
      <w:rFonts w:asciiTheme="majorHAnsi" w:eastAsiaTheme="majorEastAsia" w:hAnsiTheme="majorHAnsi" w:cstheme="majorBidi"/>
      <w:b/>
      <w:bCs/>
      <w:sz w:val="32"/>
      <w:szCs w:val="32"/>
    </w:rPr>
  </w:style>
  <w:style w:type="paragraph" w:styleId="a7">
    <w:name w:val="annotation text"/>
    <w:basedOn w:val="a"/>
    <w:link w:val="1"/>
    <w:uiPriority w:val="99"/>
    <w:qFormat/>
    <w:rsid w:val="00E6231A"/>
    <w:pPr>
      <w:jc w:val="left"/>
    </w:pPr>
    <w:rPr>
      <w:rFonts w:ascii="Times New Roman" w:eastAsia="宋体" w:hAnsi="Times New Roman" w:cs="Times New Roman"/>
      <w:szCs w:val="24"/>
    </w:rPr>
  </w:style>
  <w:style w:type="character" w:customStyle="1" w:styleId="a8">
    <w:name w:val="批注文字 字符"/>
    <w:basedOn w:val="a0"/>
    <w:uiPriority w:val="99"/>
    <w:semiHidden/>
    <w:rsid w:val="00E6231A"/>
  </w:style>
  <w:style w:type="character" w:styleId="a9">
    <w:name w:val="annotation reference"/>
    <w:uiPriority w:val="99"/>
    <w:qFormat/>
    <w:rsid w:val="00E6231A"/>
    <w:rPr>
      <w:sz w:val="21"/>
      <w:szCs w:val="21"/>
    </w:rPr>
  </w:style>
  <w:style w:type="character" w:customStyle="1" w:styleId="1">
    <w:name w:val="批注文字 字符1"/>
    <w:link w:val="a7"/>
    <w:uiPriority w:val="99"/>
    <w:qFormat/>
    <w:rsid w:val="00E6231A"/>
    <w:rPr>
      <w:rFonts w:ascii="Times New Roman" w:eastAsia="宋体" w:hAnsi="Times New Roman" w:cs="Times New Roman"/>
      <w:szCs w:val="24"/>
    </w:rPr>
  </w:style>
  <w:style w:type="paragraph" w:styleId="aa">
    <w:name w:val="Revision"/>
    <w:hidden/>
    <w:uiPriority w:val="99"/>
    <w:semiHidden/>
    <w:rsid w:val="00E6231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857896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2D31F5-05D9-41C2-AFC0-C191875355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3</Pages>
  <Words>237</Words>
  <Characters>1353</Characters>
  <Application>Microsoft Office Word</Application>
  <DocSecurity>0</DocSecurity>
  <Lines>11</Lines>
  <Paragraphs>3</Paragraphs>
  <ScaleCrop>false</ScaleCrop>
  <Company/>
  <LinksUpToDate>false</LinksUpToDate>
  <CharactersWithSpaces>1587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李雅琪</dc:creator>
  <cp:keywords/>
  <dc:description/>
  <cp:lastModifiedBy>Yang Qiao</cp:lastModifiedBy>
  <cp:revision>25</cp:revision>
  <dcterms:created xsi:type="dcterms:W3CDTF">2024-09-09T08:56:00Z</dcterms:created>
  <dcterms:modified xsi:type="dcterms:W3CDTF">2026-03-30T11:12:00Z</dcterms:modified>
</cp:coreProperties>
</file>