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right="-90" w:rightChars="-43"/>
        <w:jc w:val="center"/>
        <w:rPr>
          <w:rFonts w:ascii="宋体" w:hAnsi="宋体"/>
          <w:b/>
          <w:bCs/>
          <w:sz w:val="28"/>
          <w:szCs w:val="28"/>
          <w:highlight w:val="none"/>
        </w:rPr>
      </w:pPr>
      <w:r>
        <w:rPr>
          <w:rFonts w:hint="eastAsia" w:ascii="宋体" w:hAnsi="宋体"/>
          <w:b/>
          <w:bCs/>
          <w:sz w:val="28"/>
          <w:szCs w:val="28"/>
          <w:highlight w:val="none"/>
        </w:rPr>
        <w:t>安庆港石门湖凤凰作业区工业品码头陆域中转罐及装车设施工程</w:t>
      </w:r>
    </w:p>
    <w:p>
      <w:pPr>
        <w:spacing w:line="360" w:lineRule="auto"/>
        <w:ind w:right="-90" w:rightChars="-43"/>
        <w:jc w:val="center"/>
        <w:rPr>
          <w:highlight w:val="none"/>
        </w:rPr>
      </w:pPr>
      <w:r>
        <w:rPr>
          <w:rFonts w:hint="eastAsia" w:ascii="宋体" w:hAnsi="宋体"/>
          <w:b/>
          <w:bCs/>
          <w:sz w:val="28"/>
          <w:szCs w:val="28"/>
          <w:highlight w:val="none"/>
        </w:rPr>
        <w:t>安全预评价竞争性谈判公告</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6" w:type="dxa"/>
          </w:tcPr>
          <w:p>
            <w:pPr>
              <w:topLinePunct/>
              <w:spacing w:line="360" w:lineRule="auto"/>
              <w:rPr>
                <w:highlight w:val="none"/>
              </w:rPr>
            </w:pPr>
            <w:r>
              <w:rPr>
                <w:rFonts w:hint="eastAsia"/>
                <w:highlight w:val="none"/>
              </w:rPr>
              <w:t>项目概况:</w:t>
            </w:r>
          </w:p>
          <w:p>
            <w:pPr>
              <w:topLinePunct/>
              <w:spacing w:line="360" w:lineRule="auto"/>
              <w:ind w:firstLine="420" w:firstLineChars="200"/>
              <w:rPr>
                <w:highlight w:val="none"/>
              </w:rPr>
            </w:pPr>
            <w:r>
              <w:rPr>
                <w:rFonts w:hint="eastAsia" w:ascii="宋体" w:hAnsi="宋体"/>
                <w:highlight w:val="none"/>
                <w:u w:val="single"/>
              </w:rPr>
              <w:t>安庆港石门湖凤凰作业区工业品码头陆域中转罐及装车设施工程安全预评价</w:t>
            </w:r>
            <w:r>
              <w:rPr>
                <w:rFonts w:hint="eastAsia" w:ascii="宋体" w:hAnsi="宋体"/>
                <w:highlight w:val="none"/>
              </w:rPr>
              <w:t>的潜在供应商应在安徽宜城工程咨询有限公司获取竞争性谈判文件，并于</w:t>
            </w:r>
            <w:r>
              <w:rPr>
                <w:rFonts w:hint="eastAsia" w:ascii="宋体" w:hAnsi="宋体"/>
                <w:highlight w:val="none"/>
                <w:u w:val="single"/>
              </w:rPr>
              <w:t>2022年3</w:t>
            </w:r>
            <w:r>
              <w:rPr>
                <w:rFonts w:hint="eastAsia" w:ascii="宋体" w:hAnsi="宋体"/>
                <w:bCs/>
                <w:highlight w:val="none"/>
                <w:u w:val="single"/>
              </w:rPr>
              <w:t>月</w:t>
            </w:r>
            <w:r>
              <w:rPr>
                <w:rFonts w:hint="eastAsia" w:ascii="宋体" w:hAnsi="宋体"/>
                <w:bCs/>
                <w:highlight w:val="none"/>
                <w:u w:val="single"/>
                <w:lang w:val="en-US" w:eastAsia="zh-CN"/>
              </w:rPr>
              <w:t>9</w:t>
            </w:r>
            <w:r>
              <w:rPr>
                <w:rFonts w:hint="eastAsia" w:ascii="宋体" w:hAnsi="宋体"/>
                <w:bCs/>
                <w:highlight w:val="none"/>
                <w:u w:val="single"/>
              </w:rPr>
              <w:t>日下午15时00分</w:t>
            </w:r>
            <w:r>
              <w:rPr>
                <w:rFonts w:hint="eastAsia" w:ascii="宋体" w:hAnsi="宋体"/>
                <w:bCs/>
                <w:highlight w:val="none"/>
              </w:rPr>
              <w:t>（北京时间）前提交</w:t>
            </w:r>
            <w:r>
              <w:rPr>
                <w:rFonts w:hint="eastAsia" w:ascii="宋体" w:hAnsi="宋体"/>
                <w:highlight w:val="none"/>
              </w:rPr>
              <w:t>竞争性谈判响应文件。</w:t>
            </w:r>
          </w:p>
        </w:tc>
      </w:tr>
    </w:tbl>
    <w:p>
      <w:pPr>
        <w:pStyle w:val="4"/>
        <w:keepNext w:val="0"/>
        <w:keepLines w:val="0"/>
        <w:topLinePunct/>
        <w:autoSpaceDE/>
        <w:autoSpaceDN/>
        <w:spacing w:before="0"/>
        <w:jc w:val="both"/>
        <w:rPr>
          <w:rFonts w:ascii="宋体" w:hAnsi="宋体" w:cs="宋体"/>
          <w:sz w:val="21"/>
          <w:szCs w:val="21"/>
          <w:highlight w:val="none"/>
        </w:rPr>
      </w:pPr>
      <w:bookmarkStart w:id="0" w:name="_Toc28359089"/>
      <w:bookmarkStart w:id="1" w:name="_Toc28359012"/>
      <w:bookmarkStart w:id="2" w:name="_Toc35393798"/>
      <w:bookmarkStart w:id="3" w:name="_Toc35393629"/>
      <w:r>
        <w:rPr>
          <w:rFonts w:hint="eastAsia" w:ascii="宋体" w:hAnsi="宋体" w:cs="宋体"/>
          <w:sz w:val="21"/>
          <w:szCs w:val="21"/>
          <w:highlight w:val="none"/>
        </w:rPr>
        <w:t>一、项目基本情况</w:t>
      </w:r>
      <w:bookmarkEnd w:id="0"/>
      <w:bookmarkEnd w:id="1"/>
      <w:bookmarkEnd w:id="2"/>
      <w:bookmarkEnd w:id="3"/>
    </w:p>
    <w:p>
      <w:pPr>
        <w:topLinePunct/>
        <w:spacing w:line="360" w:lineRule="auto"/>
        <w:ind w:firstLine="420" w:firstLineChars="200"/>
        <w:rPr>
          <w:rFonts w:ascii="宋体" w:hAnsi="宋体"/>
          <w:szCs w:val="21"/>
          <w:highlight w:val="none"/>
        </w:rPr>
      </w:pPr>
      <w:r>
        <w:rPr>
          <w:rFonts w:hint="eastAsia" w:ascii="宋体" w:hAnsi="宋体"/>
          <w:szCs w:val="21"/>
          <w:highlight w:val="none"/>
        </w:rPr>
        <w:t>项目编号：宜城招字（2022）031</w:t>
      </w:r>
    </w:p>
    <w:p>
      <w:pPr>
        <w:topLinePunct/>
        <w:spacing w:line="360" w:lineRule="auto"/>
        <w:ind w:firstLine="420" w:firstLineChars="200"/>
        <w:rPr>
          <w:rFonts w:ascii="宋体" w:hAnsi="宋体"/>
          <w:szCs w:val="21"/>
          <w:highlight w:val="none"/>
        </w:rPr>
      </w:pPr>
      <w:r>
        <w:rPr>
          <w:rFonts w:hint="eastAsia" w:ascii="宋体" w:hAnsi="宋体"/>
          <w:szCs w:val="21"/>
          <w:highlight w:val="none"/>
        </w:rPr>
        <w:t>项目名称：安庆港石门湖凤凰作业区工业品码头陆域中转罐及装车设施工程安全预评价</w:t>
      </w:r>
    </w:p>
    <w:p>
      <w:pPr>
        <w:topLinePunct/>
        <w:spacing w:line="360" w:lineRule="auto"/>
        <w:ind w:firstLine="420" w:firstLineChars="200"/>
        <w:rPr>
          <w:rFonts w:ascii="宋体" w:hAnsi="宋体"/>
          <w:highlight w:val="none"/>
        </w:rPr>
      </w:pPr>
      <w:r>
        <w:rPr>
          <w:rFonts w:hint="eastAsia" w:ascii="宋体" w:hAnsi="宋体"/>
          <w:highlight w:val="none"/>
        </w:rPr>
        <w:t>采购方式：</w:t>
      </w:r>
      <w:r>
        <w:rPr>
          <w:rFonts w:hint="eastAsia" w:ascii="宋体" w:hAnsi="宋体"/>
          <w:highlight w:val="none"/>
          <w:bdr w:val="single" w:color="auto" w:sz="4" w:space="0"/>
        </w:rPr>
        <w:t>√</w:t>
      </w:r>
      <w:r>
        <w:rPr>
          <w:rFonts w:hint="eastAsia" w:ascii="宋体" w:hAnsi="宋体"/>
          <w:highlight w:val="none"/>
        </w:rPr>
        <w:t xml:space="preserve">竞争性谈判 </w:t>
      </w:r>
      <w:r>
        <w:rPr>
          <w:rFonts w:ascii="宋体" w:hAnsi="宋体"/>
          <w:highlight w:val="none"/>
        </w:rPr>
        <w:t xml:space="preserve"> </w:t>
      </w:r>
      <w:r>
        <w:rPr>
          <w:rFonts w:hint="eastAsia" w:ascii="宋体" w:hAnsi="宋体"/>
          <w:highlight w:val="none"/>
        </w:rPr>
        <w:t xml:space="preserve">□竞争性磋商 </w:t>
      </w:r>
      <w:r>
        <w:rPr>
          <w:rFonts w:ascii="宋体" w:hAnsi="宋体"/>
          <w:highlight w:val="none"/>
        </w:rPr>
        <w:t xml:space="preserve"> </w:t>
      </w:r>
      <w:r>
        <w:rPr>
          <w:rFonts w:hint="eastAsia" w:ascii="宋体" w:hAnsi="宋体"/>
          <w:highlight w:val="none"/>
        </w:rPr>
        <w:t>□询价</w:t>
      </w:r>
    </w:p>
    <w:p>
      <w:pPr>
        <w:topLinePunct/>
        <w:spacing w:line="360" w:lineRule="auto"/>
        <w:ind w:firstLine="420" w:firstLineChars="200"/>
        <w:rPr>
          <w:rFonts w:ascii="宋体" w:hAnsi="宋体"/>
          <w:highlight w:val="none"/>
        </w:rPr>
      </w:pPr>
      <w:bookmarkStart w:id="4" w:name="_Toc35393799"/>
      <w:bookmarkStart w:id="5" w:name="_Toc35393630"/>
      <w:bookmarkStart w:id="6" w:name="_Toc28359013"/>
      <w:bookmarkStart w:id="7" w:name="_Toc28359090"/>
      <w:r>
        <w:rPr>
          <w:rFonts w:hint="eastAsia" w:ascii="宋体" w:hAnsi="宋体"/>
          <w:highlight w:val="none"/>
        </w:rPr>
        <w:t>最高限价：12万元</w:t>
      </w:r>
    </w:p>
    <w:p>
      <w:pPr>
        <w:topLinePunct/>
        <w:spacing w:line="360" w:lineRule="auto"/>
        <w:ind w:firstLine="420" w:firstLineChars="200"/>
        <w:rPr>
          <w:rFonts w:ascii="宋体" w:hAnsi="宋体"/>
          <w:highlight w:val="none"/>
        </w:rPr>
      </w:pPr>
      <w:r>
        <w:rPr>
          <w:rFonts w:hint="eastAsia" w:ascii="宋体" w:hAnsi="宋体"/>
          <w:highlight w:val="none"/>
        </w:rPr>
        <w:t>采购需求：安庆港石门湖凤凰作业区工业品码头陆域中转罐及装车设施工程进行安全预评价及安全条件论证，提供安全预评价报告及安全条件论证报告并通过主管部门审批，获得批复文件。</w:t>
      </w:r>
    </w:p>
    <w:p>
      <w:pPr>
        <w:spacing w:line="360" w:lineRule="auto"/>
        <w:ind w:firstLine="420" w:firstLineChars="200"/>
        <w:rPr>
          <w:rFonts w:hint="eastAsia" w:ascii="宋体" w:hAnsi="宋体" w:eastAsia="宋体"/>
          <w:highlight w:val="none"/>
          <w:lang w:eastAsia="zh-CN"/>
        </w:rPr>
      </w:pPr>
      <w:r>
        <w:rPr>
          <w:rFonts w:hint="eastAsia" w:ascii="宋体" w:hAnsi="宋体"/>
          <w:highlight w:val="none"/>
        </w:rPr>
        <w:t>服务期限：</w:t>
      </w:r>
      <w:r>
        <w:rPr>
          <w:rFonts w:hint="eastAsia" w:ascii="宋体" w:hAnsi="宋体"/>
          <w:szCs w:val="21"/>
          <w:highlight w:val="none"/>
          <w:lang w:eastAsia="zh-CN"/>
        </w:rPr>
        <w:t>签订合同后45天内完成报告书送审稿</w:t>
      </w:r>
    </w:p>
    <w:p>
      <w:pPr>
        <w:pStyle w:val="5"/>
        <w:widowControl w:val="0"/>
        <w:shd w:val="clear" w:color="auto" w:fill="FFFFFF"/>
        <w:topLinePunct/>
        <w:spacing w:before="0" w:beforeAutospacing="0" w:after="0" w:afterAutospacing="0" w:line="360" w:lineRule="auto"/>
        <w:rPr>
          <w:b/>
          <w:bCs/>
          <w:sz w:val="21"/>
          <w:szCs w:val="21"/>
          <w:highlight w:val="none"/>
        </w:rPr>
      </w:pPr>
      <w:r>
        <w:rPr>
          <w:rFonts w:hint="eastAsia"/>
          <w:b/>
          <w:bCs/>
          <w:sz w:val="21"/>
          <w:szCs w:val="21"/>
          <w:highlight w:val="none"/>
        </w:rPr>
        <w:t>二、申请人的资格要求：</w:t>
      </w:r>
      <w:bookmarkEnd w:id="4"/>
      <w:bookmarkEnd w:id="5"/>
      <w:bookmarkEnd w:id="6"/>
      <w:bookmarkEnd w:id="7"/>
      <w:bookmarkStart w:id="8" w:name="_Toc35393800"/>
      <w:bookmarkStart w:id="9" w:name="_Toc28359091"/>
      <w:bookmarkStart w:id="10" w:name="_Toc28359014"/>
      <w:bookmarkStart w:id="11" w:name="_Toc35393631"/>
    </w:p>
    <w:p>
      <w:pPr>
        <w:topLinePunct/>
        <w:spacing w:line="360" w:lineRule="auto"/>
        <w:ind w:firstLine="420" w:firstLineChars="200"/>
        <w:rPr>
          <w:rFonts w:ascii="宋体" w:hAnsi="宋体"/>
          <w:highlight w:val="none"/>
        </w:rPr>
      </w:pPr>
      <w:r>
        <w:rPr>
          <w:rFonts w:hint="eastAsia" w:ascii="宋体" w:hAnsi="宋体"/>
          <w:highlight w:val="none"/>
        </w:rPr>
        <w:t>1、供应商具有独立法人资格且具有合法有效的营业执照；</w:t>
      </w:r>
    </w:p>
    <w:p>
      <w:pPr>
        <w:topLinePunct/>
        <w:spacing w:line="360" w:lineRule="auto"/>
        <w:ind w:firstLine="420" w:firstLineChars="200"/>
        <w:rPr>
          <w:rFonts w:ascii="宋体" w:hAnsi="宋体"/>
          <w:highlight w:val="none"/>
        </w:rPr>
      </w:pPr>
      <w:r>
        <w:rPr>
          <w:rFonts w:hint="eastAsia" w:ascii="宋体" w:hAnsi="宋体"/>
          <w:highlight w:val="none"/>
        </w:rPr>
        <w:t>2、供应商须具有有效期内的安全评价机构资质证书，且业务范围包含：化学原料、化学品及医药制造业或石油加工业；</w:t>
      </w:r>
    </w:p>
    <w:p>
      <w:pPr>
        <w:topLinePunct/>
        <w:spacing w:line="360" w:lineRule="auto"/>
        <w:ind w:firstLine="420" w:firstLineChars="200"/>
        <w:rPr>
          <w:rFonts w:ascii="宋体" w:hAnsi="宋体"/>
          <w:highlight w:val="none"/>
        </w:rPr>
      </w:pPr>
      <w:r>
        <w:rPr>
          <w:rFonts w:hint="eastAsia" w:ascii="宋体" w:hAnsi="宋体"/>
          <w:highlight w:val="none"/>
        </w:rPr>
        <w:t>3、</w:t>
      </w:r>
      <w:r>
        <w:rPr>
          <w:rFonts w:hint="eastAsia" w:ascii="宋体" w:hAnsi="宋体"/>
          <w:szCs w:val="21"/>
          <w:highlight w:val="none"/>
        </w:rPr>
        <w:t>自2019年1月1日</w:t>
      </w:r>
      <w:r>
        <w:rPr>
          <w:rFonts w:hint="eastAsia" w:ascii="宋体" w:hAnsi="宋体"/>
          <w:highlight w:val="none"/>
        </w:rPr>
        <w:t>至谈判截止日（以合同签订时间为准），承担过至少1例类似化学品、油品、液态烃等港口码头安全评价业绩。</w:t>
      </w:r>
    </w:p>
    <w:p>
      <w:pPr>
        <w:pStyle w:val="2"/>
        <w:rPr>
          <w:rFonts w:hAnsi="宋体"/>
          <w:kern w:val="2"/>
          <w:sz w:val="21"/>
          <w:szCs w:val="21"/>
          <w:highlight w:val="none"/>
        </w:rPr>
      </w:pPr>
      <w:r>
        <w:rPr>
          <w:rFonts w:hint="eastAsia" w:hAnsi="宋体"/>
          <w:kern w:val="2"/>
          <w:sz w:val="21"/>
          <w:szCs w:val="21"/>
          <w:highlight w:val="none"/>
        </w:rPr>
        <w:t>提供：合同复印件及安评批复文件。</w:t>
      </w:r>
    </w:p>
    <w:p>
      <w:pPr>
        <w:topLinePunct/>
        <w:spacing w:line="360" w:lineRule="auto"/>
        <w:ind w:firstLine="420" w:firstLineChars="200"/>
        <w:rPr>
          <w:rFonts w:ascii="宋体" w:hAnsi="宋体"/>
          <w:highlight w:val="none"/>
        </w:rPr>
      </w:pPr>
      <w:r>
        <w:rPr>
          <w:rFonts w:hint="eastAsia" w:ascii="宋体" w:hAnsi="宋体"/>
          <w:highlight w:val="none"/>
        </w:rPr>
        <w:t>4、本项目不接受联合体报名。</w:t>
      </w:r>
    </w:p>
    <w:p>
      <w:pPr>
        <w:topLinePunct/>
        <w:spacing w:line="360" w:lineRule="auto"/>
        <w:ind w:firstLine="420" w:firstLineChars="200"/>
        <w:rPr>
          <w:rFonts w:ascii="宋体" w:hAnsi="宋体"/>
          <w:highlight w:val="none"/>
        </w:rPr>
      </w:pPr>
      <w:r>
        <w:rPr>
          <w:rFonts w:hint="eastAsia" w:ascii="宋体" w:hAnsi="宋体"/>
          <w:highlight w:val="none"/>
        </w:rPr>
        <w:t>三、获取竞争性谈判文件</w:t>
      </w:r>
      <w:bookmarkEnd w:id="8"/>
      <w:bookmarkEnd w:id="9"/>
      <w:bookmarkEnd w:id="10"/>
      <w:bookmarkEnd w:id="11"/>
    </w:p>
    <w:p>
      <w:pPr>
        <w:topLinePunct/>
        <w:spacing w:line="360" w:lineRule="auto"/>
        <w:ind w:firstLine="540"/>
        <w:rPr>
          <w:rFonts w:ascii="宋体" w:hAnsi="宋体" w:cs="宋体"/>
          <w:highlight w:val="none"/>
        </w:rPr>
      </w:pPr>
      <w:r>
        <w:rPr>
          <w:rFonts w:hint="eastAsia" w:ascii="宋体" w:hAnsi="宋体" w:cs="宋体"/>
          <w:highlight w:val="none"/>
        </w:rPr>
        <w:t>时间：</w:t>
      </w:r>
      <w:r>
        <w:rPr>
          <w:rFonts w:hint="eastAsia" w:ascii="宋体" w:hAnsi="宋体" w:cs="宋体"/>
          <w:highlight w:val="none"/>
          <w:u w:val="single"/>
        </w:rPr>
        <w:t>2022年</w:t>
      </w:r>
      <w:r>
        <w:rPr>
          <w:rFonts w:hint="eastAsia" w:ascii="宋体" w:hAnsi="宋体" w:cs="宋体"/>
          <w:highlight w:val="none"/>
          <w:u w:val="single"/>
          <w:lang w:val="en-US" w:eastAsia="zh-CN"/>
        </w:rPr>
        <w:t>3</w:t>
      </w:r>
      <w:r>
        <w:rPr>
          <w:rFonts w:hint="eastAsia" w:ascii="宋体" w:hAnsi="宋体" w:cs="宋体"/>
          <w:highlight w:val="none"/>
          <w:u w:val="single"/>
        </w:rPr>
        <w:t>月</w:t>
      </w:r>
      <w:r>
        <w:rPr>
          <w:rFonts w:hint="eastAsia" w:ascii="宋体" w:hAnsi="宋体" w:cs="宋体"/>
          <w:highlight w:val="none"/>
          <w:u w:val="single"/>
          <w:lang w:val="en-US" w:eastAsia="zh-CN"/>
        </w:rPr>
        <w:t>3</w:t>
      </w:r>
      <w:r>
        <w:rPr>
          <w:rFonts w:hint="eastAsia" w:ascii="宋体" w:hAnsi="宋体" w:cs="宋体"/>
          <w:highlight w:val="none"/>
          <w:u w:val="single"/>
        </w:rPr>
        <w:t>日</w:t>
      </w:r>
      <w:r>
        <w:rPr>
          <w:rFonts w:hint="eastAsia" w:ascii="宋体" w:hAnsi="宋体" w:cs="宋体"/>
          <w:highlight w:val="none"/>
        </w:rPr>
        <w:t>至</w:t>
      </w:r>
      <w:r>
        <w:rPr>
          <w:rFonts w:hint="eastAsia" w:ascii="宋体" w:hAnsi="宋体" w:cs="宋体"/>
          <w:highlight w:val="none"/>
          <w:u w:val="single"/>
        </w:rPr>
        <w:t>2022年</w:t>
      </w:r>
      <w:r>
        <w:rPr>
          <w:rFonts w:hint="eastAsia" w:ascii="宋体" w:hAnsi="宋体" w:cs="宋体"/>
          <w:highlight w:val="none"/>
          <w:u w:val="single"/>
          <w:lang w:val="en-US" w:eastAsia="zh-CN"/>
        </w:rPr>
        <w:t>3</w:t>
      </w:r>
      <w:r>
        <w:rPr>
          <w:rFonts w:hint="eastAsia" w:ascii="宋体" w:hAnsi="宋体" w:cs="宋体"/>
          <w:highlight w:val="none"/>
          <w:u w:val="single"/>
        </w:rPr>
        <w:t>月</w:t>
      </w:r>
      <w:r>
        <w:rPr>
          <w:rFonts w:hint="eastAsia" w:ascii="宋体" w:hAnsi="宋体" w:cs="宋体"/>
          <w:highlight w:val="none"/>
          <w:u w:val="single"/>
          <w:lang w:val="en-US" w:eastAsia="zh-CN"/>
        </w:rPr>
        <w:t>8</w:t>
      </w:r>
      <w:r>
        <w:rPr>
          <w:rFonts w:hint="eastAsia" w:ascii="宋体" w:hAnsi="宋体" w:cs="宋体"/>
          <w:highlight w:val="none"/>
          <w:u w:val="single"/>
        </w:rPr>
        <w:t>日</w:t>
      </w:r>
      <w:r>
        <w:rPr>
          <w:rFonts w:hint="eastAsia" w:ascii="宋体" w:hAnsi="宋体" w:cs="宋体"/>
          <w:highlight w:val="none"/>
        </w:rPr>
        <w:t>，每天上午</w:t>
      </w:r>
      <w:r>
        <w:rPr>
          <w:rFonts w:hint="eastAsia" w:ascii="宋体" w:hAnsi="宋体" w:cs="宋体"/>
          <w:highlight w:val="none"/>
          <w:u w:val="single"/>
        </w:rPr>
        <w:t>08：00</w:t>
      </w:r>
      <w:r>
        <w:rPr>
          <w:rFonts w:hint="eastAsia" w:ascii="宋体" w:hAnsi="宋体" w:cs="宋体"/>
          <w:highlight w:val="none"/>
        </w:rPr>
        <w:t>至</w:t>
      </w:r>
      <w:r>
        <w:rPr>
          <w:rFonts w:hint="eastAsia" w:ascii="宋体" w:hAnsi="宋体" w:cs="宋体"/>
          <w:highlight w:val="none"/>
          <w:u w:val="single"/>
        </w:rPr>
        <w:t>12:00</w:t>
      </w:r>
      <w:r>
        <w:rPr>
          <w:rFonts w:hint="eastAsia" w:ascii="宋体" w:hAnsi="宋体" w:cs="宋体"/>
          <w:highlight w:val="none"/>
        </w:rPr>
        <w:t>，下午</w:t>
      </w:r>
      <w:r>
        <w:rPr>
          <w:rFonts w:hint="eastAsia" w:ascii="宋体" w:hAnsi="宋体" w:cs="宋体"/>
          <w:highlight w:val="none"/>
          <w:u w:val="single"/>
        </w:rPr>
        <w:t>14:30</w:t>
      </w:r>
      <w:r>
        <w:rPr>
          <w:rFonts w:hint="eastAsia" w:ascii="宋体" w:hAnsi="宋体" w:cs="宋体"/>
          <w:highlight w:val="none"/>
        </w:rPr>
        <w:t>至</w:t>
      </w:r>
      <w:r>
        <w:rPr>
          <w:rFonts w:hint="eastAsia" w:ascii="宋体" w:hAnsi="宋体" w:cs="宋体"/>
          <w:highlight w:val="none"/>
          <w:u w:val="single"/>
        </w:rPr>
        <w:t>17:00</w:t>
      </w:r>
      <w:r>
        <w:rPr>
          <w:rFonts w:hint="eastAsia" w:ascii="宋体" w:hAnsi="宋体" w:cs="宋体"/>
          <w:highlight w:val="none"/>
        </w:rPr>
        <w:t>（北京时间，</w:t>
      </w:r>
      <w:r>
        <w:rPr>
          <w:rFonts w:ascii="宋体" w:hAnsi="宋体" w:cs="宋体"/>
          <w:highlight w:val="none"/>
        </w:rPr>
        <w:t>法定节假日</w:t>
      </w:r>
      <w:r>
        <w:rPr>
          <w:rFonts w:hint="eastAsia" w:ascii="宋体" w:hAnsi="宋体" w:cs="宋体"/>
          <w:highlight w:val="none"/>
        </w:rPr>
        <w:t>除外 ）</w:t>
      </w:r>
    </w:p>
    <w:p>
      <w:pPr>
        <w:topLinePunct/>
        <w:spacing w:line="360" w:lineRule="auto"/>
        <w:ind w:firstLine="540"/>
        <w:rPr>
          <w:rFonts w:ascii="宋体" w:hAnsi="宋体" w:cs="宋体"/>
          <w:highlight w:val="none"/>
          <w:u w:val="single"/>
        </w:rPr>
      </w:pPr>
      <w:r>
        <w:rPr>
          <w:rFonts w:hint="eastAsia" w:ascii="宋体" w:hAnsi="宋体" w:cs="宋体"/>
          <w:highlight w:val="none"/>
        </w:rPr>
        <w:t>地点：</w:t>
      </w:r>
      <w:r>
        <w:rPr>
          <w:rFonts w:hint="eastAsia" w:ascii="宋体" w:hAnsi="宋体"/>
          <w:highlight w:val="none"/>
        </w:rPr>
        <w:t>安徽宜城工程咨询有限公司一楼受理中心</w:t>
      </w:r>
      <w:r>
        <w:rPr>
          <w:rFonts w:hint="eastAsia" w:ascii="宋体" w:hAnsi="宋体"/>
          <w:szCs w:val="21"/>
          <w:highlight w:val="none"/>
        </w:rPr>
        <w:t>（安庆市大观区市府路7号人才市场综合楼）</w:t>
      </w:r>
    </w:p>
    <w:p>
      <w:pPr>
        <w:topLinePunct/>
        <w:spacing w:line="360" w:lineRule="auto"/>
        <w:ind w:firstLine="540"/>
        <w:rPr>
          <w:rFonts w:ascii="宋体" w:hAnsi="宋体" w:cs="宋体"/>
          <w:highlight w:val="none"/>
          <w:u w:val="single"/>
        </w:rPr>
      </w:pPr>
      <w:r>
        <w:rPr>
          <w:rFonts w:hint="eastAsia" w:ascii="宋体" w:hAnsi="宋体" w:cs="宋体"/>
          <w:highlight w:val="none"/>
        </w:rPr>
        <w:t>方式：现场获取</w:t>
      </w:r>
    </w:p>
    <w:p>
      <w:pPr>
        <w:topLinePunct/>
        <w:spacing w:line="360" w:lineRule="auto"/>
        <w:ind w:firstLine="540"/>
        <w:rPr>
          <w:rFonts w:ascii="宋体" w:hAnsi="宋体"/>
          <w:highlight w:val="none"/>
        </w:rPr>
      </w:pPr>
      <w:r>
        <w:rPr>
          <w:rFonts w:hint="eastAsia" w:ascii="宋体" w:hAnsi="宋体" w:cs="宋体"/>
          <w:highlight w:val="none"/>
        </w:rPr>
        <w:t>售价：</w:t>
      </w:r>
      <w:bookmarkStart w:id="12" w:name="_Toc28359092"/>
      <w:bookmarkStart w:id="13" w:name="_Toc35393801"/>
      <w:bookmarkStart w:id="14" w:name="_Toc35393632"/>
      <w:bookmarkStart w:id="15" w:name="_Toc28359015"/>
      <w:r>
        <w:rPr>
          <w:rFonts w:hint="eastAsia" w:ascii="宋体" w:hAnsi="宋体" w:cs="宋体"/>
          <w:szCs w:val="21"/>
          <w:highlight w:val="none"/>
        </w:rPr>
        <w:t>竞争性谈判文件</w:t>
      </w:r>
      <w:r>
        <w:rPr>
          <w:rFonts w:hint="eastAsia" w:ascii="宋体" w:hAnsi="宋体"/>
          <w:highlight w:val="none"/>
        </w:rPr>
        <w:t>工本费300元/本(售后不退)</w:t>
      </w:r>
    </w:p>
    <w:p>
      <w:pPr>
        <w:topLinePunct/>
        <w:spacing w:line="360" w:lineRule="auto"/>
        <w:rPr>
          <w:rFonts w:ascii="宋体" w:hAnsi="宋体" w:cs="宋体"/>
          <w:b/>
          <w:bCs/>
          <w:highlight w:val="none"/>
        </w:rPr>
      </w:pPr>
      <w:r>
        <w:rPr>
          <w:rFonts w:hint="eastAsia" w:ascii="宋体" w:hAnsi="宋体" w:cs="宋体"/>
          <w:b/>
          <w:bCs/>
          <w:highlight w:val="none"/>
        </w:rPr>
        <w:t>四、响应文件提交</w:t>
      </w:r>
      <w:bookmarkEnd w:id="12"/>
      <w:bookmarkEnd w:id="13"/>
      <w:bookmarkEnd w:id="14"/>
      <w:bookmarkEnd w:id="15"/>
    </w:p>
    <w:p>
      <w:pPr>
        <w:topLinePunct/>
        <w:spacing w:line="360" w:lineRule="auto"/>
        <w:ind w:firstLine="420" w:firstLineChars="200"/>
        <w:rPr>
          <w:rFonts w:ascii="宋体" w:hAnsi="宋体" w:cs="宋体"/>
          <w:iCs/>
          <w:highlight w:val="none"/>
          <w:u w:val="single"/>
        </w:rPr>
      </w:pPr>
      <w:r>
        <w:rPr>
          <w:rFonts w:hint="eastAsia" w:ascii="宋体" w:hAnsi="宋体"/>
          <w:highlight w:val="none"/>
        </w:rPr>
        <w:t>截止时间：</w:t>
      </w:r>
      <w:r>
        <w:rPr>
          <w:rFonts w:hint="eastAsia" w:ascii="宋体" w:hAnsi="宋体"/>
          <w:highlight w:val="none"/>
          <w:u w:val="single"/>
        </w:rPr>
        <w:t>2022年3</w:t>
      </w:r>
      <w:r>
        <w:rPr>
          <w:rFonts w:hint="eastAsia" w:ascii="宋体" w:hAnsi="宋体"/>
          <w:bCs/>
          <w:highlight w:val="none"/>
          <w:u w:val="single"/>
        </w:rPr>
        <w:t>月</w:t>
      </w:r>
      <w:r>
        <w:rPr>
          <w:rFonts w:hint="eastAsia" w:ascii="宋体" w:hAnsi="宋体"/>
          <w:bCs/>
          <w:highlight w:val="none"/>
          <w:u w:val="single"/>
          <w:lang w:val="en-US" w:eastAsia="zh-CN"/>
        </w:rPr>
        <w:t>9</w:t>
      </w:r>
      <w:r>
        <w:rPr>
          <w:rFonts w:hint="eastAsia" w:ascii="宋体" w:hAnsi="宋体"/>
          <w:bCs/>
          <w:highlight w:val="none"/>
          <w:u w:val="single"/>
        </w:rPr>
        <w:t>日下午15时00分</w:t>
      </w:r>
      <w:r>
        <w:rPr>
          <w:rFonts w:hint="eastAsia" w:ascii="宋体" w:hAnsi="宋体"/>
          <w:bCs/>
          <w:highlight w:val="none"/>
        </w:rPr>
        <w:t>（北京时间）</w:t>
      </w:r>
    </w:p>
    <w:p>
      <w:pPr>
        <w:topLinePunct/>
        <w:spacing w:line="360" w:lineRule="auto"/>
        <w:ind w:firstLine="420" w:firstLineChars="200"/>
        <w:rPr>
          <w:rFonts w:ascii="宋体" w:hAnsi="宋体"/>
          <w:bCs/>
          <w:highlight w:val="none"/>
          <w:u w:val="single"/>
        </w:rPr>
      </w:pPr>
      <w:r>
        <w:rPr>
          <w:rFonts w:hint="eastAsia" w:ascii="宋体" w:hAnsi="宋体"/>
          <w:highlight w:val="none"/>
        </w:rPr>
        <w:t>地点：</w:t>
      </w:r>
      <w:r>
        <w:rPr>
          <w:rFonts w:hint="eastAsia" w:ascii="宋体" w:hAnsi="宋体"/>
          <w:szCs w:val="21"/>
          <w:highlight w:val="none"/>
        </w:rPr>
        <w:t>安徽宜城工程咨询有限公司五楼开标一室（安庆市大观区市府路7号人才市场综合楼）</w:t>
      </w:r>
    </w:p>
    <w:p>
      <w:pPr>
        <w:pStyle w:val="4"/>
        <w:keepNext w:val="0"/>
        <w:keepLines w:val="0"/>
        <w:topLinePunct/>
        <w:autoSpaceDE/>
        <w:autoSpaceDN/>
        <w:spacing w:before="0"/>
        <w:jc w:val="both"/>
        <w:rPr>
          <w:rFonts w:ascii="宋体" w:hAnsi="宋体" w:cs="宋体"/>
          <w:bCs/>
          <w:sz w:val="21"/>
          <w:szCs w:val="21"/>
          <w:highlight w:val="none"/>
        </w:rPr>
      </w:pPr>
      <w:bookmarkStart w:id="16" w:name="_Toc28359093"/>
      <w:bookmarkStart w:id="17" w:name="_Toc35393633"/>
      <w:bookmarkStart w:id="18" w:name="_Toc28359016"/>
      <w:bookmarkStart w:id="19" w:name="_Toc35393802"/>
      <w:r>
        <w:rPr>
          <w:rFonts w:hint="eastAsia" w:ascii="宋体" w:hAnsi="宋体" w:cs="宋体"/>
          <w:bCs/>
          <w:sz w:val="21"/>
          <w:szCs w:val="21"/>
          <w:highlight w:val="none"/>
        </w:rPr>
        <w:t>五、</w:t>
      </w:r>
      <w:bookmarkEnd w:id="16"/>
      <w:bookmarkEnd w:id="17"/>
      <w:bookmarkEnd w:id="18"/>
      <w:bookmarkEnd w:id="19"/>
      <w:r>
        <w:rPr>
          <w:rFonts w:hint="eastAsia" w:ascii="宋体" w:hAnsi="宋体" w:cs="宋体"/>
          <w:bCs/>
          <w:sz w:val="21"/>
          <w:szCs w:val="21"/>
          <w:highlight w:val="none"/>
        </w:rPr>
        <w:t>谈判</w:t>
      </w:r>
    </w:p>
    <w:p>
      <w:pPr>
        <w:topLinePunct/>
        <w:spacing w:line="360" w:lineRule="auto"/>
        <w:ind w:firstLine="420" w:firstLineChars="200"/>
        <w:rPr>
          <w:rFonts w:ascii="宋体" w:hAnsi="宋体"/>
          <w:bCs/>
          <w:highlight w:val="none"/>
          <w:u w:val="single"/>
        </w:rPr>
      </w:pPr>
      <w:r>
        <w:rPr>
          <w:rFonts w:hint="eastAsia" w:ascii="宋体" w:hAnsi="宋体"/>
          <w:highlight w:val="none"/>
        </w:rPr>
        <w:t>时间：</w:t>
      </w:r>
      <w:r>
        <w:rPr>
          <w:rFonts w:hint="eastAsia" w:ascii="宋体" w:hAnsi="宋体"/>
          <w:highlight w:val="none"/>
          <w:u w:val="single"/>
        </w:rPr>
        <w:t>2022年</w:t>
      </w:r>
      <w:r>
        <w:rPr>
          <w:rFonts w:hint="eastAsia" w:ascii="宋体" w:hAnsi="宋体"/>
          <w:bCs/>
          <w:highlight w:val="none"/>
          <w:u w:val="single"/>
        </w:rPr>
        <w:t>3月</w:t>
      </w:r>
      <w:r>
        <w:rPr>
          <w:rFonts w:hint="eastAsia" w:ascii="宋体" w:hAnsi="宋体"/>
          <w:bCs/>
          <w:highlight w:val="none"/>
          <w:u w:val="single"/>
          <w:lang w:val="en-US" w:eastAsia="zh-CN"/>
        </w:rPr>
        <w:t>9</w:t>
      </w:r>
      <w:r>
        <w:rPr>
          <w:rFonts w:hint="eastAsia" w:ascii="宋体" w:hAnsi="宋体"/>
          <w:bCs/>
          <w:highlight w:val="none"/>
          <w:u w:val="single"/>
        </w:rPr>
        <w:t>日下午15时00分</w:t>
      </w:r>
      <w:r>
        <w:rPr>
          <w:rFonts w:hint="eastAsia" w:ascii="宋体" w:hAnsi="宋体"/>
          <w:bCs/>
          <w:highlight w:val="none"/>
        </w:rPr>
        <w:t>（北京时间）</w:t>
      </w:r>
    </w:p>
    <w:p>
      <w:pPr>
        <w:topLinePunct/>
        <w:spacing w:line="360" w:lineRule="auto"/>
        <w:ind w:firstLine="420" w:firstLineChars="200"/>
        <w:rPr>
          <w:rFonts w:ascii="宋体" w:hAnsi="宋体"/>
          <w:bCs/>
          <w:highlight w:val="none"/>
          <w:u w:val="single"/>
        </w:rPr>
      </w:pPr>
      <w:bookmarkStart w:id="20" w:name="_Toc28359017"/>
      <w:bookmarkStart w:id="21" w:name="_Toc35393803"/>
      <w:bookmarkStart w:id="22" w:name="_Toc28359094"/>
      <w:bookmarkStart w:id="23" w:name="_Toc35393634"/>
      <w:r>
        <w:rPr>
          <w:rFonts w:hint="eastAsia" w:ascii="宋体" w:hAnsi="宋体"/>
          <w:highlight w:val="none"/>
        </w:rPr>
        <w:t>地点：</w:t>
      </w:r>
      <w:r>
        <w:rPr>
          <w:rFonts w:hint="eastAsia" w:ascii="宋体" w:hAnsi="宋体"/>
          <w:szCs w:val="21"/>
          <w:highlight w:val="none"/>
        </w:rPr>
        <w:t>安徽宜城工程咨询有限公司五楼开标一室（安庆市大观区市府路7号人才市场综合楼）</w:t>
      </w:r>
    </w:p>
    <w:p>
      <w:pPr>
        <w:pStyle w:val="4"/>
        <w:keepNext w:val="0"/>
        <w:keepLines w:val="0"/>
        <w:topLinePunct/>
        <w:autoSpaceDE/>
        <w:autoSpaceDN/>
        <w:spacing w:before="0"/>
        <w:jc w:val="both"/>
        <w:rPr>
          <w:rFonts w:ascii="宋体" w:hAnsi="宋体" w:cs="宋体"/>
          <w:bCs/>
          <w:sz w:val="21"/>
          <w:szCs w:val="21"/>
          <w:highlight w:val="none"/>
        </w:rPr>
      </w:pPr>
      <w:r>
        <w:rPr>
          <w:rFonts w:hint="eastAsia" w:ascii="宋体" w:hAnsi="宋体" w:cs="宋体"/>
          <w:bCs/>
          <w:sz w:val="21"/>
          <w:szCs w:val="21"/>
          <w:highlight w:val="none"/>
        </w:rPr>
        <w:t>六、公告期限</w:t>
      </w:r>
      <w:bookmarkEnd w:id="20"/>
      <w:bookmarkEnd w:id="21"/>
      <w:bookmarkEnd w:id="22"/>
      <w:bookmarkEnd w:id="23"/>
    </w:p>
    <w:p>
      <w:pPr>
        <w:topLinePunct/>
        <w:spacing w:line="360" w:lineRule="auto"/>
        <w:ind w:firstLine="420" w:firstLineChars="200"/>
        <w:rPr>
          <w:rFonts w:ascii="宋体" w:hAnsi="宋体" w:cs="宋体"/>
          <w:kern w:val="0"/>
          <w:highlight w:val="none"/>
        </w:rPr>
      </w:pPr>
      <w:r>
        <w:rPr>
          <w:rFonts w:hint="eastAsia" w:ascii="宋体" w:hAnsi="宋体" w:cs="宋体"/>
          <w:kern w:val="0"/>
          <w:highlight w:val="none"/>
        </w:rPr>
        <w:t>自本公告发布之日起3个工作日。</w:t>
      </w:r>
    </w:p>
    <w:p>
      <w:pPr>
        <w:pStyle w:val="4"/>
        <w:keepNext w:val="0"/>
        <w:keepLines w:val="0"/>
        <w:topLinePunct/>
        <w:autoSpaceDE/>
        <w:autoSpaceDN/>
        <w:spacing w:before="0"/>
        <w:jc w:val="both"/>
        <w:rPr>
          <w:rFonts w:ascii="宋体" w:hAnsi="宋体" w:cs="宋体"/>
          <w:bCs/>
          <w:sz w:val="21"/>
          <w:szCs w:val="21"/>
          <w:highlight w:val="none"/>
        </w:rPr>
      </w:pPr>
      <w:bookmarkStart w:id="24" w:name="_Toc35393804"/>
      <w:bookmarkStart w:id="25" w:name="_Toc35393635"/>
      <w:r>
        <w:rPr>
          <w:rFonts w:hint="eastAsia" w:ascii="宋体" w:hAnsi="宋体" w:cs="宋体"/>
          <w:bCs/>
          <w:sz w:val="21"/>
          <w:szCs w:val="21"/>
          <w:highlight w:val="none"/>
        </w:rPr>
        <w:t>七、其他补充事宜</w:t>
      </w:r>
      <w:bookmarkEnd w:id="24"/>
      <w:bookmarkEnd w:id="25"/>
    </w:p>
    <w:p>
      <w:pPr>
        <w:topLinePunct/>
        <w:spacing w:line="360" w:lineRule="auto"/>
        <w:ind w:firstLine="420" w:firstLineChars="200"/>
        <w:rPr>
          <w:rFonts w:ascii="宋体" w:hAnsi="宋体"/>
          <w:szCs w:val="21"/>
          <w:highlight w:val="none"/>
        </w:rPr>
      </w:pPr>
      <w:r>
        <w:rPr>
          <w:rFonts w:hint="eastAsia" w:ascii="宋体" w:hAnsi="宋体"/>
          <w:szCs w:val="21"/>
          <w:highlight w:val="none"/>
        </w:rPr>
        <w:t>1、报名资料包括：单位介绍信、法定代表人身份证明书及其居民身份证（或法定代表人授权委托书及代理人居民身份证）、营业执照、资质证书、合同及安评批复等材料复印件加盖公章。</w:t>
      </w:r>
    </w:p>
    <w:p>
      <w:pPr>
        <w:topLinePunct/>
        <w:spacing w:line="360" w:lineRule="auto"/>
        <w:ind w:firstLine="420" w:firstLineChars="200"/>
        <w:rPr>
          <w:rFonts w:ascii="宋体" w:hAnsi="宋体"/>
          <w:szCs w:val="21"/>
          <w:highlight w:val="none"/>
        </w:rPr>
      </w:pPr>
      <w:r>
        <w:rPr>
          <w:rFonts w:hint="eastAsia" w:ascii="宋体" w:hAnsi="宋体"/>
          <w:szCs w:val="21"/>
          <w:highlight w:val="none"/>
        </w:rPr>
        <w:t>2、谈判保证金：</w:t>
      </w:r>
    </w:p>
    <w:p>
      <w:pPr>
        <w:topLinePunct/>
        <w:spacing w:line="360" w:lineRule="auto"/>
        <w:ind w:firstLine="420" w:firstLineChars="200"/>
        <w:rPr>
          <w:rFonts w:ascii="宋体" w:hAnsi="宋体"/>
          <w:szCs w:val="21"/>
          <w:highlight w:val="none"/>
        </w:rPr>
      </w:pPr>
      <w:r>
        <w:rPr>
          <w:rFonts w:hint="eastAsia" w:ascii="宋体" w:hAnsi="宋体"/>
          <w:szCs w:val="21"/>
          <w:highlight w:val="none"/>
        </w:rPr>
        <w:t>2.1金额：人民币贰仟肆佰元整（￥2400.00元）</w:t>
      </w:r>
    </w:p>
    <w:p>
      <w:pPr>
        <w:topLinePunct/>
        <w:spacing w:line="360" w:lineRule="auto"/>
        <w:ind w:firstLine="420" w:firstLineChars="200"/>
        <w:rPr>
          <w:rStyle w:val="9"/>
          <w:rFonts w:ascii="宋体" w:hAnsi="宋体" w:cs="宋体"/>
          <w:szCs w:val="21"/>
          <w:highlight w:val="none"/>
        </w:rPr>
      </w:pPr>
      <w:r>
        <w:rPr>
          <w:rFonts w:hint="eastAsia" w:ascii="宋体" w:hAnsi="宋体"/>
          <w:szCs w:val="21"/>
          <w:highlight w:val="none"/>
        </w:rPr>
        <w:t>2.2、谈判保证金缴纳：在2022年3月</w:t>
      </w:r>
      <w:r>
        <w:rPr>
          <w:rFonts w:hint="eastAsia" w:ascii="宋体" w:hAnsi="宋体"/>
          <w:szCs w:val="21"/>
          <w:highlight w:val="none"/>
          <w:lang w:val="en-US" w:eastAsia="zh-CN"/>
        </w:rPr>
        <w:t>9</w:t>
      </w:r>
      <w:r>
        <w:rPr>
          <w:rFonts w:hint="eastAsia" w:ascii="宋体" w:hAnsi="宋体"/>
          <w:szCs w:val="21"/>
          <w:highlight w:val="none"/>
        </w:rPr>
        <w:t>日下午15时00</w:t>
      </w:r>
      <w:r>
        <w:rPr>
          <w:rFonts w:hint="eastAsia" w:ascii="Arial" w:hAnsi="Arial" w:cs="Arial"/>
          <w:highlight w:val="none"/>
        </w:rPr>
        <w:t>分前（到账时间为准）由投标人基本账户采用电汇、转账、保函或网银支付方式缴至以下银行账</w:t>
      </w:r>
      <w:r>
        <w:rPr>
          <w:rStyle w:val="9"/>
          <w:rFonts w:hint="eastAsia" w:ascii="宋体" w:hAnsi="宋体" w:cs="宋体"/>
          <w:szCs w:val="21"/>
          <w:highlight w:val="none"/>
        </w:rPr>
        <w:t>户，不得采用现金。投标人在缴纳保证金时须在汇款用途或摘要栏上注明所投项目名称（可简写）。</w:t>
      </w:r>
    </w:p>
    <w:p>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开户行名称：</w:t>
      </w:r>
    </w:p>
    <w:p>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户名：安徽宜城工程咨询有限公司</w:t>
      </w:r>
    </w:p>
    <w:p>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开户行：交通银行安庆石化天桥支行</w:t>
      </w:r>
    </w:p>
    <w:p>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 xml:space="preserve">账号：348705000013000108964 </w:t>
      </w:r>
    </w:p>
    <w:p>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注：响应保证金必须由供应商账户转出，否则响应无效；保证金缴纳单位名称与供应商名称必须一致，否则响应无效。如为银行保函，必须为中国银行、中国工商银行、中国农业银行、中国建设银行、中国邮政储蓄银行、交通银行开具的不可撤销的银行保函。</w:t>
      </w:r>
    </w:p>
    <w:p>
      <w:pPr>
        <w:spacing w:line="360" w:lineRule="auto"/>
        <w:ind w:firstLine="422" w:firstLineChars="200"/>
        <w:rPr>
          <w:rFonts w:ascii="Arial" w:hAnsi="Arial" w:cs="Arial"/>
          <w:b/>
          <w:bCs/>
          <w:highlight w:val="none"/>
        </w:rPr>
      </w:pPr>
      <w:r>
        <w:rPr>
          <w:rFonts w:hint="eastAsia" w:ascii="宋体" w:hAnsi="宋体" w:cs="宋体"/>
          <w:b/>
          <w:bCs/>
          <w:kern w:val="0"/>
          <w:szCs w:val="21"/>
          <w:highlight w:val="none"/>
        </w:rPr>
        <w:t>3、供应商在获取谈判文件时，采购代理机构不作资格性审查，谈判响应人在谈判时因资格性审查未通过而废标的由谈判响应人自行负责。</w:t>
      </w:r>
    </w:p>
    <w:p>
      <w:pPr>
        <w:pStyle w:val="4"/>
        <w:keepNext w:val="0"/>
        <w:keepLines w:val="0"/>
        <w:autoSpaceDE/>
        <w:autoSpaceDN/>
        <w:adjustRightInd/>
        <w:spacing w:before="0"/>
        <w:jc w:val="both"/>
        <w:rPr>
          <w:rFonts w:ascii="宋体" w:hAnsi="宋体" w:cs="宋体"/>
          <w:bCs/>
          <w:sz w:val="21"/>
          <w:szCs w:val="21"/>
          <w:highlight w:val="none"/>
        </w:rPr>
      </w:pPr>
      <w:bookmarkStart w:id="26" w:name="_Toc28359018"/>
      <w:bookmarkStart w:id="27" w:name="_Toc35393805"/>
      <w:bookmarkStart w:id="28" w:name="_Toc28359095"/>
      <w:bookmarkStart w:id="29" w:name="_Toc35393636"/>
      <w:r>
        <w:rPr>
          <w:rFonts w:hint="eastAsia" w:ascii="宋体" w:hAnsi="宋体" w:cs="宋体"/>
          <w:bCs/>
          <w:sz w:val="21"/>
          <w:szCs w:val="21"/>
          <w:highlight w:val="none"/>
        </w:rPr>
        <w:t>八、凡对本次采购提出询问，请按</w:t>
      </w:r>
      <w:r>
        <w:rPr>
          <w:rFonts w:ascii="宋体" w:hAnsi="宋体" w:cs="宋体"/>
          <w:bCs/>
          <w:sz w:val="21"/>
          <w:szCs w:val="21"/>
          <w:highlight w:val="none"/>
        </w:rPr>
        <w:t>以下方式</w:t>
      </w:r>
      <w:r>
        <w:rPr>
          <w:rFonts w:hint="eastAsia" w:ascii="宋体" w:hAnsi="宋体" w:cs="宋体"/>
          <w:bCs/>
          <w:sz w:val="21"/>
          <w:szCs w:val="21"/>
          <w:highlight w:val="none"/>
        </w:rPr>
        <w:t>联系</w:t>
      </w:r>
      <w:bookmarkEnd w:id="26"/>
      <w:bookmarkEnd w:id="27"/>
      <w:bookmarkEnd w:id="28"/>
      <w:bookmarkEnd w:id="29"/>
    </w:p>
    <w:p>
      <w:pPr>
        <w:pStyle w:val="4"/>
        <w:keepNext w:val="0"/>
        <w:keepLines w:val="0"/>
        <w:autoSpaceDE/>
        <w:autoSpaceDN/>
        <w:adjustRightInd/>
        <w:spacing w:before="0"/>
        <w:ind w:firstLine="630" w:firstLineChars="300"/>
        <w:jc w:val="both"/>
        <w:rPr>
          <w:rFonts w:ascii="宋体" w:hAnsi="宋体" w:cs="宋体"/>
          <w:b w:val="0"/>
          <w:sz w:val="21"/>
          <w:szCs w:val="21"/>
          <w:highlight w:val="none"/>
        </w:rPr>
      </w:pPr>
      <w:bookmarkStart w:id="30" w:name="_Toc35393806"/>
      <w:bookmarkStart w:id="31" w:name="_Toc35393637"/>
      <w:bookmarkStart w:id="32" w:name="_Toc28359019"/>
      <w:bookmarkStart w:id="33" w:name="_Toc28359096"/>
      <w:bookmarkStart w:id="38" w:name="_GoBack"/>
      <w:r>
        <w:rPr>
          <w:rFonts w:hint="eastAsia" w:ascii="宋体" w:hAnsi="宋体" w:cs="宋体"/>
          <w:b w:val="0"/>
          <w:sz w:val="21"/>
          <w:szCs w:val="21"/>
          <w:highlight w:val="none"/>
        </w:rPr>
        <w:t>1、采购人信息</w:t>
      </w:r>
      <w:bookmarkEnd w:id="30"/>
      <w:bookmarkEnd w:id="31"/>
      <w:bookmarkEnd w:id="32"/>
      <w:bookmarkEnd w:id="33"/>
    </w:p>
    <w:p>
      <w:pPr>
        <w:pStyle w:val="4"/>
        <w:keepNext w:val="0"/>
        <w:keepLines w:val="0"/>
        <w:autoSpaceDE/>
        <w:autoSpaceDN/>
        <w:adjustRightInd/>
        <w:spacing w:before="0"/>
        <w:ind w:firstLine="630" w:firstLineChars="300"/>
        <w:jc w:val="left"/>
        <w:rPr>
          <w:rFonts w:ascii="宋体" w:hAnsi="宋体"/>
          <w:b w:val="0"/>
          <w:sz w:val="21"/>
          <w:szCs w:val="21"/>
          <w:highlight w:val="none"/>
          <w:u w:val="single"/>
        </w:rPr>
      </w:pPr>
      <w:bookmarkStart w:id="34" w:name="_Toc28359020"/>
      <w:bookmarkStart w:id="35" w:name="_Toc35393638"/>
      <w:bookmarkStart w:id="36" w:name="_Toc28359097"/>
      <w:bookmarkStart w:id="37" w:name="_Toc35393807"/>
      <w:r>
        <w:rPr>
          <w:rFonts w:hint="eastAsia" w:ascii="宋体" w:hAnsi="宋体"/>
          <w:b w:val="0"/>
          <w:sz w:val="21"/>
          <w:szCs w:val="21"/>
          <w:highlight w:val="none"/>
        </w:rPr>
        <w:t>名称：</w:t>
      </w:r>
      <w:r>
        <w:rPr>
          <w:rFonts w:hint="eastAsia" w:ascii="宋体" w:hAnsi="宋体"/>
          <w:b w:val="0"/>
          <w:sz w:val="21"/>
          <w:szCs w:val="21"/>
          <w:highlight w:val="none"/>
          <w:u w:val="single"/>
        </w:rPr>
        <w:t>安庆化工建设投资有限公司</w:t>
      </w:r>
    </w:p>
    <w:p>
      <w:pPr>
        <w:pStyle w:val="4"/>
        <w:keepNext w:val="0"/>
        <w:keepLines w:val="0"/>
        <w:autoSpaceDE/>
        <w:autoSpaceDN/>
        <w:adjustRightInd/>
        <w:spacing w:before="0"/>
        <w:ind w:firstLine="630" w:firstLineChars="300"/>
        <w:jc w:val="left"/>
        <w:rPr>
          <w:rFonts w:ascii="宋体" w:hAnsi="宋体"/>
          <w:b w:val="0"/>
          <w:sz w:val="21"/>
          <w:szCs w:val="21"/>
          <w:highlight w:val="none"/>
          <w:u w:val="single"/>
        </w:rPr>
      </w:pPr>
      <w:r>
        <w:rPr>
          <w:rFonts w:hint="eastAsia" w:ascii="宋体" w:hAnsi="宋体"/>
          <w:b w:val="0"/>
          <w:sz w:val="21"/>
          <w:szCs w:val="21"/>
          <w:highlight w:val="none"/>
        </w:rPr>
        <w:t>地址：</w:t>
      </w:r>
      <w:r>
        <w:rPr>
          <w:rFonts w:hint="eastAsia" w:ascii="宋体" w:hAnsi="宋体"/>
          <w:b w:val="0"/>
          <w:sz w:val="21"/>
          <w:szCs w:val="21"/>
          <w:highlight w:val="none"/>
          <w:u w:val="single"/>
        </w:rPr>
        <w:t>环城西路99号</w:t>
      </w:r>
    </w:p>
    <w:p>
      <w:pPr>
        <w:spacing w:line="360" w:lineRule="auto"/>
        <w:ind w:firstLine="630" w:firstLineChars="300"/>
        <w:contextualSpacing/>
        <w:rPr>
          <w:szCs w:val="21"/>
          <w:highlight w:val="none"/>
          <w:u w:val="single"/>
        </w:rPr>
      </w:pPr>
      <w:r>
        <w:rPr>
          <w:rFonts w:hint="eastAsia"/>
          <w:szCs w:val="21"/>
          <w:highlight w:val="none"/>
        </w:rPr>
        <w:t>联 系 人：</w:t>
      </w:r>
      <w:r>
        <w:rPr>
          <w:rFonts w:hint="eastAsia"/>
          <w:szCs w:val="21"/>
          <w:highlight w:val="none"/>
          <w:u w:val="single"/>
        </w:rPr>
        <w:t xml:space="preserve"> 吴先生</w:t>
      </w:r>
      <w:r>
        <w:rPr>
          <w:rFonts w:hint="eastAsia" w:ascii="宋体" w:hAnsi="宋体"/>
          <w:szCs w:val="21"/>
          <w:highlight w:val="none"/>
          <w:u w:val="single"/>
        </w:rPr>
        <w:t xml:space="preserve">  </w:t>
      </w:r>
      <w:r>
        <w:rPr>
          <w:rFonts w:hint="eastAsia"/>
          <w:szCs w:val="21"/>
          <w:highlight w:val="none"/>
        </w:rPr>
        <w:t xml:space="preserve"> </w:t>
      </w:r>
      <w:r>
        <w:rPr>
          <w:rFonts w:hint="eastAsia" w:ascii="宋体" w:hAnsi="宋体"/>
          <w:szCs w:val="21"/>
          <w:highlight w:val="none"/>
        </w:rPr>
        <w:t xml:space="preserve">    电  话：</w:t>
      </w:r>
      <w:r>
        <w:rPr>
          <w:rFonts w:hint="eastAsia" w:ascii="宋体" w:hAnsi="宋体"/>
          <w:szCs w:val="21"/>
          <w:highlight w:val="none"/>
          <w:u w:val="single"/>
        </w:rPr>
        <w:t>0556-</w:t>
      </w:r>
      <w:r>
        <w:rPr>
          <w:rFonts w:hint="eastAsia" w:ascii="宋体" w:hAnsi="宋体"/>
          <w:szCs w:val="21"/>
          <w:highlight w:val="none"/>
          <w:u w:val="single"/>
          <w:lang w:val="en-US" w:eastAsia="zh-CN"/>
        </w:rPr>
        <w:t xml:space="preserve">5368028 </w:t>
      </w:r>
    </w:p>
    <w:bookmarkEnd w:id="34"/>
    <w:bookmarkEnd w:id="35"/>
    <w:bookmarkEnd w:id="36"/>
    <w:bookmarkEnd w:id="37"/>
    <w:p>
      <w:pPr>
        <w:pStyle w:val="4"/>
        <w:keepNext w:val="0"/>
        <w:keepLines w:val="0"/>
        <w:autoSpaceDE/>
        <w:autoSpaceDN/>
        <w:adjustRightInd/>
        <w:spacing w:before="0"/>
        <w:ind w:firstLine="630" w:firstLineChars="300"/>
        <w:jc w:val="left"/>
        <w:rPr>
          <w:rFonts w:ascii="宋体" w:hAnsi="宋体" w:cs="宋体"/>
          <w:b w:val="0"/>
          <w:sz w:val="21"/>
          <w:szCs w:val="21"/>
          <w:highlight w:val="none"/>
        </w:rPr>
      </w:pPr>
      <w:r>
        <w:rPr>
          <w:rFonts w:hint="eastAsia" w:ascii="宋体" w:hAnsi="宋体" w:cs="宋体"/>
          <w:b w:val="0"/>
          <w:sz w:val="21"/>
          <w:szCs w:val="21"/>
          <w:highlight w:val="none"/>
        </w:rPr>
        <w:t>2、采购代理机构信息</w:t>
      </w:r>
    </w:p>
    <w:p>
      <w:pPr>
        <w:spacing w:line="360" w:lineRule="auto"/>
        <w:ind w:firstLine="630" w:firstLineChars="300"/>
        <w:rPr>
          <w:rFonts w:ascii="宋体" w:hAnsi="宋体"/>
          <w:highlight w:val="none"/>
        </w:rPr>
      </w:pPr>
      <w:r>
        <w:rPr>
          <w:rFonts w:hint="eastAsia" w:ascii="宋体" w:hAnsi="宋体"/>
          <w:highlight w:val="none"/>
        </w:rPr>
        <w:t>名    称：</w:t>
      </w:r>
      <w:r>
        <w:rPr>
          <w:rFonts w:hint="eastAsia"/>
          <w:highlight w:val="none"/>
          <w:u w:val="single"/>
        </w:rPr>
        <w:t>安徽宜城工程咨询有限公司</w:t>
      </w:r>
    </w:p>
    <w:p>
      <w:pPr>
        <w:spacing w:line="360" w:lineRule="auto"/>
        <w:ind w:firstLine="630" w:firstLineChars="300"/>
        <w:rPr>
          <w:rFonts w:ascii="宋体" w:hAnsi="宋体" w:cs="宋体"/>
          <w:szCs w:val="21"/>
          <w:highlight w:val="none"/>
          <w:u w:val="single"/>
          <w:lang w:val="zh-CN"/>
        </w:rPr>
      </w:pPr>
      <w:r>
        <w:rPr>
          <w:rFonts w:hint="eastAsia" w:ascii="宋体" w:hAnsi="宋体"/>
          <w:highlight w:val="none"/>
        </w:rPr>
        <w:t>地　　址：</w:t>
      </w:r>
      <w:r>
        <w:rPr>
          <w:rFonts w:hint="eastAsia" w:ascii="宋体" w:hAnsi="宋体" w:cs="宋体"/>
          <w:szCs w:val="21"/>
          <w:highlight w:val="none"/>
          <w:u w:val="single"/>
          <w:lang w:val="zh-CN"/>
        </w:rPr>
        <w:t>安庆市大观区市府路7号人才市场综合楼</w:t>
      </w:r>
    </w:p>
    <w:p>
      <w:pPr>
        <w:pStyle w:val="3"/>
        <w:keepNext w:val="0"/>
        <w:keepLines w:val="0"/>
        <w:spacing w:before="0" w:after="0" w:line="360" w:lineRule="auto"/>
        <w:ind w:firstLine="630" w:firstLineChars="300"/>
        <w:jc w:val="left"/>
        <w:rPr>
          <w:rFonts w:ascii="宋体" w:hAnsi="宋体"/>
          <w:b w:val="0"/>
          <w:bCs w:val="0"/>
          <w:kern w:val="2"/>
          <w:sz w:val="21"/>
          <w:szCs w:val="24"/>
          <w:highlight w:val="none"/>
          <w:u w:val="single"/>
        </w:rPr>
      </w:pPr>
      <w:r>
        <w:rPr>
          <w:rFonts w:hint="eastAsia" w:ascii="宋体" w:hAnsi="宋体"/>
          <w:b w:val="0"/>
          <w:bCs w:val="0"/>
          <w:kern w:val="2"/>
          <w:sz w:val="21"/>
          <w:szCs w:val="24"/>
          <w:highlight w:val="none"/>
        </w:rPr>
        <w:t>项目负责人：</w:t>
      </w:r>
      <w:r>
        <w:rPr>
          <w:rFonts w:hint="eastAsia" w:ascii="宋体" w:hAnsi="宋体"/>
          <w:b w:val="0"/>
          <w:bCs w:val="0"/>
          <w:kern w:val="2"/>
          <w:sz w:val="21"/>
          <w:szCs w:val="24"/>
          <w:highlight w:val="none"/>
          <w:u w:val="single"/>
        </w:rPr>
        <w:t xml:space="preserve">王楠、王龙梅 </w:t>
      </w:r>
      <w:r>
        <w:rPr>
          <w:rFonts w:hint="eastAsia" w:ascii="宋体" w:hAnsi="宋体"/>
          <w:b w:val="0"/>
          <w:bCs w:val="0"/>
          <w:kern w:val="2"/>
          <w:sz w:val="21"/>
          <w:szCs w:val="24"/>
          <w:highlight w:val="none"/>
        </w:rPr>
        <w:t xml:space="preserve">           电  话：</w:t>
      </w:r>
      <w:r>
        <w:rPr>
          <w:rFonts w:hint="eastAsia" w:ascii="宋体" w:hAnsi="宋体"/>
          <w:b w:val="0"/>
          <w:bCs w:val="0"/>
          <w:kern w:val="2"/>
          <w:sz w:val="21"/>
          <w:szCs w:val="24"/>
          <w:highlight w:val="none"/>
          <w:u w:val="single"/>
        </w:rPr>
        <w:t xml:space="preserve">18256617395 </w:t>
      </w:r>
    </w:p>
    <w:p>
      <w:pPr>
        <w:pStyle w:val="4"/>
        <w:keepNext w:val="0"/>
        <w:keepLines w:val="0"/>
        <w:autoSpaceDE/>
        <w:autoSpaceDN/>
        <w:adjustRightInd/>
        <w:spacing w:before="0"/>
        <w:ind w:firstLine="630" w:firstLineChars="300"/>
        <w:jc w:val="left"/>
        <w:rPr>
          <w:rFonts w:ascii="宋体" w:hAnsi="宋体" w:cs="宋体"/>
          <w:b w:val="0"/>
          <w:sz w:val="21"/>
          <w:szCs w:val="21"/>
          <w:highlight w:val="none"/>
        </w:rPr>
      </w:pPr>
      <w:r>
        <w:rPr>
          <w:rFonts w:hint="eastAsia" w:ascii="宋体" w:hAnsi="宋体" w:cs="宋体"/>
          <w:b w:val="0"/>
          <w:sz w:val="21"/>
          <w:szCs w:val="21"/>
          <w:highlight w:val="none"/>
        </w:rPr>
        <w:t>3、项目联系方式</w:t>
      </w:r>
    </w:p>
    <w:p>
      <w:pPr>
        <w:pStyle w:val="3"/>
        <w:keepNext w:val="0"/>
        <w:keepLines w:val="0"/>
        <w:spacing w:before="0" w:after="0" w:line="360" w:lineRule="auto"/>
        <w:ind w:firstLine="630" w:firstLineChars="300"/>
        <w:jc w:val="left"/>
        <w:rPr>
          <w:rFonts w:ascii="宋体" w:hAnsi="宋体" w:cs="宋体"/>
          <w:b w:val="0"/>
          <w:bCs w:val="0"/>
          <w:sz w:val="21"/>
          <w:szCs w:val="21"/>
          <w:highlight w:val="none"/>
          <w:u w:val="single"/>
        </w:rPr>
      </w:pPr>
      <w:r>
        <w:rPr>
          <w:rFonts w:hint="eastAsia" w:ascii="宋体" w:hAnsi="宋体" w:cs="宋体"/>
          <w:b w:val="0"/>
          <w:bCs w:val="0"/>
          <w:sz w:val="21"/>
          <w:szCs w:val="21"/>
          <w:highlight w:val="none"/>
        </w:rPr>
        <w:t>联 系 人：</w:t>
      </w:r>
      <w:r>
        <w:rPr>
          <w:rFonts w:hint="eastAsia" w:ascii="宋体" w:hAnsi="宋体" w:cs="宋体"/>
          <w:b w:val="0"/>
          <w:bCs w:val="0"/>
          <w:sz w:val="21"/>
          <w:szCs w:val="21"/>
          <w:highlight w:val="none"/>
          <w:u w:val="single"/>
        </w:rPr>
        <w:t>吴亚雯</w:t>
      </w:r>
      <w:r>
        <w:rPr>
          <w:rFonts w:hint="eastAsia" w:ascii="宋体" w:hAnsi="宋体" w:cs="宋体"/>
          <w:b w:val="0"/>
          <w:bCs w:val="0"/>
          <w:sz w:val="21"/>
          <w:szCs w:val="21"/>
          <w:highlight w:val="none"/>
        </w:rPr>
        <w:t>     电  话：</w:t>
      </w:r>
      <w:r>
        <w:rPr>
          <w:rFonts w:hint="eastAsia" w:ascii="宋体" w:hAnsi="宋体" w:cs="宋体"/>
          <w:b w:val="0"/>
          <w:bCs w:val="0"/>
          <w:sz w:val="21"/>
          <w:szCs w:val="21"/>
          <w:highlight w:val="none"/>
          <w:u w:val="single"/>
        </w:rPr>
        <w:t xml:space="preserve">0556-5352316/17681278167 </w:t>
      </w:r>
    </w:p>
    <w:p>
      <w:pPr>
        <w:spacing w:line="360" w:lineRule="auto"/>
        <w:ind w:firstLine="630" w:firstLineChars="300"/>
        <w:rPr>
          <w:rFonts w:ascii="宋体" w:hAnsi="宋体" w:cs="宋体"/>
          <w:kern w:val="44"/>
          <w:szCs w:val="21"/>
          <w:highlight w:val="none"/>
          <w:u w:val="single"/>
        </w:rPr>
      </w:pPr>
      <w:r>
        <w:rPr>
          <w:rFonts w:hint="eastAsia" w:ascii="宋体" w:hAnsi="宋体" w:cs="宋体"/>
          <w:szCs w:val="21"/>
          <w:highlight w:val="none"/>
          <w:shd w:val="clear" w:color="auto" w:fill="FFFFFF"/>
        </w:rPr>
        <w:t>邮箱：</w:t>
      </w:r>
      <w:r>
        <w:rPr>
          <w:rFonts w:hint="eastAsia" w:ascii="宋体" w:hAnsi="宋体" w:cs="宋体"/>
          <w:kern w:val="44"/>
          <w:szCs w:val="21"/>
          <w:highlight w:val="none"/>
          <w:u w:val="single"/>
        </w:rPr>
        <w:t xml:space="preserve"> </w:t>
      </w:r>
      <w:r>
        <w:rPr>
          <w:highlight w:val="none"/>
        </w:rPr>
        <w:fldChar w:fldCharType="begin"/>
      </w:r>
      <w:r>
        <w:rPr>
          <w:highlight w:val="none"/>
        </w:rPr>
        <w:instrText xml:space="preserve"> HYPERLINK "mailto:1369507682@qq.com/794293353@qq.com" </w:instrText>
      </w:r>
      <w:r>
        <w:rPr>
          <w:highlight w:val="none"/>
        </w:rPr>
        <w:fldChar w:fldCharType="separate"/>
      </w:r>
      <w:r>
        <w:rPr>
          <w:rFonts w:hint="eastAsia" w:ascii="宋体" w:hAnsi="宋体" w:cs="宋体"/>
          <w:kern w:val="44"/>
          <w:szCs w:val="21"/>
          <w:highlight w:val="none"/>
          <w:u w:val="single"/>
        </w:rPr>
        <w:t>1369507682@qq.com</w:t>
      </w:r>
      <w:r>
        <w:rPr>
          <w:rFonts w:hint="eastAsia" w:ascii="宋体" w:hAnsi="宋体" w:cs="宋体"/>
          <w:kern w:val="44"/>
          <w:szCs w:val="21"/>
          <w:highlight w:val="none"/>
          <w:u w:val="single"/>
          <w:lang w:val="en-US" w:eastAsia="zh-CN"/>
        </w:rPr>
        <w:t xml:space="preserve"> </w:t>
      </w:r>
      <w:r>
        <w:rPr>
          <w:rFonts w:hint="eastAsia" w:ascii="宋体" w:hAnsi="宋体" w:cs="宋体"/>
          <w:kern w:val="44"/>
          <w:szCs w:val="21"/>
          <w:highlight w:val="none"/>
          <w:u w:val="single"/>
        </w:rPr>
        <w:fldChar w:fldCharType="end"/>
      </w:r>
    </w:p>
    <w:bookmarkEnd w:id="3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B37CDA"/>
    <w:rsid w:val="380767DE"/>
    <w:rsid w:val="52B37C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100" w:after="100"/>
      <w:jc w:val="center"/>
      <w:outlineLvl w:val="0"/>
    </w:pPr>
    <w:rPr>
      <w:b/>
      <w:bCs/>
      <w:kern w:val="44"/>
      <w:sz w:val="32"/>
      <w:szCs w:val="44"/>
    </w:rPr>
  </w:style>
  <w:style w:type="paragraph" w:styleId="4">
    <w:name w:val="heading 2"/>
    <w:basedOn w:val="1"/>
    <w:next w:val="1"/>
    <w:qFormat/>
    <w:uiPriority w:val="0"/>
    <w:pPr>
      <w:keepNext/>
      <w:keepLines/>
      <w:autoSpaceDE w:val="0"/>
      <w:autoSpaceDN w:val="0"/>
      <w:adjustRightInd w:val="0"/>
      <w:spacing w:before="120" w:line="360" w:lineRule="auto"/>
      <w:jc w:val="center"/>
      <w:outlineLvl w:val="1"/>
    </w:pPr>
    <w:rPr>
      <w:rFonts w:ascii="Arial" w:hAnsi="Arial"/>
      <w:b/>
      <w:kern w:val="0"/>
      <w:sz w:val="32"/>
      <w:szCs w:val="20"/>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7">
    <w:name w:val="Table Grid"/>
    <w:basedOn w:val="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NormalCharacter"/>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2022-03-03T01:03:00Z</dcterms:created>
  <dc:creator>楠</dc:creator>
  <cp:lastModifiedBy>楠</cp:lastModifiedBy>
  <dcterms:modified xsi:type="dcterms:W3CDTF">2022-03-03T01:06:12Z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8143526AA38549F393A1B59F782172E3</vt:lpwstr>
  </property>
</Properties>
</file>