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5F9" w:rsidRDefault="00CE15BD">
      <w:pPr>
        <w:jc w:val="center"/>
      </w:pPr>
      <w:r>
        <w:rPr>
          <w:rFonts w:hint="eastAsia"/>
        </w:rPr>
        <w:t>项目一参数修改</w:t>
      </w:r>
    </w:p>
    <w:tbl>
      <w:tblPr>
        <w:tblW w:w="19102" w:type="dxa"/>
        <w:jc w:val="center"/>
        <w:tblInd w:w="-1043" w:type="dxa"/>
        <w:tblLayout w:type="fixed"/>
        <w:tblLook w:val="04A0"/>
      </w:tblPr>
      <w:tblGrid>
        <w:gridCol w:w="763"/>
        <w:gridCol w:w="1238"/>
        <w:gridCol w:w="979"/>
        <w:gridCol w:w="8097"/>
        <w:gridCol w:w="8025"/>
      </w:tblGrid>
      <w:tr w:rsidR="00CE15BD" w:rsidTr="007A768F">
        <w:trPr>
          <w:trHeight w:val="641"/>
          <w:jc w:val="center"/>
        </w:trPr>
        <w:tc>
          <w:tcPr>
            <w:tcW w:w="7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E15BD" w:rsidRDefault="00CE15BD">
            <w:pPr>
              <w:pStyle w:val="a4"/>
              <w:jc w:val="center"/>
              <w:rPr>
                <w:color w:val="000000" w:themeColor="text1"/>
              </w:rPr>
            </w:pPr>
            <w:r>
              <w:rPr>
                <w:rFonts w:hint="eastAsia"/>
                <w:color w:val="000000" w:themeColor="text1"/>
              </w:rPr>
              <w:t>序号</w:t>
            </w:r>
          </w:p>
        </w:tc>
        <w:tc>
          <w:tcPr>
            <w:tcW w:w="1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标的名称</w:t>
            </w: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名称</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技术参数及规格</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修改后的技术参数及规格</w:t>
            </w:r>
          </w:p>
        </w:tc>
      </w:tr>
      <w:tr w:rsidR="00CE15BD" w:rsidTr="007A768F">
        <w:trPr>
          <w:trHeight w:val="321"/>
          <w:jc w:val="center"/>
        </w:trPr>
        <w:tc>
          <w:tcPr>
            <w:tcW w:w="7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w:t>
            </w:r>
          </w:p>
        </w:tc>
        <w:tc>
          <w:tcPr>
            <w:tcW w:w="12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泡沫输转消防车</w:t>
            </w: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底盘</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w:t>
            </w:r>
            <w:r w:rsidRPr="00CE15BD">
              <w:rPr>
                <w:rFonts w:hint="eastAsia"/>
                <w:color w:val="000000" w:themeColor="text1"/>
              </w:rPr>
              <w:t>、国际知名品牌底盘</w:t>
            </w:r>
            <w:r>
              <w:rPr>
                <w:rFonts w:hint="eastAsia"/>
                <w:color w:val="000000" w:themeColor="text1"/>
              </w:rPr>
              <w:t>，比功率≥8kW/t，发动机功率≥300kW，驱动形式8*4，排放标准：国Ⅵb；</w:t>
            </w:r>
            <w:r>
              <w:rPr>
                <w:rFonts w:hint="eastAsia"/>
                <w:color w:val="000000" w:themeColor="text1"/>
              </w:rPr>
              <w:br/>
              <w:t>2、上车脚踏板全部采用新型鱼鳞式不锈钢材质，且用直径60mm钢管将踏板与底盘连接固定。</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1、比功率≥8kW/t，发动机功率≥300kW，驱动形式8*4，排放标准：国Ⅵb；</w:t>
            </w:r>
            <w:r>
              <w:rPr>
                <w:rFonts w:hint="eastAsia"/>
                <w:color w:val="000000" w:themeColor="text1"/>
              </w:rPr>
              <w:br/>
              <w:t>2、上车脚踏板全部采用新型鱼鳞式不锈钢材质，且用直径60mm钢管将踏板与底盘连接固定。</w:t>
            </w:r>
          </w:p>
        </w:tc>
      </w:tr>
      <w:tr w:rsid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驾驶室</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1、原装单排或原装双排驾驶室，多功能方向盘，电动升降玻璃，电子中控锁；</w:t>
            </w:r>
            <w:r>
              <w:rPr>
                <w:rFonts w:hint="eastAsia"/>
                <w:color w:val="000000" w:themeColor="text1"/>
              </w:rPr>
              <w:br/>
              <w:t>2、电源总开关安装驾驶室，切换时有声音提示；预留北斗单独接口和功率≥1000W的逆变器（12V、24V、220V)；</w:t>
            </w:r>
            <w:r>
              <w:rPr>
                <w:rFonts w:hint="eastAsia"/>
                <w:color w:val="000000" w:themeColor="text1"/>
              </w:rPr>
              <w:br/>
              <w:t>3、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4、主副电动车窗，多功能方向盘,驾驶室翻转具有电动助力系统，采用双缸支撑机构；</w:t>
            </w:r>
            <w:r>
              <w:rPr>
                <w:rFonts w:hint="eastAsia"/>
                <w:color w:val="000000" w:themeColor="text1"/>
              </w:rPr>
              <w:br/>
              <w:t>5、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1、原装单排或原装双排驾驶室，多功能方向盘，电动升降玻璃，电子中控锁；</w:t>
            </w:r>
            <w:r>
              <w:rPr>
                <w:rFonts w:hint="eastAsia"/>
                <w:color w:val="000000" w:themeColor="text1"/>
              </w:rPr>
              <w:br/>
              <w:t>2、电源总开关安装驾驶室，切换时有声音提示；预留北斗单独接口和功率≥1000W的逆变器（12V、24V、220V)；</w:t>
            </w:r>
            <w:r>
              <w:rPr>
                <w:rFonts w:hint="eastAsia"/>
                <w:color w:val="000000" w:themeColor="text1"/>
              </w:rPr>
              <w:br/>
              <w:t>3、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4、主副电动车窗，多功能方向盘,驾驶室翻转具有电动助力系统，采用双缸支撑机构；</w:t>
            </w:r>
            <w:r>
              <w:rPr>
                <w:rFonts w:hint="eastAsia"/>
                <w:color w:val="000000" w:themeColor="text1"/>
              </w:rPr>
              <w:br/>
              <w:t>5、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p>
        </w:tc>
      </w:tr>
      <w:tr w:rsid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油箱</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配有针对严寒地区的燃油油箱及管路加热保温系统，容积≥300L。</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配有针对严寒地区的燃油油箱及管路加热保温系统，容积≥300L。</w:t>
            </w:r>
          </w:p>
        </w:tc>
      </w:tr>
      <w:tr w:rsid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电气系统</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驾驶室顶部前端装配有红色长排LED警灯；车顶两侧装配红色频闪警灯；车辆两侧及后方，加装LED照明灯，左右各2个，后侧1个，照明功率≥200W，所有控制开关设在驾驶室内，两侧警灯及照明灯安装防护网；安装警报器，功率≥200W；</w:t>
            </w:r>
            <w:r>
              <w:rPr>
                <w:rFonts w:hint="eastAsia"/>
                <w:color w:val="000000" w:themeColor="text1"/>
              </w:rPr>
              <w:br/>
              <w:t>2、警报器、警灯、电台、器材箱照明等上装部分电气为独立式附加电路，控制器件安装在驾驶室内，所有操作按钮有中文防水标识；</w:t>
            </w:r>
            <w:r>
              <w:rPr>
                <w:rFonts w:hint="eastAsia"/>
                <w:color w:val="000000" w:themeColor="text1"/>
              </w:rPr>
              <w:br/>
              <w:t>3、电气系统线路改装要求：整车电路标识清楚，每根电线都具备单独编号，整车电气系统线路采用铜芯电线，正负电极线路颜色区分明显，改装线路具有防水、防尘性能，各线路捆扎整齐，线路铺设位置便于检查维修；改装线路裸露在车体外部、接近热源、靠近油箱等情况下应加装隔板或相应的保护。</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驾驶室顶部前端装配有红色长排LED警灯；车顶两侧装配红色频闪警灯；车辆两侧及后方，加装LED照明灯，左右各2个，后侧1个，照明功率≥200W，所有控制开关设在驾驶室内，两侧警灯及照明灯安装防护网；安装警报器，功率≥200W；</w:t>
            </w:r>
            <w:r>
              <w:rPr>
                <w:rFonts w:hint="eastAsia"/>
                <w:color w:val="000000" w:themeColor="text1"/>
              </w:rPr>
              <w:br/>
              <w:t>2、警报器、警灯、电台、器材箱照明等上装部分电气为独立式附加电路，控制器件安装在驾驶室内，所有操作按钮有中文防水标识；</w:t>
            </w:r>
            <w:r>
              <w:rPr>
                <w:rFonts w:hint="eastAsia"/>
                <w:color w:val="000000" w:themeColor="text1"/>
              </w:rPr>
              <w:br/>
              <w:t>3、电气系统线路改装要求：整车电路标识清楚，每根电线都具备单独编号，整车电气系统线路采用铜芯电线，正负电极线路颜色区分明显，改装线路具有防水、防尘性能，各线路捆扎整齐，线路铺设位置便于检查维修；改装线路裸露在车体外部、接近热源、靠近油箱等情况下应加装隔板或相应的保护。</w:t>
            </w:r>
          </w:p>
        </w:tc>
      </w:tr>
      <w:tr w:rsid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泵室</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1、骨架采用优质型材，内饰底板采用花纹铝等材料；</w:t>
            </w:r>
            <w:r>
              <w:rPr>
                <w:rFonts w:hint="eastAsia"/>
                <w:color w:val="000000" w:themeColor="text1"/>
              </w:rPr>
              <w:br/>
              <w:t>2、泵室采取密封保温措施，并加装燃油式暖风机，暖风机功率≥8kW，燃油通过车辆底盘油箱供给，可在驾驶室操作控制，对于裸露在外的系统管路进行保温处理。</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1、骨架采用优质型材，内饰底板采用花纹铝等材料；</w:t>
            </w:r>
            <w:r>
              <w:rPr>
                <w:rFonts w:hint="eastAsia"/>
                <w:color w:val="000000" w:themeColor="text1"/>
              </w:rPr>
              <w:br/>
              <w:t>2、泵室采取密封保温措施，并加装燃油式暖风机，暖风机功率≥8kW，燃油通过车辆底盘油箱供给，可在驾驶室操作控制，对于裸露在外的系统管路进行保温处理。</w:t>
            </w:r>
          </w:p>
        </w:tc>
      </w:tr>
      <w:tr w:rsidR="00CE15BD" w:rsidTr="007A768F">
        <w:trPr>
          <w:trHeight w:val="64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泡沫输转系统</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▲1、搭载泡沫输转装置，配备≥2套独立的泡沫泵系统，供液额定流量≥30L/s，压力≥0.5MPa；</w:t>
            </w:r>
            <w:r>
              <w:rPr>
                <w:rFonts w:hint="eastAsia"/>
                <w:color w:val="000000" w:themeColor="text1"/>
              </w:rPr>
              <w:br/>
              <w:t>2、供液泵配备泄压阀，能够在正常泵最大工作压力的1.1～1.5倍范围内自动泄压；</w:t>
            </w:r>
            <w:r>
              <w:rPr>
                <w:rFonts w:hint="eastAsia"/>
                <w:color w:val="000000" w:themeColor="text1"/>
              </w:rPr>
              <w:br/>
              <w:t>3、液罐设有低位报警和高位报警传感器，报警传感器将信号传输至控制操作盘，信号指示灯闪烁并发出蜂鸣报警声。</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▲1、搭载泡沫输转装置，配备≥2套独立的泡沫泵系统，供液额定流量≥30L/s，压力≥0.5MPa；</w:t>
            </w:r>
            <w:r>
              <w:rPr>
                <w:rFonts w:hint="eastAsia"/>
                <w:color w:val="000000" w:themeColor="text1"/>
              </w:rPr>
              <w:br/>
              <w:t>2、供液泵配备泄压阀，能够在正常泵最大工作压力的1.1～1.5倍范围内自动泄压；</w:t>
            </w:r>
            <w:r>
              <w:rPr>
                <w:rFonts w:hint="eastAsia"/>
                <w:color w:val="000000" w:themeColor="text1"/>
              </w:rPr>
              <w:br/>
              <w:t>3、液罐设有低位报警和高位报警传感器，报警传感器将信号传输至控制操作盘，信号指示灯闪烁并发出蜂鸣报警声。</w:t>
            </w:r>
          </w:p>
        </w:tc>
      </w:tr>
      <w:tr w:rsid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罐体</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▲1、总载液量≥18000L，储液罐≥2个，包括A类和B类泡沫液罐分仓设置；</w:t>
            </w:r>
            <w:r>
              <w:rPr>
                <w:rFonts w:hint="eastAsia"/>
                <w:color w:val="000000" w:themeColor="text1"/>
              </w:rPr>
              <w:br/>
              <w:t>2、罐体材料采用不锈钢或PP复合材料，满足防腐要求。</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▲1、总载液量≥18000L，储液罐≥2个，包括A类和B类泡沫液罐分仓设置；</w:t>
            </w:r>
            <w:r>
              <w:rPr>
                <w:rFonts w:hint="eastAsia"/>
                <w:color w:val="000000" w:themeColor="text1"/>
              </w:rPr>
              <w:br/>
              <w:t>2、罐体材料采用不锈钢或PP复合材料，满足防腐要求。</w:t>
            </w:r>
          </w:p>
        </w:tc>
      </w:tr>
      <w:tr w:rsid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泡沫吸液臂</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1、泡沫罐顶部(车顶部)设置泡沫吸液臂，吸液臂采用液压驱动，无线和有线遥控，无线遥控距离≥50m,吸液臂水平旋转角度≥180°(±90°),仰角范围≥25°；</w:t>
            </w:r>
            <w:r>
              <w:rPr>
                <w:rFonts w:hint="eastAsia"/>
                <w:color w:val="000000" w:themeColor="text1"/>
              </w:rPr>
              <w:br/>
              <w:t>2、吸液臂可伸缩，缩回长度≥7m, 伸展后长度≥10m。吸液臂采用≥125mm不锈钢钢管，并配备吸液软管。</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1、泡沫罐顶部(车顶部)设置泡沫吸液臂，吸液臂采用液压驱动，无线和有线遥控，无线遥控距离≥50m,吸液臂水平旋转角度≥180°(±90°),仰角范围≥25°；</w:t>
            </w:r>
            <w:r>
              <w:rPr>
                <w:rFonts w:hint="eastAsia"/>
                <w:color w:val="000000" w:themeColor="text1"/>
              </w:rPr>
              <w:br/>
              <w:t>2、吸液臂可伸缩，缩回长度≥7m, 伸展后长度≥10m。吸液臂采用≥125mm不锈钢钢管，并配备吸液软管。</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上装-信息采集装置</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1、采集上装系统输出信息主要包含消防泵出口压力、消防泵入口压力(真空度)、</w:t>
            </w:r>
            <w:bookmarkStart w:id="0" w:name="_GoBack"/>
            <w:r w:rsidRPr="00CE15BD">
              <w:rPr>
                <w:rFonts w:hint="eastAsia"/>
                <w:color w:val="000000" w:themeColor="text1"/>
              </w:rPr>
              <w:t>水罐液位</w:t>
            </w:r>
            <w:bookmarkEnd w:id="0"/>
            <w:r>
              <w:rPr>
                <w:rFonts w:hint="eastAsia"/>
                <w:color w:val="000000" w:themeColor="text1"/>
              </w:rPr>
              <w:t>、泡沫罐液位、水泵工作时间等信息。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1、采集上装系统输出信息主要包含消防泵出口压力、消防泵入口压力(真空度)、A、B类泡沫罐液位、水泵工作时间等信息。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2、采集底盘系统输出信息主要包含里程、燃油使用总量、发动机工作时间、燃料液面、发动机转速、车速、发动机夜温度高报警、机油液位低报警等信息。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2、采集底盘系统输出信息主要包含里程、燃油使用总量、发动机工作时间、燃料液面、发动机转速、车速、发动机夜温度高报警、机油液位低报警等信息。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3、具有上装及底盘系统信息采集与远程传输功能，同时具有独立管理平台，实现采集信息接收、存储及业务管理功能，相关采集信息能够接入到新版消防装备物资管理系统中。</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3、具有上装及底盘系统信息采集与远程传输功能，同时具有独立管理平台，实现采集信息接收、存储及业务管理功能，相关采集信息能够接入到新版消防装备物资管理系统中。</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总体要求</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1、所有操作开关、仪表、器材架及车辆均有符合规范的中文防水标识铭牌，加装应急充电、充气装置。</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1、所有操作开关、仪表、器材架及车辆均有符合规范的中文防水标识铭牌，加装应急充电、充气装置。</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★2、整车性能符合国家或行业标准：《消防车 第1部分：通用技术标准》（GB 7956.1-2014）、《消防车 第3部分：泡沫消防车》 （GB 7956.3-2014 ）</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★2、整车性能符合国家或行业标准：《消防车 第1部分：通用技术标准》（GB 7956.1-2014）、《消防车 第3部分：泡沫消防车》 （GB 7956.3-2014 ）</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3、车顶设有高度为150mm～200mm的防护栏板、车顶喷涂防滑颗粒并设置锚点装置；车辆后尾部设有铝合金爬梯。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3、车顶设有高度为150mm～200mm的防护栏板、车顶喷涂防滑颗粒并设置锚点装置；车辆后尾部设有铝合金爬梯。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4、车用易损件按照1:2随车配备，交车时燃油量处于满载状态。</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4、车用易损件按照1:2随车配备，交车时燃油量处于满载状态。</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5、配备钢链或优于此材质的防滑链一套（满足在驱动轮安装）。</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5、配备钢链或优于此材质的防滑链一套（满足在驱动轮安装）。</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6、整车质保期自验收合格之日起五年，罐体质保10年，底盘出厂日期不早于2024年1月1日。</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6、整车质保期自验收合格之日起五年，罐体质保10年，底盘出厂日期不早于2024年1月1日。</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★7、投标时检测报告及工信部公告：所投型号车辆，应符合《消防车 第 1 部分：通用技术条件》( GB7956.1-2014)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等。</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★7、投标时检测报告及工信部公告：所投型号车辆，应符合《消防车 第 1 部分：通用技术条件》( GB7956.1-2014)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等。</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8、外观标识符合《消防救援局关于做好消防救援车辆外观制式涂装工作的通知》应急消〔2019〕76号文件要求。</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8、外观标识符合《消防救援局关于做好消防救援车辆外观制式涂装工作的通知》应急消〔2019〕76号文件要求。</w:t>
            </w:r>
          </w:p>
        </w:tc>
      </w:tr>
      <w:tr w:rsidR="00CE15BD" w:rsidRPr="00CE15BD" w:rsidTr="007A768F">
        <w:trPr>
          <w:trHeight w:val="321"/>
          <w:jc w:val="center"/>
        </w:trPr>
        <w:tc>
          <w:tcPr>
            <w:tcW w:w="7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w:t>
            </w:r>
          </w:p>
        </w:tc>
        <w:tc>
          <w:tcPr>
            <w:tcW w:w="12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干粉消防车</w:t>
            </w: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外廓尺寸</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整车外形尺寸 (长×宽×高)mm：≥8500×2500×3200。</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整车外形尺寸 (长×宽×高)mm：≥8500×2500×3200。</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驾驶室</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1、原装双排或者单排驾驶室，多功能方向盘，电动升降玻璃，电子中控锁；</w:t>
            </w:r>
            <w:r>
              <w:rPr>
                <w:rFonts w:hint="eastAsia"/>
                <w:color w:val="000000" w:themeColor="text1"/>
              </w:rPr>
              <w:br/>
              <w:t>1、电源总开关安装驾驶室，切换时有声音提示；预留北斗单独接口和功率≥1000W的逆变器（12V、24V、220V)；</w:t>
            </w:r>
            <w:r>
              <w:rPr>
                <w:rFonts w:hint="eastAsia"/>
                <w:color w:val="000000" w:themeColor="text1"/>
              </w:rPr>
              <w:br/>
              <w:t>2、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3、主副电动车窗，多功能方向盘,驾驶室翻转具有电动助力系统，采用双缸支撑机构；</w:t>
            </w:r>
            <w:r>
              <w:rPr>
                <w:rFonts w:hint="eastAsia"/>
                <w:color w:val="000000" w:themeColor="text1"/>
              </w:rPr>
              <w:br/>
              <w:t>4、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1、原装双排或者单排驾驶室，多功能方向盘，电动升降玻璃，电子中控锁；</w:t>
            </w:r>
            <w:r>
              <w:rPr>
                <w:rFonts w:hint="eastAsia"/>
                <w:color w:val="000000" w:themeColor="text1"/>
              </w:rPr>
              <w:br/>
              <w:t>1、电源总开关安装驾驶室，切换时有声音提示；预留北斗单独接口和功率≥1000W的逆变器（12V、24V、220V)；</w:t>
            </w:r>
            <w:r>
              <w:rPr>
                <w:rFonts w:hint="eastAsia"/>
                <w:color w:val="000000" w:themeColor="text1"/>
              </w:rPr>
              <w:br/>
              <w:t>2、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3、主副电动车窗，多功能方向盘,驾驶室翻转具有电动助力系统，采用双缸支撑机构；</w:t>
            </w:r>
            <w:r>
              <w:rPr>
                <w:rFonts w:hint="eastAsia"/>
                <w:color w:val="000000" w:themeColor="text1"/>
              </w:rPr>
              <w:br/>
              <w:t>4、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底盘</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1、国产底盘，驱动型式：6×4；发动机功率≥340kW，比功率≥10kW/t；排放标准：国Ⅵb。</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1、国产底盘，驱动型式：6×4；发动机功率≥340kW，比功率≥10kW/t；排放标准：国Ⅵb。</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氮气系统</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1、氮气瓶工作压力：≥15MPa；</w:t>
            </w:r>
            <w:r>
              <w:rPr>
                <w:rFonts w:hint="eastAsia"/>
                <w:color w:val="000000" w:themeColor="text1"/>
              </w:rPr>
              <w:br/>
              <w:t>2、氮气瓶总容量≥70L×18＝1260L；</w:t>
            </w:r>
            <w:r>
              <w:rPr>
                <w:rFonts w:hint="eastAsia"/>
                <w:color w:val="000000" w:themeColor="text1"/>
              </w:rPr>
              <w:br/>
            </w:r>
            <w:r>
              <w:rPr>
                <w:rFonts w:hint="eastAsia"/>
                <w:color w:val="000000" w:themeColor="text1"/>
              </w:rPr>
              <w:lastRenderedPageBreak/>
              <w:t>3、组成：减压器、安全阀、排气阀、压力表等。</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lastRenderedPageBreak/>
              <w:t>1、氮气瓶工作压力：≥15MPa；</w:t>
            </w:r>
            <w:r>
              <w:rPr>
                <w:rFonts w:hint="eastAsia"/>
                <w:color w:val="000000" w:themeColor="text1"/>
              </w:rPr>
              <w:br/>
              <w:t>2、氮气瓶总容量≥70L×18＝1260L；</w:t>
            </w:r>
            <w:r>
              <w:rPr>
                <w:rFonts w:hint="eastAsia"/>
                <w:color w:val="000000" w:themeColor="text1"/>
              </w:rPr>
              <w:br/>
            </w:r>
            <w:r>
              <w:rPr>
                <w:rFonts w:hint="eastAsia"/>
                <w:color w:val="000000" w:themeColor="text1"/>
              </w:rPr>
              <w:lastRenderedPageBreak/>
              <w:t>3、组成：减压器、安全阀、排气阀、压力表等。</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油箱</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配有针对严寒地区的燃油油箱及管路加热保温系统，容积≥300L。</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配有针对严寒地区的燃油油箱及管路加热保温系统，容积≥300L。</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干粉罐</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▲1、容量≥6000kg；</w:t>
            </w:r>
            <w:r>
              <w:rPr>
                <w:rFonts w:hint="eastAsia"/>
                <w:color w:val="000000" w:themeColor="text1"/>
              </w:rPr>
              <w:br/>
              <w:t>2、数量：≥2套；</w:t>
            </w:r>
            <w:r>
              <w:rPr>
                <w:rFonts w:hint="eastAsia"/>
                <w:color w:val="000000" w:themeColor="text1"/>
              </w:rPr>
              <w:br/>
              <w:t>▲3、额定工作压力：≥1.4MPa</w:t>
            </w:r>
            <w:r>
              <w:rPr>
                <w:rFonts w:hint="eastAsia"/>
                <w:color w:val="000000" w:themeColor="text1"/>
              </w:rPr>
              <w:br/>
              <w:t>4、罐体附件：设有排粉口、进气口，顶部设有加粉口，可作为人孔使用，设有干粉炮出粉口和干粉枪出粉口，罐体设有排余气口、安全阀口。</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▲1、容量≥6000kg；</w:t>
            </w:r>
            <w:r>
              <w:rPr>
                <w:rFonts w:hint="eastAsia"/>
                <w:color w:val="000000" w:themeColor="text1"/>
              </w:rPr>
              <w:br/>
              <w:t>2、数量：≥2套；</w:t>
            </w:r>
            <w:r>
              <w:rPr>
                <w:rFonts w:hint="eastAsia"/>
                <w:color w:val="000000" w:themeColor="text1"/>
              </w:rPr>
              <w:br/>
              <w:t>▲3、额定工作压力：≥1.4MPa</w:t>
            </w:r>
            <w:r>
              <w:rPr>
                <w:rFonts w:hint="eastAsia"/>
                <w:color w:val="000000" w:themeColor="text1"/>
              </w:rPr>
              <w:br/>
              <w:t>4、罐体附件：设有排粉口、进气口，顶部设有加粉口，可作为人孔使用，设有干粉炮出粉口和干粉枪出粉口，罐体设有排余气口、安全阀口。</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干粉炮</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▲1、有效喷射率：≥30kg/s；</w:t>
            </w:r>
            <w:r>
              <w:rPr>
                <w:rFonts w:hint="eastAsia"/>
                <w:color w:val="000000" w:themeColor="text1"/>
              </w:rPr>
              <w:br/>
              <w:t>▲2、额定工作压力≥0.5-1.5MPa；</w:t>
            </w:r>
            <w:r>
              <w:rPr>
                <w:rFonts w:hint="eastAsia"/>
                <w:color w:val="000000" w:themeColor="text1"/>
              </w:rPr>
              <w:br/>
              <w:t>▲3、干粉喷射距离≥40m；</w:t>
            </w:r>
            <w:r>
              <w:rPr>
                <w:rFonts w:hint="eastAsia"/>
                <w:color w:val="000000" w:themeColor="text1"/>
              </w:rPr>
              <w:br/>
              <w:t>4、水平旋转角度：360°；</w:t>
            </w:r>
            <w:r>
              <w:rPr>
                <w:rFonts w:hint="eastAsia"/>
                <w:color w:val="000000" w:themeColor="text1"/>
              </w:rPr>
              <w:br/>
              <w:t>5、俯仰角：-10°～至60°；</w:t>
            </w:r>
            <w:r>
              <w:rPr>
                <w:rFonts w:hint="eastAsia"/>
                <w:color w:val="000000" w:themeColor="text1"/>
              </w:rPr>
              <w:br/>
              <w:t>6、数量≥2套。</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▲1、有效喷射率：≥30kg/s；</w:t>
            </w:r>
            <w:r>
              <w:rPr>
                <w:rFonts w:hint="eastAsia"/>
                <w:color w:val="000000" w:themeColor="text1"/>
              </w:rPr>
              <w:br/>
              <w:t>▲2、额定工作压力≥0.5-1.5MPa；</w:t>
            </w:r>
            <w:r>
              <w:rPr>
                <w:rFonts w:hint="eastAsia"/>
                <w:color w:val="000000" w:themeColor="text1"/>
              </w:rPr>
              <w:br/>
              <w:t>▲3、干粉喷射距离≥40m；</w:t>
            </w:r>
            <w:r>
              <w:rPr>
                <w:rFonts w:hint="eastAsia"/>
                <w:color w:val="000000" w:themeColor="text1"/>
              </w:rPr>
              <w:br/>
              <w:t>4、水平旋转角度：360°；</w:t>
            </w:r>
            <w:r>
              <w:rPr>
                <w:rFonts w:hint="eastAsia"/>
                <w:color w:val="000000" w:themeColor="text1"/>
              </w:rPr>
              <w:br/>
              <w:t>5、俯仰角：-10°～至60°；</w:t>
            </w:r>
            <w:r>
              <w:rPr>
                <w:rFonts w:hint="eastAsia"/>
                <w:color w:val="000000" w:themeColor="text1"/>
              </w:rPr>
              <w:br/>
              <w:t>6、数量≥2套。</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干粉卷盘</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1、操控型式：电动；</w:t>
            </w:r>
            <w:r>
              <w:rPr>
                <w:rFonts w:hint="eastAsia"/>
                <w:color w:val="000000" w:themeColor="text1"/>
              </w:rPr>
              <w:br/>
              <w:t>▲2、工作压力：≥1.4MPa；</w:t>
            </w:r>
            <w:r>
              <w:rPr>
                <w:rFonts w:hint="eastAsia"/>
                <w:color w:val="000000" w:themeColor="text1"/>
              </w:rPr>
              <w:br/>
              <w:t>3、卷盘长度≥40m；</w:t>
            </w:r>
            <w:r>
              <w:rPr>
                <w:rFonts w:hint="eastAsia"/>
                <w:color w:val="000000" w:themeColor="text1"/>
              </w:rPr>
              <w:br/>
              <w:t>4、软管内径 25mm；</w:t>
            </w:r>
            <w:r>
              <w:rPr>
                <w:rFonts w:hint="eastAsia"/>
                <w:color w:val="000000" w:themeColor="text1"/>
              </w:rPr>
              <w:br/>
              <w:t>5、干粉枪喷射量≥2.5kg/s；</w:t>
            </w:r>
            <w:r>
              <w:rPr>
                <w:rFonts w:hint="eastAsia"/>
                <w:color w:val="000000" w:themeColor="text1"/>
              </w:rPr>
              <w:br/>
              <w:t>▲6、干粉射程≥12m；</w:t>
            </w:r>
            <w:r>
              <w:rPr>
                <w:rFonts w:hint="eastAsia"/>
                <w:color w:val="000000" w:themeColor="text1"/>
              </w:rPr>
              <w:br/>
              <w:t>7、数量≥2套。</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1、操控型式：电动；</w:t>
            </w:r>
            <w:r>
              <w:rPr>
                <w:rFonts w:hint="eastAsia"/>
                <w:color w:val="000000" w:themeColor="text1"/>
              </w:rPr>
              <w:br/>
              <w:t>▲2、工作压力：≥1.4MPa；</w:t>
            </w:r>
            <w:r>
              <w:rPr>
                <w:rFonts w:hint="eastAsia"/>
                <w:color w:val="000000" w:themeColor="text1"/>
              </w:rPr>
              <w:br/>
              <w:t>3、卷盘长度≥40m；</w:t>
            </w:r>
            <w:r>
              <w:rPr>
                <w:rFonts w:hint="eastAsia"/>
                <w:color w:val="000000" w:themeColor="text1"/>
              </w:rPr>
              <w:br/>
              <w:t>4、软管内径 25mm；</w:t>
            </w:r>
            <w:r>
              <w:rPr>
                <w:rFonts w:hint="eastAsia"/>
                <w:color w:val="000000" w:themeColor="text1"/>
              </w:rPr>
              <w:br/>
              <w:t>5、干粉枪喷射量≥2.5kg/s；</w:t>
            </w:r>
            <w:r>
              <w:rPr>
                <w:rFonts w:hint="eastAsia"/>
                <w:color w:val="000000" w:themeColor="text1"/>
              </w:rPr>
              <w:br/>
              <w:t>▲6、干粉射程≥12m；</w:t>
            </w:r>
            <w:r>
              <w:rPr>
                <w:rFonts w:hint="eastAsia"/>
                <w:color w:val="000000" w:themeColor="text1"/>
              </w:rPr>
              <w:br/>
              <w:t>7、数量≥2套。</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箱体</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1、位置：驾驶室后部，整体式；</w:t>
            </w:r>
            <w:r>
              <w:rPr>
                <w:rFonts w:hint="eastAsia"/>
                <w:color w:val="000000" w:themeColor="text1"/>
              </w:rPr>
              <w:br/>
              <w:t>2、结构：铝合金型材骨架，铝合金蒙板，二者之间采用粘接工艺；</w:t>
            </w:r>
            <w:r>
              <w:rPr>
                <w:rFonts w:hint="eastAsia"/>
                <w:color w:val="000000" w:themeColor="text1"/>
              </w:rPr>
              <w:br/>
              <w:t>3、内部器材架：铝合金型材，铝合金隔板，二者之间采用铆接工艺；</w:t>
            </w:r>
            <w:r>
              <w:rPr>
                <w:rFonts w:hint="eastAsia"/>
                <w:color w:val="000000" w:themeColor="text1"/>
              </w:rPr>
              <w:br/>
              <w:t>4、内部照明：LED白光照明灯带，随卷帘门启闭；</w:t>
            </w:r>
            <w:r>
              <w:rPr>
                <w:rFonts w:hint="eastAsia"/>
                <w:color w:val="000000" w:themeColor="text1"/>
              </w:rPr>
              <w:br/>
              <w:t>5、翻转踏板：位于左右卷帘门下部，承重≥200kg，配有黄色LED闪烁警示灯。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1、位置：驾驶室后部，整体式；</w:t>
            </w:r>
            <w:r>
              <w:rPr>
                <w:rFonts w:hint="eastAsia"/>
                <w:color w:val="000000" w:themeColor="text1"/>
              </w:rPr>
              <w:br/>
              <w:t>2、结构：铝合金型材骨架，铝合金蒙板，二者之间采用粘接工艺；</w:t>
            </w:r>
            <w:r>
              <w:rPr>
                <w:rFonts w:hint="eastAsia"/>
                <w:color w:val="000000" w:themeColor="text1"/>
              </w:rPr>
              <w:br/>
              <w:t>3、内部器材架：铝合金型材，铝合金隔板，二者之间采用铆接工艺；</w:t>
            </w:r>
            <w:r>
              <w:rPr>
                <w:rFonts w:hint="eastAsia"/>
                <w:color w:val="000000" w:themeColor="text1"/>
              </w:rPr>
              <w:br/>
              <w:t>4、内部照明：LED白光照明灯带，随卷帘门启闭；</w:t>
            </w:r>
            <w:r>
              <w:rPr>
                <w:rFonts w:hint="eastAsia"/>
                <w:color w:val="000000" w:themeColor="text1"/>
              </w:rPr>
              <w:br/>
              <w:t>5、翻转踏板：位于左右卷帘门下部，承重≥200kg，配有黄色LED闪烁警示灯。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管路系统</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1、高压管路：含高压集气管、高压球阀、高压压力表等；</w:t>
            </w:r>
            <w:r>
              <w:rPr>
                <w:rFonts w:hint="eastAsia"/>
                <w:color w:val="000000" w:themeColor="text1"/>
              </w:rPr>
              <w:br/>
              <w:t>2、低压管路：含减压器、安全阀、低压压力表；</w:t>
            </w:r>
            <w:r>
              <w:rPr>
                <w:rFonts w:hint="eastAsia"/>
                <w:color w:val="000000" w:themeColor="text1"/>
              </w:rPr>
              <w:br/>
              <w:t>3、其它管路：罐进气管路、炮出粉管路、枪出粉管路、炮吹扫管路、枪吹扫管路等；</w:t>
            </w:r>
            <w:r>
              <w:rPr>
                <w:rFonts w:hint="eastAsia"/>
                <w:color w:val="000000" w:themeColor="text1"/>
              </w:rPr>
              <w:br/>
              <w:t>4、管路颜色：根据 GB 7956.4-2019 中 4.4.4.2 中规定：高压输气管路涂色为 GB/T 3181-2008 规定的 R03 大红色，减低压输气管路涂色为 GB/T 3181-2008 规定的 G05 深绿色，胶管除外。</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1、高压管路：含高压集气管、高压球阀、高压压力表等；</w:t>
            </w:r>
            <w:r>
              <w:rPr>
                <w:rFonts w:hint="eastAsia"/>
                <w:color w:val="000000" w:themeColor="text1"/>
              </w:rPr>
              <w:br/>
              <w:t>2、低压管路：含减压器、安全阀、低压压力表；</w:t>
            </w:r>
            <w:r>
              <w:rPr>
                <w:rFonts w:hint="eastAsia"/>
                <w:color w:val="000000" w:themeColor="text1"/>
              </w:rPr>
              <w:br/>
              <w:t>3、其它管路：罐进气管路、炮出粉管路、枪出粉管路、炮吹扫管路、枪吹扫管路等；</w:t>
            </w:r>
            <w:r>
              <w:rPr>
                <w:rFonts w:hint="eastAsia"/>
                <w:color w:val="000000" w:themeColor="text1"/>
              </w:rPr>
              <w:br/>
              <w:t>4、管路颜色：根据 GB 7956.4-2019 中 4.4.4.2 中规定：高压输气管路涂色为 GB/T 3181-2008 规定的 R03 大红色，减低压输气管路涂色为 GB/T 3181-2008 规定的 G05 深绿色，胶管除外。</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上装-信息采集装置</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1、采集底盘系统输出信息主要包含里程、燃油使用总量、发动机工作时间、燃料液面、发动机转速、车速、发动机夜温度高报警、机油液位低报警等信息。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1、采集底盘系统输出信息主要包含里程、燃油使用总量、发动机工作时间、燃料液面、发动机转速、车速、发动机夜温度高报警、机油液位低报警等信息。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2、具有上装及底盘系统信息采集与远程传输功能，同时具有独立管理平台，实现采集信息接收、存储及业务管理功能，相关采集信息能够接入到新版消防装备物资管理系统中。</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2、具有上装及底盘系统信息采集与远程传输功能，同时具有独立管理平台，实现采集信息接收、存储及业务管理功能，相关采集信息能够接入到新版消防装备物资管理系统中。</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随车器材</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消防斧1把、铁锹1把、铁铤1把、丁字镐1个、灭火器2个、干粉系统充气软管1根。</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消防斧1把、铁锹1把、铁铤1把、丁字镐1个、灭火器2个、干粉系统充气软管1根。</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总体要求</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1、所有操作开关、仪表、器材架及车辆均有符合规范的中文防水标识铭牌；加装应急充电、充气装置。</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1、所有操作开关、仪表、器材架及车辆均有符合规范的中文防水标识铭牌；加装应急充电、充气装置。</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2、车顶设有高度为150mm～200mm的防护栏板、车顶喷涂防滑颗粒并设置锚点装置；车</w:t>
            </w:r>
            <w:r>
              <w:rPr>
                <w:rFonts w:hint="eastAsia"/>
                <w:color w:val="000000" w:themeColor="text1"/>
              </w:rPr>
              <w:lastRenderedPageBreak/>
              <w:t>辆后尾部设有铝合金爬梯。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lastRenderedPageBreak/>
              <w:t>2、车顶设有高度为150mm～200mm的防护栏板、车顶喷涂防滑颗粒并设置锚点装置；</w:t>
            </w:r>
            <w:r>
              <w:rPr>
                <w:rFonts w:hint="eastAsia"/>
                <w:color w:val="000000" w:themeColor="text1"/>
              </w:rPr>
              <w:lastRenderedPageBreak/>
              <w:t>车辆后尾部设有铝合金爬梯。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3、车用易损件按照1:2随车配备，交车时燃油量处于满载状态。</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3、车用易损件按照1:2随车配备，交车时燃油量处于满载状态。</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4、配备钢链或优于此材质的防滑链一套（满足在驱动轮安装）。</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4、配备钢链或优于此材质的防滑链一套（满足在驱动轮安装）。</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15BD" w:rsidRDefault="00CE15BD">
            <w:pPr>
              <w:pStyle w:val="a4"/>
              <w:rPr>
                <w:color w:val="000000" w:themeColor="text1"/>
              </w:rPr>
            </w:pPr>
            <w:r>
              <w:rPr>
                <w:rFonts w:hint="eastAsia"/>
                <w:color w:val="000000" w:themeColor="text1"/>
              </w:rPr>
              <w:t>5、整车质保期自验收合格之日起五年，底盘出厂日期不早于2024年1月1日。</w:t>
            </w:r>
          </w:p>
        </w:tc>
        <w:tc>
          <w:tcPr>
            <w:tcW w:w="80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15BD" w:rsidRDefault="00CE15BD">
            <w:pPr>
              <w:pStyle w:val="a4"/>
              <w:rPr>
                <w:color w:val="000000" w:themeColor="text1"/>
              </w:rPr>
            </w:pPr>
            <w:r>
              <w:rPr>
                <w:rFonts w:hint="eastAsia"/>
                <w:color w:val="000000" w:themeColor="text1"/>
              </w:rPr>
              <w:t>5、整车质保期自验收合格之日起五年，底盘出厂日期不早于2024年1月1日。</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15BD" w:rsidRDefault="00CE15BD">
            <w:pPr>
              <w:pStyle w:val="a4"/>
              <w:rPr>
                <w:color w:val="000000" w:themeColor="text1"/>
              </w:rPr>
            </w:pPr>
            <w:r>
              <w:rPr>
                <w:rFonts w:hint="eastAsia"/>
                <w:color w:val="000000" w:themeColor="text1"/>
              </w:rPr>
              <w:t>★6、投标时检测报告及工信部公告：所投型号车辆，应符合《消防车第1部分：通用技术条件》( GB7956.1-2014)、《消防车第4部分：干粉消防车》(GB 7956.4-2019)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w:t>
            </w:r>
          </w:p>
        </w:tc>
        <w:tc>
          <w:tcPr>
            <w:tcW w:w="80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15BD" w:rsidRDefault="00CE15BD">
            <w:pPr>
              <w:pStyle w:val="a4"/>
              <w:rPr>
                <w:color w:val="000000" w:themeColor="text1"/>
              </w:rPr>
            </w:pPr>
            <w:r>
              <w:rPr>
                <w:rFonts w:hint="eastAsia"/>
                <w:color w:val="000000" w:themeColor="text1"/>
              </w:rPr>
              <w:t>★6、投标时检测报告及工信部公告：所投型号车辆，应符合《消防车第1部分：通用技术条件》( GB7956.1-2014)、《消防车第4部分：干粉消防车》(GB 7956.4-2019)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7、外观标识符合《消防救援局关于做好消防救援车辆外观制式涂装工作的通知》应急消〔2019〕76号文件要求。</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7、外观标识符合《消防救援局关于做好消防救援车辆外观制式涂装工作的通知》应急消〔2019〕76号文件要求。</w:t>
            </w:r>
          </w:p>
        </w:tc>
      </w:tr>
      <w:tr w:rsidR="00CE15BD" w:rsidRPr="00CE15BD" w:rsidTr="007A768F">
        <w:trPr>
          <w:trHeight w:val="321"/>
          <w:jc w:val="center"/>
        </w:trPr>
        <w:tc>
          <w:tcPr>
            <w:tcW w:w="7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w:t>
            </w:r>
          </w:p>
        </w:tc>
        <w:tc>
          <w:tcPr>
            <w:tcW w:w="12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防化洗消消防车</w:t>
            </w: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底盘</w:t>
            </w:r>
          </w:p>
        </w:tc>
        <w:tc>
          <w:tcPr>
            <w:tcW w:w="8097" w:type="dxa"/>
            <w:tcBorders>
              <w:top w:val="single" w:sz="4" w:space="0" w:color="000000"/>
              <w:left w:val="single" w:sz="4" w:space="0" w:color="000000"/>
              <w:bottom w:val="single" w:sz="4" w:space="0" w:color="000000"/>
              <w:right w:val="single" w:sz="4" w:space="0" w:color="000000"/>
            </w:tcBorders>
            <w:shd w:val="clear" w:color="auto" w:fill="auto"/>
          </w:tcPr>
          <w:p w:rsidR="00CE15BD" w:rsidRDefault="00CE15BD">
            <w:pPr>
              <w:pStyle w:val="a4"/>
              <w:rPr>
                <w:color w:val="000000" w:themeColor="text1"/>
              </w:rPr>
            </w:pPr>
            <w:r w:rsidRPr="00CE15BD">
              <w:rPr>
                <w:rFonts w:hint="eastAsia"/>
                <w:color w:val="000000" w:themeColor="text1"/>
              </w:rPr>
              <w:t>1、外形尺寸(长×宽×高)mm：≥11000×2550×4000；</w:t>
            </w:r>
            <w:r>
              <w:rPr>
                <w:rFonts w:hint="eastAsia"/>
                <w:color w:val="000000" w:themeColor="text1"/>
              </w:rPr>
              <w:br/>
              <w:t>2、排放标准：满足国Ⅵb；</w:t>
            </w:r>
            <w:r>
              <w:rPr>
                <w:rFonts w:hint="eastAsia"/>
                <w:color w:val="000000" w:themeColor="text1"/>
              </w:rPr>
              <w:br/>
              <w:t>★3、额定功率：≥250kW；</w:t>
            </w:r>
            <w:r>
              <w:rPr>
                <w:rFonts w:hint="eastAsia"/>
                <w:color w:val="000000" w:themeColor="text1"/>
              </w:rPr>
              <w:br/>
              <w:t>4、油箱容积≥300L；</w:t>
            </w:r>
            <w:r>
              <w:rPr>
                <w:rFonts w:hint="eastAsia"/>
                <w:color w:val="000000" w:themeColor="text1"/>
              </w:rPr>
              <w:br/>
            </w:r>
            <w:r w:rsidRPr="00CE15BD">
              <w:rPr>
                <w:rFonts w:hint="eastAsia"/>
                <w:color w:val="000000" w:themeColor="text1"/>
              </w:rPr>
              <w:t>5、驱动型式≥4×2。</w:t>
            </w:r>
          </w:p>
        </w:tc>
        <w:tc>
          <w:tcPr>
            <w:tcW w:w="8025" w:type="dxa"/>
            <w:tcBorders>
              <w:top w:val="single" w:sz="4" w:space="0" w:color="000000"/>
              <w:left w:val="single" w:sz="4" w:space="0" w:color="000000"/>
              <w:bottom w:val="single" w:sz="4" w:space="0" w:color="000000"/>
              <w:right w:val="single" w:sz="4" w:space="0" w:color="000000"/>
            </w:tcBorders>
            <w:shd w:val="clear" w:color="auto" w:fill="auto"/>
          </w:tcPr>
          <w:p w:rsidR="00CE15BD" w:rsidRDefault="00CE15BD">
            <w:pPr>
              <w:pStyle w:val="a4"/>
              <w:rPr>
                <w:color w:val="000000" w:themeColor="text1"/>
              </w:rPr>
            </w:pPr>
            <w:r w:rsidRPr="00CE15BD">
              <w:rPr>
                <w:rFonts w:hint="eastAsia"/>
                <w:color w:val="000000" w:themeColor="text1"/>
              </w:rPr>
              <w:t>1、外形尺寸(长×宽×高)mm：≤11000×2550×4000；</w:t>
            </w:r>
            <w:r>
              <w:rPr>
                <w:rFonts w:hint="eastAsia"/>
                <w:color w:val="000000" w:themeColor="text1"/>
              </w:rPr>
              <w:br/>
              <w:t>2、排放标准：满足国Ⅵb；</w:t>
            </w:r>
            <w:r>
              <w:rPr>
                <w:rFonts w:hint="eastAsia"/>
                <w:color w:val="000000" w:themeColor="text1"/>
              </w:rPr>
              <w:br/>
              <w:t>★3、额定功率：≥250kW；</w:t>
            </w:r>
            <w:r>
              <w:rPr>
                <w:rFonts w:hint="eastAsia"/>
                <w:color w:val="000000" w:themeColor="text1"/>
              </w:rPr>
              <w:br/>
              <w:t>4、油箱容积≥300L；</w:t>
            </w:r>
            <w:r>
              <w:rPr>
                <w:rFonts w:hint="eastAsia"/>
                <w:color w:val="000000" w:themeColor="text1"/>
              </w:rPr>
              <w:br/>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驾驶室</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1、原装双排驾驶室，多功能方向盘，电动升降玻璃，电子中控锁；</w:t>
            </w:r>
            <w:r>
              <w:rPr>
                <w:rFonts w:hint="eastAsia"/>
                <w:color w:val="000000" w:themeColor="text1"/>
              </w:rPr>
              <w:br/>
              <w:t>2、电源总开关安装驾驶室，切换时有声音提示；预留北斗单独接口和功率≥1000W的逆变器（12V、24V、220V)；</w:t>
            </w:r>
            <w:r>
              <w:rPr>
                <w:rFonts w:hint="eastAsia"/>
                <w:color w:val="000000" w:themeColor="text1"/>
              </w:rPr>
              <w:br/>
              <w:t>3、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4、主副电动车窗，多功能方向盘,驾驶室翻转具有电动助力系统，采用双缸支撑机构；</w:t>
            </w:r>
            <w:r>
              <w:rPr>
                <w:rFonts w:hint="eastAsia"/>
                <w:color w:val="000000" w:themeColor="text1"/>
              </w:rPr>
              <w:br/>
              <w:t>5、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r>
              <w:rPr>
                <w:rFonts w:hint="eastAsia"/>
                <w:color w:val="000000" w:themeColor="text1"/>
              </w:rPr>
              <w:br/>
              <w:t>6、后排座椅靠背设置空气呼吸器支架，适用于固定6.8-9L空气呼吸器；</w:t>
            </w:r>
            <w:r>
              <w:rPr>
                <w:rFonts w:hint="eastAsia"/>
                <w:color w:val="000000" w:themeColor="text1"/>
              </w:rPr>
              <w:br/>
              <w:t>7、后排座椅下方安装燃油暖风机，暖风机功率≥8kW，燃油通过车辆底盘油箱供给。</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1、原装双排驾驶室，多功能方向盘，电动升降玻璃，电子中控锁；</w:t>
            </w:r>
            <w:r>
              <w:rPr>
                <w:rFonts w:hint="eastAsia"/>
                <w:color w:val="000000" w:themeColor="text1"/>
              </w:rPr>
              <w:br/>
              <w:t>2、电源总开关安装驾驶室，切换时有声音提示；预留北斗单独接口和功率≥1000W的逆变器（12V、24V、220V)；</w:t>
            </w:r>
            <w:r>
              <w:rPr>
                <w:rFonts w:hint="eastAsia"/>
                <w:color w:val="000000" w:themeColor="text1"/>
              </w:rPr>
              <w:br/>
              <w:t>3、安装360度全景行车记录仪及辅助系统，全车倒车雷达探头≥4个，系统配备超清夜视摄像头和彩色显示屏，显示屏分辨率≥1080P，屏幕尺寸≥7寸，支持分屏、单屏等多种模式，存储卡容量≥128G，可自动分段录制、循环保存；</w:t>
            </w:r>
            <w:r>
              <w:rPr>
                <w:rFonts w:hint="eastAsia"/>
                <w:color w:val="000000" w:themeColor="text1"/>
              </w:rPr>
              <w:br/>
              <w:t>4、主副电动车窗，多功能方向盘,驾驶室翻转具有电动助力系统，采用双缸支撑机构；</w:t>
            </w:r>
            <w:r>
              <w:rPr>
                <w:rFonts w:hint="eastAsia"/>
                <w:color w:val="000000" w:themeColor="text1"/>
              </w:rPr>
              <w:br/>
              <w:t>5、配备车载台（能与现有无线通信系统及通信终端互联互通中标单位必须按照用户要求完成写频调试工作，同时提供写频软硬件和密钥，并开放写频权限，支持用户自主写频。），与采购方通信指挥系统配套使用，并根据客户需求写入通信频段；</w:t>
            </w:r>
            <w:r>
              <w:rPr>
                <w:rFonts w:hint="eastAsia"/>
                <w:color w:val="000000" w:themeColor="text1"/>
              </w:rPr>
              <w:br/>
              <w:t>6、后排座椅靠背设置空气呼吸器支架，适用于固定6.8-9L空气呼吸器；</w:t>
            </w:r>
            <w:r>
              <w:rPr>
                <w:rFonts w:hint="eastAsia"/>
                <w:color w:val="000000" w:themeColor="text1"/>
              </w:rPr>
              <w:br/>
              <w:t>7、后排座椅下方安装燃油暖风机，暖风机功率≥8kW，燃油通过车辆底盘油箱供给。</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器材箱</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材质：骨架采用全铝结构，主框架为5mm厚的高强度铝合金板式结构，内部为5mm厚的高强度多孔铝型材结构，高强度铝合金板与多孔铝型材采用铆接连接，整个主框架的机械强度高。整个主框架无焊接，主框架不会因焊接而产生内应力及变形。具有轻型、耐腐蚀、抗压等特点，非常牢固的安装在底盘上，其中小五金件采用耐腐蚀、防锈蚀的经久耐用材料；</w:t>
            </w:r>
            <w:r>
              <w:rPr>
                <w:rFonts w:hint="eastAsia"/>
                <w:color w:val="000000" w:themeColor="text1"/>
              </w:rPr>
              <w:br/>
              <w:t>2、结构：可调式结构，空间上下可调，牢固可靠，确保强度和刚度。合理设计并增加器材放置空间，放置器材隔断空间可调节。按需采用滑动推拉盘、悬挂架、滑动抽屉和旋转开启架以及高强度的塑料存放箱的方式，保证器材便于取用；</w:t>
            </w:r>
            <w:r>
              <w:rPr>
                <w:rFonts w:hint="eastAsia"/>
                <w:color w:val="000000" w:themeColor="text1"/>
              </w:rPr>
              <w:br/>
              <w:t>3、翻门踏板：器材箱设有翻转脚踏板，可以打开与闭合，踏板两侧设有黄色闪烁警示灯，踏板与帘门止口双重锁定，安全可靠；单个脚踏板可承重≥200kg,满足消防员取用器材箱高处的，脚踏板放下后的侧边应有反光条等夜间警示标志；防止人员受到碰撞伤</w:t>
            </w:r>
            <w:r>
              <w:rPr>
                <w:rFonts w:hint="eastAsia"/>
                <w:color w:val="000000" w:themeColor="text1"/>
              </w:rPr>
              <w:lastRenderedPageBreak/>
              <w:t>害设计，踏板翻下时静载荷≥180kg，</w:t>
            </w:r>
            <w:r>
              <w:rPr>
                <w:rFonts w:hint="eastAsia"/>
                <w:color w:val="000000" w:themeColor="text1"/>
              </w:rPr>
              <w:br/>
              <w:t>4、设有永久性标识铭牌（固定在明显且不易被磨损部位）所有器材放置确保战斗展开时队员互不干涉；按照使用频率和器材重量及外形放置器材； 按照战斗编成和器材使用逻辑关系放置器材； 按照人体行为科学放置器材；</w:t>
            </w:r>
            <w:r>
              <w:rPr>
                <w:rFonts w:hint="eastAsia"/>
                <w:color w:val="000000" w:themeColor="text1"/>
              </w:rPr>
              <w:br/>
              <w:t>5、车顶：由铝板防滑处理，可行走，车边扶手为轻型防腐金属材质，配一个登顶的爬梯，车顶设置铝合金拉梯及辅助安装固定装置，单人在车下可将梯子从车顶放下操作；</w:t>
            </w:r>
            <w:r>
              <w:rPr>
                <w:rFonts w:hint="eastAsia"/>
                <w:color w:val="000000" w:themeColor="text1"/>
              </w:rPr>
              <w:br/>
              <w:t>7、拉梯架：具备快速自卸功能。</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lastRenderedPageBreak/>
              <w:t>1、材质：骨架采用全铝结构，主框架为5mm厚的高强度铝合金板式结构，内部为5mm厚的高强度多孔铝型材结构，高强度铝合金板与多孔铝型材采用铆接连接，整个主框架的机械强度高。整个主框架无焊接，主框架不会因焊接而产生内应力及变形。具有轻型、耐腐蚀、抗压等特点，非常牢固的安装在底盘上，其中小五金件采用耐腐蚀、防锈蚀的经久耐用材料；</w:t>
            </w:r>
            <w:r>
              <w:rPr>
                <w:rFonts w:hint="eastAsia"/>
                <w:color w:val="000000" w:themeColor="text1"/>
              </w:rPr>
              <w:br/>
              <w:t>2、结构：可调式结构，空间上下可调，牢固可靠，确保强度和刚度。合理设计并增加器材放置空间，放置器材隔断空间可调节。按需采用滑动推拉盘、悬挂架、滑动抽屉和旋转开启架以及高强度的塑料存放箱的方式，保证器材便于取用；</w:t>
            </w:r>
            <w:r>
              <w:rPr>
                <w:rFonts w:hint="eastAsia"/>
                <w:color w:val="000000" w:themeColor="text1"/>
              </w:rPr>
              <w:br/>
              <w:t>3、翻门踏板：器材箱设有翻转脚踏板，可以打开与闭合，踏板两侧设有黄色闪烁警示灯，踏板与帘门止口双重锁定，安全可靠；单个脚踏板可承重≥200kg,满足消防员取用器材箱高处的，脚踏板放下后的侧边应有反光条等夜间警示标志；防止人员受到碰</w:t>
            </w:r>
            <w:r>
              <w:rPr>
                <w:rFonts w:hint="eastAsia"/>
                <w:color w:val="000000" w:themeColor="text1"/>
              </w:rPr>
              <w:lastRenderedPageBreak/>
              <w:t>撞伤害设计，踏板翻下时静载荷≥180kg，</w:t>
            </w:r>
            <w:r>
              <w:rPr>
                <w:rFonts w:hint="eastAsia"/>
                <w:color w:val="000000" w:themeColor="text1"/>
              </w:rPr>
              <w:br/>
              <w:t>4、设有永久性标识铭牌（固定在明显且不易被磨损部位）所有器材放置确保战斗展开时队员互不干涉；按照使用频率和器材重量及外形放置器材； 按照战斗编成和器材使用逻辑关系放置器材； 按照人体行为科学放置器材；</w:t>
            </w:r>
            <w:r>
              <w:rPr>
                <w:rFonts w:hint="eastAsia"/>
                <w:color w:val="000000" w:themeColor="text1"/>
              </w:rPr>
              <w:br/>
              <w:t>5、车顶：由铝板防滑处理，可行走，车边扶手为轻型防腐金属材质，配一个登顶的爬梯，车顶设置铝合金拉梯及辅助安装固定装置，单人在车下可将梯子从车顶放下操作；</w:t>
            </w:r>
            <w:r>
              <w:rPr>
                <w:rFonts w:hint="eastAsia"/>
                <w:color w:val="000000" w:themeColor="text1"/>
              </w:rPr>
              <w:br/>
              <w:t>7、拉梯架：具备快速自卸功能。</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卷帘门</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器材厢采用铝合金锁卷帘门，拉杆式条型把锁（非按钮锁）、一点式拉带、两点式固定座，配备器材箱照明灯，所有卷帘门应在任意位置能停留，轨道运行顺畅（无影响使用的卡顿情况），均可通用一把钥匙开启，设置行驶途中器材箱门、车门开启声光自动报警装置（可在驾驶室内联动提示）。</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器材厢采用铝合金锁卷帘门，拉杆式条型把锁（非按钮锁）、一点式拉带、两点式固定座，配备器材箱照明灯，所有卷帘门应在任意位置能停留，轨道运行顺畅（无影响使用的卡顿情况），均可通用一把钥匙开启，设置行驶途中器材箱门、车门开启声光自动报警装置（可在驾驶室内联动提示）。</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电气系统</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驾驶室顶部前端装配有红色长排LED警灯；车顶两侧装配红色频闪警灯；车辆两侧及后方，加装LED长条照明射灯，左右各2个，后侧1个，照明功率≥200W，所有控制开关设在驾驶室内，两侧警灯及照明灯安装防护网；</w:t>
            </w:r>
            <w:r>
              <w:rPr>
                <w:rFonts w:hint="eastAsia"/>
                <w:color w:val="000000" w:themeColor="text1"/>
              </w:rPr>
              <w:br/>
              <w:t>2、警报器、警灯、电台、器材箱照明等上装部分电气为独立式附加电路，控制器件安装在驾驶室内，所有操作按钮有中文防水标识；</w:t>
            </w:r>
            <w:r>
              <w:rPr>
                <w:rFonts w:hint="eastAsia"/>
                <w:color w:val="000000" w:themeColor="text1"/>
              </w:rPr>
              <w:br/>
              <w:t>3、电气系统线路改装要求：整车电路标识清楚，每根电线都具备单独编号，整车电气系统线路采用铜芯电线，正负电极线路颜色区分明显，改装线路具有防水、防尘性能，各线路捆扎整齐，线路铺设位置便于检查维修；改装线路裸露在车体外部、接近热源、靠近油箱等情况下应加装隔板或相应的保护。</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驾驶室顶部前端装配有红色长排LED警灯；车顶两侧装配红色频闪警灯；车辆两侧及后方，加装LED长条照明射灯，左右各2个，后侧1个，照明功率≥200W，所有控制开关设在驾驶室内，两侧警灯及照明灯安装防护网；</w:t>
            </w:r>
            <w:r>
              <w:rPr>
                <w:rFonts w:hint="eastAsia"/>
                <w:color w:val="000000" w:themeColor="text1"/>
              </w:rPr>
              <w:br/>
              <w:t>2、警报器、警灯、电台、器材箱照明等上装部分电气为独立式附加电路，控制器件安装在驾驶室内，所有操作按钮有中文防水标识；</w:t>
            </w:r>
            <w:r>
              <w:rPr>
                <w:rFonts w:hint="eastAsia"/>
                <w:color w:val="000000" w:themeColor="text1"/>
              </w:rPr>
              <w:br/>
              <w:t>3、电气系统线路改装要求：整车电路标识清楚，每根电线都具备单独编号，整车电气系统线路采用铜芯电线，正负电极线路颜色区分明显，改装线路具有防水、防尘性能，各线路捆扎整齐，线路铺设位置便于检查维修；改装线路裸露在车体外部、接近热源、靠近油箱等情况下应加装隔板或相应的保护。</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牵引绞盘</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Pr="00CE15BD" w:rsidRDefault="00CE15BD">
            <w:pPr>
              <w:pStyle w:val="a4"/>
              <w:rPr>
                <w:color w:val="000000" w:themeColor="text1"/>
              </w:rPr>
            </w:pPr>
            <w:r w:rsidRPr="00CE15BD">
              <w:rPr>
                <w:rFonts w:hint="eastAsia"/>
                <w:color w:val="000000" w:themeColor="text1"/>
              </w:rPr>
              <w:t>1、牵引绞盘安装于车身前部；</w:t>
            </w:r>
            <w:r w:rsidRPr="00CE15BD">
              <w:rPr>
                <w:rFonts w:hint="eastAsia"/>
                <w:color w:val="000000" w:themeColor="text1"/>
              </w:rPr>
              <w:br/>
              <w:t>2、绞盘形式：电动绞盘；</w:t>
            </w:r>
            <w:r w:rsidRPr="00CE15BD">
              <w:rPr>
                <w:rFonts w:hint="eastAsia"/>
                <w:color w:val="000000" w:themeColor="text1"/>
              </w:rPr>
              <w:br/>
              <w:t>▲3、最大拉力≥70kN；</w:t>
            </w:r>
            <w:r w:rsidRPr="00CE15BD">
              <w:rPr>
                <w:rFonts w:hint="eastAsia"/>
                <w:color w:val="000000" w:themeColor="text1"/>
              </w:rPr>
              <w:br/>
              <w:t>4、钢丝绳直径≥11.5mm；</w:t>
            </w:r>
            <w:r w:rsidRPr="00CE15BD">
              <w:rPr>
                <w:rFonts w:hint="eastAsia"/>
                <w:color w:val="000000" w:themeColor="text1"/>
              </w:rPr>
              <w:br/>
              <w:t>5、钢丝绳长度≥30m；</w:t>
            </w:r>
            <w:r w:rsidRPr="00CE15BD">
              <w:rPr>
                <w:rFonts w:hint="eastAsia"/>
                <w:color w:val="000000" w:themeColor="text1"/>
              </w:rPr>
              <w:br/>
              <w:t>6、配有贴合紧密的保护罩。</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r>
      <w:tr w:rsidR="00CE15BD" w:rsidRPr="00CE15BD" w:rsidTr="007A768F">
        <w:trPr>
          <w:trHeight w:val="64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发电及照明系统</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▲1、发电机：支持380V和220V电压输出，发电机功率≥12kW；</w:t>
            </w:r>
            <w:r>
              <w:rPr>
                <w:rFonts w:hint="eastAsia"/>
                <w:color w:val="000000" w:themeColor="text1"/>
              </w:rPr>
              <w:br/>
              <w:t>2、主照明灯：灯数≥4×200W，LED光源；寿命≥6000h；</w:t>
            </w:r>
            <w:r>
              <w:rPr>
                <w:rFonts w:hint="eastAsia"/>
                <w:color w:val="000000" w:themeColor="text1"/>
              </w:rPr>
              <w:br/>
              <w:t>3、灯组升降系统：最大高度（距地）≥7m,主升降杆气动控制；装有防回落安全装置；</w:t>
            </w:r>
            <w:r>
              <w:rPr>
                <w:rFonts w:hint="eastAsia"/>
                <w:color w:val="000000" w:themeColor="text1"/>
              </w:rPr>
              <w:br/>
              <w:t>4、移动照明灯：≥2×200W，移动灯架：全铝合金制造，升高≥3m,照明距离≥50m,LED光源；</w:t>
            </w:r>
            <w:r>
              <w:rPr>
                <w:rFonts w:hint="eastAsia"/>
                <w:color w:val="000000" w:themeColor="text1"/>
              </w:rPr>
              <w:br/>
              <w:t>5、线盘：≥3卷（每卷长度≥35m）；</w:t>
            </w:r>
            <w:r>
              <w:rPr>
                <w:rFonts w:hint="eastAsia"/>
                <w:color w:val="000000" w:themeColor="text1"/>
              </w:rPr>
              <w:br/>
              <w:t>6、照明系统应有发动机供电与外来电源供电之间的切换装置，设置短路保护、过载保护、接地装置、紧急切断按钮以及手动电源总开关；</w:t>
            </w:r>
            <w:r>
              <w:rPr>
                <w:rFonts w:hint="eastAsia"/>
                <w:color w:val="000000" w:themeColor="text1"/>
              </w:rPr>
              <w:br/>
              <w:t>7、所有外置车灯、灯具均须加装防护罩。</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▲1、发电机：支持380V和220V电压输出，发电机功率≥12kW；</w:t>
            </w:r>
            <w:r>
              <w:rPr>
                <w:rFonts w:hint="eastAsia"/>
                <w:color w:val="000000" w:themeColor="text1"/>
              </w:rPr>
              <w:br/>
              <w:t>2、主照明灯：灯数≥4×200W，LED光源；寿命≥6000h；</w:t>
            </w:r>
            <w:r>
              <w:rPr>
                <w:rFonts w:hint="eastAsia"/>
                <w:color w:val="000000" w:themeColor="text1"/>
              </w:rPr>
              <w:br/>
              <w:t>3、灯组升降系统：最大高度（距地）≥7m,主升降杆气动控制；装有防回落安全装置；</w:t>
            </w:r>
            <w:r>
              <w:rPr>
                <w:rFonts w:hint="eastAsia"/>
                <w:color w:val="000000" w:themeColor="text1"/>
              </w:rPr>
              <w:br/>
              <w:t>4、移动照明灯：≥2×200W，移动灯架：全铝合金制造，升高≥3m,照明距离≥50m,LED光源；</w:t>
            </w:r>
            <w:r>
              <w:rPr>
                <w:rFonts w:hint="eastAsia"/>
                <w:color w:val="000000" w:themeColor="text1"/>
              </w:rPr>
              <w:br/>
              <w:t>5、线盘：≥3卷（每卷长度≥35m）；</w:t>
            </w:r>
            <w:r>
              <w:rPr>
                <w:rFonts w:hint="eastAsia"/>
                <w:color w:val="000000" w:themeColor="text1"/>
              </w:rPr>
              <w:br/>
              <w:t>6、照明系统应有发动机供电与外来电源供电之间的切换装置，设置短路保护、过载保护、接地装置、紧急切断按钮以及手动电源总开关；</w:t>
            </w:r>
            <w:r>
              <w:rPr>
                <w:rFonts w:hint="eastAsia"/>
                <w:color w:val="000000" w:themeColor="text1"/>
              </w:rPr>
              <w:br/>
              <w:t>7、所有外置车灯、灯具均须加装防护罩。</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洗消罐</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1、液罐选用优质不锈钢板焊接而成,内设纵、横防荡板；</w:t>
            </w:r>
            <w:r>
              <w:rPr>
                <w:rFonts w:hint="eastAsia"/>
                <w:color w:val="000000" w:themeColor="text1"/>
              </w:rPr>
              <w:br/>
              <w:t>2、液罐顶部设有人孔口，带有快速锁紧及开启装置,供检修、清理时人员进出；</w:t>
            </w:r>
            <w:r>
              <w:rPr>
                <w:rFonts w:hint="eastAsia"/>
                <w:color w:val="000000" w:themeColor="text1"/>
              </w:rPr>
              <w:br/>
              <w:t>3、底部设有排污口，用于清洗时排放污水；</w:t>
            </w:r>
            <w:r>
              <w:rPr>
                <w:rFonts w:hint="eastAsia"/>
                <w:color w:val="000000" w:themeColor="text1"/>
              </w:rPr>
              <w:br/>
              <w:t>4、液罐两侧设有DN80mm注水口，便于与消防栓连接供水；</w:t>
            </w:r>
            <w:r>
              <w:rPr>
                <w:rFonts w:hint="eastAsia"/>
                <w:color w:val="000000" w:themeColor="text1"/>
              </w:rPr>
              <w:br/>
              <w:t>5、罐体容量≥2000L,设置1个溢流及通气装置、1套液位显示器；</w:t>
            </w:r>
            <w:r>
              <w:rPr>
                <w:rFonts w:hint="eastAsia"/>
                <w:color w:val="000000" w:themeColor="text1"/>
              </w:rPr>
              <w:br/>
              <w:t>6、罐体与副车架采用高强度螺栓直接连，保证安装稳固可靠。</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1、液罐选用优质不锈钢板焊接而成,内设纵、横防荡板；</w:t>
            </w:r>
            <w:r>
              <w:rPr>
                <w:rFonts w:hint="eastAsia"/>
                <w:color w:val="000000" w:themeColor="text1"/>
              </w:rPr>
              <w:br/>
              <w:t>2、液罐顶部设有人孔口，带有快速锁紧及开启装置,供检修、清理时人员进出；</w:t>
            </w:r>
            <w:r>
              <w:rPr>
                <w:rFonts w:hint="eastAsia"/>
                <w:color w:val="000000" w:themeColor="text1"/>
              </w:rPr>
              <w:br/>
              <w:t>3、底部设有排污口，用于清洗时排放污水；</w:t>
            </w:r>
            <w:r>
              <w:rPr>
                <w:rFonts w:hint="eastAsia"/>
                <w:color w:val="000000" w:themeColor="text1"/>
              </w:rPr>
              <w:br/>
              <w:t>4、液罐两侧设有DN80mm注水口，便于与消防栓连接供水；</w:t>
            </w:r>
            <w:r>
              <w:rPr>
                <w:rFonts w:hint="eastAsia"/>
                <w:color w:val="000000" w:themeColor="text1"/>
              </w:rPr>
              <w:br/>
              <w:t>5、罐体容量≥2000L,设置1个溢流及通气装置、1套液位显示器；</w:t>
            </w:r>
            <w:r>
              <w:rPr>
                <w:rFonts w:hint="eastAsia"/>
                <w:color w:val="000000" w:themeColor="text1"/>
              </w:rPr>
              <w:br/>
              <w:t>6、罐体与副车架采用高强度螺栓直接连，保证安装稳固可靠。</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Pr="00CE15BD" w:rsidRDefault="00CE15BD">
            <w:pPr>
              <w:pStyle w:val="a4"/>
              <w:jc w:val="center"/>
              <w:rPr>
                <w:color w:val="000000" w:themeColor="text1"/>
              </w:rPr>
            </w:pPr>
            <w:r w:rsidRPr="00CE15BD">
              <w:rPr>
                <w:rFonts w:hint="eastAsia"/>
                <w:color w:val="000000" w:themeColor="text1"/>
              </w:rPr>
              <w:t>锅炉加</w:t>
            </w:r>
            <w:r w:rsidRPr="00CE15BD">
              <w:rPr>
                <w:rFonts w:hint="eastAsia"/>
                <w:color w:val="000000" w:themeColor="text1"/>
              </w:rPr>
              <w:lastRenderedPageBreak/>
              <w:t>热器</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Pr="00CE15BD" w:rsidRDefault="00CE15BD">
            <w:pPr>
              <w:pStyle w:val="a4"/>
              <w:rPr>
                <w:color w:val="000000" w:themeColor="text1"/>
              </w:rPr>
            </w:pPr>
            <w:r w:rsidRPr="00CE15BD">
              <w:rPr>
                <w:rFonts w:hint="eastAsia"/>
                <w:color w:val="000000" w:themeColor="text1"/>
              </w:rPr>
              <w:lastRenderedPageBreak/>
              <w:t>1、锅炉加热器由加热盘管、固定用内外筒及其它金属件、送风系统、柴油点火系统、</w:t>
            </w:r>
            <w:r w:rsidRPr="00CE15BD">
              <w:rPr>
                <w:rFonts w:hint="eastAsia"/>
                <w:color w:val="000000" w:themeColor="text1"/>
              </w:rPr>
              <w:lastRenderedPageBreak/>
              <w:t>电气控制系统等部件组成；</w:t>
            </w:r>
            <w:r w:rsidRPr="00CE15BD">
              <w:rPr>
                <w:rFonts w:hint="eastAsia"/>
                <w:color w:val="000000" w:themeColor="text1"/>
              </w:rPr>
              <w:br/>
              <w:t>2、用于洗消车冷水加热，具有体积小，加热功率大等特点；</w:t>
            </w:r>
            <w:r w:rsidRPr="00CE15BD">
              <w:rPr>
                <w:rFonts w:hint="eastAsia"/>
                <w:color w:val="000000" w:themeColor="text1"/>
              </w:rPr>
              <w:br/>
              <w:t>3、具备温度控制及各项检测报警系统，自带模拟信号输出与接入功能，可连接车载PLC，实现自动点火等控制；</w:t>
            </w:r>
            <w:r w:rsidRPr="00CE15BD">
              <w:rPr>
                <w:rFonts w:hint="eastAsia"/>
                <w:color w:val="000000" w:themeColor="text1"/>
              </w:rPr>
              <w:br/>
              <w:t>▲4、电压为220V，加热温度≥60℃，平均升温速率≥1℃/min，平均降温速率≤0.5℃/h。</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r>
      <w:tr w:rsidR="00CE15BD" w:rsidRPr="00CE15BD" w:rsidTr="007A768F">
        <w:trPr>
          <w:trHeight w:val="64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污水收集装置</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1、设置≥150升不锈钢污水箱两个（左右各一个），带有污水收集泵，具有车载残液回收。</w:t>
            </w:r>
            <w:r>
              <w:rPr>
                <w:rFonts w:hint="eastAsia"/>
                <w:color w:val="000000" w:themeColor="text1"/>
              </w:rPr>
              <w:br/>
              <w:t>▲2、污水箱及管路设有保温措施，满足冬季-30℃使用需求。</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1、设置≥150升不锈钢污水箱两个（左右各一个），带有污水收集泵，具有车载残液回收。</w:t>
            </w:r>
            <w:r>
              <w:rPr>
                <w:rFonts w:hint="eastAsia"/>
                <w:color w:val="000000" w:themeColor="text1"/>
              </w:rPr>
              <w:br/>
              <w:t>▲2、污水箱及管路设有保温措施，满足冬季-30℃使用需求。</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消防泵</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▲流量≥30L/s，额定压力≥1MPa，吸水深度≥7m，引水时间≤35s。</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▲流量≥30L/s，额定压力≥1MPa，吸水深度≥7m，引水时间≤35s。</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洗消模块</w:t>
            </w:r>
          </w:p>
        </w:tc>
        <w:tc>
          <w:tcPr>
            <w:tcW w:w="80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15BD" w:rsidRPr="00CE15BD" w:rsidRDefault="00CE15BD">
            <w:pPr>
              <w:pStyle w:val="a4"/>
              <w:rPr>
                <w:color w:val="000000" w:themeColor="text1"/>
              </w:rPr>
            </w:pPr>
            <w:r w:rsidRPr="00CE15BD">
              <w:rPr>
                <w:rFonts w:hint="eastAsia"/>
                <w:color w:val="000000" w:themeColor="text1"/>
              </w:rPr>
              <w:t>1、用于处置灾害人员、装备的洗消和车辆自身的洗消，设置洗消室、车辆洗消喷淋头、水罐、封闭式燃油热水加热系统等附属设备；</w:t>
            </w:r>
            <w:r w:rsidRPr="00CE15BD">
              <w:rPr>
                <w:rFonts w:hint="eastAsia"/>
                <w:color w:val="000000" w:themeColor="text1"/>
              </w:rPr>
              <w:br/>
              <w:t>2、配备增压泵，设置管路系统，根据需要在室内控制喷淋开关，对车底、车身进行洗消喷淋作业；</w:t>
            </w:r>
            <w:r w:rsidRPr="00CE15BD">
              <w:rPr>
                <w:rFonts w:hint="eastAsia"/>
                <w:color w:val="000000" w:themeColor="text1"/>
              </w:rPr>
              <w:br/>
              <w:t>3、配备公众洗消帐篷和洗消室，洗消能力≥120人/h，洗消室设在尾部，配备冷暖风系统（满足-30℃~50℃暖风的环境需求），配备≥4组洗消喷头，喷头根据洗消流程分为≥1组洗消剂喷头、≥3组清水喷头，对人员进行洗消、清洁；</w:t>
            </w:r>
            <w:r w:rsidRPr="00CE15BD">
              <w:rPr>
                <w:rFonts w:hint="eastAsia"/>
                <w:color w:val="000000" w:themeColor="text1"/>
              </w:rPr>
              <w:br/>
              <w:t>4、车身周围配有喷淋洗消自保装置，与本车洗消系统相连通，保证车辆驶离污染区域后，能够对自身进行全方位的洗消作业；</w:t>
            </w:r>
            <w:r w:rsidRPr="00CE15BD">
              <w:rPr>
                <w:rFonts w:hint="eastAsia"/>
                <w:color w:val="000000" w:themeColor="text1"/>
              </w:rPr>
              <w:br/>
              <w:t>5、外部洗消系统包含公众洗消帐篷、电动充排气泵、洗消排污泵、洗消加热泵、移动式高压洗消泵、洗消供水泵、暖风发生器、洗消液均混罐、自升式储水袋、废水回收袋、有毒物质密封桶各一套；</w:t>
            </w:r>
            <w:r w:rsidRPr="00CE15BD">
              <w:rPr>
                <w:rFonts w:hint="eastAsia"/>
                <w:color w:val="000000" w:themeColor="text1"/>
              </w:rPr>
              <w:br/>
              <w:t>6、移动式洗消系统采用中压卷盘、水枪等工具，对不方便进入车内的警戒区作业人员或者器材装备进行清洗，消除化学危险品对人体和器材装备的侵害；</w:t>
            </w:r>
            <w:r w:rsidRPr="00CE15BD">
              <w:rPr>
                <w:rFonts w:hint="eastAsia"/>
                <w:color w:val="000000" w:themeColor="text1"/>
              </w:rPr>
              <w:br/>
              <w:t>7、配备三合一强氧化洗消粉≥10kg、三合二洗消剂≥10kg。</w:t>
            </w:r>
          </w:p>
        </w:tc>
        <w:tc>
          <w:tcPr>
            <w:tcW w:w="80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15BD" w:rsidRDefault="00CE15BD">
            <w:pPr>
              <w:pStyle w:val="a4"/>
              <w:rPr>
                <w:color w:val="000000" w:themeColor="text1"/>
              </w:rPr>
            </w:pPr>
            <w:r>
              <w:rPr>
                <w:rFonts w:hint="eastAsia"/>
                <w:color w:val="000000" w:themeColor="text1"/>
              </w:rPr>
              <w:t>1、用于处置灾害人员、装备的洗消和车辆自身的洗消，设置洗消室、车辆洗消喷淋头、水罐、封闭式燃油热水加热系统等附属设备；</w:t>
            </w:r>
            <w:r>
              <w:rPr>
                <w:rFonts w:hint="eastAsia"/>
                <w:color w:val="000000" w:themeColor="text1"/>
              </w:rPr>
              <w:br/>
              <w:t>2、配备增压泵，设置管路系统，根据需要在室内控制喷淋开关，对车底、车身进行洗消喷淋作业；</w:t>
            </w:r>
            <w:r>
              <w:rPr>
                <w:rFonts w:hint="eastAsia"/>
                <w:color w:val="000000" w:themeColor="text1"/>
              </w:rPr>
              <w:br/>
              <w:t>3、配备洗消室，洗消能力≥120人/h，洗消室设在尾部，配备冷暖风系统（满足-30℃~50℃暖风的环境需求），配备≥4组洗消喷头，喷头根据洗消流程分为≥1组洗消剂喷头、≥3组清水喷头，对人员进行洗消、清洁；</w:t>
            </w:r>
            <w:r>
              <w:rPr>
                <w:rFonts w:hint="eastAsia"/>
                <w:color w:val="000000" w:themeColor="text1"/>
              </w:rPr>
              <w:br/>
              <w:t>4、车身周围配有喷淋洗消自保装置，与本车洗消系统相连通，保证车辆驶离污染区域后，能够对自身进行全方位的洗消作业；</w:t>
            </w:r>
            <w:r>
              <w:rPr>
                <w:rFonts w:hint="eastAsia"/>
                <w:color w:val="000000" w:themeColor="text1"/>
              </w:rPr>
              <w:br/>
            </w:r>
            <w:r>
              <w:rPr>
                <w:color w:val="000000" w:themeColor="text1"/>
              </w:rPr>
              <w:t>5</w:t>
            </w:r>
            <w:r>
              <w:rPr>
                <w:rFonts w:hint="eastAsia"/>
                <w:color w:val="000000" w:themeColor="text1"/>
              </w:rPr>
              <w:t>、移动式洗消系统采用中压卷盘、水枪等工具，对不方便进入车内的警戒区作业人员或者器材装备进行清洗，消除化学危险品对人体和器材装备的侵害；</w:t>
            </w:r>
            <w:r>
              <w:rPr>
                <w:rFonts w:hint="eastAsia"/>
                <w:color w:val="000000" w:themeColor="text1"/>
              </w:rPr>
              <w:br/>
            </w:r>
            <w:r>
              <w:rPr>
                <w:color w:val="000000" w:themeColor="text1"/>
              </w:rPr>
              <w:t>6</w:t>
            </w:r>
            <w:r>
              <w:rPr>
                <w:rFonts w:hint="eastAsia"/>
                <w:color w:val="000000" w:themeColor="text1"/>
              </w:rPr>
              <w:t>、配备三合一强氧化洗消粉≥10kg、三合二洗消剂≥10kg。</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上装-信息采集装置</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1、采集底盘系统输出信息主要包含里程、燃油使用总量、发动机工作时间、燃料液面、发动机转速、车速、发动机夜温度高报警、机油液位低报警等信息。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1、采集底盘系统输出信息主要包含里程、燃油使用总量、发动机工作时间、燃料液面、发动机转速、车速、发动机夜温度高报警、机油液位低报警等信息。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2、具有上装及底盘系统信息采集与远程传输功能，同时具有独立管理平台，实现采集信息接收、存储及业务管理功能，相关采集信息能够接入到新版消防装备物资管理系统中。</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2、具有上装及底盘系统信息采集与远程传输功能，同时具有独立管理平台，实现采集信息接收、存储及业务管理功能，相关采集信息能够接入到新版消防装备物资管理系统中。</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随车器材</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 xml:space="preserve">1、底盘随车工具包1套； </w:t>
            </w:r>
            <w:r>
              <w:rPr>
                <w:rFonts w:hint="eastAsia"/>
                <w:color w:val="000000" w:themeColor="text1"/>
              </w:rPr>
              <w:br/>
              <w:t xml:space="preserve">2、轮胎打气套管（含压力表）1根； </w:t>
            </w:r>
            <w:r>
              <w:rPr>
                <w:rFonts w:hint="eastAsia"/>
                <w:color w:val="000000" w:themeColor="text1"/>
              </w:rPr>
              <w:br/>
              <w:t xml:space="preserve">3、手持扩音器1个； </w:t>
            </w:r>
            <w:r>
              <w:rPr>
                <w:rFonts w:hint="eastAsia"/>
                <w:color w:val="000000" w:themeColor="text1"/>
              </w:rPr>
              <w:br/>
              <w:t xml:space="preserve">4、车轮止动楔4块； </w:t>
            </w:r>
            <w:r>
              <w:rPr>
                <w:rFonts w:hint="eastAsia"/>
                <w:color w:val="000000" w:themeColor="text1"/>
              </w:rPr>
              <w:br/>
              <w:t>5、ABC干粉灭火器2具≥8kg；</w:t>
            </w:r>
            <w:r>
              <w:rPr>
                <w:rFonts w:hint="eastAsia"/>
                <w:color w:val="000000" w:themeColor="text1"/>
              </w:rPr>
              <w:br/>
              <w:t xml:space="preserve">6、备用轮胎1个； </w:t>
            </w:r>
            <w:r>
              <w:rPr>
                <w:rFonts w:hint="eastAsia"/>
                <w:color w:val="000000" w:themeColor="text1"/>
              </w:rPr>
              <w:br/>
              <w:t>7、千斤顶2个≥20t；</w:t>
            </w:r>
            <w:r>
              <w:rPr>
                <w:rFonts w:hint="eastAsia"/>
                <w:color w:val="000000" w:themeColor="text1"/>
              </w:rPr>
              <w:br/>
              <w:t xml:space="preserve">8、三角警示牌1块； </w:t>
            </w:r>
            <w:r>
              <w:rPr>
                <w:rFonts w:hint="eastAsia"/>
                <w:color w:val="000000" w:themeColor="text1"/>
              </w:rPr>
              <w:br/>
              <w:t xml:space="preserve">9、警戒带2盘； </w:t>
            </w:r>
            <w:r>
              <w:rPr>
                <w:rFonts w:hint="eastAsia"/>
                <w:color w:val="000000" w:themeColor="text1"/>
              </w:rPr>
              <w:br/>
              <w:t xml:space="preserve">10、绝缘手套2双； </w:t>
            </w:r>
            <w:r>
              <w:rPr>
                <w:rFonts w:hint="eastAsia"/>
                <w:color w:val="000000" w:themeColor="text1"/>
              </w:rPr>
              <w:br/>
              <w:t xml:space="preserve">11、绝缘胶靴2双； </w:t>
            </w:r>
            <w:r>
              <w:rPr>
                <w:rFonts w:hint="eastAsia"/>
                <w:color w:val="000000" w:themeColor="text1"/>
              </w:rPr>
              <w:br/>
              <w:t>12、发电机备用油桶2个≥25L；</w:t>
            </w:r>
            <w:r>
              <w:rPr>
                <w:rFonts w:hint="eastAsia"/>
                <w:color w:val="000000" w:themeColor="text1"/>
              </w:rPr>
              <w:br/>
            </w:r>
            <w:r>
              <w:rPr>
                <w:rFonts w:hint="eastAsia"/>
                <w:color w:val="000000" w:themeColor="text1"/>
              </w:rPr>
              <w:lastRenderedPageBreak/>
              <w:t xml:space="preserve">13、锥形事故标志柱4个； </w:t>
            </w:r>
            <w:r>
              <w:rPr>
                <w:rFonts w:hint="eastAsia"/>
                <w:color w:val="000000" w:themeColor="text1"/>
              </w:rPr>
              <w:br/>
              <w:t xml:space="preserve">14、3吨拖车扁带（含D型卸扣）2条； </w:t>
            </w:r>
            <w:r>
              <w:rPr>
                <w:rFonts w:hint="eastAsia"/>
                <w:color w:val="000000" w:themeColor="text1"/>
              </w:rPr>
              <w:br/>
              <w:t xml:space="preserve">15、铁锹1把； </w:t>
            </w:r>
            <w:r>
              <w:rPr>
                <w:rFonts w:hint="eastAsia"/>
                <w:color w:val="000000" w:themeColor="text1"/>
              </w:rPr>
              <w:br/>
              <w:t>16、金属拉梯1把≥6米；</w:t>
            </w:r>
            <w:r>
              <w:rPr>
                <w:rFonts w:hint="eastAsia"/>
                <w:color w:val="000000" w:themeColor="text1"/>
              </w:rPr>
              <w:br/>
              <w:t xml:space="preserve">17、单杠梯1架； </w:t>
            </w:r>
            <w:r>
              <w:rPr>
                <w:rFonts w:hint="eastAsia"/>
                <w:color w:val="000000" w:themeColor="text1"/>
              </w:rPr>
              <w:br/>
              <w:t>18、</w:t>
            </w:r>
            <w:r w:rsidRPr="00CE15BD">
              <w:rPr>
                <w:rFonts w:hint="eastAsia"/>
                <w:color w:val="000000" w:themeColor="text1"/>
              </w:rPr>
              <w:t>主照明灯备用灯管4支≥1000w；</w:t>
            </w:r>
            <w:r>
              <w:rPr>
                <w:rFonts w:hint="eastAsia"/>
                <w:color w:val="000000" w:themeColor="text1"/>
              </w:rPr>
              <w:br/>
              <w:t xml:space="preserve">19、防滑链1套； </w:t>
            </w:r>
            <w:r>
              <w:rPr>
                <w:rFonts w:hint="eastAsia"/>
                <w:color w:val="000000" w:themeColor="text1"/>
              </w:rPr>
              <w:br/>
              <w:t>20、踏板气弹簧1套每个型号1根；</w:t>
            </w:r>
            <w:r>
              <w:rPr>
                <w:rFonts w:hint="eastAsia"/>
                <w:color w:val="000000" w:themeColor="text1"/>
              </w:rPr>
              <w:br/>
              <w:t>21、吸水管4根φ150*2m；</w:t>
            </w:r>
            <w:r>
              <w:rPr>
                <w:rFonts w:hint="eastAsia"/>
                <w:color w:val="000000" w:themeColor="text1"/>
              </w:rPr>
              <w:br/>
              <w:t>22、滤水器及引绳1只φ150；</w:t>
            </w:r>
            <w:r>
              <w:rPr>
                <w:rFonts w:hint="eastAsia"/>
                <w:color w:val="000000" w:themeColor="text1"/>
              </w:rPr>
              <w:br/>
              <w:t xml:space="preserve">23、吸水管扳手2把； </w:t>
            </w:r>
            <w:r>
              <w:rPr>
                <w:rFonts w:hint="eastAsia"/>
                <w:color w:val="000000" w:themeColor="text1"/>
              </w:rPr>
              <w:br/>
              <w:t>24、消防水带10盘25-80-20；</w:t>
            </w:r>
            <w:r>
              <w:rPr>
                <w:rFonts w:hint="eastAsia"/>
                <w:color w:val="000000" w:themeColor="text1"/>
              </w:rPr>
              <w:br/>
              <w:t xml:space="preserve">25、消防水带10盘25-65-20； </w:t>
            </w:r>
            <w:r>
              <w:rPr>
                <w:rFonts w:hint="eastAsia"/>
                <w:color w:val="000000" w:themeColor="text1"/>
              </w:rPr>
              <w:br/>
              <w:t xml:space="preserve">26、开关直流水枪2支； </w:t>
            </w:r>
            <w:r>
              <w:rPr>
                <w:rFonts w:hint="eastAsia"/>
                <w:color w:val="000000" w:themeColor="text1"/>
              </w:rPr>
              <w:br/>
              <w:t xml:space="preserve">27、多功能水枪2支； </w:t>
            </w:r>
            <w:r>
              <w:rPr>
                <w:rFonts w:hint="eastAsia"/>
                <w:color w:val="000000" w:themeColor="text1"/>
              </w:rPr>
              <w:br/>
              <w:t xml:space="preserve">28、三分水器2只； </w:t>
            </w:r>
            <w:r>
              <w:rPr>
                <w:rFonts w:hint="eastAsia"/>
                <w:color w:val="000000" w:themeColor="text1"/>
              </w:rPr>
              <w:br/>
              <w:t xml:space="preserve">29、集水器1只；  </w:t>
            </w:r>
            <w:r>
              <w:rPr>
                <w:rFonts w:hint="eastAsia"/>
                <w:color w:val="000000" w:themeColor="text1"/>
              </w:rPr>
              <w:br/>
              <w:t xml:space="preserve">30、水带护桥1副； </w:t>
            </w:r>
            <w:r>
              <w:rPr>
                <w:rFonts w:hint="eastAsia"/>
                <w:color w:val="000000" w:themeColor="text1"/>
              </w:rPr>
              <w:br/>
              <w:t xml:space="preserve">31、水带挂钩4只； </w:t>
            </w:r>
            <w:r>
              <w:rPr>
                <w:rFonts w:hint="eastAsia"/>
                <w:color w:val="000000" w:themeColor="text1"/>
              </w:rPr>
              <w:br/>
              <w:t xml:space="preserve">32、水带包布4只。 </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lastRenderedPageBreak/>
              <w:t xml:space="preserve">1、底盘随车工具包1套； </w:t>
            </w:r>
            <w:r>
              <w:rPr>
                <w:rFonts w:hint="eastAsia"/>
                <w:color w:val="000000" w:themeColor="text1"/>
              </w:rPr>
              <w:br/>
              <w:t xml:space="preserve">2、轮胎打气套管（含压力表）1根； </w:t>
            </w:r>
            <w:r>
              <w:rPr>
                <w:rFonts w:hint="eastAsia"/>
                <w:color w:val="000000" w:themeColor="text1"/>
              </w:rPr>
              <w:br/>
              <w:t xml:space="preserve">3、手持扩音器1个； </w:t>
            </w:r>
            <w:r>
              <w:rPr>
                <w:rFonts w:hint="eastAsia"/>
                <w:color w:val="000000" w:themeColor="text1"/>
              </w:rPr>
              <w:br/>
              <w:t xml:space="preserve">4、车轮止动楔4块； </w:t>
            </w:r>
            <w:r>
              <w:rPr>
                <w:rFonts w:hint="eastAsia"/>
                <w:color w:val="000000" w:themeColor="text1"/>
              </w:rPr>
              <w:br/>
              <w:t>5、ABC干粉灭火器2具≥8kg；</w:t>
            </w:r>
            <w:r>
              <w:rPr>
                <w:rFonts w:hint="eastAsia"/>
                <w:color w:val="000000" w:themeColor="text1"/>
              </w:rPr>
              <w:br/>
              <w:t xml:space="preserve">6、备用轮胎1个； </w:t>
            </w:r>
            <w:r>
              <w:rPr>
                <w:rFonts w:hint="eastAsia"/>
                <w:color w:val="000000" w:themeColor="text1"/>
              </w:rPr>
              <w:br/>
              <w:t>7、千斤顶2个≥20t；</w:t>
            </w:r>
            <w:r>
              <w:rPr>
                <w:rFonts w:hint="eastAsia"/>
                <w:color w:val="000000" w:themeColor="text1"/>
              </w:rPr>
              <w:br/>
              <w:t xml:space="preserve">8、三角警示牌1块； </w:t>
            </w:r>
            <w:r>
              <w:rPr>
                <w:rFonts w:hint="eastAsia"/>
                <w:color w:val="000000" w:themeColor="text1"/>
              </w:rPr>
              <w:br/>
              <w:t xml:space="preserve">9、警戒带2盘； </w:t>
            </w:r>
            <w:r>
              <w:rPr>
                <w:rFonts w:hint="eastAsia"/>
                <w:color w:val="000000" w:themeColor="text1"/>
              </w:rPr>
              <w:br/>
              <w:t xml:space="preserve">10、绝缘手套2双； </w:t>
            </w:r>
            <w:r>
              <w:rPr>
                <w:rFonts w:hint="eastAsia"/>
                <w:color w:val="000000" w:themeColor="text1"/>
              </w:rPr>
              <w:br/>
              <w:t xml:space="preserve">11、绝缘胶靴2双； </w:t>
            </w:r>
            <w:r>
              <w:rPr>
                <w:rFonts w:hint="eastAsia"/>
                <w:color w:val="000000" w:themeColor="text1"/>
              </w:rPr>
              <w:br/>
              <w:t>12、发电机备用油桶2个≥25L；</w:t>
            </w:r>
            <w:r>
              <w:rPr>
                <w:rFonts w:hint="eastAsia"/>
                <w:color w:val="000000" w:themeColor="text1"/>
              </w:rPr>
              <w:br/>
            </w:r>
            <w:r>
              <w:rPr>
                <w:rFonts w:hint="eastAsia"/>
                <w:color w:val="000000" w:themeColor="text1"/>
              </w:rPr>
              <w:lastRenderedPageBreak/>
              <w:t xml:space="preserve">13、锥形事故标志柱4个； </w:t>
            </w:r>
            <w:r>
              <w:rPr>
                <w:rFonts w:hint="eastAsia"/>
                <w:color w:val="000000" w:themeColor="text1"/>
              </w:rPr>
              <w:br/>
              <w:t xml:space="preserve">14、3吨拖车扁带（含D型卸扣）2条； </w:t>
            </w:r>
            <w:r>
              <w:rPr>
                <w:rFonts w:hint="eastAsia"/>
                <w:color w:val="000000" w:themeColor="text1"/>
              </w:rPr>
              <w:br/>
              <w:t xml:space="preserve">15、铁锹1把； </w:t>
            </w:r>
            <w:r>
              <w:rPr>
                <w:rFonts w:hint="eastAsia"/>
                <w:color w:val="000000" w:themeColor="text1"/>
              </w:rPr>
              <w:br/>
              <w:t>16、金属拉梯1把≥6米；</w:t>
            </w:r>
            <w:r>
              <w:rPr>
                <w:rFonts w:hint="eastAsia"/>
                <w:color w:val="000000" w:themeColor="text1"/>
              </w:rPr>
              <w:br/>
              <w:t xml:space="preserve">17、单杠梯1架； </w:t>
            </w:r>
            <w:r>
              <w:rPr>
                <w:rFonts w:hint="eastAsia"/>
                <w:color w:val="000000" w:themeColor="text1"/>
              </w:rPr>
              <w:br/>
            </w:r>
            <w:r>
              <w:rPr>
                <w:rFonts w:hint="eastAsia"/>
                <w:color w:val="000000" w:themeColor="text1"/>
              </w:rPr>
              <w:br/>
              <w:t xml:space="preserve">19、防滑链1套； </w:t>
            </w:r>
            <w:r>
              <w:rPr>
                <w:rFonts w:hint="eastAsia"/>
                <w:color w:val="000000" w:themeColor="text1"/>
              </w:rPr>
              <w:br/>
              <w:t>20、踏板气弹簧1套每个型号1根；</w:t>
            </w:r>
            <w:r>
              <w:rPr>
                <w:rFonts w:hint="eastAsia"/>
                <w:color w:val="000000" w:themeColor="text1"/>
              </w:rPr>
              <w:br/>
              <w:t>21、吸水管4根φ150*2m；</w:t>
            </w:r>
            <w:r>
              <w:rPr>
                <w:rFonts w:hint="eastAsia"/>
                <w:color w:val="000000" w:themeColor="text1"/>
              </w:rPr>
              <w:br/>
              <w:t>22、滤水器及引绳1只φ150；</w:t>
            </w:r>
            <w:r>
              <w:rPr>
                <w:rFonts w:hint="eastAsia"/>
                <w:color w:val="000000" w:themeColor="text1"/>
              </w:rPr>
              <w:br/>
              <w:t xml:space="preserve">23、吸水管扳手2把； </w:t>
            </w:r>
            <w:r>
              <w:rPr>
                <w:rFonts w:hint="eastAsia"/>
                <w:color w:val="000000" w:themeColor="text1"/>
              </w:rPr>
              <w:br/>
              <w:t>24、消防水带10盘25-80-20；</w:t>
            </w:r>
            <w:r>
              <w:rPr>
                <w:rFonts w:hint="eastAsia"/>
                <w:color w:val="000000" w:themeColor="text1"/>
              </w:rPr>
              <w:br/>
              <w:t xml:space="preserve">25、消防水带10盘25-65-20； </w:t>
            </w:r>
            <w:r>
              <w:rPr>
                <w:rFonts w:hint="eastAsia"/>
                <w:color w:val="000000" w:themeColor="text1"/>
              </w:rPr>
              <w:br/>
              <w:t xml:space="preserve">26、开关直流水枪2支； </w:t>
            </w:r>
            <w:r>
              <w:rPr>
                <w:rFonts w:hint="eastAsia"/>
                <w:color w:val="000000" w:themeColor="text1"/>
              </w:rPr>
              <w:br/>
              <w:t xml:space="preserve">27、多功能水枪2支； </w:t>
            </w:r>
            <w:r>
              <w:rPr>
                <w:rFonts w:hint="eastAsia"/>
                <w:color w:val="000000" w:themeColor="text1"/>
              </w:rPr>
              <w:br/>
              <w:t xml:space="preserve">28、三分水器2只； </w:t>
            </w:r>
            <w:r>
              <w:rPr>
                <w:rFonts w:hint="eastAsia"/>
                <w:color w:val="000000" w:themeColor="text1"/>
              </w:rPr>
              <w:br/>
              <w:t xml:space="preserve">29、集水器1只；  </w:t>
            </w:r>
            <w:r>
              <w:rPr>
                <w:rFonts w:hint="eastAsia"/>
                <w:color w:val="000000" w:themeColor="text1"/>
              </w:rPr>
              <w:br/>
              <w:t xml:space="preserve">30、水带护桥1副； </w:t>
            </w:r>
            <w:r>
              <w:rPr>
                <w:rFonts w:hint="eastAsia"/>
                <w:color w:val="000000" w:themeColor="text1"/>
              </w:rPr>
              <w:br/>
              <w:t xml:space="preserve">31、水带挂钩4只； </w:t>
            </w:r>
            <w:r>
              <w:rPr>
                <w:rFonts w:hint="eastAsia"/>
                <w:color w:val="000000" w:themeColor="text1"/>
              </w:rPr>
              <w:br/>
              <w:t xml:space="preserve">32、水带包布4只。 </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jc w:val="center"/>
              <w:rPr>
                <w:color w:val="000000" w:themeColor="text1"/>
              </w:rPr>
            </w:pPr>
            <w:r>
              <w:rPr>
                <w:rFonts w:hint="eastAsia"/>
                <w:color w:val="000000" w:themeColor="text1"/>
              </w:rPr>
              <w:t>总体要求</w:t>
            </w: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1、所有操作开关、仪表、器材架及车辆均有符合规范的中文防水标识铭牌；加装应急充电、充气装置。</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1、所有操作开关、仪表、器材架及车辆均有符合规范的中文防水标识铭牌；加装应急充电、充气装置。</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2、车顶设有高度为150mm～200mm的防护栏板、车顶喷涂防滑颗粒并设置锚点装置；车辆后尾部设有铝合金爬梯。</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2、车顶设有高度为150mm～200mm的防护栏板、车顶喷涂防滑颗粒并设置锚点装置；车辆后尾部设有铝合金爬梯。</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3、车用易损件按照1:2随车配备，交车时燃油量处于满载状态。</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3、车用易损件按照1:2随车配备，交车时燃油量处于满载状态。</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4、整车质保期自验收合格之日起五年，底盘出厂日期不早于2024年1月1日。</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4、整车质保期自验收合格之日起五年，底盘出厂日期不早于2024年1月1日。</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5、配备钢链或优于此材质的防滑链一套（满足在驱动轮安装）。</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5、配备钢链或优于此材质的防滑链一套（满足在驱动轮安装）。</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★6、投标时检测报告及工信部公告：所投型号车辆，应符合《消防车 第1部分：通用技术条件》( GB7956.1-2014)《消防车 第18部分：洗消消防车》的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等。</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★6、投标时检测报告及工信部公告：所投型号车辆，应符合《消防车 第1部分：通用技术条件》( GB7956.1-2014)《消防车 第18部分：洗消消防车》的标准要求，提供所投型号消防车的工信部公告、国家消防装备质量监督检验中心或国家权威机构出具的消防车检验报告；或承诺车辆交付时提供所投型号消防车的工信部公告、国家消防装备质量监督检验中心或国家权威机构出具的消防车检验报告和整车出厂合格证，工信部公告与整车出厂合格证数据须一致，并提供整车设计效果图，包括整体结构图、三维效果图等。</w:t>
            </w:r>
          </w:p>
        </w:tc>
      </w:tr>
      <w:tr w:rsidR="00CE15BD" w:rsidRPr="00CE15BD" w:rsidTr="007A768F">
        <w:trPr>
          <w:trHeight w:val="321"/>
          <w:jc w:val="center"/>
        </w:trPr>
        <w:tc>
          <w:tcPr>
            <w:tcW w:w="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12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9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p>
        </w:tc>
        <w:tc>
          <w:tcPr>
            <w:tcW w:w="8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7、外观标识符合《消防救援局关于做好消防救援车辆外观制式涂装工作的通知》应急消〔2019〕76号文件要求。</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15BD" w:rsidRDefault="00CE15BD">
            <w:pPr>
              <w:pStyle w:val="a4"/>
              <w:rPr>
                <w:color w:val="000000" w:themeColor="text1"/>
              </w:rPr>
            </w:pPr>
            <w:r>
              <w:rPr>
                <w:rFonts w:hint="eastAsia"/>
                <w:color w:val="000000" w:themeColor="text1"/>
              </w:rPr>
              <w:t>7、外观标识符合《消防救援局关于做好消防救援车辆外观制式涂装工作的通知》应急消〔2019〕76号文件要求。</w:t>
            </w:r>
          </w:p>
        </w:tc>
      </w:tr>
    </w:tbl>
    <w:p w:rsidR="00FB25F9" w:rsidRPr="00CE15BD" w:rsidRDefault="00FB25F9">
      <w:pPr>
        <w:rPr>
          <w:rFonts w:ascii="宋体" w:hAnsi="Courier New" w:cs="Courier New"/>
          <w:color w:val="000000" w:themeColor="text1"/>
        </w:rPr>
      </w:pPr>
    </w:p>
    <w:sectPr w:rsidR="00FB25F9" w:rsidRPr="00CE15BD" w:rsidSect="00FB25F9">
      <w:pgSz w:w="23811" w:h="16838" w:orient="landscape"/>
      <w:pgMar w:top="1800" w:right="1440" w:bottom="1800" w:left="144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docVars>
    <w:docVar w:name="commondata" w:val="뤐üÍࠀࠀࠀࠀࠀ␠ࢾ벨üÍࠀࠀࠀࠀࠀ⏀ࢾ븐üÍࠀࠀࠀࠀࠀ⍠ࢾ뽸üÍࠀࠀࠀࠀࠀ⌀ࢾ셀מÍࠀࠀࠀࠀࠀ槀҇슨מÍࠀࠀࠀࠀࠀᆀࢾ쐐מÍࠀࠀࠀࠀࠀᖠࢾ앸מÍࠀࠀࠀࠀࠀ뷠࠷울מÍࠀࠀࠀࠀࠀᇠࢾ젠מÍࠀࠀࠀࠀࠀ럠࠷즈מÍࠀࠀࠀࠀࠀᄠࢾ쫈מÍࠀࠀࠀࠀࠀᛀࢾ뙀üÍࠀࠀࠀࠀࠀ⍠ࢾ램üÍࠀࠀࠀࠀࠀ⏀ࢾ뤐üÍࠀࠀࠀࠀࠀ␠ࢾࣃ䕔员ᓠࢾ손üᰨݤࣃ䕔员ᓠࢾ슨ü〔Дࣃ䕔员ᓠࢾ싐ü〨Дࣃ䕔员ᓠࢾ싸ü぀Дࣃ䕔员ᓠࢾ쐐üエД"/>
  </w:docVars>
  <w:rsids>
    <w:rsidRoot w:val="006676FC"/>
    <w:rsid w:val="00010761"/>
    <w:rsid w:val="000765C2"/>
    <w:rsid w:val="00142AD6"/>
    <w:rsid w:val="002C481A"/>
    <w:rsid w:val="005850DA"/>
    <w:rsid w:val="00605B5B"/>
    <w:rsid w:val="006676FC"/>
    <w:rsid w:val="007A768F"/>
    <w:rsid w:val="009054A0"/>
    <w:rsid w:val="00A35898"/>
    <w:rsid w:val="00AB4CE3"/>
    <w:rsid w:val="00C32F70"/>
    <w:rsid w:val="00CA0160"/>
    <w:rsid w:val="00CA0FBF"/>
    <w:rsid w:val="00CA3A13"/>
    <w:rsid w:val="00CE15BD"/>
    <w:rsid w:val="00D924CB"/>
    <w:rsid w:val="00E54494"/>
    <w:rsid w:val="00E83DE6"/>
    <w:rsid w:val="00FB25F9"/>
    <w:rsid w:val="03382F9F"/>
    <w:rsid w:val="0C0C4048"/>
    <w:rsid w:val="26F22A34"/>
    <w:rsid w:val="2EFF6C22"/>
    <w:rsid w:val="52171A7A"/>
    <w:rsid w:val="5B8E7542"/>
    <w:rsid w:val="606917F6"/>
    <w:rsid w:val="73153D2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FB25F9"/>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qFormat/>
    <w:rsid w:val="00FB25F9"/>
    <w:pPr>
      <w:snapToGrid w:val="0"/>
      <w:jc w:val="left"/>
    </w:pPr>
    <w:rPr>
      <w:sz w:val="18"/>
    </w:rPr>
  </w:style>
  <w:style w:type="paragraph" w:styleId="a4">
    <w:name w:val="Plain Text"/>
    <w:basedOn w:val="a"/>
    <w:qFormat/>
    <w:rsid w:val="00FB25F9"/>
    <w:rPr>
      <w:rFonts w:ascii="宋体" w:hAnsi="Courier New" w:cs="Courier New"/>
    </w:rPr>
  </w:style>
  <w:style w:type="paragraph" w:styleId="a5">
    <w:name w:val="footer"/>
    <w:basedOn w:val="a"/>
    <w:link w:val="Char"/>
    <w:rsid w:val="00FB25F9"/>
    <w:pPr>
      <w:tabs>
        <w:tab w:val="center" w:pos="4153"/>
        <w:tab w:val="right" w:pos="8306"/>
      </w:tabs>
      <w:snapToGrid w:val="0"/>
      <w:jc w:val="left"/>
    </w:pPr>
    <w:rPr>
      <w:sz w:val="18"/>
      <w:szCs w:val="18"/>
    </w:rPr>
  </w:style>
  <w:style w:type="paragraph" w:styleId="a6">
    <w:name w:val="header"/>
    <w:basedOn w:val="a"/>
    <w:link w:val="Char0"/>
    <w:rsid w:val="00FB25F9"/>
    <w:pPr>
      <w:pBdr>
        <w:bottom w:val="single" w:sz="6" w:space="1" w:color="auto"/>
      </w:pBdr>
      <w:tabs>
        <w:tab w:val="center" w:pos="4153"/>
        <w:tab w:val="right" w:pos="8306"/>
      </w:tabs>
      <w:snapToGrid w:val="0"/>
      <w:jc w:val="center"/>
    </w:pPr>
    <w:rPr>
      <w:sz w:val="18"/>
      <w:szCs w:val="18"/>
    </w:rPr>
  </w:style>
  <w:style w:type="table" w:styleId="a7">
    <w:name w:val="Table Grid"/>
    <w:basedOn w:val="a2"/>
    <w:qFormat/>
    <w:rsid w:val="00FB25F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81">
    <w:name w:val="font81"/>
    <w:basedOn w:val="a1"/>
    <w:qFormat/>
    <w:rsid w:val="00FB25F9"/>
    <w:rPr>
      <w:rFonts w:ascii="Times New Roman" w:hAnsi="Times New Roman" w:cs="Times New Roman" w:hint="default"/>
      <w:color w:val="000000"/>
      <w:sz w:val="24"/>
      <w:szCs w:val="24"/>
      <w:u w:val="none"/>
      <w:vertAlign w:val="superscript"/>
    </w:rPr>
  </w:style>
  <w:style w:type="character" w:customStyle="1" w:styleId="font41">
    <w:name w:val="font41"/>
    <w:basedOn w:val="a1"/>
    <w:qFormat/>
    <w:rsid w:val="00FB25F9"/>
    <w:rPr>
      <w:rFonts w:ascii="宋体" w:eastAsia="宋体" w:hAnsi="宋体" w:cs="宋体" w:hint="eastAsia"/>
      <w:color w:val="000000"/>
      <w:sz w:val="24"/>
      <w:szCs w:val="24"/>
      <w:u w:val="none"/>
    </w:rPr>
  </w:style>
  <w:style w:type="character" w:customStyle="1" w:styleId="Char0">
    <w:name w:val="页眉 Char"/>
    <w:basedOn w:val="a1"/>
    <w:link w:val="a6"/>
    <w:rsid w:val="00FB25F9"/>
    <w:rPr>
      <w:kern w:val="2"/>
      <w:sz w:val="18"/>
      <w:szCs w:val="18"/>
    </w:rPr>
  </w:style>
  <w:style w:type="character" w:customStyle="1" w:styleId="Char">
    <w:name w:val="页脚 Char"/>
    <w:basedOn w:val="a1"/>
    <w:link w:val="a5"/>
    <w:qFormat/>
    <w:rsid w:val="00FB25F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2344</Words>
  <Characters>13366</Characters>
  <Application>Microsoft Office Word</Application>
  <DocSecurity>0</DocSecurity>
  <Lines>111</Lines>
  <Paragraphs>31</Paragraphs>
  <ScaleCrop>false</ScaleCrop>
  <Company/>
  <LinksUpToDate>false</LinksUpToDate>
  <CharactersWithSpaces>15679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何意</dc:creator>
  <cp:lastModifiedBy>Administrator</cp:lastModifiedBy>
  <cp:revision>14</cp:revision>
  <dcterms:created xsi:type="dcterms:W3CDTF">2024-05-20T12:53:00Z</dcterms:created>
  <dcterms:modified xsi:type="dcterms:W3CDTF">2024-05-22T11:04:00Z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ICV">
    <vt:lpwstr>C3216D87A77646DABCA822C4AE541AA7_13</vt:lpwstr>
  </property>
</Properties>
</file>