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DD09B">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t>商务</w:t>
      </w:r>
      <w:r>
        <w:rPr>
          <w:rFonts w:hint="eastAsia" w:ascii="宋体" w:hAnsi="宋体" w:eastAsia="宋体" w:cs="宋体"/>
          <w:b/>
          <w:bCs/>
          <w:color w:val="auto"/>
          <w:spacing w:val="0"/>
          <w:position w:val="0"/>
          <w:sz w:val="28"/>
          <w:szCs w:val="28"/>
          <w:highlight w:val="none"/>
          <w:lang w:eastAsia="zh-CN"/>
        </w:rPr>
        <w:t>响应</w:t>
      </w:r>
      <w:r>
        <w:rPr>
          <w:rFonts w:hint="eastAsia" w:ascii="宋体" w:hAnsi="宋体" w:eastAsia="宋体" w:cs="宋体"/>
          <w:b/>
          <w:bCs/>
          <w:color w:val="auto"/>
          <w:spacing w:val="0"/>
          <w:position w:val="0"/>
          <w:sz w:val="28"/>
          <w:szCs w:val="28"/>
          <w:highlight w:val="none"/>
        </w:rPr>
        <w:t>表</w:t>
      </w:r>
    </w:p>
    <w:p w14:paraId="5C4CEDBB">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采购项目名称</w:t>
      </w:r>
      <w:r>
        <w:rPr>
          <w:rFonts w:hint="eastAsia" w:ascii="宋体" w:hAnsi="宋体" w:eastAsia="宋体" w:cs="宋体"/>
          <w:color w:val="auto"/>
          <w:sz w:val="28"/>
          <w:szCs w:val="28"/>
          <w:highlight w:val="none"/>
        </w:rPr>
        <w:t>}</w:t>
      </w:r>
    </w:p>
    <w:p w14:paraId="61C083F8">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采购项目编号</w:t>
      </w:r>
      <w:r>
        <w:rPr>
          <w:rFonts w:hint="eastAsia" w:ascii="宋体" w:hAnsi="宋体" w:eastAsia="宋体" w:cs="宋体"/>
          <w:color w:val="auto"/>
          <w:sz w:val="28"/>
          <w:szCs w:val="28"/>
          <w:highlight w:val="none"/>
        </w:rPr>
        <w:t>}</w:t>
      </w:r>
    </w:p>
    <w:tbl>
      <w:tblPr>
        <w:tblStyle w:val="4"/>
        <w:tblW w:w="0" w:type="auto"/>
        <w:jc w:val="center"/>
        <w:tblLayout w:type="fixed"/>
        <w:tblCellMar>
          <w:top w:w="0" w:type="dxa"/>
          <w:left w:w="0" w:type="dxa"/>
          <w:bottom w:w="0" w:type="dxa"/>
          <w:right w:w="0" w:type="dxa"/>
        </w:tblCellMar>
      </w:tblPr>
      <w:tblGrid>
        <w:gridCol w:w="1235"/>
        <w:gridCol w:w="2972"/>
        <w:gridCol w:w="2274"/>
        <w:gridCol w:w="1480"/>
        <w:gridCol w:w="1559"/>
      </w:tblGrid>
      <w:tr w14:paraId="5DECB748">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20FF075D">
            <w:pPr>
              <w:pStyle w:val="6"/>
              <w:spacing w:before="161"/>
              <w:ind w:left="369"/>
              <w:rPr>
                <w:rFonts w:ascii="宋体" w:hAnsi="宋体" w:cs="宋体"/>
                <w:color w:val="auto"/>
                <w:sz w:val="24"/>
                <w:highlight w:val="none"/>
              </w:rPr>
            </w:pPr>
            <w:r>
              <w:rPr>
                <w:rFonts w:hint="eastAsia" w:ascii="宋体" w:hAnsi="宋体" w:cs="宋体"/>
                <w:b/>
                <w:bCs/>
                <w:color w:val="auto"/>
                <w:sz w:val="24"/>
                <w:highlight w:val="none"/>
              </w:rPr>
              <w:t>序号</w:t>
            </w:r>
          </w:p>
        </w:tc>
        <w:tc>
          <w:tcPr>
            <w:tcW w:w="2972" w:type="dxa"/>
            <w:tcBorders>
              <w:top w:val="single" w:color="000000" w:sz="6" w:space="0"/>
              <w:left w:val="single" w:color="000000" w:sz="6" w:space="0"/>
              <w:bottom w:val="single" w:color="000000" w:sz="6" w:space="0"/>
              <w:right w:val="single" w:color="000000" w:sz="6" w:space="0"/>
            </w:tcBorders>
          </w:tcPr>
          <w:p w14:paraId="650AEA6C">
            <w:pPr>
              <w:pStyle w:val="6"/>
              <w:spacing w:before="161"/>
              <w:ind w:left="519"/>
              <w:rPr>
                <w:rFonts w:ascii="宋体" w:hAnsi="宋体" w:cs="宋体"/>
                <w:color w:val="auto"/>
                <w:sz w:val="24"/>
                <w:highlight w:val="none"/>
              </w:rPr>
            </w:pPr>
            <w:r>
              <w:rPr>
                <w:rFonts w:hint="eastAsia" w:ascii="宋体" w:hAnsi="宋体" w:cs="宋体"/>
                <w:b/>
                <w:bCs/>
                <w:color w:val="auto"/>
                <w:sz w:val="24"/>
                <w:highlight w:val="none"/>
              </w:rPr>
              <w:t>磋商文件商务要求</w:t>
            </w:r>
          </w:p>
        </w:tc>
        <w:tc>
          <w:tcPr>
            <w:tcW w:w="2274" w:type="dxa"/>
            <w:tcBorders>
              <w:top w:val="single" w:color="000000" w:sz="6" w:space="0"/>
              <w:left w:val="single" w:color="000000" w:sz="6" w:space="0"/>
              <w:bottom w:val="single" w:color="000000" w:sz="6" w:space="0"/>
              <w:right w:val="single" w:color="000000" w:sz="6" w:space="0"/>
            </w:tcBorders>
          </w:tcPr>
          <w:p w14:paraId="70F06190">
            <w:pPr>
              <w:pStyle w:val="6"/>
              <w:spacing w:before="161"/>
              <w:ind w:left="170"/>
              <w:rPr>
                <w:rFonts w:ascii="宋体" w:hAnsi="宋体" w:cs="宋体"/>
                <w:color w:val="auto"/>
                <w:sz w:val="24"/>
                <w:highlight w:val="none"/>
              </w:rPr>
            </w:pPr>
            <w:r>
              <w:rPr>
                <w:rFonts w:hint="eastAsia" w:ascii="宋体" w:hAnsi="宋体" w:cs="宋体"/>
                <w:b/>
                <w:bCs/>
                <w:color w:val="auto"/>
                <w:sz w:val="24"/>
                <w:highlight w:val="none"/>
              </w:rPr>
              <w:t>响应文件商务响应</w:t>
            </w:r>
          </w:p>
        </w:tc>
        <w:tc>
          <w:tcPr>
            <w:tcW w:w="1480" w:type="dxa"/>
            <w:tcBorders>
              <w:top w:val="single" w:color="000000" w:sz="6" w:space="0"/>
              <w:left w:val="single" w:color="000000" w:sz="6" w:space="0"/>
              <w:bottom w:val="single" w:color="000000" w:sz="6" w:space="0"/>
              <w:right w:val="single" w:color="000000" w:sz="6" w:space="0"/>
            </w:tcBorders>
          </w:tcPr>
          <w:p w14:paraId="2AF78A2A">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响应情况</w:t>
            </w:r>
          </w:p>
        </w:tc>
        <w:tc>
          <w:tcPr>
            <w:tcW w:w="1559" w:type="dxa"/>
            <w:tcBorders>
              <w:top w:val="single" w:color="000000" w:sz="6" w:space="0"/>
              <w:left w:val="single" w:color="000000" w:sz="6" w:space="0"/>
              <w:bottom w:val="single" w:color="000000" w:sz="6" w:space="0"/>
              <w:right w:val="single" w:color="000000" w:sz="6" w:space="0"/>
            </w:tcBorders>
          </w:tcPr>
          <w:p w14:paraId="5C4C26C7">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说明</w:t>
            </w:r>
          </w:p>
        </w:tc>
      </w:tr>
      <w:tr w14:paraId="02E05B47">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4FE7BE88">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58E8F56B">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645DD73">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3437C77D">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3DDF0774">
            <w:pPr>
              <w:rPr>
                <w:rFonts w:ascii="宋体" w:hAnsi="宋体" w:cs="宋体"/>
                <w:color w:val="auto"/>
                <w:highlight w:val="none"/>
              </w:rPr>
            </w:pPr>
          </w:p>
        </w:tc>
      </w:tr>
      <w:tr w14:paraId="3ACDFC06">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79C28E0B">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055D8D34">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0BA412F5">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6AA4D743">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6EB2EC5D">
            <w:pPr>
              <w:rPr>
                <w:rFonts w:ascii="宋体" w:hAnsi="宋体" w:cs="宋体"/>
                <w:color w:val="auto"/>
                <w:highlight w:val="none"/>
              </w:rPr>
            </w:pPr>
          </w:p>
        </w:tc>
      </w:tr>
      <w:tr w14:paraId="5C04312D">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52EFDAC8">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0EFB3877">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D7B2EAC">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79212E8C">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44BA10AE">
            <w:pPr>
              <w:rPr>
                <w:rFonts w:ascii="宋体" w:hAnsi="宋体" w:cs="宋体"/>
                <w:color w:val="auto"/>
                <w:highlight w:val="none"/>
              </w:rPr>
            </w:pPr>
          </w:p>
        </w:tc>
      </w:tr>
      <w:tr w14:paraId="4F16F02B">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739D8320">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760E8537">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7BFBBA0">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7BA1456B">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105ED314">
            <w:pPr>
              <w:rPr>
                <w:rFonts w:ascii="宋体" w:hAnsi="宋体" w:cs="宋体"/>
                <w:color w:val="auto"/>
                <w:highlight w:val="none"/>
              </w:rPr>
            </w:pPr>
          </w:p>
        </w:tc>
      </w:tr>
      <w:tr w14:paraId="2978E37A">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5F19AC10">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48ACA182">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64E10906">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44055F8F">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03332284">
            <w:pPr>
              <w:rPr>
                <w:rFonts w:ascii="宋体" w:hAnsi="宋体" w:cs="宋体"/>
                <w:color w:val="auto"/>
                <w:highlight w:val="none"/>
              </w:rPr>
            </w:pPr>
          </w:p>
        </w:tc>
      </w:tr>
      <w:tr w14:paraId="4F859F2A">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59E598D7">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33288D7B">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3A659136">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7554E17C">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4EE56895">
            <w:pPr>
              <w:rPr>
                <w:rFonts w:ascii="宋体" w:hAnsi="宋体" w:cs="宋体"/>
                <w:color w:val="auto"/>
                <w:highlight w:val="none"/>
              </w:rPr>
            </w:pPr>
          </w:p>
        </w:tc>
      </w:tr>
      <w:tr w14:paraId="674D28ED">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08714E28">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5B8BCFC5">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4FE12247">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535353F9">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3E3D10C4">
            <w:pPr>
              <w:rPr>
                <w:rFonts w:ascii="宋体" w:hAnsi="宋体" w:cs="宋体"/>
                <w:color w:val="auto"/>
                <w:highlight w:val="none"/>
              </w:rPr>
            </w:pPr>
          </w:p>
        </w:tc>
      </w:tr>
    </w:tbl>
    <w:p w14:paraId="6E00E71B">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2191E8F0">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w:t>
      </w:r>
      <w:r>
        <w:rPr>
          <w:rFonts w:hint="eastAsia" w:ascii="宋体" w:hAnsi="宋体" w:eastAsia="宋体" w:cs="宋体"/>
          <w:b/>
          <w:bCs/>
          <w:color w:val="auto"/>
          <w:sz w:val="24"/>
          <w:highlight w:val="none"/>
          <w:lang w:val="en-US" w:eastAsia="zh-CN"/>
        </w:rPr>
        <w:t>3.3商务要求</w:t>
      </w:r>
      <w:bookmarkStart w:id="0" w:name="_GoBack"/>
      <w:bookmarkEnd w:id="0"/>
      <w:r>
        <w:rPr>
          <w:rFonts w:hint="eastAsia" w:ascii="宋体" w:hAnsi="宋体" w:eastAsia="宋体" w:cs="宋体"/>
          <w:color w:val="auto"/>
          <w:sz w:val="24"/>
          <w:highlight w:val="none"/>
          <w:lang w:val="en-US" w:eastAsia="zh-CN"/>
        </w:rPr>
        <w:t>”逐条完整填写响应表。在“响应情况”项中填写“正偏离”、“负偏离”或“响应”</w:t>
      </w:r>
      <w:r>
        <w:rPr>
          <w:rFonts w:hint="eastAsia" w:hAnsi="宋体" w:eastAsia="宋体" w:cs="宋体"/>
          <w:color w:val="auto"/>
          <w:sz w:val="24"/>
          <w:highlight w:val="none"/>
          <w:lang w:val="en-US" w:eastAsia="zh-CN"/>
        </w:rPr>
        <w:t>，</w:t>
      </w:r>
      <w:r>
        <w:rPr>
          <w:rFonts w:hint="eastAsia" w:hAnsi="宋体" w:cs="宋体"/>
          <w:b/>
          <w:bCs/>
          <w:color w:val="auto"/>
          <w:sz w:val="24"/>
          <w:szCs w:val="24"/>
          <w:highlight w:val="none"/>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w:t>
      </w:r>
      <w:r>
        <w:rPr>
          <w:rFonts w:hint="eastAsia" w:hAnsi="宋体" w:eastAsia="宋体" w:cs="宋体"/>
          <w:b/>
          <w:bCs/>
          <w:color w:val="auto"/>
          <w:sz w:val="24"/>
          <w:highlight w:val="none"/>
          <w:lang w:val="en-US" w:eastAsia="zh-CN"/>
        </w:rPr>
        <w:t>供应商</w:t>
      </w:r>
      <w:r>
        <w:rPr>
          <w:rFonts w:hint="eastAsia" w:ascii="宋体" w:hAnsi="宋体" w:eastAsia="宋体" w:cs="宋体"/>
          <w:b/>
          <w:bCs/>
          <w:color w:val="auto"/>
          <w:sz w:val="24"/>
          <w:highlight w:val="none"/>
          <w:lang w:val="en-US" w:eastAsia="zh-CN"/>
        </w:rPr>
        <w:t>不需要填表，但应声明：“本文件完全响应</w:t>
      </w:r>
      <w:r>
        <w:rPr>
          <w:rFonts w:hint="eastAsia"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val="en-US" w:eastAsia="zh-CN"/>
        </w:rPr>
        <w:t>文件所有条款的要求，无偏离。</w:t>
      </w:r>
    </w:p>
    <w:p w14:paraId="387DF614">
      <w:pPr>
        <w:spacing w:after="480" w:line="240" w:lineRule="auto"/>
        <w:ind w:firstLine="480" w:firstLineChars="200"/>
        <w:jc w:val="left"/>
        <w:rPr>
          <w:rFonts w:hint="eastAsia" w:ascii="宋体" w:hAnsi="宋体" w:eastAsia="宋体" w:cs="宋体"/>
          <w:snapToGrid w:val="0"/>
          <w:color w:val="auto"/>
          <w:kern w:val="0"/>
          <w:sz w:val="24"/>
          <w:szCs w:val="21"/>
          <w:highlight w:val="none"/>
          <w:lang w:val="en-US" w:eastAsia="zh-CN" w:bidi="ar-SA"/>
        </w:rPr>
      </w:pPr>
      <w:r>
        <w:rPr>
          <w:rFonts w:hint="eastAsia" w:ascii="宋体" w:hAnsi="宋体" w:eastAsia="宋体" w:cs="宋体"/>
          <w:snapToGrid w:val="0"/>
          <w:color w:val="auto"/>
          <w:kern w:val="0"/>
          <w:sz w:val="24"/>
          <w:szCs w:val="21"/>
          <w:highlight w:val="none"/>
          <w:lang w:val="en-US" w:eastAsia="zh-CN" w:bidi="ar-SA"/>
        </w:rPr>
        <w:t>2.在采购人与成交供应商签订合同时，如成交供应商未在响应文件“商务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EDB57F7">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390997F">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9F568FB">
      <w:pPr>
        <w:spacing w:line="360" w:lineRule="auto"/>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2EB64AE"/>
    <w:rsid w:val="1988578A"/>
    <w:rsid w:val="43AF0C1D"/>
    <w:rsid w:val="72895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464</Words>
  <Characters>470</Characters>
  <Lines>0</Lines>
  <Paragraphs>0</Paragraphs>
  <TotalTime>0</TotalTime>
  <ScaleCrop>false</ScaleCrop>
  <LinksUpToDate>false</LinksUpToDate>
  <CharactersWithSpaces>524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2024-05-27T03:00:00Z</dcterms:created>
  <dc:creator>Administrator</dc:creator>
  <cp:lastModifiedBy>bling  bling</cp:lastModifiedBy>
  <dcterms:modified xsi:type="dcterms:W3CDTF">2025-11-19T03:38:19Z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AC08D8D7C7AB43CB9DD70B5EC083AB3A_12</vt:lpwstr>
  </property>
  <property fmtid="{D5CDD505-2E9C-101B-9397-08002B2CF9AE}" pid="4" name="KSOTemplateDocerSaveRecord">
    <vt:lpwstr>eyJoZGlkIjoiOTM4MWZlYzIyYzlkNWU5YzViOGVkNzkwNTQwYWY4NTMiLCJ1c2VySWQiOiI1NTAzMTkyMTcifQ==</vt:lpwstr>
  </property>
</Properties>
</file>