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版本号：N510823202500011120251014001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紧密型县域医共体下寺镇中心卫生院公共卫生服务能力提升项目（东西部协作）设备采购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N5108232025000111</w:t>
      </w:r>
    </w:p>
    <w:p>
      <w:pPr>
        <w:pStyle w:val="null3"/>
        <w:jc w:val="left"/>
        <w:outlineLvl w:val="2"/>
      </w:pPr>
      <w:r>
        <w:rPr>
          <w:rFonts w:ascii="仿宋_GB2312" w:hAnsi="仿宋_GB2312" w:cs="仿宋_GB2312" w:eastAsia="仿宋_GB2312"/>
          <w:sz w:val="28"/>
          <w:b/>
        </w:rPr>
        <w:t>剑阁县下寺镇中心卫生院</w:t>
      </w:r>
    </w:p>
    <w:p>
      <w:pPr>
        <w:pStyle w:val="null3"/>
        <w:jc w:val="center"/>
        <w:outlineLvl w:val="2"/>
      </w:pPr>
      <w:r>
        <w:rPr>
          <w:rFonts w:ascii="仿宋_GB2312" w:hAnsi="仿宋_GB2312" w:cs="仿宋_GB2312" w:eastAsia="仿宋_GB2312"/>
          <w:sz w:val="28"/>
          <w:b/>
        </w:rPr>
        <w:t>四川泽昶项目管理有限公司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四川泽昶项目管理有限公司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剑阁县下寺镇中心卫生院</w:t>
      </w:r>
      <w:r>
        <w:rPr>
          <w:rFonts w:ascii="仿宋_GB2312" w:hAnsi="仿宋_GB2312" w:cs="仿宋_GB2312" w:eastAsia="仿宋_GB2312"/>
        </w:rPr>
        <w:t xml:space="preserve"> 委托，拟对 </w:t>
      </w:r>
      <w:r>
        <w:rPr>
          <w:rFonts w:ascii="仿宋_GB2312" w:hAnsi="仿宋_GB2312" w:cs="仿宋_GB2312" w:eastAsia="仿宋_GB2312"/>
        </w:rPr>
        <w:t>紧密型县域医共体下寺镇中心卫生院公共卫生服务能力提升项目（东西部协作）设备采购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广元市剑阁县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N5108232025000111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紧密型县域医共体下寺镇中心卫生院公共卫生服务能力提升项目（东西部协作）设备采购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本项目拟采购紧密型县域医共体下寺镇中心卫生院公共卫生服务能力提升项目（东西部协作）设备一批。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描述：(1)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剑阁县下寺镇中心卫生院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四川省广元市剑阁县下寺镇尚书街85号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0839-6711959</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四川泽昶项目管理有限公司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四川省广元市利州区万缘新区恒业锦城三期12楼10号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吉女士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0839-3613161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代理服务费收费标准：根据川财采[2020]74号规定，按照“成本加利润”的原则，以成交金额作为计算基数。计算公示如下：按成交价格的1.5%收取。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剑阁县下寺镇中心卫生院</w:t>
      </w:r>
      <w:r>
        <w:rPr>
          <w:rFonts w:ascii="仿宋_GB2312" w:hAnsi="仿宋_GB2312" w:cs="仿宋_GB2312" w:eastAsia="仿宋_GB2312"/>
        </w:rPr>
        <w:t xml:space="preserve"> 和 </w:t>
      </w:r>
      <w:r>
        <w:rPr>
          <w:rFonts w:ascii="仿宋_GB2312" w:hAnsi="仿宋_GB2312" w:cs="仿宋_GB2312" w:eastAsia="仿宋_GB2312"/>
        </w:rPr>
        <w:t>四川泽昶项目管理有限公司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剑阁县下寺镇中心卫生院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四川泽昶项目管理有限公司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项目结束后，在供应商提出验收申请后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按照本项目采购文件中“技术要求(功能和质量要求)”及成交供应商响应文件、合同约定进行验收。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采购人按照竞争性谈判文件的质量要求和技术指标、成交供应商的响应文件及承诺与合同约定标准进行验收。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剑阁县下寺镇中心卫生院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四川泽昶项目管理有限公司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四川泽昶项目管理有限公司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联系电话：0839-6711959</w:t>
      </w:r>
    </w:p>
    <w:p>
      <w:pPr>
        <w:pStyle w:val="null3"/>
        <w:jc w:val="left"/>
      </w:pPr>
      <w:r>
        <w:rPr>
          <w:rFonts w:ascii="仿宋_GB2312" w:hAnsi="仿宋_GB2312" w:cs="仿宋_GB2312" w:eastAsia="仿宋_GB2312"/>
        </w:rPr>
        <w:t>地址：四川省广元市剑阁县下寺镇尚书街85号</w:t>
      </w:r>
    </w:p>
    <w:p>
      <w:pPr>
        <w:pStyle w:val="null3"/>
        <w:jc w:val="left"/>
      </w:pPr>
      <w:r>
        <w:rPr>
          <w:rFonts w:ascii="仿宋_GB2312" w:hAnsi="仿宋_GB2312" w:cs="仿宋_GB2312" w:eastAsia="仿宋_GB2312"/>
        </w:rPr>
        <w:t>邮编：628000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联系人：吉女士</w:t>
      </w:r>
    </w:p>
    <w:p>
      <w:pPr>
        <w:pStyle w:val="null3"/>
        <w:jc w:val="left"/>
      </w:pPr>
      <w:r>
        <w:rPr>
          <w:rFonts w:ascii="仿宋_GB2312" w:hAnsi="仿宋_GB2312" w:cs="仿宋_GB2312" w:eastAsia="仿宋_GB2312"/>
        </w:rPr>
        <w:t>联系电话：0839-3613161</w:t>
      </w:r>
    </w:p>
    <w:p>
      <w:pPr>
        <w:pStyle w:val="null3"/>
        <w:jc w:val="left"/>
      </w:pPr>
      <w:r>
        <w:rPr>
          <w:rFonts w:ascii="仿宋_GB2312" w:hAnsi="仿宋_GB2312" w:cs="仿宋_GB2312" w:eastAsia="仿宋_GB2312"/>
        </w:rPr>
        <w:t>地址：广元市利州区万缘新区恒业锦城三期12楼10号</w:t>
      </w:r>
    </w:p>
    <w:p>
      <w:pPr>
        <w:pStyle w:val="null3"/>
        <w:jc w:val="left"/>
      </w:pPr>
      <w:r>
        <w:rPr>
          <w:rFonts w:ascii="仿宋_GB2312" w:hAnsi="仿宋_GB2312" w:cs="仿宋_GB2312" w:eastAsia="仿宋_GB2312"/>
        </w:rPr>
        <w:t>邮编：628000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多功能护理床</w:t>
            </w:r>
          </w:p>
        </w:tc>
        <w:tc>
          <w:tcPr>
            <w:tcW w:type="dxa" w:w="821"/>
          </w:tcPr>
          <w:p>
            <w:pPr>
              <w:pStyle w:val="null3"/>
              <w:jc w:val="right"/>
            </w:pPr>
            <w:r>
              <w:rPr>
                <w:rFonts w:ascii="仿宋_GB2312" w:hAnsi="仿宋_GB2312" w:cs="仿宋_GB2312" w:eastAsia="仿宋_GB2312"/>
              </w:rPr>
              <w:t>3.00（张）</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定向透药治疗仪</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肌电生物反馈治疗仪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中药熏蒸治疗机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超声波治疗仪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吞咽神经和肌肉电刺激仪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气压治疗仪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训练用阶梯（双向）</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平行杠（配矫正板）</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股四头肌训练椅</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四肢联动康复训练仪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医用诊疗椅（PT凳）</w:t>
            </w:r>
          </w:p>
        </w:tc>
        <w:tc>
          <w:tcPr>
            <w:tcW w:type="dxa" w:w="821"/>
          </w:tcPr>
          <w:p>
            <w:pPr>
              <w:pStyle w:val="null3"/>
              <w:jc w:val="right"/>
            </w:pPr>
            <w:r>
              <w:rPr>
                <w:rFonts w:ascii="仿宋_GB2312" w:hAnsi="仿宋_GB2312" w:cs="仿宋_GB2312" w:eastAsia="仿宋_GB2312"/>
              </w:rPr>
              <w:t>3.00（张）</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PT训练床</w:t>
            </w:r>
          </w:p>
        </w:tc>
        <w:tc>
          <w:tcPr>
            <w:tcW w:type="dxa" w:w="821"/>
          </w:tcPr>
          <w:p>
            <w:pPr>
              <w:pStyle w:val="null3"/>
              <w:jc w:val="right"/>
            </w:pPr>
            <w:r>
              <w:rPr>
                <w:rFonts w:ascii="仿宋_GB2312" w:hAnsi="仿宋_GB2312" w:cs="仿宋_GB2312" w:eastAsia="仿宋_GB2312"/>
              </w:rPr>
              <w:t>3.00（张）</w:t>
            </w:r>
          </w:p>
        </w:tc>
        <w:tc>
          <w:tcPr>
            <w:tcW w:type="dxa" w:w="821"/>
          </w:tcPr>
          <w:p>
            <w:pPr>
              <w:pStyle w:val="null3"/>
              <w:jc w:val="right"/>
            </w:pPr>
            <w:r>
              <w:rPr>
                <w:rFonts w:ascii="仿宋_GB2312" w:hAnsi="仿宋_GB2312" w:cs="仿宋_GB2312" w:eastAsia="仿宋_GB2312"/>
              </w:rPr>
              <w:t>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康复磨砂台桌</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康复训练木插板</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气压手功能康复仪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踝关节训练器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针灸床</w:t>
            </w:r>
          </w:p>
        </w:tc>
        <w:tc>
          <w:tcPr>
            <w:tcW w:type="dxa" w:w="821"/>
          </w:tcPr>
          <w:p>
            <w:pPr>
              <w:pStyle w:val="null3"/>
              <w:jc w:val="right"/>
            </w:pPr>
            <w:r>
              <w:rPr>
                <w:rFonts w:ascii="仿宋_GB2312" w:hAnsi="仿宋_GB2312" w:cs="仿宋_GB2312" w:eastAsia="仿宋_GB2312"/>
              </w:rPr>
              <w:t>14.00（张）</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低频脉冲痉挛肌治疗仪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站立架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电动站立床</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牵引床</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多功能护理床</w:t>
            </w:r>
          </w:p>
        </w:tc>
        <w:tc>
          <w:tcPr>
            <w:tcW w:type="dxa" w:w="1138"/>
          </w:tcPr>
          <w:p>
            <w:pPr>
              <w:pStyle w:val="null3"/>
              <w:jc w:val="center"/>
            </w:pPr>
            <w:r>
              <w:rPr>
                <w:rFonts w:ascii="仿宋_GB2312" w:hAnsi="仿宋_GB2312" w:cs="仿宋_GB2312" w:eastAsia="仿宋_GB2312"/>
              </w:rPr>
              <w:t>3.00（张）</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定向透药治疗仪</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肌电生物反馈治疗仪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中药熏蒸治疗机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超声波治疗仪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吞咽神经和肌肉电刺激仪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气压治疗仪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训练用阶梯（双向）</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平行杠（配矫正板）</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股四头肌训练椅</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四肢联动康复训练仪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医用诊疗椅（PT凳）</w:t>
            </w:r>
          </w:p>
        </w:tc>
        <w:tc>
          <w:tcPr>
            <w:tcW w:type="dxa" w:w="1138"/>
          </w:tcPr>
          <w:p>
            <w:pPr>
              <w:pStyle w:val="null3"/>
              <w:jc w:val="center"/>
            </w:pPr>
            <w:r>
              <w:rPr>
                <w:rFonts w:ascii="仿宋_GB2312" w:hAnsi="仿宋_GB2312" w:cs="仿宋_GB2312" w:eastAsia="仿宋_GB2312"/>
              </w:rPr>
              <w:t>3.00（张）</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PT训练床</w:t>
            </w:r>
          </w:p>
        </w:tc>
        <w:tc>
          <w:tcPr>
            <w:tcW w:type="dxa" w:w="1138"/>
          </w:tcPr>
          <w:p>
            <w:pPr>
              <w:pStyle w:val="null3"/>
              <w:jc w:val="center"/>
            </w:pPr>
            <w:r>
              <w:rPr>
                <w:rFonts w:ascii="仿宋_GB2312" w:hAnsi="仿宋_GB2312" w:cs="仿宋_GB2312" w:eastAsia="仿宋_GB2312"/>
              </w:rPr>
              <w:t>3.00（张）</w:t>
            </w:r>
          </w:p>
        </w:tc>
        <w:tc>
          <w:tcPr>
            <w:tcW w:type="dxa" w:w="1365"/>
          </w:tcPr>
          <w:p>
            <w:pPr>
              <w:pStyle w:val="null3"/>
              <w:jc w:val="center"/>
            </w:pPr>
            <w:r>
              <w:rPr>
                <w:rFonts w:ascii="仿宋_GB2312" w:hAnsi="仿宋_GB2312" w:cs="仿宋_GB2312" w:eastAsia="仿宋_GB2312"/>
              </w:rPr>
              <w:t>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康复磨砂台桌</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康复训练木插板</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气压手功能康复仪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踝关节训练器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针灸床</w:t>
            </w:r>
          </w:p>
        </w:tc>
        <w:tc>
          <w:tcPr>
            <w:tcW w:type="dxa" w:w="1138"/>
          </w:tcPr>
          <w:p>
            <w:pPr>
              <w:pStyle w:val="null3"/>
              <w:jc w:val="center"/>
            </w:pPr>
            <w:r>
              <w:rPr>
                <w:rFonts w:ascii="仿宋_GB2312" w:hAnsi="仿宋_GB2312" w:cs="仿宋_GB2312" w:eastAsia="仿宋_GB2312"/>
              </w:rPr>
              <w:t>14.00（张）</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低频脉冲痉挛肌治疗仪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站立架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电动站立床</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牵引床</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肌电生物反馈治疗仪</w:t>
            </w:r>
          </w:p>
        </w:tc>
        <w:tc>
          <w:tcPr>
            <w:tcW w:type="dxa" w:w="2492"/>
          </w:tcPr>
          <w:p>
            <w:pPr>
              <w:pStyle w:val="null3"/>
              <w:jc w:val="left"/>
            </w:pPr>
            <w:r>
              <w:rPr>
                <w:rFonts w:ascii="仿宋_GB2312" w:hAnsi="仿宋_GB2312" w:cs="仿宋_GB2312" w:eastAsia="仿宋_GB2312"/>
              </w:rPr>
              <w:t>肌电生物反馈治疗仪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标的名称：多功能护理床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多功能护理床</w:t>
            </w:r>
          </w:p>
        </w:tc>
        <w:tc>
          <w:tcPr>
            <w:tcW w:type="dxa" w:w="5814"/>
          </w:tcPr>
          <w:p>
            <w:pPr>
              <w:pStyle w:val="null3"/>
              <w:jc w:val="left"/>
            </w:pPr>
            <w:r>
              <w:rPr>
                <w:rFonts w:ascii="仿宋_GB2312" w:hAnsi="仿宋_GB2312" w:cs="仿宋_GB2312" w:eastAsia="仿宋_GB2312"/>
                <w:sz w:val="24"/>
              </w:rPr>
              <w:t>1．规格（L×W×H）：≥2100mm×1020mm×（高度可调范围不低于550mm～780mm）。</w:t>
            </w:r>
          </w:p>
          <w:p>
            <w:pPr>
              <w:pStyle w:val="null3"/>
              <w:jc w:val="left"/>
            </w:pPr>
            <w:r>
              <w:rPr>
                <w:rFonts w:ascii="仿宋_GB2312" w:hAnsi="仿宋_GB2312" w:cs="仿宋_GB2312" w:eastAsia="仿宋_GB2312"/>
                <w:sz w:val="24"/>
              </w:rPr>
              <w:t>2．床头、床尾采用ABS工程塑料注塑成型，设有锁定开关，可锁定且能拆卸；床头和床尾两侧带有防撞轮。</w:t>
            </w:r>
          </w:p>
          <w:p>
            <w:pPr>
              <w:pStyle w:val="null3"/>
              <w:jc w:val="left"/>
            </w:pPr>
            <w:r>
              <w:rPr>
                <w:rFonts w:ascii="仿宋_GB2312" w:hAnsi="仿宋_GB2312" w:cs="仿宋_GB2312" w:eastAsia="仿宋_GB2312"/>
                <w:sz w:val="24"/>
              </w:rPr>
              <w:t>3．床面采用厚度≥1.0mm冷轧钢板一次冲压成型，带透气孔并具有防滑功能；表面无焊点，背部有钢管加强筋。</w:t>
            </w:r>
          </w:p>
          <w:p>
            <w:pPr>
              <w:pStyle w:val="null3"/>
              <w:jc w:val="left"/>
            </w:pPr>
            <w:r>
              <w:rPr>
                <w:rFonts w:ascii="仿宋_GB2312" w:hAnsi="仿宋_GB2312" w:cs="仿宋_GB2312" w:eastAsia="仿宋_GB2312"/>
                <w:sz w:val="24"/>
              </w:rPr>
              <w:t>4．床体骨架采用不低于（L×W）25mm×50mm，管壁厚度≥1.0mm的成型金属方管焊接而成。床体双层设计，静态承载重量≥170kg。</w:t>
            </w:r>
          </w:p>
          <w:p>
            <w:pPr>
              <w:pStyle w:val="null3"/>
              <w:jc w:val="left"/>
            </w:pPr>
            <w:r>
              <w:rPr>
                <w:rFonts w:ascii="仿宋_GB2312" w:hAnsi="仿宋_GB2312" w:cs="仿宋_GB2312" w:eastAsia="仿宋_GB2312"/>
                <w:sz w:val="24"/>
              </w:rPr>
              <w:t>5．护栏：四片式护栏，高度≥20cm，应急时可兼做扶手；护栏带按键功能，护栏升降可控制速度和噪声，设有护栏滚珠式角度显示器。</w:t>
            </w:r>
          </w:p>
          <w:p>
            <w:pPr>
              <w:pStyle w:val="null3"/>
              <w:jc w:val="left"/>
            </w:pPr>
            <w:r>
              <w:rPr>
                <w:rFonts w:ascii="仿宋_GB2312" w:hAnsi="仿宋_GB2312" w:cs="仿宋_GB2312" w:eastAsia="仿宋_GB2312"/>
                <w:sz w:val="24"/>
              </w:rPr>
              <w:t>6．四轮采用φ≥125mm静音中控带刹车轮，骨架采用航空铝材材质，内置全封闭自润滑轴承，轮面采用TPR材料。</w:t>
            </w:r>
          </w:p>
          <w:p>
            <w:pPr>
              <w:pStyle w:val="null3"/>
              <w:jc w:val="left"/>
            </w:pPr>
            <w:r>
              <w:rPr>
                <w:rFonts w:ascii="仿宋_GB2312" w:hAnsi="仿宋_GB2312" w:cs="仿宋_GB2312" w:eastAsia="仿宋_GB2312"/>
                <w:sz w:val="24"/>
              </w:rPr>
              <w:t>7．所有电动功能由手持式多功能操作台连接电机实现。</w:t>
            </w:r>
          </w:p>
          <w:p>
            <w:pPr>
              <w:pStyle w:val="null3"/>
              <w:jc w:val="left"/>
            </w:pPr>
            <w:r>
              <w:rPr>
                <w:rFonts w:ascii="仿宋_GB2312" w:hAnsi="仿宋_GB2312" w:cs="仿宋_GB2312" w:eastAsia="仿宋_GB2312"/>
                <w:sz w:val="24"/>
              </w:rPr>
              <w:t>8．电机：≥4个。</w:t>
            </w:r>
          </w:p>
          <w:p>
            <w:pPr>
              <w:pStyle w:val="null3"/>
              <w:jc w:val="both"/>
            </w:pPr>
            <w:r>
              <w:rPr>
                <w:rFonts w:ascii="仿宋_GB2312" w:hAnsi="仿宋_GB2312" w:cs="仿宋_GB2312" w:eastAsia="仿宋_GB2312"/>
                <w:sz w:val="24"/>
              </w:rPr>
              <w:t>9．配置折叠式餐桌1个（宽度30cm～50cm）。</w:t>
            </w:r>
          </w:p>
        </w:tc>
      </w:tr>
    </w:tbl>
    <w:p>
      <w:pPr>
        <w:pStyle w:val="null3"/>
        <w:jc w:val="left"/>
      </w:pPr>
      <w:r>
        <w:rPr>
          <w:rFonts w:ascii="仿宋_GB2312" w:hAnsi="仿宋_GB2312" w:cs="仿宋_GB2312" w:eastAsia="仿宋_GB2312"/>
        </w:rPr>
        <w:t>标的名称：定向透药治疗仪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定向透药治疗仪</w:t>
            </w:r>
          </w:p>
        </w:tc>
        <w:tc>
          <w:tcPr>
            <w:tcW w:type="dxa" w:w="5814"/>
          </w:tcPr>
          <w:p>
            <w:pPr>
              <w:pStyle w:val="null3"/>
              <w:jc w:val="both"/>
            </w:pPr>
            <w:r>
              <w:rPr>
                <w:rFonts w:ascii="仿宋_GB2312" w:hAnsi="仿宋_GB2312" w:cs="仿宋_GB2312" w:eastAsia="仿宋_GB2312"/>
                <w:sz w:val="24"/>
              </w:rPr>
              <w:t>1．液晶触摸屏≥8英寸；输出通道：≥4通道。</w:t>
            </w:r>
          </w:p>
          <w:p>
            <w:pPr>
              <w:pStyle w:val="null3"/>
              <w:jc w:val="both"/>
            </w:pPr>
            <w:r>
              <w:rPr>
                <w:rFonts w:ascii="仿宋_GB2312" w:hAnsi="仿宋_GB2312" w:cs="仿宋_GB2312" w:eastAsia="仿宋_GB2312"/>
                <w:sz w:val="24"/>
              </w:rPr>
              <w:t>2．中频按摩处方数量：≥20个。</w:t>
            </w:r>
          </w:p>
          <w:p>
            <w:pPr>
              <w:pStyle w:val="null3"/>
              <w:jc w:val="both"/>
            </w:pPr>
            <w:r>
              <w:rPr>
                <w:rFonts w:ascii="仿宋_GB2312" w:hAnsi="仿宋_GB2312" w:cs="仿宋_GB2312" w:eastAsia="仿宋_GB2312"/>
                <w:sz w:val="24"/>
              </w:rPr>
              <w:t>3．具有电致孔功能。</w:t>
            </w:r>
          </w:p>
          <w:p>
            <w:pPr>
              <w:pStyle w:val="null3"/>
              <w:jc w:val="both"/>
            </w:pPr>
            <w:r>
              <w:rPr>
                <w:rFonts w:ascii="仿宋_GB2312" w:hAnsi="仿宋_GB2312" w:cs="仿宋_GB2312" w:eastAsia="仿宋_GB2312"/>
                <w:sz w:val="24"/>
              </w:rPr>
              <w:t>3.1.脉冲波群由≥6个脉冲宽度50μs（允差±10μs）、频率2kHz（允差±20%）的脉冲组成。</w:t>
            </w:r>
          </w:p>
          <w:p>
            <w:pPr>
              <w:pStyle w:val="null3"/>
              <w:jc w:val="both"/>
            </w:pPr>
            <w:r>
              <w:rPr>
                <w:rFonts w:ascii="仿宋_GB2312" w:hAnsi="仿宋_GB2312" w:cs="仿宋_GB2312" w:eastAsia="仿宋_GB2312"/>
                <w:sz w:val="24"/>
              </w:rPr>
              <w:t>3.2.电致孔输出最大峰值电压90V（允差±20%）。</w:t>
            </w:r>
          </w:p>
          <w:p>
            <w:pPr>
              <w:pStyle w:val="null3"/>
              <w:jc w:val="both"/>
            </w:pPr>
            <w:r>
              <w:rPr>
                <w:rFonts w:ascii="仿宋_GB2312" w:hAnsi="仿宋_GB2312" w:cs="仿宋_GB2312" w:eastAsia="仿宋_GB2312"/>
                <w:sz w:val="24"/>
              </w:rPr>
              <w:t>3.3.电致孔强度：≥10，可调。</w:t>
            </w:r>
          </w:p>
          <w:p>
            <w:pPr>
              <w:pStyle w:val="null3"/>
              <w:jc w:val="both"/>
            </w:pPr>
            <w:r>
              <w:rPr>
                <w:rFonts w:ascii="仿宋_GB2312" w:hAnsi="仿宋_GB2312" w:cs="仿宋_GB2312" w:eastAsia="仿宋_GB2312"/>
                <w:sz w:val="24"/>
              </w:rPr>
              <w:t>4．治疗模式至少包含：导药按摩、导药、按摩模式（模式名称仅供参考，可提供同等功能模式）。</w:t>
            </w:r>
          </w:p>
          <w:p>
            <w:pPr>
              <w:pStyle w:val="null3"/>
              <w:jc w:val="both"/>
            </w:pPr>
            <w:r>
              <w:rPr>
                <w:rFonts w:ascii="仿宋_GB2312" w:hAnsi="仿宋_GB2312" w:cs="仿宋_GB2312" w:eastAsia="仿宋_GB2312"/>
                <w:sz w:val="24"/>
              </w:rPr>
              <w:t>5．中频载波波形：非对称方波；中频载波频率：4kHz（允差±20%）。</w:t>
            </w:r>
          </w:p>
          <w:p>
            <w:pPr>
              <w:pStyle w:val="null3"/>
              <w:jc w:val="both"/>
            </w:pPr>
            <w:r>
              <w:rPr>
                <w:rFonts w:ascii="仿宋_GB2312" w:hAnsi="仿宋_GB2312" w:cs="仿宋_GB2312" w:eastAsia="仿宋_GB2312"/>
                <w:sz w:val="24"/>
              </w:rPr>
              <w:t>6．调制频率范围：0Hz～100Hz。</w:t>
            </w:r>
          </w:p>
          <w:p>
            <w:pPr>
              <w:pStyle w:val="null3"/>
              <w:jc w:val="both"/>
            </w:pPr>
            <w:r>
              <w:rPr>
                <w:rFonts w:ascii="仿宋_GB2312" w:hAnsi="仿宋_GB2312" w:cs="仿宋_GB2312" w:eastAsia="仿宋_GB2312"/>
                <w:sz w:val="24"/>
              </w:rPr>
              <w:t>7．调制波波形至少包含：方波、正弦波、三角波、梯形波、锯齿波等。</w:t>
            </w:r>
          </w:p>
          <w:p>
            <w:pPr>
              <w:pStyle w:val="null3"/>
              <w:jc w:val="both"/>
            </w:pPr>
            <w:r>
              <w:rPr>
                <w:rFonts w:ascii="仿宋_GB2312" w:hAnsi="仿宋_GB2312" w:cs="仿宋_GB2312" w:eastAsia="仿宋_GB2312"/>
                <w:sz w:val="24"/>
              </w:rPr>
              <w:t>8．调幅度：0%～100%；电刺激强度：≥90级可调。</w:t>
            </w:r>
          </w:p>
          <w:p>
            <w:pPr>
              <w:pStyle w:val="null3"/>
              <w:jc w:val="both"/>
            </w:pPr>
            <w:r>
              <w:rPr>
                <w:rFonts w:ascii="仿宋_GB2312" w:hAnsi="仿宋_GB2312" w:cs="仿宋_GB2312" w:eastAsia="仿宋_GB2312"/>
                <w:sz w:val="24"/>
              </w:rPr>
              <w:t>9．中频脉冲电压：导药模式最大峰值电压45V（允差±30%）；按摩模式最大峰值电压90V（允差±30%）。</w:t>
            </w:r>
          </w:p>
          <w:p>
            <w:pPr>
              <w:pStyle w:val="null3"/>
              <w:jc w:val="both"/>
            </w:pPr>
            <w:r>
              <w:rPr>
                <w:rFonts w:ascii="仿宋_GB2312" w:hAnsi="仿宋_GB2312" w:cs="仿宋_GB2312" w:eastAsia="仿宋_GB2312"/>
                <w:sz w:val="24"/>
              </w:rPr>
              <w:t>10．定时范围：1min～60min连续可调，治疗时间结束后，自动停止输出并具有蜂鸣提示音。</w:t>
            </w:r>
          </w:p>
          <w:p>
            <w:pPr>
              <w:pStyle w:val="null3"/>
              <w:jc w:val="both"/>
            </w:pPr>
            <w:r>
              <w:rPr>
                <w:rFonts w:ascii="仿宋_GB2312" w:hAnsi="仿宋_GB2312" w:cs="仿宋_GB2312" w:eastAsia="仿宋_GB2312"/>
                <w:sz w:val="24"/>
              </w:rPr>
              <w:t>11．电极片辅助温热温度：43℃（允差±3℃）。</w:t>
            </w:r>
          </w:p>
        </w:tc>
      </w:tr>
    </w:tbl>
    <w:p>
      <w:pPr>
        <w:pStyle w:val="null3"/>
        <w:jc w:val="left"/>
      </w:pPr>
      <w:r>
        <w:rPr>
          <w:rFonts w:ascii="仿宋_GB2312" w:hAnsi="仿宋_GB2312" w:cs="仿宋_GB2312" w:eastAsia="仿宋_GB2312"/>
        </w:rPr>
        <w:t>标的名称：肌电生物反馈治疗仪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肌电生物反馈治疗仪</w:t>
            </w:r>
          </w:p>
        </w:tc>
        <w:tc>
          <w:tcPr>
            <w:tcW w:type="dxa" w:w="5814"/>
          </w:tcPr>
          <w:p>
            <w:pPr>
              <w:pStyle w:val="null3"/>
              <w:jc w:val="left"/>
            </w:pPr>
            <w:r>
              <w:rPr>
                <w:rFonts w:ascii="仿宋_GB2312" w:hAnsi="仿宋_GB2312" w:cs="仿宋_GB2312" w:eastAsia="仿宋_GB2312"/>
                <w:sz w:val="24"/>
              </w:rPr>
              <w:t>1．显示方式：≥15英寸电脑显示屏。</w:t>
            </w:r>
          </w:p>
          <w:p>
            <w:pPr>
              <w:pStyle w:val="null3"/>
              <w:jc w:val="left"/>
            </w:pPr>
            <w:r>
              <w:rPr>
                <w:rFonts w:ascii="仿宋_GB2312" w:hAnsi="仿宋_GB2312" w:cs="仿宋_GB2312" w:eastAsia="仿宋_GB2312"/>
                <w:sz w:val="24"/>
              </w:rPr>
              <w:t>2．输出通道：≥4通道。</w:t>
            </w:r>
          </w:p>
          <w:p>
            <w:pPr>
              <w:pStyle w:val="null3"/>
              <w:jc w:val="left"/>
            </w:pPr>
            <w:r>
              <w:rPr>
                <w:rFonts w:ascii="仿宋_GB2312" w:hAnsi="仿宋_GB2312" w:cs="仿宋_GB2312" w:eastAsia="仿宋_GB2312"/>
                <w:sz w:val="24"/>
              </w:rPr>
              <w:t>3．理疗电极：正方形电极片，参考电极，神经和肌肉刺激器用腔内电极，一次性神经和肌肉刺激器用腔内电极，盆底肌压力探头。</w:t>
            </w:r>
          </w:p>
          <w:p>
            <w:pPr>
              <w:pStyle w:val="null3"/>
              <w:jc w:val="left"/>
            </w:pPr>
            <w:r>
              <w:rPr>
                <w:rFonts w:ascii="仿宋_GB2312" w:hAnsi="仿宋_GB2312" w:cs="仿宋_GB2312" w:eastAsia="仿宋_GB2312"/>
                <w:sz w:val="24"/>
              </w:rPr>
              <w:t>4．AD采样位数：≥16bit；采样频率：≥16kSPS；系统噪声：≤1μV；差模输入阻抗：≥5MΩ；共模抑制比：≥100dB。</w:t>
            </w:r>
          </w:p>
          <w:p>
            <w:pPr>
              <w:pStyle w:val="null3"/>
              <w:jc w:val="left"/>
            </w:pPr>
            <w:r>
              <w:rPr>
                <w:rFonts w:ascii="仿宋_GB2312" w:hAnsi="仿宋_GB2312" w:cs="仿宋_GB2312" w:eastAsia="仿宋_GB2312"/>
                <w:sz w:val="24"/>
              </w:rPr>
              <w:t>5．反馈阈值范围：6μV～3000μV。</w:t>
            </w:r>
          </w:p>
          <w:p>
            <w:pPr>
              <w:pStyle w:val="null3"/>
              <w:jc w:val="left"/>
            </w:pPr>
            <w:r>
              <w:rPr>
                <w:rFonts w:ascii="仿宋_GB2312" w:hAnsi="仿宋_GB2312" w:cs="仿宋_GB2312" w:eastAsia="仿宋_GB2312"/>
                <w:sz w:val="24"/>
              </w:rPr>
              <w:t>6．通频带范围：20Hz～500Hz（-3dB）（不包括陷波波段）。</w:t>
            </w:r>
          </w:p>
          <w:p>
            <w:pPr>
              <w:pStyle w:val="null3"/>
              <w:jc w:val="left"/>
            </w:pPr>
            <w:r>
              <w:rPr>
                <w:rFonts w:ascii="仿宋_GB2312" w:hAnsi="仿宋_GB2312" w:cs="仿宋_GB2312" w:eastAsia="仿宋_GB2312"/>
                <w:sz w:val="24"/>
              </w:rPr>
              <w:t>7．电刺激性能：</w:t>
            </w:r>
          </w:p>
          <w:p>
            <w:pPr>
              <w:pStyle w:val="null3"/>
              <w:jc w:val="left"/>
            </w:pPr>
            <w:r>
              <w:rPr>
                <w:rFonts w:ascii="仿宋_GB2312" w:hAnsi="仿宋_GB2312" w:cs="仿宋_GB2312" w:eastAsia="仿宋_GB2312"/>
                <w:sz w:val="24"/>
              </w:rPr>
              <w:t>7.1.刺激波形：双向对称波、单向波、交互波。</w:t>
            </w:r>
          </w:p>
          <w:p>
            <w:pPr>
              <w:pStyle w:val="null3"/>
              <w:jc w:val="left"/>
            </w:pPr>
            <w:r>
              <w:rPr>
                <w:rFonts w:ascii="仿宋_GB2312" w:hAnsi="仿宋_GB2312" w:cs="仿宋_GB2312" w:eastAsia="仿宋_GB2312"/>
                <w:sz w:val="24"/>
              </w:rPr>
              <w:t>7.2.输出脉冲宽度范围：20μs～1000μs，可调。</w:t>
            </w:r>
          </w:p>
          <w:p>
            <w:pPr>
              <w:pStyle w:val="null3"/>
              <w:jc w:val="left"/>
            </w:pPr>
            <w:r>
              <w:rPr>
                <w:rFonts w:ascii="仿宋_GB2312" w:hAnsi="仿宋_GB2312" w:cs="仿宋_GB2312" w:eastAsia="仿宋_GB2312"/>
                <w:sz w:val="24"/>
              </w:rPr>
              <w:t>7.3.输出刺激频率范围：1Hz～900Hz，可调。</w:t>
            </w:r>
          </w:p>
          <w:p>
            <w:pPr>
              <w:pStyle w:val="null3"/>
              <w:jc w:val="left"/>
            </w:pPr>
            <w:r>
              <w:rPr>
                <w:rFonts w:ascii="仿宋_GB2312" w:hAnsi="仿宋_GB2312" w:cs="仿宋_GB2312" w:eastAsia="仿宋_GB2312"/>
                <w:sz w:val="24"/>
              </w:rPr>
              <w:t>7.4.输出刺激电流范围：1mA～100mA，可调。</w:t>
            </w:r>
          </w:p>
          <w:p>
            <w:pPr>
              <w:pStyle w:val="null3"/>
              <w:jc w:val="left"/>
            </w:pPr>
            <w:r>
              <w:rPr>
                <w:rFonts w:ascii="仿宋_GB2312" w:hAnsi="仿宋_GB2312" w:cs="仿宋_GB2312" w:eastAsia="仿宋_GB2312"/>
                <w:sz w:val="24"/>
              </w:rPr>
              <w:t>7.5.刺激时间范围：18s～20s，可调。</w:t>
            </w:r>
          </w:p>
          <w:p>
            <w:pPr>
              <w:pStyle w:val="null3"/>
              <w:jc w:val="left"/>
            </w:pPr>
            <w:r>
              <w:rPr>
                <w:rFonts w:ascii="仿宋_GB2312" w:hAnsi="仿宋_GB2312" w:cs="仿宋_GB2312" w:eastAsia="仿宋_GB2312"/>
                <w:sz w:val="24"/>
              </w:rPr>
              <w:t>7.6.休息时间范围：0s～20s，可调。</w:t>
            </w:r>
          </w:p>
          <w:p>
            <w:pPr>
              <w:pStyle w:val="null3"/>
              <w:jc w:val="left"/>
            </w:pPr>
            <w:r>
              <w:rPr>
                <w:rFonts w:ascii="仿宋_GB2312" w:hAnsi="仿宋_GB2312" w:cs="仿宋_GB2312" w:eastAsia="仿宋_GB2312"/>
                <w:sz w:val="24"/>
              </w:rPr>
              <w:t>7.7.波升时间范围：0s～10s，可调。</w:t>
            </w:r>
          </w:p>
          <w:p>
            <w:pPr>
              <w:pStyle w:val="null3"/>
              <w:jc w:val="left"/>
            </w:pPr>
            <w:r>
              <w:rPr>
                <w:rFonts w:ascii="仿宋_GB2312" w:hAnsi="仿宋_GB2312" w:cs="仿宋_GB2312" w:eastAsia="仿宋_GB2312"/>
                <w:sz w:val="24"/>
              </w:rPr>
              <w:t>7.8.波降时间范围：0s～10s，可调。</w:t>
            </w:r>
          </w:p>
          <w:p>
            <w:pPr>
              <w:pStyle w:val="null3"/>
              <w:jc w:val="left"/>
            </w:pPr>
            <w:r>
              <w:rPr>
                <w:rFonts w:ascii="仿宋_GB2312" w:hAnsi="仿宋_GB2312" w:cs="仿宋_GB2312" w:eastAsia="仿宋_GB2312"/>
                <w:sz w:val="24"/>
              </w:rPr>
              <w:t>7.9.治疗时间范围：5min～40min，可调。</w:t>
            </w:r>
          </w:p>
          <w:p>
            <w:pPr>
              <w:pStyle w:val="null3"/>
              <w:jc w:val="left"/>
            </w:pPr>
            <w:r>
              <w:rPr>
                <w:rFonts w:ascii="仿宋_GB2312" w:hAnsi="仿宋_GB2312" w:cs="仿宋_GB2312" w:eastAsia="仿宋_GB2312"/>
                <w:sz w:val="24"/>
              </w:rPr>
              <w:t>8．内置≥17个固定处方。</w:t>
            </w:r>
          </w:p>
          <w:p>
            <w:pPr>
              <w:pStyle w:val="null3"/>
              <w:jc w:val="left"/>
            </w:pPr>
            <w:r>
              <w:rPr>
                <w:rFonts w:ascii="仿宋_GB2312" w:hAnsi="仿宋_GB2312" w:cs="仿宋_GB2312" w:eastAsia="仿宋_GB2312"/>
                <w:sz w:val="24"/>
              </w:rPr>
              <w:t>9．具有组合方案功能，多个方案可预设治疗顺序，中途无需介入。</w:t>
            </w:r>
          </w:p>
          <w:p>
            <w:pPr>
              <w:pStyle w:val="null3"/>
              <w:jc w:val="left"/>
            </w:pPr>
            <w:r>
              <w:rPr>
                <w:rFonts w:ascii="仿宋_GB2312" w:hAnsi="仿宋_GB2312" w:cs="仿宋_GB2312" w:eastAsia="仿宋_GB2312"/>
                <w:sz w:val="24"/>
              </w:rPr>
              <w:t>10．盆底模块：</w:t>
            </w:r>
          </w:p>
          <w:p>
            <w:pPr>
              <w:pStyle w:val="null3"/>
              <w:jc w:val="left"/>
            </w:pPr>
            <w:r>
              <w:rPr>
                <w:rFonts w:ascii="仿宋_GB2312" w:hAnsi="仿宋_GB2312" w:cs="仿宋_GB2312" w:eastAsia="仿宋_GB2312"/>
                <w:sz w:val="24"/>
              </w:rPr>
              <w:t>10.1.治疗处方：压力性尿失禁、盆底脏器脱垂、松弛性便秘、盆底肌肉松弛等方案。</w:t>
            </w:r>
          </w:p>
          <w:p>
            <w:pPr>
              <w:pStyle w:val="null3"/>
              <w:jc w:val="left"/>
            </w:pPr>
            <w:r>
              <w:rPr>
                <w:rFonts w:ascii="仿宋_GB2312" w:hAnsi="仿宋_GB2312" w:cs="仿宋_GB2312" w:eastAsia="仿宋_GB2312"/>
                <w:sz w:val="24"/>
              </w:rPr>
              <w:t>10.2.具备快速筛查、标准筛查功能。</w:t>
            </w:r>
          </w:p>
          <w:p>
            <w:pPr>
              <w:pStyle w:val="null3"/>
              <w:jc w:val="left"/>
            </w:pPr>
            <w:r>
              <w:rPr>
                <w:rFonts w:ascii="仿宋_GB2312" w:hAnsi="仿宋_GB2312" w:cs="仿宋_GB2312" w:eastAsia="仿宋_GB2312"/>
                <w:sz w:val="24"/>
              </w:rPr>
              <w:t>10.3.内置盆底多媒体生物反馈游戏训练模块。</w:t>
            </w:r>
          </w:p>
          <w:p>
            <w:pPr>
              <w:pStyle w:val="null3"/>
              <w:jc w:val="both"/>
            </w:pPr>
            <w:r>
              <w:rPr>
                <w:rFonts w:ascii="仿宋_GB2312" w:hAnsi="仿宋_GB2312" w:cs="仿宋_GB2312" w:eastAsia="仿宋_GB2312"/>
                <w:sz w:val="24"/>
              </w:rPr>
              <w:t>11．具有腹肌参与度检测功能。</w:t>
            </w:r>
          </w:p>
        </w:tc>
      </w:tr>
    </w:tbl>
    <w:p>
      <w:pPr>
        <w:pStyle w:val="null3"/>
        <w:jc w:val="left"/>
      </w:pPr>
      <w:r>
        <w:rPr>
          <w:rFonts w:ascii="仿宋_GB2312" w:hAnsi="仿宋_GB2312" w:cs="仿宋_GB2312" w:eastAsia="仿宋_GB2312"/>
        </w:rPr>
        <w:t>标的名称：中药熏蒸治疗机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中药熏蒸治疗机</w:t>
            </w:r>
          </w:p>
        </w:tc>
        <w:tc>
          <w:tcPr>
            <w:tcW w:type="dxa" w:w="5814"/>
          </w:tcPr>
          <w:p>
            <w:pPr>
              <w:pStyle w:val="null3"/>
              <w:jc w:val="left"/>
            </w:pPr>
            <w:r>
              <w:rPr>
                <w:rFonts w:ascii="仿宋_GB2312" w:hAnsi="仿宋_GB2312" w:cs="仿宋_GB2312" w:eastAsia="仿宋_GB2312"/>
                <w:sz w:val="24"/>
              </w:rPr>
              <w:t>1．双锅双控双喷头，双路独立控制，可以同时治疗两个病人。</w:t>
            </w:r>
          </w:p>
          <w:p>
            <w:pPr>
              <w:pStyle w:val="null3"/>
              <w:jc w:val="left"/>
            </w:pPr>
            <w:r>
              <w:rPr>
                <w:rFonts w:ascii="仿宋_GB2312" w:hAnsi="仿宋_GB2312" w:cs="仿宋_GB2312" w:eastAsia="仿宋_GB2312"/>
                <w:sz w:val="24"/>
              </w:rPr>
              <w:t>2．滤气装置采用304不锈钢材质。</w:t>
            </w:r>
          </w:p>
          <w:p>
            <w:pPr>
              <w:pStyle w:val="null3"/>
              <w:jc w:val="left"/>
            </w:pPr>
            <w:r>
              <w:rPr>
                <w:rFonts w:ascii="仿宋_GB2312" w:hAnsi="仿宋_GB2312" w:cs="仿宋_GB2312" w:eastAsia="仿宋_GB2312"/>
                <w:sz w:val="24"/>
              </w:rPr>
              <w:t>3．操作显示：≥7英寸液晶触摸屏。</w:t>
            </w:r>
          </w:p>
          <w:p>
            <w:pPr>
              <w:pStyle w:val="null3"/>
              <w:jc w:val="left"/>
            </w:pPr>
            <w:r>
              <w:rPr>
                <w:rFonts w:ascii="仿宋_GB2312" w:hAnsi="仿宋_GB2312" w:cs="仿宋_GB2312" w:eastAsia="仿宋_GB2312"/>
                <w:sz w:val="24"/>
              </w:rPr>
              <w:t>4．具有双重超温保护功能；具有工作状态提示、多重故障自检、错误代码显示等多种功能。</w:t>
            </w:r>
          </w:p>
          <w:p>
            <w:pPr>
              <w:pStyle w:val="null3"/>
              <w:jc w:val="left"/>
            </w:pPr>
            <w:r>
              <w:rPr>
                <w:rFonts w:ascii="仿宋_GB2312" w:hAnsi="仿宋_GB2312" w:cs="仿宋_GB2312" w:eastAsia="仿宋_GB2312"/>
                <w:sz w:val="24"/>
              </w:rPr>
              <w:t>5．预加热时间：≤15min。</w:t>
            </w:r>
          </w:p>
          <w:p>
            <w:pPr>
              <w:pStyle w:val="null3"/>
              <w:jc w:val="left"/>
            </w:pPr>
            <w:r>
              <w:rPr>
                <w:rFonts w:ascii="仿宋_GB2312" w:hAnsi="仿宋_GB2312" w:cs="仿宋_GB2312" w:eastAsia="仿宋_GB2312"/>
                <w:sz w:val="24"/>
              </w:rPr>
              <w:t>6．功率调节：≥6档，可调。</w:t>
            </w:r>
          </w:p>
          <w:p>
            <w:pPr>
              <w:pStyle w:val="null3"/>
              <w:jc w:val="left"/>
            </w:pPr>
            <w:r>
              <w:rPr>
                <w:rFonts w:ascii="仿宋_GB2312" w:hAnsi="仿宋_GB2312" w:cs="仿宋_GB2312" w:eastAsia="仿宋_GB2312"/>
                <w:sz w:val="24"/>
              </w:rPr>
              <w:t>7．喷头调节角度：水平旋转≥300°，上下旋转≥100°，横向调节≥100°。</w:t>
            </w:r>
          </w:p>
          <w:p>
            <w:pPr>
              <w:pStyle w:val="null3"/>
              <w:jc w:val="left"/>
            </w:pPr>
            <w:r>
              <w:rPr>
                <w:rFonts w:ascii="仿宋_GB2312" w:hAnsi="仿宋_GB2312" w:cs="仿宋_GB2312" w:eastAsia="仿宋_GB2312"/>
                <w:sz w:val="24"/>
              </w:rPr>
              <w:t>8．治疗时间范围：1min～90min；治疗时间达到设定时间时，有蜂鸣提示音，加热装置自动断电。</w:t>
            </w:r>
          </w:p>
          <w:p>
            <w:pPr>
              <w:pStyle w:val="null3"/>
              <w:jc w:val="left"/>
            </w:pPr>
            <w:r>
              <w:rPr>
                <w:rFonts w:ascii="仿宋_GB2312" w:hAnsi="仿宋_GB2312" w:cs="仿宋_GB2312" w:eastAsia="仿宋_GB2312"/>
                <w:sz w:val="24"/>
              </w:rPr>
              <w:t>9．预热温度范围：70℃～99℃，可调。</w:t>
            </w:r>
          </w:p>
          <w:p>
            <w:pPr>
              <w:pStyle w:val="null3"/>
              <w:jc w:val="left"/>
            </w:pPr>
            <w:r>
              <w:rPr>
                <w:rFonts w:ascii="仿宋_GB2312" w:hAnsi="仿宋_GB2312" w:cs="仿宋_GB2312" w:eastAsia="仿宋_GB2312"/>
                <w:sz w:val="24"/>
              </w:rPr>
              <w:t>10．加液总容量：≥6L。</w:t>
            </w:r>
          </w:p>
          <w:p>
            <w:pPr>
              <w:pStyle w:val="null3"/>
              <w:jc w:val="left"/>
            </w:pPr>
            <w:r>
              <w:rPr>
                <w:rFonts w:ascii="仿宋_GB2312" w:hAnsi="仿宋_GB2312" w:cs="仿宋_GB2312" w:eastAsia="仿宋_GB2312"/>
                <w:sz w:val="24"/>
              </w:rPr>
              <w:t>11．具有自动控制废液排放功能；具有自动漏电保护、自动防干烧功能。</w:t>
            </w:r>
          </w:p>
          <w:p>
            <w:pPr>
              <w:pStyle w:val="null3"/>
              <w:jc w:val="left"/>
            </w:pPr>
            <w:r>
              <w:rPr>
                <w:rFonts w:ascii="仿宋_GB2312" w:hAnsi="仿宋_GB2312" w:cs="仿宋_GB2312" w:eastAsia="仿宋_GB2312"/>
                <w:sz w:val="24"/>
              </w:rPr>
              <w:t>12．具备蒸汽凝结水回收盒。</w:t>
            </w:r>
          </w:p>
          <w:p>
            <w:pPr>
              <w:pStyle w:val="null3"/>
              <w:jc w:val="left"/>
            </w:pPr>
            <w:r>
              <w:rPr>
                <w:rFonts w:ascii="仿宋_GB2312" w:hAnsi="仿宋_GB2312" w:cs="仿宋_GB2312" w:eastAsia="仿宋_GB2312"/>
                <w:sz w:val="24"/>
              </w:rPr>
              <w:t>13．具有自动测温功能，在熏蒸过程中实时监测皮肤表面温度。</w:t>
            </w:r>
          </w:p>
          <w:p>
            <w:pPr>
              <w:pStyle w:val="null3"/>
              <w:jc w:val="both"/>
            </w:pPr>
            <w:r>
              <w:rPr>
                <w:rFonts w:ascii="仿宋_GB2312" w:hAnsi="仿宋_GB2312" w:cs="仿宋_GB2312" w:eastAsia="仿宋_GB2312"/>
                <w:sz w:val="24"/>
              </w:rPr>
              <w:t>14．加热锅具有多重安全保护装置，包括但不限于：报警阀、旋转锁盖钮、泄压窗、双卡钳、防堵过滤罩等。</w:t>
            </w:r>
          </w:p>
        </w:tc>
      </w:tr>
    </w:tbl>
    <w:p>
      <w:pPr>
        <w:pStyle w:val="null3"/>
        <w:jc w:val="left"/>
      </w:pPr>
      <w:r>
        <w:rPr>
          <w:rFonts w:ascii="仿宋_GB2312" w:hAnsi="仿宋_GB2312" w:cs="仿宋_GB2312" w:eastAsia="仿宋_GB2312"/>
        </w:rPr>
        <w:t>标的名称：超声波治疗仪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超声波治疗仪</w:t>
            </w:r>
          </w:p>
        </w:tc>
        <w:tc>
          <w:tcPr>
            <w:tcW w:type="dxa" w:w="5814"/>
          </w:tcPr>
          <w:p>
            <w:pPr>
              <w:pStyle w:val="null3"/>
              <w:jc w:val="left"/>
            </w:pPr>
            <w:r>
              <w:rPr>
                <w:rFonts w:ascii="仿宋_GB2312" w:hAnsi="仿宋_GB2312" w:cs="仿宋_GB2312" w:eastAsia="仿宋_GB2312"/>
                <w:sz w:val="24"/>
              </w:rPr>
              <w:t>1．具有治疗头脱落检测功能和超温保护功能。</w:t>
            </w:r>
          </w:p>
          <w:p>
            <w:pPr>
              <w:pStyle w:val="null3"/>
              <w:jc w:val="left"/>
            </w:pPr>
            <w:r>
              <w:rPr>
                <w:rFonts w:ascii="仿宋_GB2312" w:hAnsi="仿宋_GB2312" w:cs="仿宋_GB2312" w:eastAsia="仿宋_GB2312"/>
                <w:sz w:val="24"/>
              </w:rPr>
              <w:t>2．自定义治疗处方数量：≥10个。</w:t>
            </w:r>
          </w:p>
          <w:p>
            <w:pPr>
              <w:pStyle w:val="null3"/>
              <w:jc w:val="left"/>
            </w:pPr>
            <w:r>
              <w:rPr>
                <w:rFonts w:ascii="仿宋_GB2312" w:hAnsi="仿宋_GB2312" w:cs="仿宋_GB2312" w:eastAsia="仿宋_GB2312"/>
                <w:sz w:val="24"/>
              </w:rPr>
              <w:t>3．输出通道：双通道输出，可独立调节。</w:t>
            </w:r>
          </w:p>
          <w:p>
            <w:pPr>
              <w:pStyle w:val="null3"/>
              <w:jc w:val="left"/>
            </w:pPr>
            <w:r>
              <w:rPr>
                <w:rFonts w:ascii="仿宋_GB2312" w:hAnsi="仿宋_GB2312" w:cs="仿宋_GB2312" w:eastAsia="仿宋_GB2312"/>
                <w:sz w:val="24"/>
              </w:rPr>
              <w:t>4．显示方式：≥5英寸液晶屏，支持一键飞梭或触摸屏操作。</w:t>
            </w:r>
          </w:p>
          <w:p>
            <w:pPr>
              <w:pStyle w:val="null3"/>
              <w:jc w:val="left"/>
            </w:pPr>
            <w:r>
              <w:rPr>
                <w:rFonts w:ascii="仿宋_GB2312" w:hAnsi="仿宋_GB2312" w:cs="仿宋_GB2312" w:eastAsia="仿宋_GB2312"/>
                <w:sz w:val="24"/>
              </w:rPr>
              <w:t>5．工作频率：输出1通道1MHz（允差±10%），输出2通道3MHz（允差±10%）。</w:t>
            </w:r>
          </w:p>
          <w:p>
            <w:pPr>
              <w:pStyle w:val="null3"/>
              <w:jc w:val="left"/>
            </w:pPr>
            <w:r>
              <w:rPr>
                <w:rFonts w:ascii="仿宋_GB2312" w:hAnsi="仿宋_GB2312" w:cs="仿宋_GB2312" w:eastAsia="仿宋_GB2312"/>
                <w:sz w:val="24"/>
              </w:rPr>
              <w:t>6．通道1最大输出功率≥5W，通道2最大输出功率≥3W。</w:t>
            </w:r>
          </w:p>
          <w:p>
            <w:pPr>
              <w:pStyle w:val="null3"/>
              <w:jc w:val="left"/>
            </w:pPr>
            <w:r>
              <w:rPr>
                <w:rFonts w:ascii="仿宋_GB2312" w:hAnsi="仿宋_GB2312" w:cs="仿宋_GB2312" w:eastAsia="仿宋_GB2312"/>
                <w:sz w:val="24"/>
              </w:rPr>
              <w:t>7．通道1有效辐射面积：≥4cm2；通道2有效辐射面积：≥2cm2。</w:t>
            </w:r>
          </w:p>
          <w:p>
            <w:pPr>
              <w:pStyle w:val="null3"/>
              <w:jc w:val="left"/>
            </w:pPr>
            <w:r>
              <w:rPr>
                <w:rFonts w:ascii="仿宋_GB2312" w:hAnsi="仿宋_GB2312" w:cs="仿宋_GB2312" w:eastAsia="仿宋_GB2312"/>
                <w:sz w:val="24"/>
              </w:rPr>
              <w:t>8．输出模式：≥3种。</w:t>
            </w:r>
          </w:p>
          <w:p>
            <w:pPr>
              <w:pStyle w:val="null3"/>
              <w:jc w:val="left"/>
            </w:pPr>
            <w:r>
              <w:rPr>
                <w:rFonts w:ascii="仿宋_GB2312" w:hAnsi="仿宋_GB2312" w:cs="仿宋_GB2312" w:eastAsia="仿宋_GB2312"/>
                <w:sz w:val="24"/>
              </w:rPr>
              <w:t>9．最大有效声强：≥1.5W/cm2，最大≥10档可调。</w:t>
            </w:r>
          </w:p>
          <w:p>
            <w:pPr>
              <w:pStyle w:val="null3"/>
              <w:jc w:val="left"/>
            </w:pPr>
            <w:r>
              <w:rPr>
                <w:rFonts w:ascii="仿宋_GB2312" w:hAnsi="仿宋_GB2312" w:cs="仿宋_GB2312" w:eastAsia="仿宋_GB2312"/>
                <w:sz w:val="24"/>
              </w:rPr>
              <w:t>10．定时范围：1min～30min，可调。</w:t>
            </w:r>
          </w:p>
          <w:p>
            <w:pPr>
              <w:pStyle w:val="null3"/>
              <w:jc w:val="left"/>
            </w:pPr>
            <w:r>
              <w:rPr>
                <w:rFonts w:ascii="仿宋_GB2312" w:hAnsi="仿宋_GB2312" w:cs="仿宋_GB2312" w:eastAsia="仿宋_GB2312"/>
                <w:sz w:val="24"/>
              </w:rPr>
              <w:t>11．配置治疗探头：≥2个。</w:t>
            </w:r>
          </w:p>
          <w:p>
            <w:pPr>
              <w:pStyle w:val="null3"/>
              <w:jc w:val="both"/>
            </w:pPr>
            <w:r>
              <w:rPr>
                <w:rFonts w:ascii="仿宋_GB2312" w:hAnsi="仿宋_GB2312" w:cs="仿宋_GB2312" w:eastAsia="仿宋_GB2312"/>
                <w:sz w:val="24"/>
              </w:rPr>
              <w:t>12．波束类型：准直型；波束不均匀性系数RBN：≤8.0。</w:t>
            </w:r>
          </w:p>
        </w:tc>
      </w:tr>
    </w:tbl>
    <w:p>
      <w:pPr>
        <w:pStyle w:val="null3"/>
        <w:jc w:val="left"/>
      </w:pPr>
      <w:r>
        <w:rPr>
          <w:rFonts w:ascii="仿宋_GB2312" w:hAnsi="仿宋_GB2312" w:cs="仿宋_GB2312" w:eastAsia="仿宋_GB2312"/>
        </w:rPr>
        <w:t>标的名称：吞咽神经和肌肉电刺激仪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吞咽神经和肌肉电刺激仪</w:t>
            </w:r>
          </w:p>
        </w:tc>
        <w:tc>
          <w:tcPr>
            <w:tcW w:type="dxa" w:w="5814"/>
          </w:tcPr>
          <w:p>
            <w:pPr>
              <w:pStyle w:val="null3"/>
              <w:jc w:val="left"/>
            </w:pPr>
            <w:r>
              <w:rPr>
                <w:rFonts w:ascii="仿宋_GB2312" w:hAnsi="仿宋_GB2312" w:cs="仿宋_GB2312" w:eastAsia="仿宋_GB2312"/>
                <w:sz w:val="24"/>
              </w:rPr>
              <w:t>1．小型便携主机，可随身携带。</w:t>
            </w:r>
          </w:p>
          <w:p>
            <w:pPr>
              <w:pStyle w:val="null3"/>
              <w:jc w:val="left"/>
            </w:pPr>
            <w:r>
              <w:rPr>
                <w:rFonts w:ascii="仿宋_GB2312" w:hAnsi="仿宋_GB2312" w:cs="仿宋_GB2312" w:eastAsia="仿宋_GB2312"/>
                <w:sz w:val="24"/>
              </w:rPr>
              <w:t>2．具有独立通道输出；采用内置可充电锂电池。</w:t>
            </w:r>
          </w:p>
          <w:p>
            <w:pPr>
              <w:pStyle w:val="null3"/>
              <w:jc w:val="left"/>
            </w:pPr>
            <w:r>
              <w:rPr>
                <w:rFonts w:ascii="仿宋_GB2312" w:hAnsi="仿宋_GB2312" w:cs="仿宋_GB2312" w:eastAsia="仿宋_GB2312"/>
                <w:sz w:val="24"/>
              </w:rPr>
              <w:t>3．具有最大使用电流限制保护功能；具有输出保护功能。</w:t>
            </w:r>
          </w:p>
          <w:p>
            <w:pPr>
              <w:pStyle w:val="null3"/>
              <w:jc w:val="left"/>
            </w:pPr>
            <w:r>
              <w:rPr>
                <w:rFonts w:ascii="仿宋_GB2312" w:hAnsi="仿宋_GB2312" w:cs="仿宋_GB2312" w:eastAsia="仿宋_GB2312"/>
                <w:sz w:val="24"/>
              </w:rPr>
              <w:t>4．治疗模式：连续脉冲治疗模式。</w:t>
            </w:r>
          </w:p>
          <w:p>
            <w:pPr>
              <w:pStyle w:val="null3"/>
              <w:jc w:val="left"/>
            </w:pPr>
            <w:r>
              <w:rPr>
                <w:rFonts w:ascii="仿宋_GB2312" w:hAnsi="仿宋_GB2312" w:cs="仿宋_GB2312" w:eastAsia="仿宋_GB2312"/>
                <w:sz w:val="24"/>
              </w:rPr>
              <w:t>5．输出波形：双向方波。</w:t>
            </w:r>
          </w:p>
          <w:p>
            <w:pPr>
              <w:pStyle w:val="null3"/>
              <w:jc w:val="left"/>
            </w:pPr>
            <w:r>
              <w:rPr>
                <w:rFonts w:ascii="仿宋_GB2312" w:hAnsi="仿宋_GB2312" w:cs="仿宋_GB2312" w:eastAsia="仿宋_GB2312"/>
                <w:sz w:val="24"/>
              </w:rPr>
              <w:t>6．反馈阈值：10μV～1000μV；分辨率（测量灵敏度）：≤2μV。</w:t>
            </w:r>
          </w:p>
          <w:p>
            <w:pPr>
              <w:pStyle w:val="null3"/>
              <w:jc w:val="left"/>
            </w:pPr>
            <w:r>
              <w:rPr>
                <w:rFonts w:ascii="仿宋_GB2312" w:hAnsi="仿宋_GB2312" w:cs="仿宋_GB2312" w:eastAsia="仿宋_GB2312"/>
                <w:sz w:val="24"/>
              </w:rPr>
              <w:t>7．通频带范围：20Hz～500Hz（-3dB）；频率范围：2Hz～100Hz，可调；脉冲宽度范围：50μs～450μs。</w:t>
            </w:r>
          </w:p>
          <w:p>
            <w:pPr>
              <w:pStyle w:val="null3"/>
              <w:jc w:val="left"/>
            </w:pPr>
            <w:r>
              <w:rPr>
                <w:rFonts w:ascii="仿宋_GB2312" w:hAnsi="仿宋_GB2312" w:cs="仿宋_GB2312" w:eastAsia="仿宋_GB2312"/>
                <w:sz w:val="24"/>
              </w:rPr>
              <w:t>8．输出电流范围：0mA～60mA，可调。</w:t>
            </w:r>
          </w:p>
          <w:p>
            <w:pPr>
              <w:pStyle w:val="null3"/>
              <w:jc w:val="left"/>
            </w:pPr>
            <w:r>
              <w:rPr>
                <w:rFonts w:ascii="仿宋_GB2312" w:hAnsi="仿宋_GB2312" w:cs="仿宋_GB2312" w:eastAsia="仿宋_GB2312"/>
                <w:sz w:val="24"/>
              </w:rPr>
              <w:t>9．电刺激模式脉冲串持续时间范围：1s～100s。</w:t>
            </w:r>
          </w:p>
          <w:p>
            <w:pPr>
              <w:pStyle w:val="null3"/>
              <w:jc w:val="left"/>
            </w:pPr>
            <w:r>
              <w:rPr>
                <w:rFonts w:ascii="仿宋_GB2312" w:hAnsi="仿宋_GB2312" w:cs="仿宋_GB2312" w:eastAsia="仿宋_GB2312"/>
                <w:sz w:val="24"/>
              </w:rPr>
              <w:t>10．电刺激模式上升时间（RU）与下降时间（RD）之和不大于脉冲串持续时间。</w:t>
            </w:r>
          </w:p>
          <w:p>
            <w:pPr>
              <w:pStyle w:val="null3"/>
              <w:jc w:val="left"/>
            </w:pPr>
            <w:r>
              <w:rPr>
                <w:rFonts w:ascii="仿宋_GB2312" w:hAnsi="仿宋_GB2312" w:cs="仿宋_GB2312" w:eastAsia="仿宋_GB2312"/>
                <w:sz w:val="24"/>
              </w:rPr>
              <w:t>11．触发延时时间范围：0.1s～4s，可调。</w:t>
            </w:r>
          </w:p>
          <w:p>
            <w:pPr>
              <w:pStyle w:val="null3"/>
              <w:jc w:val="left"/>
            </w:pPr>
            <w:r>
              <w:rPr>
                <w:rFonts w:ascii="仿宋_GB2312" w:hAnsi="仿宋_GB2312" w:cs="仿宋_GB2312" w:eastAsia="仿宋_GB2312"/>
                <w:sz w:val="24"/>
              </w:rPr>
              <w:t>12．治疗时长范围：1min～120min，可调。</w:t>
            </w:r>
          </w:p>
          <w:p>
            <w:pPr>
              <w:pStyle w:val="null3"/>
              <w:jc w:val="both"/>
            </w:pPr>
            <w:r>
              <w:rPr>
                <w:rFonts w:ascii="仿宋_GB2312" w:hAnsi="仿宋_GB2312" w:cs="仿宋_GB2312" w:eastAsia="仿宋_GB2312"/>
                <w:sz w:val="24"/>
              </w:rPr>
              <w:t>13．工作模式≥4种，至少包含表面肌电检测模式、触发电刺激模式、电刺激模式、生物反馈训练模式（模式名称仅供参考，可提供同等功能模式）。</w:t>
            </w:r>
          </w:p>
        </w:tc>
      </w:tr>
    </w:tbl>
    <w:p>
      <w:pPr>
        <w:pStyle w:val="null3"/>
        <w:jc w:val="left"/>
      </w:pPr>
      <w:r>
        <w:rPr>
          <w:rFonts w:ascii="仿宋_GB2312" w:hAnsi="仿宋_GB2312" w:cs="仿宋_GB2312" w:eastAsia="仿宋_GB2312"/>
        </w:rPr>
        <w:t>标的名称：气压治疗仪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气压治疗仪</w:t>
            </w:r>
          </w:p>
        </w:tc>
        <w:tc>
          <w:tcPr>
            <w:tcW w:type="dxa" w:w="5814"/>
          </w:tcPr>
          <w:p>
            <w:pPr>
              <w:pStyle w:val="null3"/>
              <w:jc w:val="left"/>
            </w:pPr>
            <w:r>
              <w:rPr>
                <w:rFonts w:ascii="仿宋_GB2312" w:hAnsi="仿宋_GB2312" w:cs="仿宋_GB2312" w:eastAsia="仿宋_GB2312"/>
                <w:sz w:val="24"/>
              </w:rPr>
              <w:t>1．操作方式：数码显示，按键控制。</w:t>
            </w:r>
          </w:p>
          <w:p>
            <w:pPr>
              <w:pStyle w:val="null3"/>
              <w:jc w:val="left"/>
            </w:pPr>
            <w:r>
              <w:rPr>
                <w:rFonts w:ascii="仿宋_GB2312" w:hAnsi="仿宋_GB2312" w:cs="仿宋_GB2312" w:eastAsia="仿宋_GB2312"/>
                <w:sz w:val="24"/>
              </w:rPr>
              <w:t>2．气囊腔数：单侧4腔气囊，双侧8腔气囊，标准配备双下肢气囊。</w:t>
            </w:r>
          </w:p>
          <w:p>
            <w:pPr>
              <w:pStyle w:val="null3"/>
              <w:jc w:val="left"/>
            </w:pPr>
            <w:r>
              <w:rPr>
                <w:rFonts w:ascii="仿宋_GB2312" w:hAnsi="仿宋_GB2312" w:cs="仿宋_GB2312" w:eastAsia="仿宋_GB2312"/>
                <w:sz w:val="24"/>
              </w:rPr>
              <w:t>3．压力范围：0kPa～27kPa（或0mmHg～203mmHg）。</w:t>
            </w:r>
          </w:p>
          <w:p>
            <w:pPr>
              <w:pStyle w:val="null3"/>
              <w:jc w:val="left"/>
            </w:pPr>
            <w:r>
              <w:rPr>
                <w:rFonts w:ascii="仿宋_GB2312" w:hAnsi="仿宋_GB2312" w:cs="仿宋_GB2312" w:eastAsia="仿宋_GB2312"/>
                <w:sz w:val="24"/>
              </w:rPr>
              <w:t>4．压力调节：采用数据采集技术进行压力调节。</w:t>
            </w:r>
          </w:p>
          <w:p>
            <w:pPr>
              <w:pStyle w:val="null3"/>
              <w:jc w:val="left"/>
            </w:pPr>
            <w:r>
              <w:rPr>
                <w:rFonts w:ascii="仿宋_GB2312" w:hAnsi="仿宋_GB2312" w:cs="仿宋_GB2312" w:eastAsia="仿宋_GB2312"/>
                <w:sz w:val="24"/>
              </w:rPr>
              <w:t>5．零压跳过：在有创面或压力治疗禁忌的部位，可选择关闭该位置的气囊压力。</w:t>
            </w:r>
          </w:p>
          <w:p>
            <w:pPr>
              <w:pStyle w:val="null3"/>
              <w:jc w:val="left"/>
            </w:pPr>
            <w:r>
              <w:rPr>
                <w:rFonts w:ascii="仿宋_GB2312" w:hAnsi="仿宋_GB2312" w:cs="仿宋_GB2312" w:eastAsia="仿宋_GB2312"/>
                <w:sz w:val="24"/>
              </w:rPr>
              <w:t>6．治疗时间设定范围：1min～99min，可调或连续运行。</w:t>
            </w:r>
          </w:p>
          <w:p>
            <w:pPr>
              <w:pStyle w:val="null3"/>
              <w:jc w:val="left"/>
            </w:pPr>
            <w:r>
              <w:rPr>
                <w:rFonts w:ascii="仿宋_GB2312" w:hAnsi="仿宋_GB2312" w:cs="仿宋_GB2312" w:eastAsia="仿宋_GB2312"/>
                <w:sz w:val="24"/>
              </w:rPr>
              <w:t>7．具备过压保护提示功能；具备自动泄压功能；具备安全保护功能，配备紧急功能开关。</w:t>
            </w:r>
          </w:p>
          <w:p>
            <w:pPr>
              <w:pStyle w:val="null3"/>
              <w:jc w:val="both"/>
            </w:pPr>
            <w:r>
              <w:rPr>
                <w:rFonts w:ascii="仿宋_GB2312" w:hAnsi="仿宋_GB2312" w:cs="仿宋_GB2312" w:eastAsia="仿宋_GB2312"/>
                <w:sz w:val="24"/>
              </w:rPr>
              <w:t>8．具备压强检测模块，可实时监测工作状态下压强。</w:t>
            </w:r>
          </w:p>
        </w:tc>
      </w:tr>
    </w:tbl>
    <w:p>
      <w:pPr>
        <w:pStyle w:val="null3"/>
        <w:jc w:val="left"/>
      </w:pPr>
      <w:r>
        <w:rPr>
          <w:rFonts w:ascii="仿宋_GB2312" w:hAnsi="仿宋_GB2312" w:cs="仿宋_GB2312" w:eastAsia="仿宋_GB2312"/>
        </w:rPr>
        <w:t>标的名称：训练用阶梯（双向）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训练用阶梯（双向）</w:t>
            </w:r>
          </w:p>
        </w:tc>
        <w:tc>
          <w:tcPr>
            <w:tcW w:type="dxa" w:w="5814"/>
          </w:tcPr>
          <w:p>
            <w:pPr>
              <w:pStyle w:val="null3"/>
              <w:jc w:val="left"/>
            </w:pPr>
            <w:r>
              <w:rPr>
                <w:rFonts w:ascii="仿宋_GB2312" w:hAnsi="仿宋_GB2312" w:cs="仿宋_GB2312" w:eastAsia="仿宋_GB2312"/>
                <w:sz w:val="24"/>
              </w:rPr>
              <w:t>1．规格（L×W×H）：3340mm×820mm×（高度范围可调1350mm～1520mm）（允差±50mm）。</w:t>
            </w:r>
          </w:p>
          <w:p>
            <w:pPr>
              <w:pStyle w:val="null3"/>
              <w:jc w:val="left"/>
            </w:pPr>
            <w:r>
              <w:rPr>
                <w:rFonts w:ascii="仿宋_GB2312" w:hAnsi="仿宋_GB2312" w:cs="仿宋_GB2312" w:eastAsia="仿宋_GB2312"/>
                <w:sz w:val="24"/>
              </w:rPr>
              <w:t>2．扶手杠调节范围：0mm～200mm；扶手杠侧向额定载荷：≥70kg；阶梯额定载荷：≥130kg。</w:t>
            </w:r>
          </w:p>
          <w:p>
            <w:pPr>
              <w:pStyle w:val="null3"/>
              <w:jc w:val="both"/>
            </w:pPr>
            <w:r>
              <w:rPr>
                <w:rFonts w:ascii="仿宋_GB2312" w:hAnsi="仿宋_GB2312" w:cs="仿宋_GB2312" w:eastAsia="仿宋_GB2312"/>
                <w:sz w:val="24"/>
              </w:rPr>
              <w:t>3．阶梯台高度：100mm、120mm（允差均为±10mm）。</w:t>
            </w:r>
          </w:p>
        </w:tc>
      </w:tr>
    </w:tbl>
    <w:p>
      <w:pPr>
        <w:pStyle w:val="null3"/>
        <w:jc w:val="left"/>
      </w:pPr>
      <w:r>
        <w:rPr>
          <w:rFonts w:ascii="仿宋_GB2312" w:hAnsi="仿宋_GB2312" w:cs="仿宋_GB2312" w:eastAsia="仿宋_GB2312"/>
        </w:rPr>
        <w:t>标的名称：平行杠（配矫正板）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平行杠（配矫正板）</w:t>
            </w:r>
          </w:p>
        </w:tc>
        <w:tc>
          <w:tcPr>
            <w:tcW w:type="dxa" w:w="5814"/>
          </w:tcPr>
          <w:p>
            <w:pPr>
              <w:pStyle w:val="null3"/>
              <w:jc w:val="left"/>
            </w:pPr>
            <w:r>
              <w:rPr>
                <w:rFonts w:ascii="仿宋_GB2312" w:hAnsi="仿宋_GB2312" w:cs="仿宋_GB2312" w:eastAsia="仿宋_GB2312"/>
                <w:sz w:val="24"/>
              </w:rPr>
              <w:t>1．规格（L×W×H）：3500mm×1130mm×（高度范围可调800mm～1220mm）（允差±50mm）。</w:t>
            </w:r>
          </w:p>
          <w:p>
            <w:pPr>
              <w:pStyle w:val="null3"/>
              <w:jc w:val="left"/>
            </w:pPr>
            <w:r>
              <w:rPr>
                <w:rFonts w:ascii="仿宋_GB2312" w:hAnsi="仿宋_GB2312" w:cs="仿宋_GB2312" w:eastAsia="仿宋_GB2312"/>
                <w:sz w:val="24"/>
              </w:rPr>
              <w:t>2．矫正板坡度：≥12°。</w:t>
            </w:r>
          </w:p>
          <w:p>
            <w:pPr>
              <w:pStyle w:val="null3"/>
              <w:jc w:val="left"/>
            </w:pPr>
            <w:r>
              <w:rPr>
                <w:rFonts w:ascii="仿宋_GB2312" w:hAnsi="仿宋_GB2312" w:cs="仿宋_GB2312" w:eastAsia="仿宋_GB2312"/>
                <w:sz w:val="24"/>
              </w:rPr>
              <w:t>3．杠杆直径：≥φ35mm。</w:t>
            </w:r>
          </w:p>
          <w:p>
            <w:pPr>
              <w:pStyle w:val="null3"/>
              <w:jc w:val="left"/>
            </w:pPr>
            <w:r>
              <w:rPr>
                <w:rFonts w:ascii="仿宋_GB2312" w:hAnsi="仿宋_GB2312" w:cs="仿宋_GB2312" w:eastAsia="仿宋_GB2312"/>
                <w:sz w:val="24"/>
              </w:rPr>
              <w:t>4．杠杆宽度调节范围：350mm～600mm。</w:t>
            </w:r>
          </w:p>
          <w:p>
            <w:pPr>
              <w:pStyle w:val="null3"/>
              <w:jc w:val="both"/>
            </w:pPr>
            <w:r>
              <w:rPr>
                <w:rFonts w:ascii="仿宋_GB2312" w:hAnsi="仿宋_GB2312" w:cs="仿宋_GB2312" w:eastAsia="仿宋_GB2312"/>
                <w:sz w:val="24"/>
              </w:rPr>
              <w:t>5．额定载荷：≥130kg。</w:t>
            </w:r>
          </w:p>
        </w:tc>
      </w:tr>
    </w:tbl>
    <w:p>
      <w:pPr>
        <w:pStyle w:val="null3"/>
        <w:jc w:val="left"/>
      </w:pPr>
      <w:r>
        <w:rPr>
          <w:rFonts w:ascii="仿宋_GB2312" w:hAnsi="仿宋_GB2312" w:cs="仿宋_GB2312" w:eastAsia="仿宋_GB2312"/>
        </w:rPr>
        <w:t>标的名称：股四头肌训练椅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股四头肌训练椅</w:t>
            </w:r>
          </w:p>
        </w:tc>
        <w:tc>
          <w:tcPr>
            <w:tcW w:type="dxa" w:w="5814"/>
          </w:tcPr>
          <w:p>
            <w:pPr>
              <w:pStyle w:val="null3"/>
              <w:jc w:val="left"/>
            </w:pPr>
            <w:r>
              <w:rPr>
                <w:rFonts w:ascii="仿宋_GB2312" w:hAnsi="仿宋_GB2312" w:cs="仿宋_GB2312" w:eastAsia="仿宋_GB2312"/>
                <w:sz w:val="24"/>
              </w:rPr>
              <w:t>1．规格（L×W×H）：1060mm×1050mm×1160mm（允差±50mm）。</w:t>
            </w:r>
          </w:p>
          <w:p>
            <w:pPr>
              <w:pStyle w:val="null3"/>
              <w:jc w:val="left"/>
            </w:pPr>
            <w:r>
              <w:rPr>
                <w:rFonts w:ascii="仿宋_GB2312" w:hAnsi="仿宋_GB2312" w:cs="仿宋_GB2312" w:eastAsia="仿宋_GB2312"/>
                <w:sz w:val="24"/>
              </w:rPr>
              <w:t>2．座垫高度：660mm（允差±20mm）；扶手内侧宽度：600mm（允差±20mm）；升降支架调节范围：0mm～120mm；小腿垫调节范围：0mm～450mm；助力手柄调节范围：0mm～260mm；小腿支架摆动角度：≥110°。</w:t>
            </w:r>
          </w:p>
          <w:p>
            <w:pPr>
              <w:pStyle w:val="null3"/>
              <w:jc w:val="left"/>
            </w:pPr>
            <w:r>
              <w:rPr>
                <w:rFonts w:ascii="仿宋_GB2312" w:hAnsi="仿宋_GB2312" w:cs="仿宋_GB2312" w:eastAsia="仿宋_GB2312"/>
                <w:sz w:val="24"/>
              </w:rPr>
              <w:t>3．座位额定载荷：≥130kg。</w:t>
            </w:r>
          </w:p>
          <w:p>
            <w:pPr>
              <w:pStyle w:val="null3"/>
              <w:jc w:val="both"/>
            </w:pPr>
            <w:r>
              <w:rPr>
                <w:rFonts w:ascii="仿宋_GB2312" w:hAnsi="仿宋_GB2312" w:cs="仿宋_GB2312" w:eastAsia="仿宋_GB2312"/>
                <w:sz w:val="24"/>
              </w:rPr>
              <w:t>4．配重块数量：≥4块；配重块质量：2.0kg（允差±0.2kg）。</w:t>
            </w:r>
          </w:p>
        </w:tc>
      </w:tr>
    </w:tbl>
    <w:p>
      <w:pPr>
        <w:pStyle w:val="null3"/>
        <w:jc w:val="left"/>
      </w:pPr>
      <w:r>
        <w:rPr>
          <w:rFonts w:ascii="仿宋_GB2312" w:hAnsi="仿宋_GB2312" w:cs="仿宋_GB2312" w:eastAsia="仿宋_GB2312"/>
        </w:rPr>
        <w:t>标的名称：四肢联动康复训练仪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四肢联动康复训练仪</w:t>
            </w:r>
          </w:p>
        </w:tc>
        <w:tc>
          <w:tcPr>
            <w:tcW w:type="dxa" w:w="5814"/>
          </w:tcPr>
          <w:p>
            <w:pPr>
              <w:pStyle w:val="null3"/>
              <w:jc w:val="left"/>
            </w:pPr>
            <w:r>
              <w:rPr>
                <w:rFonts w:ascii="仿宋_GB2312" w:hAnsi="仿宋_GB2312" w:cs="仿宋_GB2312" w:eastAsia="仿宋_GB2312"/>
                <w:sz w:val="24"/>
              </w:rPr>
              <w:t>1．座椅靠背调节角度范围：0°～30°。</w:t>
            </w:r>
          </w:p>
          <w:p>
            <w:pPr>
              <w:pStyle w:val="null3"/>
              <w:jc w:val="left"/>
            </w:pPr>
            <w:r>
              <w:rPr>
                <w:rFonts w:ascii="仿宋_GB2312" w:hAnsi="仿宋_GB2312" w:cs="仿宋_GB2312" w:eastAsia="仿宋_GB2312"/>
                <w:sz w:val="24"/>
              </w:rPr>
              <w:t>2．最大承重：≥200kg。</w:t>
            </w:r>
          </w:p>
          <w:p>
            <w:pPr>
              <w:pStyle w:val="null3"/>
              <w:jc w:val="left"/>
            </w:pPr>
            <w:r>
              <w:rPr>
                <w:rFonts w:ascii="仿宋_GB2312" w:hAnsi="仿宋_GB2312" w:cs="仿宋_GB2312" w:eastAsia="仿宋_GB2312"/>
                <w:sz w:val="24"/>
              </w:rPr>
              <w:t>3．采用≥5英寸液晶触摸显示屏。</w:t>
            </w:r>
          </w:p>
          <w:p>
            <w:pPr>
              <w:pStyle w:val="null3"/>
              <w:jc w:val="left"/>
            </w:pPr>
            <w:r>
              <w:rPr>
                <w:rFonts w:ascii="仿宋_GB2312" w:hAnsi="仿宋_GB2312" w:cs="仿宋_GB2312" w:eastAsia="仿宋_GB2312"/>
                <w:sz w:val="24"/>
              </w:rPr>
              <w:t>4．步频范围：0步/分～250步/分；功率范围：0瓦特～800瓦特；累积计步：≥9000步。</w:t>
            </w:r>
          </w:p>
          <w:p>
            <w:pPr>
              <w:pStyle w:val="null3"/>
              <w:jc w:val="left"/>
            </w:pPr>
            <w:r>
              <w:rPr>
                <w:rFonts w:ascii="仿宋_GB2312" w:hAnsi="仿宋_GB2312" w:cs="仿宋_GB2312" w:eastAsia="仿宋_GB2312"/>
                <w:sz w:val="24"/>
              </w:rPr>
              <w:t>5．阻力调节：≥10级阻力，0N·m～20N·m，可调。</w:t>
            </w:r>
          </w:p>
          <w:p>
            <w:pPr>
              <w:pStyle w:val="null3"/>
              <w:jc w:val="left"/>
            </w:pPr>
            <w:r>
              <w:rPr>
                <w:rFonts w:ascii="仿宋_GB2312" w:hAnsi="仿宋_GB2312" w:cs="仿宋_GB2312" w:eastAsia="仿宋_GB2312"/>
                <w:sz w:val="24"/>
              </w:rPr>
              <w:t>6．座椅由前向后调节范围：0mm～320mm，手动调节。</w:t>
            </w:r>
          </w:p>
          <w:p>
            <w:pPr>
              <w:pStyle w:val="null3"/>
              <w:jc w:val="left"/>
            </w:pPr>
            <w:r>
              <w:rPr>
                <w:rFonts w:ascii="仿宋_GB2312" w:hAnsi="仿宋_GB2312" w:cs="仿宋_GB2312" w:eastAsia="仿宋_GB2312"/>
                <w:sz w:val="24"/>
              </w:rPr>
              <w:t>7．把手长度调节范围：0mm～400mm；两侧扶手可折叠。</w:t>
            </w:r>
          </w:p>
          <w:p>
            <w:pPr>
              <w:pStyle w:val="null3"/>
              <w:jc w:val="both"/>
            </w:pPr>
            <w:r>
              <w:rPr>
                <w:rFonts w:ascii="仿宋_GB2312" w:hAnsi="仿宋_GB2312" w:cs="仿宋_GB2312" w:eastAsia="仿宋_GB2312"/>
                <w:sz w:val="24"/>
              </w:rPr>
              <w:t>8．座椅可向左右旋转：≥90°。</w:t>
            </w:r>
          </w:p>
        </w:tc>
      </w:tr>
    </w:tbl>
    <w:p>
      <w:pPr>
        <w:pStyle w:val="null3"/>
        <w:jc w:val="left"/>
      </w:pPr>
      <w:r>
        <w:rPr>
          <w:rFonts w:ascii="仿宋_GB2312" w:hAnsi="仿宋_GB2312" w:cs="仿宋_GB2312" w:eastAsia="仿宋_GB2312"/>
        </w:rPr>
        <w:t>标的名称：医用诊疗椅（PT凳）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医用诊疗椅（PT凳）</w:t>
            </w:r>
          </w:p>
        </w:tc>
        <w:tc>
          <w:tcPr>
            <w:tcW w:type="dxa" w:w="5814"/>
          </w:tcPr>
          <w:p>
            <w:pPr>
              <w:pStyle w:val="null3"/>
              <w:jc w:val="left"/>
            </w:pPr>
            <w:r>
              <w:rPr>
                <w:rFonts w:ascii="仿宋_GB2312" w:hAnsi="仿宋_GB2312" w:cs="仿宋_GB2312" w:eastAsia="仿宋_GB2312"/>
                <w:sz w:val="24"/>
              </w:rPr>
              <w:t>1．规格（L×W×H）：600mm×600mm×（高度范围可调420mm～560mm）（允差±50mm）。</w:t>
            </w:r>
          </w:p>
          <w:p>
            <w:pPr>
              <w:pStyle w:val="null3"/>
              <w:jc w:val="both"/>
            </w:pPr>
            <w:r>
              <w:rPr>
                <w:rFonts w:ascii="仿宋_GB2312" w:hAnsi="仿宋_GB2312" w:cs="仿宋_GB2312" w:eastAsia="仿宋_GB2312"/>
                <w:sz w:val="24"/>
              </w:rPr>
              <w:t>2．椅面载荷：≥130kg。</w:t>
            </w:r>
          </w:p>
        </w:tc>
      </w:tr>
    </w:tbl>
    <w:p>
      <w:pPr>
        <w:pStyle w:val="null3"/>
        <w:jc w:val="left"/>
      </w:pPr>
      <w:r>
        <w:rPr>
          <w:rFonts w:ascii="仿宋_GB2312" w:hAnsi="仿宋_GB2312" w:cs="仿宋_GB2312" w:eastAsia="仿宋_GB2312"/>
        </w:rPr>
        <w:t>标的名称：PT训练床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PT训练床</w:t>
            </w:r>
          </w:p>
        </w:tc>
        <w:tc>
          <w:tcPr>
            <w:tcW w:type="dxa" w:w="5814"/>
          </w:tcPr>
          <w:p>
            <w:pPr>
              <w:pStyle w:val="null3"/>
              <w:jc w:val="left"/>
            </w:pPr>
            <w:r>
              <w:rPr>
                <w:rFonts w:ascii="仿宋_GB2312" w:hAnsi="仿宋_GB2312" w:cs="仿宋_GB2312" w:eastAsia="仿宋_GB2312"/>
                <w:sz w:val="24"/>
              </w:rPr>
              <w:t>1．规格（L×W×H）：≥1850mm×1200mm×500mm。</w:t>
            </w:r>
          </w:p>
          <w:p>
            <w:pPr>
              <w:pStyle w:val="null3"/>
              <w:jc w:val="left"/>
            </w:pPr>
            <w:r>
              <w:rPr>
                <w:rFonts w:ascii="仿宋_GB2312" w:hAnsi="仿宋_GB2312" w:cs="仿宋_GB2312" w:eastAsia="仿宋_GB2312"/>
                <w:sz w:val="24"/>
              </w:rPr>
              <w:t>2．额定负载：≥135kg。</w:t>
            </w:r>
          </w:p>
          <w:p>
            <w:pPr>
              <w:pStyle w:val="null3"/>
              <w:jc w:val="both"/>
            </w:pPr>
            <w:r>
              <w:rPr>
                <w:rFonts w:ascii="仿宋_GB2312" w:hAnsi="仿宋_GB2312" w:cs="仿宋_GB2312" w:eastAsia="仿宋_GB2312"/>
                <w:sz w:val="24"/>
              </w:rPr>
              <w:t>3．床面采用皮革材质。</w:t>
            </w:r>
          </w:p>
        </w:tc>
      </w:tr>
    </w:tbl>
    <w:p>
      <w:pPr>
        <w:pStyle w:val="null3"/>
        <w:jc w:val="left"/>
      </w:pPr>
      <w:r>
        <w:rPr>
          <w:rFonts w:ascii="仿宋_GB2312" w:hAnsi="仿宋_GB2312" w:cs="仿宋_GB2312" w:eastAsia="仿宋_GB2312"/>
        </w:rPr>
        <w:t>标的名称：康复磨砂台桌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康复磨砂台桌</w:t>
            </w:r>
          </w:p>
        </w:tc>
        <w:tc>
          <w:tcPr>
            <w:tcW w:type="dxa" w:w="5814"/>
          </w:tcPr>
          <w:p>
            <w:pPr>
              <w:pStyle w:val="null3"/>
              <w:jc w:val="both"/>
            </w:pPr>
            <w:r>
              <w:rPr>
                <w:rFonts w:ascii="仿宋_GB2312" w:hAnsi="仿宋_GB2312" w:cs="仿宋_GB2312" w:eastAsia="仿宋_GB2312"/>
                <w:sz w:val="24"/>
              </w:rPr>
              <w:t>1．规格（L×W×H）：≥1020mm×800mm×780mm。</w:t>
            </w:r>
          </w:p>
          <w:p>
            <w:pPr>
              <w:pStyle w:val="null3"/>
              <w:jc w:val="both"/>
            </w:pPr>
            <w:r>
              <w:rPr>
                <w:rFonts w:ascii="仿宋_GB2312" w:hAnsi="仿宋_GB2312" w:cs="仿宋_GB2312" w:eastAsia="仿宋_GB2312"/>
                <w:sz w:val="24"/>
              </w:rPr>
              <w:t>2．运动地板革面积（L×W）：≥950mm×750mm。</w:t>
            </w:r>
          </w:p>
          <w:p>
            <w:pPr>
              <w:pStyle w:val="null3"/>
              <w:jc w:val="both"/>
            </w:pPr>
            <w:r>
              <w:rPr>
                <w:rFonts w:ascii="仿宋_GB2312" w:hAnsi="仿宋_GB2312" w:cs="仿宋_GB2312" w:eastAsia="仿宋_GB2312"/>
                <w:sz w:val="24"/>
              </w:rPr>
              <w:t>3．运动地板革厚度：≥5mm。</w:t>
            </w:r>
          </w:p>
          <w:p>
            <w:pPr>
              <w:pStyle w:val="null3"/>
              <w:jc w:val="both"/>
            </w:pPr>
            <w:r>
              <w:rPr>
                <w:rFonts w:ascii="仿宋_GB2312" w:hAnsi="仿宋_GB2312" w:cs="仿宋_GB2312" w:eastAsia="仿宋_GB2312"/>
                <w:sz w:val="24"/>
              </w:rPr>
              <w:t>4．砂磨板角度调节范围：0°～45°。</w:t>
            </w:r>
          </w:p>
          <w:p>
            <w:pPr>
              <w:pStyle w:val="null3"/>
              <w:jc w:val="both"/>
            </w:pPr>
            <w:r>
              <w:rPr>
                <w:rFonts w:ascii="仿宋_GB2312" w:hAnsi="仿宋_GB2312" w:cs="仿宋_GB2312" w:eastAsia="仿宋_GB2312"/>
                <w:sz w:val="24"/>
              </w:rPr>
              <w:t>5．附件品种和件数：≥4个品种，至少包含磨砂斗、摇磨具、单手推板、单手磨具等各1件。</w:t>
            </w:r>
          </w:p>
        </w:tc>
      </w:tr>
    </w:tbl>
    <w:p>
      <w:pPr>
        <w:pStyle w:val="null3"/>
        <w:jc w:val="left"/>
      </w:pPr>
      <w:r>
        <w:rPr>
          <w:rFonts w:ascii="仿宋_GB2312" w:hAnsi="仿宋_GB2312" w:cs="仿宋_GB2312" w:eastAsia="仿宋_GB2312"/>
        </w:rPr>
        <w:t>标的名称：康复训练木插板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康复训练木插板</w:t>
            </w:r>
          </w:p>
        </w:tc>
        <w:tc>
          <w:tcPr>
            <w:tcW w:type="dxa" w:w="5814"/>
          </w:tcPr>
          <w:p>
            <w:pPr>
              <w:pStyle w:val="null3"/>
              <w:jc w:val="left"/>
            </w:pPr>
            <w:r>
              <w:rPr>
                <w:rFonts w:ascii="仿宋_GB2312" w:hAnsi="仿宋_GB2312" w:cs="仿宋_GB2312" w:eastAsia="仿宋_GB2312"/>
                <w:sz w:val="24"/>
              </w:rPr>
              <w:t>1．规格（L×W×H）：600mm×290mm×（高度范围可调210mm～300mm）（允差±30mm）。</w:t>
            </w:r>
          </w:p>
          <w:p>
            <w:pPr>
              <w:pStyle w:val="null3"/>
              <w:jc w:val="left"/>
            </w:pPr>
            <w:r>
              <w:rPr>
                <w:rFonts w:ascii="仿宋_GB2312" w:hAnsi="仿宋_GB2312" w:cs="仿宋_GB2312" w:eastAsia="仿宋_GB2312"/>
                <w:sz w:val="24"/>
              </w:rPr>
              <w:t>2．插棒规格：≥10支29mm×75mm（允差±2mm），≥12支24mm×75mm（允差±2mm），≥14支19mm×75mm（允差±2mm）。</w:t>
            </w:r>
          </w:p>
          <w:p>
            <w:pPr>
              <w:pStyle w:val="null3"/>
              <w:jc w:val="both"/>
            </w:pPr>
            <w:r>
              <w:rPr>
                <w:rFonts w:ascii="仿宋_GB2312" w:hAnsi="仿宋_GB2312" w:cs="仿宋_GB2312" w:eastAsia="仿宋_GB2312"/>
                <w:sz w:val="24"/>
              </w:rPr>
              <w:t>3．材质：实木多层板。</w:t>
            </w:r>
          </w:p>
        </w:tc>
      </w:tr>
    </w:tbl>
    <w:p>
      <w:pPr>
        <w:pStyle w:val="null3"/>
        <w:jc w:val="left"/>
      </w:pPr>
      <w:r>
        <w:rPr>
          <w:rFonts w:ascii="仿宋_GB2312" w:hAnsi="仿宋_GB2312" w:cs="仿宋_GB2312" w:eastAsia="仿宋_GB2312"/>
        </w:rPr>
        <w:t>标的名称：气压手功能康复仪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气压手功能康复仪</w:t>
            </w:r>
          </w:p>
        </w:tc>
        <w:tc>
          <w:tcPr>
            <w:tcW w:type="dxa" w:w="5814"/>
          </w:tcPr>
          <w:p>
            <w:pPr>
              <w:pStyle w:val="null3"/>
              <w:jc w:val="left"/>
            </w:pPr>
            <w:r>
              <w:rPr>
                <w:rFonts w:ascii="仿宋_GB2312" w:hAnsi="仿宋_GB2312" w:cs="仿宋_GB2312" w:eastAsia="仿宋_GB2312"/>
                <w:sz w:val="24"/>
              </w:rPr>
              <w:t>1．操作方式：≥7英寸液晶触摸屏。</w:t>
            </w:r>
          </w:p>
          <w:p>
            <w:pPr>
              <w:pStyle w:val="null3"/>
              <w:jc w:val="left"/>
            </w:pPr>
            <w:r>
              <w:rPr>
                <w:rFonts w:ascii="仿宋_GB2312" w:hAnsi="仿宋_GB2312" w:cs="仿宋_GB2312" w:eastAsia="仿宋_GB2312"/>
                <w:sz w:val="24"/>
              </w:rPr>
              <w:t>2．采用分指式设计仿生性柔性手套。</w:t>
            </w:r>
          </w:p>
          <w:p>
            <w:pPr>
              <w:pStyle w:val="null3"/>
              <w:jc w:val="left"/>
            </w:pPr>
            <w:r>
              <w:rPr>
                <w:rFonts w:ascii="仿宋_GB2312" w:hAnsi="仿宋_GB2312" w:cs="仿宋_GB2312" w:eastAsia="仿宋_GB2312"/>
                <w:sz w:val="24"/>
              </w:rPr>
              <w:t>3．气囊腔数：单侧≥8腔柔性手部气囊，双侧共≥16个气囊。</w:t>
            </w:r>
          </w:p>
          <w:p>
            <w:pPr>
              <w:pStyle w:val="null3"/>
              <w:jc w:val="left"/>
            </w:pPr>
            <w:r>
              <w:rPr>
                <w:rFonts w:ascii="仿宋_GB2312" w:hAnsi="仿宋_GB2312" w:cs="仿宋_GB2312" w:eastAsia="仿宋_GB2312"/>
                <w:sz w:val="24"/>
              </w:rPr>
              <w:t>4．输出通道：双通道输出，可同时进行双手治疗。</w:t>
            </w:r>
          </w:p>
          <w:p>
            <w:pPr>
              <w:pStyle w:val="null3"/>
              <w:jc w:val="left"/>
            </w:pPr>
            <w:r>
              <w:rPr>
                <w:rFonts w:ascii="仿宋_GB2312" w:hAnsi="仿宋_GB2312" w:cs="仿宋_GB2312" w:eastAsia="仿宋_GB2312"/>
                <w:sz w:val="24"/>
              </w:rPr>
              <w:t>5．压力范围：50mmHg～250mmHg，可调；治疗时间范围：1min～90min，可调。</w:t>
            </w:r>
          </w:p>
          <w:p>
            <w:pPr>
              <w:pStyle w:val="null3"/>
              <w:jc w:val="left"/>
            </w:pPr>
            <w:r>
              <w:rPr>
                <w:rFonts w:ascii="仿宋_GB2312" w:hAnsi="仿宋_GB2312" w:cs="仿宋_GB2312" w:eastAsia="仿宋_GB2312"/>
                <w:sz w:val="24"/>
              </w:rPr>
              <w:t>6．治疗模式：≥2种治疗模式，可选择按时间或按次数进行治疗。</w:t>
            </w:r>
          </w:p>
          <w:p>
            <w:pPr>
              <w:pStyle w:val="null3"/>
              <w:jc w:val="both"/>
            </w:pPr>
            <w:r>
              <w:rPr>
                <w:rFonts w:ascii="仿宋_GB2312" w:hAnsi="仿宋_GB2312" w:cs="仿宋_GB2312" w:eastAsia="仿宋_GB2312"/>
                <w:sz w:val="24"/>
              </w:rPr>
              <w:t>7．具备安全保护功能，配备紧急功能开关；具备自动泄压功能。</w:t>
            </w:r>
          </w:p>
        </w:tc>
      </w:tr>
    </w:tbl>
    <w:p>
      <w:pPr>
        <w:pStyle w:val="null3"/>
        <w:jc w:val="left"/>
      </w:pPr>
      <w:r>
        <w:rPr>
          <w:rFonts w:ascii="仿宋_GB2312" w:hAnsi="仿宋_GB2312" w:cs="仿宋_GB2312" w:eastAsia="仿宋_GB2312"/>
        </w:rPr>
        <w:t>标的名称：踝关节训练器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踝关节训练器</w:t>
            </w:r>
          </w:p>
        </w:tc>
        <w:tc>
          <w:tcPr>
            <w:tcW w:type="dxa" w:w="5814"/>
          </w:tcPr>
          <w:p>
            <w:pPr>
              <w:pStyle w:val="null3"/>
              <w:jc w:val="left"/>
            </w:pPr>
            <w:r>
              <w:rPr>
                <w:rFonts w:ascii="仿宋_GB2312" w:hAnsi="仿宋_GB2312" w:cs="仿宋_GB2312" w:eastAsia="仿宋_GB2312"/>
                <w:sz w:val="24"/>
              </w:rPr>
              <w:t>1．规格（L×W×H）：≥1300mm×620mm×850mm。</w:t>
            </w:r>
          </w:p>
          <w:p>
            <w:pPr>
              <w:pStyle w:val="null3"/>
              <w:jc w:val="left"/>
            </w:pPr>
            <w:r>
              <w:rPr>
                <w:rFonts w:ascii="仿宋_GB2312" w:hAnsi="仿宋_GB2312" w:cs="仿宋_GB2312" w:eastAsia="仿宋_GB2312"/>
                <w:sz w:val="24"/>
              </w:rPr>
              <w:t>2．座垫前后调节范围：0mm～300mm。</w:t>
            </w:r>
          </w:p>
          <w:p>
            <w:pPr>
              <w:pStyle w:val="null3"/>
              <w:jc w:val="left"/>
            </w:pPr>
            <w:r>
              <w:rPr>
                <w:rFonts w:ascii="仿宋_GB2312" w:hAnsi="仿宋_GB2312" w:cs="仿宋_GB2312" w:eastAsia="仿宋_GB2312"/>
                <w:sz w:val="24"/>
              </w:rPr>
              <w:t>3．脚踏板角度调度范围：0°～80°。</w:t>
            </w:r>
          </w:p>
          <w:p>
            <w:pPr>
              <w:pStyle w:val="null3"/>
              <w:jc w:val="both"/>
            </w:pPr>
            <w:r>
              <w:rPr>
                <w:rFonts w:ascii="仿宋_GB2312" w:hAnsi="仿宋_GB2312" w:cs="仿宋_GB2312" w:eastAsia="仿宋_GB2312"/>
                <w:sz w:val="24"/>
              </w:rPr>
              <w:t>4．额定载荷：靠背垫≥70kg；座位垫≥135kg。</w:t>
            </w:r>
          </w:p>
        </w:tc>
      </w:tr>
    </w:tbl>
    <w:p>
      <w:pPr>
        <w:pStyle w:val="null3"/>
        <w:jc w:val="left"/>
      </w:pPr>
      <w:r>
        <w:rPr>
          <w:rFonts w:ascii="仿宋_GB2312" w:hAnsi="仿宋_GB2312" w:cs="仿宋_GB2312" w:eastAsia="仿宋_GB2312"/>
        </w:rPr>
        <w:t>标的名称：针灸床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针灸床</w:t>
            </w:r>
          </w:p>
        </w:tc>
        <w:tc>
          <w:tcPr>
            <w:tcW w:type="dxa" w:w="5814"/>
          </w:tcPr>
          <w:p>
            <w:pPr>
              <w:pStyle w:val="null3"/>
              <w:jc w:val="left"/>
            </w:pPr>
            <w:r>
              <w:rPr>
                <w:rFonts w:ascii="仿宋_GB2312" w:hAnsi="仿宋_GB2312" w:cs="仿宋_GB2312" w:eastAsia="仿宋_GB2312"/>
                <w:sz w:val="24"/>
              </w:rPr>
              <w:t>1．床体尺寸（L×W×H）：≥1980mm×610mm×650mm。</w:t>
            </w:r>
          </w:p>
          <w:p>
            <w:pPr>
              <w:pStyle w:val="null3"/>
              <w:jc w:val="left"/>
            </w:pPr>
            <w:r>
              <w:rPr>
                <w:rFonts w:ascii="仿宋_GB2312" w:hAnsi="仿宋_GB2312" w:cs="仿宋_GB2312" w:eastAsia="仿宋_GB2312"/>
                <w:sz w:val="24"/>
              </w:rPr>
              <w:t>2．具有肩孔，海绵扶手；配有患者呼吸孔及海绵堵头，呼吸孔下方配备支撑垫。</w:t>
            </w:r>
          </w:p>
          <w:p>
            <w:pPr>
              <w:pStyle w:val="null3"/>
              <w:jc w:val="left"/>
            </w:pPr>
            <w:r>
              <w:rPr>
                <w:rFonts w:ascii="仿宋_GB2312" w:hAnsi="仿宋_GB2312" w:cs="仿宋_GB2312" w:eastAsia="仿宋_GB2312"/>
                <w:sz w:val="24"/>
              </w:rPr>
              <w:t>3．床体最大承载重量：≥170kg。</w:t>
            </w:r>
          </w:p>
          <w:p>
            <w:pPr>
              <w:pStyle w:val="null3"/>
              <w:jc w:val="both"/>
            </w:pPr>
            <w:r>
              <w:rPr>
                <w:rFonts w:ascii="仿宋_GB2312" w:hAnsi="仿宋_GB2312" w:cs="仿宋_GB2312" w:eastAsia="仿宋_GB2312"/>
                <w:sz w:val="24"/>
              </w:rPr>
              <w:t>4．床体配备调节地脚用于调整床体平整度。</w:t>
            </w:r>
          </w:p>
        </w:tc>
      </w:tr>
    </w:tbl>
    <w:p>
      <w:pPr>
        <w:pStyle w:val="null3"/>
        <w:jc w:val="left"/>
      </w:pPr>
      <w:r>
        <w:rPr>
          <w:rFonts w:ascii="仿宋_GB2312" w:hAnsi="仿宋_GB2312" w:cs="仿宋_GB2312" w:eastAsia="仿宋_GB2312"/>
        </w:rPr>
        <w:t>标的名称：低频脉冲痉挛肌治疗仪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低频脉冲痉挛肌治疗仪</w:t>
            </w:r>
          </w:p>
        </w:tc>
        <w:tc>
          <w:tcPr>
            <w:tcW w:type="dxa" w:w="5814"/>
          </w:tcPr>
          <w:p>
            <w:pPr>
              <w:pStyle w:val="null3"/>
              <w:jc w:val="left"/>
            </w:pPr>
            <w:r>
              <w:rPr>
                <w:rFonts w:ascii="仿宋_GB2312" w:hAnsi="仿宋_GB2312" w:cs="仿宋_GB2312" w:eastAsia="仿宋_GB2312"/>
                <w:sz w:val="24"/>
              </w:rPr>
              <w:t>1．操作显示：触控操作，数码或显示屏显示。</w:t>
            </w:r>
          </w:p>
          <w:p>
            <w:pPr>
              <w:pStyle w:val="null3"/>
              <w:jc w:val="left"/>
            </w:pPr>
            <w:r>
              <w:rPr>
                <w:rFonts w:ascii="仿宋_GB2312" w:hAnsi="仿宋_GB2312" w:cs="仿宋_GB2312" w:eastAsia="仿宋_GB2312"/>
                <w:sz w:val="24"/>
              </w:rPr>
              <w:t>2．具有开/短路保护功能，对应通道有声光提示并自动停止输出。</w:t>
            </w:r>
          </w:p>
          <w:p>
            <w:pPr>
              <w:pStyle w:val="null3"/>
              <w:jc w:val="left"/>
            </w:pPr>
            <w:r>
              <w:rPr>
                <w:rFonts w:ascii="仿宋_GB2312" w:hAnsi="仿宋_GB2312" w:cs="仿宋_GB2312" w:eastAsia="仿宋_GB2312"/>
                <w:sz w:val="24"/>
              </w:rPr>
              <w:t>3．四路脉冲输出≥2组，每路参数可独立调节。</w:t>
            </w:r>
          </w:p>
          <w:p>
            <w:pPr>
              <w:pStyle w:val="null3"/>
              <w:jc w:val="left"/>
            </w:pPr>
            <w:r>
              <w:rPr>
                <w:rFonts w:ascii="仿宋_GB2312" w:hAnsi="仿宋_GB2312" w:cs="仿宋_GB2312" w:eastAsia="仿宋_GB2312"/>
                <w:sz w:val="24"/>
              </w:rPr>
              <w:t>4．输出波形：矩形波。</w:t>
            </w:r>
          </w:p>
          <w:p>
            <w:pPr>
              <w:pStyle w:val="null3"/>
              <w:jc w:val="left"/>
            </w:pPr>
            <w:r>
              <w:rPr>
                <w:rFonts w:ascii="仿宋_GB2312" w:hAnsi="仿宋_GB2312" w:cs="仿宋_GB2312" w:eastAsia="仿宋_GB2312"/>
                <w:sz w:val="24"/>
              </w:rPr>
              <w:t>5．输出脉冲周期范围：0.2s～2s，可调。</w:t>
            </w:r>
          </w:p>
          <w:p>
            <w:pPr>
              <w:pStyle w:val="null3"/>
              <w:jc w:val="left"/>
            </w:pPr>
            <w:r>
              <w:rPr>
                <w:rFonts w:ascii="仿宋_GB2312" w:hAnsi="仿宋_GB2312" w:cs="仿宋_GB2312" w:eastAsia="仿宋_GB2312"/>
                <w:sz w:val="24"/>
              </w:rPr>
              <w:t>6．输出脉冲宽度范围：0.1ms～2.0ms，可调。</w:t>
            </w:r>
          </w:p>
          <w:p>
            <w:pPr>
              <w:pStyle w:val="null3"/>
              <w:jc w:val="left"/>
            </w:pPr>
            <w:r>
              <w:rPr>
                <w:rFonts w:ascii="仿宋_GB2312" w:hAnsi="仿宋_GB2312" w:cs="仿宋_GB2312" w:eastAsia="仿宋_GB2312"/>
                <w:sz w:val="24"/>
              </w:rPr>
              <w:t>7．治疗仪在500Ω的负载电阻下，输出幅度≤65V。</w:t>
            </w:r>
          </w:p>
          <w:p>
            <w:pPr>
              <w:pStyle w:val="null3"/>
              <w:jc w:val="left"/>
            </w:pPr>
            <w:r>
              <w:rPr>
                <w:rFonts w:ascii="仿宋_GB2312" w:hAnsi="仿宋_GB2312" w:cs="仿宋_GB2312" w:eastAsia="仿宋_GB2312"/>
                <w:sz w:val="24"/>
              </w:rPr>
              <w:t>8．治疗定时范围：0min～90min，可调，治疗时间结束有蜂鸣器提示声，自动停止输出。</w:t>
            </w:r>
          </w:p>
          <w:p>
            <w:pPr>
              <w:pStyle w:val="null3"/>
              <w:jc w:val="both"/>
            </w:pPr>
            <w:r>
              <w:rPr>
                <w:rFonts w:ascii="仿宋_GB2312" w:hAnsi="仿宋_GB2312" w:cs="仿宋_GB2312" w:eastAsia="仿宋_GB2312"/>
                <w:sz w:val="24"/>
              </w:rPr>
              <w:t>9．具有≥15个默认处方和≥20个自定义处方可供选择。</w:t>
            </w:r>
          </w:p>
        </w:tc>
      </w:tr>
    </w:tbl>
    <w:p>
      <w:pPr>
        <w:pStyle w:val="null3"/>
        <w:jc w:val="left"/>
      </w:pPr>
      <w:r>
        <w:rPr>
          <w:rFonts w:ascii="仿宋_GB2312" w:hAnsi="仿宋_GB2312" w:cs="仿宋_GB2312" w:eastAsia="仿宋_GB2312"/>
        </w:rPr>
        <w:t>标的名称：站立架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站立架</w:t>
            </w:r>
          </w:p>
        </w:tc>
        <w:tc>
          <w:tcPr>
            <w:tcW w:type="dxa" w:w="5814"/>
          </w:tcPr>
          <w:p>
            <w:pPr>
              <w:pStyle w:val="null3"/>
              <w:jc w:val="both"/>
            </w:pPr>
            <w:r>
              <w:rPr>
                <w:rFonts w:ascii="仿宋_GB2312" w:hAnsi="仿宋_GB2312" w:cs="仿宋_GB2312" w:eastAsia="仿宋_GB2312"/>
                <w:sz w:val="24"/>
              </w:rPr>
              <w:t>1．规格（L×W×H）：≥1790mm×1790mm×1050mm。</w:t>
            </w:r>
          </w:p>
          <w:p>
            <w:pPr>
              <w:pStyle w:val="null3"/>
              <w:jc w:val="both"/>
            </w:pPr>
            <w:r>
              <w:rPr>
                <w:rFonts w:ascii="仿宋_GB2312" w:hAnsi="仿宋_GB2312" w:cs="仿宋_GB2312" w:eastAsia="仿宋_GB2312"/>
                <w:sz w:val="24"/>
              </w:rPr>
              <w:t>2．肘部垫宽度：≥40mm。</w:t>
            </w:r>
          </w:p>
          <w:p>
            <w:pPr>
              <w:pStyle w:val="null3"/>
              <w:jc w:val="both"/>
            </w:pPr>
            <w:r>
              <w:rPr>
                <w:rFonts w:ascii="仿宋_GB2312" w:hAnsi="仿宋_GB2312" w:cs="仿宋_GB2312" w:eastAsia="仿宋_GB2312"/>
                <w:sz w:val="24"/>
              </w:rPr>
              <w:t>3．肘部垫额定承载质量：≥80kg；臀部垫和绑带额定承载质量：≥150kg。</w:t>
            </w:r>
          </w:p>
        </w:tc>
      </w:tr>
    </w:tbl>
    <w:p>
      <w:pPr>
        <w:pStyle w:val="null3"/>
        <w:jc w:val="left"/>
      </w:pPr>
      <w:r>
        <w:rPr>
          <w:rFonts w:ascii="仿宋_GB2312" w:hAnsi="仿宋_GB2312" w:cs="仿宋_GB2312" w:eastAsia="仿宋_GB2312"/>
        </w:rPr>
        <w:t>标的名称：电动站立床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电动站立床</w:t>
            </w:r>
          </w:p>
        </w:tc>
        <w:tc>
          <w:tcPr>
            <w:tcW w:type="dxa" w:w="5814"/>
          </w:tcPr>
          <w:p>
            <w:pPr>
              <w:pStyle w:val="null3"/>
              <w:jc w:val="both"/>
            </w:pPr>
            <w:r>
              <w:rPr>
                <w:rFonts w:ascii="仿宋_GB2312" w:hAnsi="仿宋_GB2312" w:cs="仿宋_GB2312" w:eastAsia="仿宋_GB2312"/>
                <w:sz w:val="24"/>
              </w:rPr>
              <w:t>1．承重：≥170kg。</w:t>
            </w:r>
          </w:p>
          <w:p>
            <w:pPr>
              <w:pStyle w:val="null3"/>
              <w:jc w:val="both"/>
            </w:pPr>
            <w:r>
              <w:rPr>
                <w:rFonts w:ascii="仿宋_GB2312" w:hAnsi="仿宋_GB2312" w:cs="仿宋_GB2312" w:eastAsia="仿宋_GB2312"/>
                <w:sz w:val="24"/>
              </w:rPr>
              <w:t>2．电机最大升降推力：≥8000N。</w:t>
            </w:r>
          </w:p>
          <w:p>
            <w:pPr>
              <w:pStyle w:val="null3"/>
              <w:jc w:val="both"/>
            </w:pPr>
            <w:r>
              <w:rPr>
                <w:rFonts w:ascii="仿宋_GB2312" w:hAnsi="仿宋_GB2312" w:cs="仿宋_GB2312" w:eastAsia="仿宋_GB2312"/>
                <w:sz w:val="24"/>
              </w:rPr>
              <w:t>3．控制方式：手柄控制。</w:t>
            </w:r>
          </w:p>
          <w:p>
            <w:pPr>
              <w:pStyle w:val="null3"/>
              <w:jc w:val="both"/>
            </w:pPr>
            <w:r>
              <w:rPr>
                <w:rFonts w:ascii="仿宋_GB2312" w:hAnsi="仿宋_GB2312" w:cs="仿宋_GB2312" w:eastAsia="仿宋_GB2312"/>
                <w:sz w:val="24"/>
              </w:rPr>
              <w:t>4．活动脚轮：4个脚轮通过脚踏四联动装置锁定，压下脚踏四联动装置，床架上升，4个脚轮着地，升起脚踏四联动装置，床架下降，4个脚轮升起锁止。</w:t>
            </w:r>
          </w:p>
          <w:p>
            <w:pPr>
              <w:pStyle w:val="null3"/>
              <w:jc w:val="both"/>
            </w:pPr>
            <w:r>
              <w:rPr>
                <w:rFonts w:ascii="仿宋_GB2312" w:hAnsi="仿宋_GB2312" w:cs="仿宋_GB2312" w:eastAsia="仿宋_GB2312"/>
                <w:sz w:val="24"/>
              </w:rPr>
              <w:t>5．脚踏板调整角度：背屈最大≥20°，跖屈最大≥30°。</w:t>
            </w:r>
          </w:p>
          <w:p>
            <w:pPr>
              <w:pStyle w:val="null3"/>
              <w:jc w:val="both"/>
            </w:pPr>
            <w:r>
              <w:rPr>
                <w:rFonts w:ascii="仿宋_GB2312" w:hAnsi="仿宋_GB2312" w:cs="仿宋_GB2312" w:eastAsia="仿宋_GB2312"/>
                <w:sz w:val="24"/>
              </w:rPr>
              <w:t>6．起立角度范围：0°～90°，连续可调。</w:t>
            </w:r>
          </w:p>
        </w:tc>
      </w:tr>
    </w:tbl>
    <w:p>
      <w:pPr>
        <w:pStyle w:val="null3"/>
        <w:jc w:val="left"/>
      </w:pPr>
      <w:r>
        <w:rPr>
          <w:rFonts w:ascii="仿宋_GB2312" w:hAnsi="仿宋_GB2312" w:cs="仿宋_GB2312" w:eastAsia="仿宋_GB2312"/>
        </w:rPr>
        <w:t>标的名称：牵引床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牵引床</w:t>
            </w:r>
          </w:p>
        </w:tc>
        <w:tc>
          <w:tcPr>
            <w:tcW w:type="dxa" w:w="5814"/>
          </w:tcPr>
          <w:p>
            <w:pPr>
              <w:pStyle w:val="null3"/>
              <w:jc w:val="both"/>
            </w:pPr>
            <w:r>
              <w:rPr>
                <w:rFonts w:ascii="仿宋_GB2312" w:hAnsi="仿宋_GB2312" w:cs="仿宋_GB2312" w:eastAsia="仿宋_GB2312"/>
                <w:sz w:val="24"/>
              </w:rPr>
              <w:t>1．最大牵引力：≥900N。</w:t>
            </w:r>
          </w:p>
          <w:p>
            <w:pPr>
              <w:pStyle w:val="null3"/>
              <w:jc w:val="both"/>
            </w:pPr>
            <w:r>
              <w:rPr>
                <w:rFonts w:ascii="仿宋_GB2312" w:hAnsi="仿宋_GB2312" w:cs="仿宋_GB2312" w:eastAsia="仿宋_GB2312"/>
                <w:sz w:val="24"/>
              </w:rPr>
              <w:t>2．配置患者应急线控手柄；具备医务人员操作急退键。</w:t>
            </w:r>
          </w:p>
          <w:p>
            <w:pPr>
              <w:pStyle w:val="null3"/>
              <w:jc w:val="both"/>
            </w:pPr>
            <w:r>
              <w:rPr>
                <w:rFonts w:ascii="仿宋_GB2312" w:hAnsi="仿宋_GB2312" w:cs="仿宋_GB2312" w:eastAsia="仿宋_GB2312"/>
                <w:sz w:val="24"/>
              </w:rPr>
              <w:t>3．颈腰椎一体化牵引，可以针对两个患者分别或同时进行颈椎或腰椎牵引。</w:t>
            </w:r>
          </w:p>
          <w:p>
            <w:pPr>
              <w:pStyle w:val="null3"/>
              <w:jc w:val="both"/>
            </w:pPr>
            <w:r>
              <w:rPr>
                <w:rFonts w:ascii="仿宋_GB2312" w:hAnsi="仿宋_GB2312" w:cs="仿宋_GB2312" w:eastAsia="仿宋_GB2312"/>
                <w:sz w:val="24"/>
              </w:rPr>
              <w:t>4．腰椎牵引行程范围：0mm～200mm。</w:t>
            </w:r>
          </w:p>
          <w:p>
            <w:pPr>
              <w:pStyle w:val="null3"/>
              <w:jc w:val="both"/>
            </w:pPr>
            <w:r>
              <w:rPr>
                <w:rFonts w:ascii="仿宋_GB2312" w:hAnsi="仿宋_GB2312" w:cs="仿宋_GB2312" w:eastAsia="仿宋_GB2312"/>
                <w:sz w:val="24"/>
              </w:rPr>
              <w:t>5．腰椎牵引总时间范围：0min～99min。</w:t>
            </w:r>
          </w:p>
          <w:p>
            <w:pPr>
              <w:pStyle w:val="null3"/>
              <w:jc w:val="both"/>
            </w:pPr>
            <w:r>
              <w:rPr>
                <w:rFonts w:ascii="仿宋_GB2312" w:hAnsi="仿宋_GB2312" w:cs="仿宋_GB2312" w:eastAsia="仿宋_GB2312"/>
                <w:sz w:val="24"/>
              </w:rPr>
              <w:t>6．腰椎牵引力范围：0N～990N。</w:t>
            </w:r>
          </w:p>
          <w:p>
            <w:pPr>
              <w:pStyle w:val="null3"/>
              <w:jc w:val="both"/>
            </w:pPr>
            <w:r>
              <w:rPr>
                <w:rFonts w:ascii="仿宋_GB2312" w:hAnsi="仿宋_GB2312" w:cs="仿宋_GB2312" w:eastAsia="仿宋_GB2312"/>
                <w:sz w:val="24"/>
              </w:rPr>
              <w:t>7．牵引时间范围：0min～9min。</w:t>
            </w:r>
          </w:p>
          <w:p>
            <w:pPr>
              <w:pStyle w:val="null3"/>
              <w:jc w:val="both"/>
            </w:pPr>
            <w:r>
              <w:rPr>
                <w:rFonts w:ascii="仿宋_GB2312" w:hAnsi="仿宋_GB2312" w:cs="仿宋_GB2312" w:eastAsia="仿宋_GB2312"/>
                <w:sz w:val="24"/>
              </w:rPr>
              <w:t>8．间歇时间范围：0min～9min。</w:t>
            </w:r>
          </w:p>
          <w:p>
            <w:pPr>
              <w:pStyle w:val="null3"/>
              <w:jc w:val="both"/>
            </w:pPr>
            <w:r>
              <w:rPr>
                <w:rFonts w:ascii="仿宋_GB2312" w:hAnsi="仿宋_GB2312" w:cs="仿宋_GB2312" w:eastAsia="仿宋_GB2312"/>
                <w:sz w:val="24"/>
              </w:rPr>
              <w:t>9．颈椎牵引力范围：0N～300N。</w:t>
            </w:r>
          </w:p>
          <w:p>
            <w:pPr>
              <w:pStyle w:val="null3"/>
              <w:jc w:val="both"/>
            </w:pPr>
            <w:r>
              <w:rPr>
                <w:rFonts w:ascii="仿宋_GB2312" w:hAnsi="仿宋_GB2312" w:cs="仿宋_GB2312" w:eastAsia="仿宋_GB2312"/>
                <w:sz w:val="24"/>
              </w:rPr>
              <w:t>10．颈椎牵引行程范围：0mm～300mm。</w:t>
            </w:r>
          </w:p>
          <w:p>
            <w:pPr>
              <w:pStyle w:val="null3"/>
              <w:jc w:val="both"/>
            </w:pPr>
            <w:r>
              <w:rPr>
                <w:rFonts w:ascii="仿宋_GB2312" w:hAnsi="仿宋_GB2312" w:cs="仿宋_GB2312" w:eastAsia="仿宋_GB2312"/>
                <w:sz w:val="24"/>
              </w:rPr>
              <w:t>11．颈椎牵引总时间范围：0min～99min。</w:t>
            </w:r>
          </w:p>
          <w:p>
            <w:pPr>
              <w:pStyle w:val="null3"/>
              <w:jc w:val="both"/>
            </w:pPr>
            <w:r>
              <w:rPr>
                <w:rFonts w:ascii="仿宋_GB2312" w:hAnsi="仿宋_GB2312" w:cs="仿宋_GB2312" w:eastAsia="仿宋_GB2312"/>
                <w:sz w:val="24"/>
              </w:rPr>
              <w:t>12．成角动作范围：-10°～30°；旋转动作范围：左右各≥25°。</w:t>
            </w:r>
          </w:p>
          <w:p>
            <w:pPr>
              <w:pStyle w:val="null3"/>
              <w:jc w:val="both"/>
            </w:pPr>
            <w:r>
              <w:rPr>
                <w:rFonts w:ascii="仿宋_GB2312" w:hAnsi="仿宋_GB2312" w:cs="仿宋_GB2312" w:eastAsia="仿宋_GB2312"/>
                <w:sz w:val="24"/>
              </w:rPr>
              <w:t>13．腰部热疗加热温度45℃（允差±3℃），超过安全温度后超温保护装置自动启动。</w:t>
            </w:r>
          </w:p>
          <w:p>
            <w:pPr>
              <w:pStyle w:val="null3"/>
              <w:jc w:val="both"/>
            </w:pPr>
            <w:r>
              <w:rPr>
                <w:rFonts w:ascii="仿宋_GB2312" w:hAnsi="仿宋_GB2312" w:cs="仿宋_GB2312" w:eastAsia="仿宋_GB2312"/>
                <w:sz w:val="24"/>
              </w:rPr>
              <w:t>14．具备三维立体牵引功能，可做平面纵向牵引、上成角牵引、下成角牵引、自动旋转侧扳牵引、上述功能可单独使用，也可组合使用（牵引名称仅供参考，可提供同等牵引功能）。</w:t>
            </w:r>
          </w:p>
          <w:p>
            <w:pPr>
              <w:pStyle w:val="null3"/>
              <w:jc w:val="both"/>
            </w:pPr>
            <w:r>
              <w:rPr>
                <w:rFonts w:ascii="仿宋_GB2312" w:hAnsi="仿宋_GB2312" w:cs="仿宋_GB2312" w:eastAsia="仿宋_GB2312"/>
                <w:sz w:val="24"/>
              </w:rPr>
              <w:t>15．腰椎牵引模式：≥8种，具备牵引力自动补偿功能。</w:t>
            </w:r>
          </w:p>
          <w:p>
            <w:pPr>
              <w:pStyle w:val="null3"/>
              <w:jc w:val="both"/>
            </w:pPr>
            <w:r>
              <w:rPr>
                <w:rFonts w:ascii="仿宋_GB2312" w:hAnsi="仿宋_GB2312" w:cs="仿宋_GB2312" w:eastAsia="仿宋_GB2312"/>
                <w:sz w:val="24"/>
              </w:rPr>
              <w:t>16．治疗处方：≥20种。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ind w:firstLine="360"/>
              <w:jc w:val="left"/>
            </w:pPr>
            <w:r>
              <w:rPr>
                <w:rFonts w:ascii="仿宋_GB2312" w:hAnsi="仿宋_GB2312" w:cs="仿宋_GB2312" w:eastAsia="仿宋_GB2312"/>
                <w:sz w:val="24"/>
              </w:rPr>
              <w:t>1、为保障产品交付后的售后使用，供应商需配置专业技术人员以保障采购人技术人员对采购</w:t>
            </w:r>
            <w:r>
              <w:rPr>
                <w:rFonts w:ascii="仿宋_GB2312" w:hAnsi="仿宋_GB2312" w:cs="仿宋_GB2312" w:eastAsia="仿宋_GB2312"/>
                <w:sz w:val="24"/>
              </w:rPr>
              <w:t>货物</w:t>
            </w:r>
            <w:r>
              <w:rPr>
                <w:rFonts w:ascii="仿宋_GB2312" w:hAnsi="仿宋_GB2312" w:cs="仿宋_GB2312" w:eastAsia="仿宋_GB2312"/>
                <w:sz w:val="24"/>
              </w:rPr>
              <w:t>的正常使用。</w:t>
            </w:r>
          </w:p>
          <w:p>
            <w:pPr>
              <w:pStyle w:val="null3"/>
              <w:spacing w:before="105" w:after="105"/>
              <w:ind w:firstLine="360"/>
              <w:jc w:val="left"/>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的响应报价须综合考量自身成本，包括但不限于产品材料、人工劳务、设备投入、运输、搬运及二次搬运、</w:t>
            </w:r>
            <w:r>
              <w:rPr>
                <w:rFonts w:ascii="仿宋_GB2312" w:hAnsi="仿宋_GB2312" w:cs="仿宋_GB2312" w:eastAsia="仿宋_GB2312"/>
                <w:sz w:val="24"/>
              </w:rPr>
              <w:t>安装调试、</w:t>
            </w:r>
            <w:r>
              <w:rPr>
                <w:rFonts w:ascii="仿宋_GB2312" w:hAnsi="仿宋_GB2312" w:cs="仿宋_GB2312" w:eastAsia="仿宋_GB2312"/>
                <w:sz w:val="24"/>
              </w:rPr>
              <w:t>保险、赔付、税金、风险等本项目涉及的一切费用。</w:t>
            </w:r>
            <w:r>
              <w:rPr>
                <w:rFonts w:ascii="仿宋_GB2312" w:hAnsi="仿宋_GB2312" w:cs="仿宋_GB2312" w:eastAsia="仿宋_GB2312"/>
                <w:sz w:val="24"/>
              </w:rPr>
              <w:t>供应商</w:t>
            </w:r>
            <w:r>
              <w:rPr>
                <w:rFonts w:ascii="仿宋_GB2312" w:hAnsi="仿宋_GB2312" w:cs="仿宋_GB2312" w:eastAsia="仿宋_GB2312"/>
                <w:sz w:val="24"/>
              </w:rPr>
              <w:t>只允许有一个报价，并且在合同履行过程中是固定不变的，任何有选择或可调整的报价将不予接受。</w:t>
            </w:r>
          </w:p>
          <w:p>
            <w:pPr>
              <w:pStyle w:val="null3"/>
              <w:spacing w:before="105" w:after="105"/>
              <w:ind w:firstLine="360"/>
              <w:jc w:val="left"/>
            </w:pP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应确保不将为采购人服务事项用于任何形式的宣传，否则一经发现，采购人有权要求供应商立即停止宣传行为，并承担本包件合同金额</w:t>
            </w:r>
            <w:r>
              <w:rPr>
                <w:rFonts w:ascii="仿宋_GB2312" w:hAnsi="仿宋_GB2312" w:cs="仿宋_GB2312" w:eastAsia="仿宋_GB2312"/>
                <w:sz w:val="24"/>
              </w:rPr>
              <w:t>10%的违约金，违约金不足以弥补采购人损失的，供应商应全额赔偿。（须提供承诺函并加盖供应商电子章，格式自拟）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自合同签订之日起30日内完成全部工作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剑阁县下寺镇中心卫生院（采购人指定地点）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1、货款，中标供应商完成本项目的所有设备安装且通过验收，采购人收到供应商等额有效发票后，达到付款条件起10日内，支付合同总金额的100.00%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按照采购文件、成交供应商的响应文件、政府采购相关法律法规以及《财政部关于进一步加强政府采购需求和履约验收管理的指导意见》（财库〔2016〕205号）以及国家相关规定以及本项目采购合同进行验收。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项目整体质保期为验收合格后3年。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①双方必须遵守合同并执行合同中的各项规定，保证合同正常履行； ②因货物的质量问题发生争议，由质量技术监督部门或其指定的质量鉴定机构进行质量鉴定。货物符合标准的，鉴定费由采购人承担；货物不符合质量标准的，鉴定费由中标供应商承担。 ③如因中标供应商工作人员在履行职务过程中的疏忽、失职、过错等故意或者过失原因给采购人造成损失或侵害，包括但不限于采购人本身的财产损失、由此导致的采购人对任何第三方的法律责任等，中标供应商供应商对此均应承担全部的赔偿责任。 （2）争议解决： ①本合同在履行过程中发生的争议，由双方当事人协商解决；协商不成时，则可依照有关法律规定向采购人所在地有管辖权的人民法院起诉。诉讼产生的全部费用由败诉方负担。 ②在法院审理期间，除有争议部分外，本合同其他部分可以履行的仍应按合同条款继续履行。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color w:val="000000"/>
        </w:rPr>
        <w:t>政府采购法律法规等规定不能实质性变动的内容除外。</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color w:val="000000"/>
        </w:rPr>
        <w:t>政府采购法律法规等规定不能实质性变动的内容除外。</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（1）若为企业法人：提供“统一社会信用代码营业执照”；</w:t>
              <w:br/>
              <w:t>（2）若为事业法人：提供“统一社会信用代码法人登记证书”；</w:t>
              <w:br/>
              <w:t>（3）若为其他组织：提供“对应主管部门颁发的准许执业证明文件或营业执照”；</w:t>
              <w:br/>
              <w:t>（4）若为自然人：提供“身份证明材料”；</w:t>
              <w:br/>
              <w:t>注：投标人根据自身情况选择提供以上（1）-（4）项其中之一复印件。</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tc>
        <w:tc>
          <w:tcPr>
            <w:tcW w:type="dxa" w:w="3322"/>
          </w:tcPr>
          <w:p>
            <w:pPr>
              <w:pStyle w:val="null3"/>
              <w:jc w:val="left"/>
            </w:pPr>
            <w:r>
              <w:rPr>
                <w:rFonts w:ascii="仿宋_GB2312" w:hAnsi="仿宋_GB2312" w:cs="仿宋_GB2312" w:eastAsia="仿宋_GB2312"/>
              </w:rPr>
              <w:t>(1)若投标产品及其配置产品为医疗设备的，投标产品及其配置产品须符合《医疗器械注册与备案管理办法》要求，并提供中华人民共和国医疗器械注册证或备案凭证。（提供相关证明材料并加盖电子签章）；(2)若投标产品及其配置产品为医疗设备的，投标人须符合《医疗器械监督管理条例》要求，并针对其自身生产的产品需提供医疗器械生产许可证或生产备案凭证，针对非自身生产的产品需提供医疗器械经营企业许可证或经营备案凭证。（已提供包含二类备案的多证合一营业执照的投标人除外）。</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产品技术参数响应表,供应商应提交的相关证明材料,服务应答表,商务应答表.docx,投标（响应）函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竞争性谈判文件规定的其他实质性要求。</w:t>
            </w:r>
          </w:p>
        </w:tc>
        <w:tc>
          <w:tcPr>
            <w:tcW w:type="dxa" w:w="3322"/>
          </w:tcPr>
          <w:p>
            <w:pPr>
              <w:pStyle w:val="null3"/>
              <w:jc w:val="left"/>
            </w:pPr>
            <w:r>
              <w:rPr>
                <w:rFonts w:ascii="仿宋_GB2312" w:hAnsi="仿宋_GB2312" w:cs="仿宋_GB2312" w:eastAsia="仿宋_GB2312"/>
              </w:rPr>
              <w:t>供应商完全响应竞争性谈判文件规定的其他实质性要求。</w:t>
            </w:r>
          </w:p>
        </w:tc>
        <w:tc>
          <w:tcPr>
            <w:tcW w:type="dxa" w:w="1910"/>
          </w:tcPr>
          <w:p>
            <w:pPr>
              <w:pStyle w:val="null3"/>
              <w:jc w:val="left"/>
            </w:pPr>
            <w:r>
              <w:rPr>
                <w:rFonts w:ascii="仿宋_GB2312" w:hAnsi="仿宋_GB2312" w:cs="仿宋_GB2312" w:eastAsia="仿宋_GB2312"/>
              </w:rPr>
              <w:t>产品技术参数响应表,供应商应提交的相关证明材料,服务应答表,商务应答表.docx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