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445222-2024-00501</w:t>
      </w:r>
    </w:p>
    <w:p>
      <w:pPr>
        <w:pStyle w:val="null3"/>
        <w:jc w:val="center"/>
        <w:outlineLvl w:val="3"/>
      </w:pPr>
      <w:r>
        <w:rPr>
          <w:b/>
          <w:sz w:val="24"/>
        </w:rPr>
        <w:t>采购项目编号：</w:t>
      </w:r>
      <w:r>
        <w:rPr>
          <w:b/>
          <w:sz w:val="24"/>
        </w:rPr>
        <w:t>QZ-2024-G020-A1-2</w:t>
      </w:r>
    </w:p>
    <w:p>
      <w:pPr>
        <w:pStyle w:val="null3"/>
        <w:jc w:val="center"/>
        <w:outlineLvl w:val="3"/>
      </w:pPr>
      <w:r>
        <w:rPr>
          <w:b/>
          <w:sz w:val="24"/>
        </w:rPr>
        <w:t>项目名称：</w:t>
      </w:r>
      <w:r>
        <w:rPr>
          <w:b/>
          <w:sz w:val="24"/>
        </w:rPr>
        <w:t>揭西县人民医院医疗设备采购项目(二次)</w:t>
      </w:r>
    </w:p>
    <w:p>
      <w:pPr>
        <w:pStyle w:val="null3"/>
        <w:jc w:val="center"/>
        <w:outlineLvl w:val="3"/>
      </w:pPr>
      <w:r>
        <w:rPr>
          <w:b/>
          <w:sz w:val="24"/>
        </w:rPr>
        <w:t>采购人：</w:t>
      </w:r>
      <w:r>
        <w:rPr>
          <w:b/>
          <w:sz w:val="24"/>
        </w:rPr>
        <w:t>揭西县人民医院</w:t>
      </w:r>
    </w:p>
    <w:p>
      <w:pPr>
        <w:pStyle w:val="null3"/>
        <w:jc w:val="center"/>
        <w:outlineLvl w:val="3"/>
      </w:pPr>
      <w:r>
        <w:rPr>
          <w:b/>
          <w:sz w:val="24"/>
        </w:rPr>
        <w:t>采购代理机构：</w:t>
      </w:r>
      <w:r>
        <w:rPr>
          <w:b/>
          <w:sz w:val="24"/>
        </w:rPr>
        <w:t>广东启正招标代理有限公司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广东启正招标代理有限公司</w:t>
      </w:r>
      <w:r>
        <w:rPr/>
        <w:t>受</w:t>
      </w:r>
      <w:r>
        <w:rPr/>
        <w:t>揭西县人民医院</w:t>
      </w:r>
      <w:r>
        <w:rPr/>
        <w:t>的委托，采用</w:t>
      </w:r>
      <w:r>
        <w:rPr/>
        <w:t>公开招标</w:t>
      </w:r>
      <w:r>
        <w:rPr/>
        <w:t>方式组织采购</w:t>
      </w:r>
      <w:r>
        <w:rPr/>
        <w:t>揭西县人民医院医疗设备采购项目(二次)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揭西县人民医院医疗设备采购项目(二次)</w:t>
      </w:r>
    </w:p>
    <w:p>
      <w:pPr>
        <w:pStyle w:val="null3"/>
        <w:ind w:firstLine="480"/>
      </w:pPr>
      <w:r>
        <w:rPr/>
        <w:t>采购计划编号：</w:t>
      </w:r>
      <w:r>
        <w:rPr/>
        <w:t>445222-2024-00501</w:t>
      </w:r>
    </w:p>
    <w:p>
      <w:pPr>
        <w:pStyle w:val="null3"/>
        <w:ind w:firstLine="480"/>
      </w:pPr>
      <w:r>
        <w:rPr/>
        <w:t>采购项目编号：</w:t>
      </w:r>
      <w:r>
        <w:rPr/>
        <w:t>QZ-2024-G020-A1-2</w:t>
      </w:r>
    </w:p>
    <w:p>
      <w:pPr>
        <w:pStyle w:val="null3"/>
        <w:ind w:firstLine="480"/>
      </w:pPr>
      <w:r>
        <w:rPr/>
        <w:t>采购方式：</w:t>
      </w:r>
      <w:r>
        <w:rPr/>
        <w:t>公开招标</w:t>
      </w:r>
    </w:p>
    <w:p>
      <w:pPr>
        <w:pStyle w:val="null3"/>
        <w:ind w:firstLine="480"/>
      </w:pPr>
      <w:r>
        <w:rPr/>
        <w:t>预算金额：</w:t>
      </w:r>
      <w:r>
        <w:rPr/>
        <w:t>1,680,000.00</w:t>
      </w:r>
      <w:r>
        <w:rPr/>
        <w:t>元</w:t>
      </w:r>
    </w:p>
    <w:p>
      <w:pPr>
        <w:pStyle w:val="null3"/>
        <w:outlineLvl w:val="3"/>
      </w:pPr>
      <w:r>
        <w:rPr>
          <w:b/>
          <w:sz w:val="24"/>
        </w:rPr>
        <w:t>2.项目内容及需求情况（采购项目技术规格、参数及要求）</w:t>
      </w:r>
    </w:p>
    <w:p>
      <w:pPr>
        <w:pStyle w:val="null3"/>
      </w:pPr>
    </w:p>
    <w:p>
      <w:pPr>
        <w:pStyle w:val="null3"/>
      </w:pPr>
      <w:r>
        <w:rPr/>
        <w:t>采购包1(组合式硬管镜等设备):</w:t>
      </w:r>
    </w:p>
    <w:p>
      <w:pPr>
        <w:pStyle w:val="null3"/>
      </w:pPr>
      <w:r>
        <w:rPr/>
        <w:t>采购包预算金额：1,680,000.00元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组合式硬管镜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医用内窥镜</w:t>
            </w:r>
          </w:p>
        </w:tc>
        <w:tc>
          <w:tcPr>
            <w:tcW w:type="dxa" w:w="2136"/>
          </w:tcPr>
          <w:p>
            <w:pPr>
              <w:pStyle w:val="null3"/>
            </w:pPr>
            <w:r>
              <w:rPr/>
              <w:t>纤维输尿管肾镜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医用内窥镜</w:t>
            </w:r>
          </w:p>
        </w:tc>
        <w:tc>
          <w:tcPr>
            <w:tcW w:type="dxa" w:w="2136"/>
          </w:tcPr>
          <w:p>
            <w:pPr>
              <w:pStyle w:val="null3"/>
            </w:pPr>
            <w:r>
              <w:rPr/>
              <w:t>30度膀胱镜及配套工具</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1-4</w:t>
            </w:r>
          </w:p>
        </w:tc>
        <w:tc>
          <w:tcPr>
            <w:tcW w:type="dxa" w:w="1424"/>
          </w:tcPr>
          <w:p>
            <w:pPr>
              <w:pStyle w:val="null3"/>
            </w:pPr>
            <w:r>
              <w:rPr/>
              <w:t>医用内窥镜</w:t>
            </w:r>
          </w:p>
        </w:tc>
        <w:tc>
          <w:tcPr>
            <w:tcW w:type="dxa" w:w="2136"/>
          </w:tcPr>
          <w:p>
            <w:pPr>
              <w:pStyle w:val="null3"/>
            </w:pPr>
            <w:r>
              <w:rPr/>
              <w:t>电切镜器械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手术室设备及附件</w:t>
            </w:r>
          </w:p>
        </w:tc>
        <w:tc>
          <w:tcPr>
            <w:tcW w:type="dxa" w:w="2136"/>
          </w:tcPr>
          <w:p>
            <w:pPr>
              <w:pStyle w:val="null3"/>
            </w:pPr>
            <w:r>
              <w:rPr/>
              <w:t>超声手术刀系统</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手术室设备及附件</w:t>
            </w:r>
          </w:p>
        </w:tc>
        <w:tc>
          <w:tcPr>
            <w:tcW w:type="dxa" w:w="2136"/>
          </w:tcPr>
          <w:p>
            <w:pPr>
              <w:pStyle w:val="null3"/>
            </w:pPr>
            <w:r>
              <w:rPr/>
              <w:t>高频电刀</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合同履行期限：自签订合同生效之日起至合同全部内容履行完毕</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2022年度或2023年度财务状况报告或2024年1月至今（至少一个月份）的财务报表或基本开户行出具的资信证明】。</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采购包1（组合式硬管镜等设备）：</w:t>
      </w:r>
      <w:r>
        <w:rPr/>
        <w:t>本项目不属于专门面向中小企业采购的项目</w:t>
      </w:r>
    </w:p>
    <w:p>
      <w:pPr>
        <w:pStyle w:val="null3"/>
        <w:outlineLvl w:val="3"/>
      </w:pPr>
      <w:r>
        <w:rPr>
          <w:b/>
          <w:sz w:val="24"/>
        </w:rPr>
        <w:t>3.本项目特定的资格要求：</w:t>
      </w:r>
    </w:p>
    <w:p>
      <w:pPr>
        <w:pStyle w:val="null3"/>
      </w:pPr>
    </w:p>
    <w:p>
      <w:pPr>
        <w:pStyle w:val="null3"/>
      </w:pPr>
      <w:r>
        <w:rPr/>
        <w:t>采购包1（组合式硬管镜等设备）：</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供应商具有相适应且有效的《医疗器械生产许可证》或者《医疗器械经营许可证》或《二类医疗器械经营备案登记表》（若投标人所投产品纳入医疗器械管理），所投设备具有医疗器械注册证或备案证（适用于纳入医疗器械管理的设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揭西县人民医院</w:t>
      </w:r>
    </w:p>
    <w:p>
      <w:pPr>
        <w:pStyle w:val="null3"/>
        <w:ind w:firstLine="480"/>
      </w:pPr>
      <w:r>
        <w:rPr/>
        <w:t>地址：</w:t>
      </w:r>
      <w:r>
        <w:rPr/>
        <w:t>揭阳市揭西县城党校路7号</w:t>
      </w:r>
    </w:p>
    <w:p>
      <w:pPr>
        <w:pStyle w:val="null3"/>
        <w:ind w:firstLine="480"/>
      </w:pPr>
      <w:r>
        <w:rPr/>
        <w:t>联系方式：</w:t>
      </w:r>
      <w:r>
        <w:rPr/>
        <w:t>0663-5592821</w:t>
      </w:r>
    </w:p>
    <w:p>
      <w:pPr>
        <w:pStyle w:val="null3"/>
        <w:outlineLvl w:val="3"/>
      </w:pPr>
      <w:r>
        <w:rPr>
          <w:b/>
          <w:sz w:val="24"/>
        </w:rPr>
        <w:t>2.采购代理机构信息</w:t>
      </w:r>
    </w:p>
    <w:p>
      <w:pPr>
        <w:pStyle w:val="null3"/>
        <w:ind w:firstLine="480"/>
      </w:pPr>
      <w:r>
        <w:rPr/>
        <w:t>名称：</w:t>
      </w:r>
      <w:r>
        <w:rPr/>
        <w:t>广东启正招标代理有限公司</w:t>
      </w:r>
    </w:p>
    <w:p>
      <w:pPr>
        <w:pStyle w:val="null3"/>
        <w:ind w:firstLine="480"/>
      </w:pPr>
      <w:r>
        <w:rPr/>
        <w:t>地址：</w:t>
      </w:r>
      <w:r>
        <w:rPr/>
        <w:t>揭阳市榕城区东山黄岐山大道以东环市北路以南城市家园A幢8-9号</w:t>
      </w:r>
    </w:p>
    <w:p>
      <w:pPr>
        <w:pStyle w:val="null3"/>
        <w:ind w:firstLine="480"/>
      </w:pPr>
      <w:r>
        <w:rPr/>
        <w:t>联系方式：</w:t>
      </w:r>
      <w:r>
        <w:rPr/>
        <w:t>0663-8258166</w:t>
      </w:r>
    </w:p>
    <w:p>
      <w:pPr>
        <w:pStyle w:val="null3"/>
        <w:outlineLvl w:val="3"/>
      </w:pPr>
      <w:r>
        <w:rPr>
          <w:b/>
          <w:sz w:val="24"/>
        </w:rPr>
        <w:t>3.项目联系方式</w:t>
      </w:r>
    </w:p>
    <w:p>
      <w:pPr>
        <w:pStyle w:val="null3"/>
        <w:ind w:firstLine="480"/>
      </w:pPr>
      <w:r>
        <w:rPr/>
        <w:t>项目联系人：</w:t>
      </w:r>
      <w:r>
        <w:rPr/>
        <w:t>林工</w:t>
      </w:r>
    </w:p>
    <w:p>
      <w:pPr>
        <w:pStyle w:val="null3"/>
        <w:ind w:firstLine="480"/>
      </w:pPr>
      <w:r>
        <w:rPr/>
        <w:t>电话：</w:t>
      </w:r>
      <w:r>
        <w:rPr/>
        <w:t>0663-8258166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广东启正招标代理有限公司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sz w:val="24"/>
        </w:rPr>
        <w:t>1、项目需求一览表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940"/>
        <w:gridCol w:w="3818"/>
        <w:gridCol w:w="1210"/>
        <w:gridCol w:w="2293"/>
      </w:tblGrid>
      <w:tr>
        <w:tc>
          <w:tcPr>
            <w:tcW w:type="dxa" w:w="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采购包</w:t>
            </w:r>
          </w:p>
        </w:tc>
        <w:tc>
          <w:tcPr>
            <w:tcW w:type="dxa" w:w="3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采购包内容</w:t>
            </w:r>
          </w:p>
        </w:tc>
        <w:tc>
          <w:tcPr>
            <w:tcW w:type="dxa" w:w="1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数量</w:t>
            </w:r>
          </w:p>
        </w:tc>
        <w:tc>
          <w:tcPr>
            <w:tcW w:type="dxa" w:w="2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采购预算</w:t>
            </w:r>
          </w:p>
        </w:tc>
      </w:tr>
      <w:tr>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3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组合式硬管镜等设备</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1批</w:t>
            </w:r>
          </w:p>
        </w:tc>
        <w:tc>
          <w:tcPr>
            <w:tcW w:type="dxa" w:w="2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¥1,680,000.00</w:t>
            </w:r>
          </w:p>
        </w:tc>
      </w:tr>
    </w:tbl>
    <w:p>
      <w:pPr>
        <w:pStyle w:val="null3"/>
        <w:ind w:firstLine="480"/>
        <w:jc w:val="both"/>
      </w:pPr>
      <w:r>
        <w:rPr/>
        <w:t xml:space="preserve"> </w:t>
      </w:r>
    </w:p>
    <w:p>
      <w:pPr>
        <w:pStyle w:val="null3"/>
      </w:pPr>
    </w:p>
    <w:p>
      <w:pPr>
        <w:pStyle w:val="null3"/>
      </w:pPr>
      <w:r>
        <w:rPr/>
        <w:t>采购包1（组合式硬管镜等设备）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合同签订后30个日历日内全部货物需达到采购人指定地点并全部安装调试完毕。</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合同设备全部到指定地点交付并完成安装调试及验收后，凭中标人开具的正式发票，发票中货物名称、规格型号必须与注册证一致，注册证号（卫生许可证号、卫生许可证批号或计量证号）全称在货物名称后标注，申请付款。 货到验收合格后三个月内支付合同全款。 （2）付款方式：采用支票、银行汇付（含电汇）等形式。</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1期：（1）设备安装完成后 20个工作日内进行验收（有书面约定的除外），验收应在双方共同参加下进行。所有设备验收时请带齐中标通知书复印件、合同复印件、收货单、安装单、加盖红章的注册证、产品合格证、培训记录（须经设备使用科室培训参与人员及科室主任签字确认）、设备简易操作规程各一份。 （2）验收按国家有关的规定、规范进行。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（3）如果设备运输和安装过程中因事故造成货物短缺、损坏，中标人应及时安排换装，以保证设备安装的成功完成。换货的相关费用由中标人承担。</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供货要求，货物为原制造商制造的非淘汰类全新产品，整机无污染，无侵权行为、表面无划损、无任何缺陷隐患，在中国境内可依常规安全合法使用。货物为原厂商未启封全新包装，具出厂合格证，序列号、包装箱号与出厂批号一致，并可追索查阅。应附关键主机设备的用户手册、保修手册、有关单证资料及配备件、随机工具等，货物使用操作及安全须知等重要资料应附有中文说明。</w:t>
            </w:r>
          </w:p>
          <w:p>
            <w:pPr>
              <w:pStyle w:val="null3"/>
            </w:pPr>
          </w:p>
          <w:p>
            <w:pPr>
              <w:pStyle w:val="null3"/>
            </w:pPr>
            <w:r>
              <w:rPr/>
              <w:t>报价要求，投标人报价中必须包括项目全部内容的费用（包括供货方设计、安装、随机零配件、标配工具、运输保险、调试、培训、质保期服务、各项税费及合同实施过程中不可预见费用等），费用不管是否在报价人报价书中单列，均视为报价总价中已包括该费用。</w:t>
            </w:r>
          </w:p>
          <w:p>
            <w:pPr>
              <w:pStyle w:val="null3"/>
            </w:pPr>
          </w:p>
          <w:p>
            <w:pPr>
              <w:pStyle w:val="null3"/>
            </w:pPr>
            <w:r>
              <w:rPr/>
              <w:t>质保期（服务期），本项目设备保质保用期为本项目有关部门验收签字之日起整机保修贰年。保质保用期内厂商必须进行最少四次的维护保养，维护保养情况需进行记录，记录表交设备科存档。</w:t>
            </w:r>
          </w:p>
          <w:p>
            <w:pPr>
              <w:pStyle w:val="null3"/>
            </w:pPr>
          </w:p>
          <w:p>
            <w:pPr>
              <w:pStyle w:val="null3"/>
            </w:pPr>
            <w:r>
              <w:rPr/>
              <w:t>售后服务，(1)按厂家承诺进行；(2)免费送货上门，免费安装调试合格。须派出有相应资格的技术工程师到现场负责设备安装调试，直至正常使用；(3)接故障通知1小时内给予答复，4小时内到达现场提供服务（质保期内为免费服务），提供终身维护和保养服务；(4)为使用单位相关人员安排免费培训。</w:t>
            </w:r>
          </w:p>
          <w:p>
            <w:pPr>
              <w:pStyle w:val="null3"/>
            </w:pPr>
          </w:p>
          <w:p>
            <w:pPr>
              <w:pStyle w:val="null3"/>
            </w:pPr>
            <w:r>
              <w:rPr/>
              <w:t>其它要求，所供货物如有短缺或质量问题，供应商要负责补充或更换。</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组合式硬管镜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650,000.00</w:t>
            </w:r>
          </w:p>
        </w:tc>
        <w:tc>
          <w:tcPr>
            <w:tcW w:type="dxa" w:w="831"/>
          </w:tcPr>
          <w:p>
            <w:pPr>
              <w:pStyle w:val="null3"/>
              <w:jc w:val="right"/>
            </w:pPr>
            <w:r>
              <w:rPr/>
              <w:t>650,000.00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纤维输尿管肾镜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30度膀胱镜及配套工具</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230,000.00</w:t>
            </w:r>
          </w:p>
        </w:tc>
        <w:tc>
          <w:tcPr>
            <w:tcW w:type="dxa" w:w="831"/>
          </w:tcPr>
          <w:p>
            <w:pPr>
              <w:pStyle w:val="null3"/>
              <w:jc w:val="right"/>
            </w:pPr>
            <w:r>
              <w:rPr/>
              <w:t>230,000.00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医用内窥镜</w:t>
            </w:r>
          </w:p>
        </w:tc>
        <w:tc>
          <w:tcPr>
            <w:tcW w:type="dxa" w:w="831"/>
          </w:tcPr>
          <w:p>
            <w:pPr>
              <w:pStyle w:val="null3"/>
              <w:jc w:val="left"/>
            </w:pPr>
            <w:r>
              <w:rPr/>
              <w:t>电切镜器械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超声手术刀系统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80,000.00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高频电刀</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详见附表六</w:t>
            </w:r>
          </w:p>
        </w:tc>
      </w:tr>
    </w:tbl>
    <w:p>
      <w:pPr>
        <w:pStyle w:val="null3"/>
      </w:pPr>
    </w:p>
    <w:p>
      <w:pPr>
        <w:pStyle w:val="null3"/>
      </w:pPr>
      <w:r>
        <w:rPr>
          <w:b/>
        </w:rPr>
        <w:t>附表</w:t>
      </w:r>
      <w:r>
        <w:rPr>
          <w:b/>
        </w:rPr>
        <w:t>一</w:t>
      </w:r>
      <w:r>
        <w:rPr>
          <w:b/>
        </w:rPr>
        <w:t>：</w:t>
      </w:r>
      <w:r>
        <w:rPr>
          <w:b/>
        </w:rPr>
        <w:t>组合式硬管镜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center"/>
            </w:pPr>
            <w:r>
              <w:rPr>
                <w:b/>
                <w:color w:val="000000"/>
                <w:sz w:val="24"/>
              </w:rPr>
              <w:t>硬性电子膀胱肾盂镜（组合）标准配置清单</w:t>
            </w:r>
          </w:p>
          <w:tbl>
            <w:tblPr>
              <w:tblInd w:type="dxa" w:w="90"/>
              <w:tblBorders>
                <w:top w:val="none" w:color="000000" w:sz="4"/>
                <w:left w:val="none" w:color="000000" w:sz="4"/>
                <w:bottom w:val="none" w:color="000000" w:sz="4"/>
                <w:right w:val="none" w:color="000000" w:sz="4"/>
                <w:insideH w:val="none"/>
                <w:insideV w:val="none"/>
              </w:tblBorders>
            </w:tblPr>
            <w:tblGrid>
              <w:gridCol w:w="542"/>
              <w:gridCol w:w="1728"/>
              <w:gridCol w:w="1728"/>
              <w:gridCol w:w="793"/>
              <w:gridCol w:w="793"/>
            </w:tblGrid>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序号</w:t>
                  </w:r>
                </w:p>
              </w:tc>
              <w:tc>
                <w:tcPr>
                  <w:tcW w:type="dxa" w:w="1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产品名称</w:t>
                  </w:r>
                </w:p>
              </w:tc>
              <w:tc>
                <w:tcPr>
                  <w:tcW w:type="dxa" w:w="1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规格型号</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数量</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单位</w:t>
                  </w:r>
                </w:p>
              </w:tc>
            </w:tr>
            <w:tr>
              <w:tc>
                <w:tcPr>
                  <w:tcW w:type="dxa" w:w="5584"/>
                  <w:gridSpan w:val="5"/>
                  <w:tcBorders>
                    <w:top w:val="none" w:color="000000" w:sz="4"/>
                    <w:left w:val="single" w:color="1F4E78" w:sz="4"/>
                    <w:bottom w:val="none" w:color="000000" w:sz="4"/>
                    <w:right w:val="none" w:color="000000" w:sz="4"/>
                  </w:tcBorders>
                  <w:tcMar>
                    <w:top w:type="dxa" w:w="0"/>
                    <w:left w:type="dxa" w:w="105"/>
                    <w:bottom w:type="dxa" w:w="0"/>
                    <w:right w:type="dxa" w:w="105"/>
                  </w:tcMar>
                  <w:vAlign w:val="top"/>
                </w:tcPr>
                <w:p>
                  <w:pPr>
                    <w:pStyle w:val="null3"/>
                    <w:ind w:firstLine="380"/>
                    <w:jc w:val="center"/>
                  </w:pPr>
                  <w:r>
                    <w:rPr>
                      <w:b/>
                      <w:color w:val="000000"/>
                      <w:sz w:val="24"/>
                    </w:rPr>
                    <w:t xml:space="preserve">      硬性电子膀胱肾盂镜（组合）标准配置方案：</w:t>
                  </w:r>
                </w:p>
              </w:tc>
            </w:tr>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w:t>
                  </w:r>
                </w:p>
              </w:tc>
              <w:tc>
                <w:tcPr>
                  <w:tcW w:type="dxa" w:w="1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电子内窥镜图像处理器</w:t>
                  </w:r>
                </w:p>
              </w:tc>
              <w:tc>
                <w:tcPr>
                  <w:tcW w:type="dxa" w:w="1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2</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台</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2</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硬性电子膀胱肾盂镜</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支</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3</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硬性电子膀胱肾盂镜</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支</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4</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11Fr镜鞘</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组</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5</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10Fr镜鞘</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组</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6</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内窥镜冲洗吸引器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台</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7</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冲洗吸引管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条</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8</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单臂悬吊支撑平台</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台</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9</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高清医用显示器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台</w:t>
                  </w:r>
                </w:p>
              </w:tc>
            </w:tr>
            <w:tr>
              <w:tc>
                <w:tcPr>
                  <w:tcW w:type="dxa" w:w="5584"/>
                  <w:gridSpan w:val="5"/>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color w:val="000000"/>
                      <w:sz w:val="24"/>
                    </w:rPr>
                    <w:t xml:space="preserve">         配件</w:t>
                  </w:r>
                </w:p>
              </w:tc>
            </w:tr>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9</w:t>
                  </w:r>
                </w:p>
              </w:tc>
              <w:tc>
                <w:tcPr>
                  <w:tcW w:type="dxa" w:w="1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电源线</w:t>
                  </w:r>
                </w:p>
              </w:tc>
              <w:tc>
                <w:tcPr>
                  <w:tcW w:type="dxa" w:w="1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2</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条</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10</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手柄线</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条</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11</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HDMI数据线</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条</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12</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防溢流瓶</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1L</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个</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13</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废液收集瓶</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3L</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个</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14</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消毒篮筐</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个</w:t>
                  </w:r>
                </w:p>
              </w:tc>
            </w:tr>
            <w:tr>
              <w:tc>
                <w:tcPr>
                  <w:tcW w:type="dxa" w:w="5584"/>
                  <w:gridSpan w:val="5"/>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color w:val="000000"/>
                      <w:sz w:val="24"/>
                    </w:rPr>
                    <w:t xml:space="preserve">         耗材</w:t>
                  </w:r>
                </w:p>
              </w:tc>
            </w:tr>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w:t>
                  </w:r>
                </w:p>
              </w:tc>
              <w:tc>
                <w:tcPr>
                  <w:tcW w:type="dxa" w:w="1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一次性使用吸引管</w:t>
                  </w:r>
                </w:p>
              </w:tc>
              <w:tc>
                <w:tcPr>
                  <w:tcW w:type="dxa" w:w="1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个</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2</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内窥镜导引管鞘</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支</w:t>
                  </w:r>
                </w:p>
              </w:tc>
            </w:tr>
          </w:tbl>
          <w:p>
            <w:pPr>
              <w:pStyle w:val="null3"/>
              <w:ind w:firstLine="480"/>
              <w:jc w:val="both"/>
            </w:pPr>
          </w:p>
          <w:p>
            <w:pPr>
              <w:pStyle w:val="null3"/>
              <w:ind w:firstLine="480"/>
              <w:jc w:val="center"/>
            </w:pPr>
            <w:r>
              <w:rPr>
                <w:b/>
                <w:sz w:val="24"/>
              </w:rPr>
              <w:t>硬性电子膀胱肾盂镜</w:t>
            </w:r>
          </w:p>
          <w:p>
            <w:pPr>
              <w:pStyle w:val="null3"/>
              <w:ind w:left="420"/>
              <w:jc w:val="both"/>
            </w:pPr>
            <w:r>
              <w:rPr>
                <w:color w:val="000000"/>
                <w:sz w:val="24"/>
              </w:rPr>
              <w:t>(1)</w:t>
            </w:r>
            <w:r>
              <w:rPr>
                <w:color w:val="000000"/>
                <w:sz w:val="24"/>
              </w:rPr>
              <w:t>工作长度：435mm</w:t>
            </w:r>
          </w:p>
          <w:p>
            <w:pPr>
              <w:pStyle w:val="null3"/>
              <w:ind w:left="420"/>
              <w:jc w:val="both"/>
            </w:pPr>
            <w:r>
              <w:rPr>
                <w:color w:val="000000"/>
                <w:sz w:val="24"/>
              </w:rPr>
              <w:t>(2)</w:t>
            </w:r>
            <w:r>
              <w:rPr>
                <w:color w:val="000000"/>
                <w:sz w:val="24"/>
              </w:rPr>
              <w:t>▲镜管尺寸</w:t>
            </w:r>
            <w:r>
              <w:rPr>
                <w:sz w:val="24"/>
              </w:rPr>
              <w:t>：镜嘴尺寸3.6/8.1Fr，镜管最大尺寸12Fr</w:t>
            </w:r>
          </w:p>
          <w:p>
            <w:pPr>
              <w:pStyle w:val="null3"/>
              <w:ind w:left="420"/>
              <w:jc w:val="both"/>
            </w:pPr>
            <w:r>
              <w:rPr>
                <w:color w:val="000000"/>
                <w:sz w:val="24"/>
              </w:rPr>
              <w:t>(3)</w:t>
            </w:r>
            <w:r>
              <w:rPr>
                <w:color w:val="000000"/>
                <w:sz w:val="24"/>
              </w:rPr>
              <w:t>器械通道最小宽度：≥6Fr</w:t>
            </w:r>
          </w:p>
          <w:p>
            <w:pPr>
              <w:pStyle w:val="null3"/>
              <w:ind w:left="420"/>
              <w:jc w:val="both"/>
            </w:pPr>
            <w:r>
              <w:rPr>
                <w:color w:val="000000"/>
                <w:sz w:val="24"/>
              </w:rPr>
              <w:t>(4)</w:t>
            </w:r>
            <w:r>
              <w:rPr>
                <w:color w:val="000000"/>
                <w:sz w:val="24"/>
              </w:rPr>
              <w:t>▲视场角： 130°</w:t>
            </w:r>
          </w:p>
          <w:p>
            <w:pPr>
              <w:pStyle w:val="null3"/>
              <w:ind w:left="420"/>
              <w:jc w:val="both"/>
            </w:pPr>
            <w:r>
              <w:rPr>
                <w:color w:val="000000"/>
                <w:sz w:val="24"/>
              </w:rPr>
              <w:t>(5)</w:t>
            </w:r>
            <w:r>
              <w:rPr>
                <w:color w:val="000000"/>
                <w:sz w:val="24"/>
              </w:rPr>
              <w:t>视向角 ： 0°</w:t>
            </w:r>
          </w:p>
          <w:p>
            <w:pPr>
              <w:pStyle w:val="null3"/>
              <w:ind w:left="420"/>
              <w:jc w:val="both"/>
            </w:pPr>
            <w:r>
              <w:rPr>
                <w:sz w:val="24"/>
              </w:rPr>
              <w:t>(6)图像输出像素：400*400</w:t>
            </w:r>
          </w:p>
          <w:p>
            <w:pPr>
              <w:pStyle w:val="null3"/>
              <w:ind w:left="420"/>
              <w:jc w:val="both"/>
            </w:pPr>
            <w:r>
              <w:rPr>
                <w:sz w:val="24"/>
              </w:rPr>
              <w:t>(7)镜管材质：医用不锈钢316L</w:t>
            </w:r>
          </w:p>
          <w:p>
            <w:pPr>
              <w:pStyle w:val="null3"/>
              <w:ind w:left="420"/>
              <w:jc w:val="both"/>
            </w:pPr>
            <w:r>
              <w:rPr>
                <w:sz w:val="24"/>
              </w:rPr>
              <w:t>(8)输出接口：航空接头</w:t>
            </w:r>
          </w:p>
          <w:p>
            <w:pPr>
              <w:pStyle w:val="null3"/>
              <w:ind w:left="420"/>
              <w:jc w:val="both"/>
            </w:pPr>
            <w:r>
              <w:rPr>
                <w:sz w:val="24"/>
              </w:rPr>
              <w:t>(9)</w:t>
            </w:r>
            <w:r>
              <w:rPr>
                <w:color w:val="000000"/>
                <w:sz w:val="24"/>
              </w:rPr>
              <w:t>▲</w:t>
            </w:r>
            <w:r>
              <w:rPr>
                <w:sz w:val="24"/>
              </w:rPr>
              <w:t>手柄位置设有与半握拳手势配合的不规则曲面，握持舒适</w:t>
            </w:r>
          </w:p>
          <w:p>
            <w:pPr>
              <w:pStyle w:val="null3"/>
              <w:ind w:left="420"/>
              <w:jc w:val="both"/>
            </w:pPr>
            <w:r>
              <w:rPr>
                <w:sz w:val="24"/>
              </w:rPr>
              <w:t>(10)</w:t>
            </w:r>
            <w:r>
              <w:rPr>
                <w:color w:val="000000"/>
                <w:sz w:val="24"/>
              </w:rPr>
              <w:t>▲</w:t>
            </w:r>
            <w:r>
              <w:rPr>
                <w:sz w:val="24"/>
              </w:rPr>
              <w:t>手柄采用轻量化高分子材料结构，大大减少术者因重量方面，而造成的疲劳感</w:t>
            </w:r>
          </w:p>
          <w:p>
            <w:pPr>
              <w:pStyle w:val="null3"/>
              <w:ind w:left="420"/>
              <w:jc w:val="both"/>
            </w:pPr>
            <w:r>
              <w:rPr>
                <w:sz w:val="24"/>
              </w:rPr>
              <w:t>(11)灌注通道设置在手柄左右两侧的中心位置，满足左右手使用需求且握持舒适，灵活装拆</w:t>
            </w:r>
          </w:p>
          <w:p>
            <w:pPr>
              <w:pStyle w:val="null3"/>
              <w:ind w:left="420"/>
              <w:jc w:val="both"/>
            </w:pPr>
            <w:r>
              <w:rPr>
                <w:sz w:val="24"/>
              </w:rPr>
              <w:t>(12)内镜配有钬激光锁紧结构，避免术中钬激光移动</w:t>
            </w:r>
          </w:p>
          <w:p>
            <w:pPr>
              <w:pStyle w:val="null3"/>
              <w:ind w:left="420"/>
              <w:jc w:val="both"/>
            </w:pPr>
            <w:r>
              <w:rPr>
                <w:sz w:val="24"/>
              </w:rPr>
              <w:t>(13)</w:t>
            </w:r>
            <w:r>
              <w:rPr>
                <w:color w:val="000000"/>
                <w:sz w:val="24"/>
              </w:rPr>
              <w:t>▲</w:t>
            </w:r>
            <w:r>
              <w:rPr>
                <w:sz w:val="24"/>
              </w:rPr>
              <w:t>照明采用光纤导光，避免镜嘴入水导致照明失效</w:t>
            </w:r>
          </w:p>
          <w:p>
            <w:pPr>
              <w:pStyle w:val="null3"/>
              <w:ind w:left="420"/>
              <w:jc w:val="both"/>
            </w:pPr>
            <w:r>
              <w:rPr>
                <w:sz w:val="24"/>
              </w:rPr>
              <w:t>(14)无累计工作时间，可重复使用，可使用环氧乙烷或低温等离子进行消毒，缩短消毒时间，增加使用周转率</w:t>
            </w:r>
          </w:p>
          <w:p>
            <w:pPr>
              <w:pStyle w:val="null3"/>
              <w:ind w:firstLine="480"/>
              <w:jc w:val="center"/>
            </w:pPr>
            <w:r>
              <w:rPr>
                <w:b/>
                <w:sz w:val="24"/>
              </w:rPr>
              <w:t>硬性电子膀胱肾盂镜</w:t>
            </w:r>
          </w:p>
          <w:p>
            <w:pPr>
              <w:pStyle w:val="null3"/>
              <w:ind w:left="420"/>
              <w:jc w:val="both"/>
            </w:pPr>
            <w:r>
              <w:rPr>
                <w:color w:val="000000"/>
                <w:sz w:val="24"/>
              </w:rPr>
              <w:t>(1)</w:t>
            </w:r>
            <w:r>
              <w:rPr>
                <w:color w:val="000000"/>
                <w:sz w:val="24"/>
              </w:rPr>
              <w:t>工作长度：470mm</w:t>
            </w:r>
          </w:p>
          <w:p>
            <w:pPr>
              <w:pStyle w:val="null3"/>
              <w:ind w:left="420"/>
              <w:jc w:val="both"/>
            </w:pPr>
            <w:r>
              <w:rPr>
                <w:color w:val="000000"/>
                <w:sz w:val="24"/>
              </w:rPr>
              <w:t>(2)</w:t>
            </w:r>
            <w:r>
              <w:rPr>
                <w:color w:val="000000"/>
                <w:sz w:val="24"/>
              </w:rPr>
              <w:t>▲镜管尺寸</w:t>
            </w:r>
            <w:r>
              <w:rPr>
                <w:sz w:val="24"/>
              </w:rPr>
              <w:t>：镜嘴尺寸3.6/6.3Fr，镜管最大尺寸8Fr</w:t>
            </w:r>
          </w:p>
          <w:p>
            <w:pPr>
              <w:pStyle w:val="null3"/>
              <w:ind w:left="420"/>
              <w:jc w:val="both"/>
            </w:pPr>
            <w:r>
              <w:rPr>
                <w:color w:val="000000"/>
                <w:sz w:val="24"/>
              </w:rPr>
              <w:t>(3)</w:t>
            </w:r>
            <w:r>
              <w:rPr>
                <w:color w:val="000000"/>
                <w:sz w:val="24"/>
              </w:rPr>
              <w:t>器械通道最小宽度：≥3.6Fr</w:t>
            </w:r>
          </w:p>
          <w:p>
            <w:pPr>
              <w:pStyle w:val="null3"/>
              <w:ind w:left="420"/>
              <w:jc w:val="both"/>
            </w:pPr>
            <w:r>
              <w:rPr>
                <w:color w:val="000000"/>
                <w:sz w:val="24"/>
              </w:rPr>
              <w:t>(4)</w:t>
            </w:r>
            <w:r>
              <w:rPr>
                <w:color w:val="000000"/>
                <w:sz w:val="24"/>
              </w:rPr>
              <w:t>▲视场角： 130°</w:t>
            </w:r>
          </w:p>
          <w:p>
            <w:pPr>
              <w:pStyle w:val="null3"/>
              <w:ind w:left="420"/>
              <w:jc w:val="both"/>
            </w:pPr>
            <w:r>
              <w:rPr>
                <w:color w:val="000000"/>
                <w:sz w:val="24"/>
              </w:rPr>
              <w:t>(5)</w:t>
            </w:r>
            <w:r>
              <w:rPr>
                <w:color w:val="000000"/>
                <w:sz w:val="24"/>
              </w:rPr>
              <w:t>视向角 ： 0°</w:t>
            </w:r>
          </w:p>
          <w:p>
            <w:pPr>
              <w:pStyle w:val="null3"/>
              <w:ind w:left="420"/>
              <w:jc w:val="both"/>
            </w:pPr>
            <w:r>
              <w:rPr>
                <w:sz w:val="24"/>
              </w:rPr>
              <w:t>(6)图像输出像素：400*400</w:t>
            </w:r>
          </w:p>
          <w:p>
            <w:pPr>
              <w:pStyle w:val="null3"/>
              <w:ind w:left="420"/>
              <w:jc w:val="both"/>
            </w:pPr>
            <w:r>
              <w:rPr>
                <w:sz w:val="24"/>
              </w:rPr>
              <w:t>(7)镜管材质：医用不锈钢316L</w:t>
            </w:r>
          </w:p>
          <w:p>
            <w:pPr>
              <w:pStyle w:val="null3"/>
              <w:ind w:left="420"/>
              <w:jc w:val="both"/>
            </w:pPr>
            <w:r>
              <w:rPr>
                <w:sz w:val="24"/>
              </w:rPr>
              <w:t>(8)输出接口：航空接头</w:t>
            </w:r>
          </w:p>
          <w:p>
            <w:pPr>
              <w:pStyle w:val="null3"/>
              <w:ind w:left="420"/>
              <w:jc w:val="both"/>
            </w:pPr>
            <w:r>
              <w:rPr>
                <w:sz w:val="24"/>
              </w:rPr>
              <w:t>(9)</w:t>
            </w:r>
            <w:r>
              <w:rPr>
                <w:color w:val="000000"/>
                <w:sz w:val="24"/>
              </w:rPr>
              <w:t>▲</w:t>
            </w:r>
            <w:r>
              <w:rPr>
                <w:sz w:val="24"/>
              </w:rPr>
              <w:t>手柄位置设有与半握拳手势配合的不规则曲面，握持舒适</w:t>
            </w:r>
          </w:p>
          <w:p>
            <w:pPr>
              <w:pStyle w:val="null3"/>
              <w:ind w:left="420"/>
              <w:jc w:val="both"/>
            </w:pPr>
            <w:r>
              <w:rPr>
                <w:sz w:val="24"/>
              </w:rPr>
              <w:t>(10)</w:t>
            </w:r>
            <w:r>
              <w:rPr>
                <w:color w:val="000000"/>
                <w:sz w:val="24"/>
              </w:rPr>
              <w:t>▲</w:t>
            </w:r>
            <w:r>
              <w:rPr>
                <w:sz w:val="24"/>
              </w:rPr>
              <w:t>手柄采用轻量化高分子材料结构，大大减少术者因重量方面，而造成的疲劳感</w:t>
            </w:r>
          </w:p>
          <w:p>
            <w:pPr>
              <w:pStyle w:val="null3"/>
              <w:ind w:left="420"/>
              <w:jc w:val="both"/>
            </w:pPr>
            <w:r>
              <w:rPr>
                <w:sz w:val="24"/>
              </w:rPr>
              <w:t>(11)灌注通道设置在手柄左右两侧的中心位置，满足左右手使用需求且握持舒适，灵活装拆</w:t>
            </w:r>
          </w:p>
          <w:p>
            <w:pPr>
              <w:pStyle w:val="null3"/>
              <w:ind w:left="420"/>
              <w:jc w:val="both"/>
            </w:pPr>
            <w:r>
              <w:rPr>
                <w:sz w:val="24"/>
              </w:rPr>
              <w:t>(12)内镜配有钬激光锁紧结构，避免术中钬激光移动</w:t>
            </w:r>
          </w:p>
          <w:p>
            <w:pPr>
              <w:pStyle w:val="null3"/>
              <w:ind w:left="420"/>
              <w:jc w:val="both"/>
            </w:pPr>
            <w:r>
              <w:rPr>
                <w:sz w:val="24"/>
              </w:rPr>
              <w:t>(13)</w:t>
            </w:r>
            <w:r>
              <w:rPr>
                <w:color w:val="000000"/>
                <w:sz w:val="24"/>
              </w:rPr>
              <w:t>▲</w:t>
            </w:r>
            <w:r>
              <w:rPr>
                <w:sz w:val="24"/>
              </w:rPr>
              <w:t>照明采用光纤导光，避免镜嘴入水导致照明失效</w:t>
            </w:r>
          </w:p>
          <w:p>
            <w:pPr>
              <w:pStyle w:val="null3"/>
              <w:ind w:left="420"/>
              <w:jc w:val="both"/>
            </w:pPr>
            <w:r>
              <w:rPr>
                <w:sz w:val="24"/>
              </w:rPr>
              <w:t>(14)无累计工作时间，可重复使用，可使用环氧乙烷或低温等离子进行消毒，缩短消毒时间，增加使用周转率</w:t>
            </w:r>
          </w:p>
          <w:p>
            <w:pPr>
              <w:pStyle w:val="null3"/>
              <w:ind w:left="420"/>
              <w:jc w:val="both"/>
            </w:pPr>
            <w:r>
              <w:rPr>
                <w:sz w:val="24"/>
              </w:rPr>
              <w:t>(15)可适配多型号镜鞘，一镜多用</w:t>
            </w:r>
          </w:p>
          <w:p>
            <w:pPr>
              <w:pStyle w:val="null3"/>
              <w:ind w:firstLine="480"/>
              <w:jc w:val="center"/>
            </w:pPr>
            <w:r>
              <w:rPr>
                <w:b/>
                <w:sz w:val="24"/>
              </w:rPr>
              <w:t>电子内窥镜图像处理器</w:t>
            </w:r>
          </w:p>
          <w:p>
            <w:pPr>
              <w:pStyle w:val="null3"/>
              <w:jc w:val="both"/>
            </w:pPr>
            <w:r>
              <w:rPr>
                <w:sz w:val="24"/>
              </w:rPr>
              <w:t>(1)电子内窥镜图像处理器配27寸4K高清监视器，适配同品牌其他电子内窥镜</w:t>
            </w:r>
          </w:p>
          <w:p>
            <w:pPr>
              <w:pStyle w:val="null3"/>
              <w:jc w:val="both"/>
            </w:pPr>
            <w:r>
              <w:rPr>
                <w:sz w:val="24"/>
              </w:rPr>
              <w:t>(2)输出分辨率：1280X720 （50Hz）</w:t>
            </w:r>
          </w:p>
          <w:p>
            <w:pPr>
              <w:pStyle w:val="null3"/>
              <w:jc w:val="both"/>
            </w:pPr>
            <w:r>
              <w:rPr>
                <w:sz w:val="24"/>
              </w:rPr>
              <w:t>(3)通过调节按钮达到画面手动白平衡</w:t>
            </w:r>
          </w:p>
          <w:p>
            <w:pPr>
              <w:pStyle w:val="null3"/>
              <w:jc w:val="both"/>
            </w:pPr>
            <w:r>
              <w:rPr>
                <w:sz w:val="24"/>
              </w:rPr>
              <w:t>(4)可使用按键对画面放大和缩小，范围：1、1.5、2X</w:t>
            </w:r>
          </w:p>
          <w:p>
            <w:pPr>
              <w:pStyle w:val="null3"/>
              <w:jc w:val="both"/>
            </w:pPr>
            <w:r>
              <w:rPr>
                <w:sz w:val="24"/>
              </w:rPr>
              <w:t>(5)</w:t>
            </w:r>
            <w:r>
              <w:rPr>
                <w:color w:val="000000"/>
                <w:sz w:val="24"/>
              </w:rPr>
              <w:t>▲</w:t>
            </w:r>
            <w:r>
              <w:rPr>
                <w:sz w:val="24"/>
              </w:rPr>
              <w:t>手动多级调节灯光的强度，范围：0%、25%、50%、75%、100%</w:t>
            </w:r>
          </w:p>
          <w:p>
            <w:pPr>
              <w:pStyle w:val="null3"/>
              <w:jc w:val="both"/>
            </w:pPr>
            <w:r>
              <w:rPr>
                <w:sz w:val="24"/>
              </w:rPr>
              <w:t>(6)输出接口：DVIx1、HDMIx1、USBx1</w:t>
            </w:r>
          </w:p>
          <w:p>
            <w:pPr>
              <w:pStyle w:val="null3"/>
              <w:jc w:val="both"/>
            </w:pPr>
            <w:r>
              <w:rPr>
                <w:sz w:val="24"/>
              </w:rPr>
              <w:t>(7)具有录像和拍照存储功能，标配128G高速U盘，可换接TF卡</w:t>
            </w:r>
          </w:p>
          <w:p>
            <w:pPr>
              <w:pStyle w:val="null3"/>
              <w:jc w:val="both"/>
            </w:pPr>
            <w:r>
              <w:rPr>
                <w:sz w:val="24"/>
              </w:rPr>
              <w:t>(8)可兼用其他品牌电子软镜。</w:t>
            </w:r>
          </w:p>
          <w:p>
            <w:pPr>
              <w:pStyle w:val="null3"/>
              <w:ind w:firstLine="480"/>
              <w:jc w:val="center"/>
            </w:pPr>
            <w:r>
              <w:rPr>
                <w:b/>
                <w:sz w:val="24"/>
              </w:rPr>
              <w:t>窥镜冲洗吸引器</w:t>
            </w:r>
          </w:p>
          <w:p>
            <w:pPr>
              <w:pStyle w:val="null3"/>
              <w:ind w:left="420"/>
              <w:jc w:val="left"/>
            </w:pPr>
            <w:r>
              <w:rPr>
                <w:sz w:val="24"/>
              </w:rPr>
              <w:t>(1)负压调节范围应为:4kpa～30kpa</w:t>
            </w:r>
          </w:p>
          <w:p>
            <w:pPr>
              <w:pStyle w:val="null3"/>
              <w:ind w:left="420"/>
              <w:jc w:val="left"/>
            </w:pPr>
            <w:r>
              <w:rPr>
                <w:sz w:val="24"/>
              </w:rPr>
              <w:t>(2)负压流量在 8L/min～25L/min 范围</w:t>
            </w:r>
          </w:p>
          <w:p>
            <w:pPr>
              <w:pStyle w:val="null3"/>
              <w:ind w:left="420"/>
              <w:jc w:val="left"/>
            </w:pPr>
            <w:r>
              <w:rPr>
                <w:sz w:val="24"/>
              </w:rPr>
              <w:t>(3)大灌注流量 65 ml/min～540 ml/min</w:t>
            </w:r>
          </w:p>
          <w:p>
            <w:pPr>
              <w:pStyle w:val="null3"/>
              <w:ind w:left="420"/>
              <w:jc w:val="left"/>
            </w:pPr>
            <w:r>
              <w:rPr>
                <w:sz w:val="24"/>
              </w:rPr>
              <w:t>(4)负压显示精度（步进）0.2kpa。</w:t>
            </w:r>
          </w:p>
          <w:p>
            <w:pPr>
              <w:pStyle w:val="null3"/>
              <w:ind w:left="420"/>
              <w:jc w:val="left"/>
            </w:pPr>
            <w:r>
              <w:rPr>
                <w:sz w:val="24"/>
              </w:rPr>
              <w:t xml:space="preserve">(5)产品工作噪音≤70dB；  </w:t>
            </w:r>
          </w:p>
          <w:p>
            <w:pPr>
              <w:pStyle w:val="null3"/>
              <w:ind w:left="420"/>
              <w:jc w:val="left"/>
            </w:pPr>
            <w:r>
              <w:rPr>
                <w:sz w:val="24"/>
              </w:rPr>
              <w:t>(6)▲灌注调节方式为预设档位调节，共预设了五个调节档位，分别为“1”、“2”、“3”、“4”、 “5”档。</w:t>
            </w:r>
          </w:p>
          <w:p>
            <w:pPr>
              <w:pStyle w:val="null3"/>
              <w:ind w:left="420"/>
              <w:jc w:val="left"/>
            </w:pPr>
            <w:r>
              <w:rPr>
                <w:sz w:val="24"/>
              </w:rPr>
              <w:t>(7)负压值单位选择：mmhg 与kpa 自由转换。</w:t>
            </w:r>
          </w:p>
          <w:p>
            <w:pPr>
              <w:pStyle w:val="null3"/>
              <w:ind w:left="420"/>
              <w:jc w:val="left"/>
            </w:pPr>
            <w:r>
              <w:rPr>
                <w:sz w:val="24"/>
              </w:rPr>
              <w:t>(8)灌注压力值单位选择：mmhg 与kpa 自由转换。</w:t>
            </w:r>
          </w:p>
          <w:p>
            <w:pPr>
              <w:pStyle w:val="null3"/>
              <w:ind w:left="420"/>
              <w:jc w:val="left"/>
            </w:pPr>
            <w:r>
              <w:rPr>
                <w:sz w:val="24"/>
              </w:rPr>
              <w:t>(9)▲显示屏双保险操作设计：采用7寸TFT多功能触控显示一体屏，整机所有功能都涵盖在内，触屏手感舒适灵敏，操作简单 ；同时设计有功能按键，可保证设备安全正常使用。</w:t>
            </w:r>
          </w:p>
          <w:p>
            <w:pPr>
              <w:pStyle w:val="null3"/>
              <w:ind w:left="420"/>
              <w:jc w:val="left"/>
            </w:pPr>
            <w:r>
              <w:rPr>
                <w:sz w:val="24"/>
              </w:rPr>
              <w:t>(10)▲智能化实时监测数据功能：冲洗、吸引过程可动态查看当前的冲洗、吸引参数，为术中安全性提供可靠依据；</w:t>
            </w:r>
          </w:p>
          <w:p>
            <w:pPr>
              <w:pStyle w:val="null3"/>
              <w:ind w:left="420"/>
              <w:jc w:val="left"/>
            </w:pPr>
            <w:r>
              <w:rPr>
                <w:sz w:val="24"/>
              </w:rPr>
              <w:t>(11)▲智能化实时监测灌注压力：灌注管路内灌注压力值显示，保证手术安全；</w:t>
            </w:r>
          </w:p>
          <w:p>
            <w:pPr>
              <w:pStyle w:val="null3"/>
              <w:ind w:left="420"/>
              <w:jc w:val="left"/>
            </w:pPr>
            <w:r>
              <w:rPr>
                <w:sz w:val="24"/>
              </w:rPr>
              <w:t>(12)▲专利外观设计：符合人机工程学，设备两侧双手扣入拉手设计，便于搬动； 防滑脚垫可防止设备打滑、移动。</w:t>
            </w:r>
          </w:p>
          <w:p>
            <w:pPr>
              <w:pStyle w:val="null3"/>
              <w:ind w:left="420"/>
              <w:jc w:val="left"/>
            </w:pPr>
            <w:r>
              <w:rPr>
                <w:sz w:val="24"/>
              </w:rPr>
              <w:t>(13)智能报警功能：入水警示，防止设备入水，保证术中安全，延长使用寿命；并有快速指引灌注档位值的标识。</w:t>
            </w:r>
          </w:p>
          <w:p>
            <w:pPr>
              <w:pStyle w:val="null3"/>
              <w:ind w:left="420"/>
              <w:jc w:val="left"/>
            </w:pPr>
            <w:r>
              <w:rPr>
                <w:sz w:val="24"/>
              </w:rPr>
              <w:t>(14)冲洗吸引滚压功能：使内窥镜诊断或术中保持内窥镜的观察视场区域不受到血液或异物的阻挡。</w:t>
            </w:r>
          </w:p>
          <w:p>
            <w:pPr>
              <w:pStyle w:val="null3"/>
              <w:ind w:left="420"/>
              <w:jc w:val="left"/>
            </w:pPr>
            <w:r>
              <w:rPr>
                <w:sz w:val="24"/>
              </w:rPr>
              <w:t>(15)一键式复位重启，操作简便，节省时间。</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纤维输尿管肾镜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center"/>
            </w:pPr>
            <w:r>
              <w:rPr>
                <w:b/>
                <w:sz w:val="24"/>
              </w:rPr>
              <w:t>纤维输尿管肾镜</w:t>
            </w:r>
          </w:p>
          <w:tbl>
            <w:tblPr>
              <w:tblInd w:type="dxa" w:w="90"/>
              <w:tblBorders>
                <w:top w:val="none" w:color="000000" w:sz="4"/>
                <w:left w:val="none" w:color="000000" w:sz="4"/>
                <w:bottom w:val="none" w:color="000000" w:sz="4"/>
                <w:right w:val="none" w:color="000000" w:sz="4"/>
                <w:insideH w:val="none"/>
                <w:insideV w:val="none"/>
              </w:tblBorders>
            </w:tblPr>
            <w:tblGrid>
              <w:gridCol w:w="623"/>
              <w:gridCol w:w="2482"/>
              <w:gridCol w:w="2482"/>
            </w:tblGrid>
            <w:tr>
              <w:tc>
                <w:tcPr>
                  <w:tcW w:type="dxa" w:w="62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序号</w:t>
                  </w:r>
                </w:p>
              </w:tc>
              <w:tc>
                <w:tcPr>
                  <w:tcW w:type="dxa" w:w="24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名称</w:t>
                  </w:r>
                </w:p>
              </w:tc>
              <w:tc>
                <w:tcPr>
                  <w:tcW w:type="dxa" w:w="24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数量</w:t>
                  </w:r>
                </w:p>
              </w:tc>
            </w:tr>
            <w:tr>
              <w:tc>
                <w:tcPr>
                  <w:tcW w:type="dxa" w:w="62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color w:val="000000"/>
                      <w:sz w:val="24"/>
                    </w:rPr>
                    <w:t>1</w:t>
                  </w:r>
                </w:p>
              </w:tc>
              <w:tc>
                <w:tcPr>
                  <w:tcW w:type="dxa" w:w="2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color w:val="000000"/>
                      <w:sz w:val="24"/>
                    </w:rPr>
                    <w:t>5度 6/7.5号 输尿管肾镜</w:t>
                  </w:r>
                </w:p>
              </w:tc>
              <w:tc>
                <w:tcPr>
                  <w:tcW w:type="dxa" w:w="2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color w:val="000000"/>
                      <w:sz w:val="24"/>
                    </w:rPr>
                    <w:t>1个</w:t>
                  </w:r>
                </w:p>
              </w:tc>
            </w:tr>
            <w:tr>
              <w:tc>
                <w:tcPr>
                  <w:tcW w:type="dxa" w:w="62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color w:val="000000"/>
                      <w:sz w:val="24"/>
                    </w:rPr>
                    <w:t>2</w:t>
                  </w:r>
                </w:p>
              </w:tc>
              <w:tc>
                <w:tcPr>
                  <w:tcW w:type="dxa" w:w="2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color w:val="000000"/>
                      <w:sz w:val="24"/>
                    </w:rPr>
                    <w:t>鼠齿抓钳,4Fr 550MM</w:t>
                  </w:r>
                </w:p>
              </w:tc>
              <w:tc>
                <w:tcPr>
                  <w:tcW w:type="dxa" w:w="24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color w:val="000000"/>
                      <w:sz w:val="24"/>
                    </w:rPr>
                    <w:t>1个</w:t>
                  </w:r>
                </w:p>
              </w:tc>
            </w:tr>
          </w:tbl>
          <w:p>
            <w:pPr>
              <w:pStyle w:val="null3"/>
              <w:ind w:firstLine="480"/>
              <w:jc w:val="center"/>
            </w:pPr>
          </w:p>
          <w:p>
            <w:pPr>
              <w:pStyle w:val="null3"/>
              <w:ind w:left="420"/>
              <w:jc w:val="both"/>
            </w:pPr>
            <w:r>
              <w:rPr>
                <w:sz w:val="24"/>
              </w:rPr>
              <w:t>(1)▲输尿管一体镜；</w:t>
            </w:r>
          </w:p>
          <w:p>
            <w:pPr>
              <w:pStyle w:val="null3"/>
              <w:ind w:left="420"/>
              <w:jc w:val="both"/>
            </w:pPr>
            <w:r>
              <w:rPr>
                <w:sz w:val="24"/>
              </w:rPr>
              <w:t>(2)视野角度： 5度；</w:t>
            </w:r>
          </w:p>
          <w:p>
            <w:pPr>
              <w:pStyle w:val="null3"/>
              <w:ind w:left="420"/>
              <w:jc w:val="both"/>
            </w:pPr>
            <w:r>
              <w:rPr>
                <w:sz w:val="24"/>
              </w:rPr>
              <w:t>(3)工作长度：430mm ；</w:t>
            </w:r>
          </w:p>
          <w:p>
            <w:pPr>
              <w:pStyle w:val="null3"/>
              <w:ind w:left="420"/>
              <w:jc w:val="both"/>
            </w:pPr>
            <w:r>
              <w:rPr>
                <w:sz w:val="24"/>
              </w:rPr>
              <w:t>(4)▲外径：前端6.0Fr，后端7.5 Fr</w:t>
            </w:r>
          </w:p>
          <w:p>
            <w:pPr>
              <w:pStyle w:val="null3"/>
              <w:ind w:left="420"/>
              <w:jc w:val="both"/>
            </w:pPr>
            <w:r>
              <w:rPr>
                <w:sz w:val="24"/>
              </w:rPr>
              <w:t>(5)▲可配合4Fr器械使用；</w:t>
            </w:r>
          </w:p>
          <w:p>
            <w:pPr>
              <w:pStyle w:val="null3"/>
              <w:ind w:left="420"/>
              <w:jc w:val="both"/>
            </w:pPr>
            <w:r>
              <w:rPr>
                <w:sz w:val="24"/>
              </w:rPr>
              <w:t>(6)特殊金属记忆，镜管自动复位；</w:t>
            </w:r>
          </w:p>
          <w:p>
            <w:pPr>
              <w:pStyle w:val="null3"/>
              <w:ind w:left="420"/>
              <w:jc w:val="both"/>
            </w:pPr>
            <w:r>
              <w:rPr>
                <w:sz w:val="24"/>
              </w:rPr>
              <w:t>(7)可配碎石杆辅助器，增加碎石杆稳定性，防止抖动；</w:t>
            </w:r>
          </w:p>
          <w:p>
            <w:pPr>
              <w:pStyle w:val="null3"/>
              <w:ind w:left="420"/>
              <w:jc w:val="both"/>
            </w:pPr>
            <w:r>
              <w:rPr>
                <w:sz w:val="24"/>
              </w:rPr>
              <w:t>(8)防损伤插入前端；</w:t>
            </w:r>
          </w:p>
          <w:p>
            <w:pPr>
              <w:pStyle w:val="null3"/>
              <w:ind w:left="420"/>
              <w:jc w:val="both"/>
            </w:pPr>
            <w:r>
              <w:rPr>
                <w:sz w:val="24"/>
              </w:rPr>
              <w:t>(9)器械通道具有反渗水功能；</w:t>
            </w:r>
          </w:p>
          <w:p>
            <w:pPr>
              <w:pStyle w:val="null3"/>
              <w:ind w:left="420"/>
              <w:jc w:val="both"/>
            </w:pPr>
            <w:r>
              <w:rPr>
                <w:sz w:val="24"/>
              </w:rPr>
              <w:t>(10)可浸泡、熏蒸、可134℃高温高压消毒；</w:t>
            </w:r>
          </w:p>
          <w:p>
            <w:pPr>
              <w:pStyle w:val="null3"/>
              <w:ind w:left="420"/>
              <w:jc w:val="both"/>
            </w:pPr>
            <w:r>
              <w:rPr>
                <w:sz w:val="24"/>
              </w:rPr>
              <w:t>(11)合金材质外壳；</w:t>
            </w:r>
          </w:p>
          <w:p>
            <w:pPr>
              <w:pStyle w:val="null3"/>
              <w:ind w:left="420"/>
              <w:jc w:val="both"/>
            </w:pPr>
            <w:r>
              <w:rPr>
                <w:sz w:val="24"/>
              </w:rPr>
              <w:t>(12)蓝宝石镜面；</w:t>
            </w:r>
          </w:p>
          <w:p>
            <w:pPr>
              <w:pStyle w:val="null3"/>
              <w:ind w:left="420"/>
              <w:jc w:val="both"/>
            </w:pPr>
            <w:r>
              <w:rPr>
                <w:sz w:val="24"/>
              </w:rPr>
              <w:t>(13)原装体镜；</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30度膀胱镜及配套工具</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center"/>
            </w:pPr>
            <w:r>
              <w:rPr>
                <w:b/>
                <w:sz w:val="24"/>
              </w:rPr>
              <w:t>30度膀胱镜及配套工具</w:t>
            </w:r>
          </w:p>
          <w:p>
            <w:pPr>
              <w:pStyle w:val="null3"/>
              <w:ind w:firstLine="480"/>
              <w:jc w:val="center"/>
            </w:pPr>
          </w:p>
          <w:tbl>
            <w:tblPr>
              <w:tblInd w:type="dxa" w:w="90"/>
              <w:tblBorders>
                <w:top w:val="none" w:color="000000" w:sz="4"/>
                <w:left w:val="none" w:color="000000" w:sz="4"/>
                <w:bottom w:val="none" w:color="000000" w:sz="4"/>
                <w:right w:val="none" w:color="000000" w:sz="4"/>
                <w:insideH w:val="none"/>
                <w:insideV w:val="none"/>
              </w:tblBorders>
            </w:tblPr>
            <w:tblGrid>
              <w:gridCol w:w="686"/>
              <w:gridCol w:w="2722"/>
              <w:gridCol w:w="2167"/>
            </w:tblGrid>
            <w:tr>
              <w:tc>
                <w:tcPr>
                  <w:tcW w:type="dxa" w:w="68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序号</w:t>
                  </w:r>
                </w:p>
              </w:tc>
              <w:tc>
                <w:tcPr>
                  <w:tcW w:type="dxa" w:w="272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名称</w:t>
                  </w:r>
                </w:p>
              </w:tc>
              <w:tc>
                <w:tcPr>
                  <w:tcW w:type="dxa" w:w="216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b/>
                      <w:sz w:val="24"/>
                    </w:rPr>
                    <w:t>数量</w:t>
                  </w:r>
                </w:p>
              </w:tc>
            </w:tr>
            <w:tr>
              <w:tc>
                <w:tcPr>
                  <w:tcW w:type="dxa" w:w="6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color w:val="000000"/>
                      <w:sz w:val="24"/>
                    </w:rPr>
                    <w:t>1</w:t>
                  </w:r>
                </w:p>
              </w:tc>
              <w:tc>
                <w:tcPr>
                  <w:tcW w:type="dxa" w:w="272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4"/>
                    </w:rPr>
                    <w:t>膀胱镜30度</w:t>
                  </w:r>
                </w:p>
              </w:tc>
              <w:tc>
                <w:tcPr>
                  <w:tcW w:type="dxa" w:w="21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4"/>
                    </w:rPr>
                    <w:t>1个</w:t>
                  </w:r>
                </w:p>
              </w:tc>
            </w:tr>
            <w:tr>
              <w:tc>
                <w:tcPr>
                  <w:tcW w:type="dxa" w:w="6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color w:val="000000"/>
                      <w:sz w:val="24"/>
                    </w:rPr>
                    <w:t>2</w:t>
                  </w:r>
                </w:p>
              </w:tc>
              <w:tc>
                <w:tcPr>
                  <w:tcW w:type="dxa" w:w="272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4"/>
                    </w:rPr>
                    <w:t>单器械管道镜桥</w:t>
                  </w:r>
                </w:p>
              </w:tc>
              <w:tc>
                <w:tcPr>
                  <w:tcW w:type="dxa" w:w="21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4"/>
                    </w:rPr>
                    <w:t>1个</w:t>
                  </w:r>
                </w:p>
              </w:tc>
            </w:tr>
            <w:tr>
              <w:tc>
                <w:tcPr>
                  <w:tcW w:type="dxa" w:w="6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color w:val="000000"/>
                      <w:sz w:val="24"/>
                    </w:rPr>
                    <w:t>3</w:t>
                  </w:r>
                </w:p>
              </w:tc>
              <w:tc>
                <w:tcPr>
                  <w:tcW w:type="dxa" w:w="272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4"/>
                    </w:rPr>
                    <w:t>19.5Fr镜鞘</w:t>
                  </w:r>
                </w:p>
              </w:tc>
              <w:tc>
                <w:tcPr>
                  <w:tcW w:type="dxa" w:w="21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4"/>
                    </w:rPr>
                    <w:t>1个</w:t>
                  </w:r>
                </w:p>
              </w:tc>
            </w:tr>
            <w:tr>
              <w:tc>
                <w:tcPr>
                  <w:tcW w:type="dxa" w:w="6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color w:val="000000"/>
                      <w:sz w:val="24"/>
                    </w:rPr>
                    <w:t>4</w:t>
                  </w:r>
                </w:p>
              </w:tc>
              <w:tc>
                <w:tcPr>
                  <w:tcW w:type="dxa" w:w="272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4"/>
                    </w:rPr>
                    <w:t>闭孔器</w:t>
                  </w:r>
                </w:p>
              </w:tc>
              <w:tc>
                <w:tcPr>
                  <w:tcW w:type="dxa" w:w="21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4"/>
                    </w:rPr>
                    <w:t>1个</w:t>
                  </w:r>
                </w:p>
              </w:tc>
            </w:tr>
            <w:tr>
              <w:tc>
                <w:tcPr>
                  <w:tcW w:type="dxa" w:w="6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color w:val="000000"/>
                      <w:sz w:val="24"/>
                    </w:rPr>
                    <w:t>5</w:t>
                  </w:r>
                </w:p>
              </w:tc>
              <w:tc>
                <w:tcPr>
                  <w:tcW w:type="dxa" w:w="272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4"/>
                    </w:rPr>
                    <w:t>21Fr.镜鞘</w:t>
                  </w:r>
                </w:p>
              </w:tc>
              <w:tc>
                <w:tcPr>
                  <w:tcW w:type="dxa" w:w="21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4"/>
                    </w:rPr>
                    <w:t>1个</w:t>
                  </w:r>
                </w:p>
              </w:tc>
            </w:tr>
            <w:tr>
              <w:tc>
                <w:tcPr>
                  <w:tcW w:type="dxa" w:w="6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380"/>
                    <w:jc w:val="center"/>
                  </w:pPr>
                  <w:r>
                    <w:rPr>
                      <w:color w:val="000000"/>
                      <w:sz w:val="24"/>
                    </w:rPr>
                    <w:t>6</w:t>
                  </w:r>
                </w:p>
              </w:tc>
              <w:tc>
                <w:tcPr>
                  <w:tcW w:type="dxa" w:w="272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4"/>
                    </w:rPr>
                    <w:t>闭孔器</w:t>
                  </w:r>
                </w:p>
              </w:tc>
              <w:tc>
                <w:tcPr>
                  <w:tcW w:type="dxa" w:w="21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4"/>
                    </w:rPr>
                    <w:t>1个</w:t>
                  </w:r>
                </w:p>
              </w:tc>
            </w:tr>
          </w:tbl>
          <w:p>
            <w:pPr>
              <w:pStyle w:val="null3"/>
              <w:ind w:firstLine="480"/>
              <w:jc w:val="center"/>
            </w:pPr>
          </w:p>
          <w:p>
            <w:pPr>
              <w:pStyle w:val="null3"/>
              <w:ind w:left="420"/>
              <w:jc w:val="both"/>
            </w:pPr>
            <w:r>
              <w:rPr>
                <w:sz w:val="24"/>
              </w:rPr>
              <w:t>(1)▲镜直径4mm</w:t>
            </w:r>
          </w:p>
          <w:p>
            <w:pPr>
              <w:pStyle w:val="null3"/>
              <w:ind w:left="420"/>
              <w:jc w:val="both"/>
            </w:pPr>
            <w:r>
              <w:rPr>
                <w:sz w:val="24"/>
              </w:rPr>
              <w:t>(2)视角：30度</w:t>
            </w:r>
          </w:p>
          <w:p>
            <w:pPr>
              <w:pStyle w:val="null3"/>
              <w:ind w:left="420"/>
              <w:jc w:val="both"/>
            </w:pPr>
            <w:r>
              <w:rPr>
                <w:sz w:val="24"/>
              </w:rPr>
              <w:t>(3)▲工作长度：307mm；</w:t>
            </w:r>
          </w:p>
          <w:p>
            <w:pPr>
              <w:pStyle w:val="null3"/>
              <w:ind w:left="420"/>
              <w:jc w:val="both"/>
            </w:pPr>
            <w:r>
              <w:rPr>
                <w:sz w:val="24"/>
              </w:rPr>
              <w:t>(4)超清晰大画面技术；</w:t>
            </w:r>
          </w:p>
          <w:p>
            <w:pPr>
              <w:pStyle w:val="null3"/>
              <w:ind w:left="420"/>
              <w:jc w:val="both"/>
            </w:pPr>
            <w:r>
              <w:rPr>
                <w:sz w:val="24"/>
              </w:rPr>
              <w:t>(5)可浸泡、熏蒸、可134℃高温高压消毒；</w:t>
            </w:r>
          </w:p>
          <w:p>
            <w:pPr>
              <w:pStyle w:val="null3"/>
              <w:ind w:left="420"/>
              <w:jc w:val="both"/>
            </w:pPr>
            <w:r>
              <w:rPr>
                <w:sz w:val="24"/>
              </w:rPr>
              <w:t>(6)钛合金材质外壳；</w:t>
            </w:r>
          </w:p>
          <w:p>
            <w:pPr>
              <w:pStyle w:val="null3"/>
              <w:ind w:left="420"/>
              <w:jc w:val="both"/>
            </w:pPr>
            <w:r>
              <w:rPr>
                <w:sz w:val="24"/>
              </w:rPr>
              <w:t>(7)蓝宝石镜面；</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电切镜器械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center"/>
            </w:pPr>
            <w:r>
              <w:rPr>
                <w:b/>
                <w:sz w:val="24"/>
              </w:rPr>
              <w:t>电切镜器械</w:t>
            </w:r>
          </w:p>
          <w:tbl>
            <w:tblPr>
              <w:tblBorders>
                <w:top w:val="none" w:color="000000" w:sz="4"/>
                <w:left w:val="none" w:color="000000" w:sz="4"/>
                <w:bottom w:val="none" w:color="000000" w:sz="4"/>
                <w:right w:val="none" w:color="000000" w:sz="4"/>
                <w:insideH w:val="none"/>
                <w:insideV w:val="none"/>
              </w:tblBorders>
            </w:tblPr>
            <w:tblGrid>
              <w:gridCol w:w="902"/>
              <w:gridCol w:w="2160"/>
              <w:gridCol w:w="1258"/>
              <w:gridCol w:w="1278"/>
            </w:tblGrid>
            <w:tr>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序号</w:t>
                  </w:r>
                </w:p>
              </w:tc>
              <w:tc>
                <w:tcPr>
                  <w:tcW w:type="dxa" w:w="2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产品名称</w:t>
                  </w:r>
                </w:p>
              </w:tc>
              <w:tc>
                <w:tcPr>
                  <w:tcW w:type="dxa" w:w="1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数量</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备注</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电切内窥镜</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1套</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ind w:firstLine="380"/>
                    <w:jc w:val="center"/>
                  </w:p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1.1</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内窥镜</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1支</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ind w:firstLine="380"/>
                    <w:jc w:val="center"/>
                  </w:pPr>
                  <w:r>
                    <w:rPr>
                      <w:sz w:val="24"/>
                    </w:rPr>
                    <w:t>30°</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1.2</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被动式操作器</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1把</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ind w:firstLine="380"/>
                    <w:jc w:val="center"/>
                  </w:p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1.3</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外鞘</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1支</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ind w:firstLine="380"/>
                    <w:jc w:val="center"/>
                  </w:p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1.4</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内鞘</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1支</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ind w:firstLine="380"/>
                    <w:jc w:val="center"/>
                  </w:p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1.5</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内鞘进水接头</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ind w:firstLine="380"/>
                    <w:jc w:val="center"/>
                  </w:p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1.6</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冲洗接头</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ind w:firstLine="380"/>
                    <w:jc w:val="center"/>
                  </w:p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1.7</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闭孔鞘芯</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1支</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ind w:firstLine="380"/>
                    <w:jc w:val="center"/>
                  </w:p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1.8</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冲洗器</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after="45"/>
                    <w:ind w:firstLine="380"/>
                    <w:jc w:val="center"/>
                  </w:pPr>
                  <w:r>
                    <w:rPr>
                      <w:sz w:val="24"/>
                    </w:rPr>
                    <w:t>1套</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ind w:firstLine="380"/>
                    <w:jc w:val="center"/>
                  </w:pPr>
                  <w:r>
                    <w:rPr>
                      <w:sz w:val="24"/>
                    </w:rPr>
                    <w:t>350ml</w:t>
                  </w:r>
                </w:p>
              </w:tc>
            </w:tr>
          </w:tbl>
          <w:p>
            <w:pPr>
              <w:pStyle w:val="null3"/>
              <w:ind w:firstLine="480"/>
              <w:jc w:val="center"/>
            </w:pPr>
          </w:p>
          <w:p>
            <w:pPr>
              <w:pStyle w:val="null3"/>
              <w:ind w:firstLine="480"/>
              <w:jc w:val="both"/>
            </w:pPr>
            <w:r>
              <w:rPr>
                <w:b/>
                <w:sz w:val="24"/>
              </w:rPr>
              <w:t>（1）电切内窥镜一套</w:t>
            </w:r>
            <w:r>
              <w:rPr>
                <w:sz w:val="24"/>
              </w:rPr>
              <w:t>（包含如下），可连续进出水冲洗对流。</w:t>
            </w:r>
          </w:p>
          <w:p>
            <w:pPr>
              <w:pStyle w:val="null3"/>
              <w:ind w:left="420"/>
              <w:jc w:val="both"/>
            </w:pPr>
            <w:r>
              <w:rPr>
                <w:sz w:val="24"/>
              </w:rPr>
              <w:t>1)</w:t>
            </w:r>
            <w:r>
              <w:rPr>
                <w:b/>
                <w:sz w:val="24"/>
              </w:rPr>
              <w:t>内窥镜</w:t>
            </w:r>
            <w:r>
              <w:rPr>
                <w:sz w:val="24"/>
              </w:rPr>
              <w:t>，30°  4mm×302mm高清（HD）内窥镜,目镜与镜端采用高品质蓝宝石镜面，无腐蚀性，可高温高压消毒</w:t>
            </w:r>
          </w:p>
          <w:p>
            <w:pPr>
              <w:pStyle w:val="null3"/>
              <w:ind w:left="420"/>
              <w:jc w:val="both"/>
            </w:pPr>
            <w:r>
              <w:rPr>
                <w:sz w:val="24"/>
              </w:rPr>
              <w:t>2)</w:t>
            </w:r>
            <w:r>
              <w:rPr>
                <w:b/>
                <w:sz w:val="24"/>
              </w:rPr>
              <w:t>▲被动式操作器</w:t>
            </w:r>
            <w:r>
              <w:rPr>
                <w:sz w:val="24"/>
              </w:rPr>
              <w:t>，被动式，新型人体工程学被动式工作手件，前操控手柄可同时四手指抓握，从中指至小指由上至下逐渐向后倾斜，与后拇指始终形成圆弧型的自然抓握状态，可提高操控性，减少操作疲劳</w:t>
            </w:r>
          </w:p>
          <w:p>
            <w:pPr>
              <w:pStyle w:val="null3"/>
              <w:ind w:left="420"/>
              <w:jc w:val="both"/>
            </w:pPr>
            <w:r>
              <w:rPr>
                <w:sz w:val="24"/>
              </w:rPr>
              <w:t>3)</w:t>
            </w:r>
            <w:r>
              <w:rPr>
                <w:b/>
                <w:sz w:val="24"/>
              </w:rPr>
              <w:t>▲外鞘，</w:t>
            </w:r>
            <w:r>
              <w:rPr>
                <w:sz w:val="24"/>
              </w:rPr>
              <w:t>26Fr设置 进、出水通道和控制开关，始终保持进出水垂直对流。</w:t>
            </w:r>
          </w:p>
          <w:p>
            <w:pPr>
              <w:pStyle w:val="null3"/>
              <w:ind w:left="420"/>
              <w:jc w:val="both"/>
            </w:pPr>
            <w:r>
              <w:rPr>
                <w:sz w:val="24"/>
              </w:rPr>
              <w:t>4)</w:t>
            </w:r>
            <w:r>
              <w:rPr>
                <w:b/>
                <w:sz w:val="24"/>
              </w:rPr>
              <w:t>内鞘</w:t>
            </w:r>
            <w:r>
              <w:rPr>
                <w:sz w:val="24"/>
              </w:rPr>
              <w:t>，24Fr  可360°旋转。</w:t>
            </w:r>
          </w:p>
          <w:p>
            <w:pPr>
              <w:pStyle w:val="null3"/>
              <w:ind w:left="420"/>
              <w:jc w:val="both"/>
            </w:pPr>
            <w:r>
              <w:rPr>
                <w:sz w:val="24"/>
              </w:rPr>
              <w:t>5)</w:t>
            </w:r>
            <w:r>
              <w:rPr>
                <w:b/>
                <w:sz w:val="24"/>
              </w:rPr>
              <w:t>内鞘进水接头，</w:t>
            </w:r>
            <w:r>
              <w:rPr>
                <w:sz w:val="24"/>
              </w:rPr>
              <w:t>遇尿道狭窄时可配合内鞘实现腔内进水，实施单鞘手术</w:t>
            </w:r>
          </w:p>
          <w:p>
            <w:pPr>
              <w:pStyle w:val="null3"/>
              <w:ind w:left="420"/>
            </w:pPr>
            <w:r>
              <w:rPr>
                <w:b/>
                <w:sz w:val="24"/>
              </w:rPr>
              <w:t>6)闭孔鞘芯，</w:t>
            </w:r>
            <w:r>
              <w:rPr>
                <w:sz w:val="24"/>
              </w:rPr>
              <w:t>与内鞘配套使用。</w:t>
            </w:r>
          </w:p>
          <w:p>
            <w:pPr>
              <w:pStyle w:val="null3"/>
              <w:ind w:left="420"/>
            </w:pPr>
            <w:r>
              <w:rPr>
                <w:b/>
                <w:sz w:val="24"/>
              </w:rPr>
              <w:t>7)冲洗接头，</w:t>
            </w:r>
            <w:r>
              <w:rPr>
                <w:sz w:val="24"/>
              </w:rPr>
              <w:t>与内鞘配套使用。</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超声手术刀系统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center"/>
            </w:pPr>
            <w:r>
              <w:rPr>
                <w:b/>
                <w:sz w:val="24"/>
              </w:rPr>
              <w:t>超声手术刀系统</w:t>
            </w:r>
          </w:p>
          <w:tbl>
            <w:tblPr>
              <w:tblBorders>
                <w:top w:val="none" w:color="000000" w:sz="4"/>
                <w:left w:val="none" w:color="000000" w:sz="4"/>
                <w:bottom w:val="none" w:color="000000" w:sz="4"/>
                <w:right w:val="none" w:color="000000" w:sz="4"/>
                <w:insideH w:val="none"/>
                <w:insideV w:val="none"/>
              </w:tblBorders>
            </w:tblPr>
            <w:tblGrid>
              <w:gridCol w:w="952"/>
              <w:gridCol w:w="2936"/>
              <w:gridCol w:w="1697"/>
            </w:tblGrid>
            <w:tr>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2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名称</w:t>
                  </w:r>
                </w:p>
              </w:tc>
              <w:tc>
                <w:tcPr>
                  <w:tcW w:type="dxa" w:w="1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数量</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主机</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1台</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脚踏开关</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1套</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电源线</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1条</w:t>
                  </w:r>
                </w:p>
              </w:tc>
            </w:tr>
          </w:tbl>
          <w:p>
            <w:pPr>
              <w:pStyle w:val="null3"/>
              <w:ind w:firstLine="480"/>
              <w:jc w:val="both"/>
            </w:pPr>
            <w:r>
              <w:rPr>
                <w:b/>
                <w:sz w:val="24"/>
              </w:rPr>
              <w:t>（一）参数要求</w:t>
            </w:r>
          </w:p>
          <w:p>
            <w:pPr>
              <w:pStyle w:val="null3"/>
              <w:ind w:left="420"/>
              <w:jc w:val="both"/>
            </w:pPr>
            <w:r>
              <w:rPr>
                <w:sz w:val="24"/>
              </w:rPr>
              <w:t>(1)设备用途：适用于腹腔镜、胸腔镜、小切口辅助及传统开放术式，用于各种软组织处理，切割、止血同步完成，适用于多种外科专业，包括普外科、胸外科、妇科、泌尿外科、头颈外科、整形外科等。其工作原理是通过换能器将电能转化为机械振动，经刀具杆部传输至刀具前端，使所夹持的组织温度迅速升高而产生凝结，达到分离、止血的目的。</w:t>
            </w:r>
          </w:p>
          <w:p>
            <w:pPr>
              <w:pStyle w:val="null3"/>
              <w:ind w:left="420"/>
              <w:jc w:val="both"/>
            </w:pPr>
            <w:r>
              <w:rPr>
                <w:sz w:val="24"/>
              </w:rPr>
              <w:t>(2)超声手术刀系统组成：由主机、手柄、换能器、脚踏开关和一次性刀具组成。</w:t>
            </w:r>
          </w:p>
          <w:p>
            <w:pPr>
              <w:pStyle w:val="null3"/>
              <w:ind w:left="420"/>
              <w:jc w:val="both"/>
            </w:pPr>
            <w:r>
              <w:rPr>
                <w:sz w:val="24"/>
              </w:rPr>
              <w:t>(3)主机：7寸液晶彩色触摸显示屏、具有自检功能，能快速诊断并明确提示故障，显示屏工作状态有颜色变化，显示粉色为所选的档位，蓝色为备用档位，更直观的显示工作状态。</w:t>
            </w:r>
          </w:p>
          <w:p>
            <w:pPr>
              <w:pStyle w:val="null3"/>
              <w:ind w:left="420"/>
              <w:jc w:val="both"/>
            </w:pPr>
            <w:r>
              <w:rPr>
                <w:sz w:val="24"/>
              </w:rPr>
              <w:t>(4)主机输出功率大小分为1～5档，控制方式分为“手控”和“脚控”。各功率档位可通过触摸屏进行调整，触摸屏实时显示当前工作的功率档位。</w:t>
            </w:r>
          </w:p>
          <w:p>
            <w:pPr>
              <w:pStyle w:val="null3"/>
              <w:ind w:left="420"/>
              <w:jc w:val="both"/>
            </w:pPr>
            <w:r>
              <w:rPr>
                <w:sz w:val="24"/>
              </w:rPr>
              <w:t>(5)超声手术刀系统的控制部分,通过手柄和脚踏开关可控制输出功率的大小。输出功率分成5档，1档为最小档，5档为最大档。档位越大功率越大，超声手术刀切割能力越强；档位越小功率越低，止血能力越强。</w:t>
            </w:r>
          </w:p>
          <w:p>
            <w:pPr>
              <w:pStyle w:val="null3"/>
              <w:ind w:left="420"/>
              <w:jc w:val="both"/>
            </w:pPr>
            <w:r>
              <w:rPr>
                <w:sz w:val="24"/>
              </w:rPr>
              <w:t>(6)手柄：可控制钳夹的张开和闭合，及对组织的夹持与切割。按下手柄前端“MAX”键接通高功率档位5档，按下手柄前端按钮“MIN”键，可接通低功率档位1～4 档。</w:t>
            </w:r>
          </w:p>
          <w:p>
            <w:pPr>
              <w:pStyle w:val="null3"/>
              <w:ind w:left="420"/>
              <w:jc w:val="both"/>
            </w:pPr>
            <w:r>
              <w:rPr>
                <w:sz w:val="24"/>
              </w:rPr>
              <w:t>(7)手柄握持部有多种设计，可提供2种型号的手柄，满足不同人员使用习惯，更加符合人体工程学，避免误激发。</w:t>
            </w:r>
          </w:p>
          <w:p>
            <w:pPr>
              <w:pStyle w:val="null3"/>
              <w:ind w:left="420"/>
              <w:jc w:val="both"/>
            </w:pPr>
            <w:r>
              <w:rPr>
                <w:sz w:val="24"/>
              </w:rPr>
              <w:t>(8)</w:t>
            </w:r>
            <w:r>
              <w:rPr>
                <w:color w:val="333333"/>
                <w:sz w:val="24"/>
                <w:shd w:fill="FFFFFF" w:val="clear"/>
              </w:rPr>
              <w:t>▲</w:t>
            </w:r>
            <w:r>
              <w:rPr>
                <w:sz w:val="24"/>
              </w:rPr>
              <w:t>手柄具有舱门设计，方便刀杆拆卸，手柄可低温等离子灭菌多次使用，符合感控要求，最大限度减少医疗成本</w:t>
            </w:r>
          </w:p>
          <w:p>
            <w:pPr>
              <w:pStyle w:val="null3"/>
              <w:ind w:left="420"/>
              <w:jc w:val="both"/>
            </w:pPr>
            <w:r>
              <w:rPr>
                <w:sz w:val="24"/>
              </w:rPr>
              <w:t>(9)换能器（将电能转化为机械能）100次数限制。</w:t>
            </w:r>
          </w:p>
          <w:p>
            <w:pPr>
              <w:pStyle w:val="null3"/>
              <w:ind w:left="420"/>
              <w:jc w:val="both"/>
            </w:pPr>
            <w:r>
              <w:rPr>
                <w:sz w:val="24"/>
              </w:rPr>
              <w:t>(10)</w:t>
            </w:r>
            <w:r>
              <w:rPr>
                <w:color w:val="333333"/>
                <w:sz w:val="24"/>
                <w:shd w:fill="FFFFFF" w:val="clear"/>
              </w:rPr>
              <w:t>▲</w:t>
            </w:r>
            <w:r>
              <w:rPr>
                <w:sz w:val="24"/>
              </w:rPr>
              <w:t>换能器与手柄、刀具全部分离设计，维护使用方便，成本更低。</w:t>
            </w:r>
          </w:p>
          <w:p>
            <w:pPr>
              <w:pStyle w:val="null3"/>
              <w:ind w:left="420"/>
              <w:jc w:val="both"/>
            </w:pPr>
            <w:r>
              <w:rPr>
                <w:sz w:val="24"/>
              </w:rPr>
              <w:t>(11)</w:t>
            </w:r>
            <w:r>
              <w:rPr>
                <w:color w:val="333333"/>
                <w:sz w:val="24"/>
                <w:shd w:fill="FFFFFF" w:val="clear"/>
              </w:rPr>
              <w:t>▲</w:t>
            </w:r>
            <w:r>
              <w:rPr>
                <w:sz w:val="24"/>
              </w:rPr>
              <w:t>一次性刀具规格：≥10种（45cm、36cm、23cm、14cm)满足临床使用需要及不同手术需求，并具备一次性涂层刀具。</w:t>
            </w:r>
          </w:p>
          <w:p>
            <w:pPr>
              <w:pStyle w:val="null3"/>
              <w:ind w:left="420"/>
              <w:jc w:val="both"/>
            </w:pPr>
            <w:r>
              <w:rPr>
                <w:sz w:val="24"/>
              </w:rPr>
              <w:t>(12)刀头的机械振动频率为，55kHz±1kHz振动幅度为50~100微米，无电流通过人体。</w:t>
            </w:r>
          </w:p>
          <w:p>
            <w:pPr>
              <w:pStyle w:val="null3"/>
              <w:ind w:firstLine="480"/>
              <w:jc w:val="both"/>
            </w:pPr>
            <w:r>
              <w:rPr>
                <w:sz w:val="24"/>
              </w:rPr>
              <w:t>（二）主要技术指标及规格要求</w:t>
            </w:r>
          </w:p>
          <w:p>
            <w:pPr>
              <w:pStyle w:val="null3"/>
              <w:ind w:left="420"/>
              <w:jc w:val="both"/>
            </w:pPr>
            <w:r>
              <w:rPr>
                <w:sz w:val="24"/>
              </w:rPr>
              <w:t>(1)激励频率：55kHz±1kHz。</w:t>
            </w:r>
          </w:p>
          <w:p>
            <w:pPr>
              <w:pStyle w:val="null3"/>
              <w:ind w:left="420"/>
              <w:jc w:val="both"/>
            </w:pPr>
            <w:r>
              <w:rPr>
                <w:sz w:val="24"/>
              </w:rPr>
              <w:t>(2)尖端主振幅（最大振幅）：50μm～100μm。</w:t>
            </w:r>
          </w:p>
          <w:p>
            <w:pPr>
              <w:pStyle w:val="null3"/>
              <w:ind w:left="420"/>
              <w:jc w:val="both"/>
            </w:pPr>
            <w:r>
              <w:rPr>
                <w:sz w:val="24"/>
              </w:rPr>
              <w:t>(3)驱动换能器最大电功率：33W±10W。</w:t>
            </w:r>
          </w:p>
          <w:p>
            <w:pPr>
              <w:pStyle w:val="null3"/>
              <w:ind w:left="420"/>
              <w:jc w:val="both"/>
            </w:pPr>
            <w:r>
              <w:rPr>
                <w:sz w:val="24"/>
              </w:rPr>
              <w:t>(4)尖端振动频率：55kHz±1kHz。</w:t>
            </w:r>
          </w:p>
          <w:p>
            <w:pPr>
              <w:pStyle w:val="null3"/>
              <w:ind w:left="420"/>
              <w:jc w:val="both"/>
            </w:pPr>
            <w:r>
              <w:rPr>
                <w:sz w:val="24"/>
              </w:rPr>
              <w:t>(5)导出的输出声功率：＜4W。</w:t>
            </w:r>
          </w:p>
          <w:p>
            <w:pPr>
              <w:pStyle w:val="null3"/>
              <w:ind w:left="420"/>
              <w:jc w:val="both"/>
            </w:pPr>
            <w:r>
              <w:rPr>
                <w:sz w:val="24"/>
              </w:rPr>
              <w:t>(6)主声输出面积：2.5mm2,误差±20%。</w:t>
            </w:r>
          </w:p>
          <w:p>
            <w:pPr>
              <w:pStyle w:val="null3"/>
              <w:ind w:left="420"/>
              <w:jc w:val="both"/>
            </w:pPr>
            <w:r>
              <w:rPr>
                <w:sz w:val="24"/>
              </w:rPr>
              <w:t>(7)系统频率控制的类型：在占空比与负载无关激励频率连续自动调整。</w:t>
            </w:r>
          </w:p>
          <w:p>
            <w:pPr>
              <w:pStyle w:val="null3"/>
              <w:ind w:left="420"/>
              <w:jc w:val="both"/>
            </w:pPr>
            <w:r>
              <w:rPr>
                <w:sz w:val="24"/>
              </w:rPr>
              <w:t>(8)功率储备指数：＞2。</w:t>
            </w:r>
          </w:p>
          <w:p>
            <w:pPr>
              <w:pStyle w:val="null3"/>
              <w:ind w:left="420"/>
              <w:jc w:val="both"/>
            </w:pPr>
            <w:r>
              <w:rPr>
                <w:sz w:val="24"/>
              </w:rPr>
              <w:t>(9)尖端横向振幅：＜10μm。</w:t>
            </w:r>
          </w:p>
          <w:p>
            <w:pPr>
              <w:pStyle w:val="null3"/>
              <w:ind w:left="420"/>
              <w:jc w:val="both"/>
            </w:pPr>
            <w:r>
              <w:rPr>
                <w:sz w:val="24"/>
              </w:rPr>
              <w:t>(10)次级横振声输出面积：A 向为22.5 mm2，误差±20%；B 向为31 mm2，误差±20%。</w:t>
            </w:r>
          </w:p>
          <w:p>
            <w:pPr>
              <w:pStyle w:val="null3"/>
              <w:ind w:left="420"/>
              <w:jc w:val="both"/>
            </w:pPr>
            <w:r>
              <w:rPr>
                <w:sz w:val="24"/>
              </w:rPr>
              <w:t>(11)静态（空载）电功率：＜20W。</w:t>
            </w:r>
          </w:p>
          <w:p>
            <w:pPr>
              <w:pStyle w:val="null3"/>
              <w:ind w:left="420"/>
              <w:jc w:val="both"/>
            </w:pPr>
            <w:r>
              <w:rPr>
                <w:sz w:val="24"/>
              </w:rPr>
              <w:t>(12)运行模式：间歇加载连续运行，间歇加载比1:5，最长加载时间10 秒。</w:t>
            </w:r>
          </w:p>
          <w:p>
            <w:pPr>
              <w:pStyle w:val="null3"/>
              <w:ind w:left="420"/>
              <w:jc w:val="both"/>
            </w:pPr>
            <w:r>
              <w:rPr>
                <w:sz w:val="24"/>
              </w:rPr>
              <w:t>(13)软件全部功能（含安全功能）</w:t>
            </w:r>
          </w:p>
          <w:p>
            <w:pPr>
              <w:pStyle w:val="null3"/>
              <w:ind w:firstLine="480"/>
              <w:jc w:val="both"/>
            </w:pPr>
            <w:r>
              <w:rPr>
                <w:sz w:val="24"/>
              </w:rPr>
              <w:t>1)工作状态可由手柄按键或脚踏开关分别控制；</w:t>
            </w:r>
          </w:p>
          <w:p>
            <w:pPr>
              <w:pStyle w:val="null3"/>
              <w:ind w:firstLine="480"/>
              <w:jc w:val="both"/>
            </w:pPr>
            <w:r>
              <w:rPr>
                <w:sz w:val="24"/>
              </w:rPr>
              <w:t>2)各功率档位可通过触摸屏进行调整，并根据触摸屏设定的档位，对系统进行控制工作；</w:t>
            </w:r>
          </w:p>
          <w:p>
            <w:pPr>
              <w:pStyle w:val="null3"/>
              <w:ind w:firstLine="480"/>
              <w:jc w:val="both"/>
            </w:pPr>
            <w:r>
              <w:rPr>
                <w:sz w:val="24"/>
              </w:rPr>
              <w:t>3)触摸屏实时显示当前工作的功率档位；</w:t>
            </w:r>
          </w:p>
          <w:p>
            <w:pPr>
              <w:pStyle w:val="null3"/>
              <w:ind w:firstLine="480"/>
              <w:jc w:val="both"/>
            </w:pPr>
            <w:r>
              <w:rPr>
                <w:sz w:val="24"/>
              </w:rPr>
              <w:t>4)工作状态下的声音提示和音量调节功能；</w:t>
            </w:r>
          </w:p>
          <w:p>
            <w:pPr>
              <w:pStyle w:val="null3"/>
              <w:ind w:firstLine="480"/>
              <w:jc w:val="both"/>
            </w:pPr>
            <w:r>
              <w:rPr>
                <w:sz w:val="24"/>
              </w:rPr>
              <w:t>5)异常情况下工作停止，触摸屏提示故障信息和发出故障提示音。</w:t>
            </w:r>
          </w:p>
          <w:p>
            <w:pPr>
              <w:pStyle w:val="null3"/>
              <w:ind w:left="420"/>
              <w:jc w:val="both"/>
            </w:pPr>
            <w:r>
              <w:rPr>
                <w:sz w:val="24"/>
              </w:rPr>
              <w:t>(14)指向性图案：</w:t>
            </w:r>
          </w:p>
          <w:p>
            <w:pPr>
              <w:pStyle w:val="null3"/>
              <w:ind w:firstLine="480"/>
              <w:jc w:val="both"/>
            </w:pPr>
            <w:r>
              <w:rPr>
                <w:sz w:val="24"/>
              </w:rPr>
              <w:t>θ= 0º  ： 15.0×10-3 MPa，误差±30%。</w:t>
            </w:r>
          </w:p>
          <w:p>
            <w:pPr>
              <w:pStyle w:val="null3"/>
              <w:ind w:firstLine="480"/>
              <w:jc w:val="both"/>
            </w:pPr>
            <w:r>
              <w:rPr>
                <w:sz w:val="24"/>
              </w:rPr>
              <w:t>θ=＋45º： 12.5×10-3 MPa，误差±30%。</w:t>
            </w:r>
          </w:p>
          <w:p>
            <w:pPr>
              <w:pStyle w:val="null3"/>
              <w:ind w:firstLine="480"/>
              <w:jc w:val="both"/>
            </w:pPr>
            <w:r>
              <w:rPr>
                <w:sz w:val="24"/>
              </w:rPr>
              <w:t>θ=＋90º： 6.5×10-3 MPa，误差±30%。</w:t>
            </w:r>
          </w:p>
          <w:p>
            <w:pPr>
              <w:pStyle w:val="null3"/>
              <w:ind w:firstLine="480"/>
              <w:jc w:val="both"/>
            </w:pPr>
            <w:r>
              <w:rPr>
                <w:sz w:val="24"/>
              </w:rPr>
              <w:t>θ=-45º ： 12.5×10-3 MPa，误差±30%。</w:t>
            </w:r>
          </w:p>
          <w:p>
            <w:pPr>
              <w:pStyle w:val="null3"/>
              <w:ind w:firstLine="480"/>
              <w:jc w:val="both"/>
            </w:pPr>
            <w:r>
              <w:rPr>
                <w:sz w:val="24"/>
              </w:rPr>
              <w:t>θ=-90º ： 6.5×10-3 MPa，误差±30%。</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高频电刀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center"/>
            </w:pPr>
            <w:r>
              <w:rPr>
                <w:b/>
                <w:sz w:val="24"/>
              </w:rPr>
              <w:t>高频电刀</w:t>
            </w:r>
          </w:p>
          <w:tbl>
            <w:tblPr>
              <w:tblBorders>
                <w:top w:val="none" w:color="000000" w:sz="4"/>
                <w:left w:val="none" w:color="000000" w:sz="4"/>
                <w:bottom w:val="none" w:color="000000" w:sz="4"/>
                <w:right w:val="none" w:color="000000" w:sz="4"/>
                <w:insideH w:val="none"/>
                <w:insideV w:val="none"/>
              </w:tblBorders>
            </w:tblPr>
            <w:tblGrid>
              <w:gridCol w:w="952"/>
              <w:gridCol w:w="2936"/>
              <w:gridCol w:w="1697"/>
            </w:tblGrid>
            <w:tr>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2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名称</w:t>
                  </w:r>
                </w:p>
              </w:tc>
              <w:tc>
                <w:tcPr>
                  <w:tcW w:type="dxa" w:w="1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数量</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 xml:space="preserve">高频电刀主机（含电源线）        </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1台</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 xml:space="preserve">单极脚踏开关                    </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1个</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 xml:space="preserve">双极脚踏开关                    </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1个</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 xml:space="preserve">手控电刀笔                      </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5把</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 xml:space="preserve">中性电极（一次性负极板）       </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10片</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 xml:space="preserve">中性电极（负极板）板连线        </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2条</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 xml:space="preserve">腹腔镜高频单极连线              </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1条</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 xml:space="preserve">双极镊子（含连线）              </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1把</w:t>
                  </w:r>
                </w:p>
              </w:tc>
            </w:tr>
          </w:tbl>
          <w:p>
            <w:pPr>
              <w:pStyle w:val="null3"/>
              <w:ind w:left="420"/>
              <w:jc w:val="left"/>
            </w:pPr>
            <w:r>
              <w:rPr>
                <w:sz w:val="24"/>
              </w:rPr>
              <w:t>(1)适用范围：配合单极和双极附件处理组织切割和凝血；</w:t>
            </w:r>
          </w:p>
          <w:p>
            <w:pPr>
              <w:pStyle w:val="null3"/>
              <w:ind w:left="420"/>
              <w:jc w:val="left"/>
            </w:pPr>
            <w:r>
              <w:rPr>
                <w:sz w:val="24"/>
              </w:rPr>
              <w:t>(2)输出功率≥300W；</w:t>
            </w:r>
          </w:p>
          <w:p>
            <w:pPr>
              <w:pStyle w:val="null3"/>
              <w:ind w:left="420"/>
              <w:jc w:val="left"/>
            </w:pPr>
            <w:r>
              <w:rPr>
                <w:sz w:val="24"/>
              </w:rPr>
              <w:t>(3)输出频率≥400KHz；</w:t>
            </w:r>
          </w:p>
          <w:p>
            <w:pPr>
              <w:pStyle w:val="null3"/>
              <w:ind w:left="420"/>
              <w:jc w:val="left"/>
            </w:pPr>
            <w:r>
              <w:rPr>
                <w:sz w:val="24"/>
              </w:rPr>
              <w:t>(4)输入功率小于等于1000VA，环保节能；</w:t>
            </w:r>
          </w:p>
          <w:p>
            <w:pPr>
              <w:pStyle w:val="null3"/>
              <w:ind w:left="420"/>
              <w:jc w:val="left"/>
            </w:pPr>
            <w:r>
              <w:rPr>
                <w:sz w:val="24"/>
              </w:rPr>
              <w:t>(5)CF型设备/防除颤器，可用于心脏类手术，可防除颤器放电；</w:t>
            </w:r>
          </w:p>
          <w:p>
            <w:pPr>
              <w:pStyle w:val="null3"/>
              <w:ind w:left="420"/>
              <w:jc w:val="left"/>
            </w:pPr>
            <w:r>
              <w:rPr>
                <w:sz w:val="24"/>
              </w:rPr>
              <w:t>(6)▲具有10种以上工作模式，其中单极电切模式≥4种，单极电凝模式≥3种，双极电凝模式≥3种；</w:t>
            </w:r>
          </w:p>
          <w:p>
            <w:pPr>
              <w:pStyle w:val="null3"/>
              <w:ind w:left="420"/>
              <w:jc w:val="left"/>
            </w:pPr>
            <w:r>
              <w:rPr>
                <w:sz w:val="24"/>
              </w:rPr>
              <w:t>(7)纯切性能：1～300W（负载≥500Ω），要求功率连续可调；</w:t>
            </w:r>
          </w:p>
          <w:p>
            <w:pPr>
              <w:pStyle w:val="null3"/>
              <w:ind w:left="420"/>
              <w:jc w:val="left"/>
            </w:pPr>
            <w:r>
              <w:rPr>
                <w:sz w:val="24"/>
              </w:rPr>
              <w:t>(8)混切性能：1～250W（负载≥500Ω），要求功率连续可调；</w:t>
            </w:r>
          </w:p>
          <w:p>
            <w:pPr>
              <w:pStyle w:val="null3"/>
              <w:ind w:left="420"/>
              <w:jc w:val="left"/>
            </w:pPr>
            <w:r>
              <w:rPr>
                <w:sz w:val="24"/>
              </w:rPr>
              <w:t>(9)单极凝性能：1～120W（负载≥500Ω），要求功率连续可调，最大输出电压≥4800V；</w:t>
            </w:r>
          </w:p>
          <w:p>
            <w:pPr>
              <w:pStyle w:val="null3"/>
              <w:ind w:left="420"/>
              <w:jc w:val="left"/>
            </w:pPr>
            <w:r>
              <w:rPr>
                <w:sz w:val="24"/>
              </w:rPr>
              <w:t>(10)双极性能：1～150W（负载≥100Ω）,要求功率连续可调；</w:t>
            </w:r>
          </w:p>
          <w:p>
            <w:pPr>
              <w:pStyle w:val="null3"/>
              <w:ind w:left="420"/>
              <w:jc w:val="left"/>
            </w:pPr>
            <w:r>
              <w:rPr>
                <w:sz w:val="24"/>
              </w:rPr>
              <w:t>(11)▲喷凝工作模式调制频率12-24KHz可调；</w:t>
            </w:r>
          </w:p>
          <w:p>
            <w:pPr>
              <w:pStyle w:val="null3"/>
              <w:ind w:left="420"/>
              <w:jc w:val="left"/>
            </w:pPr>
            <w:r>
              <w:rPr>
                <w:sz w:val="24"/>
              </w:rPr>
              <w:t>(12)▲喷凝和强凝工作模式峰值系数≥6.0；</w:t>
            </w:r>
          </w:p>
          <w:p>
            <w:pPr>
              <w:pStyle w:val="null3"/>
              <w:ind w:left="420"/>
              <w:jc w:val="left"/>
            </w:pPr>
            <w:r>
              <w:rPr>
                <w:sz w:val="24"/>
              </w:rPr>
              <w:t>(13)四种单极电切模式：纯切用于组织精准的切割；混切1用于切割时带有少量止血时使用；混切2用于切割时带有更好止血效果时使用；混切3用于切割时带有最好止血效果时使用；</w:t>
            </w:r>
          </w:p>
          <w:p>
            <w:pPr>
              <w:pStyle w:val="null3"/>
              <w:ind w:left="420"/>
              <w:jc w:val="left"/>
            </w:pPr>
            <w:r>
              <w:rPr>
                <w:sz w:val="24"/>
              </w:rPr>
              <w:t>(14)三种单极电凝模式：柔凝能够达到最大的电凝深度，防止组织碳化，大大降低电极对组织的粘连；强凝非接触凝血，但输出峰值电压低于喷凝，适用于小面积的凝血；喷凝无接触高效表面电凝，透入深度浅，通过蒸发来去除组织，通常使用刀型电极或者球形电极凝血；</w:t>
            </w:r>
          </w:p>
          <w:p>
            <w:pPr>
              <w:pStyle w:val="null3"/>
              <w:ind w:left="420"/>
              <w:jc w:val="left"/>
            </w:pPr>
            <w:r>
              <w:rPr>
                <w:sz w:val="24"/>
              </w:rPr>
              <w:t>(15)▲三种双极模式，带有双极切割和凝血功能：宏模式进行双极切割或快速凝血时使用。电压较高，比标准和精细模式功率大；标准模式适用于大多数双极应用。保持低电压，以防止出现电火花；精细模式用于高精度和精细控制干燥量时使用。保持低电压，以防止出现电火花；</w:t>
            </w:r>
          </w:p>
          <w:p>
            <w:pPr>
              <w:pStyle w:val="null3"/>
              <w:ind w:left="420"/>
              <w:jc w:val="left"/>
            </w:pPr>
            <w:r>
              <w:rPr>
                <w:sz w:val="24"/>
              </w:rPr>
              <w:t>(16)▲凝血模式采用带控的功率输出曲线：在组织出血低阻抗情况下快速提升至最高功率输出达到快速止血效果，在凝血完成到达高阻抗情况下快速降低输出功率达到避免组织碳化的止血效果；</w:t>
            </w:r>
          </w:p>
          <w:p>
            <w:pPr>
              <w:pStyle w:val="null3"/>
              <w:ind w:left="420"/>
              <w:jc w:val="left"/>
            </w:pPr>
            <w:r>
              <w:rPr>
                <w:sz w:val="24"/>
              </w:rPr>
              <w:t>(17)具备接触质量监督系统（REM）,并检测接触电阻变化，当中性极板和人体接触面积的电阻大于或等于150Ω，REM报警系统启动，同时高频手术设备输出停止；</w:t>
            </w:r>
          </w:p>
          <w:p>
            <w:pPr>
              <w:pStyle w:val="null3"/>
              <w:ind w:left="420"/>
              <w:jc w:val="left"/>
            </w:pPr>
            <w:r>
              <w:rPr>
                <w:sz w:val="24"/>
              </w:rPr>
              <w:t>(18)▲自动监测极板与病人皮肤的接触质量并以排灯形式显示，若接触质量高于设定值，会有声光报警并切断高频手术设备输出，确保安全。对接触不同人体组织，可以进行接触质量监督系统(REM)阻抗“初始”，“设定”功能，可以更大程度的降低负极板烫伤风险；</w:t>
            </w:r>
          </w:p>
          <w:p>
            <w:pPr>
              <w:pStyle w:val="null3"/>
              <w:ind w:left="420"/>
              <w:jc w:val="left"/>
            </w:pPr>
            <w:r>
              <w:rPr>
                <w:sz w:val="24"/>
              </w:rPr>
              <w:t>(19)具备内窥镜切割模式 ，具备5档调节，电切持续时间逐位递增；</w:t>
            </w:r>
          </w:p>
          <w:p>
            <w:pPr>
              <w:pStyle w:val="null3"/>
              <w:ind w:left="420"/>
              <w:jc w:val="left"/>
            </w:pPr>
            <w:r>
              <w:rPr>
                <w:sz w:val="24"/>
              </w:rPr>
              <w:t>(20)开机调用最近使用的模式、功率等参数；</w:t>
            </w:r>
          </w:p>
          <w:p>
            <w:pPr>
              <w:pStyle w:val="null3"/>
              <w:ind w:left="420"/>
              <w:jc w:val="left"/>
            </w:pPr>
            <w:r>
              <w:rPr>
                <w:sz w:val="24"/>
              </w:rPr>
              <w:t>(21)具有记忆9组模式、功率等参数，且可快速调用功能；</w:t>
            </w:r>
          </w:p>
          <w:p>
            <w:pPr>
              <w:pStyle w:val="null3"/>
              <w:ind w:left="420"/>
              <w:jc w:val="left"/>
            </w:pPr>
            <w:r>
              <w:rPr>
                <w:sz w:val="24"/>
              </w:rPr>
              <w:t>(22)内设开机自动检测系统和自动报警提示功能：自动检测错误代码和自动报警错误提示；</w:t>
            </w:r>
          </w:p>
          <w:p>
            <w:pPr>
              <w:pStyle w:val="null3"/>
              <w:ind w:left="420"/>
              <w:jc w:val="left"/>
            </w:pPr>
            <w:r>
              <w:rPr>
                <w:sz w:val="24"/>
              </w:rPr>
              <w:t>(23)双脚踏接口：手术过程中不必进行单极、双极模式转换。对一台手术中同时会用到单极切、凝和双极凝功能的手术来说提供了便捷；</w:t>
            </w:r>
          </w:p>
          <w:p>
            <w:pPr>
              <w:pStyle w:val="null3"/>
              <w:ind w:left="420"/>
              <w:jc w:val="left"/>
            </w:pPr>
            <w:r>
              <w:rPr>
                <w:sz w:val="24"/>
              </w:rPr>
              <w:t>(24)单极模式启动可使用手控开关启动，也可使用单极脚踏开关启动；</w:t>
            </w:r>
          </w:p>
          <w:p>
            <w:pPr>
              <w:pStyle w:val="null3"/>
              <w:ind w:left="420"/>
              <w:jc w:val="left"/>
            </w:pPr>
            <w:r>
              <w:rPr>
                <w:sz w:val="24"/>
              </w:rPr>
              <w:t>(25)双刀笔，双输出功能，同一手术，可连接两支电刀笔，两个医生可同时同步进行手术；</w:t>
            </w:r>
          </w:p>
          <w:p>
            <w:pPr>
              <w:pStyle w:val="null3"/>
              <w:ind w:left="420"/>
              <w:jc w:val="left"/>
            </w:pPr>
            <w:r>
              <w:rPr>
                <w:sz w:val="24"/>
              </w:rPr>
              <w:t>(26)▲具备连接氩气刀功能；</w:t>
            </w:r>
          </w:p>
          <w:p>
            <w:pPr>
              <w:pStyle w:val="null3"/>
              <w:ind w:left="420"/>
              <w:jc w:val="left"/>
            </w:pPr>
            <w:r>
              <w:rPr>
                <w:sz w:val="24"/>
              </w:rPr>
              <w:t>(27)具备音量调节功能；</w:t>
            </w:r>
          </w:p>
          <w:p>
            <w:pPr>
              <w:pStyle w:val="null3"/>
              <w:ind w:left="420"/>
              <w:jc w:val="left"/>
            </w:pPr>
            <w:r>
              <w:rPr>
                <w:sz w:val="24"/>
              </w:rPr>
              <w:t>(28)▲具备交替间歇性的方式进行切割和凝血功能；</w:t>
            </w:r>
          </w:p>
          <w:p>
            <w:pPr>
              <w:pStyle w:val="null3"/>
              <w:ind w:left="420"/>
              <w:jc w:val="left"/>
            </w:pPr>
            <w:r>
              <w:rPr>
                <w:sz w:val="24"/>
              </w:rPr>
              <w:t>(29)脚踏开关防水等级≥ IPX8。</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1.采购代理机构：本项目是指广东启正招标代理有限公司，负责整个采购活动的组织，依法负责编制和发布招标文件，对招标文件拥有最终的解释权，不以任何身份出任评标委员会成员。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揭西县人民医院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每采购包中标人在收取《中标通知书》时应向政府采购代理机构交纳中标服务费，中标服务费收费金额按差额定率累进法计算，具体收费标准按下表计算：100万元以下：1.5%，100-500万元 ：1.1%，500-1000万元：0.8%</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广东启正招标代理有限公司</w:t>
      </w:r>
      <w:r>
        <w:rPr/>
        <w:t>代收。具体操作要求详见</w:t>
      </w:r>
      <w:r>
        <w:rPr/>
        <w:t>广东启正招标代理有限公司</w:t>
      </w:r>
      <w:r>
        <w:rPr/>
        <w:t>有关指引，递交事宜请自行咨询</w:t>
      </w:r>
      <w:r>
        <w:rPr/>
        <w:t>广东启正招标代理有限公司</w:t>
      </w:r>
      <w:r>
        <w:rPr/>
        <w:t>；请各投标人在投标文件递交截止时间前按须知前附表规定的金额递交至</w:t>
      </w:r>
      <w:r>
        <w:rPr/>
        <w:t>广东启正招标代理有限公司</w:t>
      </w:r>
      <w:r>
        <w:rPr/>
        <w:t>，到账情况以开标时</w:t>
      </w:r>
      <w:r>
        <w:rPr/>
        <w:t>广东启正招标代理有限公司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林工</w:t>
      </w:r>
    </w:p>
    <w:p>
      <w:pPr>
        <w:pStyle w:val="null3"/>
        <w:ind w:firstLine="480"/>
      </w:pPr>
      <w:r>
        <w:rPr/>
        <w:t>电话：</w:t>
      </w:r>
      <w:r>
        <w:rPr/>
        <w:t>0663-8258166</w:t>
      </w:r>
    </w:p>
    <w:p>
      <w:pPr>
        <w:pStyle w:val="null3"/>
        <w:ind w:firstLine="480"/>
      </w:pPr>
      <w:r>
        <w:rPr/>
        <w:t>传真：</w:t>
      </w:r>
      <w:r>
        <w:rPr/>
        <w:t>0663-8258266</w:t>
      </w:r>
    </w:p>
    <w:p>
      <w:pPr>
        <w:pStyle w:val="null3"/>
        <w:ind w:firstLine="480"/>
      </w:pPr>
      <w:r>
        <w:rPr/>
        <w:t>邮箱：</w:t>
      </w:r>
      <w:r>
        <w:rPr/>
        <w:t>gdqizheng@163.com</w:t>
      </w:r>
    </w:p>
    <w:p>
      <w:pPr>
        <w:pStyle w:val="null3"/>
        <w:ind w:firstLine="480"/>
      </w:pPr>
      <w:r>
        <w:rPr/>
        <w:t>地址：</w:t>
      </w:r>
      <w:r>
        <w:rPr/>
        <w:t>揭阳市榕城区东山黄岐山大道以东环市北路以南城市家园A幢8-9号</w:t>
      </w:r>
    </w:p>
    <w:p>
      <w:pPr>
        <w:pStyle w:val="null3"/>
        <w:ind w:firstLine="480"/>
      </w:pPr>
      <w:r>
        <w:rPr/>
        <w:t>邮编：</w:t>
      </w:r>
      <w:r>
        <w:rPr/>
        <w:t>522000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政府采购监督管理机构名称：揭西县财政局政府采购和会计股</w:t>
      </w:r>
    </w:p>
    <w:p>
      <w:pPr>
        <w:pStyle w:val="null3"/>
      </w:pPr>
      <w:r>
        <w:rPr/>
        <w:t>地  址：揭西县河婆街道霖都大道县政府大院内揭西县财政局</w:t>
      </w:r>
    </w:p>
    <w:p>
      <w:pPr>
        <w:pStyle w:val="null3"/>
      </w:pPr>
      <w:r>
        <w:rPr/>
        <w:t>电  话：0663-5568806</w:t>
      </w:r>
    </w:p>
    <w:p>
      <w:pPr>
        <w:pStyle w:val="null3"/>
      </w:pPr>
      <w:r>
        <w:rPr/>
        <w:t>邮  编：515400</w:t>
      </w:r>
    </w:p>
    <w:p>
      <w:pPr>
        <w:pStyle w:val="null3"/>
      </w:pPr>
      <w:r>
        <w:rPr/>
        <w:t>传  真：0663-5568806</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采购包1(组合式硬管镜等设备)：综合评分法,是指投标文件满足招标文件全部实质性要求，且按照评审因素的量化指标评审得分最高的投标人为中标候选人的评标方法。（最低报价不是中标的唯一依据。）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广东启正招标代理有限公司</w:t>
      </w:r>
      <w:r>
        <w:rPr/>
        <w:t>统一对外发布。</w:t>
      </w:r>
    </w:p>
    <w:p>
      <w:pPr>
        <w:pStyle w:val="null3"/>
        <w:ind w:firstLine="480"/>
      </w:pPr>
      <w:r>
        <w:rPr/>
        <w:t>（2）对</w:t>
      </w:r>
      <w:r>
        <w:rPr/>
        <w:t>广东启正招标代理有限公司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采购包1（组合式硬管镜等设备）：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采购包1（组合式硬管镜等设备）：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供应商必须具有良好的商业信誉和健全的财务会计制度【提供2022年度或2023年度财务状况报告或2024年1月至今（至少一个月份）的财务报表或基本开户行出具的资信证明】。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相适应且有效的《医疗器械生产许可证》或者《医疗器械经营许可证》或《二类医疗器械经营备案登记表》（若投标人所投产品纳入医疗器械管理），所投设备具有医疗器械注册证或备案证（适用于纳入医疗器械管理的设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p>
    <w:p>
      <w:pPr>
        <w:pStyle w:val="null3"/>
      </w:pPr>
      <w:r>
        <w:rPr/>
        <w:t>采购包1（组合式硬管镜等设备）：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投标函及投标有效期符合招标文件要求。</w:t>
            </w:r>
          </w:p>
        </w:tc>
      </w:tr>
      <w:tr>
        <w:tc>
          <w:tcPr>
            <w:tcW w:type="dxa" w:w="890"/>
          </w:tcPr>
          <w:p>
            <w:pPr>
              <w:pStyle w:val="null3"/>
            </w:pPr>
            <w:r>
              <w:rPr/>
              <w:t>2</w:t>
            </w:r>
          </w:p>
        </w:tc>
        <w:tc>
          <w:tcPr>
            <w:tcW w:type="dxa" w:w="3178"/>
          </w:tcPr>
          <w:p>
            <w:pPr>
              <w:pStyle w:val="null3"/>
            </w:pPr>
            <w:r>
              <w:rPr/>
              <w:t>式样和签署</w:t>
            </w:r>
          </w:p>
        </w:tc>
        <w:tc>
          <w:tcPr>
            <w:tcW w:type="dxa" w:w="4238"/>
          </w:tcPr>
          <w:p>
            <w:pPr>
              <w:pStyle w:val="null3"/>
            </w:pPr>
            <w:r>
              <w:rPr/>
              <w:t>投标文件符合招标文件的式样和签署要求。</w:t>
            </w:r>
          </w:p>
        </w:tc>
      </w:tr>
      <w:tr>
        <w:tc>
          <w:tcPr>
            <w:tcW w:type="dxa" w:w="890"/>
          </w:tcPr>
          <w:p>
            <w:pPr>
              <w:pStyle w:val="null3"/>
            </w:pPr>
            <w:r>
              <w:rPr/>
              <w:t>3</w:t>
            </w:r>
          </w:p>
        </w:tc>
        <w:tc>
          <w:tcPr>
            <w:tcW w:type="dxa" w:w="3178"/>
          </w:tcPr>
          <w:p>
            <w:pPr>
              <w:pStyle w:val="null3"/>
            </w:pPr>
            <w:r>
              <w:rPr/>
              <w:t>投标报价合理性</w:t>
            </w:r>
          </w:p>
        </w:tc>
        <w:tc>
          <w:tcPr>
            <w:tcW w:type="dxa" w:w="4238"/>
          </w:tcPr>
          <w:p>
            <w:pPr>
              <w:pStyle w:val="null3"/>
            </w:pPr>
            <w:r>
              <w:rPr/>
              <w:t>如果评标委员会认为投标供应商的报价明显低于其他通过符合性审查投标供应商的报价，有可能影响产品质量或者不能诚信履约的，将要求其在评标现场合理的时间内提供书面说明，必要时提交相关证明材料；投标供应商应能证明其报价合理性。</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投标报价是固定唯一价，且不超过项目预算金额。</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满足招标文件中要求的实质性的技术与商务（即标注★号条款）。</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投标文件没有招标文件中规定的被视为无效投标的其它条款的。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采购包1(组合式硬管镜等设备):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技术条款响应程度 (25.0分)</w:t>
            </w:r>
          </w:p>
        </w:tc>
        <w:tc>
          <w:tcPr>
            <w:tcW w:type="dxa" w:w="5076"/>
          </w:tcPr>
          <w:p>
            <w:pPr>
              <w:pStyle w:val="null3"/>
              <w:jc w:val="left"/>
            </w:pPr>
            <w:r>
              <w:rPr/>
              <w:t>各项设备及要求对招标文件的 “采购需求中技术要求及参数”的响应程度综合评分：  1、带“▲”的重要技术参数条款（34项）无负偏离的得17分；一项负偏离，则扣0.5分，扣完为止。 2、一般条款无负偏离的得8分；10条以内负偏离得5分；11-20条负偏离得3分；21-30条负偏离得1分,31条以上负偏离不得分。</w:t>
            </w:r>
          </w:p>
        </w:tc>
      </w:tr>
      <w:tr>
        <w:tc>
          <w:tcPr>
            <w:tcW w:type="dxa" w:w="922"/>
            <w:gridSpan w:val="2"/>
            <w:vMerge/>
          </w:tcPr>
          <w:p/>
        </w:tc>
        <w:tc>
          <w:tcPr>
            <w:tcW w:type="dxa" w:w="2307"/>
          </w:tcPr>
          <w:p>
            <w:pPr>
              <w:pStyle w:val="null3"/>
              <w:jc w:val="left"/>
            </w:pPr>
            <w:r>
              <w:rPr/>
              <w:t>产品整体质量性能 (8.0分)</w:t>
            </w:r>
          </w:p>
        </w:tc>
        <w:tc>
          <w:tcPr>
            <w:tcW w:type="dxa" w:w="5076"/>
          </w:tcPr>
          <w:p>
            <w:pPr>
              <w:pStyle w:val="null3"/>
              <w:jc w:val="left"/>
            </w:pPr>
            <w:r>
              <w:rPr/>
              <w:t>根据投标人所投报产品整体的质量性能情况，包括但不限于以下内容：①技术质量；②产品可靠性、稳定性，包含上述内容的，每项得2分，最高得4分。 2、在包含上述所有内容基础上根据方案的合理性和可行性进行加分：  ①全面、具体、可行、可靠，针对性好，得4分； ②较全面、较可行、较可靠，得2分； ③稳定性较差，可靠性较差，针对性较差的，得1分； 不提供不得分，合计最高得8分。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1、投标人需按招标文件要求，制订项目实施方案，包含但不限于以下内容：①对项目有实施措施；②有人员安排、有进度计划，③关键节点，包含上述内容的，每项得1分，最高得3分。 2、在包含上述所有内容基础上根据方案的合理性和可行性进行加分：  ①实施方案具体、可行性强，人员安排计划科学高效，进度计划合理可行，得5分； ②实施方案具体、有可行性人员安排计划较为科学合理，进度计划可行，得3分； ③实施方案具备一定的可行性，人员安排计划不合理，进度计划可行性一般，得1分； 不提供不得分，合计最高得8分。</w:t>
            </w:r>
          </w:p>
        </w:tc>
      </w:tr>
      <w:tr>
        <w:tc>
          <w:tcPr>
            <w:tcW w:type="dxa" w:w="922"/>
            <w:gridSpan w:val="2"/>
            <w:vMerge/>
          </w:tcPr>
          <w:p/>
        </w:tc>
        <w:tc>
          <w:tcPr>
            <w:tcW w:type="dxa" w:w="2307"/>
          </w:tcPr>
          <w:p>
            <w:pPr>
              <w:pStyle w:val="null3"/>
              <w:jc w:val="left"/>
            </w:pPr>
            <w:r>
              <w:rPr/>
              <w:t>质量保障措施 (9.0分)</w:t>
            </w:r>
          </w:p>
        </w:tc>
        <w:tc>
          <w:tcPr>
            <w:tcW w:type="dxa" w:w="5076"/>
          </w:tcPr>
          <w:p>
            <w:pPr>
              <w:pStyle w:val="null3"/>
              <w:jc w:val="left"/>
            </w:pPr>
            <w:r>
              <w:rPr/>
              <w:t>1、根据投标人质量保障措施，包含但不限于以下内容：①质量目标；②项目质量的控制；③检验手段，包含上述内容的，每项得1分，最高得3分。 2、在包含上述所有内容基础上根据方案的合理性和可行性进行加分： ①质量目标非常明确、项目质量的控制非常详细、检验手段非常科学，得6分； ②质量目标比较明确、项目质量的控制较为详细、检验手段比较科学，得4分；  ③质量目标基本明确、项目质量的控制一般、检验手段一般，得1分； 不提供不得分，合计最高得9分。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(5.0分)</w:t>
            </w:r>
          </w:p>
        </w:tc>
        <w:tc>
          <w:tcPr>
            <w:tcW w:type="dxa" w:w="5076"/>
          </w:tcPr>
          <w:p>
            <w:pPr>
              <w:pStyle w:val="null3"/>
              <w:jc w:val="left"/>
            </w:pPr>
            <w:r>
              <w:rPr/>
              <w:t>2020年1月1日至今，投标人承接过类似项目业绩的，每提供一项得1分，本项最高得5分。 注：须提供合同关键页复印件加盖公章。</w:t>
            </w:r>
          </w:p>
        </w:tc>
      </w:tr>
      <w:tr>
        <w:tc>
          <w:tcPr>
            <w:tcW w:type="dxa" w:w="922"/>
            <w:gridSpan w:val="2"/>
            <w:vMerge/>
          </w:tcPr>
          <w:p/>
        </w:tc>
        <w:tc>
          <w:tcPr>
            <w:tcW w:type="dxa" w:w="2307"/>
          </w:tcPr>
          <w:p>
            <w:pPr>
              <w:pStyle w:val="null3"/>
              <w:jc w:val="left"/>
            </w:pPr>
            <w:r>
              <w:rPr/>
              <w:t>运输方案  (10.0分)</w:t>
            </w:r>
          </w:p>
        </w:tc>
        <w:tc>
          <w:tcPr>
            <w:tcW w:type="dxa" w:w="5076"/>
          </w:tcPr>
          <w:p>
            <w:pPr>
              <w:pStyle w:val="null3"/>
              <w:jc w:val="left"/>
            </w:pPr>
            <w:r>
              <w:rPr/>
              <w:t>1、根据投标人提供的运输方案，包括但不限于以下内容：①运输交付措施；②运输方案；③货物完整保险措施，包含上述内容的，每项得2分，最高得6分。 2、在包含上述所有内容基础上根据方案的合理性和可行性进行加分：  ①运输方案措施完善、合理、切实可行，得4分；  ②运输方案较完整，较合理、可行性较强，得2分；  ③运输方案一般，合理性一般、可行性一般，得1分； 不提供不得分，合计最高得10分。</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根据各投标人针对本项目采购人发出的服务通知，承诺的到达现场时间进行评审： （1）承诺收到采购人发出的服务通知后1小时内到达现场的，得5分；  （2）承诺收到采购人发出的服务通知后2小时内到达现场的，得3分；  （3）承诺收到采购人发出的服务通知后3小时内到达现场的，得1分。   注：投标时须提供服务到场时间承诺函并加盖投标人公章，格式自拟，承诺函须明确具体的到场时间。无提供或其他不得分。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lineRule="auto" w:line="360"/>
        <w:ind w:left="0" w:right="0" w:firstLine="960"/>
        <w:jc w:val="center"/>
      </w:pPr>
      <w:r>
        <w:rPr>
          <w:b/>
          <w:sz w:val="24"/>
        </w:rPr>
        <w:t xml:space="preserve"> </w:t>
      </w:r>
    </w:p>
    <w:p>
      <w:pPr>
        <w:pStyle w:val="null3"/>
        <w:spacing w:before="0" w:after="0" w:lineRule="auto" w:line="360"/>
        <w:ind w:left="0" w:right="0" w:firstLine="960"/>
        <w:jc w:val="center"/>
      </w:pPr>
      <w:r>
        <w:rPr>
          <w:b/>
          <w:sz w:val="24"/>
        </w:rPr>
        <w:t xml:space="preserve"> </w:t>
      </w:r>
    </w:p>
    <w:p>
      <w:pPr>
        <w:pStyle w:val="null3"/>
        <w:spacing w:before="0" w:after="0" w:lineRule="auto" w:line="360"/>
        <w:ind w:left="0" w:right="0" w:firstLine="960"/>
        <w:jc w:val="center"/>
      </w:pPr>
      <w:r>
        <w:rPr>
          <w:b/>
          <w:sz w:val="24"/>
        </w:rPr>
        <w:t xml:space="preserve"> </w:t>
      </w:r>
    </w:p>
    <w:p>
      <w:pPr>
        <w:pStyle w:val="null3"/>
        <w:spacing w:before="0" w:after="0" w:lineRule="auto" w:line="360"/>
        <w:ind w:left="0" w:right="0" w:firstLine="960"/>
        <w:jc w:val="center"/>
      </w:pPr>
      <w:r>
        <w:rPr>
          <w:b/>
          <w:sz w:val="30"/>
        </w:rPr>
        <w:t>广东省政府采购</w:t>
      </w:r>
    </w:p>
    <w:p>
      <w:pPr>
        <w:pStyle w:val="null3"/>
        <w:spacing w:before="0" w:after="0" w:lineRule="auto" w:line="360"/>
        <w:ind w:left="0" w:right="0" w:firstLine="960"/>
        <w:jc w:val="both"/>
      </w:pPr>
      <w:r>
        <w:rPr>
          <w:b/>
          <w:sz w:val="30"/>
        </w:rPr>
        <w:t xml:space="preserve"> </w:t>
      </w:r>
    </w:p>
    <w:p>
      <w:pPr>
        <w:pStyle w:val="null3"/>
        <w:spacing w:before="0" w:after="0" w:lineRule="auto" w:line="360"/>
        <w:ind w:left="0" w:right="0" w:firstLine="960"/>
        <w:jc w:val="center"/>
      </w:pPr>
      <w:r>
        <w:rPr>
          <w:b/>
          <w:sz w:val="30"/>
        </w:rPr>
        <w:t>合　同　书</w:t>
      </w:r>
    </w:p>
    <w:p>
      <w:pPr>
        <w:pStyle w:val="null3"/>
        <w:spacing w:before="0" w:after="0"/>
        <w:ind w:left="0" w:right="0" w:firstLine="480"/>
        <w:jc w:val="center"/>
      </w:pPr>
      <w:r>
        <w:br/>
      </w:r>
      <w:r>
        <w:br/>
      </w:r>
      <w:r>
        <w:br/>
      </w:r>
      <w:r>
        <w:br/>
      </w:r>
      <w:r>
        <w:br/>
      </w:r>
      <w:r>
        <w:rPr>
          <w:sz w:val="27"/>
        </w:rPr>
        <w:t xml:space="preserve"> </w:t>
      </w:r>
    </w:p>
    <w:p>
      <w:pPr>
        <w:pStyle w:val="null3"/>
        <w:spacing w:before="0" w:after="0"/>
        <w:ind w:left="0" w:right="0" w:firstLine="480"/>
        <w:jc w:val="center"/>
      </w:pPr>
      <w:r>
        <w:rPr>
          <w:sz w:val="27"/>
        </w:rPr>
        <w:t>采购计划编号：</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p>
    <w:p>
      <w:pPr>
        <w:pStyle w:val="null3"/>
        <w:spacing w:before="150" w:after="150"/>
        <w:ind w:left="0" w:right="0" w:firstLine="480"/>
        <w:jc w:val="both"/>
      </w:pPr>
      <w:r>
        <w:rPr>
          <w:sz w:val="27"/>
        </w:rPr>
        <w:t xml:space="preserve"> </w:t>
      </w:r>
    </w:p>
    <w:p>
      <w:pPr>
        <w:pStyle w:val="null3"/>
        <w:spacing w:before="0" w:after="0"/>
        <w:ind w:left="0" w:right="0" w:firstLine="480"/>
        <w:jc w:val="center"/>
      </w:pPr>
      <w:r>
        <w:rPr>
          <w:sz w:val="27"/>
        </w:rPr>
        <w:t>项目编号：</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p>
    <w:p>
      <w:pPr>
        <w:pStyle w:val="null3"/>
        <w:spacing w:before="150" w:after="150"/>
        <w:ind w:left="0" w:right="0" w:firstLine="480"/>
        <w:jc w:val="both"/>
      </w:pPr>
      <w:r>
        <w:rPr>
          <w:sz w:val="27"/>
        </w:rPr>
        <w:t xml:space="preserve"> </w:t>
      </w:r>
    </w:p>
    <w:p>
      <w:pPr>
        <w:pStyle w:val="null3"/>
        <w:spacing w:before="0" w:after="0"/>
        <w:ind w:left="0" w:right="0" w:firstLine="480"/>
        <w:jc w:val="center"/>
      </w:pPr>
      <w:r>
        <w:rPr>
          <w:sz w:val="27"/>
        </w:rPr>
        <w:t>项目名称：</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r>
        <w:rPr>
          <w:sz w:val="27"/>
          <w:u w:val="single"/>
        </w:rPr>
        <w:t xml:space="preserve">  </w:t>
      </w:r>
    </w:p>
    <w:p>
      <w:pPr>
        <w:pStyle w:val="null3"/>
        <w:spacing w:before="0" w:after="0" w:lineRule="auto" w:line="360"/>
        <w:ind w:left="0" w:right="0" w:firstLine="720"/>
        <w:jc w:val="center"/>
      </w:pPr>
    </w:p>
    <w:p>
      <w:pPr>
        <w:pStyle w:val="null3"/>
        <w:spacing w:before="0" w:after="0" w:lineRule="auto" w:line="360"/>
        <w:ind w:left="0" w:right="0" w:firstLine="720"/>
        <w:jc w:val="center"/>
      </w:pPr>
    </w:p>
    <w:p>
      <w:pPr>
        <w:pStyle w:val="null3"/>
        <w:spacing w:before="0" w:after="0" w:lineRule="auto" w:line="360"/>
        <w:ind w:left="0" w:right="0" w:firstLine="720"/>
        <w:jc w:val="center"/>
      </w:pPr>
    </w:p>
    <w:p>
      <w:pPr>
        <w:pStyle w:val="null3"/>
        <w:jc w:val="both"/>
      </w:pPr>
      <w:r>
        <w:rPr>
          <w:sz w:val="24"/>
        </w:rPr>
        <w:t>注：本合同仅为合同的参考文本，合同签订双方可根据项目的具体要求进行修订。</w:t>
      </w:r>
    </w:p>
    <w:p>
      <w:pPr>
        <w:pStyle w:val="null3"/>
        <w:spacing w:before="0" w:after="0" w:lineRule="auto" w:line="360"/>
        <w:ind w:left="0" w:right="0" w:firstLine="720"/>
        <w:jc w:val="center"/>
      </w:pPr>
    </w:p>
    <w:p>
      <w:pPr>
        <w:pStyle w:val="null3"/>
        <w:spacing w:before="0" w:after="0" w:lineRule="auto" w:line="360"/>
        <w:ind w:left="0" w:right="0" w:firstLine="720"/>
        <w:jc w:val="center"/>
      </w:pPr>
    </w:p>
    <w:p>
      <w:pPr>
        <w:pStyle w:val="null3"/>
        <w:spacing w:before="0" w:after="0" w:lineRule="auto" w:line="360"/>
        <w:ind w:left="0" w:right="0" w:firstLine="540"/>
        <w:jc w:val="both"/>
      </w:pPr>
      <w:r>
        <w:rPr>
          <w:b/>
          <w:sz w:val="24"/>
        </w:rPr>
        <w:t>甲　　方：</w:t>
      </w:r>
      <w:r>
        <w:rPr>
          <w:sz w:val="24"/>
          <w:u w:val="single"/>
        </w:rPr>
        <w:t>　　　　　</w:t>
      </w:r>
    </w:p>
    <w:p>
      <w:pPr>
        <w:pStyle w:val="null3"/>
        <w:spacing w:before="0" w:after="0" w:lineRule="auto" w:line="360"/>
        <w:ind w:left="0" w:right="0" w:firstLine="540"/>
        <w:jc w:val="both"/>
      </w:pPr>
      <w:r>
        <w:rPr>
          <w:sz w:val="24"/>
        </w:rPr>
        <w:t>电　　话：</w:t>
      </w:r>
      <w:r>
        <w:rPr>
          <w:sz w:val="24"/>
          <w:u w:val="single"/>
        </w:rPr>
        <w:t>　　　　</w:t>
      </w:r>
      <w:r>
        <w:rPr>
          <w:sz w:val="24"/>
        </w:rPr>
        <w:t>　　传　　真：</w:t>
      </w:r>
      <w:r>
        <w:rPr>
          <w:sz w:val="24"/>
          <w:u w:val="single"/>
        </w:rPr>
        <w:t>　　　</w:t>
      </w:r>
      <w:r>
        <w:rPr>
          <w:sz w:val="24"/>
        </w:rPr>
        <w:t>　　地　　址：</w:t>
      </w:r>
      <w:r>
        <w:rPr>
          <w:sz w:val="24"/>
          <w:u w:val="single"/>
        </w:rPr>
        <w:t>　　　</w:t>
      </w:r>
    </w:p>
    <w:p>
      <w:pPr>
        <w:pStyle w:val="null3"/>
        <w:spacing w:before="0" w:after="0" w:lineRule="auto" w:line="360"/>
        <w:ind w:left="0" w:right="0" w:firstLine="540"/>
        <w:jc w:val="both"/>
      </w:pPr>
      <w:r>
        <w:rPr>
          <w:b/>
          <w:sz w:val="24"/>
        </w:rPr>
        <w:t>乙　　方：</w:t>
      </w:r>
      <w:r>
        <w:rPr>
          <w:sz w:val="24"/>
          <w:u w:val="single"/>
        </w:rPr>
        <w:t>　　　　　</w:t>
      </w:r>
    </w:p>
    <w:p>
      <w:pPr>
        <w:pStyle w:val="null3"/>
        <w:spacing w:before="0" w:after="0" w:lineRule="auto" w:line="360"/>
        <w:ind w:left="0" w:right="0" w:firstLine="540"/>
        <w:jc w:val="both"/>
      </w:pPr>
      <w:r>
        <w:rPr>
          <w:sz w:val="24"/>
        </w:rPr>
        <w:t>电　　话：</w:t>
      </w:r>
      <w:r>
        <w:rPr>
          <w:sz w:val="24"/>
          <w:u w:val="single"/>
        </w:rPr>
        <w:t>　　　　</w:t>
      </w:r>
      <w:r>
        <w:rPr>
          <w:sz w:val="24"/>
        </w:rPr>
        <w:t>　　传　　真：</w:t>
      </w:r>
      <w:r>
        <w:rPr>
          <w:sz w:val="24"/>
          <w:u w:val="single"/>
        </w:rPr>
        <w:t>　　　</w:t>
      </w:r>
      <w:r>
        <w:rPr>
          <w:sz w:val="24"/>
        </w:rPr>
        <w:t>　　地　　址：</w:t>
      </w:r>
      <w:r>
        <w:rPr>
          <w:sz w:val="24"/>
          <w:u w:val="single"/>
        </w:rPr>
        <w:t>　　　</w:t>
      </w:r>
    </w:p>
    <w:p>
      <w:pPr>
        <w:pStyle w:val="null3"/>
        <w:spacing w:before="0" w:after="0" w:lineRule="auto" w:line="360"/>
        <w:ind w:left="0" w:right="0" w:firstLine="540"/>
        <w:jc w:val="both"/>
      </w:pPr>
      <w:r>
        <w:rPr>
          <w:sz w:val="24"/>
        </w:rPr>
        <w:t xml:space="preserve"> </w:t>
      </w:r>
    </w:p>
    <w:p>
      <w:pPr>
        <w:pStyle w:val="null3"/>
        <w:spacing w:before="0" w:after="0" w:lineRule="auto" w:line="360"/>
        <w:ind w:left="0" w:right="0" w:firstLine="404"/>
        <w:jc w:val="both"/>
      </w:pPr>
    </w:p>
    <w:p>
      <w:pPr>
        <w:pStyle w:val="null3"/>
        <w:jc w:val="both"/>
      </w:pPr>
      <w:r>
        <w:rPr>
          <w:sz w:val="24"/>
          <w:shd w:fill="FFFFFF" w:val="clear"/>
        </w:rPr>
        <w:t xml:space="preserve">根据 </w:t>
      </w:r>
      <w:r>
        <w:rPr>
          <w:sz w:val="24"/>
          <w:u w:val="single"/>
          <w:shd w:fill="FFFFFF" w:val="clear"/>
        </w:rPr>
        <w:t xml:space="preserve">             项目</w:t>
      </w:r>
      <w:r>
        <w:rPr>
          <w:sz w:val="24"/>
          <w:shd w:fill="FFFFFF" w:val="clear"/>
        </w:rPr>
        <w:t>的采购结果，按照《中华人民共和国政府采购法》、《中华人民共和国民法典(合同编)》的规定，甲、乙双方经协商确定，甲方向乙方订购医疗设备及其服务，为明确双方责任和权利，特签订本合同，共同遵守。具体条款如下：</w:t>
      </w:r>
    </w:p>
    <w:p>
      <w:pPr>
        <w:pStyle w:val="null3"/>
        <w:jc w:val="both"/>
      </w:pPr>
      <w:r>
        <w:rPr>
          <w:b/>
          <w:sz w:val="24"/>
        </w:rPr>
        <w:t>1、合同设备</w:t>
      </w:r>
    </w:p>
    <w:p>
      <w:pPr>
        <w:pStyle w:val="null3"/>
        <w:jc w:val="both"/>
      </w:pPr>
      <w:r>
        <w:rPr>
          <w:sz w:val="24"/>
        </w:rPr>
        <w:t>乙方负责向甲方供应下表中所列场地器材配套设备及负责安装调试。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834"/>
        <w:gridCol w:w="941"/>
        <w:gridCol w:w="929"/>
        <w:gridCol w:w="846"/>
        <w:gridCol w:w="536"/>
        <w:gridCol w:w="583"/>
        <w:gridCol w:w="822"/>
        <w:gridCol w:w="881"/>
        <w:gridCol w:w="929"/>
        <w:gridCol w:w="929"/>
      </w:tblGrid>
      <w:tr>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w:t>
            </w:r>
          </w:p>
        </w:tc>
        <w:tc>
          <w:tcPr>
            <w:tcW w:type="dxa" w:w="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注册证号</w:t>
            </w:r>
          </w:p>
        </w:tc>
        <w:tc>
          <w:tcPr>
            <w:tcW w:type="dxa" w:w="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随机配件</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p>
            <w:pPr>
              <w:pStyle w:val="null3"/>
              <w:jc w:val="center"/>
            </w:pPr>
          </w:p>
          <w:p>
            <w:pPr>
              <w:pStyle w:val="null3"/>
              <w:jc w:val="center"/>
            </w:pPr>
          </w:p>
          <w:p>
            <w:pPr>
              <w:pStyle w:val="null3"/>
              <w:jc w:val="center"/>
            </w:pP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p>
            <w:pPr>
              <w:pStyle w:val="null3"/>
              <w:jc w:val="center"/>
            </w:pPr>
          </w:p>
          <w:p>
            <w:pPr>
              <w:pStyle w:val="null3"/>
              <w:jc w:val="center"/>
            </w:pPr>
          </w:p>
        </w:tc>
      </w:tr>
    </w:tbl>
    <w:p>
      <w:pPr>
        <w:pStyle w:val="null3"/>
        <w:jc w:val="both"/>
      </w:pPr>
      <w:r>
        <w:rPr>
          <w:sz w:val="24"/>
        </w:rPr>
        <w:t>品名、规格型号与注册证描述一致。消毒、计量设备在注册证号栏中分别填入卫生许可证号、卫生许可证批号或计量证号。</w:t>
      </w:r>
    </w:p>
    <w:p>
      <w:pPr>
        <w:pStyle w:val="null3"/>
        <w:jc w:val="both"/>
      </w:pPr>
      <w:r>
        <w:rPr>
          <w:b/>
          <w:sz w:val="24"/>
        </w:rPr>
        <w:t>2、合同总价</w:t>
      </w:r>
    </w:p>
    <w:p>
      <w:pPr>
        <w:pStyle w:val="null3"/>
        <w:jc w:val="both"/>
      </w:pPr>
      <w:r>
        <w:rPr>
          <w:sz w:val="24"/>
        </w:rPr>
        <w:t>总价为(大写)：</w:t>
      </w:r>
      <w:r>
        <w:rPr>
          <w:sz w:val="24"/>
          <w:u w:val="single"/>
        </w:rPr>
        <w:t xml:space="preserve">        </w:t>
      </w:r>
      <w:r>
        <w:rPr>
          <w:sz w:val="24"/>
        </w:rPr>
        <w:t>元正，即RMB</w:t>
      </w:r>
      <w:r>
        <w:rPr>
          <w:sz w:val="24"/>
          <w:u w:val="single"/>
        </w:rPr>
        <w:t xml:space="preserve">￥：      </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b/>
          <w:sz w:val="24"/>
        </w:rPr>
        <w:t>3、合同组成</w:t>
      </w:r>
    </w:p>
    <w:p>
      <w:pPr>
        <w:pStyle w:val="null3"/>
        <w:spacing w:after="120"/>
        <w:jc w:val="both"/>
      </w:pPr>
      <w:r>
        <w:rPr>
          <w:sz w:val="24"/>
        </w:rPr>
        <w:t>详细价格、技术说明及其它有关合同设备的特定信息由合同附件说明。所有附件及本项目的招投标文件、中标通知书、会议纪要等均为本合同不可分割之一部分。</w:t>
      </w:r>
    </w:p>
    <w:p>
      <w:pPr>
        <w:pStyle w:val="null3"/>
        <w:jc w:val="both"/>
      </w:pPr>
      <w:r>
        <w:rPr>
          <w:b/>
          <w:sz w:val="24"/>
        </w:rPr>
        <w:t>4、技术要求</w:t>
      </w:r>
    </w:p>
    <w:p>
      <w:pPr>
        <w:pStyle w:val="null3"/>
        <w:spacing w:after="120"/>
        <w:jc w:val="both"/>
      </w:pPr>
      <w:r>
        <w:rPr>
          <w:sz w:val="24"/>
        </w:rPr>
        <w:t>乙方所提供设备，必须符合国家有关规范和环保要求及甲方的技术要求，并提供设备的出厂测试报告、简易操作指南等。</w:t>
      </w:r>
    </w:p>
    <w:p>
      <w:pPr>
        <w:pStyle w:val="null3"/>
        <w:jc w:val="both"/>
      </w:pPr>
      <w:r>
        <w:rPr>
          <w:b/>
          <w:sz w:val="24"/>
        </w:rPr>
        <w:t>5、合同设备包装、交货、安装及验收</w:t>
      </w:r>
    </w:p>
    <w:p>
      <w:pPr>
        <w:pStyle w:val="null3"/>
        <w:jc w:val="both"/>
      </w:pPr>
      <w:r>
        <w:rPr>
          <w:sz w:val="24"/>
        </w:rPr>
        <w:t>（1）  合同设备的包装</w:t>
      </w:r>
    </w:p>
    <w:p>
      <w:pPr>
        <w:pStyle w:val="null3"/>
        <w:jc w:val="both"/>
      </w:pPr>
      <w:r>
        <w:rPr>
          <w:sz w:val="24"/>
        </w:rPr>
        <w:t>设备的包装均应有良好的防湿、防锈、防潮、防雨、防腐及防碰撞的措施。凡由于包装不良造成的损失和由此产生的费用均由乙方承担。</w:t>
      </w:r>
    </w:p>
    <w:p>
      <w:pPr>
        <w:pStyle w:val="null3"/>
        <w:jc w:val="both"/>
      </w:pPr>
      <w:r>
        <w:rPr>
          <w:sz w:val="24"/>
        </w:rPr>
        <w:t>（2）合同设备的交货</w:t>
      </w:r>
    </w:p>
    <w:p>
      <w:pPr>
        <w:pStyle w:val="null3"/>
        <w:jc w:val="both"/>
      </w:pPr>
      <w:r>
        <w:rPr>
          <w:sz w:val="24"/>
        </w:rPr>
        <w:t>1）乙方交货时间：</w:t>
      </w:r>
      <w:r>
        <w:rPr>
          <w:sz w:val="24"/>
          <w:u w:val="single"/>
        </w:rPr>
        <w:t xml:space="preserve">                     </w:t>
      </w:r>
    </w:p>
    <w:p>
      <w:pPr>
        <w:pStyle w:val="null3"/>
        <w:jc w:val="both"/>
      </w:pPr>
      <w:r>
        <w:rPr>
          <w:sz w:val="24"/>
        </w:rPr>
        <w:t>2）乙方交货地点：运输及卸车至甲方指定地点。</w:t>
      </w:r>
    </w:p>
    <w:p>
      <w:pPr>
        <w:pStyle w:val="null3"/>
        <w:jc w:val="both"/>
      </w:pPr>
      <w:r>
        <w:rPr>
          <w:sz w:val="24"/>
        </w:rPr>
        <w:t>（3）合同设备的安装</w:t>
      </w:r>
    </w:p>
    <w:p>
      <w:pPr>
        <w:pStyle w:val="null3"/>
        <w:jc w:val="both"/>
      </w:pPr>
      <w:r>
        <w:rPr>
          <w:sz w:val="24"/>
        </w:rPr>
        <w:t>1）乙方负责合同项下的安装，一切费用由乙方负责。</w:t>
      </w:r>
    </w:p>
    <w:p>
      <w:pPr>
        <w:pStyle w:val="null3"/>
        <w:jc w:val="both"/>
      </w:pPr>
      <w:r>
        <w:rPr>
          <w:sz w:val="24"/>
        </w:rPr>
        <w:t>2）乙方安装时须对各安装场地内的其他设备、设施有良好保护措施。</w:t>
      </w:r>
    </w:p>
    <w:p>
      <w:pPr>
        <w:pStyle w:val="null3"/>
        <w:jc w:val="both"/>
      </w:pPr>
      <w:r>
        <w:rPr>
          <w:sz w:val="24"/>
        </w:rPr>
        <w:t>3）乙方交货后</w:t>
      </w:r>
      <w:r>
        <w:rPr>
          <w:sz w:val="24"/>
          <w:u w:val="single"/>
        </w:rPr>
        <w:t xml:space="preserve">    </w:t>
      </w:r>
      <w:r>
        <w:rPr>
          <w:sz w:val="24"/>
        </w:rPr>
        <w:t>天完成安装。</w:t>
      </w:r>
    </w:p>
    <w:p>
      <w:pPr>
        <w:pStyle w:val="null3"/>
        <w:jc w:val="both"/>
      </w:pPr>
      <w:r>
        <w:rPr>
          <w:sz w:val="24"/>
        </w:rPr>
        <w:t>4）电源插头符合使用科室现有的插座，如不符合需要提供相应的插头转换接口。院方只提供电源到机房总配电箱，机房的天花（含龙骨）、地面机座插座、底座、电线、电缆、线管（槽）及配电分箱等相关费用，由中标方负责。安装现场所涉及到的总承包管理配合费、配套服务费由中标方负责。</w:t>
      </w:r>
    </w:p>
    <w:p>
      <w:pPr>
        <w:pStyle w:val="null3"/>
        <w:jc w:val="both"/>
      </w:pPr>
      <w:r>
        <w:rPr>
          <w:sz w:val="24"/>
        </w:rPr>
        <w:t>（4）设备的验收</w:t>
      </w:r>
    </w:p>
    <w:p>
      <w:pPr>
        <w:pStyle w:val="null3"/>
        <w:jc w:val="both"/>
      </w:pPr>
      <w:r>
        <w:rPr>
          <w:sz w:val="24"/>
        </w:rPr>
        <w:t>1）合同设备安装完成后</w:t>
      </w:r>
      <w:r>
        <w:rPr>
          <w:sz w:val="24"/>
          <w:u w:val="single"/>
        </w:rPr>
        <w:t xml:space="preserve">    </w:t>
      </w:r>
      <w:r>
        <w:rPr>
          <w:sz w:val="24"/>
          <w:u w:val="single"/>
        </w:rPr>
        <w:t>个工作日内</w:t>
      </w:r>
      <w:r>
        <w:rPr>
          <w:sz w:val="24"/>
        </w:rPr>
        <w:t>进行验收（有书面约定的除外），验收应在甲乙双方共同参加下进行。所有设备验收时请带齐中标通知书复印件、合同复印件、收货单、安装单、加盖红章的注册证、产品合格证、培训记录（须经设备使用科室培训参与人员及科室主任签字确认）、设备简易操作规程各一份。</w:t>
      </w:r>
    </w:p>
    <w:p>
      <w:pPr>
        <w:pStyle w:val="null3"/>
        <w:jc w:val="both"/>
      </w:pPr>
      <w:r>
        <w:rPr>
          <w:sz w:val="24"/>
        </w:rPr>
        <w:t>2）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rPr>
        <w:t>3）如果合同设备运输和安装过程中因事故造成货物短缺、损坏，乙方应及时安排换装，以保证合同设备安装的成功完成。换货的相关费用由乙方承担。</w:t>
      </w:r>
    </w:p>
    <w:p>
      <w:pPr>
        <w:pStyle w:val="null3"/>
        <w:jc w:val="both"/>
      </w:pPr>
      <w:r>
        <w:rPr>
          <w:sz w:val="24"/>
        </w:rPr>
        <w:t>（5）乙方保证合同项下提供的设备不侵犯任何第三方的专利、商标或版权。否则，乙方须承担对第三方的专利或版权的侵权责任并承担因此而发生的所有费用。</w:t>
      </w:r>
    </w:p>
    <w:p>
      <w:pPr>
        <w:pStyle w:val="null3"/>
        <w:jc w:val="both"/>
      </w:pPr>
      <w:r>
        <w:rPr>
          <w:b/>
          <w:sz w:val="24"/>
        </w:rPr>
        <w:t>6、质量保证及售后服务</w:t>
      </w:r>
    </w:p>
    <w:p>
      <w:pPr>
        <w:pStyle w:val="null3"/>
        <w:jc w:val="both"/>
      </w:pPr>
      <w:r>
        <w:rPr>
          <w:sz w:val="24"/>
        </w:rPr>
        <w:t>（1）乙方保证合同设备是全新、未曾使用过、符合国家有关法律规定的产品，其质量、规格及技术特征符合合同附件的要求。</w:t>
      </w:r>
    </w:p>
    <w:p>
      <w:pPr>
        <w:pStyle w:val="null3"/>
        <w:jc w:val="both"/>
      </w:pPr>
      <w:r>
        <w:rPr>
          <w:sz w:val="24"/>
        </w:rPr>
        <w:t>（2）合同设备保质保用期为本项目有关部门验收签字之日起整机保修</w:t>
      </w:r>
      <w:r>
        <w:rPr>
          <w:sz w:val="24"/>
          <w:u w:val="single"/>
        </w:rPr>
        <w:t xml:space="preserve">   </w:t>
      </w:r>
      <w:r>
        <w:rPr>
          <w:sz w:val="24"/>
          <w:u w:val="single"/>
        </w:rPr>
        <w:t xml:space="preserve">  </w:t>
      </w:r>
      <w:r>
        <w:rPr>
          <w:sz w:val="24"/>
        </w:rPr>
        <w:t>年。保质保用期内厂商必须进行最少</w:t>
      </w:r>
      <w:r>
        <w:rPr>
          <w:sz w:val="24"/>
          <w:u w:val="single"/>
        </w:rPr>
        <w:t xml:space="preserve">   </w:t>
      </w:r>
      <w:r>
        <w:rPr>
          <w:sz w:val="24"/>
          <w:u w:val="single"/>
        </w:rPr>
        <w:t xml:space="preserve">  </w:t>
      </w:r>
      <w:r>
        <w:rPr>
          <w:sz w:val="24"/>
        </w:rPr>
        <w:t>次的维护保养，维护保养情况需进行记录，记录表交设备科存档。现场维护包括</w:t>
      </w:r>
      <w:r>
        <w:rPr>
          <w:sz w:val="24"/>
          <w:u w:val="single"/>
        </w:rPr>
        <w:t xml:space="preserve">                   </w:t>
      </w:r>
      <w:r>
        <w:rPr>
          <w:sz w:val="24"/>
        </w:rPr>
        <w:t>。保质保用期内非因甲方的人为原因而出现产品质量及安装问题，由乙方负责包修、包换或包退，并承担因此而产生的一切费用。</w:t>
      </w:r>
    </w:p>
    <w:p>
      <w:pPr>
        <w:pStyle w:val="null3"/>
        <w:jc w:val="both"/>
      </w:pPr>
      <w:r>
        <w:rPr>
          <w:sz w:val="24"/>
        </w:rPr>
        <w:t>（3）因设备的质量问题而发生争议，由广东省或广州市质检部门进行质量鉴定。设备符合质量标准的，鉴定费用由甲方承担；设备不符合质量标准的，鉴定费用由乙方承担。</w:t>
      </w:r>
    </w:p>
    <w:p>
      <w:pPr>
        <w:pStyle w:val="null3"/>
        <w:jc w:val="both"/>
      </w:pPr>
      <w:r>
        <w:rPr>
          <w:sz w:val="24"/>
        </w:rPr>
        <w:t>（4）乙方无偿培训甲方维修人员，主要内容为设备的基本结构、性能、主要部件的构造及修理，日常使用保养与管理，常见故障的排除、紧急情况的处理等，培训地点主要在设备安装现场或按甲方安排。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b/>
          <w:sz w:val="24"/>
        </w:rPr>
        <w:t>7、付款办法</w:t>
      </w:r>
    </w:p>
    <w:p>
      <w:pPr>
        <w:pStyle w:val="null3"/>
        <w:jc w:val="both"/>
      </w:pPr>
      <w:r>
        <w:rPr>
          <w:sz w:val="24"/>
        </w:rPr>
        <w:t>合同设备全部到工地或指定地点交付并完成安装调试及验收后，凭乙方开具的正式发票，发票中货物名称、规格型号必须与注册证一致，注册证号（卫生许可证号、卫生许可证批号或计量证号）全称在货物名称后标注，申请付款。</w:t>
      </w:r>
      <w:r>
        <w:rPr>
          <w:sz w:val="24"/>
        </w:rPr>
        <w:t>货到验收合格后三个月内支付合同全款。</w:t>
      </w:r>
    </w:p>
    <w:p>
      <w:pPr>
        <w:pStyle w:val="null3"/>
        <w:jc w:val="both"/>
      </w:pPr>
      <w:r>
        <w:rPr>
          <w:b/>
          <w:sz w:val="24"/>
        </w:rPr>
        <w:t>8、技术服务</w:t>
      </w:r>
    </w:p>
    <w:p>
      <w:pPr>
        <w:pStyle w:val="null3"/>
        <w:jc w:val="both"/>
      </w:pPr>
      <w:r>
        <w:rPr>
          <w:sz w:val="24"/>
        </w:rPr>
        <w:t>乙方应派员到甲方指定地点配合工作，按甲方提供的合同执行进度计划，再配合甲方及有关单位，以此做好合同执行进度上的配合工作。</w:t>
      </w:r>
    </w:p>
    <w:p>
      <w:pPr>
        <w:pStyle w:val="null3"/>
        <w:jc w:val="both"/>
      </w:pPr>
      <w:r>
        <w:rPr>
          <w:b/>
          <w:sz w:val="24"/>
        </w:rPr>
        <w:t>9、不可抗力</w:t>
      </w:r>
    </w:p>
    <w:p>
      <w:pPr>
        <w:pStyle w:val="null3"/>
        <w:jc w:val="both"/>
      </w:pPr>
      <w:r>
        <w:rPr>
          <w:sz w:val="24"/>
        </w:rPr>
        <w:t>（1）不可抗力指战争、严重火灾、洪水、台风、地震等或其它双方认定的不可抗力事件。</w:t>
      </w:r>
    </w:p>
    <w:p>
      <w:pPr>
        <w:pStyle w:val="null3"/>
        <w:jc w:val="both"/>
      </w:pP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b/>
          <w:sz w:val="24"/>
        </w:rPr>
        <w:t>10、税费</w:t>
      </w:r>
    </w:p>
    <w:p>
      <w:pPr>
        <w:pStyle w:val="null3"/>
        <w:jc w:val="both"/>
      </w:pPr>
      <w:r>
        <w:rPr>
          <w:b/>
          <w:sz w:val="24"/>
        </w:rPr>
        <w:t xml:space="preserve">     </w:t>
      </w:r>
      <w:r>
        <w:rPr>
          <w:sz w:val="24"/>
        </w:rPr>
        <w:t>在中国境内、外发生的与本合同执行有关的一切税费均由乙方负担。</w:t>
      </w:r>
    </w:p>
    <w:p>
      <w:pPr>
        <w:pStyle w:val="null3"/>
        <w:jc w:val="both"/>
      </w:pPr>
      <w:r>
        <w:rPr>
          <w:b/>
          <w:sz w:val="24"/>
        </w:rPr>
        <w:t>11、索赔</w:t>
      </w:r>
    </w:p>
    <w:p>
      <w:pPr>
        <w:pStyle w:val="null3"/>
        <w:jc w:val="both"/>
      </w:pPr>
      <w:r>
        <w:rPr>
          <w:sz w:val="24"/>
        </w:rPr>
        <w:t>（1）如有异议，甲方有权根据有关政府部门的检验结果向乙方提出索赔。</w:t>
      </w:r>
    </w:p>
    <w:p>
      <w:pPr>
        <w:pStyle w:val="null3"/>
        <w:jc w:val="both"/>
      </w:pPr>
      <w:r>
        <w:rPr>
          <w:sz w:val="24"/>
        </w:rPr>
        <w:t>（2）在合同执行期间，如果乙方对甲方提出的索赔和差异负有责任，乙方应按照甲方同意的下列一种或多种方式解决索赔事宜。</w:t>
      </w:r>
    </w:p>
    <w:p>
      <w:pPr>
        <w:pStyle w:val="null3"/>
        <w:jc w:val="both"/>
      </w:pPr>
      <w:r>
        <w:rPr>
          <w:sz w:val="24"/>
        </w:rPr>
        <w:t>1）乙方同意退货，并按合同规定的同种货币将货款退还给甲方，并承担由此发生的一切损失和费用。</w:t>
      </w:r>
    </w:p>
    <w:p>
      <w:pPr>
        <w:pStyle w:val="null3"/>
        <w:jc w:val="both"/>
      </w:pPr>
      <w:r>
        <w:rPr>
          <w:sz w:val="24"/>
        </w:rPr>
        <w:t>2）根据货物低劣程度、损坏程度以及甲方所遭受损失的数额，甲乙双方商定降低货物的价格。</w:t>
      </w:r>
    </w:p>
    <w:p>
      <w:pPr>
        <w:pStyle w:val="null3"/>
        <w:jc w:val="both"/>
      </w:pPr>
      <w:r>
        <w:rPr>
          <w:sz w:val="24"/>
        </w:rPr>
        <w:t>3）用符合规格、质量和性能要求的新零件、部件或货物来更换有缺陷部分或修补缺陷的部份，乙方应承担一切费用和风险并负担甲方所发生的一切直接费用。同时，相应延长质量保证期。</w:t>
      </w:r>
    </w:p>
    <w:p>
      <w:pPr>
        <w:pStyle w:val="null3"/>
        <w:jc w:val="both"/>
      </w:pPr>
      <w:r>
        <w:rPr>
          <w:sz w:val="24"/>
        </w:rPr>
        <w:t>（3）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b/>
          <w:sz w:val="24"/>
        </w:rPr>
        <w:t>12、违约与处罚</w:t>
      </w:r>
    </w:p>
    <w:p>
      <w:pPr>
        <w:pStyle w:val="null3"/>
        <w:jc w:val="both"/>
      </w:pPr>
      <w:r>
        <w:rPr>
          <w:sz w:val="24"/>
        </w:rPr>
        <w:t>（1）乙方未能按时交货，每拖延一天，须向甲方支付合同金额的5‰的违约金。</w:t>
      </w:r>
    </w:p>
    <w:p>
      <w:pPr>
        <w:pStyle w:val="null3"/>
        <w:jc w:val="both"/>
      </w:pPr>
      <w:r>
        <w:rPr>
          <w:sz w:val="24"/>
        </w:rPr>
        <w:t>（2） 乙方交付的货物不符合合同规定的，甲方有权拒收，乙方向甲方支付合同金额的5%的违约金。</w:t>
      </w:r>
    </w:p>
    <w:p>
      <w:pPr>
        <w:pStyle w:val="null3"/>
        <w:jc w:val="both"/>
      </w:pPr>
      <w:r>
        <w:rPr>
          <w:sz w:val="24"/>
        </w:rPr>
        <w:t>（3）乙方未能交付货物，则向甲方支付合同金额的7.5%的违约金。</w:t>
      </w:r>
    </w:p>
    <w:p>
      <w:pPr>
        <w:pStyle w:val="null3"/>
        <w:jc w:val="both"/>
      </w:pPr>
      <w:r>
        <w:rPr>
          <w:b/>
          <w:sz w:val="24"/>
        </w:rPr>
        <w:t>13、合同终止</w:t>
      </w:r>
    </w:p>
    <w:p>
      <w:pPr>
        <w:pStyle w:val="null3"/>
        <w:jc w:val="both"/>
      </w:pPr>
      <w:r>
        <w:rPr>
          <w:sz w:val="24"/>
        </w:rPr>
        <w:t>如果一方违反合同，并在收到对方违约通知书后30天内仍未能改正违约的另一方可立即终止本合同。</w:t>
      </w:r>
    </w:p>
    <w:p>
      <w:pPr>
        <w:pStyle w:val="null3"/>
        <w:jc w:val="both"/>
      </w:pPr>
      <w:r>
        <w:rPr>
          <w:b/>
          <w:sz w:val="24"/>
        </w:rPr>
        <w:t>14、法律诉讼</w:t>
      </w:r>
    </w:p>
    <w:p>
      <w:pPr>
        <w:pStyle w:val="null3"/>
        <w:spacing w:after="120"/>
        <w:jc w:val="both"/>
      </w:pPr>
      <w:r>
        <w:rPr>
          <w:sz w:val="24"/>
        </w:rPr>
        <w:t>签约双方在履约中发生争执和分歧，双方应通过友好协商解决，若经协商不能达成协议时，则向合同签订所在地仲裁机构仲裁或向合同签订所在地人民法院提起诉讼。受理期间，双方应继续执行合同其余部份。</w:t>
      </w:r>
    </w:p>
    <w:p>
      <w:pPr>
        <w:pStyle w:val="null3"/>
        <w:jc w:val="both"/>
      </w:pPr>
      <w:r>
        <w:rPr>
          <w:b/>
          <w:sz w:val="24"/>
        </w:rPr>
        <w:t>15、其他</w:t>
      </w:r>
    </w:p>
    <w:p>
      <w:pPr>
        <w:pStyle w:val="null3"/>
        <w:jc w:val="both"/>
      </w:pPr>
      <w:r>
        <w:rPr>
          <w:sz w:val="24"/>
        </w:rPr>
        <w:t>（1）本合同一式五份，甲方3份、乙方1份、招标代理机构1份，其它由甲方交相关部门，均具有同等法律效力，合同自签字盖章之日起即时生效。本合同所有正本均由乙方企业法人代表正式授权并对本合同有约束力的代表签字（合同中附有法人授权函原件）或由乙方企业法人代表签字（合同中附有企业法人代表证明函原件）</w:t>
      </w:r>
    </w:p>
    <w:p>
      <w:pPr>
        <w:pStyle w:val="null3"/>
        <w:jc w:val="both"/>
      </w:pPr>
      <w:r>
        <w:rPr>
          <w:sz w:val="24"/>
        </w:rPr>
        <w:t>（2）本合同未尽事宜，由双方协商处理。</w:t>
      </w:r>
    </w:p>
    <w:p>
      <w:pPr>
        <w:pStyle w:val="null3"/>
        <w:jc w:val="both"/>
      </w:pPr>
    </w:p>
    <w:p>
      <w:pPr>
        <w:pStyle w:val="null3"/>
        <w:jc w:val="both"/>
      </w:pPr>
      <w:r>
        <w:rPr>
          <w:sz w:val="24"/>
        </w:rPr>
        <w:t xml:space="preserve">甲方：揭西县人民医院                    乙方：  </w:t>
      </w:r>
    </w:p>
    <w:p>
      <w:pPr>
        <w:pStyle w:val="null3"/>
        <w:jc w:val="both"/>
      </w:pPr>
    </w:p>
    <w:p>
      <w:pPr>
        <w:pStyle w:val="null3"/>
        <w:jc w:val="both"/>
      </w:pPr>
      <w:r>
        <w:rPr>
          <w:sz w:val="24"/>
        </w:rPr>
        <w:t>签约代表：                                    签约代表：</w:t>
      </w:r>
    </w:p>
    <w:p>
      <w:pPr>
        <w:pStyle w:val="null3"/>
        <w:jc w:val="both"/>
      </w:pPr>
    </w:p>
    <w:p>
      <w:pPr>
        <w:pStyle w:val="null3"/>
        <w:jc w:val="both"/>
      </w:pPr>
      <w:r>
        <w:rPr>
          <w:sz w:val="24"/>
        </w:rPr>
        <w:t>地址：揭阳市揭西县河婆街道党校路7号    地址：</w:t>
      </w:r>
    </w:p>
    <w:p>
      <w:pPr>
        <w:pStyle w:val="null3"/>
        <w:jc w:val="both"/>
      </w:pPr>
      <w:r>
        <w:rPr>
          <w:sz w:val="24"/>
        </w:rPr>
        <w:t>电话：0663-5592821                      电话：</w:t>
      </w:r>
    </w:p>
    <w:p>
      <w:pPr>
        <w:pStyle w:val="null3"/>
        <w:jc w:val="both"/>
      </w:pPr>
      <w:r>
        <w:rPr>
          <w:sz w:val="24"/>
        </w:rPr>
        <w:t>传真：0663-5589353                      传真：</w:t>
      </w:r>
    </w:p>
    <w:p>
      <w:pPr>
        <w:pStyle w:val="null3"/>
        <w:jc w:val="both"/>
      </w:pPr>
      <w:r>
        <w:rPr>
          <w:sz w:val="24"/>
        </w:rPr>
        <w:t>签约日期：     年     月     日             签约日期：     年     月     日</w:t>
      </w:r>
    </w:p>
    <w:p>
      <w:pPr>
        <w:pStyle w:val="null3"/>
        <w:jc w:val="both"/>
      </w:pPr>
      <w:r>
        <w:rPr>
          <w:sz w:val="24"/>
        </w:rPr>
        <w:t>签约地点：揭西县人民医院               乙方项目联系人：</w:t>
      </w:r>
      <w:r>
        <w:rPr>
          <w:sz w:val="24"/>
          <w:u w:val="single"/>
        </w:rPr>
        <w:t xml:space="preserve">            </w:t>
      </w:r>
      <w:r>
        <w:rPr>
          <w:sz w:val="24"/>
        </w:rPr>
        <w:t>电话：</w:t>
      </w:r>
      <w:r>
        <w:rPr>
          <w:sz w:val="24"/>
          <w:u w:val="single"/>
        </w:rPr>
        <w:t xml:space="preserve">         </w:t>
      </w:r>
    </w:p>
    <w:p>
      <w:pPr>
        <w:pStyle w:val="null3"/>
        <w:spacing w:before="0" w:after="0" w:lineRule="auto" w:line="360"/>
        <w:ind w:left="0" w:right="0" w:firstLine="54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445222-2024-00501</w:t>
      </w:r>
    </w:p>
    <w:p>
      <w:pPr>
        <w:pStyle w:val="null3"/>
        <w:ind w:firstLine="480"/>
        <w:jc w:val="center"/>
        <w:outlineLvl w:val="3"/>
      </w:pPr>
      <w:r>
        <w:rPr>
          <w:b/>
          <w:sz w:val="24"/>
        </w:rPr>
        <w:t>采购项目编号：</w:t>
      </w:r>
      <w:r>
        <w:rPr>
          <w:b/>
          <w:sz w:val="24"/>
        </w:rPr>
        <w:t>QZ-2024-G020-A1-2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广东启正招标代理有限公司</w:t>
      </w:r>
    </w:p>
    <w:p>
      <w:pPr>
        <w:pStyle w:val="null3"/>
        <w:ind w:firstLine="480"/>
      </w:pPr>
      <w:r>
        <w:rPr/>
        <w:t>你方组织的</w:t>
      </w:r>
      <w:r>
        <w:rPr>
          <w:u w:val="single"/>
        </w:rPr>
        <w:t>“</w:t>
      </w:r>
      <w:r>
        <w:rPr>
          <w:u w:val="single"/>
        </w:rPr>
        <w:t>揭西县人民医院医疗设备采购项目(二次)</w:t>
      </w:r>
      <w:r>
        <w:rPr>
          <w:u w:val="single"/>
        </w:rPr>
        <w:t>”</w:t>
      </w:r>
      <w:r>
        <w:rPr/>
        <w:t>项目的招标[采购项目编号为：</w:t>
      </w:r>
      <w:r>
        <w:rPr>
          <w:u w:val="single"/>
        </w:rPr>
        <w:t>QZ-2024-G020-A1-2</w:t>
      </w:r>
      <w:r>
        <w:rPr/>
        <w:t>]，我方愿参与投标。</w:t>
      </w:r>
    </w:p>
    <w:p>
      <w:pPr>
        <w:pStyle w:val="null3"/>
        <w:ind w:firstLine="480"/>
      </w:pPr>
      <w:r>
        <w:rPr/>
        <w:t>我方确认收到贵方提供的</w:t>
      </w:r>
      <w:r>
        <w:rPr>
          <w:u w:val="single"/>
        </w:rPr>
        <w:t>“</w:t>
      </w:r>
      <w:r>
        <w:rPr>
          <w:u w:val="single"/>
        </w:rPr>
        <w:t>揭西县人民医院医疗设备采购项目(二次)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广东启正招标代理有限公司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揭西县人民医院医疗设备采购项目(二次)</w:t>
      </w:r>
      <w:r>
        <w:rPr/>
        <w:t>”项目采购[采购项目编号为</w:t>
      </w:r>
      <w:r>
        <w:rPr/>
        <w:t>QZ-2024-G020-A1-2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揭西县人民医院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广东启正招标代理有限公司</w:t>
      </w:r>
    </w:p>
    <w:p>
      <w:pPr>
        <w:pStyle w:val="null3"/>
        <w:ind w:firstLine="480"/>
      </w:pPr>
      <w:r>
        <w:rPr/>
        <w:t>如果我方在贵采购代理机构组织的</w:t>
      </w:r>
      <w:r>
        <w:rPr/>
        <w:t>揭西县人民医院医疗设备采购项目(二次)</w:t>
      </w:r>
      <w:r>
        <w:rPr/>
        <w:t>招标中获中标（采购项目编号：</w:t>
      </w:r>
      <w:r>
        <w:rPr/>
        <w:t>QZ-2024-G020-A1-2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广东启正招标代理有限公司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广东启正招标代理有限公司</w:t>
      </w:r>
    </w:p>
    <w:p>
      <w:pPr>
        <w:pStyle w:val="null3"/>
        <w:ind w:firstLine="480"/>
      </w:pPr>
      <w:r>
        <w:rPr/>
        <w:t>我单位已登记并准备参与“</w:t>
      </w:r>
      <w:r>
        <w:rPr/>
        <w:t>揭西县人民医院医疗设备采购项目(二次)</w:t>
      </w:r>
      <w:r>
        <w:rPr/>
        <w:t>”项目（采购项目编号：</w:t>
      </w:r>
      <w:r>
        <w:rPr/>
        <w:t>QZ-2024-G020-A1-2</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