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08575" w14:textId="747BC5AA" w:rsidR="00C31057" w:rsidRDefault="00C31057"/>
    <w:p w14:paraId="7BEBF1B3" w14:textId="77777777" w:rsidR="004038A1" w:rsidRDefault="004038A1" w:rsidP="004038A1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0" w:name="_Toc183523104"/>
      <w:r>
        <w:rPr>
          <w:rFonts w:ascii="宋体" w:hAnsi="宋体" w:cs="宋体" w:hint="eastAsia"/>
          <w:b/>
          <w:sz w:val="32"/>
          <w:szCs w:val="32"/>
        </w:rPr>
        <w:t>第五章   采购需求</w:t>
      </w:r>
      <w:bookmarkEnd w:id="0"/>
    </w:p>
    <w:p w14:paraId="25A46973" w14:textId="77777777" w:rsidR="004038A1" w:rsidRDefault="004038A1" w:rsidP="004038A1">
      <w:pPr>
        <w:spacing w:line="360" w:lineRule="auto"/>
        <w:contextualSpacing/>
        <w:rPr>
          <w:sz w:val="24"/>
        </w:rPr>
      </w:pPr>
    </w:p>
    <w:p w14:paraId="2F6E1959" w14:textId="77777777" w:rsidR="004038A1" w:rsidRDefault="004038A1" w:rsidP="004038A1">
      <w:pPr>
        <w:pStyle w:val="a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采购标的</w:t>
      </w:r>
    </w:p>
    <w:tbl>
      <w:tblPr>
        <w:tblW w:w="783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2300"/>
        <w:gridCol w:w="1040"/>
        <w:gridCol w:w="1648"/>
        <w:gridCol w:w="1859"/>
      </w:tblGrid>
      <w:tr w:rsidR="004038A1" w14:paraId="414FDD19" w14:textId="77777777" w:rsidTr="00F8348A">
        <w:trPr>
          <w:trHeight w:val="44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4A7E" w14:textId="77777777" w:rsidR="004038A1" w:rsidRDefault="004038A1" w:rsidP="00F8348A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序号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917A" w14:textId="77777777" w:rsidR="004038A1" w:rsidRDefault="004038A1" w:rsidP="00F8348A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货物名称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B6A8" w14:textId="77777777" w:rsidR="004038A1" w:rsidRDefault="004038A1" w:rsidP="00F8348A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单位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33DC" w14:textId="77777777" w:rsidR="004038A1" w:rsidRDefault="004038A1" w:rsidP="00F8348A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数量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36D2" w14:textId="77777777" w:rsidR="004038A1" w:rsidRDefault="004038A1" w:rsidP="00F8348A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是否接受进口</w:t>
            </w:r>
          </w:p>
        </w:tc>
      </w:tr>
      <w:tr w:rsidR="004038A1" w14:paraId="6E4AA43C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D483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638F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紫外-可见-近红外全自动分光光度计主机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20BE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F0EA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台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1D52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4D335168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7CA5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A0AE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大样品室（内置积分球）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0BC7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9F98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5CF0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6618EEF1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6E40A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24A2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配套</w:t>
            </w:r>
            <w:r>
              <w:rPr>
                <w:rFonts w:ascii="宋体" w:hAnsi="宋体"/>
                <w:sz w:val="24"/>
              </w:rPr>
              <w:t>微小样品支架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1BE5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C6C8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AF0B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08EE352A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8B5C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3344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配套</w:t>
            </w:r>
            <w:r>
              <w:rPr>
                <w:rFonts w:ascii="宋体" w:hAnsi="宋体"/>
                <w:sz w:val="24"/>
              </w:rPr>
              <w:t>粉末样品支架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B8A7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CFAA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5CEF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367F0BC0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432E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1B05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绝对镜面反射测定装置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6A75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C399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AE29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7FB3DB02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88B6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7E4A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III 型偏光器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C45D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D16B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C11B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3F8BF01E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D064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5F1F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其他配套设备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1D74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A1EA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5F62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  <w:tr w:rsidR="004038A1" w14:paraId="73F9A52C" w14:textId="77777777" w:rsidTr="00F8348A">
        <w:trPr>
          <w:trHeight w:val="8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8D9B" w14:textId="77777777" w:rsidR="004038A1" w:rsidRDefault="004038A1" w:rsidP="00F8348A">
            <w:pPr>
              <w:spacing w:line="360" w:lineRule="auto"/>
              <w:ind w:left="4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63ED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原装</w:t>
            </w:r>
            <w:r>
              <w:rPr>
                <w:rFonts w:ascii="宋体" w:hAnsi="宋体" w:hint="eastAsia"/>
                <w:sz w:val="24"/>
              </w:rPr>
              <w:t>配套</w:t>
            </w:r>
            <w:r>
              <w:rPr>
                <w:rFonts w:ascii="宋体" w:hAnsi="宋体"/>
                <w:sz w:val="24"/>
              </w:rPr>
              <w:t>软件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553D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CC57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套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14E0" w14:textId="77777777" w:rsidR="004038A1" w:rsidRDefault="004038A1" w:rsidP="00F83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</w:tr>
    </w:tbl>
    <w:p w14:paraId="4B4273FB" w14:textId="77777777" w:rsidR="004038A1" w:rsidRDefault="004038A1" w:rsidP="004038A1">
      <w:pPr>
        <w:spacing w:line="360" w:lineRule="auto"/>
        <w:contextualSpacing/>
        <w:rPr>
          <w:bCs/>
          <w:sz w:val="24"/>
        </w:rPr>
      </w:pPr>
    </w:p>
    <w:p w14:paraId="4F684CB5" w14:textId="77777777" w:rsidR="004038A1" w:rsidRDefault="004038A1" w:rsidP="004038A1">
      <w:pPr>
        <w:spacing w:line="360" w:lineRule="auto"/>
        <w:ind w:firstLine="482"/>
        <w:contextualSpacing/>
        <w:rPr>
          <w:b/>
          <w:sz w:val="24"/>
        </w:rPr>
      </w:pPr>
    </w:p>
    <w:p w14:paraId="6F53A480" w14:textId="77777777" w:rsidR="004038A1" w:rsidRDefault="004038A1" w:rsidP="004038A1">
      <w:pPr>
        <w:pStyle w:val="a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商务要求</w:t>
      </w:r>
    </w:p>
    <w:p w14:paraId="76DAC027" w14:textId="77777777" w:rsidR="004038A1" w:rsidRDefault="004038A1" w:rsidP="004038A1">
      <w:pPr>
        <w:pStyle w:val="A20"/>
        <w:spacing w:line="36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1、交付时间：</w:t>
      </w:r>
    </w:p>
    <w:p w14:paraId="410A8989" w14:textId="77777777" w:rsidR="004038A1" w:rsidRDefault="004038A1" w:rsidP="004038A1">
      <w:pPr>
        <w:spacing w:line="360" w:lineRule="auto"/>
        <w:ind w:firstLineChars="200" w:firstLine="480"/>
        <w:jc w:val="left"/>
        <w:rPr>
          <w:sz w:val="24"/>
        </w:rPr>
      </w:pPr>
      <w:r>
        <w:rPr>
          <w:sz w:val="24"/>
        </w:rPr>
        <w:t>合同签订后</w:t>
      </w:r>
      <w:r>
        <w:rPr>
          <w:rFonts w:hint="eastAsia"/>
          <w:sz w:val="24"/>
        </w:rPr>
        <w:t>25</w:t>
      </w:r>
      <w:r>
        <w:rPr>
          <w:rFonts w:hint="eastAsia"/>
          <w:sz w:val="24"/>
        </w:rPr>
        <w:t>天内</w:t>
      </w:r>
    </w:p>
    <w:p w14:paraId="4C4B1FDD" w14:textId="77777777" w:rsidR="004038A1" w:rsidRDefault="004038A1" w:rsidP="004038A1">
      <w:pPr>
        <w:pStyle w:val="A20"/>
        <w:spacing w:line="36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2、交付、服务地点：</w:t>
      </w:r>
    </w:p>
    <w:p w14:paraId="79124BFB" w14:textId="77777777" w:rsidR="004038A1" w:rsidRDefault="004038A1" w:rsidP="004038A1">
      <w:pPr>
        <w:spacing w:line="360" w:lineRule="auto"/>
        <w:ind w:firstLineChars="200" w:firstLine="480"/>
        <w:jc w:val="left"/>
        <w:rPr>
          <w:sz w:val="24"/>
        </w:rPr>
      </w:pPr>
      <w:r>
        <w:rPr>
          <w:sz w:val="24"/>
        </w:rPr>
        <w:t>用户指定地点</w:t>
      </w:r>
    </w:p>
    <w:p w14:paraId="4DF9CF33" w14:textId="77777777" w:rsidR="004038A1" w:rsidRDefault="004038A1" w:rsidP="004038A1">
      <w:pPr>
        <w:pStyle w:val="A20"/>
        <w:spacing w:line="360" w:lineRule="auto"/>
        <w:ind w:left="0" w:firstLine="0"/>
        <w:rPr>
          <w:sz w:val="24"/>
          <w:szCs w:val="24"/>
        </w:rPr>
      </w:pPr>
      <w:bookmarkStart w:id="1" w:name="_Toc13842755"/>
      <w:r>
        <w:rPr>
          <w:sz w:val="24"/>
          <w:szCs w:val="24"/>
        </w:rPr>
        <w:lastRenderedPageBreak/>
        <w:t>3、</w:t>
      </w:r>
      <w:r>
        <w:rPr>
          <w:rFonts w:hint="eastAsia"/>
          <w:sz w:val="24"/>
          <w:szCs w:val="24"/>
        </w:rPr>
        <w:t>售后及相关要求</w:t>
      </w:r>
      <w:bookmarkEnd w:id="1"/>
    </w:p>
    <w:p w14:paraId="038EAA7A" w14:textId="77777777" w:rsidR="004038A1" w:rsidRDefault="004038A1" w:rsidP="004038A1">
      <w:pPr>
        <w:spacing w:line="360" w:lineRule="auto"/>
        <w:ind w:firstLineChars="200" w:firstLine="480"/>
        <w:rPr>
          <w:sz w:val="24"/>
        </w:rPr>
      </w:pPr>
    </w:p>
    <w:tbl>
      <w:tblPr>
        <w:tblW w:w="824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7"/>
        <w:gridCol w:w="1349"/>
        <w:gridCol w:w="6140"/>
      </w:tblGrid>
      <w:tr w:rsidR="004038A1" w14:paraId="3A22887E" w14:textId="77777777" w:rsidTr="00F8348A">
        <w:trPr>
          <w:trHeight w:val="70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EC0B9" w14:textId="77777777" w:rsidR="004038A1" w:rsidRDefault="004038A1" w:rsidP="00F8348A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27BE" w14:textId="77777777" w:rsidR="004038A1" w:rsidRDefault="004038A1" w:rsidP="00F8348A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内容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4FC8" w14:textId="77777777" w:rsidR="004038A1" w:rsidRDefault="004038A1" w:rsidP="00F8348A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实施标准</w:t>
            </w:r>
          </w:p>
        </w:tc>
      </w:tr>
      <w:tr w:rsidR="004038A1" w14:paraId="54A743E9" w14:textId="77777777" w:rsidTr="00F8348A">
        <w:trPr>
          <w:trHeight w:val="70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25A2" w14:textId="77777777" w:rsidR="004038A1" w:rsidRDefault="004038A1" w:rsidP="00F8348A">
            <w:pPr>
              <w:widowControl/>
              <w:spacing w:line="360" w:lineRule="auto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AC37" w14:textId="77777777" w:rsidR="004038A1" w:rsidRDefault="004038A1" w:rsidP="00F8348A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售后及相关要求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9730" w14:textId="77777777" w:rsidR="004038A1" w:rsidRDefault="004038A1" w:rsidP="00F8348A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、制造商原厂免费质保期不低于</w:t>
            </w:r>
            <w:r>
              <w:rPr>
                <w:sz w:val="24"/>
              </w:rPr>
              <w:t>3</w:t>
            </w:r>
            <w:r>
              <w:rPr>
                <w:sz w:val="24"/>
              </w:rPr>
              <w:t>年，质</w:t>
            </w:r>
            <w:proofErr w:type="gramStart"/>
            <w:r>
              <w:rPr>
                <w:sz w:val="24"/>
              </w:rPr>
              <w:t>保内容</w:t>
            </w:r>
            <w:proofErr w:type="gramEnd"/>
            <w:r>
              <w:rPr>
                <w:sz w:val="24"/>
              </w:rPr>
              <w:t>包括整机及所有相关用品；质保期内所有服务（包括更换配件等）免费；质保期外，</w:t>
            </w:r>
            <w:r>
              <w:rPr>
                <w:rFonts w:hint="eastAsia"/>
                <w:sz w:val="24"/>
              </w:rPr>
              <w:t>采购人</w:t>
            </w:r>
            <w:r>
              <w:rPr>
                <w:sz w:val="24"/>
              </w:rPr>
              <w:t>可根据需要重新与</w:t>
            </w:r>
            <w:r>
              <w:rPr>
                <w:rFonts w:hint="eastAsia"/>
                <w:sz w:val="24"/>
              </w:rPr>
              <w:t>投标人</w:t>
            </w:r>
            <w:r>
              <w:rPr>
                <w:sz w:val="24"/>
              </w:rPr>
              <w:t>签订产品维护协议，确保仪器的正常运转。保证售后维修的及时、快捷：在接到</w:t>
            </w:r>
            <w:r>
              <w:rPr>
                <w:rFonts w:hint="eastAsia"/>
                <w:sz w:val="24"/>
              </w:rPr>
              <w:t>采购人</w:t>
            </w:r>
            <w:r>
              <w:rPr>
                <w:sz w:val="24"/>
              </w:rPr>
              <w:t>的服务申请后，</w:t>
            </w:r>
            <w:bookmarkStart w:id="2" w:name="OLE_LINK5"/>
            <w:r>
              <w:rPr>
                <w:rFonts w:hint="eastAsia"/>
                <w:sz w:val="24"/>
              </w:rPr>
              <w:t>投标人</w:t>
            </w:r>
            <w:r>
              <w:rPr>
                <w:sz w:val="24"/>
              </w:rPr>
              <w:t>应在</w:t>
            </w:r>
            <w:r>
              <w:rPr>
                <w:sz w:val="24"/>
              </w:rPr>
              <w:t>2</w:t>
            </w:r>
            <w:r>
              <w:rPr>
                <w:sz w:val="24"/>
              </w:rPr>
              <w:t>小时内电话响应，需到现场解决的，维修工程师应在</w:t>
            </w:r>
            <w:r>
              <w:rPr>
                <w:sz w:val="24"/>
              </w:rPr>
              <w:t>24</w:t>
            </w:r>
            <w:r>
              <w:rPr>
                <w:sz w:val="24"/>
              </w:rPr>
              <w:t>小时内到达现场</w:t>
            </w:r>
            <w:r>
              <w:rPr>
                <w:rFonts w:hint="eastAsia"/>
                <w:sz w:val="24"/>
              </w:rPr>
              <w:t>，如两个工作日内不能解决，需提供同</w:t>
            </w:r>
            <w:proofErr w:type="gramStart"/>
            <w:r>
              <w:rPr>
                <w:rFonts w:hint="eastAsia"/>
                <w:sz w:val="24"/>
              </w:rPr>
              <w:t>款设备</w:t>
            </w:r>
            <w:proofErr w:type="gramEnd"/>
            <w:r>
              <w:rPr>
                <w:rFonts w:hint="eastAsia"/>
                <w:sz w:val="24"/>
              </w:rPr>
              <w:t>免费给甲方使用。</w:t>
            </w:r>
            <w:bookmarkEnd w:id="2"/>
          </w:p>
          <w:p w14:paraId="5ABB0B24" w14:textId="77777777" w:rsidR="004038A1" w:rsidRDefault="004038A1" w:rsidP="00F8348A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提供仪器的现场安装调试，提供仪器及操作软件中文说明书，并同时在现场对用户进行免费操作培训，培训时间根据</w:t>
            </w:r>
            <w:r>
              <w:rPr>
                <w:rFonts w:hint="eastAsia"/>
                <w:sz w:val="24"/>
              </w:rPr>
              <w:t>采购人</w:t>
            </w:r>
            <w:r>
              <w:rPr>
                <w:sz w:val="24"/>
              </w:rPr>
              <w:t>实际情况来定，内容包括仪器的基本原理、结构、基本操作、维护知识及实验方法的应用与开发，并指导</w:t>
            </w:r>
            <w:r>
              <w:rPr>
                <w:rFonts w:hint="eastAsia"/>
                <w:sz w:val="24"/>
              </w:rPr>
              <w:t>采购人</w:t>
            </w:r>
            <w:r>
              <w:rPr>
                <w:sz w:val="24"/>
              </w:rPr>
              <w:t>进行样品分析检测，前期使</w:t>
            </w:r>
            <w:r>
              <w:rPr>
                <w:rFonts w:hint="eastAsia"/>
                <w:sz w:val="24"/>
              </w:rPr>
              <w:t>用投标人派专业技术人员培训采购人技术人员共同操作仪器，直到采购人使用人员可独立进行操作为止。</w:t>
            </w:r>
          </w:p>
        </w:tc>
      </w:tr>
    </w:tbl>
    <w:p w14:paraId="2FE527B3" w14:textId="77777777" w:rsidR="004038A1" w:rsidRDefault="004038A1" w:rsidP="004038A1">
      <w:pPr>
        <w:widowControl/>
        <w:spacing w:line="360" w:lineRule="auto"/>
        <w:jc w:val="left"/>
        <w:rPr>
          <w:sz w:val="24"/>
        </w:rPr>
      </w:pPr>
    </w:p>
    <w:p w14:paraId="0530C0A4" w14:textId="77777777" w:rsidR="004038A1" w:rsidRDefault="004038A1" w:rsidP="004038A1">
      <w:pPr>
        <w:pStyle w:val="A20"/>
        <w:spacing w:line="360" w:lineRule="auto"/>
        <w:ind w:left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4、付款条件：详见合同</w:t>
      </w:r>
    </w:p>
    <w:p w14:paraId="3A5B1969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三、技术要求</w:t>
      </w:r>
    </w:p>
    <w:p w14:paraId="53EAB612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注：本项“★”和“#”条款需提供第三方机构出具的检测报告或产品宣传彩页，并加盖投标人公章。</w:t>
      </w:r>
    </w:p>
    <w:p w14:paraId="6E57C413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 工作环境</w:t>
      </w:r>
    </w:p>
    <w:p w14:paraId="380A108D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1.1使用温度范围：15°C to 35°C</w:t>
      </w:r>
    </w:p>
    <w:p w14:paraId="7529D09A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1.2 使用湿度范围：30% to 80%</w:t>
      </w:r>
    </w:p>
    <w:p w14:paraId="6034ACEA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 技术规格</w:t>
      </w:r>
    </w:p>
    <w:p w14:paraId="5FDA6858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2.1 分光系统</w:t>
      </w:r>
    </w:p>
    <w:p w14:paraId="58E1E1EB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2.1.1 光学系统: 双光束</w:t>
      </w:r>
    </w:p>
    <w:p w14:paraId="6CA4C810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lastRenderedPageBreak/>
        <w:t>△</w:t>
      </w:r>
      <w:r>
        <w:rPr>
          <w:rFonts w:ascii="宋体" w:hAnsi="宋体"/>
          <w:sz w:val="24"/>
        </w:rPr>
        <w:t>2.1.2 分光器: 双光栅</w:t>
      </w:r>
      <w:proofErr w:type="gramStart"/>
      <w:r>
        <w:rPr>
          <w:rFonts w:ascii="宋体" w:hAnsi="宋体"/>
          <w:sz w:val="24"/>
        </w:rPr>
        <w:t>分光双单色</w:t>
      </w:r>
      <w:proofErr w:type="gramEnd"/>
      <w:r>
        <w:rPr>
          <w:rFonts w:ascii="宋体" w:hAnsi="宋体"/>
          <w:sz w:val="24"/>
        </w:rPr>
        <w:t>器。</w:t>
      </w:r>
    </w:p>
    <w:p w14:paraId="089C09E6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预置单色器：凹面衍射光栅分光器</w:t>
      </w:r>
    </w:p>
    <w:p w14:paraId="6534683C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主单色器：象差</w:t>
      </w:r>
      <w:proofErr w:type="gramStart"/>
      <w:r>
        <w:rPr>
          <w:rFonts w:ascii="宋体" w:hAnsi="宋体" w:hint="eastAsia"/>
          <w:sz w:val="24"/>
        </w:rPr>
        <w:t>校正型切尼</w:t>
      </w:r>
      <w:proofErr w:type="gramEnd"/>
      <w:r>
        <w:rPr>
          <w:rFonts w:ascii="宋体" w:hAnsi="宋体" w:hint="eastAsia"/>
          <w:sz w:val="24"/>
        </w:rPr>
        <w:t>尔</w:t>
      </w:r>
      <w:proofErr w:type="gramStart"/>
      <w:r>
        <w:rPr>
          <w:rFonts w:ascii="宋体" w:hAnsi="宋体" w:hint="eastAsia"/>
          <w:sz w:val="24"/>
        </w:rPr>
        <w:t>一特纳分光</w:t>
      </w:r>
      <w:proofErr w:type="gramEnd"/>
      <w:r>
        <w:rPr>
          <w:rFonts w:ascii="宋体" w:hAnsi="宋体" w:hint="eastAsia"/>
          <w:sz w:val="24"/>
        </w:rPr>
        <w:t>器</w:t>
      </w:r>
    </w:p>
    <w:p w14:paraId="268FC208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2.1.3 测定波长范围:</w:t>
      </w:r>
      <w:r>
        <w:rPr>
          <w:rFonts w:ascii="宋体" w:hAnsi="宋体" w:hint="eastAsia"/>
          <w:sz w:val="24"/>
        </w:rPr>
        <w:t>可满足</w:t>
      </w:r>
      <w:r>
        <w:rPr>
          <w:rFonts w:ascii="宋体" w:hAnsi="宋体"/>
          <w:sz w:val="24"/>
        </w:rPr>
        <w:t xml:space="preserve"> 185~3300nm</w:t>
      </w:r>
    </w:p>
    <w:p w14:paraId="74136686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2.1.4 波长准确性: 紫外、可见区：±0.2nm    近红外区：±0.8nm</w:t>
      </w:r>
    </w:p>
    <w:p w14:paraId="275116AC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2.1.5 波长重复精度: 紫外、可见区：±0.08nm以内  近红外区：±0.32nm以内</w:t>
      </w:r>
    </w:p>
    <w:p w14:paraId="6CDF7EDA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#2.1.6 波长扫描速度: </w:t>
      </w:r>
    </w:p>
    <w:p w14:paraId="55125E24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-波长移动速度：</w:t>
      </w:r>
      <w:r>
        <w:rPr>
          <w:rFonts w:ascii="宋体" w:hAnsi="宋体" w:hint="eastAsia"/>
          <w:sz w:val="24"/>
        </w:rPr>
        <w:t>可满足</w:t>
      </w:r>
      <w:r>
        <w:rPr>
          <w:rFonts w:ascii="宋体" w:hAnsi="宋体"/>
          <w:sz w:val="24"/>
        </w:rPr>
        <w:t>紫外可见区18000nm/min；近红外区70000nm/min；</w:t>
      </w:r>
    </w:p>
    <w:p w14:paraId="3CB2691D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-波长扫描速度: </w:t>
      </w:r>
      <w:r>
        <w:rPr>
          <w:rFonts w:ascii="宋体" w:hAnsi="宋体" w:hint="eastAsia"/>
          <w:sz w:val="24"/>
        </w:rPr>
        <w:t>可满足</w:t>
      </w:r>
      <w:r>
        <w:rPr>
          <w:rFonts w:ascii="宋体" w:hAnsi="宋体"/>
          <w:sz w:val="24"/>
        </w:rPr>
        <w:t xml:space="preserve"> 紫外可见区4500nm/min；近红外PMT/</w:t>
      </w:r>
      <w:proofErr w:type="spellStart"/>
      <w:r>
        <w:rPr>
          <w:rFonts w:ascii="宋体" w:hAnsi="宋体"/>
          <w:sz w:val="24"/>
        </w:rPr>
        <w:t>InGaAs</w:t>
      </w:r>
      <w:proofErr w:type="spellEnd"/>
      <w:r>
        <w:rPr>
          <w:rFonts w:ascii="宋体" w:hAnsi="宋体"/>
          <w:sz w:val="24"/>
        </w:rPr>
        <w:t>区9000nm/min；近红外</w:t>
      </w:r>
      <w:proofErr w:type="spellStart"/>
      <w:r>
        <w:rPr>
          <w:rFonts w:ascii="宋体" w:hAnsi="宋体"/>
          <w:sz w:val="24"/>
        </w:rPr>
        <w:t>PbS</w:t>
      </w:r>
      <w:proofErr w:type="spellEnd"/>
      <w:r>
        <w:rPr>
          <w:rFonts w:ascii="宋体" w:hAnsi="宋体"/>
          <w:sz w:val="24"/>
        </w:rPr>
        <w:t xml:space="preserve">区4000nm/min                                                                                                                           </w:t>
      </w:r>
    </w:p>
    <w:p w14:paraId="237755CE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2.1.7 波长采样间隔: 0.01nm</w:t>
      </w:r>
    </w:p>
    <w:p w14:paraId="34237244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2.1.8 光源切换波长: 和波长同步自动切换282.0 nm~393.0 nm（0.1nm步进）</w:t>
      </w:r>
    </w:p>
    <w:p w14:paraId="4EE3578B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2.1.9 谱带宽度: 紫外可见区：0.1/ 0.2/ 0.5/ 1/ 2/ 3/5/8nm 8档转换</w:t>
      </w:r>
    </w:p>
    <w:p w14:paraId="02A25C39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ab/>
        <w:t xml:space="preserve">           近红外区： 0.2/ 0.5/ 1/ 2/ 3/5/8/12/20/32nm 10</w:t>
      </w:r>
      <w:proofErr w:type="gramStart"/>
      <w:r>
        <w:rPr>
          <w:rFonts w:ascii="宋体" w:hAnsi="宋体"/>
          <w:sz w:val="24"/>
        </w:rPr>
        <w:t>档</w:t>
      </w:r>
      <w:proofErr w:type="gramEnd"/>
      <w:r>
        <w:rPr>
          <w:rFonts w:ascii="宋体" w:hAnsi="宋体"/>
          <w:sz w:val="24"/>
        </w:rPr>
        <w:t>转换</w:t>
      </w:r>
    </w:p>
    <w:p w14:paraId="29B89953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2.1.10 分辨率: </w:t>
      </w:r>
      <w:r>
        <w:rPr>
          <w:rFonts w:ascii="宋体" w:hAnsi="宋体" w:hint="eastAsia"/>
          <w:sz w:val="24"/>
        </w:rPr>
        <w:t>可达到</w:t>
      </w:r>
      <w:r>
        <w:rPr>
          <w:rFonts w:ascii="宋体" w:hAnsi="宋体"/>
          <w:sz w:val="24"/>
        </w:rPr>
        <w:t>0.1nm</w:t>
      </w:r>
    </w:p>
    <w:p w14:paraId="29DEDBD9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★</w:t>
      </w:r>
      <w:r>
        <w:rPr>
          <w:rFonts w:ascii="宋体" w:hAnsi="宋体"/>
          <w:sz w:val="24"/>
        </w:rPr>
        <w:t xml:space="preserve">2.1.11 杂散光:    0.00008% 以下  (220nm,Nal ) </w:t>
      </w:r>
    </w:p>
    <w:p w14:paraId="65A4E461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0.00005% 以下 (340nm, NaNO2) </w:t>
      </w:r>
    </w:p>
    <w:p w14:paraId="01DA4132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0.0005%  以下   (1420nm, H2O) </w:t>
      </w:r>
    </w:p>
    <w:p w14:paraId="2D03DA7B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0.005% 以下       (2365nm, CHCl3) "</w:t>
      </w:r>
    </w:p>
    <w:p w14:paraId="07E166D3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2.1.12 测光方式: 双光束测光方式 </w:t>
      </w:r>
    </w:p>
    <w:p w14:paraId="6D32515D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2.1.13 测光类型: 吸光度（Abs），透射率（％），反射率（%），能量（E）</w:t>
      </w:r>
    </w:p>
    <w:p w14:paraId="3E685D23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2.1.14 测光范围: 吸光度：-6~6 Abs</w:t>
      </w:r>
    </w:p>
    <w:p w14:paraId="44C9E766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2.1.15 光度准确性：±0.003Abs(1</w:t>
      </w:r>
      <w:proofErr w:type="gramStart"/>
      <w:r>
        <w:rPr>
          <w:rFonts w:ascii="宋体" w:hAnsi="宋体"/>
          <w:sz w:val="24"/>
        </w:rPr>
        <w:t xml:space="preserve">Abs)   </w:t>
      </w:r>
      <w:proofErr w:type="gramEnd"/>
      <w:r>
        <w:rPr>
          <w:rFonts w:ascii="宋体" w:hAnsi="宋体"/>
          <w:sz w:val="24"/>
        </w:rPr>
        <w:t>±0.002Abs(0.5Abs)</w:t>
      </w:r>
    </w:p>
    <w:p w14:paraId="10BF0C2C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以上由</w:t>
      </w:r>
      <w:r>
        <w:rPr>
          <w:rFonts w:ascii="宋体" w:hAnsi="宋体"/>
          <w:sz w:val="24"/>
        </w:rPr>
        <w:t>NIST930D标准滤光镜测试"</w:t>
      </w:r>
    </w:p>
    <w:p w14:paraId="0C42BED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2.1.16 光度重复精度：±0.0008Abs(0.5Abs)，±0.0016Abs(1.0Abs) </w:t>
      </w:r>
    </w:p>
    <w:p w14:paraId="77A00330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#2.1.17 噪音</w:t>
      </w:r>
      <w:r>
        <w:rPr>
          <w:rFonts w:ascii="宋体" w:hAnsi="宋体"/>
          <w:sz w:val="24"/>
        </w:rPr>
        <w:tab/>
        <w:t>0.00005Abs以下 (500nm)</w:t>
      </w:r>
    </w:p>
    <w:p w14:paraId="50A73469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0.00008Abs 以下 (900nm) </w:t>
      </w:r>
    </w:p>
    <w:p w14:paraId="3992703E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0.00003Abs 以下  (1500nm) </w:t>
      </w:r>
    </w:p>
    <w:p w14:paraId="41E8DB08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★</w:t>
      </w:r>
      <w:r>
        <w:rPr>
          <w:rFonts w:ascii="宋体" w:hAnsi="宋体"/>
          <w:sz w:val="24"/>
        </w:rPr>
        <w:t>2.1.18基线平直度</w:t>
      </w:r>
      <w:r>
        <w:rPr>
          <w:rFonts w:ascii="宋体" w:hAnsi="宋体"/>
          <w:sz w:val="24"/>
        </w:rPr>
        <w:tab/>
        <w:t>±0.004Abs（185-200nm）</w:t>
      </w:r>
    </w:p>
    <w:p w14:paraId="1D2799F3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±</w:t>
      </w:r>
      <w:r>
        <w:rPr>
          <w:rFonts w:ascii="宋体" w:hAnsi="宋体"/>
          <w:sz w:val="24"/>
        </w:rPr>
        <w:t>0.001Abs（200-3000nm）</w:t>
      </w:r>
    </w:p>
    <w:p w14:paraId="1349C32A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±</w:t>
      </w:r>
      <w:r>
        <w:rPr>
          <w:rFonts w:ascii="宋体" w:hAnsi="宋体"/>
          <w:sz w:val="24"/>
        </w:rPr>
        <w:t>0.005Abs（3000-3300nm）</w:t>
      </w:r>
      <w:r>
        <w:rPr>
          <w:rFonts w:ascii="宋体" w:hAnsi="宋体"/>
          <w:sz w:val="24"/>
        </w:rPr>
        <w:tab/>
      </w:r>
    </w:p>
    <w:p w14:paraId="0FD0EB7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2.1.19 漂移：小于0.0002Abs/h (电源启动2小时后,500nm) </w:t>
      </w:r>
    </w:p>
    <w:p w14:paraId="5CE5F976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2.1.20 基线校正：计算机自动校正（电源启动时，自动存储备份的基线，可以再校正）</w:t>
      </w:r>
    </w:p>
    <w:p w14:paraId="7DA01DC6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2.1.21光源： 50W卤素灯和</w:t>
      </w:r>
      <w:proofErr w:type="gramStart"/>
      <w:r>
        <w:rPr>
          <w:rFonts w:ascii="宋体" w:hAnsi="宋体"/>
          <w:sz w:val="24"/>
        </w:rPr>
        <w:t>氘灯</w:t>
      </w:r>
      <w:proofErr w:type="gramEnd"/>
      <w:r>
        <w:rPr>
          <w:rFonts w:ascii="宋体" w:hAnsi="宋体"/>
          <w:sz w:val="24"/>
        </w:rPr>
        <w:t>（插座型）</w:t>
      </w:r>
    </w:p>
    <w:p w14:paraId="02A32314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#2.2检测器</w:t>
      </w:r>
      <w:r>
        <w:rPr>
          <w:rFonts w:ascii="宋体" w:hAnsi="宋体"/>
          <w:sz w:val="24"/>
        </w:rPr>
        <w:tab/>
      </w:r>
      <w:proofErr w:type="gramStart"/>
      <w:r>
        <w:rPr>
          <w:rFonts w:ascii="宋体" w:hAnsi="宋体"/>
          <w:sz w:val="24"/>
        </w:rPr>
        <w:t>标配三个</w:t>
      </w:r>
      <w:proofErr w:type="gramEnd"/>
      <w:r>
        <w:rPr>
          <w:rFonts w:ascii="宋体" w:hAnsi="宋体"/>
          <w:sz w:val="24"/>
        </w:rPr>
        <w:t>检测器，紫外、可见区：光电倍增管R928</w:t>
      </w:r>
    </w:p>
    <w:p w14:paraId="47856A5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近红外区：</w:t>
      </w:r>
      <w:proofErr w:type="spellStart"/>
      <w:r>
        <w:rPr>
          <w:rFonts w:ascii="宋体" w:hAnsi="宋体"/>
          <w:sz w:val="24"/>
        </w:rPr>
        <w:t>InGaAs</w:t>
      </w:r>
      <w:proofErr w:type="spellEnd"/>
      <w:r>
        <w:rPr>
          <w:rFonts w:ascii="宋体" w:hAnsi="宋体"/>
          <w:sz w:val="24"/>
        </w:rPr>
        <w:t>光电二极管和冷却型</w:t>
      </w:r>
      <w:proofErr w:type="spellStart"/>
      <w:r>
        <w:rPr>
          <w:rFonts w:ascii="宋体" w:hAnsi="宋体"/>
          <w:sz w:val="24"/>
        </w:rPr>
        <w:t>PbS</w:t>
      </w:r>
      <w:proofErr w:type="spellEnd"/>
      <w:r>
        <w:rPr>
          <w:rFonts w:ascii="宋体" w:hAnsi="宋体"/>
          <w:sz w:val="24"/>
        </w:rPr>
        <w:t>检测器</w:t>
      </w:r>
    </w:p>
    <w:p w14:paraId="644D6EA9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2.3 软件：可执行自动光谱评价，实时导出Excel数据。包含色彩测定软件、薄膜厚度测定软件、平板玻璃透射、反射、热辐射的测试方法及太阳能增益系数的评估软件。</w:t>
      </w:r>
    </w:p>
    <w:p w14:paraId="099B3F2F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2.4 大样品室</w:t>
      </w:r>
    </w:p>
    <w:p w14:paraId="23D3B63B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2.4.1内置积分球波长范围：</w:t>
      </w:r>
      <w:r>
        <w:rPr>
          <w:rFonts w:ascii="宋体" w:hAnsi="宋体" w:hint="eastAsia"/>
          <w:sz w:val="24"/>
        </w:rPr>
        <w:t>可满足</w:t>
      </w:r>
      <w:r>
        <w:rPr>
          <w:rFonts w:ascii="宋体" w:hAnsi="宋体"/>
          <w:sz w:val="24"/>
        </w:rPr>
        <w:t xml:space="preserve">220-2600nm </w:t>
      </w:r>
    </w:p>
    <w:p w14:paraId="0C02CC34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#2.4.2检测器：PMT/</w:t>
      </w:r>
      <w:proofErr w:type="spellStart"/>
      <w:r>
        <w:rPr>
          <w:rFonts w:ascii="宋体" w:hAnsi="宋体"/>
          <w:sz w:val="24"/>
        </w:rPr>
        <w:t>InGaAs</w:t>
      </w:r>
      <w:proofErr w:type="spellEnd"/>
      <w:r>
        <w:rPr>
          <w:rFonts w:ascii="宋体" w:hAnsi="宋体"/>
          <w:sz w:val="24"/>
        </w:rPr>
        <w:t>/</w:t>
      </w:r>
      <w:proofErr w:type="spellStart"/>
      <w:r>
        <w:rPr>
          <w:rFonts w:ascii="宋体" w:hAnsi="宋体"/>
          <w:sz w:val="24"/>
        </w:rPr>
        <w:t>PbS</w:t>
      </w:r>
      <w:proofErr w:type="spellEnd"/>
      <w:r>
        <w:rPr>
          <w:rFonts w:ascii="宋体" w:hAnsi="宋体"/>
          <w:sz w:val="24"/>
        </w:rPr>
        <w:t>三检测器</w:t>
      </w:r>
    </w:p>
    <w:p w14:paraId="6260A76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2.4.3最大样品尺寸：透射 ≥直径305mm×50mm厚度 或直径204mm×300mm厚度 </w:t>
      </w:r>
    </w:p>
    <w:p w14:paraId="31030352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反射</w:t>
      </w:r>
      <w:r>
        <w:rPr>
          <w:rFonts w:ascii="宋体" w:hAnsi="宋体"/>
          <w:sz w:val="24"/>
        </w:rPr>
        <w:t xml:space="preserve"> ≥直径305mm×50mm厚度 </w:t>
      </w:r>
    </w:p>
    <w:p w14:paraId="5BA31FA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2.4.4S/R束转换功能允许使用入射角0度进行测定反射率，8度测定漫反射而不需要倾斜样品进行反射测定。 </w:t>
      </w:r>
    </w:p>
    <w:p w14:paraId="1C0232B8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2.4.5内置V台。样品可以自由的上下左右调整。</w:t>
      </w:r>
    </w:p>
    <w:p w14:paraId="1B6089A6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2.5绝对镜面反射测定装置</w:t>
      </w:r>
    </w:p>
    <w:p w14:paraId="618D5FBF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2.5.1入射角30°</w:t>
      </w:r>
    </w:p>
    <w:p w14:paraId="079F164E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2.5.2波长范围 </w:t>
      </w:r>
      <w:r>
        <w:rPr>
          <w:rFonts w:ascii="宋体" w:hAnsi="宋体" w:hint="eastAsia"/>
          <w:sz w:val="24"/>
        </w:rPr>
        <w:t>可满足</w:t>
      </w:r>
      <w:r>
        <w:rPr>
          <w:rFonts w:ascii="宋体" w:hAnsi="宋体"/>
          <w:sz w:val="24"/>
        </w:rPr>
        <w:t>220-1400nm</w:t>
      </w:r>
    </w:p>
    <w:p w14:paraId="7D2761BC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2.6 III 型偏光器 </w:t>
      </w:r>
    </w:p>
    <w:p w14:paraId="6ADD5A5D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>2.6.1 波长范围：260-2500nm</w:t>
      </w:r>
    </w:p>
    <w:p w14:paraId="48E07F5F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ascii="宋体" w:hAnsi="宋体"/>
          <w:sz w:val="24"/>
        </w:rPr>
        <w:t xml:space="preserve">2.6.2直径：≥11mm </w:t>
      </w:r>
    </w:p>
    <w:p w14:paraId="6783346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hint="eastAsia"/>
        </w:rPr>
        <w:t>△</w:t>
      </w:r>
      <w:r>
        <w:rPr>
          <w:rFonts w:hint="eastAsia"/>
        </w:rPr>
        <w:t>2</w:t>
      </w:r>
      <w:r>
        <w:t>.7</w:t>
      </w:r>
      <w:r>
        <w:rPr>
          <w:rFonts w:ascii="宋体" w:hAnsi="宋体" w:hint="eastAsia"/>
          <w:sz w:val="24"/>
        </w:rPr>
        <w:t>微小样品支架:放置5-10mm方形或者圆形样品</w:t>
      </w:r>
    </w:p>
    <w:p w14:paraId="2F7E4BE7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★</w:t>
      </w:r>
      <w:r>
        <w:rPr>
          <w:rFonts w:ascii="宋体" w:hAnsi="宋体"/>
          <w:sz w:val="24"/>
        </w:rPr>
        <w:t>3.配置清单</w:t>
      </w:r>
    </w:p>
    <w:p w14:paraId="1B32B9C2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lastRenderedPageBreak/>
        <w:t>3.1</w:t>
      </w:r>
      <w:r>
        <w:rPr>
          <w:rFonts w:ascii="宋体" w:hAnsi="宋体" w:hint="eastAsia"/>
          <w:sz w:val="24"/>
        </w:rPr>
        <w:t>紫外-可见-近红外全自动分光光度计主机：</w:t>
      </w:r>
      <w:r>
        <w:rPr>
          <w:rFonts w:ascii="宋体" w:hAnsi="宋体"/>
          <w:sz w:val="24"/>
        </w:rPr>
        <w:t>一台</w:t>
      </w:r>
    </w:p>
    <w:p w14:paraId="040CFCFB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3.2大样品室（内置积分球）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/>
          <w:sz w:val="24"/>
        </w:rPr>
        <w:t>一个</w:t>
      </w:r>
    </w:p>
    <w:p w14:paraId="0151D0D3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3.3 </w:t>
      </w:r>
      <w:r>
        <w:rPr>
          <w:rFonts w:ascii="宋体" w:hAnsi="宋体" w:hint="eastAsia"/>
          <w:sz w:val="24"/>
        </w:rPr>
        <w:t>配套</w:t>
      </w:r>
      <w:r>
        <w:rPr>
          <w:rFonts w:ascii="宋体" w:hAnsi="宋体"/>
          <w:sz w:val="24"/>
        </w:rPr>
        <w:t>微小样品支架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/>
          <w:sz w:val="24"/>
        </w:rPr>
        <w:t>一个</w:t>
      </w:r>
    </w:p>
    <w:p w14:paraId="3AC4E580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3.4</w:t>
      </w:r>
      <w:r>
        <w:rPr>
          <w:rFonts w:ascii="宋体" w:hAnsi="宋体" w:hint="eastAsia"/>
          <w:sz w:val="24"/>
        </w:rPr>
        <w:t>配套</w:t>
      </w:r>
      <w:r>
        <w:rPr>
          <w:rFonts w:ascii="宋体" w:hAnsi="宋体"/>
          <w:sz w:val="24"/>
        </w:rPr>
        <w:t>粉末样品支架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/>
          <w:sz w:val="24"/>
        </w:rPr>
        <w:t>一个</w:t>
      </w:r>
    </w:p>
    <w:p w14:paraId="2EA537D8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3.5绝对镜面反射测定装置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/>
          <w:sz w:val="24"/>
        </w:rPr>
        <w:t>一个</w:t>
      </w:r>
    </w:p>
    <w:p w14:paraId="135C1E55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3.6 III 型偏光器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/>
          <w:sz w:val="24"/>
        </w:rPr>
        <w:t>一个</w:t>
      </w:r>
    </w:p>
    <w:p w14:paraId="50045395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3.7其他：10mm 方形石英比色</w:t>
      </w:r>
      <w:proofErr w:type="gramStart"/>
      <w:r>
        <w:rPr>
          <w:rFonts w:ascii="宋体" w:hAnsi="宋体"/>
          <w:sz w:val="24"/>
        </w:rPr>
        <w:t>皿</w:t>
      </w:r>
      <w:proofErr w:type="gramEnd"/>
      <w:r>
        <w:rPr>
          <w:rFonts w:ascii="宋体" w:hAnsi="宋体"/>
          <w:sz w:val="24"/>
        </w:rPr>
        <w:t>，两个；10m方形NIR石英比色</w:t>
      </w:r>
      <w:proofErr w:type="gramStart"/>
      <w:r>
        <w:rPr>
          <w:rFonts w:ascii="宋体" w:hAnsi="宋体"/>
          <w:sz w:val="24"/>
        </w:rPr>
        <w:t>皿</w:t>
      </w:r>
      <w:proofErr w:type="gramEnd"/>
      <w:r>
        <w:rPr>
          <w:rFonts w:ascii="宋体" w:hAnsi="宋体"/>
          <w:sz w:val="24"/>
        </w:rPr>
        <w:t>, 两个；卤素灯，两个；氘灯，两个。</w:t>
      </w:r>
    </w:p>
    <w:p w14:paraId="51075784" w14:textId="77777777" w:rsidR="004038A1" w:rsidRDefault="004038A1" w:rsidP="004038A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3.8</w:t>
      </w:r>
      <w:r>
        <w:rPr>
          <w:rFonts w:ascii="宋体" w:hAnsi="宋体" w:hint="eastAsia"/>
          <w:sz w:val="24"/>
        </w:rPr>
        <w:t>配套</w:t>
      </w:r>
      <w:r>
        <w:rPr>
          <w:rFonts w:ascii="宋体" w:hAnsi="宋体"/>
          <w:sz w:val="24"/>
        </w:rPr>
        <w:t>原装软件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/>
          <w:sz w:val="24"/>
        </w:rPr>
        <w:t>一个。</w:t>
      </w:r>
    </w:p>
    <w:p w14:paraId="4B5AF814" w14:textId="418E9CBA" w:rsidR="004038A1" w:rsidRPr="004038A1" w:rsidRDefault="004038A1" w:rsidP="004038A1">
      <w:pPr>
        <w:spacing w:line="360" w:lineRule="auto"/>
        <w:rPr>
          <w:rFonts w:ascii="宋体" w:hAnsi="宋体" w:cs="宋体" w:hint="eastAsia"/>
          <w:b/>
          <w:sz w:val="24"/>
        </w:rPr>
      </w:pPr>
    </w:p>
    <w:sectPr w:rsidR="004038A1" w:rsidRPr="004038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07"/>
    <w:rsid w:val="004038A1"/>
    <w:rsid w:val="00BB0007"/>
    <w:rsid w:val="00C3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284F"/>
  <w15:chartTrackingRefBased/>
  <w15:docId w15:val="{7078B3F7-FD81-4DEC-9C59-AB4A12B4F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8A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列表段落 字符"/>
    <w:link w:val="a4"/>
    <w:uiPriority w:val="34"/>
    <w:qFormat/>
    <w:rsid w:val="004038A1"/>
    <w:rPr>
      <w:rFonts w:ascii="Calibri" w:eastAsia="宋体" w:hAnsi="Calibri"/>
    </w:rPr>
  </w:style>
  <w:style w:type="paragraph" w:styleId="a4">
    <w:name w:val="List Paragraph"/>
    <w:basedOn w:val="a"/>
    <w:link w:val="a3"/>
    <w:uiPriority w:val="34"/>
    <w:qFormat/>
    <w:rsid w:val="004038A1"/>
    <w:pPr>
      <w:ind w:firstLineChars="200" w:firstLine="420"/>
    </w:pPr>
    <w:rPr>
      <w:rFonts w:ascii="Calibri" w:hAnsi="Calibri" w:cstheme="minorBidi"/>
      <w:szCs w:val="22"/>
    </w:rPr>
  </w:style>
  <w:style w:type="character" w:customStyle="1" w:styleId="A2Char">
    <w:name w:val="A2 Char"/>
    <w:link w:val="A20"/>
    <w:qFormat/>
    <w:rsid w:val="004038A1"/>
    <w:rPr>
      <w:b/>
      <w:sz w:val="32"/>
    </w:rPr>
  </w:style>
  <w:style w:type="paragraph" w:customStyle="1" w:styleId="A20">
    <w:name w:val="A2"/>
    <w:basedOn w:val="a"/>
    <w:link w:val="A2Char"/>
    <w:qFormat/>
    <w:rsid w:val="004038A1"/>
    <w:pPr>
      <w:keepNext/>
      <w:keepLines/>
      <w:widowControl/>
      <w:tabs>
        <w:tab w:val="left" w:pos="1188"/>
      </w:tabs>
      <w:ind w:left="1188" w:hanging="360"/>
      <w:outlineLvl w:val="1"/>
    </w:pPr>
    <w:rPr>
      <w:rFonts w:asciiTheme="minorHAnsi" w:eastAsiaTheme="minorEastAsia" w:hAnsiTheme="minorHAnsi" w:cstheme="minorBidi"/>
      <w:b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2</cp:revision>
  <dcterms:created xsi:type="dcterms:W3CDTF">2025-03-17T12:11:00Z</dcterms:created>
  <dcterms:modified xsi:type="dcterms:W3CDTF">2025-03-17T12:12:00Z</dcterms:modified>
</cp:coreProperties>
</file>