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7C8" w:rsidRPr="00ED03A5" w:rsidRDefault="002807C8" w:rsidP="002807C8">
      <w:pPr>
        <w:snapToGrid w:val="0"/>
        <w:spacing w:line="540" w:lineRule="exact"/>
        <w:jc w:val="center"/>
        <w:outlineLvl w:val="0"/>
        <w:rPr>
          <w:b/>
          <w:sz w:val="36"/>
          <w:szCs w:val="36"/>
        </w:rPr>
      </w:pPr>
      <w:bookmarkStart w:id="0" w:name="_Toc119489571"/>
      <w:bookmarkStart w:id="1" w:name="_GoBack"/>
      <w:bookmarkEnd w:id="1"/>
      <w:r w:rsidRPr="00ED03A5">
        <w:rPr>
          <w:b/>
          <w:sz w:val="36"/>
          <w:szCs w:val="36"/>
        </w:rPr>
        <w:t>第五章采购需求</w:t>
      </w:r>
      <w:bookmarkEnd w:id="0"/>
    </w:p>
    <w:p w:rsidR="002807C8" w:rsidRPr="00ED03A5" w:rsidRDefault="002807C8" w:rsidP="002807C8">
      <w:pPr>
        <w:snapToGrid w:val="0"/>
        <w:spacing w:line="540" w:lineRule="exact"/>
        <w:jc w:val="center"/>
        <w:outlineLvl w:val="0"/>
        <w:rPr>
          <w:b/>
          <w:sz w:val="36"/>
          <w:szCs w:val="36"/>
        </w:rPr>
      </w:pPr>
    </w:p>
    <w:p w:rsidR="002807C8" w:rsidRPr="00ED03A5" w:rsidRDefault="002807C8" w:rsidP="002807C8">
      <w:pPr>
        <w:pStyle w:val="SOW"/>
        <w:spacing w:beforeLines="50" w:before="156" w:line="360" w:lineRule="auto"/>
        <w:ind w:firstLine="0"/>
        <w:rPr>
          <w:rFonts w:ascii="仿宋" w:eastAsia="仿宋" w:hAnsi="仿宋"/>
          <w:b/>
          <w:szCs w:val="24"/>
        </w:rPr>
      </w:pPr>
      <w:r w:rsidRPr="00ED03A5">
        <w:rPr>
          <w:rFonts w:ascii="仿宋" w:eastAsia="仿宋" w:hAnsi="仿宋" w:hint="eastAsia"/>
          <w:b/>
          <w:szCs w:val="24"/>
        </w:rPr>
        <w:t>一、</w:t>
      </w:r>
      <w:r w:rsidRPr="00ED03A5">
        <w:rPr>
          <w:rFonts w:ascii="仿宋" w:eastAsia="仿宋" w:hAnsi="仿宋"/>
          <w:b/>
          <w:szCs w:val="24"/>
        </w:rPr>
        <w:t>采购标的需实现的功能或者目标，以及为落实政府采购政策需满足的要求</w:t>
      </w:r>
    </w:p>
    <w:p w:rsidR="002807C8" w:rsidRPr="00ED03A5" w:rsidRDefault="002807C8" w:rsidP="002807C8">
      <w:pPr>
        <w:pStyle w:val="SOW"/>
        <w:tabs>
          <w:tab w:val="left" w:pos="7980"/>
        </w:tabs>
        <w:snapToGrid/>
        <w:spacing w:beforeLines="50" w:before="156" w:line="360" w:lineRule="auto"/>
        <w:ind w:firstLine="0"/>
        <w:rPr>
          <w:rFonts w:ascii="仿宋" w:eastAsia="仿宋" w:hAnsi="仿宋"/>
          <w:b/>
          <w:bCs/>
          <w:szCs w:val="24"/>
        </w:rPr>
      </w:pPr>
      <w:r w:rsidRPr="00ED03A5">
        <w:rPr>
          <w:rFonts w:ascii="仿宋" w:eastAsia="仿宋" w:hAnsi="仿宋" w:hint="eastAsia"/>
          <w:b/>
          <w:bCs/>
          <w:szCs w:val="24"/>
        </w:rPr>
        <w:t>(</w:t>
      </w:r>
      <w:proofErr w:type="gramStart"/>
      <w:r w:rsidRPr="00ED03A5">
        <w:rPr>
          <w:rFonts w:ascii="仿宋" w:eastAsia="仿宋" w:hAnsi="仿宋" w:hint="eastAsia"/>
          <w:b/>
          <w:bCs/>
          <w:szCs w:val="24"/>
        </w:rPr>
        <w:t>一</w:t>
      </w:r>
      <w:proofErr w:type="gramEnd"/>
      <w:r w:rsidRPr="00ED03A5">
        <w:rPr>
          <w:rFonts w:ascii="仿宋" w:eastAsia="仿宋" w:hAnsi="仿宋" w:hint="eastAsia"/>
          <w:b/>
          <w:bCs/>
          <w:szCs w:val="24"/>
        </w:rPr>
        <w:t>)采购</w:t>
      </w:r>
      <w:r w:rsidRPr="00ED03A5">
        <w:rPr>
          <w:rFonts w:ascii="仿宋" w:eastAsia="仿宋" w:hAnsi="仿宋"/>
          <w:b/>
          <w:bCs/>
          <w:szCs w:val="24"/>
        </w:rPr>
        <w:t>标的需实现的功能或者目标：</w:t>
      </w:r>
    </w:p>
    <w:p w:rsidR="002807C8" w:rsidRPr="00ED03A5" w:rsidRDefault="002807C8" w:rsidP="002807C8">
      <w:pPr>
        <w:autoSpaceDE w:val="0"/>
        <w:autoSpaceDN w:val="0"/>
        <w:adjustRightInd w:val="0"/>
        <w:spacing w:before="50" w:line="360" w:lineRule="auto"/>
        <w:ind w:firstLineChars="200" w:firstLine="480"/>
        <w:rPr>
          <w:rFonts w:ascii="仿宋" w:eastAsia="仿宋" w:hAnsi="仿宋"/>
          <w:sz w:val="24"/>
        </w:rPr>
      </w:pPr>
      <w:r w:rsidRPr="00ED03A5">
        <w:rPr>
          <w:rFonts w:ascii="仿宋" w:eastAsia="仿宋" w:hAnsi="仿宋" w:hint="eastAsia"/>
          <w:sz w:val="24"/>
        </w:rPr>
        <w:t>本次招标采购是为首都医科大学附属北京世纪坛医院提供污水处理运营托管服务项目，投标人应根据招标文件所提出的技术规格和服务要求以先进的技术、优良的服务和优惠的价格，充分显示自己的竞争实力。</w:t>
      </w:r>
    </w:p>
    <w:p w:rsidR="002807C8" w:rsidRPr="00ED03A5" w:rsidRDefault="002807C8" w:rsidP="002807C8">
      <w:pPr>
        <w:pStyle w:val="SOW"/>
        <w:snapToGrid/>
        <w:spacing w:beforeLines="50" w:before="156" w:line="360" w:lineRule="auto"/>
        <w:ind w:firstLine="0"/>
        <w:rPr>
          <w:rFonts w:ascii="仿宋" w:eastAsia="仿宋" w:hAnsi="仿宋"/>
          <w:b/>
          <w:bCs/>
          <w:szCs w:val="24"/>
        </w:rPr>
      </w:pPr>
      <w:r w:rsidRPr="00ED03A5">
        <w:rPr>
          <w:rFonts w:ascii="仿宋" w:eastAsia="仿宋" w:hAnsi="仿宋"/>
          <w:b/>
          <w:bCs/>
          <w:szCs w:val="24"/>
        </w:rPr>
        <w:t>（二）为落实政府采购政策需满足的要求</w:t>
      </w:r>
    </w:p>
    <w:p w:rsidR="002807C8" w:rsidRPr="00ED03A5" w:rsidRDefault="002807C8" w:rsidP="002807C8">
      <w:pPr>
        <w:numPr>
          <w:ilvl w:val="0"/>
          <w:numId w:val="1"/>
        </w:numPr>
        <w:tabs>
          <w:tab w:val="left" w:pos="420"/>
          <w:tab w:val="left" w:pos="900"/>
        </w:tabs>
        <w:spacing w:beforeLines="50" w:before="156" w:line="360" w:lineRule="auto"/>
        <w:rPr>
          <w:rFonts w:ascii="仿宋" w:eastAsia="仿宋" w:hAnsi="仿宋"/>
          <w:sz w:val="24"/>
        </w:rPr>
      </w:pPr>
      <w:r w:rsidRPr="00ED03A5">
        <w:rPr>
          <w:rFonts w:ascii="仿宋" w:eastAsia="仿宋" w:hAnsi="仿宋"/>
          <w:sz w:val="24"/>
        </w:rPr>
        <w:t>促进</w:t>
      </w:r>
      <w:r w:rsidRPr="00ED03A5">
        <w:rPr>
          <w:rFonts w:ascii="仿宋" w:eastAsia="仿宋" w:hAnsi="仿宋" w:hint="eastAsia"/>
          <w:sz w:val="24"/>
        </w:rPr>
        <w:t>中小</w:t>
      </w:r>
      <w:r w:rsidRPr="00ED03A5">
        <w:rPr>
          <w:rFonts w:ascii="仿宋" w:eastAsia="仿宋" w:hAnsi="仿宋"/>
          <w:sz w:val="24"/>
        </w:rPr>
        <w:t>企业发展政策：</w:t>
      </w:r>
      <w:r w:rsidRPr="00ED03A5">
        <w:rPr>
          <w:rFonts w:ascii="仿宋" w:eastAsia="仿宋" w:hAnsi="仿宋" w:hint="eastAsia"/>
          <w:sz w:val="24"/>
        </w:rPr>
        <w:t>根据《政府采购促进中小企业发展管理办法》规定，本项目采购服务由小型或微型企业承接的，投标人应出具招标文件要求的《中小企业声明函》给予证明，否则评标时不予认可。投标人应对提交的中小企业声明函的真实性负责，提交的中小企业</w:t>
      </w:r>
      <w:proofErr w:type="gramStart"/>
      <w:r w:rsidRPr="00ED03A5">
        <w:rPr>
          <w:rFonts w:ascii="仿宋" w:eastAsia="仿宋" w:hAnsi="仿宋" w:hint="eastAsia"/>
          <w:sz w:val="24"/>
        </w:rPr>
        <w:t>声明函不真实</w:t>
      </w:r>
      <w:proofErr w:type="gramEnd"/>
      <w:r w:rsidRPr="00ED03A5">
        <w:rPr>
          <w:rFonts w:ascii="仿宋" w:eastAsia="仿宋" w:hAnsi="仿宋" w:hint="eastAsia"/>
          <w:sz w:val="24"/>
        </w:rPr>
        <w:t>的，应承担相应的法律责任。（注：依据《政府采购促进中小企业发展管理办法》规定享受扶持政策获得政府采购合同的小</w:t>
      </w:r>
      <w:proofErr w:type="gramStart"/>
      <w:r w:rsidRPr="00ED03A5">
        <w:rPr>
          <w:rFonts w:ascii="仿宋" w:eastAsia="仿宋" w:hAnsi="仿宋" w:hint="eastAsia"/>
          <w:sz w:val="24"/>
        </w:rPr>
        <w:t>微企业</w:t>
      </w:r>
      <w:proofErr w:type="gramEnd"/>
      <w:r w:rsidRPr="00ED03A5">
        <w:rPr>
          <w:rFonts w:ascii="仿宋" w:eastAsia="仿宋" w:hAnsi="仿宋" w:hint="eastAsia"/>
          <w:sz w:val="24"/>
        </w:rPr>
        <w:t>不得将合同分包给大中型企业，中型企业不得将合同分包给大型企业。）</w:t>
      </w:r>
    </w:p>
    <w:p w:rsidR="002807C8" w:rsidRPr="00ED03A5" w:rsidRDefault="002807C8" w:rsidP="002807C8">
      <w:pPr>
        <w:pStyle w:val="SOW"/>
        <w:numPr>
          <w:ilvl w:val="0"/>
          <w:numId w:val="1"/>
        </w:numPr>
        <w:tabs>
          <w:tab w:val="left" w:pos="420"/>
        </w:tabs>
        <w:spacing w:beforeLines="50" w:before="156" w:line="360" w:lineRule="auto"/>
        <w:rPr>
          <w:rFonts w:ascii="仿宋" w:eastAsia="仿宋" w:hAnsi="仿宋"/>
          <w:szCs w:val="24"/>
        </w:rPr>
      </w:pPr>
      <w:r w:rsidRPr="00ED03A5">
        <w:rPr>
          <w:rFonts w:ascii="仿宋" w:eastAsia="仿宋" w:hAnsi="仿宋"/>
          <w:szCs w:val="24"/>
        </w:rPr>
        <w:t>监狱企业扶持政策：</w:t>
      </w:r>
      <w:r w:rsidRPr="00ED03A5">
        <w:rPr>
          <w:rFonts w:ascii="仿宋" w:eastAsia="仿宋" w:hAnsi="仿宋"/>
          <w:iCs/>
          <w:szCs w:val="24"/>
        </w:rPr>
        <w:t>投标人如为监狱企业将视同为小型或微型企业，</w:t>
      </w:r>
      <w:r w:rsidRPr="00ED03A5">
        <w:rPr>
          <w:rFonts w:ascii="仿宋" w:eastAsia="仿宋" w:hAnsi="仿宋"/>
          <w:szCs w:val="24"/>
        </w:rPr>
        <w:t>且所投产品为小型或微型企业生产的，</w:t>
      </w:r>
      <w:r w:rsidRPr="00ED03A5">
        <w:rPr>
          <w:rFonts w:ascii="仿宋" w:eastAsia="仿宋" w:hAnsi="仿宋"/>
          <w:iCs/>
          <w:szCs w:val="24"/>
        </w:rPr>
        <w:t>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ED03A5">
        <w:rPr>
          <w:rFonts w:ascii="仿宋" w:eastAsia="仿宋" w:hAnsi="仿宋"/>
          <w:szCs w:val="24"/>
        </w:rPr>
        <w:t>。</w:t>
      </w:r>
    </w:p>
    <w:p w:rsidR="002807C8" w:rsidRPr="00ED03A5" w:rsidRDefault="002807C8" w:rsidP="002807C8">
      <w:pPr>
        <w:pStyle w:val="SOW"/>
        <w:numPr>
          <w:ilvl w:val="0"/>
          <w:numId w:val="1"/>
        </w:numPr>
        <w:tabs>
          <w:tab w:val="left" w:pos="420"/>
        </w:tabs>
        <w:spacing w:beforeLines="50" w:before="156" w:line="360" w:lineRule="auto"/>
        <w:rPr>
          <w:rFonts w:ascii="仿宋" w:eastAsia="仿宋" w:hAnsi="仿宋"/>
          <w:szCs w:val="24"/>
        </w:rPr>
      </w:pPr>
      <w:r w:rsidRPr="00ED03A5">
        <w:rPr>
          <w:rFonts w:ascii="仿宋" w:eastAsia="仿宋" w:hAnsi="仿宋" w:hint="eastAsia"/>
          <w:szCs w:val="24"/>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rsidR="002807C8" w:rsidRPr="00ED03A5" w:rsidRDefault="002807C8" w:rsidP="002807C8">
      <w:pPr>
        <w:numPr>
          <w:ilvl w:val="0"/>
          <w:numId w:val="1"/>
        </w:numPr>
        <w:tabs>
          <w:tab w:val="left" w:pos="420"/>
          <w:tab w:val="left" w:pos="900"/>
        </w:tabs>
        <w:spacing w:beforeLines="50" w:before="156" w:line="360" w:lineRule="auto"/>
        <w:rPr>
          <w:rFonts w:ascii="仿宋" w:eastAsia="仿宋" w:hAnsi="仿宋"/>
          <w:sz w:val="24"/>
        </w:rPr>
      </w:pPr>
      <w:r w:rsidRPr="00ED03A5">
        <w:rPr>
          <w:rFonts w:ascii="仿宋" w:eastAsia="仿宋" w:hAnsi="仿宋" w:hint="eastAsia"/>
          <w:sz w:val="24"/>
        </w:rPr>
        <w:lastRenderedPageBreak/>
        <w:t>鼓励节能政策：投标人的</w:t>
      </w:r>
      <w:r w:rsidRPr="00ED03A5">
        <w:rPr>
          <w:rFonts w:ascii="仿宋" w:eastAsia="仿宋" w:hAnsi="仿宋"/>
          <w:kern w:val="0"/>
          <w:sz w:val="24"/>
        </w:rPr>
        <w:t>投标产品</w:t>
      </w:r>
      <w:r w:rsidRPr="00ED03A5">
        <w:rPr>
          <w:rFonts w:ascii="仿宋" w:eastAsia="仿宋" w:hAnsi="仿宋" w:hint="eastAsia"/>
          <w:kern w:val="0"/>
          <w:sz w:val="24"/>
        </w:rPr>
        <w:t>属于财政部、发展改革委公布的“节能产品政府采购品目清单”范围</w:t>
      </w:r>
      <w:r w:rsidRPr="00ED03A5">
        <w:rPr>
          <w:rFonts w:ascii="仿宋" w:eastAsia="仿宋" w:hAnsi="仿宋"/>
          <w:kern w:val="0"/>
          <w:sz w:val="24"/>
        </w:rPr>
        <w:t>的</w:t>
      </w:r>
      <w:r w:rsidRPr="00ED03A5">
        <w:rPr>
          <w:rFonts w:ascii="仿宋" w:eastAsia="仿宋" w:hAnsi="仿宋" w:hint="eastAsia"/>
          <w:sz w:val="24"/>
        </w:rPr>
        <w:t>，投标人需提供</w:t>
      </w:r>
      <w:r w:rsidRPr="00ED03A5">
        <w:rPr>
          <w:rFonts w:ascii="仿宋" w:eastAsia="仿宋" w:hAnsi="仿宋" w:hint="eastAsia"/>
          <w:kern w:val="0"/>
          <w:sz w:val="24"/>
        </w:rPr>
        <w:t>国家确定的</w:t>
      </w:r>
      <w:r w:rsidRPr="00ED03A5">
        <w:rPr>
          <w:rFonts w:ascii="仿宋" w:eastAsia="仿宋" w:hAnsi="仿宋" w:hint="eastAsia"/>
          <w:sz w:val="24"/>
        </w:rPr>
        <w:t>认证机构出具的、处于有效期之内的节能产品认证证书。</w:t>
      </w:r>
      <w:r w:rsidRPr="00ED03A5">
        <w:rPr>
          <w:rFonts w:ascii="仿宋" w:eastAsia="仿宋" w:hAnsi="仿宋" w:hint="eastAsia"/>
          <w:kern w:val="0"/>
          <w:sz w:val="24"/>
        </w:rPr>
        <w:t>国家确定的</w:t>
      </w:r>
      <w:r w:rsidRPr="00ED03A5">
        <w:rPr>
          <w:rFonts w:ascii="仿宋" w:eastAsia="仿宋" w:hAnsi="仿宋" w:hint="eastAsia"/>
          <w:sz w:val="24"/>
        </w:rPr>
        <w:t>认证机构和节能产品获证产品信息可从市场监管总局组建的节能产品、环境标志产品认证结果信息发布平台或中国政府采购网（www.ccgp.gov.cn）建立的认证结果信息发布平台链接中查询下载。</w:t>
      </w:r>
    </w:p>
    <w:p w:rsidR="002807C8" w:rsidRPr="00ED03A5" w:rsidRDefault="002807C8" w:rsidP="002807C8">
      <w:pPr>
        <w:numPr>
          <w:ilvl w:val="0"/>
          <w:numId w:val="1"/>
        </w:numPr>
        <w:tabs>
          <w:tab w:val="left" w:pos="420"/>
          <w:tab w:val="left" w:pos="900"/>
        </w:tabs>
        <w:spacing w:beforeLines="50" w:before="156" w:line="360" w:lineRule="auto"/>
        <w:rPr>
          <w:rFonts w:ascii="仿宋" w:eastAsia="仿宋" w:hAnsi="仿宋"/>
          <w:sz w:val="24"/>
        </w:rPr>
      </w:pPr>
      <w:r w:rsidRPr="00ED03A5">
        <w:rPr>
          <w:rFonts w:ascii="仿宋" w:eastAsia="仿宋" w:hAnsi="仿宋" w:hint="eastAsia"/>
          <w:sz w:val="24"/>
        </w:rPr>
        <w:t>鼓励环保政策：投标人的</w:t>
      </w:r>
      <w:r w:rsidRPr="00ED03A5">
        <w:rPr>
          <w:rFonts w:ascii="仿宋" w:eastAsia="仿宋" w:hAnsi="仿宋"/>
          <w:kern w:val="0"/>
          <w:sz w:val="24"/>
        </w:rPr>
        <w:t>投标产品</w:t>
      </w:r>
      <w:r w:rsidRPr="00ED03A5">
        <w:rPr>
          <w:rFonts w:ascii="仿宋" w:eastAsia="仿宋" w:hAnsi="仿宋" w:hint="eastAsia"/>
          <w:kern w:val="0"/>
          <w:sz w:val="24"/>
        </w:rPr>
        <w:t>属于财政部、生态环境部公布的“环境标志产品政府采购品目清单”范围</w:t>
      </w:r>
      <w:r w:rsidRPr="00ED03A5">
        <w:rPr>
          <w:rFonts w:ascii="仿宋" w:eastAsia="仿宋" w:hAnsi="仿宋"/>
          <w:kern w:val="0"/>
          <w:sz w:val="24"/>
        </w:rPr>
        <w:t>的</w:t>
      </w:r>
      <w:r w:rsidRPr="00ED03A5">
        <w:rPr>
          <w:rFonts w:ascii="仿宋" w:eastAsia="仿宋" w:hAnsi="仿宋" w:hint="eastAsia"/>
          <w:sz w:val="24"/>
        </w:rPr>
        <w:t>，投标人需提供</w:t>
      </w:r>
      <w:r w:rsidRPr="00ED03A5">
        <w:rPr>
          <w:rFonts w:ascii="仿宋" w:eastAsia="仿宋" w:hAnsi="仿宋" w:hint="eastAsia"/>
          <w:kern w:val="0"/>
          <w:sz w:val="24"/>
        </w:rPr>
        <w:t>国家确定的</w:t>
      </w:r>
      <w:r w:rsidRPr="00ED03A5">
        <w:rPr>
          <w:rFonts w:ascii="仿宋" w:eastAsia="仿宋" w:hAnsi="仿宋" w:hint="eastAsia"/>
          <w:sz w:val="24"/>
        </w:rPr>
        <w:t>认证机构出具的、处于有效期之内的</w:t>
      </w:r>
      <w:r w:rsidRPr="00ED03A5">
        <w:rPr>
          <w:rFonts w:ascii="仿宋" w:eastAsia="仿宋" w:hAnsi="仿宋" w:hint="eastAsia"/>
          <w:kern w:val="0"/>
          <w:sz w:val="24"/>
        </w:rPr>
        <w:t>环境标志</w:t>
      </w:r>
      <w:r w:rsidRPr="00ED03A5">
        <w:rPr>
          <w:rFonts w:ascii="仿宋" w:eastAsia="仿宋" w:hAnsi="仿宋" w:hint="eastAsia"/>
          <w:sz w:val="24"/>
        </w:rPr>
        <w:t>产品认证证书。</w:t>
      </w:r>
      <w:r w:rsidRPr="00ED03A5">
        <w:rPr>
          <w:rFonts w:ascii="仿宋" w:eastAsia="仿宋" w:hAnsi="仿宋" w:hint="eastAsia"/>
          <w:kern w:val="0"/>
          <w:sz w:val="24"/>
        </w:rPr>
        <w:t>国家确定的</w:t>
      </w:r>
      <w:r w:rsidRPr="00ED03A5">
        <w:rPr>
          <w:rFonts w:ascii="仿宋" w:eastAsia="仿宋" w:hAnsi="仿宋" w:hint="eastAsia"/>
          <w:sz w:val="24"/>
        </w:rPr>
        <w:t>认证机构和</w:t>
      </w:r>
      <w:r w:rsidRPr="00ED03A5">
        <w:rPr>
          <w:rFonts w:ascii="仿宋" w:eastAsia="仿宋" w:hAnsi="仿宋" w:hint="eastAsia"/>
          <w:kern w:val="0"/>
          <w:sz w:val="24"/>
        </w:rPr>
        <w:t>环境标志</w:t>
      </w:r>
      <w:r w:rsidRPr="00ED03A5">
        <w:rPr>
          <w:rFonts w:ascii="仿宋" w:eastAsia="仿宋" w:hAnsi="仿宋" w:hint="eastAsia"/>
          <w:sz w:val="24"/>
        </w:rPr>
        <w:t>产品获证产品信息可从市场监管总局组建的节能产品、环境标志产品认证结果信息发布平台或中国政府采购网（www.ccgp.gov.cn）建立的认证结果信息发布平台链接中查询下载。</w:t>
      </w:r>
    </w:p>
    <w:p w:rsidR="002807C8" w:rsidRPr="00ED03A5" w:rsidRDefault="002807C8" w:rsidP="002807C8">
      <w:pPr>
        <w:pStyle w:val="SOW"/>
        <w:spacing w:beforeLines="50" w:before="156" w:line="360" w:lineRule="auto"/>
        <w:ind w:firstLine="0"/>
        <w:rPr>
          <w:rFonts w:ascii="仿宋" w:eastAsia="仿宋" w:hAnsi="仿宋"/>
          <w:b/>
          <w:szCs w:val="24"/>
        </w:rPr>
      </w:pPr>
      <w:r w:rsidRPr="00ED03A5">
        <w:rPr>
          <w:rFonts w:ascii="仿宋" w:eastAsia="仿宋" w:hAnsi="仿宋" w:hint="eastAsia"/>
          <w:b/>
          <w:szCs w:val="24"/>
        </w:rPr>
        <w:t>二、</w:t>
      </w:r>
      <w:r w:rsidRPr="00ED03A5">
        <w:rPr>
          <w:rFonts w:ascii="仿宋" w:eastAsia="仿宋" w:hAnsi="仿宋"/>
          <w:b/>
          <w:szCs w:val="24"/>
        </w:rPr>
        <w:t>采购标的需执行的国家相关标准、行业标准、地方标准或者其他标准、规范</w:t>
      </w:r>
    </w:p>
    <w:p w:rsidR="002807C8" w:rsidRPr="00ED03A5" w:rsidRDefault="002807C8" w:rsidP="002807C8">
      <w:pPr>
        <w:spacing w:line="360" w:lineRule="auto"/>
        <w:ind w:firstLineChars="200" w:firstLine="480"/>
        <w:rPr>
          <w:rFonts w:ascii="仿宋" w:eastAsia="仿宋" w:hAnsi="仿宋"/>
          <w:bCs/>
          <w:sz w:val="24"/>
        </w:rPr>
      </w:pPr>
      <w:r w:rsidRPr="00ED03A5">
        <w:rPr>
          <w:rFonts w:ascii="仿宋" w:eastAsia="仿宋" w:hAnsi="仿宋" w:hint="eastAsia"/>
          <w:kern w:val="0"/>
          <w:sz w:val="24"/>
        </w:rPr>
        <w:t>投标人应保证所提供的货物及服务符合国家相关法律法规的要求。</w:t>
      </w:r>
    </w:p>
    <w:p w:rsidR="002807C8" w:rsidRPr="00ED03A5" w:rsidRDefault="002807C8" w:rsidP="002807C8">
      <w:pPr>
        <w:pStyle w:val="SOW"/>
        <w:spacing w:beforeLines="50" w:before="156" w:line="360" w:lineRule="auto"/>
        <w:ind w:firstLine="0"/>
        <w:rPr>
          <w:rFonts w:ascii="仿宋" w:eastAsia="仿宋" w:hAnsi="仿宋"/>
          <w:b/>
          <w:szCs w:val="24"/>
        </w:rPr>
      </w:pPr>
      <w:r w:rsidRPr="00ED03A5">
        <w:rPr>
          <w:rFonts w:ascii="仿宋" w:eastAsia="仿宋" w:hAnsi="仿宋" w:hint="eastAsia"/>
          <w:b/>
          <w:szCs w:val="24"/>
        </w:rPr>
        <w:t>三、采购标的</w:t>
      </w:r>
      <w:proofErr w:type="gramStart"/>
      <w:r w:rsidRPr="00ED03A5">
        <w:rPr>
          <w:rFonts w:ascii="仿宋" w:eastAsia="仿宋" w:hAnsi="仿宋" w:hint="eastAsia"/>
          <w:b/>
          <w:szCs w:val="24"/>
        </w:rPr>
        <w:t>的</w:t>
      </w:r>
      <w:proofErr w:type="gramEnd"/>
      <w:r w:rsidRPr="00ED03A5">
        <w:rPr>
          <w:rFonts w:ascii="仿宋" w:eastAsia="仿宋" w:hAnsi="仿宋" w:hint="eastAsia"/>
          <w:b/>
          <w:szCs w:val="24"/>
        </w:rPr>
        <w:t>数量、采购项目交付或者实施的时间和地点</w:t>
      </w:r>
    </w:p>
    <w:p w:rsidR="002807C8" w:rsidRPr="00ED03A5" w:rsidRDefault="002807C8" w:rsidP="002807C8">
      <w:pPr>
        <w:pStyle w:val="SOW"/>
        <w:snapToGrid/>
        <w:spacing w:beforeLines="50" w:before="156" w:line="360" w:lineRule="auto"/>
        <w:ind w:left="-208" w:firstLine="0"/>
        <w:rPr>
          <w:rFonts w:ascii="仿宋" w:eastAsia="仿宋" w:hAnsi="仿宋"/>
          <w:b/>
          <w:szCs w:val="24"/>
        </w:rPr>
      </w:pPr>
      <w:r w:rsidRPr="00ED03A5">
        <w:rPr>
          <w:rFonts w:ascii="仿宋" w:eastAsia="仿宋" w:hAnsi="仿宋" w:hint="eastAsia"/>
          <w:b/>
          <w:szCs w:val="24"/>
        </w:rPr>
        <w:t>（一）采购标的</w:t>
      </w:r>
      <w:proofErr w:type="gramStart"/>
      <w:r w:rsidRPr="00ED03A5">
        <w:rPr>
          <w:rFonts w:ascii="仿宋" w:eastAsia="仿宋" w:hAnsi="仿宋" w:hint="eastAsia"/>
          <w:b/>
          <w:szCs w:val="24"/>
        </w:rPr>
        <w:t>的</w:t>
      </w:r>
      <w:proofErr w:type="gramEnd"/>
      <w:r w:rsidRPr="00ED03A5">
        <w:rPr>
          <w:rFonts w:ascii="仿宋" w:eastAsia="仿宋" w:hAnsi="仿宋" w:hint="eastAsia"/>
          <w:b/>
          <w:szCs w:val="24"/>
        </w:rPr>
        <w:t>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1074"/>
        <w:gridCol w:w="3663"/>
        <w:gridCol w:w="1420"/>
        <w:gridCol w:w="1464"/>
      </w:tblGrid>
      <w:tr w:rsidR="002807C8" w:rsidRPr="00ED03A5" w:rsidTr="00777125">
        <w:trPr>
          <w:trHeight w:val="570"/>
        </w:trPr>
        <w:tc>
          <w:tcPr>
            <w:tcW w:w="529" w:type="pct"/>
            <w:shd w:val="clear" w:color="auto" w:fill="auto"/>
            <w:vAlign w:val="center"/>
          </w:tcPr>
          <w:p w:rsidR="002807C8" w:rsidRPr="00ED03A5" w:rsidRDefault="002807C8" w:rsidP="00777125">
            <w:pPr>
              <w:widowControl/>
              <w:jc w:val="center"/>
              <w:rPr>
                <w:rFonts w:ascii="仿宋" w:eastAsia="仿宋" w:hAnsi="仿宋" w:cs="宋体"/>
                <w:kern w:val="0"/>
                <w:sz w:val="24"/>
              </w:rPr>
            </w:pPr>
            <w:proofErr w:type="gramStart"/>
            <w:r w:rsidRPr="00ED03A5">
              <w:rPr>
                <w:rFonts w:ascii="仿宋" w:eastAsia="仿宋" w:hAnsi="仿宋" w:cs="宋体" w:hint="eastAsia"/>
                <w:kern w:val="0"/>
                <w:sz w:val="24"/>
              </w:rPr>
              <w:t>包号</w:t>
            </w:r>
            <w:proofErr w:type="gramEnd"/>
          </w:p>
        </w:tc>
        <w:tc>
          <w:tcPr>
            <w:tcW w:w="630" w:type="pct"/>
            <w:shd w:val="clear" w:color="auto" w:fill="auto"/>
            <w:vAlign w:val="center"/>
          </w:tcPr>
          <w:p w:rsidR="002807C8" w:rsidRPr="00ED03A5" w:rsidRDefault="002807C8" w:rsidP="00777125">
            <w:pPr>
              <w:widowControl/>
              <w:jc w:val="center"/>
              <w:rPr>
                <w:rFonts w:ascii="仿宋" w:eastAsia="仿宋" w:hAnsi="仿宋" w:cs="宋体"/>
                <w:kern w:val="0"/>
                <w:sz w:val="24"/>
              </w:rPr>
            </w:pPr>
            <w:r w:rsidRPr="00ED03A5">
              <w:rPr>
                <w:rFonts w:ascii="仿宋" w:eastAsia="仿宋" w:hAnsi="仿宋" w:cs="宋体" w:hint="eastAsia"/>
                <w:kern w:val="0"/>
                <w:sz w:val="24"/>
              </w:rPr>
              <w:t>品目号</w:t>
            </w:r>
          </w:p>
        </w:tc>
        <w:tc>
          <w:tcPr>
            <w:tcW w:w="2149" w:type="pct"/>
            <w:shd w:val="clear" w:color="auto" w:fill="auto"/>
            <w:vAlign w:val="center"/>
          </w:tcPr>
          <w:p w:rsidR="002807C8" w:rsidRPr="00ED03A5" w:rsidRDefault="002807C8" w:rsidP="00777125">
            <w:pPr>
              <w:widowControl/>
              <w:jc w:val="center"/>
              <w:rPr>
                <w:rFonts w:ascii="仿宋" w:eastAsia="仿宋" w:hAnsi="仿宋" w:cs="宋体"/>
                <w:kern w:val="0"/>
                <w:sz w:val="24"/>
              </w:rPr>
            </w:pPr>
            <w:r w:rsidRPr="00ED03A5">
              <w:rPr>
                <w:rFonts w:ascii="仿宋" w:eastAsia="仿宋" w:hAnsi="仿宋" w:cs="宋体" w:hint="eastAsia"/>
                <w:kern w:val="0"/>
                <w:sz w:val="24"/>
              </w:rPr>
              <w:t>标的名称</w:t>
            </w:r>
          </w:p>
        </w:tc>
        <w:tc>
          <w:tcPr>
            <w:tcW w:w="833" w:type="pct"/>
            <w:vAlign w:val="center"/>
          </w:tcPr>
          <w:p w:rsidR="002807C8" w:rsidRPr="00ED03A5" w:rsidRDefault="002807C8" w:rsidP="00777125">
            <w:pPr>
              <w:widowControl/>
              <w:jc w:val="center"/>
              <w:rPr>
                <w:rFonts w:ascii="仿宋" w:eastAsia="仿宋" w:hAnsi="仿宋" w:cs="宋体"/>
                <w:kern w:val="0"/>
                <w:sz w:val="24"/>
              </w:rPr>
            </w:pPr>
            <w:r w:rsidRPr="00ED03A5">
              <w:rPr>
                <w:rFonts w:ascii="仿宋" w:eastAsia="仿宋" w:hAnsi="仿宋" w:cs="宋体" w:hint="eastAsia"/>
                <w:kern w:val="0"/>
                <w:sz w:val="24"/>
              </w:rPr>
              <w:t>数量</w:t>
            </w:r>
          </w:p>
        </w:tc>
        <w:tc>
          <w:tcPr>
            <w:tcW w:w="860" w:type="pct"/>
            <w:vAlign w:val="center"/>
          </w:tcPr>
          <w:p w:rsidR="002807C8" w:rsidRPr="00ED03A5" w:rsidRDefault="002807C8" w:rsidP="00777125">
            <w:pPr>
              <w:widowControl/>
              <w:jc w:val="center"/>
              <w:rPr>
                <w:rFonts w:ascii="仿宋" w:eastAsia="仿宋" w:hAnsi="仿宋" w:cs="宋体"/>
                <w:kern w:val="0"/>
                <w:sz w:val="24"/>
              </w:rPr>
            </w:pPr>
            <w:r w:rsidRPr="00ED03A5">
              <w:rPr>
                <w:rFonts w:ascii="仿宋" w:eastAsia="仿宋" w:hAnsi="仿宋" w:cs="宋体" w:hint="eastAsia"/>
                <w:kern w:val="0"/>
                <w:sz w:val="24"/>
              </w:rPr>
              <w:t>是否接受进口产品</w:t>
            </w:r>
          </w:p>
        </w:tc>
      </w:tr>
      <w:tr w:rsidR="002807C8" w:rsidRPr="00ED03A5" w:rsidTr="00777125">
        <w:trPr>
          <w:trHeight w:val="507"/>
        </w:trPr>
        <w:tc>
          <w:tcPr>
            <w:tcW w:w="529" w:type="pct"/>
            <w:shd w:val="clear" w:color="auto" w:fill="auto"/>
            <w:noWrap/>
            <w:vAlign w:val="center"/>
          </w:tcPr>
          <w:p w:rsidR="002807C8" w:rsidRPr="00ED03A5" w:rsidRDefault="002807C8" w:rsidP="00777125">
            <w:pPr>
              <w:jc w:val="center"/>
              <w:rPr>
                <w:rFonts w:ascii="仿宋" w:eastAsia="仿宋" w:hAnsi="仿宋"/>
                <w:sz w:val="24"/>
              </w:rPr>
            </w:pPr>
            <w:r w:rsidRPr="00ED03A5">
              <w:rPr>
                <w:rFonts w:ascii="仿宋" w:eastAsia="仿宋" w:hAnsi="仿宋" w:hint="eastAsia"/>
                <w:sz w:val="24"/>
              </w:rPr>
              <w:t>1</w:t>
            </w:r>
          </w:p>
        </w:tc>
        <w:tc>
          <w:tcPr>
            <w:tcW w:w="630" w:type="pct"/>
            <w:shd w:val="clear" w:color="auto" w:fill="auto"/>
            <w:vAlign w:val="center"/>
          </w:tcPr>
          <w:p w:rsidR="002807C8" w:rsidRPr="00ED03A5" w:rsidRDefault="002807C8" w:rsidP="00777125">
            <w:pPr>
              <w:jc w:val="center"/>
              <w:rPr>
                <w:rFonts w:ascii="仿宋" w:eastAsia="仿宋" w:hAnsi="仿宋"/>
                <w:sz w:val="24"/>
              </w:rPr>
            </w:pPr>
            <w:r w:rsidRPr="00ED03A5">
              <w:rPr>
                <w:rFonts w:ascii="仿宋" w:eastAsia="仿宋" w:hAnsi="仿宋" w:hint="eastAsia"/>
                <w:sz w:val="24"/>
              </w:rPr>
              <w:t>1-1</w:t>
            </w:r>
          </w:p>
        </w:tc>
        <w:tc>
          <w:tcPr>
            <w:tcW w:w="2149" w:type="pct"/>
            <w:shd w:val="clear" w:color="auto" w:fill="auto"/>
            <w:vAlign w:val="center"/>
          </w:tcPr>
          <w:p w:rsidR="002807C8" w:rsidRPr="00ED03A5" w:rsidRDefault="002807C8" w:rsidP="00777125">
            <w:pPr>
              <w:jc w:val="center"/>
              <w:rPr>
                <w:rFonts w:ascii="仿宋" w:eastAsia="仿宋" w:hAnsi="仿宋"/>
                <w:sz w:val="24"/>
              </w:rPr>
            </w:pPr>
            <w:r w:rsidRPr="00ED03A5">
              <w:rPr>
                <w:rFonts w:ascii="仿宋" w:eastAsia="仿宋" w:hAnsi="仿宋" w:hint="eastAsia"/>
                <w:sz w:val="24"/>
              </w:rPr>
              <w:t>污水处理运营托管服务</w:t>
            </w:r>
          </w:p>
        </w:tc>
        <w:tc>
          <w:tcPr>
            <w:tcW w:w="833" w:type="pct"/>
            <w:noWrap/>
            <w:vAlign w:val="center"/>
          </w:tcPr>
          <w:p w:rsidR="002807C8" w:rsidRPr="00ED03A5" w:rsidRDefault="002807C8" w:rsidP="00777125">
            <w:pPr>
              <w:widowControl/>
              <w:jc w:val="center"/>
              <w:rPr>
                <w:rFonts w:ascii="仿宋" w:eastAsia="仿宋" w:hAnsi="仿宋"/>
                <w:sz w:val="24"/>
              </w:rPr>
            </w:pPr>
            <w:r w:rsidRPr="00ED03A5">
              <w:rPr>
                <w:rFonts w:ascii="仿宋" w:eastAsia="仿宋" w:hAnsi="仿宋" w:hint="eastAsia"/>
                <w:sz w:val="24"/>
              </w:rPr>
              <w:t>1项</w:t>
            </w:r>
          </w:p>
        </w:tc>
        <w:tc>
          <w:tcPr>
            <w:tcW w:w="860" w:type="pct"/>
            <w:vAlign w:val="center"/>
          </w:tcPr>
          <w:p w:rsidR="002807C8" w:rsidRPr="00ED03A5" w:rsidRDefault="002807C8" w:rsidP="00777125">
            <w:pPr>
              <w:widowControl/>
              <w:jc w:val="center"/>
              <w:rPr>
                <w:rFonts w:ascii="仿宋" w:eastAsia="仿宋" w:hAnsi="仿宋"/>
                <w:sz w:val="24"/>
              </w:rPr>
            </w:pPr>
            <w:r w:rsidRPr="00ED03A5">
              <w:rPr>
                <w:rFonts w:ascii="仿宋" w:eastAsia="仿宋" w:hAnsi="仿宋" w:hint="eastAsia"/>
                <w:sz w:val="24"/>
              </w:rPr>
              <w:t>否</w:t>
            </w:r>
          </w:p>
        </w:tc>
      </w:tr>
    </w:tbl>
    <w:p w:rsidR="002807C8" w:rsidRPr="00ED03A5" w:rsidRDefault="002807C8" w:rsidP="002807C8">
      <w:pPr>
        <w:pStyle w:val="SOW"/>
        <w:snapToGrid/>
        <w:spacing w:beforeLines="50" w:before="156" w:line="360" w:lineRule="auto"/>
        <w:ind w:left="-208" w:firstLine="0"/>
        <w:rPr>
          <w:rFonts w:ascii="仿宋" w:eastAsia="仿宋" w:hAnsi="仿宋"/>
          <w:b/>
          <w:szCs w:val="24"/>
        </w:rPr>
      </w:pPr>
      <w:r w:rsidRPr="00ED03A5">
        <w:rPr>
          <w:rFonts w:ascii="仿宋" w:eastAsia="仿宋" w:hAnsi="仿宋" w:hint="eastAsia"/>
          <w:b/>
          <w:szCs w:val="24"/>
        </w:rPr>
        <w:t>（二）采购项目交付或者服务的时间和地点：</w:t>
      </w:r>
    </w:p>
    <w:p w:rsidR="002807C8" w:rsidRPr="00ED03A5" w:rsidRDefault="002807C8" w:rsidP="002807C8">
      <w:pPr>
        <w:tabs>
          <w:tab w:val="left" w:pos="900"/>
        </w:tabs>
        <w:spacing w:beforeLines="50" w:before="156" w:line="360" w:lineRule="auto"/>
        <w:rPr>
          <w:rFonts w:ascii="仿宋" w:eastAsia="仿宋" w:hAnsi="仿宋"/>
          <w:sz w:val="24"/>
          <w:u w:val="single"/>
        </w:rPr>
      </w:pPr>
      <w:r w:rsidRPr="00ED03A5">
        <w:rPr>
          <w:rFonts w:ascii="仿宋" w:eastAsia="仿宋" w:hAnsi="仿宋" w:cs="宋体"/>
          <w:sz w:val="24"/>
        </w:rPr>
        <w:t>1</w:t>
      </w:r>
      <w:r w:rsidRPr="00ED03A5">
        <w:rPr>
          <w:rFonts w:ascii="仿宋" w:eastAsia="仿宋" w:hAnsi="仿宋" w:cs="宋体" w:hint="eastAsia"/>
          <w:sz w:val="24"/>
        </w:rPr>
        <w:t>、</w:t>
      </w:r>
      <w:r w:rsidRPr="00ED03A5">
        <w:rPr>
          <w:rFonts w:ascii="仿宋" w:eastAsia="仿宋" w:hAnsi="仿宋" w:hint="eastAsia"/>
          <w:sz w:val="24"/>
        </w:rPr>
        <w:t>服务时间：自合同签订之日起3年。</w:t>
      </w:r>
    </w:p>
    <w:p w:rsidR="002807C8" w:rsidRPr="00ED03A5" w:rsidRDefault="002807C8" w:rsidP="002807C8">
      <w:pPr>
        <w:spacing w:beforeLines="50" w:before="156" w:line="360" w:lineRule="auto"/>
        <w:rPr>
          <w:rFonts w:ascii="仿宋" w:eastAsia="仿宋" w:hAnsi="仿宋"/>
          <w:sz w:val="24"/>
          <w:u w:val="single"/>
        </w:rPr>
      </w:pPr>
      <w:r w:rsidRPr="00ED03A5">
        <w:rPr>
          <w:rFonts w:ascii="仿宋" w:eastAsia="仿宋" w:hAnsi="仿宋" w:cs="宋体" w:hint="eastAsia"/>
          <w:sz w:val="24"/>
        </w:rPr>
        <w:t>2、服务地点：首都医科大学附属北京世纪坛医院指定地点。</w:t>
      </w:r>
    </w:p>
    <w:p w:rsidR="002807C8" w:rsidRPr="00ED03A5" w:rsidRDefault="002807C8" w:rsidP="002807C8">
      <w:pPr>
        <w:pStyle w:val="SOW"/>
        <w:spacing w:beforeLines="50" w:before="156" w:line="360" w:lineRule="auto"/>
        <w:ind w:firstLine="0"/>
        <w:rPr>
          <w:rFonts w:ascii="仿宋" w:eastAsia="仿宋" w:hAnsi="仿宋"/>
          <w:b/>
          <w:szCs w:val="24"/>
        </w:rPr>
      </w:pPr>
      <w:r w:rsidRPr="00ED03A5">
        <w:rPr>
          <w:rFonts w:ascii="仿宋" w:eastAsia="仿宋" w:hAnsi="仿宋" w:hint="eastAsia"/>
          <w:b/>
          <w:szCs w:val="24"/>
        </w:rPr>
        <w:t>四、采购标的需满足的服务标准、期限、效率等要求</w:t>
      </w:r>
    </w:p>
    <w:p w:rsidR="002807C8" w:rsidRPr="00ED03A5" w:rsidRDefault="002807C8" w:rsidP="002807C8">
      <w:pPr>
        <w:tabs>
          <w:tab w:val="left" w:pos="900"/>
        </w:tabs>
        <w:spacing w:beforeLines="50" w:before="156" w:line="360" w:lineRule="auto"/>
        <w:rPr>
          <w:rFonts w:ascii="仿宋" w:eastAsia="仿宋" w:hAnsi="仿宋"/>
          <w:b/>
          <w:sz w:val="24"/>
        </w:rPr>
      </w:pPr>
      <w:r w:rsidRPr="00ED03A5">
        <w:rPr>
          <w:rFonts w:ascii="仿宋" w:eastAsia="仿宋" w:hAnsi="仿宋" w:hint="eastAsia"/>
          <w:b/>
          <w:sz w:val="24"/>
        </w:rPr>
        <w:t>（一）采购标的需满足的服务标准、效率要求（以各包技术规格中要求为准，如技术规格中无要求，则以本款要求为准。）</w:t>
      </w:r>
    </w:p>
    <w:p w:rsidR="002807C8" w:rsidRPr="00ED03A5" w:rsidRDefault="002807C8" w:rsidP="002807C8">
      <w:pPr>
        <w:pStyle w:val="a5"/>
        <w:spacing w:beforeLines="50" w:before="156" w:line="360" w:lineRule="auto"/>
        <w:ind w:left="420" w:firstLine="480"/>
        <w:rPr>
          <w:rFonts w:ascii="仿宋" w:eastAsia="仿宋" w:hAnsi="仿宋"/>
          <w:b/>
          <w:sz w:val="24"/>
          <w:szCs w:val="24"/>
        </w:rPr>
      </w:pPr>
      <w:r w:rsidRPr="00ED03A5">
        <w:rPr>
          <w:rFonts w:ascii="仿宋" w:eastAsia="仿宋" w:hAnsi="仿宋"/>
          <w:bCs/>
          <w:sz w:val="24"/>
          <w:szCs w:val="24"/>
        </w:rPr>
        <w:t>详见七、采购招标的需满足的质量、安全、技术规格、物理特性等要求。</w:t>
      </w:r>
    </w:p>
    <w:p w:rsidR="002807C8" w:rsidRPr="00ED03A5" w:rsidRDefault="002807C8" w:rsidP="002807C8">
      <w:pPr>
        <w:tabs>
          <w:tab w:val="left" w:pos="900"/>
        </w:tabs>
        <w:spacing w:beforeLines="50" w:before="156" w:line="360" w:lineRule="auto"/>
        <w:rPr>
          <w:rFonts w:ascii="仿宋" w:eastAsia="仿宋" w:hAnsi="仿宋"/>
          <w:b/>
          <w:sz w:val="24"/>
        </w:rPr>
      </w:pPr>
      <w:r w:rsidRPr="00ED03A5">
        <w:rPr>
          <w:rFonts w:ascii="仿宋" w:eastAsia="仿宋" w:hAnsi="仿宋" w:hint="eastAsia"/>
          <w:b/>
          <w:sz w:val="24"/>
        </w:rPr>
        <w:lastRenderedPageBreak/>
        <w:t>（二）采购标的需满足的服务期限要求</w:t>
      </w:r>
    </w:p>
    <w:p w:rsidR="002807C8" w:rsidRPr="00ED03A5" w:rsidRDefault="002807C8" w:rsidP="002807C8">
      <w:pPr>
        <w:tabs>
          <w:tab w:val="left" w:pos="900"/>
        </w:tabs>
        <w:spacing w:beforeLines="50" w:before="156" w:line="360" w:lineRule="auto"/>
        <w:rPr>
          <w:rFonts w:ascii="仿宋" w:eastAsia="仿宋" w:hAnsi="仿宋"/>
          <w:sz w:val="24"/>
        </w:rPr>
      </w:pPr>
      <w:r w:rsidRPr="00ED03A5">
        <w:rPr>
          <w:rFonts w:ascii="仿宋" w:eastAsia="仿宋" w:hAnsi="仿宋" w:hint="eastAsia"/>
          <w:sz w:val="24"/>
        </w:rPr>
        <w:t>1.服务期限：自合同签订之日起3年。</w:t>
      </w:r>
    </w:p>
    <w:p w:rsidR="002807C8" w:rsidRPr="00ED03A5" w:rsidRDefault="002807C8" w:rsidP="002807C8">
      <w:pPr>
        <w:pStyle w:val="SOW"/>
        <w:spacing w:beforeLines="50" w:before="156" w:line="360" w:lineRule="auto"/>
        <w:ind w:firstLine="0"/>
        <w:rPr>
          <w:rFonts w:ascii="仿宋" w:eastAsia="仿宋" w:hAnsi="仿宋"/>
          <w:b/>
          <w:szCs w:val="24"/>
        </w:rPr>
      </w:pPr>
      <w:r w:rsidRPr="00ED03A5">
        <w:rPr>
          <w:rFonts w:ascii="仿宋" w:eastAsia="仿宋" w:hAnsi="仿宋" w:hint="eastAsia"/>
          <w:b/>
          <w:szCs w:val="24"/>
        </w:rPr>
        <w:t>五、采购标的物验收标准</w:t>
      </w:r>
    </w:p>
    <w:p w:rsidR="002807C8" w:rsidRPr="00ED03A5" w:rsidRDefault="002807C8" w:rsidP="002807C8">
      <w:pPr>
        <w:tabs>
          <w:tab w:val="left" w:pos="900"/>
        </w:tabs>
        <w:spacing w:beforeLines="50" w:before="156" w:line="360" w:lineRule="auto"/>
        <w:ind w:firstLineChars="200" w:firstLine="480"/>
        <w:rPr>
          <w:rFonts w:ascii="仿宋" w:eastAsia="仿宋" w:hAnsi="仿宋"/>
          <w:sz w:val="24"/>
        </w:rPr>
      </w:pPr>
      <w:r w:rsidRPr="00ED03A5">
        <w:rPr>
          <w:rFonts w:ascii="仿宋" w:eastAsia="仿宋" w:hAnsi="仿宋" w:hint="eastAsia"/>
          <w:sz w:val="24"/>
        </w:rPr>
        <w:t>提供的管理服务要符合国家相关标到三甲医院评审要求经处理后的污水应达到《医疗机构水污染物排放标准》GB18466-2005预处理标准）</w:t>
      </w:r>
    </w:p>
    <w:p w:rsidR="002807C8" w:rsidRPr="00ED03A5" w:rsidRDefault="002807C8" w:rsidP="002807C8">
      <w:pPr>
        <w:tabs>
          <w:tab w:val="left" w:pos="900"/>
        </w:tabs>
        <w:spacing w:beforeLines="50" w:before="156" w:line="360" w:lineRule="auto"/>
        <w:rPr>
          <w:rFonts w:ascii="仿宋" w:eastAsia="仿宋" w:hAnsi="仿宋"/>
          <w:b/>
          <w:sz w:val="24"/>
        </w:rPr>
      </w:pPr>
      <w:r w:rsidRPr="00ED03A5">
        <w:rPr>
          <w:rFonts w:ascii="仿宋" w:eastAsia="仿宋" w:hAnsi="仿宋" w:hint="eastAsia"/>
          <w:b/>
          <w:sz w:val="24"/>
        </w:rPr>
        <w:t>六、采购标的</w:t>
      </w:r>
      <w:proofErr w:type="gramStart"/>
      <w:r w:rsidRPr="00ED03A5">
        <w:rPr>
          <w:rFonts w:ascii="仿宋" w:eastAsia="仿宋" w:hAnsi="仿宋" w:hint="eastAsia"/>
          <w:b/>
          <w:sz w:val="24"/>
        </w:rPr>
        <w:t>的</w:t>
      </w:r>
      <w:proofErr w:type="gramEnd"/>
      <w:r w:rsidRPr="00ED03A5">
        <w:rPr>
          <w:rFonts w:ascii="仿宋" w:eastAsia="仿宋" w:hAnsi="仿宋" w:hint="eastAsia"/>
          <w:b/>
          <w:sz w:val="24"/>
        </w:rPr>
        <w:t>其他技术、服务等要求</w:t>
      </w:r>
    </w:p>
    <w:p w:rsidR="002807C8" w:rsidRPr="00ED03A5" w:rsidRDefault="002807C8" w:rsidP="002807C8">
      <w:pPr>
        <w:tabs>
          <w:tab w:val="left" w:pos="900"/>
        </w:tabs>
        <w:spacing w:beforeLines="50" w:before="156" w:line="360" w:lineRule="auto"/>
        <w:ind w:firstLineChars="200" w:firstLine="480"/>
        <w:rPr>
          <w:rFonts w:ascii="仿宋" w:eastAsia="仿宋" w:hAnsi="仿宋"/>
          <w:sz w:val="24"/>
        </w:rPr>
      </w:pPr>
      <w:r w:rsidRPr="00ED03A5">
        <w:rPr>
          <w:rFonts w:ascii="仿宋" w:eastAsia="仿宋" w:hAnsi="仿宋" w:hint="eastAsia"/>
          <w:sz w:val="24"/>
        </w:rPr>
        <w:t>投标人需按照招标文件要求提供</w:t>
      </w:r>
      <w:r w:rsidRPr="00ED03A5">
        <w:rPr>
          <w:rFonts w:ascii="仿宋_GB2312" w:eastAsia="仿宋_GB2312" w:hAnsi="仿宋_GB2312" w:cs="仿宋_GB2312" w:hint="eastAsia"/>
          <w:sz w:val="24"/>
        </w:rPr>
        <w:t>服务实施与质量控制方案</w:t>
      </w:r>
      <w:r w:rsidRPr="00ED03A5">
        <w:rPr>
          <w:rFonts w:ascii="仿宋" w:eastAsia="仿宋" w:hAnsi="仿宋" w:hint="eastAsia"/>
          <w:sz w:val="24"/>
        </w:rPr>
        <w:t>、</w:t>
      </w:r>
      <w:r w:rsidRPr="00ED03A5">
        <w:rPr>
          <w:rFonts w:ascii="仿宋_GB2312" w:eastAsia="仿宋_GB2312" w:hAnsi="仿宋_GB2312" w:cs="仿宋_GB2312" w:hint="eastAsia"/>
          <w:sz w:val="24"/>
        </w:rPr>
        <w:t>维保方案</w:t>
      </w:r>
      <w:r w:rsidRPr="00ED03A5">
        <w:rPr>
          <w:rFonts w:ascii="仿宋" w:eastAsia="仿宋" w:hAnsi="仿宋" w:hint="eastAsia"/>
          <w:sz w:val="24"/>
        </w:rPr>
        <w:t>、</w:t>
      </w:r>
      <w:r w:rsidRPr="00ED03A5">
        <w:rPr>
          <w:rFonts w:ascii="仿宋_GB2312" w:eastAsia="仿宋_GB2312" w:hAnsi="仿宋_GB2312" w:cs="仿宋_GB2312" w:hint="eastAsia"/>
          <w:sz w:val="24"/>
        </w:rPr>
        <w:t>安全管理及措施方案</w:t>
      </w:r>
      <w:r w:rsidRPr="00ED03A5">
        <w:rPr>
          <w:rFonts w:ascii="仿宋" w:eastAsia="仿宋" w:hAnsi="仿宋" w:hint="eastAsia"/>
          <w:sz w:val="24"/>
        </w:rPr>
        <w:t>、</w:t>
      </w:r>
      <w:r w:rsidRPr="00ED03A5">
        <w:rPr>
          <w:rFonts w:ascii="仿宋_GB2312" w:eastAsia="仿宋_GB2312" w:hAnsi="仿宋_GB2312" w:cs="仿宋_GB2312" w:hint="eastAsia"/>
          <w:sz w:val="24"/>
        </w:rPr>
        <w:t>企业内部管理制度以及相关制度</w:t>
      </w:r>
      <w:r w:rsidRPr="00ED03A5">
        <w:rPr>
          <w:rFonts w:ascii="仿宋" w:eastAsia="仿宋" w:hAnsi="仿宋" w:hint="eastAsia"/>
          <w:sz w:val="24"/>
        </w:rPr>
        <w:t>、</w:t>
      </w:r>
      <w:r w:rsidRPr="00ED03A5">
        <w:rPr>
          <w:rFonts w:ascii="仿宋_GB2312" w:eastAsia="仿宋_GB2312" w:hAnsi="仿宋_GB2312" w:cs="仿宋_GB2312" w:hint="eastAsia"/>
          <w:sz w:val="24"/>
        </w:rPr>
        <w:t>拟采取的应急事件处理预案</w:t>
      </w:r>
      <w:r w:rsidRPr="00ED03A5">
        <w:rPr>
          <w:rFonts w:ascii="仿宋" w:eastAsia="仿宋" w:hAnsi="仿宋" w:hint="eastAsia"/>
          <w:sz w:val="24"/>
        </w:rPr>
        <w:t>、</w:t>
      </w:r>
      <w:r w:rsidRPr="00ED03A5">
        <w:rPr>
          <w:rFonts w:ascii="仿宋" w:eastAsia="仿宋" w:hAnsi="仿宋" w:hint="eastAsia"/>
          <w:kern w:val="0"/>
          <w:sz w:val="24"/>
        </w:rPr>
        <w:t>企业内部管理制度、</w:t>
      </w:r>
      <w:r w:rsidRPr="00ED03A5">
        <w:rPr>
          <w:rFonts w:ascii="仿宋_GB2312" w:eastAsia="仿宋_GB2312" w:hAnsi="仿宋_GB2312" w:cs="仿宋_GB2312" w:hint="eastAsia"/>
          <w:sz w:val="24"/>
        </w:rPr>
        <w:t>培训方案、投标人的项目管理团队</w:t>
      </w:r>
      <w:r w:rsidRPr="00ED03A5">
        <w:rPr>
          <w:rFonts w:ascii="仿宋" w:eastAsia="仿宋" w:hAnsi="仿宋" w:hint="eastAsia"/>
          <w:sz w:val="24"/>
        </w:rPr>
        <w:t>等。</w:t>
      </w:r>
    </w:p>
    <w:p w:rsidR="002807C8" w:rsidRPr="00ED03A5" w:rsidRDefault="002807C8" w:rsidP="002807C8">
      <w:pPr>
        <w:tabs>
          <w:tab w:val="left" w:pos="900"/>
        </w:tabs>
        <w:spacing w:beforeLines="50" w:before="156" w:line="360" w:lineRule="auto"/>
        <w:rPr>
          <w:rFonts w:ascii="仿宋" w:eastAsia="仿宋" w:hAnsi="仿宋"/>
          <w:b/>
          <w:sz w:val="24"/>
        </w:rPr>
      </w:pPr>
      <w:r w:rsidRPr="00ED03A5">
        <w:rPr>
          <w:rFonts w:ascii="仿宋" w:eastAsia="仿宋" w:hAnsi="仿宋" w:hint="eastAsia"/>
          <w:b/>
          <w:sz w:val="24"/>
        </w:rPr>
        <w:t>七、采购标的需满足的质量、安全、技术规格、物理特性等要求：</w:t>
      </w:r>
    </w:p>
    <w:p w:rsidR="002807C8" w:rsidRPr="00ED03A5" w:rsidRDefault="002807C8" w:rsidP="002807C8">
      <w:pPr>
        <w:tabs>
          <w:tab w:val="left" w:pos="900"/>
        </w:tabs>
        <w:snapToGrid w:val="0"/>
        <w:spacing w:line="360" w:lineRule="auto"/>
        <w:jc w:val="center"/>
        <w:rPr>
          <w:rFonts w:ascii="宋体" w:hAnsi="宋体"/>
          <w:szCs w:val="21"/>
        </w:rPr>
        <w:sectPr w:rsidR="002807C8" w:rsidRPr="00ED03A5">
          <w:headerReference w:type="default" r:id="rId8"/>
          <w:footerReference w:type="even" r:id="rId9"/>
          <w:footerReference w:type="default" r:id="rId10"/>
          <w:pgSz w:w="11906" w:h="16838"/>
          <w:pgMar w:top="1440" w:right="1800" w:bottom="1440" w:left="1800" w:header="851" w:footer="992" w:gutter="0"/>
          <w:cols w:space="425"/>
          <w:docGrid w:type="lines" w:linePitch="312"/>
        </w:sectPr>
      </w:pPr>
      <w:r w:rsidRPr="00ED03A5">
        <w:rPr>
          <w:rFonts w:ascii="宋体" w:hAnsi="宋体"/>
          <w:szCs w:val="21"/>
        </w:rPr>
        <w:br w:type="page"/>
      </w:r>
    </w:p>
    <w:p w:rsidR="002807C8" w:rsidRPr="00ED03A5" w:rsidRDefault="002807C8" w:rsidP="002807C8">
      <w:pPr>
        <w:tabs>
          <w:tab w:val="left" w:pos="900"/>
        </w:tabs>
        <w:spacing w:beforeLines="50" w:before="156" w:line="360" w:lineRule="auto"/>
        <w:jc w:val="center"/>
        <w:rPr>
          <w:rFonts w:ascii="仿宋" w:eastAsia="仿宋" w:hAnsi="仿宋"/>
          <w:b/>
          <w:sz w:val="24"/>
        </w:rPr>
      </w:pPr>
      <w:r w:rsidRPr="00ED03A5">
        <w:rPr>
          <w:rFonts w:ascii="仿宋" w:eastAsia="仿宋" w:hAnsi="仿宋"/>
          <w:b/>
          <w:sz w:val="24"/>
        </w:rPr>
        <w:lastRenderedPageBreak/>
        <w:t>第</w:t>
      </w:r>
      <w:r w:rsidRPr="00ED03A5">
        <w:rPr>
          <w:rFonts w:ascii="仿宋" w:eastAsia="仿宋" w:hAnsi="仿宋" w:hint="eastAsia"/>
          <w:b/>
          <w:sz w:val="24"/>
        </w:rPr>
        <w:t>1</w:t>
      </w:r>
      <w:r w:rsidRPr="00ED03A5">
        <w:rPr>
          <w:rFonts w:ascii="仿宋" w:eastAsia="仿宋" w:hAnsi="仿宋"/>
          <w:b/>
          <w:sz w:val="24"/>
        </w:rPr>
        <w:t>包</w:t>
      </w:r>
      <w:r w:rsidRPr="00ED03A5">
        <w:rPr>
          <w:rFonts w:ascii="仿宋" w:eastAsia="仿宋" w:hAnsi="仿宋" w:hint="eastAsia"/>
          <w:b/>
          <w:sz w:val="24"/>
        </w:rPr>
        <w:t xml:space="preserve"> 品目1-1污水处理运营托管服务</w:t>
      </w:r>
    </w:p>
    <w:p w:rsidR="002807C8" w:rsidRPr="00ED03A5" w:rsidRDefault="002807C8" w:rsidP="002807C8">
      <w:pPr>
        <w:spacing w:line="360" w:lineRule="auto"/>
        <w:rPr>
          <w:rFonts w:ascii="仿宋" w:eastAsia="仿宋" w:hAnsi="仿宋" w:cs="宋体"/>
          <w:sz w:val="24"/>
        </w:rPr>
      </w:pPr>
      <w:r w:rsidRPr="00ED03A5">
        <w:rPr>
          <w:rFonts w:ascii="仿宋" w:eastAsia="仿宋" w:hAnsi="仿宋" w:cs="宋体" w:hint="eastAsia"/>
          <w:b/>
          <w:bCs/>
          <w:sz w:val="24"/>
        </w:rPr>
        <w:t>一、主要配置设备说明</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首都医科大学附属北京世纪坛医院集医疗、教学、科研、预防和保健为一体，2022年急诊急救综合楼启用后，建筑面积扩增至14.98万平方米。设有56个临床科室、7个医技科室，DRG评价学科齐全。编制床位1100张，在职职工约2700人。</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医院本院污水处理站位于东门附近，采用地上建筑和地下构筑相结合形式，整体为独立全封闭式建筑。污水处理站采用二级接触氧化处理工艺，采用次氯酸钠消毒。设计日处理水量为1800立方米/天，经处理后的污水达到国家《医疗机构水污染物排放标准》GB18466-2005预处理标准（氨氮测定量指标应符合《污水排入城镇下水道水质标准》GB/T31962-2015相关标准），排入市政污水管网。</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本次招标污水处理站运营管理服务所有设备包含：格栅机、污水泵、污泥泵、鼓风机、加药及输送设备、尾气处理设备、过滤装置、在线检测设备及配套设施、变配电及自控系统等设施及相关管路（含附件）、仪器仪表、药剂、相关设备及配套设施等。</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3、污水处理</w:t>
      </w:r>
      <w:proofErr w:type="gramStart"/>
      <w:r w:rsidRPr="00ED03A5">
        <w:rPr>
          <w:rFonts w:ascii="仿宋" w:eastAsia="仿宋" w:hAnsi="仿宋" w:cs="宋体" w:hint="eastAsia"/>
          <w:sz w:val="24"/>
        </w:rPr>
        <w:t>站专业</w:t>
      </w:r>
      <w:proofErr w:type="gramEnd"/>
      <w:r w:rsidRPr="00ED03A5">
        <w:rPr>
          <w:rFonts w:ascii="仿宋" w:eastAsia="仿宋" w:hAnsi="仿宋" w:cs="宋体" w:hint="eastAsia"/>
          <w:sz w:val="24"/>
        </w:rPr>
        <w:t>范围内所有相关建、构筑物。</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4、本项目为首都医科大学附属北京世纪坛医院本院污水处理站、院内发热门诊、复兴</w:t>
      </w:r>
      <w:proofErr w:type="gramStart"/>
      <w:r w:rsidRPr="00ED03A5">
        <w:rPr>
          <w:rFonts w:ascii="仿宋" w:eastAsia="仿宋" w:hAnsi="仿宋" w:cs="宋体" w:hint="eastAsia"/>
          <w:sz w:val="24"/>
        </w:rPr>
        <w:t>门铁路</w:t>
      </w:r>
      <w:proofErr w:type="gramEnd"/>
      <w:r w:rsidRPr="00ED03A5">
        <w:rPr>
          <w:rFonts w:ascii="仿宋" w:eastAsia="仿宋" w:hAnsi="仿宋" w:cs="宋体" w:hint="eastAsia"/>
          <w:sz w:val="24"/>
        </w:rPr>
        <w:t>社区卫生服务站共三处污水处理设施维保运营托管项目。本院污水处理站设计日处理水量为1800立方米/天。结合目前污水处理站实际的处理水量情况，现阶段处理水量暂按</w:t>
      </w:r>
      <w:r w:rsidRPr="00ED03A5">
        <w:rPr>
          <w:rFonts w:ascii="仿宋" w:eastAsia="仿宋" w:hAnsi="仿宋" w:cs="宋体"/>
          <w:b/>
          <w:bCs/>
          <w:sz w:val="24"/>
        </w:rPr>
        <w:t>1600</w:t>
      </w:r>
      <w:r w:rsidRPr="00ED03A5">
        <w:rPr>
          <w:rFonts w:ascii="仿宋" w:eastAsia="仿宋" w:hAnsi="仿宋" w:cs="宋体" w:hint="eastAsia"/>
          <w:sz w:val="24"/>
        </w:rPr>
        <w:t>立方米</w:t>
      </w:r>
      <w:r w:rsidRPr="00ED03A5">
        <w:rPr>
          <w:rFonts w:ascii="仿宋" w:eastAsia="仿宋" w:hAnsi="仿宋" w:cs="宋体" w:hint="eastAsia"/>
          <w:b/>
          <w:bCs/>
          <w:sz w:val="24"/>
        </w:rPr>
        <w:t>/天</w:t>
      </w:r>
      <w:r w:rsidRPr="00ED03A5">
        <w:rPr>
          <w:rFonts w:ascii="仿宋" w:eastAsia="仿宋" w:hAnsi="仿宋" w:cs="宋体" w:hint="eastAsia"/>
          <w:sz w:val="24"/>
        </w:rPr>
        <w:t>核算，测算运营费用。院内发热门诊及复兴</w:t>
      </w:r>
      <w:proofErr w:type="gramStart"/>
      <w:r w:rsidRPr="00ED03A5">
        <w:rPr>
          <w:rFonts w:ascii="仿宋" w:eastAsia="仿宋" w:hAnsi="仿宋" w:cs="宋体" w:hint="eastAsia"/>
          <w:sz w:val="24"/>
        </w:rPr>
        <w:t>门铁路</w:t>
      </w:r>
      <w:proofErr w:type="gramEnd"/>
      <w:r w:rsidRPr="00ED03A5">
        <w:rPr>
          <w:rFonts w:ascii="仿宋" w:eastAsia="仿宋" w:hAnsi="仿宋" w:cs="宋体" w:hint="eastAsia"/>
          <w:sz w:val="24"/>
        </w:rPr>
        <w:t>社区卫生服务站污水处理设施按医院相关要求执行，运营管理方式采取定期巡检巡查，定期加药及设备设施维护。设计水量暂按院内发热门诊</w:t>
      </w:r>
      <w:r w:rsidRPr="00ED03A5">
        <w:rPr>
          <w:rFonts w:ascii="仿宋" w:eastAsia="仿宋" w:hAnsi="仿宋" w:cs="宋体" w:hint="eastAsia"/>
          <w:b/>
          <w:bCs/>
          <w:sz w:val="24"/>
        </w:rPr>
        <w:t>10</w:t>
      </w:r>
      <w:r w:rsidRPr="00ED03A5">
        <w:rPr>
          <w:rFonts w:ascii="仿宋" w:eastAsia="仿宋" w:hAnsi="仿宋" w:cs="宋体" w:hint="eastAsia"/>
          <w:sz w:val="24"/>
        </w:rPr>
        <w:t>立方米</w:t>
      </w:r>
      <w:r w:rsidRPr="00ED03A5">
        <w:rPr>
          <w:rFonts w:ascii="仿宋" w:eastAsia="仿宋" w:hAnsi="仿宋" w:cs="宋体" w:hint="eastAsia"/>
          <w:b/>
          <w:bCs/>
          <w:sz w:val="24"/>
        </w:rPr>
        <w:t>/天</w:t>
      </w:r>
      <w:r w:rsidRPr="00ED03A5">
        <w:rPr>
          <w:rFonts w:ascii="仿宋" w:eastAsia="仿宋" w:hAnsi="仿宋" w:cs="宋体" w:hint="eastAsia"/>
          <w:sz w:val="24"/>
        </w:rPr>
        <w:t>，社区卫生服务站</w:t>
      </w:r>
      <w:r w:rsidRPr="00ED03A5">
        <w:rPr>
          <w:rFonts w:ascii="仿宋" w:eastAsia="仿宋" w:hAnsi="仿宋" w:cs="宋体" w:hint="eastAsia"/>
          <w:b/>
          <w:bCs/>
          <w:sz w:val="24"/>
        </w:rPr>
        <w:t>20</w:t>
      </w:r>
      <w:r w:rsidRPr="00ED03A5">
        <w:rPr>
          <w:rFonts w:ascii="仿宋" w:eastAsia="仿宋" w:hAnsi="仿宋" w:cs="宋体" w:hint="eastAsia"/>
          <w:sz w:val="24"/>
        </w:rPr>
        <w:t>立方米</w:t>
      </w:r>
      <w:r w:rsidRPr="00ED03A5">
        <w:rPr>
          <w:rFonts w:ascii="仿宋" w:eastAsia="仿宋" w:hAnsi="仿宋" w:cs="宋体" w:hint="eastAsia"/>
          <w:b/>
          <w:bCs/>
          <w:sz w:val="24"/>
        </w:rPr>
        <w:t>/天</w:t>
      </w:r>
      <w:r w:rsidRPr="00ED03A5">
        <w:rPr>
          <w:rFonts w:ascii="仿宋" w:eastAsia="仿宋" w:hAnsi="仿宋" w:cs="宋体" w:hint="eastAsia"/>
          <w:sz w:val="24"/>
        </w:rPr>
        <w:t>测算运营费用。</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sz w:val="24"/>
        </w:rPr>
        <w:t>5</w:t>
      </w:r>
      <w:r w:rsidRPr="00ED03A5">
        <w:rPr>
          <w:rFonts w:ascii="仿宋" w:eastAsia="仿宋" w:hAnsi="仿宋" w:cs="宋体" w:hint="eastAsia"/>
          <w:sz w:val="24"/>
        </w:rPr>
        <w:t>、本项目运营管理服务涉及的主要设备清单及情况如下：</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①院内发热门诊：采用预消毒处理方式，次氯酸钠加药设备1套。</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②复兴</w:t>
      </w:r>
      <w:proofErr w:type="gramStart"/>
      <w:r w:rsidRPr="00ED03A5">
        <w:rPr>
          <w:rFonts w:ascii="仿宋" w:eastAsia="仿宋" w:hAnsi="仿宋" w:cs="宋体" w:hint="eastAsia"/>
          <w:sz w:val="24"/>
        </w:rPr>
        <w:t>门铁路</w:t>
      </w:r>
      <w:proofErr w:type="gramEnd"/>
      <w:r w:rsidRPr="00ED03A5">
        <w:rPr>
          <w:rFonts w:ascii="仿宋" w:eastAsia="仿宋" w:hAnsi="仿宋" w:cs="宋体" w:hint="eastAsia"/>
          <w:sz w:val="24"/>
        </w:rPr>
        <w:t>社区卫生服务站：一体化污水处理设备1套，包括：配套风机1台、水泵1台。</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③本院污水处理站：格栅渠、调节池、水解酸化池、两级生物接触池、斜管</w:t>
      </w:r>
      <w:r w:rsidRPr="00ED03A5">
        <w:rPr>
          <w:rFonts w:ascii="仿宋" w:eastAsia="仿宋" w:hAnsi="仿宋" w:cs="宋体" w:hint="eastAsia"/>
          <w:sz w:val="24"/>
        </w:rPr>
        <w:lastRenderedPageBreak/>
        <w:t>沉淀池、中间水池、消毒接触池、流量槽、污泥浓缩池。</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污水处理站主要设备清单如下：</w:t>
      </w:r>
    </w:p>
    <w:p w:rsidR="002807C8" w:rsidRPr="00ED03A5" w:rsidRDefault="002807C8" w:rsidP="002807C8">
      <w:pPr>
        <w:pStyle w:val="a9"/>
        <w:spacing w:before="0" w:line="360" w:lineRule="auto"/>
        <w:ind w:firstLine="482"/>
        <w:jc w:val="center"/>
        <w:rPr>
          <w:rFonts w:ascii="仿宋" w:eastAsia="仿宋" w:hAnsi="仿宋" w:cs="宋体"/>
          <w:b/>
          <w:bCs/>
        </w:rPr>
      </w:pPr>
      <w:r w:rsidRPr="00ED03A5">
        <w:rPr>
          <w:rFonts w:ascii="仿宋" w:eastAsia="仿宋" w:hAnsi="仿宋" w:cs="宋体" w:hint="eastAsia"/>
          <w:b/>
          <w:bCs/>
        </w:rPr>
        <w:t>污水处理站主要设备清单</w:t>
      </w:r>
    </w:p>
    <w:tbl>
      <w:tblPr>
        <w:tblStyle w:val="aa"/>
        <w:tblW w:w="5000" w:type="pct"/>
        <w:jc w:val="center"/>
        <w:tblLook w:val="04A0" w:firstRow="1" w:lastRow="0" w:firstColumn="1" w:lastColumn="0" w:noHBand="0" w:noVBand="1"/>
      </w:tblPr>
      <w:tblGrid>
        <w:gridCol w:w="641"/>
        <w:gridCol w:w="2705"/>
        <w:gridCol w:w="2961"/>
        <w:gridCol w:w="645"/>
        <w:gridCol w:w="646"/>
        <w:gridCol w:w="930"/>
      </w:tblGrid>
      <w:tr w:rsidR="002807C8" w:rsidRPr="00ED03A5" w:rsidTr="00777125">
        <w:trPr>
          <w:jc w:val="center"/>
        </w:trPr>
        <w:tc>
          <w:tcPr>
            <w:tcW w:w="37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序号</w:t>
            </w: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名称</w:t>
            </w:r>
          </w:p>
        </w:tc>
        <w:tc>
          <w:tcPr>
            <w:tcW w:w="173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参数</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单位</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数量</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备注</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回转式机械格栅</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proofErr w:type="gramStart"/>
            <w:r w:rsidRPr="00ED03A5">
              <w:rPr>
                <w:rFonts w:ascii="仿宋" w:eastAsia="仿宋" w:hAnsi="仿宋" w:hint="eastAsia"/>
                <w:color w:val="auto"/>
              </w:rPr>
              <w:t>栅宽</w:t>
            </w:r>
            <w:proofErr w:type="gramEnd"/>
            <w:r w:rsidRPr="00ED03A5">
              <w:rPr>
                <w:rFonts w:ascii="仿宋" w:eastAsia="仿宋" w:hAnsi="仿宋" w:hint="eastAsia"/>
                <w:color w:val="auto"/>
              </w:rPr>
              <w:t>6</w:t>
            </w:r>
            <w:r w:rsidRPr="00ED03A5">
              <w:rPr>
                <w:rFonts w:ascii="仿宋" w:eastAsia="仿宋" w:hAnsi="仿宋"/>
                <w:color w:val="auto"/>
              </w:rPr>
              <w:t>00</w:t>
            </w:r>
            <w:r w:rsidRPr="00ED03A5">
              <w:rPr>
                <w:rFonts w:ascii="仿宋" w:eastAsia="仿宋" w:hAnsi="仿宋" w:hint="eastAsia"/>
                <w:color w:val="auto"/>
              </w:rPr>
              <w:t>mm，栅间距3mm</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潜水提升泵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40</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hint="eastAsia"/>
                <w:color w:val="auto"/>
              </w:rPr>
              <w:t>/h，H=</w:t>
            </w:r>
            <w:r w:rsidRPr="00ED03A5">
              <w:rPr>
                <w:rFonts w:ascii="仿宋" w:eastAsia="仿宋" w:hAnsi="仿宋"/>
                <w:color w:val="auto"/>
              </w:rPr>
              <w:t>10</w:t>
            </w:r>
            <w:r w:rsidRPr="00ED03A5">
              <w:rPr>
                <w:rFonts w:ascii="仿宋" w:eastAsia="仿宋" w:hAnsi="仿宋" w:hint="eastAsia"/>
                <w:color w:val="auto"/>
              </w:rPr>
              <w:t>m，P=</w:t>
            </w:r>
            <w:r w:rsidRPr="00ED03A5">
              <w:rPr>
                <w:rFonts w:ascii="仿宋" w:eastAsia="仿宋" w:hAnsi="仿宋"/>
                <w:color w:val="auto"/>
              </w:rPr>
              <w:t>2.2kW</w:t>
            </w:r>
            <w:r w:rsidRPr="00ED03A5">
              <w:rPr>
                <w:rFonts w:ascii="仿宋" w:eastAsia="仿宋" w:hAnsi="仿宋" w:hint="eastAsia"/>
                <w:color w:val="auto"/>
              </w:rPr>
              <w:t>，口径D</w:t>
            </w:r>
            <w:r w:rsidRPr="00ED03A5">
              <w:rPr>
                <w:rFonts w:ascii="仿宋" w:eastAsia="仿宋" w:hAnsi="仿宋"/>
                <w:color w:val="auto"/>
              </w:rPr>
              <w:t>N80</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2用2备</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电磁流量计</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D</w:t>
            </w:r>
            <w:r w:rsidRPr="00ED03A5">
              <w:rPr>
                <w:rFonts w:ascii="仿宋" w:eastAsia="仿宋" w:hAnsi="仿宋"/>
                <w:color w:val="auto"/>
              </w:rPr>
              <w:t>N100</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液位控制系统</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非标，连续监测调节池液位</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调节池搅拌装置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预曝气鼓风机</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风量：3</w:t>
            </w:r>
            <w:r w:rsidRPr="00ED03A5">
              <w:rPr>
                <w:rFonts w:ascii="仿宋" w:eastAsia="仿宋" w:hAnsi="仿宋"/>
                <w:color w:val="auto"/>
              </w:rPr>
              <w:t>.78m</w:t>
            </w:r>
            <w:r w:rsidRPr="00ED03A5">
              <w:rPr>
                <w:rFonts w:ascii="仿宋" w:eastAsia="仿宋" w:hAnsi="仿宋"/>
                <w:color w:val="auto"/>
                <w:vertAlign w:val="superscript"/>
              </w:rPr>
              <w:t>3</w:t>
            </w:r>
            <w:r w:rsidRPr="00ED03A5">
              <w:rPr>
                <w:rFonts w:ascii="仿宋" w:eastAsia="仿宋" w:hAnsi="仿宋"/>
                <w:color w:val="auto"/>
              </w:rPr>
              <w:t>/</w:t>
            </w:r>
            <w:r w:rsidRPr="00ED03A5">
              <w:rPr>
                <w:rFonts w:ascii="仿宋" w:eastAsia="仿宋" w:hAnsi="仿宋" w:hint="eastAsia"/>
                <w:color w:val="auto"/>
              </w:rPr>
              <w:t>min，风压5</w:t>
            </w:r>
            <w:r w:rsidRPr="00ED03A5">
              <w:rPr>
                <w:rFonts w:ascii="仿宋" w:eastAsia="仿宋" w:hAnsi="仿宋"/>
                <w:color w:val="auto"/>
              </w:rPr>
              <w:t>0kPa</w:t>
            </w:r>
            <w:r w:rsidRPr="00ED03A5">
              <w:rPr>
                <w:rFonts w:ascii="仿宋" w:eastAsia="仿宋" w:hAnsi="仿宋" w:hint="eastAsia"/>
                <w:color w:val="auto"/>
              </w:rPr>
              <w:t>，功率5</w:t>
            </w:r>
            <w:r w:rsidRPr="00ED03A5">
              <w:rPr>
                <w:rFonts w:ascii="仿宋" w:eastAsia="仿宋" w:hAnsi="仿宋"/>
                <w:color w:val="auto"/>
              </w:rPr>
              <w:t>.5kW</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水解酸化装置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水解酸化装置专用支架</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非标，碳钢防腐</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水解酸化布水装置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水解酸化池出水堰</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水解酸化池排泥泵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10</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hint="eastAsia"/>
                <w:color w:val="auto"/>
              </w:rPr>
              <w:t>/h，H=</w:t>
            </w:r>
            <w:r w:rsidRPr="00ED03A5">
              <w:rPr>
                <w:rFonts w:ascii="仿宋" w:eastAsia="仿宋" w:hAnsi="仿宋"/>
                <w:color w:val="auto"/>
              </w:rPr>
              <w:t>15</w:t>
            </w:r>
            <w:r w:rsidRPr="00ED03A5">
              <w:rPr>
                <w:rFonts w:ascii="仿宋" w:eastAsia="仿宋" w:hAnsi="仿宋" w:hint="eastAsia"/>
                <w:color w:val="auto"/>
              </w:rPr>
              <w:t>m，P=</w:t>
            </w:r>
            <w:r w:rsidRPr="00ED03A5">
              <w:rPr>
                <w:rFonts w:ascii="仿宋" w:eastAsia="仿宋" w:hAnsi="仿宋"/>
                <w:color w:val="auto"/>
              </w:rPr>
              <w:t>1.5kW</w:t>
            </w:r>
            <w:r w:rsidRPr="00ED03A5">
              <w:rPr>
                <w:rFonts w:ascii="仿宋" w:eastAsia="仿宋" w:hAnsi="仿宋" w:hint="eastAsia"/>
                <w:color w:val="auto"/>
              </w:rPr>
              <w:t>，口径D</w:t>
            </w:r>
            <w:r w:rsidRPr="00ED03A5">
              <w:rPr>
                <w:rFonts w:ascii="仿宋" w:eastAsia="仿宋" w:hAnsi="仿宋"/>
                <w:color w:val="auto"/>
              </w:rPr>
              <w:t>N65</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2用2备</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接触氧化装置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非标，Φ1</w:t>
            </w:r>
            <w:r w:rsidRPr="00ED03A5">
              <w:rPr>
                <w:rFonts w:ascii="仿宋" w:eastAsia="仿宋" w:hAnsi="仿宋"/>
                <w:color w:val="auto"/>
              </w:rPr>
              <w:t>50</w:t>
            </w:r>
            <w:r w:rsidRPr="00ED03A5">
              <w:rPr>
                <w:rFonts w:ascii="仿宋" w:eastAsia="仿宋" w:hAnsi="仿宋" w:hint="eastAsia"/>
                <w:color w:val="auto"/>
              </w:rPr>
              <w:t>，与系统配套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接触氧化装置支架</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非标，碳钢防腐</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接触氧化专用曝气装置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接触氧化池出水堰</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好氧鼓风机</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风量：</w:t>
            </w:r>
            <w:r w:rsidRPr="00ED03A5">
              <w:rPr>
                <w:rFonts w:ascii="仿宋" w:eastAsia="仿宋" w:hAnsi="仿宋"/>
                <w:color w:val="auto"/>
              </w:rPr>
              <w:t>10.07m</w:t>
            </w:r>
            <w:r w:rsidRPr="00ED03A5">
              <w:rPr>
                <w:rFonts w:ascii="仿宋" w:eastAsia="仿宋" w:hAnsi="仿宋"/>
                <w:color w:val="auto"/>
                <w:vertAlign w:val="superscript"/>
              </w:rPr>
              <w:t>3</w:t>
            </w:r>
            <w:r w:rsidRPr="00ED03A5">
              <w:rPr>
                <w:rFonts w:ascii="仿宋" w:eastAsia="仿宋" w:hAnsi="仿宋"/>
                <w:color w:val="auto"/>
              </w:rPr>
              <w:t>/</w:t>
            </w:r>
            <w:r w:rsidRPr="00ED03A5">
              <w:rPr>
                <w:rFonts w:ascii="仿宋" w:eastAsia="仿宋" w:hAnsi="仿宋" w:hint="eastAsia"/>
                <w:color w:val="auto"/>
              </w:rPr>
              <w:t>min，风压</w:t>
            </w:r>
            <w:r w:rsidRPr="00ED03A5">
              <w:rPr>
                <w:rFonts w:ascii="仿宋" w:eastAsia="仿宋" w:hAnsi="仿宋"/>
                <w:color w:val="auto"/>
              </w:rPr>
              <w:t>80kPa</w:t>
            </w:r>
            <w:r w:rsidRPr="00ED03A5">
              <w:rPr>
                <w:rFonts w:ascii="仿宋" w:eastAsia="仿宋" w:hAnsi="仿宋" w:hint="eastAsia"/>
                <w:color w:val="auto"/>
              </w:rPr>
              <w:t>，功率</w:t>
            </w:r>
            <w:r w:rsidRPr="00ED03A5">
              <w:rPr>
                <w:rFonts w:ascii="仿宋" w:eastAsia="仿宋" w:hAnsi="仿宋"/>
                <w:color w:val="auto"/>
              </w:rPr>
              <w:t>22kW</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3</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2用1备</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斜管沉淀装置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沉淀装置专用支架</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沉淀池出水堰</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沉淀池回流泵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23</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hint="eastAsia"/>
                <w:color w:val="auto"/>
              </w:rPr>
              <w:t>/h，H=</w:t>
            </w:r>
            <w:r w:rsidRPr="00ED03A5">
              <w:rPr>
                <w:rFonts w:ascii="仿宋" w:eastAsia="仿宋" w:hAnsi="仿宋"/>
                <w:color w:val="auto"/>
              </w:rPr>
              <w:t>15</w:t>
            </w:r>
            <w:r w:rsidRPr="00ED03A5">
              <w:rPr>
                <w:rFonts w:ascii="仿宋" w:eastAsia="仿宋" w:hAnsi="仿宋" w:hint="eastAsia"/>
                <w:color w:val="auto"/>
              </w:rPr>
              <w:t>m，P=</w:t>
            </w:r>
            <w:r w:rsidRPr="00ED03A5">
              <w:rPr>
                <w:rFonts w:ascii="仿宋" w:eastAsia="仿宋" w:hAnsi="仿宋"/>
                <w:color w:val="auto"/>
              </w:rPr>
              <w:t>2.2kW</w:t>
            </w:r>
            <w:r w:rsidRPr="00ED03A5">
              <w:rPr>
                <w:rFonts w:ascii="仿宋" w:eastAsia="仿宋" w:hAnsi="仿宋" w:hint="eastAsia"/>
                <w:color w:val="auto"/>
              </w:rPr>
              <w:t>，口径D</w:t>
            </w:r>
            <w:r w:rsidRPr="00ED03A5">
              <w:rPr>
                <w:rFonts w:ascii="仿宋" w:eastAsia="仿宋" w:hAnsi="仿宋"/>
                <w:color w:val="auto"/>
              </w:rPr>
              <w:t>N65</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2用2备</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中间水池提升泵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45</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hint="eastAsia"/>
                <w:color w:val="auto"/>
              </w:rPr>
              <w:t>/h，H=</w:t>
            </w:r>
            <w:r w:rsidRPr="00ED03A5">
              <w:rPr>
                <w:rFonts w:ascii="仿宋" w:eastAsia="仿宋" w:hAnsi="仿宋"/>
                <w:color w:val="auto"/>
              </w:rPr>
              <w:t>20</w:t>
            </w:r>
            <w:r w:rsidRPr="00ED03A5">
              <w:rPr>
                <w:rFonts w:ascii="仿宋" w:eastAsia="仿宋" w:hAnsi="仿宋" w:hint="eastAsia"/>
                <w:color w:val="auto"/>
              </w:rPr>
              <w:t>m，P=</w:t>
            </w:r>
            <w:r w:rsidRPr="00ED03A5">
              <w:rPr>
                <w:rFonts w:ascii="仿宋" w:eastAsia="仿宋" w:hAnsi="仿宋"/>
                <w:color w:val="auto"/>
              </w:rPr>
              <w:t>5.5kW</w:t>
            </w:r>
            <w:r w:rsidRPr="00ED03A5">
              <w:rPr>
                <w:rFonts w:ascii="仿宋" w:eastAsia="仿宋" w:hAnsi="仿宋" w:hint="eastAsia"/>
                <w:color w:val="auto"/>
              </w:rPr>
              <w:t>，口径D</w:t>
            </w:r>
            <w:r w:rsidRPr="00ED03A5">
              <w:rPr>
                <w:rFonts w:ascii="仿宋" w:eastAsia="仿宋" w:hAnsi="仿宋"/>
                <w:color w:val="auto"/>
              </w:rPr>
              <w:t>N80</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2用2备</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液位控制系统</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非标，连续监测中间水池液位</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高效过滤器</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Φ1</w:t>
            </w:r>
            <w:r w:rsidRPr="00ED03A5">
              <w:rPr>
                <w:rFonts w:ascii="仿宋" w:eastAsia="仿宋" w:hAnsi="仿宋"/>
                <w:color w:val="auto"/>
              </w:rPr>
              <w:t>400</w:t>
            </w:r>
            <w:r w:rsidRPr="00ED03A5">
              <w:rPr>
                <w:rFonts w:ascii="仿宋" w:eastAsia="仿宋" w:hAnsi="仿宋" w:hint="eastAsia"/>
                <w:color w:val="auto"/>
              </w:rPr>
              <w:t>，滤速9m</w:t>
            </w:r>
            <w:r w:rsidRPr="00ED03A5">
              <w:rPr>
                <w:rFonts w:ascii="仿宋" w:eastAsia="仿宋" w:hAnsi="仿宋"/>
                <w:color w:val="auto"/>
              </w:rPr>
              <w:t>/</w:t>
            </w:r>
            <w:r w:rsidRPr="00ED03A5">
              <w:rPr>
                <w:rFonts w:ascii="仿宋" w:eastAsia="仿宋" w:hAnsi="仿宋" w:hint="eastAsia"/>
                <w:color w:val="auto"/>
              </w:rPr>
              <w:t>h（含配套电动阀）</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6</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污泥池排泥泵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10</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hint="eastAsia"/>
                <w:color w:val="auto"/>
              </w:rPr>
              <w:t>/h，H=</w:t>
            </w:r>
            <w:r w:rsidRPr="00ED03A5">
              <w:rPr>
                <w:rFonts w:ascii="仿宋" w:eastAsia="仿宋" w:hAnsi="仿宋"/>
                <w:color w:val="auto"/>
              </w:rPr>
              <w:t>15</w:t>
            </w:r>
            <w:r w:rsidRPr="00ED03A5">
              <w:rPr>
                <w:rFonts w:ascii="仿宋" w:eastAsia="仿宋" w:hAnsi="仿宋" w:hint="eastAsia"/>
                <w:color w:val="auto"/>
              </w:rPr>
              <w:t>m，P=</w:t>
            </w:r>
            <w:r w:rsidRPr="00ED03A5">
              <w:rPr>
                <w:rFonts w:ascii="仿宋" w:eastAsia="仿宋" w:hAnsi="仿宋"/>
                <w:color w:val="auto"/>
              </w:rPr>
              <w:t>1.5kW</w:t>
            </w:r>
            <w:r w:rsidRPr="00ED03A5">
              <w:rPr>
                <w:rFonts w:ascii="仿宋" w:eastAsia="仿宋" w:hAnsi="仿宋" w:hint="eastAsia"/>
                <w:color w:val="auto"/>
              </w:rPr>
              <w:t>，口径D</w:t>
            </w:r>
            <w:r w:rsidRPr="00ED03A5">
              <w:rPr>
                <w:rFonts w:ascii="仿宋" w:eastAsia="仿宋" w:hAnsi="仿宋"/>
                <w:color w:val="auto"/>
              </w:rPr>
              <w:t>N65</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液位控制系统</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非标，连续监测污泥池液位</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高效离子除臭装置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非标，处理量3</w:t>
            </w:r>
            <w:r w:rsidRPr="00ED03A5">
              <w:rPr>
                <w:rFonts w:ascii="仿宋" w:eastAsia="仿宋" w:hAnsi="仿宋"/>
                <w:color w:val="auto"/>
              </w:rPr>
              <w:t>000m</w:t>
            </w:r>
            <w:r w:rsidRPr="00ED03A5">
              <w:rPr>
                <w:rFonts w:ascii="仿宋" w:eastAsia="仿宋" w:hAnsi="仿宋"/>
                <w:color w:val="auto"/>
                <w:vertAlign w:val="superscript"/>
              </w:rPr>
              <w:t>3</w:t>
            </w:r>
            <w:r w:rsidRPr="00ED03A5">
              <w:rPr>
                <w:rFonts w:ascii="仿宋" w:eastAsia="仿宋" w:hAnsi="仿宋"/>
                <w:color w:val="auto"/>
              </w:rPr>
              <w:t>/h</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消毒加药装置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有效容积1</w:t>
            </w:r>
            <w:r w:rsidRPr="00ED03A5">
              <w:rPr>
                <w:rFonts w:ascii="仿宋" w:eastAsia="仿宋" w:hAnsi="仿宋"/>
                <w:color w:val="auto"/>
              </w:rPr>
              <w:t>.2m</w:t>
            </w:r>
            <w:r w:rsidRPr="00ED03A5">
              <w:rPr>
                <w:rFonts w:ascii="仿宋" w:eastAsia="仿宋" w:hAnsi="仿宋"/>
                <w:color w:val="auto"/>
                <w:vertAlign w:val="superscript"/>
              </w:rPr>
              <w:t>3</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消毒加药泵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color w:val="auto"/>
              </w:rPr>
              <w:t>Q</w:t>
            </w:r>
            <w:r w:rsidRPr="00ED03A5">
              <w:rPr>
                <w:rFonts w:ascii="仿宋" w:eastAsia="仿宋" w:hAnsi="仿宋" w:hint="eastAsia"/>
                <w:color w:val="auto"/>
              </w:rPr>
              <w:t>=</w:t>
            </w:r>
            <w:r w:rsidRPr="00ED03A5">
              <w:rPr>
                <w:rFonts w:ascii="仿宋" w:eastAsia="仿宋" w:hAnsi="仿宋"/>
                <w:color w:val="auto"/>
              </w:rPr>
              <w:t>24L/</w:t>
            </w:r>
            <w:r w:rsidRPr="00ED03A5">
              <w:rPr>
                <w:rFonts w:ascii="仿宋" w:eastAsia="仿宋" w:hAnsi="仿宋" w:hint="eastAsia"/>
                <w:color w:val="auto"/>
              </w:rPr>
              <w:t>h</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4</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消毒加药搅拌装置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0</w:t>
            </w:r>
            <w:r w:rsidRPr="00ED03A5">
              <w:rPr>
                <w:rFonts w:ascii="仿宋" w:eastAsia="仿宋" w:hAnsi="仿宋"/>
                <w:color w:val="auto"/>
              </w:rPr>
              <w:t>.37kW</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轴流风机</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600m</w:t>
            </w:r>
            <w:r w:rsidRPr="00ED03A5">
              <w:rPr>
                <w:rFonts w:ascii="仿宋" w:eastAsia="仿宋" w:hAnsi="仿宋"/>
                <w:color w:val="auto"/>
                <w:vertAlign w:val="superscript"/>
              </w:rPr>
              <w:t>3</w:t>
            </w:r>
            <w:r w:rsidRPr="00ED03A5">
              <w:rPr>
                <w:rFonts w:ascii="仿宋" w:eastAsia="仿宋" w:hAnsi="仿宋"/>
                <w:color w:val="auto"/>
              </w:rPr>
              <w:t>/</w:t>
            </w:r>
            <w:r w:rsidRPr="00ED03A5">
              <w:rPr>
                <w:rFonts w:ascii="仿宋" w:eastAsia="仿宋" w:hAnsi="仿宋" w:hint="eastAsia"/>
                <w:color w:val="auto"/>
              </w:rPr>
              <w:t>h</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混凝剂投加装置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非标，含计量泵及搅拌装置</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2</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管道混合器</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非标</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color w:val="auto"/>
              </w:rPr>
              <w:t>3</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proofErr w:type="gramStart"/>
            <w:r w:rsidRPr="00ED03A5">
              <w:rPr>
                <w:rFonts w:ascii="仿宋" w:eastAsia="仿宋" w:hAnsi="仿宋" w:hint="eastAsia"/>
                <w:color w:val="auto"/>
              </w:rPr>
              <w:t>漏氯报警</w:t>
            </w:r>
            <w:proofErr w:type="gramEnd"/>
            <w:r w:rsidRPr="00ED03A5">
              <w:rPr>
                <w:rFonts w:ascii="仿宋" w:eastAsia="仿宋" w:hAnsi="仿宋" w:hint="eastAsia"/>
                <w:color w:val="auto"/>
              </w:rPr>
              <w:t>仪</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测定介质为氯，输出4~</w:t>
            </w:r>
            <w:r w:rsidRPr="00ED03A5">
              <w:rPr>
                <w:rFonts w:ascii="仿宋" w:eastAsia="仿宋" w:hAnsi="仿宋"/>
                <w:color w:val="auto"/>
              </w:rPr>
              <w:t>20</w:t>
            </w:r>
            <w:r w:rsidRPr="00ED03A5">
              <w:rPr>
                <w:rFonts w:ascii="仿宋" w:eastAsia="仿宋" w:hAnsi="仿宋" w:hint="eastAsia"/>
                <w:color w:val="auto"/>
              </w:rPr>
              <w:t>m</w:t>
            </w:r>
            <w:r w:rsidRPr="00ED03A5">
              <w:rPr>
                <w:rFonts w:ascii="仿宋" w:eastAsia="仿宋" w:hAnsi="仿宋"/>
                <w:color w:val="auto"/>
              </w:rPr>
              <w:t>A</w:t>
            </w:r>
            <w:r w:rsidRPr="00ED03A5">
              <w:rPr>
                <w:rFonts w:ascii="仿宋" w:eastAsia="仿宋" w:hAnsi="仿宋" w:hint="eastAsia"/>
                <w:color w:val="auto"/>
              </w:rPr>
              <w:t>信号</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在线余氯检测仪</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测定范围0~</w:t>
            </w:r>
            <w:r w:rsidRPr="00ED03A5">
              <w:rPr>
                <w:rFonts w:ascii="仿宋" w:eastAsia="仿宋" w:hAnsi="仿宋"/>
                <w:color w:val="auto"/>
              </w:rPr>
              <w:t>20mg/L</w:t>
            </w:r>
            <w:r w:rsidRPr="00ED03A5">
              <w:rPr>
                <w:rFonts w:ascii="仿宋" w:eastAsia="仿宋" w:hAnsi="仿宋" w:hint="eastAsia"/>
                <w:color w:val="auto"/>
              </w:rPr>
              <w:t>，输出4~</w:t>
            </w:r>
            <w:r w:rsidRPr="00ED03A5">
              <w:rPr>
                <w:rFonts w:ascii="仿宋" w:eastAsia="仿宋" w:hAnsi="仿宋"/>
                <w:color w:val="auto"/>
              </w:rPr>
              <w:t>20</w:t>
            </w:r>
            <w:r w:rsidRPr="00ED03A5">
              <w:rPr>
                <w:rFonts w:ascii="仿宋" w:eastAsia="仿宋" w:hAnsi="仿宋" w:hint="eastAsia"/>
                <w:color w:val="auto"/>
              </w:rPr>
              <w:t>m</w:t>
            </w:r>
            <w:r w:rsidRPr="00ED03A5">
              <w:rPr>
                <w:rFonts w:ascii="仿宋" w:eastAsia="仿宋" w:hAnsi="仿宋"/>
                <w:color w:val="auto"/>
              </w:rPr>
              <w:t>A</w:t>
            </w:r>
            <w:r w:rsidRPr="00ED03A5">
              <w:rPr>
                <w:rFonts w:ascii="仿宋" w:eastAsia="仿宋" w:hAnsi="仿宋" w:hint="eastAsia"/>
                <w:color w:val="auto"/>
              </w:rPr>
              <w:t>信号</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氨氮在线监测装置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国标法</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C</w:t>
            </w:r>
            <w:r w:rsidRPr="00ED03A5">
              <w:rPr>
                <w:rFonts w:ascii="仿宋" w:eastAsia="仿宋" w:hAnsi="仿宋"/>
                <w:color w:val="auto"/>
              </w:rPr>
              <w:t>OD</w:t>
            </w:r>
            <w:r w:rsidRPr="00ED03A5">
              <w:rPr>
                <w:rFonts w:ascii="仿宋" w:eastAsia="仿宋" w:hAnsi="仿宋" w:hint="eastAsia"/>
                <w:color w:val="auto"/>
              </w:rPr>
              <w:t>在线检查装置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国标法</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固体悬浮物在线监测装置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国标法</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p</w:t>
            </w:r>
            <w:r w:rsidRPr="00ED03A5">
              <w:rPr>
                <w:rFonts w:ascii="仿宋" w:eastAsia="仿宋" w:hAnsi="仿宋"/>
                <w:color w:val="auto"/>
              </w:rPr>
              <w:t>H</w:t>
            </w:r>
            <w:r w:rsidRPr="00ED03A5">
              <w:rPr>
                <w:rFonts w:ascii="仿宋" w:eastAsia="仿宋" w:hAnsi="仿宋" w:hint="eastAsia"/>
                <w:color w:val="auto"/>
              </w:rPr>
              <w:t>在线监测装置</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国标法</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取样泵</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Q=</w:t>
            </w:r>
            <w:r w:rsidRPr="00ED03A5">
              <w:rPr>
                <w:rFonts w:ascii="仿宋" w:eastAsia="仿宋" w:hAnsi="仿宋"/>
                <w:color w:val="auto"/>
              </w:rPr>
              <w:t>2.5</w:t>
            </w:r>
            <w:r w:rsidRPr="00ED03A5">
              <w:rPr>
                <w:rFonts w:ascii="仿宋" w:eastAsia="仿宋" w:hAnsi="仿宋" w:hint="eastAsia"/>
                <w:color w:val="auto"/>
              </w:rPr>
              <w:t>m</w:t>
            </w:r>
            <w:r w:rsidRPr="00ED03A5">
              <w:rPr>
                <w:rFonts w:ascii="仿宋" w:eastAsia="仿宋" w:hAnsi="仿宋"/>
                <w:color w:val="auto"/>
                <w:vertAlign w:val="superscript"/>
              </w:rPr>
              <w:t>3</w:t>
            </w:r>
            <w:r w:rsidRPr="00ED03A5">
              <w:rPr>
                <w:rFonts w:ascii="仿宋" w:eastAsia="仿宋" w:hAnsi="仿宋"/>
                <w:color w:val="auto"/>
              </w:rPr>
              <w:t>/</w:t>
            </w:r>
            <w:r w:rsidRPr="00ED03A5">
              <w:rPr>
                <w:rFonts w:ascii="仿宋" w:eastAsia="仿宋" w:hAnsi="仿宋" w:hint="eastAsia"/>
                <w:color w:val="auto"/>
              </w:rPr>
              <w:t>h，H=</w:t>
            </w:r>
            <w:r w:rsidRPr="00ED03A5">
              <w:rPr>
                <w:rFonts w:ascii="仿宋" w:eastAsia="仿宋" w:hAnsi="仿宋"/>
                <w:color w:val="auto"/>
              </w:rPr>
              <w:t>9</w:t>
            </w:r>
            <w:r w:rsidRPr="00ED03A5">
              <w:rPr>
                <w:rFonts w:ascii="仿宋" w:eastAsia="仿宋" w:hAnsi="仿宋" w:hint="eastAsia"/>
                <w:color w:val="auto"/>
              </w:rPr>
              <w:t>m</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proofErr w:type="gramStart"/>
            <w:r w:rsidRPr="00ED03A5">
              <w:rPr>
                <w:rFonts w:ascii="仿宋" w:eastAsia="仿宋" w:hAnsi="仿宋" w:hint="eastAsia"/>
                <w:color w:val="auto"/>
              </w:rPr>
              <w:t>数采仪</w:t>
            </w:r>
            <w:proofErr w:type="gramEnd"/>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国标</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远程监控系统</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实时监测系统运行状态，采集控制柜设备运行信号，含上位机、打印机、控制软件等</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套</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见电气图纸</w:t>
            </w: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配电柜</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控制柜</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台</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3</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系统管道、管件</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批</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r w:rsidR="002807C8" w:rsidRPr="00ED03A5" w:rsidTr="00777125">
        <w:trPr>
          <w:jc w:val="center"/>
        </w:trPr>
        <w:tc>
          <w:tcPr>
            <w:tcW w:w="376" w:type="pct"/>
            <w:vAlign w:val="center"/>
          </w:tcPr>
          <w:p w:rsidR="002807C8" w:rsidRPr="00ED03A5" w:rsidRDefault="002807C8" w:rsidP="002807C8">
            <w:pPr>
              <w:pStyle w:val="Default"/>
              <w:numPr>
                <w:ilvl w:val="0"/>
                <w:numId w:val="7"/>
              </w:numPr>
              <w:spacing w:line="360" w:lineRule="auto"/>
              <w:ind w:left="1740"/>
              <w:jc w:val="center"/>
              <w:rPr>
                <w:rFonts w:ascii="仿宋" w:eastAsia="仿宋" w:hAnsi="仿宋"/>
                <w:color w:val="auto"/>
              </w:rPr>
            </w:pPr>
          </w:p>
        </w:tc>
        <w:tc>
          <w:tcPr>
            <w:tcW w:w="1586"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系统电线、电缆</w:t>
            </w:r>
          </w:p>
        </w:tc>
        <w:tc>
          <w:tcPr>
            <w:tcW w:w="1736" w:type="pct"/>
            <w:vAlign w:val="center"/>
          </w:tcPr>
          <w:p w:rsidR="002807C8" w:rsidRPr="00ED03A5" w:rsidRDefault="002807C8" w:rsidP="00777125">
            <w:pPr>
              <w:pStyle w:val="Default"/>
              <w:spacing w:line="360" w:lineRule="auto"/>
              <w:rPr>
                <w:rFonts w:ascii="仿宋" w:eastAsia="仿宋" w:hAnsi="仿宋"/>
                <w:color w:val="auto"/>
              </w:rPr>
            </w:pPr>
            <w:r w:rsidRPr="00ED03A5">
              <w:rPr>
                <w:rFonts w:ascii="仿宋" w:eastAsia="仿宋" w:hAnsi="仿宋" w:hint="eastAsia"/>
                <w:color w:val="auto"/>
              </w:rPr>
              <w:t>与系统配套</w:t>
            </w:r>
          </w:p>
        </w:tc>
        <w:tc>
          <w:tcPr>
            <w:tcW w:w="378"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批</w:t>
            </w:r>
          </w:p>
        </w:tc>
        <w:tc>
          <w:tcPr>
            <w:tcW w:w="379" w:type="pct"/>
            <w:vAlign w:val="center"/>
          </w:tcPr>
          <w:p w:rsidR="002807C8" w:rsidRPr="00ED03A5" w:rsidRDefault="002807C8" w:rsidP="00777125">
            <w:pPr>
              <w:pStyle w:val="Default"/>
              <w:spacing w:line="360" w:lineRule="auto"/>
              <w:jc w:val="center"/>
              <w:rPr>
                <w:rFonts w:ascii="仿宋" w:eastAsia="仿宋" w:hAnsi="仿宋"/>
                <w:color w:val="auto"/>
              </w:rPr>
            </w:pPr>
            <w:r w:rsidRPr="00ED03A5">
              <w:rPr>
                <w:rFonts w:ascii="仿宋" w:eastAsia="仿宋" w:hAnsi="仿宋" w:hint="eastAsia"/>
                <w:color w:val="auto"/>
              </w:rPr>
              <w:t>1</w:t>
            </w:r>
          </w:p>
        </w:tc>
        <w:tc>
          <w:tcPr>
            <w:tcW w:w="545" w:type="pct"/>
            <w:vAlign w:val="center"/>
          </w:tcPr>
          <w:p w:rsidR="002807C8" w:rsidRPr="00ED03A5" w:rsidRDefault="002807C8" w:rsidP="00777125">
            <w:pPr>
              <w:pStyle w:val="Default"/>
              <w:spacing w:line="360" w:lineRule="auto"/>
              <w:jc w:val="center"/>
              <w:rPr>
                <w:rFonts w:ascii="仿宋" w:eastAsia="仿宋" w:hAnsi="仿宋"/>
                <w:color w:val="auto"/>
              </w:rPr>
            </w:pPr>
          </w:p>
        </w:tc>
      </w:tr>
    </w:tbl>
    <w:p w:rsidR="002807C8" w:rsidRPr="00ED03A5" w:rsidRDefault="002807C8" w:rsidP="002807C8">
      <w:pPr>
        <w:spacing w:line="360" w:lineRule="auto"/>
        <w:rPr>
          <w:rFonts w:ascii="仿宋" w:eastAsia="仿宋" w:hAnsi="仿宋" w:cs="宋体"/>
          <w:b/>
          <w:bCs/>
          <w:sz w:val="24"/>
        </w:rPr>
      </w:pPr>
      <w:r w:rsidRPr="00ED03A5">
        <w:rPr>
          <w:rFonts w:ascii="仿宋" w:eastAsia="仿宋" w:hAnsi="仿宋" w:cs="宋体" w:hint="eastAsia"/>
          <w:b/>
          <w:bCs/>
          <w:sz w:val="24"/>
        </w:rPr>
        <w:t>二、运营管理服务内容与要求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（一）管理的内容：</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1.负责污水处理站的系统日常运行、管理、维护、维修、检测和记录等工作，要符合国家相关标准，也要达到三甲医院评审要求。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2.负责污泥、漂浮物清运处理，并符合国家相关标准。</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3.负责原料采购，并负责原料到相关管理部门的报审及审批协调工作。</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4.负责污水处理</w:t>
      </w:r>
      <w:proofErr w:type="gramStart"/>
      <w:r w:rsidRPr="00ED03A5">
        <w:rPr>
          <w:rFonts w:ascii="仿宋" w:eastAsia="仿宋" w:hAnsi="仿宋" w:cs="宋体" w:hint="eastAsia"/>
          <w:sz w:val="24"/>
        </w:rPr>
        <w:t>站原料</w:t>
      </w:r>
      <w:proofErr w:type="gramEnd"/>
      <w:r w:rsidRPr="00ED03A5">
        <w:rPr>
          <w:rFonts w:ascii="仿宋" w:eastAsia="仿宋" w:hAnsi="仿宋" w:cs="宋体" w:hint="eastAsia"/>
          <w:sz w:val="24"/>
        </w:rPr>
        <w:t>搬运、储存、使用中的安全及设备的运行操作安全。</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5.提供的管理服务应达到《医疗机构水污染物排放标准》GB18466-2005预处理标准。</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6.设备操作、维修和维护工作要及时有效，并做好安全预防工作，防止安全事故发生。</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（二）管理的要求：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投标人提供的管理服务必须满足三级甲等医院服务标准，按专业化的要求配置管理服务人员，持证上岗；根据国家有关法律、法规，制定运营服务规章制度、岗位职责、操作规范、维修操作、应急预案、安全管理制度、年度工作计划等并制定各种表格。</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2.制定严格的药剂配比制度，并根据污水排放量，及时进行调整对污水处理。</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3.制定完善、安全的药品存储检查制度及应急预案。</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4.污水处理站要求设备机房365天×24小时（全年无休息日）有人值守，</w:t>
      </w:r>
      <w:r w:rsidRPr="00ED03A5">
        <w:rPr>
          <w:rFonts w:ascii="仿宋" w:eastAsia="仿宋" w:hAnsi="仿宋" w:cs="宋体" w:hint="eastAsia"/>
          <w:sz w:val="24"/>
        </w:rPr>
        <w:lastRenderedPageBreak/>
        <w:t>常白班保证双人在岗，且夜班人员至少一人值守。值班电话24小时畅通，运营公司项目负责人通讯方式24小时畅通。人员编制不少于6人（且有兼职安全管理员），要求有相关污水处理上岗证，且具有中专以上学历。要求相关岗位管理人员有3年以上工作经验，在岗期间无重大责任事故并持有相应的上岗证书。运营公司应对每位运行人员进行污水系统自动化控制及手动控制培训，并安排专人对自控系统进行维护。</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5.招标人有权撤销中标人不合格的项目经理及相关工作人员，中标人并须及时更换和补充服务人员。</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6.不得将本项目运营管理服务进行分包或转包。</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7.负责污水处理站日常运行、管理、维护等工作，按招标人要求对污水站内所有设备运行状态进行巡视并做记录，按国家规定对余氯值进行化验，发现问题，及时上报医院有关主管部门并按运营公司制定的预案进行处理解决。</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检测具体要求：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①污水处理站废气排放口臭气浓度、氨（氨气）、硫化氢，手工监测1次/季。污水处理站周界甲烷、臭气浓度、氨（氨气）、氯、硫化氢，手工监测1次/季。</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②低放射污水排放口总</w:t>
      </w:r>
      <w:r w:rsidRPr="00ED03A5">
        <w:rPr>
          <w:rFonts w:ascii="仿宋" w:eastAsia="仿宋" w:hAnsi="仿宋" w:cs="宋体"/>
          <w:sz w:val="24"/>
        </w:rPr>
        <w:t>α</w:t>
      </w:r>
      <w:r w:rsidRPr="00ED03A5">
        <w:rPr>
          <w:rFonts w:ascii="仿宋" w:eastAsia="仿宋" w:hAnsi="仿宋" w:cs="宋体" w:hint="eastAsia"/>
          <w:sz w:val="24"/>
        </w:rPr>
        <w:t>放射性1次/季，总</w:t>
      </w:r>
      <w:r w:rsidRPr="00ED03A5">
        <w:rPr>
          <w:rFonts w:ascii="仿宋" w:eastAsia="仿宋" w:hAnsi="仿宋" w:cs="宋体"/>
          <w:sz w:val="24"/>
        </w:rPr>
        <w:t>β</w:t>
      </w:r>
      <w:r w:rsidRPr="00ED03A5">
        <w:rPr>
          <w:rFonts w:ascii="仿宋" w:eastAsia="仿宋" w:hAnsi="仿宋" w:cs="宋体" w:hint="eastAsia"/>
          <w:sz w:val="24"/>
        </w:rPr>
        <w:t>放射性1次/季。</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③污水处理站总排口废水手工监测P</w:t>
      </w:r>
      <w:r w:rsidRPr="00ED03A5">
        <w:rPr>
          <w:rFonts w:ascii="仿宋" w:eastAsia="仿宋" w:hAnsi="仿宋" w:cs="宋体"/>
          <w:sz w:val="24"/>
        </w:rPr>
        <w:t>H</w:t>
      </w:r>
      <w:r w:rsidRPr="00ED03A5">
        <w:rPr>
          <w:rFonts w:ascii="仿宋" w:eastAsia="仿宋" w:hAnsi="仿宋" w:cs="宋体" w:hint="eastAsia"/>
          <w:sz w:val="24"/>
        </w:rPr>
        <w:t>值4次/天、溶解性总固体1次/年、悬浮物1次/周、五日生化需氧量</w:t>
      </w:r>
      <w:r w:rsidRPr="00ED03A5">
        <w:rPr>
          <w:rFonts w:ascii="仿宋" w:eastAsia="仿宋" w:hAnsi="仿宋" w:cs="宋体"/>
          <w:sz w:val="24"/>
        </w:rPr>
        <w:t>1</w:t>
      </w:r>
      <w:r w:rsidRPr="00ED03A5">
        <w:rPr>
          <w:rFonts w:ascii="仿宋" w:eastAsia="仿宋" w:hAnsi="仿宋" w:cs="宋体" w:hint="eastAsia"/>
          <w:sz w:val="24"/>
        </w:rPr>
        <w:t>次/季、化学需氧量4次/天、阴离子表面活性剂1次/季、氨氮4次/天、石油类1次/季、动物油类1次/季、挥发</w:t>
      </w:r>
      <w:proofErr w:type="gramStart"/>
      <w:r w:rsidRPr="00ED03A5">
        <w:rPr>
          <w:rFonts w:ascii="仿宋" w:eastAsia="仿宋" w:hAnsi="仿宋" w:cs="宋体" w:hint="eastAsia"/>
          <w:sz w:val="24"/>
        </w:rPr>
        <w:t>酚</w:t>
      </w:r>
      <w:proofErr w:type="gramEnd"/>
      <w:r w:rsidRPr="00ED03A5">
        <w:rPr>
          <w:rFonts w:ascii="仿宋" w:eastAsia="仿宋" w:hAnsi="仿宋" w:cs="宋体" w:hint="eastAsia"/>
          <w:sz w:val="24"/>
        </w:rPr>
        <w:t>1次/季、流量4次/天、总氰化物1次/季、总余氯4次/天、粪大肠菌群数1次/月。</w:t>
      </w:r>
      <w:bookmarkStart w:id="2" w:name="_Hlk156812714"/>
      <w:r w:rsidRPr="00ED03A5">
        <w:rPr>
          <w:rFonts w:ascii="仿宋" w:eastAsia="仿宋" w:hAnsi="仿宋" w:cs="宋体" w:hint="eastAsia"/>
          <w:sz w:val="24"/>
        </w:rPr>
        <w:t>（其中，pH值、化学需氧量、氨氮、流量、总余氯设有自动监测设施，当自动监测出现故障时采用手工监测）</w:t>
      </w:r>
      <w:bookmarkEnd w:id="2"/>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8.为完成运行工作所需的一切办公用品、药品、维修工具及人员服装、保险、福利、加班费等一切费用由投标人承担。</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9.出现问题或突发情况时，中标人应30分钟内做出反应，3小时提供解决方案，6小时解决问题或有效控制突发情况。</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10.负责污水处理站可靠安全运行、维修工作及相关设备的维保和维修工作。</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11.负责制定医院污水处理站运营管理服务及附属设备、安全附件等设备的</w:t>
      </w:r>
      <w:r w:rsidRPr="00ED03A5">
        <w:rPr>
          <w:rFonts w:ascii="仿宋" w:eastAsia="仿宋" w:hAnsi="仿宋" w:cs="宋体" w:hint="eastAsia"/>
          <w:sz w:val="24"/>
        </w:rPr>
        <w:lastRenderedPageBreak/>
        <w:t>检修、检验、保养维修计划，并报医院相关部门备案。</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12.负责建立健全设备档案，收集、整理和归档技术资料。</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13.合理安排人力、物力，认真组织实施和执行制定的有关污水处理站检修计划。</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14.运营服务人员需经培训后方取证可上岗工作。</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15.需做好提前入场准备，实际入场时间已招标人通知为准。</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16.工作人员统一着装、按时上岗，衣着整洁、佩戴胸卡。</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17.制定完善的员工考核标准及检查表格。</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18.运营服务人员必须服从招标人的规章制度及管理要求。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19.负责制定各种设备的操作规程。</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20.负责做好栅渣、污泥的收集、统计、清运工作。污泥处置应符合《医疗机构水污染物排放标准》GB18466-2005相关标准及要求。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21.按环保部门要求做好相关环保数据的整理及上传工作。</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22.负责保存环保局、水务局、</w:t>
      </w:r>
      <w:proofErr w:type="gramStart"/>
      <w:r w:rsidRPr="00ED03A5">
        <w:rPr>
          <w:rFonts w:ascii="仿宋" w:eastAsia="仿宋" w:hAnsi="仿宋" w:cs="宋体" w:hint="eastAsia"/>
          <w:sz w:val="24"/>
        </w:rPr>
        <w:t>疾控中心</w:t>
      </w:r>
      <w:proofErr w:type="gramEnd"/>
      <w:r w:rsidRPr="00ED03A5">
        <w:rPr>
          <w:rFonts w:ascii="仿宋" w:eastAsia="仿宋" w:hAnsi="仿宋" w:cs="宋体" w:hint="eastAsia"/>
          <w:sz w:val="24"/>
        </w:rPr>
        <w:t>等相关领导机关来站的检查记录，并将检查指出的问题和提出的新的要求，建立档案，以备后查，并及时上报采购人。</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23.负责污水处理站在线监测系统的仪表维护、维保、标识、校验工作，负责在线监测仪表检测试剂的采购、存放、调配、投加、收集、处置等相关工作，负责在线监测仪表探头的定期维护与清洗，并确保在线监测系统及配套设施、仪表的正常使用和运行，满足环保部门相关管理要求。</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24.负责为托管方（采购人）有关污水处理相关工作、会议、培训、调研等提供出行便利。</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25.配合托管方（采购人）的各项污水处理相关资质证件的年审、复审、核查、办理相关证件的工作。</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（三）本次采购服务期限：为签订合同之日起3年。</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t>（四）具备相关专业许可－环保工程专业承包三级（含）以上资质。需提供有效证书复印件并加盖公章。</w:t>
      </w:r>
    </w:p>
    <w:p w:rsidR="002807C8" w:rsidRPr="00ED03A5" w:rsidRDefault="002807C8" w:rsidP="002807C8">
      <w:pPr>
        <w:spacing w:line="360" w:lineRule="auto"/>
        <w:rPr>
          <w:rFonts w:ascii="仿宋" w:eastAsia="仿宋" w:hAnsi="仿宋" w:cs="宋体"/>
          <w:b/>
          <w:bCs/>
          <w:sz w:val="24"/>
        </w:rPr>
      </w:pPr>
      <w:r w:rsidRPr="00ED03A5">
        <w:rPr>
          <w:rFonts w:ascii="仿宋" w:eastAsia="仿宋" w:hAnsi="仿宋" w:cs="宋体" w:hint="eastAsia"/>
          <w:b/>
          <w:bCs/>
          <w:sz w:val="24"/>
        </w:rPr>
        <w:t>三、其他要求</w:t>
      </w:r>
    </w:p>
    <w:p w:rsidR="002807C8" w:rsidRPr="00ED03A5" w:rsidRDefault="002807C8" w:rsidP="002807C8">
      <w:pPr>
        <w:spacing w:line="360" w:lineRule="auto"/>
        <w:ind w:firstLineChars="200" w:firstLine="482"/>
        <w:rPr>
          <w:rFonts w:ascii="仿宋" w:eastAsia="仿宋" w:hAnsi="仿宋" w:cs="宋体"/>
          <w:sz w:val="24"/>
        </w:rPr>
      </w:pPr>
      <w:r w:rsidRPr="00ED03A5">
        <w:rPr>
          <w:rFonts w:ascii="仿宋" w:eastAsia="仿宋" w:hAnsi="仿宋" w:cs="宋体" w:hint="eastAsia"/>
          <w:b/>
          <w:sz w:val="24"/>
        </w:rPr>
        <w:t>1.</w:t>
      </w:r>
      <w:r w:rsidRPr="00ED03A5">
        <w:rPr>
          <w:rFonts w:ascii="仿宋" w:eastAsia="仿宋" w:hAnsi="仿宋" w:cs="宋体" w:hint="eastAsia"/>
          <w:b/>
          <w:bCs/>
          <w:sz w:val="24"/>
        </w:rPr>
        <w:t>运营服务费的结算形式：包干制</w:t>
      </w:r>
      <w:r w:rsidRPr="00ED03A5">
        <w:rPr>
          <w:rFonts w:ascii="仿宋" w:eastAsia="仿宋" w:hAnsi="仿宋" w:cs="宋体" w:hint="eastAsia"/>
          <w:sz w:val="24"/>
        </w:rPr>
        <w:t>。</w:t>
      </w:r>
    </w:p>
    <w:p w:rsidR="002807C8" w:rsidRPr="00ED03A5" w:rsidRDefault="002807C8" w:rsidP="002807C8">
      <w:pPr>
        <w:spacing w:line="360" w:lineRule="auto"/>
        <w:ind w:firstLineChars="200" w:firstLine="480"/>
        <w:rPr>
          <w:rFonts w:ascii="仿宋" w:eastAsia="仿宋" w:hAnsi="仿宋" w:cs="宋体"/>
          <w:sz w:val="24"/>
        </w:rPr>
      </w:pPr>
      <w:r w:rsidRPr="00ED03A5">
        <w:rPr>
          <w:rFonts w:ascii="仿宋" w:eastAsia="仿宋" w:hAnsi="仿宋" w:cs="宋体" w:hint="eastAsia"/>
          <w:sz w:val="24"/>
        </w:rPr>
        <w:lastRenderedPageBreak/>
        <w:t>包干制：为完成本合同规定的服务内容所发生的一切费用，包括人工费（含社会保险、节假日加班费、体检费、职业病诊疗费等）、药剂费、劳保防护及办公费、水质专业检测费、设备维修费、设备保养费、污水池清理清洗费、污泥</w:t>
      </w:r>
      <w:proofErr w:type="gramStart"/>
      <w:r w:rsidRPr="00ED03A5">
        <w:rPr>
          <w:rFonts w:ascii="仿宋" w:eastAsia="仿宋" w:hAnsi="仿宋" w:cs="宋体" w:hint="eastAsia"/>
          <w:sz w:val="24"/>
        </w:rPr>
        <w:t>及栅渣处置</w:t>
      </w:r>
      <w:proofErr w:type="gramEnd"/>
      <w:r w:rsidRPr="00ED03A5">
        <w:rPr>
          <w:rFonts w:ascii="仿宋" w:eastAsia="仿宋" w:hAnsi="仿宋" w:cs="宋体" w:hint="eastAsia"/>
          <w:sz w:val="24"/>
        </w:rPr>
        <w:t>费、设备校准费、在线监测系统维护费、管理费、利润、税金等。（结合目前污水处理站实际的处理水量情况，现阶段日处理水量暂按</w:t>
      </w:r>
      <w:r w:rsidRPr="00ED03A5">
        <w:rPr>
          <w:rFonts w:ascii="仿宋" w:eastAsia="仿宋" w:hAnsi="仿宋" w:cs="宋体"/>
          <w:b/>
          <w:bCs/>
          <w:sz w:val="24"/>
        </w:rPr>
        <w:t>1630</w:t>
      </w:r>
      <w:r w:rsidRPr="00ED03A5">
        <w:rPr>
          <w:rFonts w:ascii="仿宋" w:eastAsia="仿宋" w:hAnsi="仿宋" w:cs="宋体" w:hint="eastAsia"/>
          <w:b/>
          <w:sz w:val="24"/>
        </w:rPr>
        <w:t>立方米</w:t>
      </w:r>
      <w:r w:rsidRPr="00ED03A5">
        <w:rPr>
          <w:rFonts w:ascii="仿宋" w:eastAsia="仿宋" w:hAnsi="仿宋" w:cs="宋体" w:hint="eastAsia"/>
          <w:b/>
          <w:bCs/>
          <w:sz w:val="24"/>
        </w:rPr>
        <w:t>/天</w:t>
      </w:r>
      <w:r w:rsidRPr="00ED03A5">
        <w:rPr>
          <w:rFonts w:ascii="仿宋" w:eastAsia="仿宋" w:hAnsi="仿宋" w:cs="宋体" w:hint="eastAsia"/>
          <w:sz w:val="24"/>
        </w:rPr>
        <w:t>核算（本院、院内发热门诊、复兴</w:t>
      </w:r>
      <w:proofErr w:type="gramStart"/>
      <w:r w:rsidRPr="00ED03A5">
        <w:rPr>
          <w:rFonts w:ascii="仿宋" w:eastAsia="仿宋" w:hAnsi="仿宋" w:cs="宋体" w:hint="eastAsia"/>
          <w:sz w:val="24"/>
        </w:rPr>
        <w:t>门铁路</w:t>
      </w:r>
      <w:proofErr w:type="gramEnd"/>
      <w:r w:rsidRPr="00ED03A5">
        <w:rPr>
          <w:rFonts w:ascii="仿宋" w:eastAsia="仿宋" w:hAnsi="仿宋" w:cs="宋体" w:hint="eastAsia"/>
          <w:sz w:val="24"/>
        </w:rPr>
        <w:t>社区卫生服务站），据此测算运营费用。</w:t>
      </w:r>
      <w:r w:rsidRPr="00ED03A5">
        <w:rPr>
          <w:rFonts w:ascii="仿宋" w:eastAsia="仿宋" w:hAnsi="仿宋" w:cs="宋体" w:hint="eastAsia"/>
          <w:b/>
          <w:sz w:val="24"/>
        </w:rPr>
        <w:t>(注：</w:t>
      </w:r>
      <w:proofErr w:type="gramStart"/>
      <w:r w:rsidRPr="00ED03A5">
        <w:rPr>
          <w:rFonts w:ascii="仿宋" w:eastAsia="仿宋" w:hAnsi="仿宋" w:cs="宋体" w:hint="eastAsia"/>
          <w:b/>
          <w:sz w:val="24"/>
        </w:rPr>
        <w:t>不</w:t>
      </w:r>
      <w:proofErr w:type="gramEnd"/>
      <w:r w:rsidRPr="00ED03A5">
        <w:rPr>
          <w:rFonts w:ascii="仿宋" w:eastAsia="仿宋" w:hAnsi="仿宋" w:cs="宋体" w:hint="eastAsia"/>
          <w:b/>
          <w:sz w:val="24"/>
        </w:rPr>
        <w:t>含水、电、气等能源费和运营建筑、设备、设施大修及设备更新改造费用)</w:t>
      </w:r>
    </w:p>
    <w:p w:rsidR="002807C8" w:rsidRPr="00ED03A5" w:rsidRDefault="002807C8" w:rsidP="002807C8">
      <w:pPr>
        <w:pStyle w:val="2"/>
        <w:spacing w:line="360" w:lineRule="auto"/>
        <w:ind w:leftChars="0" w:left="0" w:firstLine="480"/>
        <w:rPr>
          <w:rFonts w:ascii="仿宋" w:eastAsia="仿宋" w:hAnsi="仿宋"/>
          <w:szCs w:val="24"/>
        </w:rPr>
      </w:pPr>
      <w:r w:rsidRPr="00ED03A5">
        <w:rPr>
          <w:rFonts w:ascii="仿宋" w:eastAsia="仿宋" w:hAnsi="仿宋" w:cs="宋体" w:hint="eastAsia"/>
          <w:szCs w:val="24"/>
        </w:rPr>
        <w:t>2.投标人应综合考虑在服务内容不变前提下，本年度内物价上涨的因素及各种经济安全风险。</w:t>
      </w:r>
    </w:p>
    <w:p w:rsidR="005A67C2" w:rsidRPr="002807C8" w:rsidRDefault="000C43D4" w:rsidP="002807C8"/>
    <w:sectPr w:rsidR="005A67C2" w:rsidRPr="002807C8" w:rsidSect="00504DC9">
      <w:footerReference w:type="default" r:id="rId11"/>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3D4" w:rsidRDefault="000C43D4" w:rsidP="00BE7A21">
      <w:r>
        <w:separator/>
      </w:r>
    </w:p>
  </w:endnote>
  <w:endnote w:type="continuationSeparator" w:id="0">
    <w:p w:rsidR="000C43D4" w:rsidRDefault="000C43D4" w:rsidP="00BE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7C8" w:rsidRDefault="002807C8">
    <w:pPr>
      <w:pStyle w:val="a9"/>
      <w:spacing w:line="14" w:lineRule="auto"/>
      <w:rPr>
        <w:sz w:val="20"/>
      </w:rPr>
    </w:pPr>
    <w:r>
      <w:rPr>
        <w:noProof/>
      </w:rPr>
      <mc:AlternateContent>
        <mc:Choice Requires="wps">
          <w:drawing>
            <wp:anchor distT="0" distB="0" distL="114300" distR="114300" simplePos="0" relativeHeight="251666432" behindDoc="1" locked="0" layoutInCell="1" allowOverlap="1" wp14:anchorId="2220D840" wp14:editId="6114E292">
              <wp:simplePos x="0" y="0"/>
              <wp:positionH relativeFrom="page">
                <wp:posOffset>887730</wp:posOffset>
              </wp:positionH>
              <wp:positionV relativeFrom="page">
                <wp:posOffset>10193655</wp:posOffset>
              </wp:positionV>
              <wp:extent cx="484505" cy="1524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84505" cy="152400"/>
                      </a:xfrm>
                      <a:prstGeom prst="rect">
                        <a:avLst/>
                      </a:prstGeom>
                      <a:noFill/>
                      <a:ln>
                        <a:noFill/>
                      </a:ln>
                    </wps:spPr>
                    <wps:txbx>
                      <w:txbxContent>
                        <w:p w:rsidR="002807C8" w:rsidRDefault="002807C8">
                          <w:pPr>
                            <w:spacing w:before="12"/>
                            <w:ind w:left="20"/>
                            <w:jc w:val="left"/>
                            <w:rPr>
                              <w:sz w:val="18"/>
                            </w:rPr>
                          </w:pPr>
                          <w:r>
                            <w:rPr>
                              <w:sz w:val="18"/>
                            </w:rPr>
                            <w:t xml:space="preserve">— </w:t>
                          </w:r>
                          <w:r>
                            <w:fldChar w:fldCharType="begin"/>
                          </w:r>
                          <w:r>
                            <w:rPr>
                              <w:sz w:val="18"/>
                            </w:rPr>
                            <w:instrText xml:space="preserve"> PAGE </w:instrText>
                          </w:r>
                          <w:r>
                            <w:fldChar w:fldCharType="separate"/>
                          </w:r>
                          <w:r>
                            <w:t>30</w:t>
                          </w:r>
                          <w:r>
                            <w:fldChar w:fldCharType="end"/>
                          </w:r>
                          <w:r>
                            <w:rPr>
                              <w:sz w:val="18"/>
                            </w:rPr>
                            <w:t xml:space="preserve"> —</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left:0;text-align:left;margin-left:69.9pt;margin-top:802.65pt;width:38.15pt;height:12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" filled="f" stroked="f">
              <v:textbox inset="0,0,0,0">
                <w:txbxContent>
                  <w:p w:rsidR="002807C8" w:rsidRDefault="002807C8">
                    <w:pPr>
                      <w:spacing w:before="12"/>
                      <w:ind w:left="20"/>
                      <w:jc w:val="left"/>
                      <w:rPr>
                        <w:sz w:val="18"/>
                      </w:rPr>
                    </w:pPr>
                    <w:r>
                      <w:rPr>
                        <w:sz w:val="18"/>
                      </w:rPr>
                      <w:t xml:space="preserve">— </w:t>
                    </w:r>
                    <w:r>
                      <w:fldChar w:fldCharType="begin"/>
                    </w:r>
                    <w:r>
                      <w:rPr>
                        <w:sz w:val="18"/>
                      </w:rPr>
                      <w:instrText xml:space="preserve"> PAGE </w:instrText>
                    </w:r>
                    <w:r>
                      <w:fldChar w:fldCharType="separate"/>
                    </w:r>
                    <w:r>
                      <w:t>30</w:t>
                    </w:r>
                    <w:r>
                      <w:fldChar w:fldCharType="end"/>
                    </w:r>
                    <w:r>
                      <w:rPr>
                        <w:sz w:val="18"/>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7C8" w:rsidRDefault="002807C8">
    <w:pPr>
      <w:pStyle w:val="a9"/>
      <w:spacing w:line="14" w:lineRule="auto"/>
      <w:rPr>
        <w:sz w:val="20"/>
      </w:rPr>
    </w:pPr>
    <w:r>
      <w:rPr>
        <w:noProof/>
      </w:rPr>
      <mc:AlternateContent>
        <mc:Choice Requires="wps">
          <w:drawing>
            <wp:anchor distT="0" distB="0" distL="114300" distR="114300" simplePos="0" relativeHeight="251664384" behindDoc="1" locked="0" layoutInCell="1" allowOverlap="1" wp14:anchorId="7CC1A0FB" wp14:editId="2B49AB7B">
              <wp:simplePos x="0" y="0"/>
              <wp:positionH relativeFrom="page">
                <wp:posOffset>6191250</wp:posOffset>
              </wp:positionH>
              <wp:positionV relativeFrom="page">
                <wp:posOffset>10129520</wp:posOffset>
              </wp:positionV>
              <wp:extent cx="484505"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84505" cy="152400"/>
                      </a:xfrm>
                      <a:prstGeom prst="rect">
                        <a:avLst/>
                      </a:prstGeom>
                      <a:noFill/>
                      <a:ln>
                        <a:noFill/>
                      </a:ln>
                    </wps:spPr>
                    <wps:txbx>
                      <w:txbxContent>
                        <w:p w:rsidR="002807C8" w:rsidRDefault="002807C8">
                          <w:pPr>
                            <w:spacing w:before="12"/>
                            <w:ind w:left="20"/>
                            <w:jc w:val="left"/>
                            <w:rPr>
                              <w:sz w:val="18"/>
                            </w:rPr>
                          </w:pPr>
                          <w:r>
                            <w:rPr>
                              <w:sz w:val="18"/>
                            </w:rPr>
                            <w:t xml:space="preserve">— </w:t>
                          </w:r>
                          <w:r>
                            <w:fldChar w:fldCharType="begin"/>
                          </w:r>
                          <w:r>
                            <w:rPr>
                              <w:sz w:val="18"/>
                            </w:rPr>
                            <w:instrText xml:space="preserve"> PAGE </w:instrText>
                          </w:r>
                          <w:r>
                            <w:fldChar w:fldCharType="separate"/>
                          </w:r>
                          <w:r w:rsidR="009D1CD5">
                            <w:rPr>
                              <w:noProof/>
                              <w:sz w:val="18"/>
                            </w:rPr>
                            <w:t>1</w:t>
                          </w:r>
                          <w:r>
                            <w:fldChar w:fldCharType="end"/>
                          </w:r>
                          <w:r>
                            <w:rPr>
                              <w:sz w:val="18"/>
                            </w:rPr>
                            <w:t xml:space="preserve"> —</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left:0;text-align:left;margin-left:487.5pt;margin-top:797.6pt;width:38.15pt;height:12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" filled="f" stroked="f">
              <v:textbox inset="0,0,0,0">
                <w:txbxContent>
                  <w:p w:rsidR="002807C8" w:rsidRDefault="002807C8">
                    <w:pPr>
                      <w:spacing w:before="12"/>
                      <w:ind w:left="20"/>
                      <w:jc w:val="left"/>
                      <w:rPr>
                        <w:sz w:val="18"/>
                      </w:rPr>
                    </w:pPr>
                    <w:r>
                      <w:rPr>
                        <w:sz w:val="18"/>
                      </w:rPr>
                      <w:t xml:space="preserve">— </w:t>
                    </w:r>
                    <w:r>
                      <w:fldChar w:fldCharType="begin"/>
                    </w:r>
                    <w:r>
                      <w:rPr>
                        <w:sz w:val="18"/>
                      </w:rPr>
                      <w:instrText xml:space="preserve"> PAGE </w:instrText>
                    </w:r>
                    <w:r>
                      <w:fldChar w:fldCharType="separate"/>
                    </w:r>
                    <w:r w:rsidR="009D1CD5">
                      <w:rPr>
                        <w:noProof/>
                        <w:sz w:val="18"/>
                      </w:rPr>
                      <w:t>1</w:t>
                    </w:r>
                    <w:r>
                      <w:fldChar w:fldCharType="end"/>
                    </w:r>
                    <w:r>
                      <w:rPr>
                        <w:sz w:val="18"/>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44444F8C" wp14:editId="0BAC7ABD">
              <wp:simplePos x="0" y="0"/>
              <wp:positionH relativeFrom="page">
                <wp:posOffset>887730</wp:posOffset>
              </wp:positionH>
              <wp:positionV relativeFrom="page">
                <wp:posOffset>10146030</wp:posOffset>
              </wp:positionV>
              <wp:extent cx="101600" cy="177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01600" cy="177800"/>
                      </a:xfrm>
                      <a:prstGeom prst="rect">
                        <a:avLst/>
                      </a:prstGeom>
                      <a:noFill/>
                      <a:ln>
                        <a:noFill/>
                      </a:ln>
                    </wps:spPr>
                    <wps:txbx>
                      <w:txbxContent>
                        <w:p w:rsidR="002807C8" w:rsidRDefault="002807C8">
                          <w:pPr>
                            <w:spacing w:line="280" w:lineRule="exact"/>
                            <w:ind w:left="20"/>
                            <w:jc w:val="left"/>
                            <w:rPr>
                              <w:rFonts w:ascii="宋体"/>
                              <w:sz w:val="24"/>
                            </w:rPr>
                          </w:pPr>
                          <w:r>
                            <w:rPr>
                              <w:rFonts w:ascii="宋体"/>
                              <w:sz w:val="24"/>
                            </w:rPr>
                            <w:t xml:space="preserve"> </w:t>
                          </w:r>
                        </w:p>
                      </w:txbxContent>
                    </wps:txbx>
                    <wps:bodyPr lIns="0" tIns="0" rIns="0" bIns="0" upright="1"/>
                  </wps:wsp>
                </a:graphicData>
              </a:graphic>
            </wp:anchor>
          </w:drawing>
        </mc:Choice>
        <mc:Fallback>
          <w:pict>
            <v:shape id="文本框 7" o:spid="_x0000_s1030" type="#_x0000_t202" style="position:absolute;left:0;text-align:left;margin-left:69.9pt;margin-top:798.9pt;width:8pt;height:14pt;z-index:-251651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" filled="f" stroked="f">
              <v:textbox inset="0,0,0,0">
                <w:txbxContent>
                  <w:p w:rsidR="002807C8" w:rsidRDefault="002807C8">
                    <w:pPr>
                      <w:spacing w:line="280" w:lineRule="exact"/>
                      <w:ind w:left="20"/>
                      <w:jc w:val="left"/>
                      <w:rPr>
                        <w:rFonts w:ascii="宋体"/>
                        <w:sz w:val="24"/>
                      </w:rPr>
                    </w:pPr>
                    <w:r>
                      <w:rPr>
                        <w:rFonts w:ascii="宋体"/>
                        <w:sz w:val="24"/>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355" w:rsidRDefault="000C6355">
    <w:pPr>
      <w:pStyle w:val="a4"/>
      <w:jc w:val="center"/>
    </w:pPr>
    <w:r>
      <w:rPr>
        <w:noProof/>
      </w:rPr>
      <mc:AlternateContent>
        <mc:Choice Requires="wps">
          <w:drawing>
            <wp:anchor distT="0" distB="0" distL="114300" distR="114300" simplePos="0" relativeHeight="251659264" behindDoc="0" locked="0" layoutInCell="1" allowOverlap="1" wp14:anchorId="74CCB848" wp14:editId="6CC68F6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C6355" w:rsidRDefault="000C6355">
                          <w:pPr>
                            <w:pStyle w:val="a4"/>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sidR="009D1CD5">
                            <w:rPr>
                              <w:noProof/>
                            </w:rPr>
                            <w:t>10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9"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rvYwIAABEFAAAOAAAAZHJzL2Uyb0RvYy54bWysVM1uEzEQviPxDpbvdNNWVF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1Ga72MCAAARBQAADgAAAAAAAAAAAAAAAAAuAgAAZHJzL2Uyb0RvYy54&#10;bWxQSwECLQAUAAYACAAAACEAcarRudcAAAAFAQAADwAAAAAAAAAAAAAAAAC9BAAAZHJzL2Rvd25y&#10;ZXYueG1sUEsFBgAAAAAEAAQA8wAAAMEFAAAAAA==&#10;" filled="f" stroked="f" strokeweight=".5pt">
              <v:textbox style="mso-fit-shape-to-text:t" inset="0,0,0,0">
                <w:txbxContent>
                  <w:p w:rsidR="000C6355" w:rsidRDefault="000C6355">
                    <w:pPr>
                      <w:pStyle w:val="a4"/>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sidR="009D1CD5">
                      <w:rPr>
                        <w:noProof/>
                      </w:rPr>
                      <w:t>10</w:t>
                    </w:r>
                    <w:r>
                      <w:rPr>
                        <w:rFonts w:hint="eastAsia"/>
                      </w:rPr>
                      <w:fldChar w:fldCharType="end"/>
                    </w:r>
                  </w:p>
                </w:txbxContent>
              </v:textbox>
              <w10:wrap anchorx="margin"/>
            </v:shape>
          </w:pict>
        </mc:Fallback>
      </mc:AlternateContent>
    </w:r>
  </w:p>
  <w:p w:rsidR="000C6355" w:rsidRDefault="000C63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3D4" w:rsidRDefault="000C43D4" w:rsidP="00BE7A21">
      <w:r>
        <w:separator/>
      </w:r>
    </w:p>
  </w:footnote>
  <w:footnote w:type="continuationSeparator" w:id="0">
    <w:p w:rsidR="000C43D4" w:rsidRDefault="000C43D4" w:rsidP="00BE7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7C8" w:rsidRDefault="002807C8">
    <w:pPr>
      <w:pStyle w:val="a9"/>
      <w:spacing w:line="14" w:lineRule="auto"/>
      <w:rPr>
        <w:sz w:val="20"/>
      </w:rPr>
    </w:pPr>
    <w:r>
      <w:rPr>
        <w:noProof/>
      </w:rPr>
      <mc:AlternateContent>
        <mc:Choice Requires="wps">
          <w:drawing>
            <wp:anchor distT="0" distB="0" distL="114300" distR="114300" simplePos="0" relativeHeight="251661312" behindDoc="1" locked="0" layoutInCell="1" allowOverlap="1" wp14:anchorId="06FE616B" wp14:editId="67EBEAA9">
              <wp:simplePos x="0" y="0"/>
              <wp:positionH relativeFrom="page">
                <wp:posOffset>882650</wp:posOffset>
              </wp:positionH>
              <wp:positionV relativeFrom="page">
                <wp:posOffset>604520</wp:posOffset>
              </wp:positionV>
              <wp:extent cx="5796280" cy="0"/>
              <wp:effectExtent l="0" t="0" r="0" b="0"/>
              <wp:wrapNone/>
              <wp:docPr id="2" name="直线 1"/>
              <wp:cNvGraphicFramePr/>
              <a:graphic xmlns:a="http://schemas.openxmlformats.org/drawingml/2006/main">
                <a:graphicData uri="http://schemas.microsoft.com/office/word/2010/wordprocessingShape">
                  <wps:wsp>
                    <wps:cNvCnPr/>
                    <wps:spPr>
                      <a:xfrm>
                        <a:off x="0" y="0"/>
                        <a:ext cx="579628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1" o:spid="_x0000_s1026" style="position:absolute;left:0;text-align:left;z-index:-251655168;visibility:visible;mso-wrap-style:square;mso-wrap-distance-left:9pt;mso-wrap-distance-top:0;mso-wrap-distance-right:9pt;mso-wrap-distance-bottom:0;mso-position-horizontal:absolute;mso-position-horizontal-relative:page;mso-position-vertical:absolute;mso-position-vertical-relative:page" from="69.5pt,47.6pt" to="525.9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" strokeweight=".72pt">
              <w10:wrap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2E388C90"/>
    <w:multiLevelType w:val="singleLevel"/>
    <w:tmpl w:val="2E388C90"/>
    <w:lvl w:ilvl="0">
      <w:start w:val="1"/>
      <w:numFmt w:val="decimal"/>
      <w:lvlText w:val="%1."/>
      <w:lvlJc w:val="left"/>
      <w:pPr>
        <w:tabs>
          <w:tab w:val="left" w:pos="312"/>
        </w:tabs>
      </w:pPr>
    </w:lvl>
  </w:abstractNum>
  <w:abstractNum w:abstractNumId="4">
    <w:nsid w:val="3FDC16A9"/>
    <w:multiLevelType w:val="multilevel"/>
    <w:tmpl w:val="3FDC16A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2"/>
  </w:num>
  <w:num w:numId="3">
    <w:abstractNumId w:val="0"/>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121"/>
    <w:rsid w:val="00050840"/>
    <w:rsid w:val="000C43D4"/>
    <w:rsid w:val="000C6355"/>
    <w:rsid w:val="001247BD"/>
    <w:rsid w:val="001A64D5"/>
    <w:rsid w:val="001D7E02"/>
    <w:rsid w:val="001E78A3"/>
    <w:rsid w:val="002000D7"/>
    <w:rsid w:val="0027169F"/>
    <w:rsid w:val="002807C8"/>
    <w:rsid w:val="002901AE"/>
    <w:rsid w:val="00331D98"/>
    <w:rsid w:val="00431219"/>
    <w:rsid w:val="004F644E"/>
    <w:rsid w:val="004F66FA"/>
    <w:rsid w:val="00504DC9"/>
    <w:rsid w:val="00515BAC"/>
    <w:rsid w:val="00687E80"/>
    <w:rsid w:val="006932F8"/>
    <w:rsid w:val="006F7B9A"/>
    <w:rsid w:val="00834121"/>
    <w:rsid w:val="00883501"/>
    <w:rsid w:val="009D1CD5"/>
    <w:rsid w:val="00A242E8"/>
    <w:rsid w:val="00A42718"/>
    <w:rsid w:val="00BE7A21"/>
    <w:rsid w:val="00BF25DA"/>
    <w:rsid w:val="00C3563E"/>
    <w:rsid w:val="00D01513"/>
    <w:rsid w:val="00DC68A9"/>
    <w:rsid w:val="00DF3B7E"/>
    <w:rsid w:val="00E45F05"/>
    <w:rsid w:val="00ED36F5"/>
    <w:rsid w:val="00F41F90"/>
    <w:rsid w:val="00FF6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qFormat="1"/>
    <w:lsdException w:name="caption" w:uiPriority="35" w:qFormat="1"/>
    <w:lsdException w:name="Title" w:semiHidden="0" w:unhideWhenUsed="0" w:qFormat="1"/>
    <w:lsdException w:name="Default Paragraph Font" w:uiPriority="1"/>
    <w:lsdException w:name="Body Text"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A2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7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7A21"/>
    <w:rPr>
      <w:sz w:val="18"/>
      <w:szCs w:val="18"/>
    </w:rPr>
  </w:style>
  <w:style w:type="paragraph" w:styleId="a4">
    <w:name w:val="footer"/>
    <w:basedOn w:val="a"/>
    <w:link w:val="Char0"/>
    <w:uiPriority w:val="99"/>
    <w:unhideWhenUsed/>
    <w:qFormat/>
    <w:rsid w:val="00BE7A21"/>
    <w:pPr>
      <w:tabs>
        <w:tab w:val="center" w:pos="4153"/>
        <w:tab w:val="right" w:pos="8306"/>
      </w:tabs>
      <w:snapToGrid w:val="0"/>
      <w:jc w:val="left"/>
    </w:pPr>
    <w:rPr>
      <w:sz w:val="18"/>
      <w:szCs w:val="18"/>
    </w:rPr>
  </w:style>
  <w:style w:type="character" w:customStyle="1" w:styleId="Char0">
    <w:name w:val="页脚 Char"/>
    <w:basedOn w:val="a0"/>
    <w:link w:val="a4"/>
    <w:uiPriority w:val="99"/>
    <w:rsid w:val="00BE7A21"/>
    <w:rPr>
      <w:sz w:val="18"/>
      <w:szCs w:val="18"/>
    </w:rPr>
  </w:style>
  <w:style w:type="character" w:customStyle="1" w:styleId="Char1">
    <w:name w:val="纯文本 Char"/>
    <w:link w:val="a5"/>
    <w:qFormat/>
    <w:rsid w:val="00BE7A21"/>
    <w:rPr>
      <w:rFonts w:ascii="宋体" w:eastAsia="宋体" w:hAnsi="Courier New"/>
    </w:rPr>
  </w:style>
  <w:style w:type="character" w:customStyle="1" w:styleId="Char10">
    <w:name w:val="标题 Char1"/>
    <w:link w:val="a6"/>
    <w:rsid w:val="00BE7A21"/>
    <w:rPr>
      <w:rFonts w:ascii="Arial" w:eastAsia="宋体" w:hAnsi="Arial" w:cs="Arial"/>
      <w:b/>
      <w:bCs/>
      <w:sz w:val="32"/>
      <w:szCs w:val="32"/>
    </w:rPr>
  </w:style>
  <w:style w:type="paragraph" w:styleId="a5">
    <w:name w:val="Plain Text"/>
    <w:basedOn w:val="a"/>
    <w:link w:val="Char1"/>
    <w:qFormat/>
    <w:rsid w:val="00BE7A21"/>
    <w:rPr>
      <w:rFonts w:ascii="宋体" w:hAnsi="Courier New" w:cstheme="minorBidi"/>
      <w:szCs w:val="22"/>
    </w:rPr>
  </w:style>
  <w:style w:type="character" w:customStyle="1" w:styleId="Char11">
    <w:name w:val="纯文本 Char1"/>
    <w:basedOn w:val="a0"/>
    <w:uiPriority w:val="99"/>
    <w:semiHidden/>
    <w:rsid w:val="00BE7A21"/>
    <w:rPr>
      <w:rFonts w:ascii="宋体" w:eastAsia="宋体" w:hAnsi="Courier New" w:cs="Courier New"/>
      <w:szCs w:val="21"/>
    </w:rPr>
  </w:style>
  <w:style w:type="paragraph" w:styleId="a6">
    <w:name w:val="Title"/>
    <w:basedOn w:val="a"/>
    <w:link w:val="Char10"/>
    <w:uiPriority w:val="99"/>
    <w:qFormat/>
    <w:rsid w:val="00BE7A21"/>
    <w:pPr>
      <w:spacing w:before="240" w:after="60"/>
      <w:jc w:val="center"/>
      <w:outlineLvl w:val="0"/>
    </w:pPr>
    <w:rPr>
      <w:rFonts w:ascii="Arial" w:hAnsi="Arial" w:cs="Arial"/>
      <w:b/>
      <w:bCs/>
      <w:sz w:val="32"/>
      <w:szCs w:val="32"/>
    </w:rPr>
  </w:style>
  <w:style w:type="character" w:customStyle="1" w:styleId="Char2">
    <w:name w:val="标题 Char"/>
    <w:basedOn w:val="a0"/>
    <w:uiPriority w:val="10"/>
    <w:rsid w:val="00BE7A21"/>
    <w:rPr>
      <w:rFonts w:asciiTheme="majorHAnsi" w:eastAsia="宋体" w:hAnsiTheme="majorHAnsi" w:cstheme="majorBidi"/>
      <w:b/>
      <w:bCs/>
      <w:sz w:val="32"/>
      <w:szCs w:val="32"/>
    </w:rPr>
  </w:style>
  <w:style w:type="character" w:customStyle="1" w:styleId="Char12">
    <w:name w:val="批注文字 Char1"/>
    <w:link w:val="a7"/>
    <w:rsid w:val="00F41F90"/>
    <w:rPr>
      <w:rFonts w:eastAsia="宋体"/>
      <w:sz w:val="24"/>
    </w:rPr>
  </w:style>
  <w:style w:type="paragraph" w:styleId="a7">
    <w:name w:val="annotation text"/>
    <w:basedOn w:val="a"/>
    <w:link w:val="Char12"/>
    <w:qFormat/>
    <w:rsid w:val="00F41F90"/>
    <w:pPr>
      <w:adjustRightInd w:val="0"/>
      <w:spacing w:line="360" w:lineRule="atLeast"/>
      <w:jc w:val="left"/>
      <w:textAlignment w:val="baseline"/>
    </w:pPr>
    <w:rPr>
      <w:rFonts w:asciiTheme="minorHAnsi" w:hAnsiTheme="minorHAnsi" w:cstheme="minorBidi"/>
      <w:sz w:val="24"/>
      <w:szCs w:val="22"/>
    </w:rPr>
  </w:style>
  <w:style w:type="character" w:customStyle="1" w:styleId="Char3">
    <w:name w:val="批注文字 Char"/>
    <w:basedOn w:val="a0"/>
    <w:uiPriority w:val="99"/>
    <w:semiHidden/>
    <w:rsid w:val="00F41F90"/>
    <w:rPr>
      <w:rFonts w:ascii="Times New Roman" w:eastAsia="宋体" w:hAnsi="Times New Roman" w:cs="Times New Roman"/>
      <w:szCs w:val="20"/>
    </w:rPr>
  </w:style>
  <w:style w:type="paragraph" w:customStyle="1" w:styleId="1">
    <w:name w:val="列出段落1"/>
    <w:basedOn w:val="a"/>
    <w:uiPriority w:val="99"/>
    <w:qFormat/>
    <w:rsid w:val="00F41F90"/>
    <w:pPr>
      <w:ind w:firstLineChars="200" w:firstLine="420"/>
    </w:pPr>
    <w:rPr>
      <w:rFonts w:ascii="Calibri" w:hAnsi="Calibri"/>
      <w:szCs w:val="22"/>
    </w:rPr>
  </w:style>
  <w:style w:type="paragraph" w:customStyle="1" w:styleId="SOW">
    <w:name w:val="SOW正文"/>
    <w:basedOn w:val="a"/>
    <w:qFormat/>
    <w:rsid w:val="00F41F90"/>
    <w:pPr>
      <w:snapToGrid w:val="0"/>
      <w:spacing w:before="120" w:line="400" w:lineRule="exact"/>
      <w:ind w:firstLine="425"/>
    </w:pPr>
    <w:rPr>
      <w:sz w:val="24"/>
    </w:rPr>
  </w:style>
  <w:style w:type="character" w:customStyle="1" w:styleId="Char20">
    <w:name w:val="批注文字 Char2"/>
    <w:rsid w:val="00A42718"/>
    <w:rPr>
      <w:sz w:val="24"/>
    </w:rPr>
  </w:style>
  <w:style w:type="character" w:customStyle="1" w:styleId="Char21">
    <w:name w:val="标题 Char2"/>
    <w:uiPriority w:val="99"/>
    <w:locked/>
    <w:rsid w:val="004F66FA"/>
    <w:rPr>
      <w:rFonts w:ascii="Arial" w:eastAsia="宋体" w:hAnsi="Arial" w:cs="Arial"/>
      <w:b/>
      <w:bCs/>
      <w:sz w:val="32"/>
      <w:szCs w:val="32"/>
    </w:rPr>
  </w:style>
  <w:style w:type="character" w:customStyle="1" w:styleId="Char13">
    <w:name w:val="页脚 Char1"/>
    <w:uiPriority w:val="99"/>
    <w:qFormat/>
    <w:rsid w:val="000C6355"/>
    <w:rPr>
      <w:rFonts w:ascii="宋体" w:eastAsia="宋体"/>
      <w:sz w:val="18"/>
      <w:lang w:val="en-US" w:eastAsia="zh-CN" w:bidi="ar-SA"/>
    </w:rPr>
  </w:style>
  <w:style w:type="paragraph" w:styleId="a8">
    <w:name w:val="Body Text Indent"/>
    <w:basedOn w:val="a"/>
    <w:link w:val="Char4"/>
    <w:uiPriority w:val="99"/>
    <w:semiHidden/>
    <w:unhideWhenUsed/>
    <w:rsid w:val="002807C8"/>
    <w:pPr>
      <w:spacing w:after="120"/>
      <w:ind w:leftChars="200" w:left="420"/>
    </w:pPr>
  </w:style>
  <w:style w:type="character" w:customStyle="1" w:styleId="Char4">
    <w:name w:val="正文文本缩进 Char"/>
    <w:basedOn w:val="a0"/>
    <w:link w:val="a8"/>
    <w:uiPriority w:val="99"/>
    <w:semiHidden/>
    <w:rsid w:val="002807C8"/>
    <w:rPr>
      <w:rFonts w:ascii="Times New Roman" w:eastAsia="宋体" w:hAnsi="Times New Roman" w:cs="Times New Roman"/>
      <w:szCs w:val="20"/>
    </w:rPr>
  </w:style>
  <w:style w:type="paragraph" w:styleId="2">
    <w:name w:val="Body Text First Indent 2"/>
    <w:basedOn w:val="a8"/>
    <w:link w:val="2Char"/>
    <w:autoRedefine/>
    <w:qFormat/>
    <w:rsid w:val="002807C8"/>
    <w:pPr>
      <w:spacing w:line="480" w:lineRule="exact"/>
      <w:ind w:firstLineChars="200" w:firstLine="420"/>
    </w:pPr>
    <w:rPr>
      <w:rFonts w:ascii="Calibri" w:hAnsi="Calibri"/>
      <w:sz w:val="24"/>
    </w:rPr>
  </w:style>
  <w:style w:type="character" w:customStyle="1" w:styleId="2Char">
    <w:name w:val="正文首行缩进 2 Char"/>
    <w:basedOn w:val="Char4"/>
    <w:link w:val="2"/>
    <w:qFormat/>
    <w:rsid w:val="002807C8"/>
    <w:rPr>
      <w:rFonts w:ascii="Calibri" w:eastAsia="宋体" w:hAnsi="Calibri" w:cs="Times New Roman"/>
      <w:sz w:val="24"/>
      <w:szCs w:val="20"/>
    </w:rPr>
  </w:style>
  <w:style w:type="paragraph" w:styleId="a9">
    <w:name w:val="Body Text"/>
    <w:basedOn w:val="a"/>
    <w:link w:val="Char5"/>
    <w:autoRedefine/>
    <w:uiPriority w:val="99"/>
    <w:qFormat/>
    <w:rsid w:val="002807C8"/>
    <w:pPr>
      <w:tabs>
        <w:tab w:val="left" w:pos="567"/>
      </w:tabs>
      <w:spacing w:before="120" w:line="22" w:lineRule="atLeast"/>
    </w:pPr>
    <w:rPr>
      <w:rFonts w:ascii="宋体" w:hAnsi="宋体"/>
      <w:sz w:val="24"/>
      <w:szCs w:val="24"/>
    </w:rPr>
  </w:style>
  <w:style w:type="character" w:customStyle="1" w:styleId="Char5">
    <w:name w:val="正文文本 Char"/>
    <w:basedOn w:val="a0"/>
    <w:link w:val="a9"/>
    <w:uiPriority w:val="99"/>
    <w:qFormat/>
    <w:rsid w:val="002807C8"/>
    <w:rPr>
      <w:rFonts w:ascii="宋体" w:eastAsia="宋体" w:hAnsi="宋体" w:cs="Times New Roman"/>
      <w:sz w:val="24"/>
      <w:szCs w:val="24"/>
    </w:rPr>
  </w:style>
  <w:style w:type="table" w:styleId="aa">
    <w:name w:val="Table Grid"/>
    <w:basedOn w:val="a1"/>
    <w:autoRedefine/>
    <w:qFormat/>
    <w:rsid w:val="002807C8"/>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autoRedefine/>
    <w:uiPriority w:val="99"/>
    <w:qFormat/>
    <w:rsid w:val="002807C8"/>
    <w:pPr>
      <w:widowControl w:val="0"/>
      <w:autoSpaceDE w:val="0"/>
      <w:autoSpaceDN w:val="0"/>
      <w:adjustRightInd w:val="0"/>
    </w:pPr>
    <w:rPr>
      <w:rFonts w:ascii="Symbol" w:eastAsia="宋体" w:hAnsi="Symbol" w:cs="Symbol"/>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qFormat="1"/>
    <w:lsdException w:name="caption" w:uiPriority="35" w:qFormat="1"/>
    <w:lsdException w:name="Title" w:semiHidden="0" w:unhideWhenUsed="0" w:qFormat="1"/>
    <w:lsdException w:name="Default Paragraph Font" w:uiPriority="1"/>
    <w:lsdException w:name="Body Text"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A2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7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7A21"/>
    <w:rPr>
      <w:sz w:val="18"/>
      <w:szCs w:val="18"/>
    </w:rPr>
  </w:style>
  <w:style w:type="paragraph" w:styleId="a4">
    <w:name w:val="footer"/>
    <w:basedOn w:val="a"/>
    <w:link w:val="Char0"/>
    <w:uiPriority w:val="99"/>
    <w:unhideWhenUsed/>
    <w:qFormat/>
    <w:rsid w:val="00BE7A21"/>
    <w:pPr>
      <w:tabs>
        <w:tab w:val="center" w:pos="4153"/>
        <w:tab w:val="right" w:pos="8306"/>
      </w:tabs>
      <w:snapToGrid w:val="0"/>
      <w:jc w:val="left"/>
    </w:pPr>
    <w:rPr>
      <w:sz w:val="18"/>
      <w:szCs w:val="18"/>
    </w:rPr>
  </w:style>
  <w:style w:type="character" w:customStyle="1" w:styleId="Char0">
    <w:name w:val="页脚 Char"/>
    <w:basedOn w:val="a0"/>
    <w:link w:val="a4"/>
    <w:uiPriority w:val="99"/>
    <w:rsid w:val="00BE7A21"/>
    <w:rPr>
      <w:sz w:val="18"/>
      <w:szCs w:val="18"/>
    </w:rPr>
  </w:style>
  <w:style w:type="character" w:customStyle="1" w:styleId="Char1">
    <w:name w:val="纯文本 Char"/>
    <w:link w:val="a5"/>
    <w:qFormat/>
    <w:rsid w:val="00BE7A21"/>
    <w:rPr>
      <w:rFonts w:ascii="宋体" w:eastAsia="宋体" w:hAnsi="Courier New"/>
    </w:rPr>
  </w:style>
  <w:style w:type="character" w:customStyle="1" w:styleId="Char10">
    <w:name w:val="标题 Char1"/>
    <w:link w:val="a6"/>
    <w:rsid w:val="00BE7A21"/>
    <w:rPr>
      <w:rFonts w:ascii="Arial" w:eastAsia="宋体" w:hAnsi="Arial" w:cs="Arial"/>
      <w:b/>
      <w:bCs/>
      <w:sz w:val="32"/>
      <w:szCs w:val="32"/>
    </w:rPr>
  </w:style>
  <w:style w:type="paragraph" w:styleId="a5">
    <w:name w:val="Plain Text"/>
    <w:basedOn w:val="a"/>
    <w:link w:val="Char1"/>
    <w:qFormat/>
    <w:rsid w:val="00BE7A21"/>
    <w:rPr>
      <w:rFonts w:ascii="宋体" w:hAnsi="Courier New" w:cstheme="minorBidi"/>
      <w:szCs w:val="22"/>
    </w:rPr>
  </w:style>
  <w:style w:type="character" w:customStyle="1" w:styleId="Char11">
    <w:name w:val="纯文本 Char1"/>
    <w:basedOn w:val="a0"/>
    <w:uiPriority w:val="99"/>
    <w:semiHidden/>
    <w:rsid w:val="00BE7A21"/>
    <w:rPr>
      <w:rFonts w:ascii="宋体" w:eastAsia="宋体" w:hAnsi="Courier New" w:cs="Courier New"/>
      <w:szCs w:val="21"/>
    </w:rPr>
  </w:style>
  <w:style w:type="paragraph" w:styleId="a6">
    <w:name w:val="Title"/>
    <w:basedOn w:val="a"/>
    <w:link w:val="Char10"/>
    <w:uiPriority w:val="99"/>
    <w:qFormat/>
    <w:rsid w:val="00BE7A21"/>
    <w:pPr>
      <w:spacing w:before="240" w:after="60"/>
      <w:jc w:val="center"/>
      <w:outlineLvl w:val="0"/>
    </w:pPr>
    <w:rPr>
      <w:rFonts w:ascii="Arial" w:hAnsi="Arial" w:cs="Arial"/>
      <w:b/>
      <w:bCs/>
      <w:sz w:val="32"/>
      <w:szCs w:val="32"/>
    </w:rPr>
  </w:style>
  <w:style w:type="character" w:customStyle="1" w:styleId="Char2">
    <w:name w:val="标题 Char"/>
    <w:basedOn w:val="a0"/>
    <w:uiPriority w:val="10"/>
    <w:rsid w:val="00BE7A21"/>
    <w:rPr>
      <w:rFonts w:asciiTheme="majorHAnsi" w:eastAsia="宋体" w:hAnsiTheme="majorHAnsi" w:cstheme="majorBidi"/>
      <w:b/>
      <w:bCs/>
      <w:sz w:val="32"/>
      <w:szCs w:val="32"/>
    </w:rPr>
  </w:style>
  <w:style w:type="character" w:customStyle="1" w:styleId="Char12">
    <w:name w:val="批注文字 Char1"/>
    <w:link w:val="a7"/>
    <w:rsid w:val="00F41F90"/>
    <w:rPr>
      <w:rFonts w:eastAsia="宋体"/>
      <w:sz w:val="24"/>
    </w:rPr>
  </w:style>
  <w:style w:type="paragraph" w:styleId="a7">
    <w:name w:val="annotation text"/>
    <w:basedOn w:val="a"/>
    <w:link w:val="Char12"/>
    <w:qFormat/>
    <w:rsid w:val="00F41F90"/>
    <w:pPr>
      <w:adjustRightInd w:val="0"/>
      <w:spacing w:line="360" w:lineRule="atLeast"/>
      <w:jc w:val="left"/>
      <w:textAlignment w:val="baseline"/>
    </w:pPr>
    <w:rPr>
      <w:rFonts w:asciiTheme="minorHAnsi" w:hAnsiTheme="minorHAnsi" w:cstheme="minorBidi"/>
      <w:sz w:val="24"/>
      <w:szCs w:val="22"/>
    </w:rPr>
  </w:style>
  <w:style w:type="character" w:customStyle="1" w:styleId="Char3">
    <w:name w:val="批注文字 Char"/>
    <w:basedOn w:val="a0"/>
    <w:uiPriority w:val="99"/>
    <w:semiHidden/>
    <w:rsid w:val="00F41F90"/>
    <w:rPr>
      <w:rFonts w:ascii="Times New Roman" w:eastAsia="宋体" w:hAnsi="Times New Roman" w:cs="Times New Roman"/>
      <w:szCs w:val="20"/>
    </w:rPr>
  </w:style>
  <w:style w:type="paragraph" w:customStyle="1" w:styleId="1">
    <w:name w:val="列出段落1"/>
    <w:basedOn w:val="a"/>
    <w:uiPriority w:val="99"/>
    <w:qFormat/>
    <w:rsid w:val="00F41F90"/>
    <w:pPr>
      <w:ind w:firstLineChars="200" w:firstLine="420"/>
    </w:pPr>
    <w:rPr>
      <w:rFonts w:ascii="Calibri" w:hAnsi="Calibri"/>
      <w:szCs w:val="22"/>
    </w:rPr>
  </w:style>
  <w:style w:type="paragraph" w:customStyle="1" w:styleId="SOW">
    <w:name w:val="SOW正文"/>
    <w:basedOn w:val="a"/>
    <w:qFormat/>
    <w:rsid w:val="00F41F90"/>
    <w:pPr>
      <w:snapToGrid w:val="0"/>
      <w:spacing w:before="120" w:line="400" w:lineRule="exact"/>
      <w:ind w:firstLine="425"/>
    </w:pPr>
    <w:rPr>
      <w:sz w:val="24"/>
    </w:rPr>
  </w:style>
  <w:style w:type="character" w:customStyle="1" w:styleId="Char20">
    <w:name w:val="批注文字 Char2"/>
    <w:rsid w:val="00A42718"/>
    <w:rPr>
      <w:sz w:val="24"/>
    </w:rPr>
  </w:style>
  <w:style w:type="character" w:customStyle="1" w:styleId="Char21">
    <w:name w:val="标题 Char2"/>
    <w:uiPriority w:val="99"/>
    <w:locked/>
    <w:rsid w:val="004F66FA"/>
    <w:rPr>
      <w:rFonts w:ascii="Arial" w:eastAsia="宋体" w:hAnsi="Arial" w:cs="Arial"/>
      <w:b/>
      <w:bCs/>
      <w:sz w:val="32"/>
      <w:szCs w:val="32"/>
    </w:rPr>
  </w:style>
  <w:style w:type="character" w:customStyle="1" w:styleId="Char13">
    <w:name w:val="页脚 Char1"/>
    <w:uiPriority w:val="99"/>
    <w:qFormat/>
    <w:rsid w:val="000C6355"/>
    <w:rPr>
      <w:rFonts w:ascii="宋体" w:eastAsia="宋体"/>
      <w:sz w:val="18"/>
      <w:lang w:val="en-US" w:eastAsia="zh-CN" w:bidi="ar-SA"/>
    </w:rPr>
  </w:style>
  <w:style w:type="paragraph" w:styleId="a8">
    <w:name w:val="Body Text Indent"/>
    <w:basedOn w:val="a"/>
    <w:link w:val="Char4"/>
    <w:uiPriority w:val="99"/>
    <w:semiHidden/>
    <w:unhideWhenUsed/>
    <w:rsid w:val="002807C8"/>
    <w:pPr>
      <w:spacing w:after="120"/>
      <w:ind w:leftChars="200" w:left="420"/>
    </w:pPr>
  </w:style>
  <w:style w:type="character" w:customStyle="1" w:styleId="Char4">
    <w:name w:val="正文文本缩进 Char"/>
    <w:basedOn w:val="a0"/>
    <w:link w:val="a8"/>
    <w:uiPriority w:val="99"/>
    <w:semiHidden/>
    <w:rsid w:val="002807C8"/>
    <w:rPr>
      <w:rFonts w:ascii="Times New Roman" w:eastAsia="宋体" w:hAnsi="Times New Roman" w:cs="Times New Roman"/>
      <w:szCs w:val="20"/>
    </w:rPr>
  </w:style>
  <w:style w:type="paragraph" w:styleId="2">
    <w:name w:val="Body Text First Indent 2"/>
    <w:basedOn w:val="a8"/>
    <w:link w:val="2Char"/>
    <w:autoRedefine/>
    <w:qFormat/>
    <w:rsid w:val="002807C8"/>
    <w:pPr>
      <w:spacing w:line="480" w:lineRule="exact"/>
      <w:ind w:firstLineChars="200" w:firstLine="420"/>
    </w:pPr>
    <w:rPr>
      <w:rFonts w:ascii="Calibri" w:hAnsi="Calibri"/>
      <w:sz w:val="24"/>
    </w:rPr>
  </w:style>
  <w:style w:type="character" w:customStyle="1" w:styleId="2Char">
    <w:name w:val="正文首行缩进 2 Char"/>
    <w:basedOn w:val="Char4"/>
    <w:link w:val="2"/>
    <w:qFormat/>
    <w:rsid w:val="002807C8"/>
    <w:rPr>
      <w:rFonts w:ascii="Calibri" w:eastAsia="宋体" w:hAnsi="Calibri" w:cs="Times New Roman"/>
      <w:sz w:val="24"/>
      <w:szCs w:val="20"/>
    </w:rPr>
  </w:style>
  <w:style w:type="paragraph" w:styleId="a9">
    <w:name w:val="Body Text"/>
    <w:basedOn w:val="a"/>
    <w:link w:val="Char5"/>
    <w:autoRedefine/>
    <w:uiPriority w:val="99"/>
    <w:qFormat/>
    <w:rsid w:val="002807C8"/>
    <w:pPr>
      <w:tabs>
        <w:tab w:val="left" w:pos="567"/>
      </w:tabs>
      <w:spacing w:before="120" w:line="22" w:lineRule="atLeast"/>
    </w:pPr>
    <w:rPr>
      <w:rFonts w:ascii="宋体" w:hAnsi="宋体"/>
      <w:sz w:val="24"/>
      <w:szCs w:val="24"/>
    </w:rPr>
  </w:style>
  <w:style w:type="character" w:customStyle="1" w:styleId="Char5">
    <w:name w:val="正文文本 Char"/>
    <w:basedOn w:val="a0"/>
    <w:link w:val="a9"/>
    <w:uiPriority w:val="99"/>
    <w:qFormat/>
    <w:rsid w:val="002807C8"/>
    <w:rPr>
      <w:rFonts w:ascii="宋体" w:eastAsia="宋体" w:hAnsi="宋体" w:cs="Times New Roman"/>
      <w:sz w:val="24"/>
      <w:szCs w:val="24"/>
    </w:rPr>
  </w:style>
  <w:style w:type="table" w:styleId="aa">
    <w:name w:val="Table Grid"/>
    <w:basedOn w:val="a1"/>
    <w:autoRedefine/>
    <w:qFormat/>
    <w:rsid w:val="002807C8"/>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autoRedefine/>
    <w:uiPriority w:val="99"/>
    <w:qFormat/>
    <w:rsid w:val="002807C8"/>
    <w:pPr>
      <w:widowControl w:val="0"/>
      <w:autoSpaceDE w:val="0"/>
      <w:autoSpaceDN w:val="0"/>
      <w:adjustRightInd w:val="0"/>
    </w:pPr>
    <w:rPr>
      <w:rFonts w:ascii="Symbol" w:eastAsia="宋体" w:hAnsi="Symbol" w:cs="Symbo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928</Words>
  <Characters>5295</Characters>
  <Application>Microsoft Office Word</Application>
  <DocSecurity>0</DocSecurity>
  <Lines>44</Lines>
  <Paragraphs>12</Paragraphs>
  <ScaleCrop>false</ScaleCrop>
  <Company/>
  <LinksUpToDate>false</LinksUpToDate>
  <CharactersWithSpaces>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L</cp:lastModifiedBy>
  <cp:revision>17</cp:revision>
  <dcterms:created xsi:type="dcterms:W3CDTF">2020-11-03T06:49:00Z</dcterms:created>
  <dcterms:modified xsi:type="dcterms:W3CDTF">2024-03-14T02:01:00Z</dcterms:modified>
</cp:coreProperties>
</file>