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现代园艺数字化虚拟仿真实训基地建设（一期）(二次)</w:t>
      </w:r>
    </w:p>
    <w:p>
      <w:pPr>
        <w:pStyle w:val="null3"/>
        <w:jc w:val="center"/>
        <w:outlineLvl w:val="2"/>
      </w:pPr>
      <w:r>
        <w:rPr>
          <w:sz w:val="28"/>
          <w:b/>
        </w:rPr>
        <w:t>备案编号：</w:t>
      </w:r>
      <w:r>
        <w:rPr>
          <w:sz w:val="28"/>
          <w:b/>
        </w:rPr>
        <w:t>CGXM-2024-350001-05259[2024]03574</w:t>
      </w:r>
    </w:p>
    <w:p>
      <w:pPr>
        <w:pStyle w:val="null3"/>
        <w:jc w:val="center"/>
        <w:outlineLvl w:val="2"/>
      </w:pPr>
      <w:r>
        <w:rPr>
          <w:sz w:val="28"/>
          <w:b/>
        </w:rPr>
        <w:t>项目编号：</w:t>
      </w:r>
      <w:r>
        <w:rPr>
          <w:sz w:val="28"/>
          <w:b/>
        </w:rPr>
        <w:t>[350001]FJLQ[GK]2024018-1</w:t>
      </w:r>
    </w:p>
    <w:p>
      <w:pPr>
        <w:pStyle w:val="null3"/>
        <w:jc w:val="center"/>
        <w:outlineLvl w:val="2"/>
      </w:pPr>
      <w:r>
        <w:rPr>
          <w:sz w:val="28"/>
          <w:b/>
        </w:rPr>
        <w:t>采购人：</w:t>
      </w:r>
      <w:r>
        <w:rPr>
          <w:sz w:val="28"/>
          <w:b/>
        </w:rPr>
        <w:t>福建农业职业技术学院</w:t>
      </w:r>
    </w:p>
    <w:p>
      <w:pPr>
        <w:pStyle w:val="null3"/>
        <w:jc w:val="center"/>
        <w:outlineLvl w:val="2"/>
      </w:pPr>
      <w:r>
        <w:rPr>
          <w:sz w:val="28"/>
          <w:b/>
        </w:rPr>
        <w:t>代理机构：</w:t>
      </w:r>
      <w:r>
        <w:rPr>
          <w:sz w:val="28"/>
          <w:b/>
        </w:rPr>
        <w:t>福建立勤项目管理有限公司</w:t>
      </w:r>
    </w:p>
    <w:p>
      <w:pPr>
        <w:pStyle w:val="null3"/>
        <w:jc w:val="center"/>
        <w:outlineLvl w:val="2"/>
      </w:pPr>
      <w:r>
        <w:rPr>
          <w:sz w:val="28"/>
          <w:b/>
        </w:rPr>
        <w:t>编制时间</w:t>
      </w:r>
      <w:r>
        <w:rPr>
          <w:sz w:val="28"/>
          <w:b/>
        </w:rPr>
        <w:t>：</w:t>
      </w:r>
      <w:r>
        <w:rPr>
          <w:sz w:val="28"/>
          <w:b/>
        </w:rPr>
        <w:t>2024年08月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福建立勤项目管理有限公司</w:t>
      </w:r>
      <w:r>
        <w:rPr/>
        <w:t xml:space="preserve"> 采用公开招标方式组织 </w:t>
      </w:r>
      <w:r>
        <w:rPr/>
        <w:t>现代园艺数字化虚拟仿真实训基地建设（一期）(二次)</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CGXM-2024-350001-05259[2024]03574</w:t>
      </w:r>
    </w:p>
    <w:p>
      <w:pPr>
        <w:pStyle w:val="null3"/>
        <w:ind w:firstLine="480"/>
        <w:jc w:val="left"/>
        <w:outlineLvl w:val="2"/>
      </w:pPr>
      <w:r>
        <w:rPr>
          <w:sz w:val="28"/>
          <w:b/>
        </w:rPr>
        <w:t>2、项目编号</w:t>
      </w:r>
      <w:r>
        <w:rPr>
          <w:sz w:val="28"/>
          <w:b/>
        </w:rPr>
        <w:t>：</w:t>
      </w:r>
      <w:r>
        <w:rPr>
          <w:sz w:val="28"/>
          <w:b/>
        </w:rPr>
        <w:t>[350001]FJLQ[GK]2024018-1</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w:t>
      </w:r>
    </w:p>
    <w:p>
      <w:pPr>
        <w:pStyle w:val="null3"/>
        <w:ind w:firstLine="960"/>
        <w:jc w:val="left"/>
      </w:pPr>
      <w:r>
        <w:rPr/>
        <w:t>节能产品：</w:t>
      </w:r>
      <w:r>
        <w:rPr/>
        <w:t>适用于本项目</w:t>
      </w:r>
    </w:p>
    <w:p>
      <w:pPr>
        <w:pStyle w:val="null3"/>
        <w:ind w:firstLine="960"/>
        <w:jc w:val="left"/>
      </w:pPr>
      <w:r>
        <w:rPr/>
        <w:t>环境标志产品：</w:t>
      </w:r>
      <w:r>
        <w:rPr/>
        <w:t>适用于本项目</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96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本采购包属于专门面向中小企业采购。</w:t>
            </w:r>
          </w:p>
        </w:tc>
        <w:tc>
          <w:tcPr>
            <w:tcW w:type="dxa" w:w="4614"/>
          </w:tcPr>
          <w:p>
            <w:pPr>
              <w:pStyle w:val="null3"/>
              <w:jc w:val="both"/>
            </w:pPr>
            <w:r>
              <w:rPr/>
              <w:t>本项目专门面向中小企业采购。本项目为服务类采购项目，采购标的对应的中小企业划分标准为软件和信息技术服务业 。投标人应按照中小企业划分标准出具符合规定的《中小企业声明函》，监狱企业及残疾人福利性单位均视同小微企业。监狱企业提供由省级以上监狱管理局、戒毒管理局（含新疆生产建设兵团）出具的属于监狱企业的证明文件。残疾人福利性单位须提供《残疾人福利性单位声明函》。</w:t>
            </w:r>
          </w:p>
        </w:tc>
      </w:tr>
      <w:tr>
        <w:tc>
          <w:tcPr>
            <w:tcW w:type="dxa" w:w="3692"/>
          </w:tcPr>
          <w:p>
            <w:pPr>
              <w:pStyle w:val="null3"/>
              <w:jc w:val="both"/>
            </w:pPr>
            <w:r>
              <w:rPr/>
              <w:t>本采购包属于专门面向中小企业采购。</w:t>
            </w:r>
          </w:p>
        </w:tc>
        <w:tc>
          <w:tcPr>
            <w:tcW w:type="dxa" w:w="4614"/>
          </w:tcPr>
          <w:p>
            <w:pPr>
              <w:pStyle w:val="null3"/>
              <w:jc w:val="both"/>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7.2、在招标文件获取期限内，供应商应通过福建省政府采购网上公开信息系统的注册账号（免费注册）并获取招标文件(登陆福建省政府采购网上公开信息系统进行文件获取)，否则投标将被拒绝。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福建农业职业技术学院</w:t>
      </w:r>
    </w:p>
    <w:p>
      <w:pPr>
        <w:pStyle w:val="null3"/>
        <w:ind w:firstLine="960"/>
        <w:jc w:val="left"/>
      </w:pPr>
      <w:r>
        <w:rPr/>
        <w:t xml:space="preserve"> 地址： </w:t>
      </w:r>
      <w:r>
        <w:rPr/>
        <w:t>福建省福清市镜洋镇红星村龟山116号</w:t>
      </w:r>
    </w:p>
    <w:p>
      <w:pPr>
        <w:pStyle w:val="null3"/>
        <w:jc w:val="left"/>
      </w:pPr>
      <w:r>
        <w:rPr/>
        <w:t xml:space="preserve"> 邮编： </w:t>
      </w:r>
      <w:r>
        <w:rPr/>
        <w:t>350001</w:t>
      </w:r>
    </w:p>
    <w:p>
      <w:pPr>
        <w:pStyle w:val="null3"/>
        <w:jc w:val="left"/>
      </w:pPr>
      <w:r>
        <w:rPr/>
        <w:t xml:space="preserve"> 联系人： </w:t>
      </w:r>
      <w:r>
        <w:rPr/>
        <w:t>招标科</w:t>
      </w:r>
    </w:p>
    <w:p>
      <w:pPr>
        <w:pStyle w:val="null3"/>
        <w:jc w:val="left"/>
      </w:pPr>
      <w:r>
        <w:rPr/>
        <w:t xml:space="preserve"> 联系电话： </w:t>
      </w:r>
      <w:r>
        <w:rPr/>
        <w:t>0591-38722553</w:t>
      </w:r>
    </w:p>
    <w:p>
      <w:pPr>
        <w:pStyle w:val="null3"/>
        <w:ind w:firstLine="480"/>
        <w:jc w:val="left"/>
        <w:outlineLvl w:val="2"/>
      </w:pPr>
      <w:r>
        <w:rPr>
          <w:sz w:val="28"/>
          <w:b/>
        </w:rPr>
        <w:t>12、代理机构</w:t>
      </w:r>
      <w:r>
        <w:rPr>
          <w:sz w:val="28"/>
          <w:b/>
        </w:rPr>
        <w:t>：</w:t>
      </w:r>
      <w:r>
        <w:rPr>
          <w:sz w:val="28"/>
          <w:b/>
        </w:rPr>
        <w:t>福建立勤项目管理有限公司</w:t>
      </w:r>
    </w:p>
    <w:p>
      <w:pPr>
        <w:pStyle w:val="null3"/>
        <w:ind w:firstLine="960"/>
        <w:jc w:val="both"/>
      </w:pPr>
      <w:r>
        <w:rPr/>
        <w:t xml:space="preserve"> 地址： </w:t>
      </w:r>
      <w:r>
        <w:rPr/>
        <w:t>工业路523号福大怡山文化创意园北区3号楼101</w:t>
      </w:r>
    </w:p>
    <w:p>
      <w:pPr>
        <w:pStyle w:val="null3"/>
        <w:jc w:val="both"/>
      </w:pPr>
      <w:r>
        <w:rPr/>
        <w:t xml:space="preserve"> 邮编： </w:t>
      </w:r>
      <w:r>
        <w:rPr/>
        <w:t>350002</w:t>
      </w:r>
    </w:p>
    <w:p>
      <w:pPr>
        <w:pStyle w:val="null3"/>
        <w:jc w:val="both"/>
      </w:pPr>
      <w:r>
        <w:rPr/>
        <w:t xml:space="preserve"> 联系人： </w:t>
      </w:r>
      <w:r>
        <w:rPr/>
        <w:t>洪童、王玮林、刘本钟</w:t>
      </w:r>
    </w:p>
    <w:p>
      <w:pPr>
        <w:pStyle w:val="null3"/>
        <w:jc w:val="both"/>
      </w:pPr>
      <w:r>
        <w:rPr/>
        <w:t xml:space="preserve"> 联系电话： </w:t>
      </w:r>
      <w:r>
        <w:rPr/>
        <w:t>0591-63037667</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福建立勤项目管理有限公司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1,160,000.00</w:t>
      </w:r>
    </w:p>
    <w:p>
      <w:pPr>
        <w:pStyle w:val="null3"/>
        <w:jc w:val="left"/>
      </w:pPr>
      <w:r>
        <w:rPr/>
        <w:t>采购包最高限价（元）: 1,135,000.00</w:t>
      </w:r>
    </w:p>
    <w:p>
      <w:pPr>
        <w:pStyle w:val="null3"/>
        <w:jc w:val="left"/>
      </w:pPr>
      <w:r>
        <w:rPr/>
        <w:t>采购包保证金金额（元）: 11,600.00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现代园艺数字化虚拟仿真实训基地建设（一期）</w:t>
            </w:r>
          </w:p>
        </w:tc>
        <w:tc>
          <w:tcPr>
            <w:tcW w:type="dxa" w:w="1187"/>
          </w:tcPr>
          <w:p>
            <w:pPr>
              <w:pStyle w:val="null3"/>
              <w:jc w:val="right"/>
            </w:pPr>
            <w:r>
              <w:rPr/>
              <w:t>1.00</w:t>
            </w:r>
          </w:p>
        </w:tc>
        <w:tc>
          <w:tcPr>
            <w:tcW w:type="dxa" w:w="1187"/>
          </w:tcPr>
          <w:p>
            <w:pPr>
              <w:pStyle w:val="null3"/>
              <w:jc w:val="right"/>
            </w:pPr>
            <w:r>
              <w:rPr/>
              <w:t>1,160,000.00</w:t>
            </w:r>
          </w:p>
        </w:tc>
        <w:tc>
          <w:tcPr>
            <w:tcW w:type="dxa" w:w="1187"/>
          </w:tcPr>
          <w:p>
            <w:pPr>
              <w:pStyle w:val="null3"/>
              <w:jc w:val="left"/>
            </w:pPr>
            <w:r>
              <w:rPr/>
              <w:t>批</w:t>
            </w:r>
          </w:p>
        </w:tc>
        <w:tc>
          <w:tcPr>
            <w:tcW w:type="dxa" w:w="1187"/>
          </w:tcPr>
          <w:p>
            <w:pPr>
              <w:pStyle w:val="null3"/>
              <w:jc w:val="left"/>
            </w:pPr>
            <w:r>
              <w:rPr/>
              <w:t>软件和信息技术服务业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现代园艺数字化虚拟仿真实训基地建设（一期）</w:t>
            </w:r>
          </w:p>
        </w:tc>
        <w:tc>
          <w:tcPr>
            <w:tcW w:type="dxa" w:w="554"/>
          </w:tcPr>
          <w:p>
            <w:pPr>
              <w:pStyle w:val="null3"/>
              <w:jc w:val="left"/>
            </w:pPr>
            <w:r>
              <w:rPr/>
              <w:t>批</w:t>
            </w:r>
          </w:p>
        </w:tc>
        <w:tc>
          <w:tcPr>
            <w:tcW w:type="dxa" w:w="554"/>
          </w:tcPr>
          <w:p>
            <w:pPr>
              <w:pStyle w:val="null3"/>
              <w:jc w:val="left"/>
            </w:pPr>
            <w:r>
              <w:rPr/>
              <w:t>元</w:t>
            </w:r>
          </w:p>
        </w:tc>
        <w:tc>
          <w:tcPr>
            <w:tcW w:type="dxa" w:w="1384"/>
          </w:tcPr>
          <w:p>
            <w:pPr>
              <w:pStyle w:val="null3"/>
              <w:jc w:val="right"/>
            </w:pPr>
            <w:r>
              <w:rPr/>
              <w:t>1,135,000.00</w:t>
            </w:r>
          </w:p>
        </w:tc>
        <w:tc>
          <w:tcPr>
            <w:tcW w:type="dxa" w:w="1384"/>
          </w:tcPr>
          <w:p>
            <w:pPr>
              <w:pStyle w:val="null3"/>
              <w:jc w:val="left"/>
            </w:pPr>
            <w:r>
              <w:rPr/>
              <w:t>总价</w:t>
            </w:r>
          </w:p>
        </w:tc>
        <w:tc>
          <w:tcPr>
            <w:tcW w:type="dxa" w:w="1038"/>
          </w:tcPr>
          <w:p>
            <w:pPr>
              <w:pStyle w:val="null3"/>
              <w:jc w:val="left"/>
            </w:pPr>
            <w:r>
              <w:rPr/>
              <w:t>按总价进行报价</w:t>
            </w:r>
          </w:p>
        </w:tc>
      </w:tr>
    </w:tbl>
    <w:p>
      <w:pPr>
        <w:pStyle w:val="null3"/>
        <w:jc w:val="left"/>
      </w:pPr>
      <w:r>
        <w:rPr/>
        <w:t>（2）报价明细要求：</w:t>
      </w:r>
    </w:p>
    <w:p>
      <w:pPr>
        <w:pStyle w:val="null3"/>
        <w:jc w:val="left"/>
      </w:pPr>
      <w:r>
        <w:rPr/>
        <w:t>现代园艺数字化虚拟仿真实训基地建设（一期）</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现代园艺数字化虚拟仿真实训基地建设（一期）</w:t>
            </w:r>
          </w:p>
        </w:tc>
        <w:tc>
          <w:tcPr>
            <w:tcW w:type="dxa" w:w="2076"/>
          </w:tcPr>
          <w:p>
            <w:pPr>
              <w:pStyle w:val="null3"/>
              <w:jc w:val="left"/>
            </w:pPr>
            <w:r>
              <w:rPr/>
              <w:t>投标报价不超过招标文件中规定的预算金额或最高限价</w:t>
            </w:r>
          </w:p>
        </w:tc>
        <w:tc>
          <w:tcPr>
            <w:tcW w:type="dxa" w:w="415"/>
          </w:tcPr>
          <w:p>
            <w:pPr>
              <w:pStyle w:val="null3"/>
              <w:jc w:val="left"/>
            </w:pPr>
            <w:r>
              <w:rPr/>
              <w:t>批</w:t>
            </w:r>
          </w:p>
        </w:tc>
        <w:tc>
          <w:tcPr>
            <w:tcW w:type="dxa" w:w="415"/>
          </w:tcPr>
          <w:p>
            <w:pPr>
              <w:pStyle w:val="null3"/>
              <w:jc w:val="left"/>
            </w:pPr>
            <w:r>
              <w:rPr/>
              <w:t>元</w:t>
            </w:r>
          </w:p>
        </w:tc>
        <w:tc>
          <w:tcPr>
            <w:tcW w:type="dxa" w:w="831"/>
          </w:tcPr>
          <w:p>
            <w:pPr>
              <w:pStyle w:val="null3"/>
              <w:jc w:val="right"/>
            </w:pPr>
            <w:r>
              <w:rPr/>
              <w:t>1,135,000.00</w:t>
            </w:r>
          </w:p>
        </w:tc>
        <w:tc>
          <w:tcPr>
            <w:tcW w:type="dxa" w:w="831"/>
          </w:tcPr>
          <w:p>
            <w:pPr>
              <w:pStyle w:val="null3"/>
              <w:jc w:val="left"/>
            </w:pPr>
            <w:r>
              <w:rPr/>
              <w:t>总价</w:t>
            </w:r>
          </w:p>
        </w:tc>
        <w:tc>
          <w:tcPr>
            <w:tcW w:type="dxa" w:w="1246"/>
          </w:tcPr>
          <w:p>
            <w:pPr>
              <w:pStyle w:val="null3"/>
              <w:jc w:val="left"/>
            </w:pPr>
            <w:r>
              <w:rPr/>
              <w:t>按总价进行报价</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(1)供应商根据自身情况自愿进行现场勘察，以便更好了解项目现场已有设备、结合需投入的设备及部分定制设备，以及有关编制投标文件所涉及现场的资料，有意勘察的潜在供应商应在获取采购文件截止后的第一个工作日进行现场考察(逾期不予以接待)。各供应商报价应综合考虑已有设备、现场布置等因素，今后在履行合同过程中存在此原因不再调整。采购人向供应商提供的有关现场的资料和数据，是采购人现有的能被供应商利用的资料。采购人对供应商做出的任何推论、理解和结论均不负责任。考察现场所发生的费用及发生的意外均由供应商自行承担。(2)潜在供应商进行现场考察时应随带的资料：单位介绍信原件。（3）勘察集合时间：报名结束后第一个工作9：30北京时间（逾期将不再组织现场考察)。（4）勘察集合地点： 福建省福州市福清市镜洋镇红星村龟山116号福建农业职业技术学院相思岭校区实训3号楼404园艺智慧中心 。（5）勘察联系人：郭亦宸 联系电话：18508436513可联系时间段（9:00-11：00）。</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中标候选人并列的，按“技术部分”的得分高低排序；若技术部分得分也相同的，则按“商务部分”的得分高低排序；若技术部分得分与商务部分得分也相同的，则采取随机抽取方式确定。</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福建立勤项目管理有限公司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福建省财政厅政府采购监督管理办公室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-1根据本项目政府采购委托协议中“有关费用问题”的约定，中标人应按差额定率累进法计算，向采购代理机构交纳招标代理服务费(中标服务费)。①以中标通知书规定的中标金额作为收费的计算基数。 ②招标代理服务收费的标准：100(万元)以下收费费率标准：1.50%，100－500(万元)收费费率标准:0.8％。中标金额在100(万元)以下的，服务费按标准下浮10%；中标金额在100万-500(万元)的，服务费按标准下浮20%。（1）-2中标人应在领取中标通知书前先以转帐或电汇付款方式一次性向招标代理机构缴纳招标代理服务费。开户名：福建立勤项目管理有限公司开户行：中国工商银行股份有限公司福州鼓楼支行账号：1402 0232 0960 0058 290。</w:t>
            </w:r>
          </w:p>
          <w:p>
            <w:pPr>
              <w:pStyle w:val="null3"/>
              <w:jc w:val="left"/>
            </w:pPr>
            <w:r>
              <w:rPr/>
              <w:t xml:space="preserve"> (2)其他：</w:t>
            </w:r>
          </w:p>
          <w:p>
            <w:pPr>
              <w:pStyle w:val="null3"/>
              <w:jc w:val="left"/>
            </w:pPr>
            <w:r>
              <w:rPr/>
              <w:t>1、投标人在递交质疑函时除提供本招标文件规定的相关材料外，质疑受理的其他要求：①质疑人为法人或其他组织的，质疑函需加盖质疑人单位公章；若本项目接受自然人投标且质疑人为自然人的，质疑函需质疑人本人签名。否则质疑将不予受理。②在法定质疑期内质疑人须一次性提出针对同一采购程序环节的质疑，二（多）次质疑不予受理。③质疑人递交质疑函时还应出具质疑人已获取本项目招标文件的相关截图复印件，否则递交的质疑函将不予受理。④接收质疑函的方式、联系部门、联系电话和通讯地址：1)接收质疑函的方式：书面原件形式；2)接收质疑函的联系部门：项目部；3)接收质疑函的联系方式：联系人：洪童，联系电话：0591-63037667；4)接收质疑函的通讯地址：福州市鼓楼区工业路523号福大怡山文化创意园3号楼101二层。 2、投标将被拒绝、无效投标（或投标无效）及废标条款：①投标有效期不符合第二章投标人须知前附表中表1第4项号规定的；②出现第二章投标人须知前附表中表2规定的无效投标（或投标无效）、投标将被拒绝的；③出现第三章投标人须知第9、10.6、10.8、10.9、10.12条款中无效投标（或投标无效）规定的；④出现第四章“一、资格审查”与“二、评标”中无效投标（或投标无效）或废标规定的（资格及符合性审查不合格的情形）；⑤出现第五章招标内容及要求中“无效投标（或投标无效）”或“★”标示的内容为负偏离的；⑥出现第七章投标文件格式中无效投标（或投标无效）规定的情形。</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 xml:space="preserve"> （2）将招标文件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 xml:space="preserve"> （3）将下列内容增列为招标文件的组成部分（以下简称：“增列内容”）适用本项目的电子招标投标活动，若增列内容与招标文件其他章节内容有冲突，应以增列内容为准：</w:t>
            </w:r>
          </w:p>
          <w:p>
            <w:pPr>
              <w:pStyle w:val="null3"/>
              <w:jc w:val="left"/>
            </w:pPr>
            <w:r>
              <w:rPr/>
              <w:t xml:space="preserve"> ①电子招标投标活动的具体操作流程以福建省政府采购网上公开信息系统设定的为准。</w:t>
            </w:r>
          </w:p>
          <w:p>
            <w:pPr>
              <w:pStyle w:val="null3"/>
              <w:jc w:val="left"/>
            </w:pPr>
            <w:r>
              <w:rPr/>
              <w:t xml:space="preserve"> ②关于电子投标文件：</w:t>
            </w:r>
          </w:p>
          <w:p>
            <w:pPr>
              <w:pStyle w:val="null3"/>
              <w:jc w:val="left"/>
            </w:pPr>
            <w:r>
              <w:rPr/>
              <w:t xml:space="preserve"> a.投标人应按照福建省政府采购网上公开信息系统设定的评审节点编制电子投标文件，否则资格审查小组、评标委员会将按照不利于投标人的内容进行认定。</w:t>
            </w:r>
          </w:p>
          <w:p>
            <w:pPr>
              <w:pStyle w:val="null3"/>
              <w:jc w:val="left"/>
            </w:pPr>
            <w:r>
              <w:rPr/>
              <w:t xml:space="preserve"> 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pPr>
              <w:pStyle w:val="null3"/>
              <w:jc w:val="left"/>
            </w:pPr>
            <w:r>
              <w:rPr/>
              <w:t xml:space="preserve"> ③关于证明材料或资料：</w:t>
            </w:r>
          </w:p>
          <w:p>
            <w:pPr>
              <w:pStyle w:val="null3"/>
              <w:jc w:val="left"/>
            </w:pPr>
            <w:r>
              <w:rPr/>
              <w:t xml:space="preserve"> 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 xml:space="preserve"> 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 xml:space="preserve"> ④关于“全称”、“投标人代表签字”及“加盖单位公章”：</w:t>
            </w:r>
          </w:p>
          <w:p>
            <w:pPr>
              <w:pStyle w:val="null3"/>
              <w:jc w:val="left"/>
            </w:pPr>
            <w:r>
              <w:rPr/>
              <w:t xml:space="preserve"> a.在电子投标文件中，涉及“全称”和“投标人代表签字”的内容可使用打字录入方式完成。</w:t>
            </w:r>
          </w:p>
          <w:p>
            <w:pPr>
              <w:pStyle w:val="null3"/>
              <w:jc w:val="left"/>
            </w:pPr>
            <w:r>
              <w:rPr/>
              <w:t xml:space="preserve"> b.在电子投标文件中，涉及“加盖单位公章”的内容应使用投标人的CA证书完成，否则投标无效。</w:t>
            </w:r>
          </w:p>
          <w:p>
            <w:pPr>
              <w:pStyle w:val="null3"/>
              <w:jc w:val="left"/>
            </w:pPr>
            <w:r>
              <w:rPr/>
              <w:t xml:space="preserve"> c.在电子投标文件中，若投标人按照本增列内容第④点第b项规定加盖其单位公章，则出现无全称、或投标人代表未签字等情形，不视为投标无效。</w:t>
            </w:r>
          </w:p>
          <w:p>
            <w:pPr>
              <w:pStyle w:val="null3"/>
              <w:jc w:val="left"/>
            </w:pPr>
            <w:r>
              <w:rPr/>
              <w:t xml:space="preserve"> ⑤关于投标人的CA证书：</w:t>
            </w:r>
          </w:p>
          <w:p>
            <w:pPr>
              <w:pStyle w:val="null3"/>
              <w:jc w:val="left"/>
            </w:pPr>
            <w:r>
              <w:rPr/>
              <w:t xml:space="preserve"> a.投标人的CA证书应在系统规定时间内使用CA证书进行电子投标文件的解密操作，逾期未解密的视为放弃投标。</w:t>
            </w:r>
          </w:p>
          <w:p>
            <w:pPr>
              <w:pStyle w:val="null3"/>
              <w:jc w:val="left"/>
            </w:pPr>
            <w:r>
              <w:rPr/>
              <w:t xml:space="preserve"> b.投标人的CA证书可采用信封（包括但不限于：信封、档案袋、文件袋等）作为外包装进行单独包装。外包装密封、不密封皆可。</w:t>
            </w:r>
          </w:p>
          <w:p>
            <w:pPr>
              <w:pStyle w:val="null3"/>
              <w:jc w:val="left"/>
            </w:pPr>
            <w:r>
              <w:rPr/>
              <w:t xml:space="preserve"> c.投标人的CA证书或外包装应标记“项目名称、项目编号、投标人的全称”等内容，以方便识别、使用。</w:t>
            </w:r>
          </w:p>
          <w:p>
            <w:pPr>
              <w:pStyle w:val="null3"/>
              <w:jc w:val="left"/>
            </w:pPr>
            <w:r>
              <w:rPr/>
              <w:t xml:space="preserve"> d.投标人的CA证书应能正常、有效使用，否则产生不利后果由投标人承担责任。</w:t>
            </w:r>
          </w:p>
          <w:p>
            <w:pPr>
              <w:pStyle w:val="null3"/>
              <w:jc w:val="left"/>
            </w:pPr>
            <w:r>
              <w:rPr/>
              <w:t xml:space="preserve"> ⑥关于投标截止时间过后</w:t>
            </w:r>
          </w:p>
          <w:p>
            <w:pPr>
              <w:pStyle w:val="null3"/>
              <w:jc w:val="left"/>
            </w:pPr>
            <w:r>
              <w:rPr/>
              <w:t xml:space="preserve"> a.未按招标文件规定提交投标保证金的，其投标将按无效投标处理。</w:t>
            </w:r>
          </w:p>
          <w:p>
            <w:pPr>
              <w:pStyle w:val="null3"/>
              <w:jc w:val="left"/>
            </w:pPr>
            <w:r>
              <w:rPr/>
              <w:t xml:space="preserve"> b.有下列情形之一的，其投标无效,其保证金不予退还或通过投标保函进行索赔：</w:t>
            </w:r>
          </w:p>
          <w:p>
            <w:pPr>
              <w:pStyle w:val="null3"/>
              <w:jc w:val="left"/>
            </w:pPr>
            <w:r>
              <w:rPr/>
              <w:t xml:space="preserve"> b1不同投标人的电子投标文件具有相同内部识别码；</w:t>
            </w:r>
          </w:p>
          <w:p>
            <w:pPr>
              <w:pStyle w:val="null3"/>
              <w:jc w:val="left"/>
            </w:pPr>
            <w:r>
              <w:rPr/>
              <w:t xml:space="preserve"> b2不同投标人的投标保证金从同一单位或个人的账户转出；</w:t>
            </w:r>
          </w:p>
          <w:p>
            <w:pPr>
              <w:pStyle w:val="null3"/>
              <w:jc w:val="left"/>
            </w:pPr>
            <w:r>
              <w:rPr/>
              <w:t xml:space="preserve"> b3投标人的投标保证金同一采购包下有其他投标人提交的投标保证金；</w:t>
            </w:r>
          </w:p>
          <w:p>
            <w:pPr>
              <w:pStyle w:val="null3"/>
              <w:jc w:val="left"/>
            </w:pPr>
            <w:r>
              <w:rPr/>
              <w:t xml:space="preserve"> b4不同投标人存在串通投标的其他情形。</w:t>
            </w:r>
          </w:p>
          <w:p>
            <w:pPr>
              <w:pStyle w:val="null3"/>
              <w:jc w:val="left"/>
            </w:pPr>
            <w:r>
              <w:rPr/>
              <w:t xml:space="preserve"> 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 xml:space="preserve"> 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福建立勤项目管理有限公司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福建立勤项目管理有限公司</w:t>
      </w:r>
      <w:r>
        <w:rPr/>
        <w:t xml:space="preserve"> 将在投标截止时间至少15个日历日前，在招标文件载明的指定媒体以更正公告的形式发布澄清或修改的内容。不足15个日历日的， </w:t>
      </w:r>
      <w:r>
        <w:rPr/>
        <w:t>福建立勤项目管理有限公司</w:t>
      </w:r>
      <w:r>
        <w:rPr/>
        <w:t xml:space="preserve"> 将顺延投标截止时间及开标时间， </w:t>
      </w:r>
      <w:r>
        <w:rPr/>
        <w:t>福建立勤项目管理有限公司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福建立勤项目管理有限公司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福建立勤项目管理有限公司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福建立勤项目管理有限公司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福建立勤项目管理有限公司</w:t>
      </w:r>
      <w:r>
        <w:rPr/>
        <w:t xml:space="preserve"> 可终止招标并发布终止公告。</w:t>
      </w:r>
    </w:p>
    <w:p>
      <w:pPr>
        <w:pStyle w:val="null3"/>
        <w:ind w:firstLine="480"/>
        <w:jc w:val="both"/>
      </w:pPr>
      <w:r>
        <w:rPr/>
        <w:t xml:space="preserve">8.2终止公告作为 </w:t>
      </w:r>
      <w:r>
        <w:rPr/>
        <w:t>福建立勤项目管理有限公司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福建立勤项目管理有限公司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福建立勤项目管理有限公司</w:t>
      </w:r>
      <w:r>
        <w:rPr/>
        <w:t xml:space="preserve"> 可于投标有效期届满之前书面要求投标人延长投标有效期，投标人应在 </w:t>
      </w:r>
      <w:r>
        <w:rPr/>
        <w:t>福建立勤项目管理有限公司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福建立勤项目管理有限公司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福建立勤项目管理有限公司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福建立勤项目管理有限公司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福建立勤项目管理有限公司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福建立勤项目管理有限公司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福建立勤项目管理有限公司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福建立勤项目管理有限公司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福建立勤项目管理有限公司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福建立勤项目管理有限公司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福建立勤项目管理有限公司</w:t>
      </w:r>
      <w:r>
        <w:rPr/>
        <w:t xml:space="preserve"> 提出询问， </w:t>
      </w:r>
      <w:r>
        <w:rPr/>
        <w:t>福建立勤项目管理有限公司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福建立勤项目管理有限公司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福建立勤项目管理有限公司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由福建立勤项目管理有限公司派出的工作人员至少1人，</w:t>
      </w:r>
      <w:r>
        <w:rPr/>
        <w:t>其余1人可为采购人代表或福建立勤项目管理有限公司的工作人员。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本项目专门面向中小企业采购。本项目为服务类采购项目，采购标的对应的中小企业划分标准为软件和信息技术服务业 。投标人应按照中小企业划分标准出具符合规定的《中小企业声明函》，监狱企业及残疾人福利性单位均视同小微企业。监狱企业提供由省级以上监狱管理局、戒毒管理局（含新疆生产建设兵团）出具的属于监狱企业的证明文件。残疾人福利性单位须提供《残疾人福利性单位声明函》。</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福建立勤项目管理有限公司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福建立勤项目管理有限公司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福建立勤项目管理有限公司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福建立勤项目管理有限公司</w:t>
      </w:r>
      <w:r>
        <w:rPr/>
        <w:t xml:space="preserve"> 统一对外发布。</w:t>
      </w:r>
    </w:p>
    <w:p>
      <w:pPr>
        <w:pStyle w:val="null3"/>
        <w:ind w:firstLine="480"/>
        <w:jc w:val="both"/>
      </w:pPr>
      <w:r>
        <w:rPr/>
        <w:t xml:space="preserve">②对 </w:t>
      </w:r>
      <w:r>
        <w:rPr/>
        <w:t>福建立勤项目管理有限公司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技术部分的实际得分少于招标文件设定的技术部分总分50%的；在技术评审时，上传的内容中出现报价部分的全部或部分的投标报价信息；“★”号项存在负偏离；不符合招标文件中规定的其它实质性要求的条款。</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在商务评审时，上传的内容中出现报价部分的全部或部分的投标报价信息；商务部分存在负偏离的；不符合招标文件中规定的其它实质性要求的条款。</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福建立勤项目管理有限公司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(1)根据《财政部发展改革委生态环境部市场监管总局关于调整优化节能产品、环境标志产品政府采购执行机制的通知》（财库〔2019〕9号）以及《关于印发节能产品政府采购品目清单的通知》(财库〔2019〕19号)，节能产品政府采购品目清单中的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具体品目以“★”标注)，本次采购货物中属政府强制采购节能产品的，投标人须提供国家确定的认证机构出具的、处于有效期之内的节能产品认证证书复印件（若有附件，应至少提供附件中可体现所投产品页面的复印件），认证证书中的产品标准须符合《节能产品政府采购品目清单》中对应品目的依据的标准，否则投标无效。(2)根据《财政部发展改革委生态环境部市场监管总局关于调整优化节能产品、环境标志产品政府采购执行机制的通知》（财库〔2019〕9号）、《关于印发节能产品政府采购品目清单的通知》(财库〔2019〕19号)以及《关于印发环境标志产品政府采购品目清单的通知》(财库〔2019〕18号)，对所投节能(非强制类产品)、环境标志产品实施政府优先采购，投标人须提供国家确定的认证机构出具的、处于有效期之内的节能产品、环境标准产品认证证书复印件（若有附件，应至少提供附件中可体现所投产品页面的复印件），认证证书中的产品标准须符合《节能产品政府采购品目清单》、《环境标准产品政府采购品目清单》中对应品目的依据的标准，否则不予优先采购。（3）根据《福建省财政厅关于加强政府绿色采购工作的通知》（闽财规〔2024〕3 号）规定，对节能产品、环境标志产品政府采购品目清单范围内，实施优先采购的产品，给予产品价格报价按比例进行扣除，用扣除后的价格参加评审。采购标的同时包含其它非优先采购产品的，供应商应对优先采购产品和非优先采购产品进行分项报价，非优先采购产品的报价不得享受给予节能产品、环境标志产品的价格扣除优惠。供应商未对优先采购产品和非优先采购产品进行分项报价的，不享受价格扣除。若节能、环境标志产品仅是构成投标产品的部件、组件或零件，则该投标产品不享受鼓励优惠政策。同一品目中各认证证书不重复进行价格扣除。强制类节能产品不享受价格扣除。</w:t>
            </w:r>
          </w:p>
        </w:tc>
      </w:tr>
    </w:tbl>
    <w:p>
      <w:pPr>
        <w:pStyle w:val="null3"/>
        <w:jc w:val="both"/>
      </w:pPr>
      <w:r>
        <w:rPr/>
        <w:t>其他：无</w:t>
      </w:r>
    </w:p>
    <w:p>
      <w:pPr>
        <w:pStyle w:val="null3"/>
        <w:jc w:val="both"/>
      </w:pPr>
      <w:r>
        <w:rPr/>
        <w:t>技术项（F2×A2）满分为63.5000分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F2.1技术和服务要求响应情况</w:t>
            </w:r>
          </w:p>
        </w:tc>
        <w:tc>
          <w:tcPr>
            <w:tcW w:type="dxa" w:w="831"/>
          </w:tcPr>
          <w:p>
            <w:pPr>
              <w:pStyle w:val="null3"/>
              <w:jc w:val="right"/>
            </w:pPr>
            <w:r>
              <w:rPr/>
              <w:t>53.5000</w:t>
            </w:r>
          </w:p>
        </w:tc>
        <w:tc>
          <w:tcPr>
            <w:tcW w:type="dxa" w:w="4153"/>
          </w:tcPr>
          <w:p>
            <w:pPr>
              <w:pStyle w:val="null3"/>
              <w:jc w:val="both"/>
            </w:pPr>
            <w:r>
              <w:rPr/>
              <w:t>根据各投标人对招标文件第五章“二、技术和服务要求”的逐项响应承诺等方面情况进行评分，投标人全部满足要求的得53.5分。标注“★”号的技术参数(共8项)为重要指标，不允许负偏离，否则视为无效投标;标注“▲”号的技术参数（共7项，合计21分），每负偏离一项扣3分，正偏离不加分；未标注符号的技术参数(合计250项) 每负偏离一项扣0.13分，扣完为止，正偏离不加分。注：技术和服务要求中所涉及要求投标人提供佐证材料证明的，投标人须逐项提供佐证材料。</w:t>
            </w:r>
          </w:p>
        </w:tc>
      </w:tr>
      <w:tr>
        <w:tc>
          <w:tcPr>
            <w:tcW w:type="dxa" w:w="3322"/>
          </w:tcPr>
          <w:p>
            <w:pPr>
              <w:pStyle w:val="null3"/>
              <w:jc w:val="both"/>
            </w:pPr>
            <w:r>
              <w:rPr/>
              <w:t>F2.2现场演示1</w:t>
            </w:r>
          </w:p>
        </w:tc>
        <w:tc>
          <w:tcPr>
            <w:tcW w:type="dxa" w:w="831"/>
          </w:tcPr>
          <w:p>
            <w:pPr>
              <w:pStyle w:val="null3"/>
              <w:jc w:val="right"/>
            </w:pPr>
            <w:r>
              <w:rPr/>
              <w:t>2.0000</w:t>
            </w:r>
          </w:p>
        </w:tc>
        <w:tc>
          <w:tcPr>
            <w:tcW w:type="dxa" w:w="4153"/>
          </w:tcPr>
          <w:p>
            <w:pPr>
              <w:pStyle w:val="null3"/>
              <w:jc w:val="both"/>
            </w:pPr>
            <w:r>
              <w:rPr/>
              <w:t>F2.2.1根据投标人对第五章招标内容及要求中“二、技术和服务要求”的以“●”标示参数提供现场演示的：投标人所投VR编辑器具备各种事件触发功能，包括三维模型的实时点击、弹起、鼠标移入；完整演示以上内容的得2分，否则不得分。</w:t>
            </w:r>
          </w:p>
        </w:tc>
      </w:tr>
      <w:tr>
        <w:tc>
          <w:tcPr>
            <w:tcW w:type="dxa" w:w="3322"/>
          </w:tcPr>
          <w:p>
            <w:pPr>
              <w:pStyle w:val="null3"/>
              <w:jc w:val="both"/>
            </w:pPr>
            <w:r>
              <w:rPr/>
              <w:t>F2.2现场演示2</w:t>
            </w:r>
          </w:p>
        </w:tc>
        <w:tc>
          <w:tcPr>
            <w:tcW w:type="dxa" w:w="831"/>
          </w:tcPr>
          <w:p>
            <w:pPr>
              <w:pStyle w:val="null3"/>
              <w:jc w:val="right"/>
            </w:pPr>
            <w:r>
              <w:rPr/>
              <w:t>2.0000</w:t>
            </w:r>
          </w:p>
        </w:tc>
        <w:tc>
          <w:tcPr>
            <w:tcW w:type="dxa" w:w="4153"/>
          </w:tcPr>
          <w:p>
            <w:pPr>
              <w:pStyle w:val="null3"/>
              <w:jc w:val="both"/>
            </w:pPr>
            <w:r>
              <w:rPr/>
              <w:t>F2.2.2根据投标人对第五章招标内容及要求中“二、技术和服务要求”的以“●”标示参数提供现场演示的：投标人所投VR编辑器具备全景图片、全景视频导入导出功能，通过直接调用和组合来快速制作全景内容；完整演示以上内容的得2分，否则不得分。</w:t>
            </w:r>
          </w:p>
        </w:tc>
      </w:tr>
      <w:tr>
        <w:tc>
          <w:tcPr>
            <w:tcW w:type="dxa" w:w="3322"/>
          </w:tcPr>
          <w:p>
            <w:pPr>
              <w:pStyle w:val="null3"/>
              <w:jc w:val="both"/>
            </w:pPr>
            <w:r>
              <w:rPr/>
              <w:t>F2.2现场演示3</w:t>
            </w:r>
          </w:p>
        </w:tc>
        <w:tc>
          <w:tcPr>
            <w:tcW w:type="dxa" w:w="831"/>
          </w:tcPr>
          <w:p>
            <w:pPr>
              <w:pStyle w:val="null3"/>
              <w:jc w:val="right"/>
            </w:pPr>
            <w:r>
              <w:rPr/>
              <w:t>2.0000</w:t>
            </w:r>
          </w:p>
        </w:tc>
        <w:tc>
          <w:tcPr>
            <w:tcW w:type="dxa" w:w="4153"/>
          </w:tcPr>
          <w:p>
            <w:pPr>
              <w:pStyle w:val="null3"/>
              <w:jc w:val="both"/>
            </w:pPr>
            <w:r>
              <w:rPr/>
              <w:t>F2.2.3根据投标人对第五章招标内容及要求中“二、技术和服务要求”的以“●”标示参数提供现场演示的：投标人所投VR编辑器具备通用3D模型.OBJ格式文件的读取功能，具备读取.scene格式文件功能，该格式文件需在《虚拟现实设计与制作试题汇编（操作员级）》内，具备读取模型以及贴图内容；完整演示以上内容的得2分，否则不得分。</w:t>
            </w:r>
          </w:p>
        </w:tc>
      </w:tr>
      <w:tr>
        <w:tc>
          <w:tcPr>
            <w:tcW w:type="dxa" w:w="3322"/>
          </w:tcPr>
          <w:p>
            <w:pPr>
              <w:pStyle w:val="null3"/>
              <w:jc w:val="both"/>
            </w:pPr>
            <w:r>
              <w:rPr/>
              <w:t>F2.2现场演示4</w:t>
            </w:r>
          </w:p>
        </w:tc>
        <w:tc>
          <w:tcPr>
            <w:tcW w:type="dxa" w:w="831"/>
          </w:tcPr>
          <w:p>
            <w:pPr>
              <w:pStyle w:val="null3"/>
              <w:jc w:val="right"/>
            </w:pPr>
            <w:r>
              <w:rPr/>
              <w:t>2.0000</w:t>
            </w:r>
          </w:p>
        </w:tc>
        <w:tc>
          <w:tcPr>
            <w:tcW w:type="dxa" w:w="4153"/>
          </w:tcPr>
          <w:p>
            <w:pPr>
              <w:pStyle w:val="null3"/>
              <w:jc w:val="both"/>
            </w:pPr>
            <w:r>
              <w:rPr/>
              <w:t>F2.2.4根据投标人对第五章招标内容及要求中“二、技术和服务要求”的以“●”标示参数提供现场演示的：投标人所投VR编辑器具备灯光系统功能，用户可设置灯光的参数包括灯光的RGB值来调节场景灯光；完整演示以上内容的得2分，否则不得分。</w:t>
            </w:r>
          </w:p>
        </w:tc>
      </w:tr>
      <w:tr>
        <w:tc>
          <w:tcPr>
            <w:tcW w:type="dxa" w:w="3322"/>
          </w:tcPr>
          <w:p>
            <w:pPr>
              <w:pStyle w:val="null3"/>
              <w:jc w:val="both"/>
            </w:pPr>
            <w:r>
              <w:rPr/>
              <w:t>F2.2现场演示5</w:t>
            </w:r>
          </w:p>
        </w:tc>
        <w:tc>
          <w:tcPr>
            <w:tcW w:type="dxa" w:w="831"/>
          </w:tcPr>
          <w:p>
            <w:pPr>
              <w:pStyle w:val="null3"/>
              <w:jc w:val="right"/>
            </w:pPr>
            <w:r>
              <w:rPr/>
              <w:t>2.0000</w:t>
            </w:r>
          </w:p>
        </w:tc>
        <w:tc>
          <w:tcPr>
            <w:tcW w:type="dxa" w:w="4153"/>
          </w:tcPr>
          <w:p>
            <w:pPr>
              <w:pStyle w:val="null3"/>
              <w:jc w:val="both"/>
            </w:pPr>
            <w:r>
              <w:rPr/>
              <w:t>F2.2.5根据投标人对第五章招标内容及要求中“二、技术和服务要求”的以“●”标示参数提供现场演示的：投标人所投VR编辑器兼容“.UNITY”项目文件格式，可直接打开在UNITY中编辑和开发的项目文件，无缝集成UNITY项目中的模型场景资源，节省编程开发工作量；完整演示以上内容的得2分，否则不得分。</w:t>
            </w:r>
          </w:p>
        </w:tc>
      </w:tr>
    </w:tbl>
    <w:p>
      <w:pPr>
        <w:pStyle w:val="null3"/>
        <w:jc w:val="both"/>
      </w:pPr>
      <w:r>
        <w:rPr/>
        <w:t>商务项（F3×A3）满分为6.5000分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F3.1售后服务承诺</w:t>
            </w:r>
          </w:p>
        </w:tc>
        <w:tc>
          <w:tcPr>
            <w:tcW w:type="dxa" w:w="831"/>
          </w:tcPr>
          <w:p>
            <w:pPr>
              <w:pStyle w:val="null3"/>
              <w:jc w:val="right"/>
            </w:pPr>
            <w:r>
              <w:rPr/>
              <w:t>2.5000</w:t>
            </w:r>
          </w:p>
        </w:tc>
        <w:tc>
          <w:tcPr>
            <w:tcW w:type="dxa" w:w="4153"/>
          </w:tcPr>
          <w:p>
            <w:pPr>
              <w:pStyle w:val="null3"/>
              <w:jc w:val="both"/>
            </w:pPr>
            <w:r>
              <w:rPr/>
              <w:t>根据投标人的售后服务承诺、维护响应计划，包括具体的售后服务内容、故障响应时间、响应方式时间等方面，由评委进行评议并打分：方案包含的要点均应在目录中按要求的顺序一一列出，并且内容齐全无缺漏项、内容与要点相符、每个要点均有展开详细的阐述且能够适用于本项目、有添加除以上要点外的其他内容且能够适用于本项目的得2.5分；方案所包含的要点齐全、内容与要点相符、每个要点均有展开阐述（没有特别具体）但基本能够适用于本项目的得2分；方案所包含的要点齐全、内容与要点相符但仅有纲要、内容简略，未展开详细阐述但基本能够适用于本项目的得1分；方案要点未提供完整或内容存在明显错误、内容明显不适用于本项目需求的均不得分。</w:t>
            </w:r>
          </w:p>
        </w:tc>
      </w:tr>
      <w:tr>
        <w:tc>
          <w:tcPr>
            <w:tcW w:type="dxa" w:w="3322"/>
          </w:tcPr>
          <w:p>
            <w:pPr>
              <w:pStyle w:val="null3"/>
              <w:jc w:val="both"/>
            </w:pPr>
            <w:r>
              <w:rPr/>
              <w:t>F3.2履约能力</w:t>
            </w:r>
          </w:p>
        </w:tc>
        <w:tc>
          <w:tcPr>
            <w:tcW w:type="dxa" w:w="831"/>
          </w:tcPr>
          <w:p>
            <w:pPr>
              <w:pStyle w:val="null3"/>
              <w:jc w:val="right"/>
            </w:pPr>
            <w:r>
              <w:rPr/>
              <w:t>1.0000</w:t>
            </w:r>
          </w:p>
        </w:tc>
        <w:tc>
          <w:tcPr>
            <w:tcW w:type="dxa" w:w="4153"/>
          </w:tcPr>
          <w:p>
            <w:pPr>
              <w:pStyle w:val="null3"/>
              <w:jc w:val="both"/>
            </w:pPr>
            <w:r>
              <w:rPr/>
              <w:t>投标人或制造厂商具有虚拟插花实训系统相关计算机软件著作权的得1分，须提供软件著作权登记证书复印件并加盖投标人单位公章，未提供的不得分。</w:t>
            </w:r>
          </w:p>
        </w:tc>
      </w:tr>
      <w:tr>
        <w:tc>
          <w:tcPr>
            <w:tcW w:type="dxa" w:w="3322"/>
          </w:tcPr>
          <w:p>
            <w:pPr>
              <w:pStyle w:val="null3"/>
              <w:jc w:val="both"/>
            </w:pPr>
            <w:r>
              <w:rPr/>
              <w:t>F3.3技术培训</w:t>
            </w:r>
          </w:p>
        </w:tc>
        <w:tc>
          <w:tcPr>
            <w:tcW w:type="dxa" w:w="831"/>
          </w:tcPr>
          <w:p>
            <w:pPr>
              <w:pStyle w:val="null3"/>
              <w:jc w:val="right"/>
            </w:pPr>
            <w:r>
              <w:rPr/>
              <w:t>3.0000</w:t>
            </w:r>
          </w:p>
        </w:tc>
        <w:tc>
          <w:tcPr>
            <w:tcW w:type="dxa" w:w="4153"/>
          </w:tcPr>
          <w:p>
            <w:pPr>
              <w:pStyle w:val="null3"/>
              <w:jc w:val="both"/>
            </w:pPr>
            <w:r>
              <w:rPr/>
              <w:t>根据各投标人所提供的技术培训方案（包含但不限于对采购人的管理人员、操作人员及设备维护人员进行培训的方案），由评委进行评议并打分：方案包含的要点均应在目录中按要求的顺序一一列出，并且内容齐全无缺漏项、内容与要点相符、每个要点均有展开详细的阐述且能够适用于本项目、有添加除以上要点外的其他内容且能够适用于本项目的得3分；方案所包含的要点齐全、内容与要点相符、每个要点均有展开阐述（没有特别具体）但基本能够适用于本项目的得2分；方案所包含的要点齐全、内容与要点相符但仅有纲要、内容简略，未展开详细阐述但基本能够适用于本项目的得1分；方案要点未提供完整或内容存在明显错误、内容明显不适用于本项目需求的均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0"/>
        </w:rPr>
        <w:t>本项目为现代园艺数字化虚拟仿真实训基地建设（一期）采购项目，采购</w:t>
      </w:r>
      <w:r>
        <w:rPr>
          <w:rFonts w:ascii="宋体" w:hAnsi="宋体" w:cs="宋体" w:eastAsia="宋体"/>
          <w:sz w:val="20"/>
        </w:rPr>
        <w:t>3D虚拟仿真演示平台配套设备、光学交互追踪软件、眼镜充电消毒柜、动作捕捉软件、桌面VR交互一体机设备、数字插花虚拟仿真实训软件、数字插花3D空间模型画布等产品。</w:t>
      </w:r>
    </w:p>
    <w:p>
      <w:pPr>
        <w:pStyle w:val="null3"/>
        <w:jc w:val="both"/>
        <w:outlineLvl w:val="2"/>
      </w:pPr>
      <w:r>
        <w:rPr>
          <w:sz w:val="28"/>
          <w:b/>
        </w:rPr>
        <w:t>二、技术和服务要求（以“★”标示的内容为不允许负偏离的实质性要求）</w:t>
      </w:r>
    </w:p>
    <w:tbl>
      <w:tblPr>
        <w:tblW w:w="0" w:type="auto"/>
        <w:tblBorders>
          <w:top w:val="none" w:color="000000" w:sz="4"/>
          <w:left w:val="none" w:color="000000" w:sz="4"/>
          <w:bottom w:val="none" w:color="000000" w:sz="4"/>
          <w:right w:val="none" w:color="000000" w:sz="4"/>
          <w:insideH w:val="none"/>
          <w:insideV w:val="none"/>
        </w:tblBorders>
      </w:tblPr>
      <w:tblGrid>
        <w:gridCol w:w="543"/>
        <w:gridCol w:w="965"/>
        <w:gridCol w:w="5392"/>
        <w:gridCol w:w="678"/>
        <w:gridCol w:w="724"/>
      </w:tblGrid>
      <w:tr>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序号</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名称</w:t>
            </w:r>
          </w:p>
        </w:tc>
        <w:tc>
          <w:tcPr>
            <w:tcW w:type="dxa" w:w="5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技术参数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数量</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单位</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3D虚拟仿真演示平台配套设备</w:t>
            </w:r>
          </w:p>
        </w:tc>
        <w:tc>
          <w:tcPr>
            <w:tcW w:type="dxa" w:w="5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b/>
              </w:rPr>
              <w:t>3D虚拟仿真演示平台信号接收设备</w:t>
            </w:r>
          </w:p>
          <w:p>
            <w:pPr>
              <w:pStyle w:val="null3"/>
              <w:jc w:val="left"/>
            </w:pPr>
            <w:r>
              <w:rPr>
                <w:rFonts w:ascii="宋体" w:hAnsi="宋体" w:cs="宋体" w:eastAsia="宋体"/>
                <w:sz w:val="20"/>
              </w:rPr>
              <w:t>【指标项</w:t>
            </w:r>
            <w:r>
              <w:rPr>
                <w:rFonts w:ascii="宋体" w:hAnsi="宋体" w:cs="宋体" w:eastAsia="宋体"/>
                <w:sz w:val="20"/>
              </w:rPr>
              <w:t>1】1、集成12 个标准HUB75 接口，具备16组、20组、24组多种数据模式。</w:t>
            </w:r>
          </w:p>
          <w:p>
            <w:pPr>
              <w:pStyle w:val="null3"/>
              <w:jc w:val="left"/>
            </w:pPr>
            <w:r>
              <w:rPr>
                <w:rFonts w:ascii="宋体" w:hAnsi="宋体" w:cs="宋体" w:eastAsia="宋体"/>
                <w:sz w:val="20"/>
              </w:rPr>
              <w:t>【指标项</w:t>
            </w:r>
            <w:r>
              <w:rPr>
                <w:rFonts w:ascii="宋体" w:hAnsi="宋体" w:cs="宋体" w:eastAsia="宋体"/>
                <w:sz w:val="20"/>
              </w:rPr>
              <w:t>2】2、千兆网通讯，可以连接PC计算机千兆网卡或主控发送卡。</w:t>
            </w:r>
          </w:p>
          <w:p>
            <w:pPr>
              <w:pStyle w:val="null3"/>
              <w:jc w:val="left"/>
            </w:pPr>
            <w:r>
              <w:rPr>
                <w:rFonts w:ascii="宋体" w:hAnsi="宋体" w:cs="宋体" w:eastAsia="宋体"/>
                <w:sz w:val="20"/>
              </w:rPr>
              <w:t>【指标项</w:t>
            </w:r>
            <w:r>
              <w:rPr>
                <w:rFonts w:ascii="宋体" w:hAnsi="宋体" w:cs="宋体" w:eastAsia="宋体"/>
                <w:sz w:val="20"/>
              </w:rPr>
              <w:t>3】3、遵循标准网络底层协议，具备经过多级千兆路由器延长传输距离功能。</w:t>
            </w:r>
          </w:p>
          <w:p>
            <w:pPr>
              <w:pStyle w:val="null3"/>
              <w:jc w:val="left"/>
            </w:pPr>
            <w:r>
              <w:rPr>
                <w:rFonts w:ascii="宋体" w:hAnsi="宋体" w:cs="宋体" w:eastAsia="宋体"/>
                <w:sz w:val="20"/>
              </w:rPr>
              <w:t>【指标项</w:t>
            </w:r>
            <w:r>
              <w:rPr>
                <w:rFonts w:ascii="宋体" w:hAnsi="宋体" w:cs="宋体" w:eastAsia="宋体"/>
                <w:sz w:val="20"/>
              </w:rPr>
              <w:t>4】4、具有双网线热备份功能。主备网线切换时间小于0.1ms,主网线信号丢失后,可在0.1ms内切换至备用网线，切换时显示无卡顿。</w:t>
            </w:r>
          </w:p>
          <w:p>
            <w:pPr>
              <w:pStyle w:val="null3"/>
              <w:jc w:val="left"/>
            </w:pPr>
            <w:r>
              <w:rPr>
                <w:rFonts w:ascii="宋体" w:hAnsi="宋体" w:cs="宋体" w:eastAsia="宋体"/>
                <w:sz w:val="20"/>
              </w:rPr>
              <w:t>【指标项</w:t>
            </w:r>
            <w:r>
              <w:rPr>
                <w:rFonts w:ascii="宋体" w:hAnsi="宋体" w:cs="宋体" w:eastAsia="宋体"/>
                <w:sz w:val="20"/>
              </w:rPr>
              <w:t>5】5、每条输出线均有电阻限流保护功能，均衡带载。</w:t>
            </w:r>
          </w:p>
          <w:p>
            <w:pPr>
              <w:pStyle w:val="null3"/>
              <w:jc w:val="left"/>
            </w:pPr>
            <w:r>
              <w:rPr>
                <w:rFonts w:ascii="宋体" w:hAnsi="宋体" w:cs="宋体" w:eastAsia="宋体"/>
                <w:sz w:val="20"/>
              </w:rPr>
              <w:t>【指标项</w:t>
            </w:r>
            <w:r>
              <w:rPr>
                <w:rFonts w:ascii="宋体" w:hAnsi="宋体" w:cs="宋体" w:eastAsia="宋体"/>
                <w:sz w:val="20"/>
              </w:rPr>
              <w:t>6】6、具备模组旋转控制功能。模组可旋转90°、180°、270°安装，接收卡可控制其正常显示。</w:t>
            </w:r>
          </w:p>
          <w:p>
            <w:pPr>
              <w:pStyle w:val="null3"/>
              <w:jc w:val="left"/>
            </w:pPr>
            <w:r>
              <w:rPr>
                <w:rFonts w:ascii="宋体" w:hAnsi="宋体" w:cs="宋体" w:eastAsia="宋体"/>
                <w:sz w:val="20"/>
              </w:rPr>
              <w:t>【指标项</w:t>
            </w:r>
            <w:r>
              <w:rPr>
                <w:rFonts w:ascii="宋体" w:hAnsi="宋体" w:cs="宋体" w:eastAsia="宋体"/>
                <w:sz w:val="20"/>
              </w:rPr>
              <w:t>7】7、具备独特的UPWM功能。可以使普通的通用恒流源芯片屏达到很高的刷新频率，色彩表现更丰富。</w:t>
            </w:r>
          </w:p>
          <w:p>
            <w:pPr>
              <w:pStyle w:val="null3"/>
              <w:jc w:val="left"/>
            </w:pPr>
            <w:r>
              <w:rPr>
                <w:rFonts w:ascii="宋体" w:hAnsi="宋体" w:cs="宋体" w:eastAsia="宋体"/>
                <w:sz w:val="20"/>
              </w:rPr>
              <w:t>【指标项</w:t>
            </w:r>
            <w:r>
              <w:rPr>
                <w:rFonts w:ascii="宋体" w:hAnsi="宋体" w:cs="宋体" w:eastAsia="宋体"/>
                <w:sz w:val="20"/>
              </w:rPr>
              <w:t>8】8、超大带载逐点亮度色度校正功能。真正的256级亮度色度逐点校正，亮度校正面积≥256*384。</w:t>
            </w:r>
          </w:p>
          <w:p>
            <w:pPr>
              <w:pStyle w:val="null3"/>
              <w:jc w:val="left"/>
            </w:pPr>
            <w:r>
              <w:rPr>
                <w:rFonts w:ascii="宋体" w:hAnsi="宋体" w:cs="宋体" w:eastAsia="宋体"/>
                <w:sz w:val="20"/>
              </w:rPr>
              <w:t>【指标项</w:t>
            </w:r>
            <w:r>
              <w:rPr>
                <w:rFonts w:ascii="宋体" w:hAnsi="宋体" w:cs="宋体" w:eastAsia="宋体"/>
                <w:sz w:val="20"/>
              </w:rPr>
              <w:t>9】9、可以接收卡预存画面、播放最后一幅画面、黑屏设置。</w:t>
            </w:r>
          </w:p>
          <w:p>
            <w:pPr>
              <w:pStyle w:val="null3"/>
              <w:jc w:val="left"/>
            </w:pPr>
            <w:r>
              <w:rPr>
                <w:rFonts w:ascii="宋体" w:hAnsi="宋体" w:cs="宋体" w:eastAsia="宋体"/>
                <w:sz w:val="20"/>
              </w:rPr>
              <w:t>【指标项</w:t>
            </w:r>
            <w:r>
              <w:rPr>
                <w:rFonts w:ascii="宋体" w:hAnsi="宋体" w:cs="宋体" w:eastAsia="宋体"/>
                <w:sz w:val="20"/>
              </w:rPr>
              <w:t>10】10、具备LED模组灯板在板Flash 管理功能。</w:t>
            </w:r>
          </w:p>
          <w:p>
            <w:pPr>
              <w:pStyle w:val="null3"/>
              <w:jc w:val="left"/>
            </w:pPr>
            <w:r>
              <w:rPr>
                <w:rFonts w:ascii="宋体" w:hAnsi="宋体" w:cs="宋体" w:eastAsia="宋体"/>
                <w:sz w:val="20"/>
              </w:rPr>
              <w:t>【指标项</w:t>
            </w:r>
            <w:r>
              <w:rPr>
                <w:rFonts w:ascii="宋体" w:hAnsi="宋体" w:cs="宋体" w:eastAsia="宋体"/>
                <w:sz w:val="20"/>
              </w:rPr>
              <w:t>11】11、具备温度、电压、网线通讯和视频源信号状态检测功能。</w:t>
            </w:r>
          </w:p>
          <w:p>
            <w:pPr>
              <w:pStyle w:val="null3"/>
              <w:jc w:val="left"/>
            </w:pPr>
            <w:r>
              <w:rPr>
                <w:rFonts w:ascii="宋体" w:hAnsi="宋体" w:cs="宋体" w:eastAsia="宋体"/>
                <w:sz w:val="20"/>
              </w:rPr>
              <w:t>【指标项</w:t>
            </w:r>
            <w:r>
              <w:rPr>
                <w:rFonts w:ascii="宋体" w:hAnsi="宋体" w:cs="宋体" w:eastAsia="宋体"/>
                <w:sz w:val="20"/>
              </w:rPr>
              <w:t>12】12、具备一键自检功能。多卡级联时，只需在第一块卡按动自检按钮，则其后所有的卡均可进入自检状态，在检测到网络有信号输入时接收卡可自动退出自检状态。</w:t>
            </w:r>
          </w:p>
          <w:p>
            <w:pPr>
              <w:pStyle w:val="null3"/>
              <w:jc w:val="left"/>
            </w:pPr>
            <w:r>
              <w:rPr>
                <w:rFonts w:ascii="宋体" w:hAnsi="宋体" w:cs="宋体" w:eastAsia="宋体"/>
                <w:sz w:val="20"/>
              </w:rPr>
              <w:t>【指标项</w:t>
            </w:r>
            <w:r>
              <w:rPr>
                <w:rFonts w:ascii="宋体" w:hAnsi="宋体" w:cs="宋体" w:eastAsia="宋体"/>
                <w:sz w:val="20"/>
              </w:rPr>
              <w:t>13】13、具备5V防反接保护功能。</w:t>
            </w:r>
          </w:p>
          <w:p>
            <w:pPr>
              <w:pStyle w:val="null3"/>
              <w:jc w:val="left"/>
            </w:pPr>
            <w:r>
              <w:rPr>
                <w:rFonts w:ascii="宋体" w:hAnsi="宋体" w:cs="宋体" w:eastAsia="宋体"/>
                <w:sz w:val="20"/>
              </w:rPr>
              <w:t>【指标项</w:t>
            </w:r>
            <w:r>
              <w:rPr>
                <w:rFonts w:ascii="宋体" w:hAnsi="宋体" w:cs="宋体" w:eastAsia="宋体"/>
                <w:sz w:val="20"/>
              </w:rPr>
              <w:t>14】14、具备板级电源短路自恢复保护功能。</w:t>
            </w:r>
          </w:p>
          <w:p>
            <w:pPr>
              <w:pStyle w:val="null3"/>
              <w:jc w:val="left"/>
            </w:pPr>
            <w:r>
              <w:rPr>
                <w:rFonts w:ascii="宋体" w:hAnsi="宋体" w:cs="宋体" w:eastAsia="宋体"/>
                <w:sz w:val="20"/>
              </w:rPr>
              <w:t>【指标项</w:t>
            </w:r>
            <w:r>
              <w:rPr>
                <w:rFonts w:ascii="宋体" w:hAnsi="宋体" w:cs="宋体" w:eastAsia="宋体"/>
                <w:sz w:val="20"/>
              </w:rPr>
              <w:t>15】15、具有LEDID接口，具备LEDID身份识别功能，可提供存储有显示屏参数的身份识别模块，通过身份识别管理软件查看显示屏参数。</w:t>
            </w:r>
          </w:p>
          <w:p>
            <w:pPr>
              <w:pStyle w:val="null3"/>
              <w:jc w:val="left"/>
            </w:pPr>
            <w:r>
              <w:rPr>
                <w:rFonts w:ascii="宋体" w:hAnsi="宋体" w:cs="宋体" w:eastAsia="宋体"/>
                <w:sz w:val="20"/>
              </w:rPr>
              <w:t>【指标项</w:t>
            </w:r>
            <w:r>
              <w:rPr>
                <w:rFonts w:ascii="宋体" w:hAnsi="宋体" w:cs="宋体" w:eastAsia="宋体"/>
                <w:sz w:val="20"/>
              </w:rPr>
              <w:t>16】16、控制卡具有全包围形式的外壳，可以做到防灰尘，防油漆泼溅，防电焊渣掉落，防触碰短路等保护功能。</w:t>
            </w:r>
          </w:p>
          <w:p>
            <w:pPr>
              <w:pStyle w:val="null3"/>
              <w:jc w:val="left"/>
            </w:pPr>
            <w:r>
              <w:rPr>
                <w:rFonts w:ascii="宋体" w:hAnsi="宋体" w:cs="宋体" w:eastAsia="宋体"/>
                <w:sz w:val="20"/>
              </w:rPr>
              <w:t>【指标项</w:t>
            </w:r>
            <w:r>
              <w:rPr>
                <w:rFonts w:ascii="宋体" w:hAnsi="宋体" w:cs="宋体" w:eastAsia="宋体"/>
                <w:sz w:val="20"/>
              </w:rPr>
              <w:t>17】17、提供逐点亮度、色度校正。</w:t>
            </w:r>
          </w:p>
          <w:p>
            <w:pPr>
              <w:pStyle w:val="null3"/>
              <w:jc w:val="left"/>
            </w:pPr>
            <w:r>
              <w:rPr>
                <w:rFonts w:ascii="宋体" w:hAnsi="宋体" w:cs="宋体" w:eastAsia="宋体"/>
                <w:sz w:val="20"/>
              </w:rPr>
              <w:t>【指标项</w:t>
            </w:r>
            <w:r>
              <w:rPr>
                <w:rFonts w:ascii="宋体" w:hAnsi="宋体" w:cs="宋体" w:eastAsia="宋体"/>
                <w:sz w:val="20"/>
              </w:rPr>
              <w:t>18】18、具备智能监控功能。</w:t>
            </w:r>
          </w:p>
          <w:p>
            <w:pPr>
              <w:pStyle w:val="null3"/>
              <w:jc w:val="left"/>
            </w:pPr>
            <w:r>
              <w:rPr>
                <w:rFonts w:ascii="宋体" w:hAnsi="宋体" w:cs="宋体" w:eastAsia="宋体"/>
                <w:sz w:val="20"/>
              </w:rPr>
              <w:t>【指标项</w:t>
            </w:r>
            <w:r>
              <w:rPr>
                <w:rFonts w:ascii="宋体" w:hAnsi="宋体" w:cs="宋体" w:eastAsia="宋体"/>
                <w:sz w:val="20"/>
              </w:rPr>
              <w:t>19】19、具有接收卡参数文件数据库管理</w:t>
            </w:r>
          </w:p>
          <w:p>
            <w:pPr>
              <w:pStyle w:val="null3"/>
              <w:jc w:val="left"/>
            </w:pPr>
            <w:r>
              <w:rPr>
                <w:rFonts w:ascii="宋体" w:hAnsi="宋体" w:cs="宋体" w:eastAsia="宋体"/>
                <w:sz w:val="20"/>
              </w:rPr>
              <w:t>【指标项</w:t>
            </w:r>
            <w:r>
              <w:rPr>
                <w:rFonts w:ascii="宋体" w:hAnsi="宋体" w:cs="宋体" w:eastAsia="宋体"/>
                <w:sz w:val="20"/>
              </w:rPr>
              <w:t>20】20、 运行过程中最多不超过10个坏点，提供备用配件，以备屏幕网格损坏时可以及时更换。</w:t>
            </w:r>
          </w:p>
          <w:p>
            <w:pPr>
              <w:pStyle w:val="null3"/>
              <w:jc w:val="left"/>
            </w:pPr>
            <w:r>
              <w:rPr>
                <w:rFonts w:ascii="宋体" w:hAnsi="宋体" w:cs="宋体" w:eastAsia="宋体"/>
                <w:sz w:val="20"/>
                <w:b/>
              </w:rPr>
              <w:t>3D虚拟仿真演示平台信号处理设备</w:t>
            </w:r>
          </w:p>
          <w:p>
            <w:pPr>
              <w:pStyle w:val="null3"/>
              <w:jc w:val="left"/>
            </w:pPr>
            <w:r>
              <w:rPr>
                <w:rFonts w:ascii="宋体" w:hAnsi="宋体" w:cs="宋体" w:eastAsia="宋体"/>
                <w:sz w:val="20"/>
              </w:rPr>
              <w:t>【指标项</w:t>
            </w:r>
            <w:r>
              <w:rPr>
                <w:rFonts w:ascii="宋体" w:hAnsi="宋体" w:cs="宋体" w:eastAsia="宋体"/>
                <w:sz w:val="20"/>
              </w:rPr>
              <w:t>21】1、单台满足不少于16路千兆网口输出，带载能力可达≥1040万像素、最宽≥16384像素、最高≥8192像素，网口带载没有矩形带载限制，可以自由走线，最大化提高网口带载利用率；</w:t>
            </w:r>
          </w:p>
          <w:p>
            <w:pPr>
              <w:pStyle w:val="null3"/>
              <w:jc w:val="left"/>
            </w:pPr>
            <w:r>
              <w:rPr>
                <w:rFonts w:ascii="宋体" w:hAnsi="宋体" w:cs="宋体" w:eastAsia="宋体"/>
                <w:sz w:val="20"/>
              </w:rPr>
              <w:t>【指标项</w:t>
            </w:r>
            <w:r>
              <w:rPr>
                <w:rFonts w:ascii="宋体" w:hAnsi="宋体" w:cs="宋体" w:eastAsia="宋体"/>
                <w:sz w:val="20"/>
              </w:rPr>
              <w:t>22】2、集发送卡和视频处理器二合一，具备≥4K×2K@60Hz 的图像处理能力和发送能力。</w:t>
            </w:r>
          </w:p>
          <w:p>
            <w:pPr>
              <w:pStyle w:val="null3"/>
              <w:jc w:val="left"/>
            </w:pPr>
            <w:r>
              <w:rPr>
                <w:rFonts w:ascii="宋体" w:hAnsi="宋体" w:cs="宋体" w:eastAsia="宋体"/>
                <w:sz w:val="20"/>
              </w:rPr>
              <w:t>【指标项</w:t>
            </w:r>
            <w:r>
              <w:rPr>
                <w:rFonts w:ascii="宋体" w:hAnsi="宋体" w:cs="宋体" w:eastAsia="宋体"/>
                <w:sz w:val="20"/>
              </w:rPr>
              <w:t>23】3、具有完备的视频输入接口：1路 HDMI 2.0，1路DP1.2，4 路 HDMI，1 路 3G-SDI。</w:t>
            </w:r>
          </w:p>
          <w:p>
            <w:pPr>
              <w:pStyle w:val="null3"/>
              <w:jc w:val="left"/>
            </w:pPr>
            <w:r>
              <w:rPr>
                <w:rFonts w:ascii="宋体" w:hAnsi="宋体" w:cs="宋体" w:eastAsia="宋体"/>
                <w:sz w:val="20"/>
              </w:rPr>
              <w:t>【指标项</w:t>
            </w:r>
            <w:r>
              <w:rPr>
                <w:rFonts w:ascii="宋体" w:hAnsi="宋体" w:cs="宋体" w:eastAsia="宋体"/>
                <w:sz w:val="20"/>
              </w:rPr>
              <w:t>24】4、可以 HDR 输出，能够极大地增强显示屏的画质，使画面色彩更加 真实生动，细节更加清晰，满足个性化的画质缩放：具有不少于三种画面缩放模式，包括点对点模式、全屏缩放、自定义缩放。搭载superview画质处理技术，画面可无极缩放；</w:t>
            </w:r>
          </w:p>
          <w:p>
            <w:pPr>
              <w:pStyle w:val="null3"/>
              <w:jc w:val="left"/>
            </w:pPr>
            <w:r>
              <w:rPr>
                <w:rFonts w:ascii="宋体" w:hAnsi="宋体" w:cs="宋体" w:eastAsia="宋体"/>
                <w:sz w:val="20"/>
              </w:rPr>
              <w:t>【指标项</w:t>
            </w:r>
            <w:r>
              <w:rPr>
                <w:rFonts w:ascii="宋体" w:hAnsi="宋体" w:cs="宋体" w:eastAsia="宋体"/>
                <w:sz w:val="20"/>
              </w:rPr>
              <w:t>25】5、具备对LED显示屏输出画面的画质调节功能，包括但不限于：亮度、饱和度、对比度等；</w:t>
            </w:r>
          </w:p>
          <w:p>
            <w:pPr>
              <w:pStyle w:val="null3"/>
              <w:jc w:val="left"/>
            </w:pPr>
            <w:r>
              <w:rPr>
                <w:rFonts w:ascii="宋体" w:hAnsi="宋体" w:cs="宋体" w:eastAsia="宋体"/>
                <w:sz w:val="20"/>
              </w:rPr>
              <w:t>【指标项</w:t>
            </w:r>
            <w:r>
              <w:rPr>
                <w:rFonts w:ascii="宋体" w:hAnsi="宋体" w:cs="宋体" w:eastAsia="宋体"/>
                <w:sz w:val="20"/>
              </w:rPr>
              <w:t>26】6、具备多窗口显示功能，不少于6 窗口的任意布局，至少包含2路4K窗口+4路2K窗口；</w:t>
            </w:r>
          </w:p>
          <w:p>
            <w:pPr>
              <w:pStyle w:val="null3"/>
              <w:jc w:val="left"/>
            </w:pPr>
            <w:r>
              <w:rPr>
                <w:rFonts w:ascii="宋体" w:hAnsi="宋体" w:cs="宋体" w:eastAsia="宋体"/>
                <w:sz w:val="20"/>
              </w:rPr>
              <w:t>【指标项</w:t>
            </w:r>
            <w:r>
              <w:rPr>
                <w:rFonts w:ascii="宋体" w:hAnsi="宋体" w:cs="宋体" w:eastAsia="宋体"/>
                <w:sz w:val="20"/>
              </w:rPr>
              <w:t>27】7、具备OSD字幕功能，字幕颜色，内容可通过软件自定义编辑；</w:t>
            </w:r>
          </w:p>
          <w:p>
            <w:pPr>
              <w:pStyle w:val="null3"/>
              <w:jc w:val="left"/>
            </w:pPr>
            <w:r>
              <w:rPr>
                <w:rFonts w:ascii="宋体" w:hAnsi="宋体" w:cs="宋体" w:eastAsia="宋体"/>
                <w:sz w:val="20"/>
                <w:b/>
              </w:rPr>
              <w:t>智能电箱</w:t>
            </w:r>
          </w:p>
          <w:p>
            <w:pPr>
              <w:pStyle w:val="null3"/>
              <w:jc w:val="left"/>
            </w:pPr>
            <w:r>
              <w:rPr>
                <w:rFonts w:ascii="宋体" w:hAnsi="宋体" w:cs="宋体" w:eastAsia="宋体"/>
                <w:sz w:val="20"/>
              </w:rPr>
              <w:t>【指标项</w:t>
            </w:r>
            <w:r>
              <w:rPr>
                <w:rFonts w:ascii="宋体" w:hAnsi="宋体" w:cs="宋体" w:eastAsia="宋体"/>
                <w:sz w:val="20"/>
              </w:rPr>
              <w:t>28】1、配电箱主要功能特点：</w:t>
            </w:r>
          </w:p>
          <w:p>
            <w:pPr>
              <w:pStyle w:val="null3"/>
              <w:jc w:val="left"/>
            </w:pPr>
            <w:r>
              <w:rPr>
                <w:rFonts w:ascii="宋体" w:hAnsi="宋体" w:cs="宋体" w:eastAsia="宋体"/>
                <w:sz w:val="20"/>
              </w:rPr>
              <w:t xml:space="preserve">1）控制模式：手动+时控+中控+遥控+穿墙控制（选）,5位1体  </w:t>
            </w:r>
          </w:p>
          <w:p>
            <w:pPr>
              <w:pStyle w:val="null3"/>
              <w:jc w:val="left"/>
            </w:pPr>
            <w:r>
              <w:rPr>
                <w:rFonts w:ascii="宋体" w:hAnsi="宋体" w:cs="宋体" w:eastAsia="宋体"/>
                <w:sz w:val="20"/>
              </w:rPr>
              <w:t>2）手动状态：按键启动、停止</w:t>
            </w:r>
          </w:p>
          <w:p>
            <w:pPr>
              <w:pStyle w:val="null3"/>
              <w:jc w:val="left"/>
            </w:pPr>
            <w:r>
              <w:rPr>
                <w:rFonts w:ascii="宋体" w:hAnsi="宋体" w:cs="宋体" w:eastAsia="宋体"/>
                <w:sz w:val="20"/>
              </w:rPr>
              <w:t>3）时控状态：书本电箱设置</w:t>
            </w:r>
          </w:p>
          <w:p>
            <w:pPr>
              <w:pStyle w:val="null3"/>
              <w:jc w:val="left"/>
            </w:pPr>
            <w:r>
              <w:rPr>
                <w:rFonts w:ascii="宋体" w:hAnsi="宋体" w:cs="宋体" w:eastAsia="宋体"/>
                <w:sz w:val="20"/>
              </w:rPr>
              <w:t>4）遥控状态：遥控距离≥50m，配天线</w:t>
            </w:r>
          </w:p>
          <w:p>
            <w:pPr>
              <w:pStyle w:val="null3"/>
              <w:jc w:val="left"/>
            </w:pPr>
            <w:r>
              <w:rPr>
                <w:rFonts w:ascii="宋体" w:hAnsi="宋体" w:cs="宋体" w:eastAsia="宋体"/>
                <w:sz w:val="20"/>
              </w:rPr>
              <w:t>5）中控控制：有中控代码</w:t>
            </w:r>
          </w:p>
          <w:p>
            <w:pPr>
              <w:pStyle w:val="null3"/>
              <w:jc w:val="left"/>
            </w:pPr>
            <w:r>
              <w:rPr>
                <w:rFonts w:ascii="宋体" w:hAnsi="宋体" w:cs="宋体" w:eastAsia="宋体"/>
                <w:sz w:val="20"/>
              </w:rPr>
              <w:t>6）穿墙控制：配QN-600，免布线1KM-5KM</w:t>
            </w:r>
          </w:p>
          <w:p>
            <w:pPr>
              <w:pStyle w:val="null3"/>
              <w:jc w:val="left"/>
            </w:pPr>
            <w:r>
              <w:rPr>
                <w:rFonts w:ascii="宋体" w:hAnsi="宋体" w:cs="宋体" w:eastAsia="宋体"/>
                <w:sz w:val="20"/>
              </w:rPr>
              <w:t>【指标项</w:t>
            </w:r>
            <w:r>
              <w:rPr>
                <w:rFonts w:ascii="宋体" w:hAnsi="宋体" w:cs="宋体" w:eastAsia="宋体"/>
                <w:sz w:val="20"/>
              </w:rPr>
              <w:t>29】2、配电箱主要参数：</w:t>
            </w:r>
          </w:p>
          <w:p>
            <w:pPr>
              <w:pStyle w:val="null3"/>
              <w:jc w:val="left"/>
            </w:pPr>
            <w:r>
              <w:rPr>
                <w:rFonts w:ascii="宋体" w:hAnsi="宋体" w:cs="宋体" w:eastAsia="宋体"/>
                <w:sz w:val="20"/>
              </w:rPr>
              <w:t>1）安装方式：壁挂式</w:t>
            </w:r>
          </w:p>
          <w:p>
            <w:pPr>
              <w:pStyle w:val="null3"/>
              <w:jc w:val="left"/>
            </w:pPr>
            <w:r>
              <w:rPr>
                <w:rFonts w:ascii="宋体" w:hAnsi="宋体" w:cs="宋体" w:eastAsia="宋体"/>
                <w:sz w:val="20"/>
              </w:rPr>
              <w:t>2）手动控制：屏体一键启、停</w:t>
            </w:r>
          </w:p>
          <w:p>
            <w:pPr>
              <w:pStyle w:val="null3"/>
              <w:jc w:val="left"/>
            </w:pPr>
            <w:r>
              <w:rPr>
                <w:rFonts w:ascii="宋体" w:hAnsi="宋体" w:cs="宋体" w:eastAsia="宋体"/>
                <w:sz w:val="20"/>
              </w:rPr>
              <w:t>3）自动控制：时控</w:t>
            </w:r>
          </w:p>
          <w:p>
            <w:pPr>
              <w:pStyle w:val="null3"/>
              <w:jc w:val="left"/>
            </w:pPr>
            <w:r>
              <w:rPr>
                <w:rFonts w:ascii="宋体" w:hAnsi="宋体" w:cs="宋体" w:eastAsia="宋体"/>
                <w:sz w:val="20"/>
              </w:rPr>
              <w:t>4）遥控控制：≥50m，配天线</w:t>
            </w:r>
          </w:p>
          <w:p>
            <w:pPr>
              <w:pStyle w:val="null3"/>
              <w:jc w:val="left"/>
            </w:pPr>
            <w:r>
              <w:rPr>
                <w:rFonts w:ascii="宋体" w:hAnsi="宋体" w:cs="宋体" w:eastAsia="宋体"/>
                <w:sz w:val="20"/>
              </w:rPr>
              <w:t>5）中控控制：中控代码</w:t>
            </w:r>
          </w:p>
          <w:p>
            <w:pPr>
              <w:pStyle w:val="null3"/>
              <w:jc w:val="left"/>
            </w:pPr>
            <w:r>
              <w:rPr>
                <w:rFonts w:ascii="宋体" w:hAnsi="宋体" w:cs="宋体" w:eastAsia="宋体"/>
                <w:sz w:val="20"/>
              </w:rPr>
              <w:t>6）穿墙控制：控制距离1KM-5KM，配QN-600</w:t>
            </w:r>
          </w:p>
          <w:p>
            <w:pPr>
              <w:pStyle w:val="null3"/>
              <w:jc w:val="left"/>
            </w:pPr>
            <w:r>
              <w:rPr>
                <w:rFonts w:ascii="宋体" w:hAnsi="宋体" w:cs="宋体" w:eastAsia="宋体"/>
                <w:sz w:val="20"/>
              </w:rPr>
              <w:t>7）输入接线方式：国家3相5线</w:t>
            </w:r>
          </w:p>
          <w:p>
            <w:pPr>
              <w:pStyle w:val="null3"/>
              <w:jc w:val="left"/>
            </w:pPr>
            <w:r>
              <w:rPr>
                <w:rFonts w:ascii="宋体" w:hAnsi="宋体" w:cs="宋体" w:eastAsia="宋体"/>
                <w:sz w:val="20"/>
              </w:rPr>
              <w:t>8）输入电压（V）：3相380V</w:t>
            </w:r>
          </w:p>
          <w:p>
            <w:pPr>
              <w:pStyle w:val="null3"/>
              <w:jc w:val="left"/>
            </w:pPr>
            <w:r>
              <w:rPr>
                <w:rFonts w:ascii="宋体" w:hAnsi="宋体" w:cs="宋体" w:eastAsia="宋体"/>
                <w:sz w:val="20"/>
              </w:rPr>
              <w:t>9）输入频率（HZ）：50/60Hz</w:t>
            </w:r>
          </w:p>
          <w:p>
            <w:pPr>
              <w:pStyle w:val="null3"/>
              <w:jc w:val="left"/>
            </w:pPr>
            <w:r>
              <w:rPr>
                <w:rFonts w:ascii="宋体" w:hAnsi="宋体" w:cs="宋体" w:eastAsia="宋体"/>
                <w:sz w:val="20"/>
              </w:rPr>
              <w:t>10）输出接线方式：单相，3线输出，L、N、PE</w:t>
            </w:r>
          </w:p>
          <w:p>
            <w:pPr>
              <w:pStyle w:val="null3"/>
              <w:jc w:val="left"/>
            </w:pPr>
            <w:r>
              <w:rPr>
                <w:rFonts w:ascii="宋体" w:hAnsi="宋体" w:cs="宋体" w:eastAsia="宋体"/>
                <w:sz w:val="20"/>
              </w:rPr>
              <w:t>11）输出电压（V）：交流220V</w:t>
            </w:r>
          </w:p>
          <w:p>
            <w:pPr>
              <w:pStyle w:val="null3"/>
              <w:jc w:val="left"/>
            </w:pPr>
            <w:r>
              <w:rPr>
                <w:rFonts w:ascii="宋体" w:hAnsi="宋体" w:cs="宋体" w:eastAsia="宋体"/>
                <w:sz w:val="20"/>
              </w:rPr>
              <w:t>12）单路输出功率（KW）：每路3.5KW(MAX)，共3路</w:t>
            </w:r>
          </w:p>
          <w:p>
            <w:pPr>
              <w:pStyle w:val="null3"/>
              <w:jc w:val="left"/>
            </w:pPr>
            <w:r>
              <w:rPr>
                <w:rFonts w:ascii="宋体" w:hAnsi="宋体" w:cs="宋体" w:eastAsia="宋体"/>
                <w:sz w:val="20"/>
              </w:rPr>
              <w:t>13）输入电缆：YJV-4*4mm²+2.5mm²，输出电缆：RVV-3*2.5mm² 3路</w:t>
            </w:r>
          </w:p>
          <w:p>
            <w:pPr>
              <w:pStyle w:val="null3"/>
              <w:jc w:val="left"/>
            </w:pPr>
            <w:r>
              <w:rPr>
                <w:rFonts w:ascii="宋体" w:hAnsi="宋体" w:cs="宋体" w:eastAsia="宋体"/>
                <w:sz w:val="20"/>
              </w:rPr>
              <w:t>14）IP等级：≥IP30</w:t>
            </w:r>
          </w:p>
          <w:p>
            <w:pPr>
              <w:pStyle w:val="null3"/>
              <w:jc w:val="left"/>
            </w:pPr>
            <w:r>
              <w:rPr>
                <w:rFonts w:ascii="宋体" w:hAnsi="宋体" w:cs="宋体" w:eastAsia="宋体"/>
                <w:sz w:val="20"/>
              </w:rPr>
              <w:t>15）执行标准：GB/T7251.12-2013</w:t>
            </w:r>
          </w:p>
          <w:p>
            <w:pPr>
              <w:pStyle w:val="null3"/>
              <w:jc w:val="left"/>
            </w:pPr>
            <w:r>
              <w:rPr>
                <w:rFonts w:ascii="宋体" w:hAnsi="宋体" w:cs="宋体" w:eastAsia="宋体"/>
                <w:sz w:val="20"/>
              </w:rPr>
              <w:t>16）体积：295cm *225cm *50cm±5%</w:t>
            </w:r>
          </w:p>
          <w:p>
            <w:pPr>
              <w:pStyle w:val="null3"/>
              <w:jc w:val="left"/>
            </w:pPr>
            <w:r>
              <w:rPr>
                <w:rFonts w:ascii="宋体" w:hAnsi="宋体" w:cs="宋体" w:eastAsia="宋体"/>
                <w:sz w:val="20"/>
              </w:rPr>
              <w:t>17）重量：1.5KG±5%</w:t>
            </w:r>
          </w:p>
          <w:p>
            <w:pPr>
              <w:pStyle w:val="null3"/>
              <w:jc w:val="left"/>
            </w:pPr>
            <w:r>
              <w:rPr>
                <w:rFonts w:ascii="宋体" w:hAnsi="宋体" w:cs="宋体" w:eastAsia="宋体"/>
                <w:sz w:val="20"/>
              </w:rPr>
              <w:t>18）工作温度（°C）：-10---40</w:t>
            </w:r>
          </w:p>
          <w:p>
            <w:pPr>
              <w:pStyle w:val="null3"/>
              <w:jc w:val="left"/>
            </w:pPr>
            <w:r>
              <w:rPr>
                <w:rFonts w:ascii="宋体" w:hAnsi="宋体" w:cs="宋体" w:eastAsia="宋体"/>
                <w:sz w:val="20"/>
              </w:rPr>
              <w:t>19）工作湿度（%）：10---90无凝结</w:t>
            </w:r>
          </w:p>
          <w:p>
            <w:pPr>
              <w:pStyle w:val="null3"/>
              <w:jc w:val="left"/>
            </w:pPr>
            <w:r>
              <w:rPr>
                <w:rFonts w:ascii="宋体" w:hAnsi="宋体" w:cs="宋体" w:eastAsia="宋体"/>
                <w:sz w:val="20"/>
              </w:rPr>
              <w:t>【指标项</w:t>
            </w:r>
            <w:r>
              <w:rPr>
                <w:rFonts w:ascii="宋体" w:hAnsi="宋体" w:cs="宋体" w:eastAsia="宋体"/>
                <w:sz w:val="20"/>
              </w:rPr>
              <w:t>30】3、机柜主要参数：</w:t>
            </w:r>
          </w:p>
          <w:p>
            <w:pPr>
              <w:pStyle w:val="null3"/>
              <w:jc w:val="left"/>
            </w:pPr>
            <w:r>
              <w:rPr>
                <w:rFonts w:ascii="宋体" w:hAnsi="宋体" w:cs="宋体" w:eastAsia="宋体"/>
                <w:sz w:val="20"/>
              </w:rPr>
              <w:t>1）600*600*800±5%</w:t>
            </w:r>
          </w:p>
          <w:p>
            <w:pPr>
              <w:pStyle w:val="null3"/>
              <w:jc w:val="left"/>
            </w:pPr>
            <w:r>
              <w:rPr>
                <w:rFonts w:ascii="宋体" w:hAnsi="宋体" w:cs="宋体" w:eastAsia="宋体"/>
                <w:sz w:val="20"/>
              </w:rPr>
              <w:t>2）落地式带定滑轮，前玻璃门，后网孔门</w:t>
            </w:r>
          </w:p>
          <w:p>
            <w:pPr>
              <w:pStyle w:val="null3"/>
              <w:jc w:val="left"/>
            </w:pPr>
            <w:r>
              <w:rPr>
                <w:rFonts w:ascii="宋体" w:hAnsi="宋体" w:cs="宋体" w:eastAsia="宋体"/>
                <w:sz w:val="20"/>
              </w:rPr>
              <w:t>【指标项</w:t>
            </w:r>
            <w:r>
              <w:rPr>
                <w:rFonts w:ascii="宋体" w:hAnsi="宋体" w:cs="宋体" w:eastAsia="宋体"/>
                <w:sz w:val="20"/>
              </w:rPr>
              <w:t>31】4、音响主要参数：</w:t>
            </w:r>
          </w:p>
          <w:p>
            <w:pPr>
              <w:pStyle w:val="null3"/>
              <w:jc w:val="left"/>
            </w:pPr>
            <w:r>
              <w:rPr>
                <w:rFonts w:ascii="宋体" w:hAnsi="宋体" w:cs="宋体" w:eastAsia="宋体"/>
                <w:sz w:val="20"/>
              </w:rPr>
              <w:t>1）额定阻抗：8Ω</w:t>
            </w:r>
          </w:p>
          <w:p>
            <w:pPr>
              <w:pStyle w:val="null3"/>
              <w:jc w:val="left"/>
            </w:pPr>
            <w:r>
              <w:rPr>
                <w:rFonts w:ascii="宋体" w:hAnsi="宋体" w:cs="宋体" w:eastAsia="宋体"/>
                <w:sz w:val="20"/>
              </w:rPr>
              <w:t>2）额定功率：80W</w:t>
            </w:r>
          </w:p>
          <w:p>
            <w:pPr>
              <w:pStyle w:val="null3"/>
              <w:jc w:val="left"/>
            </w:pPr>
            <w:r>
              <w:rPr>
                <w:rFonts w:ascii="宋体" w:hAnsi="宋体" w:cs="宋体" w:eastAsia="宋体"/>
                <w:sz w:val="20"/>
              </w:rPr>
              <w:t>3）最大功率：≥320W</w:t>
            </w:r>
          </w:p>
          <w:p>
            <w:pPr>
              <w:pStyle w:val="null3"/>
              <w:jc w:val="left"/>
            </w:pPr>
            <w:r>
              <w:rPr>
                <w:rFonts w:ascii="宋体" w:hAnsi="宋体" w:cs="宋体" w:eastAsia="宋体"/>
                <w:sz w:val="20"/>
              </w:rPr>
              <w:t>4）特性灵敏度：≥92dB</w:t>
            </w:r>
          </w:p>
          <w:p>
            <w:pPr>
              <w:pStyle w:val="null3"/>
              <w:jc w:val="left"/>
            </w:pPr>
            <w:r>
              <w:rPr>
                <w:rFonts w:ascii="宋体" w:hAnsi="宋体" w:cs="宋体" w:eastAsia="宋体"/>
                <w:sz w:val="20"/>
              </w:rPr>
              <w:t>5）连续声压级：≥111dB</w:t>
            </w:r>
          </w:p>
          <w:p>
            <w:pPr>
              <w:pStyle w:val="null3"/>
              <w:jc w:val="left"/>
            </w:pPr>
            <w:r>
              <w:rPr>
                <w:rFonts w:ascii="宋体" w:hAnsi="宋体" w:cs="宋体" w:eastAsia="宋体"/>
                <w:sz w:val="20"/>
              </w:rPr>
              <w:t>6）最大声压级：≥117dB</w:t>
            </w:r>
          </w:p>
          <w:p>
            <w:pPr>
              <w:pStyle w:val="null3"/>
              <w:jc w:val="left"/>
            </w:pPr>
            <w:r>
              <w:rPr>
                <w:rFonts w:ascii="宋体" w:hAnsi="宋体" w:cs="宋体" w:eastAsia="宋体"/>
                <w:sz w:val="20"/>
              </w:rPr>
              <w:t>7）额定频率范围：130～18000Hz</w:t>
            </w:r>
          </w:p>
          <w:p>
            <w:pPr>
              <w:pStyle w:val="null3"/>
              <w:jc w:val="left"/>
            </w:pPr>
            <w:r>
              <w:rPr>
                <w:rFonts w:ascii="宋体" w:hAnsi="宋体" w:cs="宋体" w:eastAsia="宋体"/>
                <w:sz w:val="20"/>
              </w:rPr>
              <w:t>8）全频扬声器：≥3.5"×2</w:t>
            </w:r>
          </w:p>
          <w:p>
            <w:pPr>
              <w:pStyle w:val="null3"/>
              <w:jc w:val="left"/>
            </w:pPr>
            <w:r>
              <w:rPr>
                <w:rFonts w:ascii="宋体" w:hAnsi="宋体" w:cs="宋体" w:eastAsia="宋体"/>
                <w:sz w:val="20"/>
              </w:rPr>
              <w:t>9）覆盖角度（H×V）：≥120°×60°</w:t>
            </w:r>
          </w:p>
          <w:p>
            <w:pPr>
              <w:pStyle w:val="null3"/>
              <w:jc w:val="left"/>
            </w:pPr>
            <w:r>
              <w:rPr>
                <w:rFonts w:ascii="宋体" w:hAnsi="宋体" w:cs="宋体" w:eastAsia="宋体"/>
                <w:sz w:val="20"/>
              </w:rPr>
              <w:t>10）尺寸(mm)：355(H)×145(W)×165(D)±5%</w:t>
            </w:r>
          </w:p>
          <w:p>
            <w:pPr>
              <w:pStyle w:val="null3"/>
              <w:jc w:val="left"/>
            </w:pPr>
            <w:r>
              <w:rPr>
                <w:rFonts w:ascii="宋体" w:hAnsi="宋体" w:cs="宋体" w:eastAsia="宋体"/>
                <w:sz w:val="20"/>
              </w:rPr>
              <w:t>11）净重：4.5Kg±5%</w:t>
            </w:r>
          </w:p>
          <w:p>
            <w:pPr>
              <w:pStyle w:val="null3"/>
              <w:jc w:val="left"/>
            </w:pPr>
            <w:r>
              <w:rPr>
                <w:rFonts w:ascii="宋体" w:hAnsi="宋体" w:cs="宋体" w:eastAsia="宋体"/>
                <w:sz w:val="20"/>
              </w:rPr>
              <w:t>【指标项</w:t>
            </w:r>
            <w:r>
              <w:rPr>
                <w:rFonts w:ascii="宋体" w:hAnsi="宋体" w:cs="宋体" w:eastAsia="宋体"/>
                <w:sz w:val="20"/>
              </w:rPr>
              <w:t>32】5、功放主要参数：</w:t>
            </w:r>
          </w:p>
          <w:p>
            <w:pPr>
              <w:pStyle w:val="null3"/>
              <w:jc w:val="left"/>
            </w:pPr>
            <w:r>
              <w:rPr>
                <w:rFonts w:ascii="宋体" w:hAnsi="宋体" w:cs="宋体" w:eastAsia="宋体"/>
                <w:sz w:val="20"/>
              </w:rPr>
              <w:t>1）带两路有线话筒输入接口，两路无线话筒输入接口，三组线路输入接口，三组线路输出接口，两组功率输出接口；</w:t>
            </w:r>
          </w:p>
          <w:p>
            <w:pPr>
              <w:pStyle w:val="null3"/>
              <w:jc w:val="left"/>
            </w:pPr>
            <w:r>
              <w:rPr>
                <w:rFonts w:ascii="宋体" w:hAnsi="宋体" w:cs="宋体" w:eastAsia="宋体"/>
                <w:sz w:val="20"/>
              </w:rPr>
              <w:t>2）话筒、线路的音量可独立调节并具有高低音两段均衡，有线话筒输入通道带可独立开关的+48V幻像电源；</w:t>
            </w:r>
          </w:p>
          <w:p>
            <w:pPr>
              <w:pStyle w:val="null3"/>
              <w:jc w:val="left"/>
            </w:pPr>
            <w:r>
              <w:rPr>
                <w:rFonts w:ascii="宋体" w:hAnsi="宋体" w:cs="宋体" w:eastAsia="宋体"/>
                <w:sz w:val="20"/>
              </w:rPr>
              <w:t>3）本机带有蓝牙和USB播放功能，方便不同音乐节目的播放；</w:t>
            </w:r>
          </w:p>
          <w:p>
            <w:pPr>
              <w:pStyle w:val="null3"/>
              <w:jc w:val="left"/>
            </w:pPr>
            <w:r>
              <w:rPr>
                <w:rFonts w:ascii="宋体" w:hAnsi="宋体" w:cs="宋体" w:eastAsia="宋体"/>
                <w:sz w:val="20"/>
              </w:rPr>
              <w:t>4）带有一键静音和RS232接口，可实现远程控制；</w:t>
            </w:r>
          </w:p>
          <w:p>
            <w:pPr>
              <w:pStyle w:val="null3"/>
              <w:jc w:val="left"/>
            </w:pPr>
            <w:r>
              <w:rPr>
                <w:rFonts w:ascii="宋体" w:hAnsi="宋体" w:cs="宋体" w:eastAsia="宋体"/>
                <w:sz w:val="20"/>
              </w:rPr>
              <w:t>5）功放输出通道中L通道可独立调节输出大小。</w:t>
            </w:r>
          </w:p>
          <w:p>
            <w:pPr>
              <w:pStyle w:val="null3"/>
              <w:jc w:val="left"/>
            </w:pPr>
            <w:r>
              <w:rPr>
                <w:rFonts w:ascii="宋体" w:hAnsi="宋体" w:cs="宋体" w:eastAsia="宋体"/>
                <w:sz w:val="20"/>
              </w:rPr>
              <w:t>【指标项</w:t>
            </w:r>
            <w:r>
              <w:rPr>
                <w:rFonts w:ascii="宋体" w:hAnsi="宋体" w:cs="宋体" w:eastAsia="宋体"/>
                <w:sz w:val="20"/>
              </w:rPr>
              <w:t>33】6、钢结构支撑：</w:t>
            </w:r>
          </w:p>
          <w:p>
            <w:pPr>
              <w:pStyle w:val="null3"/>
              <w:jc w:val="left"/>
            </w:pPr>
            <w:r>
              <w:rPr>
                <w:rFonts w:ascii="宋体" w:hAnsi="宋体" w:cs="宋体" w:eastAsia="宋体"/>
                <w:sz w:val="20"/>
              </w:rPr>
              <w:t>定制：钢结构架子支持</w:t>
            </w:r>
            <w:r>
              <w:rPr>
                <w:rFonts w:ascii="宋体" w:hAnsi="宋体" w:cs="宋体" w:eastAsia="宋体"/>
                <w:sz w:val="20"/>
              </w:rPr>
              <w:t>LED屏体尺寸3.52m*1.76m的支撑承重固定（可自愿现场勘察，详见投标人须知前附表1第6.1点）</w:t>
            </w:r>
          </w:p>
          <w:p>
            <w:pPr>
              <w:pStyle w:val="null3"/>
              <w:jc w:val="left"/>
            </w:p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套</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光学交互追踪软件</w:t>
            </w:r>
          </w:p>
          <w:p>
            <w:pPr>
              <w:pStyle w:val="null3"/>
              <w:jc w:val="center"/>
            </w:pPr>
          </w:p>
        </w:tc>
        <w:tc>
          <w:tcPr>
            <w:tcW w:type="dxa" w:w="5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quot;times new roman&quot;" w:hAnsi="&quot;times new roman&quot;" w:cs="&quot;times new roman&quot;" w:eastAsia="&quot;times new roman&quot;"/>
                <w:sz w:val="19"/>
              </w:rPr>
              <w:t xml:space="preserve"> </w:t>
            </w:r>
            <w:r>
              <w:rPr>
                <w:rFonts w:ascii="宋体" w:hAnsi="宋体" w:cs="宋体" w:eastAsia="宋体"/>
                <w:sz w:val="20"/>
                <w:b/>
              </w:rPr>
              <w:t>VR定位系统（4套）</w:t>
            </w:r>
          </w:p>
          <w:p>
            <w:pPr>
              <w:pStyle w:val="null3"/>
              <w:jc w:val="left"/>
            </w:pPr>
            <w:r>
              <w:rPr>
                <w:rFonts w:ascii="宋体" w:hAnsi="宋体" w:cs="宋体" w:eastAsia="宋体"/>
                <w:sz w:val="20"/>
              </w:rPr>
              <w:t>【指标项</w:t>
            </w:r>
            <w:r>
              <w:rPr>
                <w:rFonts w:ascii="宋体" w:hAnsi="宋体" w:cs="宋体" w:eastAsia="宋体"/>
                <w:sz w:val="20"/>
              </w:rPr>
              <w:t>34】1、采用主动式光惯融合定位方式，不受电、磁和声音等环境干扰，稳定性高；</w:t>
            </w:r>
          </w:p>
          <w:p>
            <w:pPr>
              <w:pStyle w:val="null3"/>
              <w:jc w:val="left"/>
            </w:pPr>
            <w:r>
              <w:rPr>
                <w:rFonts w:ascii="宋体" w:hAnsi="宋体" w:cs="宋体" w:eastAsia="宋体"/>
                <w:sz w:val="20"/>
              </w:rPr>
              <w:t>【指标项</w:t>
            </w:r>
            <w:r>
              <w:rPr>
                <w:rFonts w:ascii="宋体" w:hAnsi="宋体" w:cs="宋体" w:eastAsia="宋体"/>
                <w:sz w:val="20"/>
              </w:rPr>
              <w:t>35】2、追踪相机采用低曝光模式进行捕捉，结合主动发光器，可有效排除环境光干扰，最远追踪距离≥5m，捕捉精度不低于1mm；</w:t>
            </w:r>
          </w:p>
          <w:p>
            <w:pPr>
              <w:pStyle w:val="null3"/>
              <w:jc w:val="left"/>
            </w:pPr>
            <w:r>
              <w:rPr>
                <w:rFonts w:ascii="宋体" w:hAnsi="宋体" w:cs="宋体" w:eastAsia="宋体"/>
                <w:sz w:val="20"/>
              </w:rPr>
              <w:t>【指标项</w:t>
            </w:r>
            <w:r>
              <w:rPr>
                <w:rFonts w:ascii="宋体" w:hAnsi="宋体" w:cs="宋体" w:eastAsia="宋体"/>
                <w:sz w:val="20"/>
              </w:rPr>
              <w:t>36】3、可提供Unity3d、Ue4、WebGL等常见开发平台的SDK，可以二次开发；</w:t>
            </w:r>
          </w:p>
          <w:p>
            <w:pPr>
              <w:pStyle w:val="null3"/>
              <w:jc w:val="left"/>
            </w:pPr>
            <w:r>
              <w:rPr>
                <w:rFonts w:ascii="宋体" w:hAnsi="宋体" w:cs="宋体" w:eastAsia="宋体"/>
                <w:sz w:val="20"/>
              </w:rPr>
              <w:t>【指标项</w:t>
            </w:r>
            <w:r>
              <w:rPr>
                <w:rFonts w:ascii="宋体" w:hAnsi="宋体" w:cs="宋体" w:eastAsia="宋体"/>
                <w:sz w:val="20"/>
              </w:rPr>
              <w:t>37】4、SDK可以免编译自动生成配置文件，让内容无需重新编译打包即可自适应任意显示尺寸硬件设备和输出常见3D格式主画面，如帧连续、左右格式、上下格式、行交错等；</w:t>
            </w:r>
          </w:p>
          <w:p>
            <w:pPr>
              <w:pStyle w:val="null3"/>
              <w:jc w:val="left"/>
            </w:pPr>
            <w:r>
              <w:rPr>
                <w:rFonts w:ascii="宋体" w:hAnsi="宋体" w:cs="宋体" w:eastAsia="宋体"/>
                <w:sz w:val="20"/>
              </w:rPr>
              <w:t>【指标项</w:t>
            </w:r>
            <w:r>
              <w:rPr>
                <w:rFonts w:ascii="宋体" w:hAnsi="宋体" w:cs="宋体" w:eastAsia="宋体"/>
                <w:sz w:val="20"/>
              </w:rPr>
              <w:t>38】5、具备多台追踪相机的扩展联用功能，可根据显示区域面积来灵活配置追踪相机的数量；</w:t>
            </w:r>
          </w:p>
          <w:p>
            <w:pPr>
              <w:pStyle w:val="null3"/>
              <w:jc w:val="left"/>
            </w:pPr>
            <w:r>
              <w:rPr>
                <w:rFonts w:ascii="宋体" w:hAnsi="宋体" w:cs="宋体" w:eastAsia="宋体"/>
                <w:sz w:val="20"/>
                <w:b/>
              </w:rPr>
              <w:t>追踪主动立体套模</w:t>
            </w:r>
          </w:p>
          <w:p>
            <w:pPr>
              <w:pStyle w:val="null3"/>
              <w:jc w:val="left"/>
            </w:pPr>
            <w:r>
              <w:rPr>
                <w:rFonts w:ascii="宋体" w:hAnsi="宋体" w:cs="宋体" w:eastAsia="宋体"/>
                <w:sz w:val="20"/>
              </w:rPr>
              <w:t>【指标项</w:t>
            </w:r>
            <w:r>
              <w:rPr>
                <w:rFonts w:ascii="宋体" w:hAnsi="宋体" w:cs="宋体" w:eastAsia="宋体"/>
                <w:sz w:val="20"/>
              </w:rPr>
              <w:t>39】1、提供主动发光器，发光器集成不少于3个850纳米红外发光点，可有效提高头部追踪范围；</w:t>
            </w:r>
          </w:p>
          <w:p>
            <w:pPr>
              <w:pStyle w:val="null3"/>
              <w:jc w:val="left"/>
            </w:pPr>
            <w:r>
              <w:rPr>
                <w:rFonts w:ascii="宋体" w:hAnsi="宋体" w:cs="宋体" w:eastAsia="宋体"/>
                <w:sz w:val="20"/>
              </w:rPr>
              <w:t>【指标项</w:t>
            </w:r>
            <w:r>
              <w:rPr>
                <w:rFonts w:ascii="宋体" w:hAnsi="宋体" w:cs="宋体" w:eastAsia="宋体"/>
                <w:sz w:val="20"/>
              </w:rPr>
              <w:t>40】2、主动发光器采用外套式结构，可以嵌套在任意大屏3D眼镜上使用，灵活性高；</w:t>
            </w:r>
          </w:p>
          <w:p>
            <w:pPr>
              <w:pStyle w:val="null3"/>
              <w:jc w:val="left"/>
            </w:pPr>
            <w:r>
              <w:rPr>
                <w:rFonts w:ascii="宋体" w:hAnsi="宋体" w:cs="宋体" w:eastAsia="宋体"/>
                <w:sz w:val="20"/>
                <w:b/>
              </w:rPr>
              <w:t>空间交互手柄</w:t>
            </w:r>
          </w:p>
          <w:p>
            <w:pPr>
              <w:pStyle w:val="null3"/>
              <w:jc w:val="left"/>
            </w:pPr>
            <w:r>
              <w:rPr>
                <w:rFonts w:ascii="宋体" w:hAnsi="宋体" w:cs="宋体" w:eastAsia="宋体"/>
                <w:sz w:val="20"/>
              </w:rPr>
              <w:t>【指标项</w:t>
            </w:r>
            <w:r>
              <w:rPr>
                <w:rFonts w:ascii="宋体" w:hAnsi="宋体" w:cs="宋体" w:eastAsia="宋体"/>
                <w:sz w:val="20"/>
              </w:rPr>
              <w:t>41】1、采用无线方式与系统进行通讯，空间交互手柄自带不多于2个主动红外 光源及多轴惯性传感器，具有中间摇杆，带至少5个逻辑控制按钮；</w:t>
            </w:r>
          </w:p>
          <w:p>
            <w:pPr>
              <w:pStyle w:val="null3"/>
              <w:jc w:val="left"/>
            </w:pPr>
            <w:r>
              <w:rPr>
                <w:rFonts w:ascii="宋体" w:hAnsi="宋体" w:cs="宋体" w:eastAsia="宋体"/>
                <w:sz w:val="20"/>
              </w:rPr>
              <w:t>【指标项</w:t>
            </w:r>
            <w:r>
              <w:rPr>
                <w:rFonts w:ascii="宋体" w:hAnsi="宋体" w:cs="宋体" w:eastAsia="宋体"/>
                <w:sz w:val="20"/>
              </w:rPr>
              <w:t>42】2、空间交互手柄具备深度休眠功能，使用者长时间不操作空间交互手柄，将进入休眠状态，节省电量；</w:t>
            </w:r>
          </w:p>
          <w:p>
            <w:pPr>
              <w:pStyle w:val="null3"/>
              <w:jc w:val="left"/>
            </w:pPr>
            <w:r>
              <w:rPr>
                <w:rFonts w:ascii="宋体" w:hAnsi="宋体" w:cs="宋体" w:eastAsia="宋体"/>
                <w:sz w:val="20"/>
              </w:rPr>
              <w:t>【指标项</w:t>
            </w:r>
            <w:r>
              <w:rPr>
                <w:rFonts w:ascii="宋体" w:hAnsi="宋体" w:cs="宋体" w:eastAsia="宋体"/>
                <w:sz w:val="20"/>
              </w:rPr>
              <w:t>43】3、空间交互手柄具备6个自由度坐标轴移动、6个自由度坐标轴转动功能，解析度、精度、刷新率需满足：移动精度≤1mm、旋转精度≤1deg、数据刷新率≥200Hz；</w:t>
            </w:r>
          </w:p>
          <w:p>
            <w:pPr>
              <w:pStyle w:val="null3"/>
              <w:jc w:val="left"/>
            </w:pPr>
            <w:r>
              <w:rPr>
                <w:rFonts w:ascii="宋体" w:hAnsi="宋体" w:cs="宋体" w:eastAsia="宋体"/>
                <w:sz w:val="20"/>
              </w:rPr>
              <w:t>【指标项</w:t>
            </w:r>
            <w:r>
              <w:rPr>
                <w:rFonts w:ascii="宋体" w:hAnsi="宋体" w:cs="宋体" w:eastAsia="宋体"/>
                <w:sz w:val="20"/>
              </w:rPr>
              <w:t>44】4、标定杆：自带不少于2个主动红外光源，可增大有效标定区域，提高系统交互精度和稳定性；</w:t>
            </w:r>
          </w:p>
          <w:p>
            <w:pPr>
              <w:pStyle w:val="null3"/>
              <w:jc w:val="left"/>
            </w:pPr>
            <w:r>
              <w:rPr>
                <w:rFonts w:ascii="宋体" w:hAnsi="宋体" w:cs="宋体" w:eastAsia="宋体"/>
                <w:sz w:val="20"/>
              </w:rPr>
              <w:t>【指标项</w:t>
            </w:r>
            <w:r>
              <w:rPr>
                <w:rFonts w:ascii="宋体" w:hAnsi="宋体" w:cs="宋体" w:eastAsia="宋体"/>
                <w:sz w:val="20"/>
              </w:rPr>
              <w:t>45】5、可支撑云台大力夹提供铝合金材质追踪相机固定装置，装置具有自锁结构，自锁后可防止相机姿态产生物理变化，从而提高系统稳定性；</w:t>
            </w:r>
          </w:p>
          <w:p>
            <w:pPr>
              <w:pStyle w:val="null3"/>
              <w:jc w:val="left"/>
            </w:pPr>
            <w:r>
              <w:rPr>
                <w:rFonts w:ascii="宋体" w:hAnsi="宋体" w:cs="宋体" w:eastAsia="宋体"/>
                <w:sz w:val="20"/>
              </w:rPr>
              <w:t>【指标项</w:t>
            </w:r>
            <w:r>
              <w:rPr>
                <w:rFonts w:ascii="宋体" w:hAnsi="宋体" w:cs="宋体" w:eastAsia="宋体"/>
                <w:sz w:val="20"/>
              </w:rPr>
              <w:t>46】6、数据交换控制终端：提供至少一个无线数据同步器，具备USB低压供电功能，内含不少于8个相机同步触发接口，可通过无线方式与空间交互手柄进行数据通信；</w:t>
            </w:r>
          </w:p>
          <w:p>
            <w:pPr>
              <w:pStyle w:val="null3"/>
              <w:jc w:val="left"/>
            </w:pPr>
            <w:r>
              <w:rPr>
                <w:rFonts w:ascii="宋体" w:hAnsi="宋体" w:cs="宋体" w:eastAsia="宋体"/>
                <w:sz w:val="20"/>
              </w:rPr>
              <w:t>【指标项</w:t>
            </w:r>
            <w:r>
              <w:rPr>
                <w:rFonts w:ascii="宋体" w:hAnsi="宋体" w:cs="宋体" w:eastAsia="宋体"/>
                <w:sz w:val="20"/>
              </w:rPr>
              <w:t>47】7、观看立体3D眼镜采用主动快门式 3D 技术，2.4G信号同步，对比度1000:1，刷新频率96~144Hz，透光率≥36%，接收无角度限制，观看距离≥8 米；</w:t>
            </w:r>
            <w:r>
              <w:rPr>
                <w:rFonts w:ascii="宋体" w:hAnsi="宋体" w:cs="宋体" w:eastAsia="宋体"/>
                <w:sz w:val="20"/>
                <w:b/>
              </w:rPr>
              <w:t>（含</w:t>
            </w:r>
            <w:r>
              <w:rPr>
                <w:rFonts w:ascii="宋体" w:hAnsi="宋体" w:cs="宋体" w:eastAsia="宋体"/>
                <w:sz w:val="20"/>
                <w:b/>
              </w:rPr>
              <w:t>31副眼镜）</w:t>
            </w:r>
          </w:p>
          <w:p>
            <w:pPr>
              <w:pStyle w:val="null3"/>
              <w:jc w:val="left"/>
            </w:pPr>
            <w:r>
              <w:rPr>
                <w:rFonts w:ascii="宋体" w:hAnsi="宋体" w:cs="宋体" w:eastAsia="宋体"/>
                <w:sz w:val="20"/>
              </w:rPr>
              <w:t>【指标项</w:t>
            </w:r>
            <w:r>
              <w:rPr>
                <w:rFonts w:ascii="宋体" w:hAnsi="宋体" w:cs="宋体" w:eastAsia="宋体"/>
                <w:sz w:val="20"/>
              </w:rPr>
              <w:t>48】8、 立体信号发射器具备以下性能：</w:t>
            </w:r>
          </w:p>
          <w:p>
            <w:pPr>
              <w:pStyle w:val="null3"/>
              <w:jc w:val="left"/>
            </w:pPr>
            <w:r>
              <w:rPr>
                <w:rFonts w:ascii="宋体" w:hAnsi="宋体" w:cs="宋体" w:eastAsia="宋体"/>
                <w:sz w:val="20"/>
              </w:rPr>
              <w:t>1）RF同步方式</w:t>
            </w:r>
          </w:p>
          <w:p>
            <w:pPr>
              <w:pStyle w:val="null3"/>
              <w:jc w:val="left"/>
            </w:pPr>
            <w:r>
              <w:rPr>
                <w:rFonts w:ascii="宋体" w:hAnsi="宋体" w:cs="宋体" w:eastAsia="宋体"/>
                <w:sz w:val="20"/>
              </w:rPr>
              <w:t>2）待机电流 ：19±3mA</w:t>
            </w:r>
          </w:p>
          <w:p>
            <w:pPr>
              <w:pStyle w:val="null3"/>
              <w:jc w:val="left"/>
            </w:pPr>
            <w:r>
              <w:rPr>
                <w:rFonts w:ascii="宋体" w:hAnsi="宋体" w:cs="宋体" w:eastAsia="宋体"/>
                <w:sz w:val="20"/>
              </w:rPr>
              <w:t>3）调制方式：MSK</w:t>
            </w:r>
          </w:p>
          <w:p>
            <w:pPr>
              <w:pStyle w:val="null3"/>
              <w:jc w:val="left"/>
            </w:pPr>
            <w:r>
              <w:rPr>
                <w:rFonts w:ascii="宋体" w:hAnsi="宋体" w:cs="宋体" w:eastAsia="宋体"/>
                <w:sz w:val="20"/>
              </w:rPr>
              <w:t>4）功耗(max)125mW</w:t>
            </w:r>
          </w:p>
          <w:p>
            <w:pPr>
              <w:pStyle w:val="null3"/>
              <w:jc w:val="left"/>
            </w:pPr>
            <w:r>
              <w:rPr>
                <w:rFonts w:ascii="宋体" w:hAnsi="宋体" w:cs="宋体" w:eastAsia="宋体"/>
                <w:sz w:val="20"/>
              </w:rPr>
              <w:t>5）发射功率：9±1dBm</w:t>
            </w:r>
          </w:p>
          <w:p>
            <w:pPr>
              <w:pStyle w:val="null3"/>
              <w:jc w:val="left"/>
            </w:pPr>
            <w:r>
              <w:rPr>
                <w:rFonts w:ascii="宋体" w:hAnsi="宋体" w:cs="宋体" w:eastAsia="宋体"/>
                <w:sz w:val="20"/>
              </w:rPr>
              <w:t>6）同步频率：48/50/60/72Hz</w:t>
            </w:r>
          </w:p>
          <w:p>
            <w:pPr>
              <w:pStyle w:val="null3"/>
              <w:jc w:val="left"/>
            </w:pPr>
            <w:r>
              <w:rPr>
                <w:rFonts w:ascii="宋体" w:hAnsi="宋体" w:cs="宋体" w:eastAsia="宋体"/>
                <w:sz w:val="20"/>
              </w:rPr>
              <w:t>7）天线增益：9dBi</w:t>
            </w:r>
          </w:p>
          <w:p>
            <w:pPr>
              <w:pStyle w:val="null3"/>
              <w:jc w:val="left"/>
            </w:pPr>
            <w:r>
              <w:rPr>
                <w:rFonts w:ascii="宋体" w:hAnsi="宋体" w:cs="宋体" w:eastAsia="宋体"/>
                <w:sz w:val="20"/>
              </w:rPr>
              <w:t>8）工作温度-10～50℃</w:t>
            </w:r>
          </w:p>
          <w:p>
            <w:pPr>
              <w:pStyle w:val="null3"/>
              <w:jc w:val="left"/>
            </w:pPr>
            <w:r>
              <w:rPr>
                <w:rFonts w:ascii="宋体" w:hAnsi="宋体" w:cs="宋体" w:eastAsia="宋体"/>
                <w:sz w:val="20"/>
              </w:rPr>
              <w:t>9）观看最大距离≥80米</w:t>
            </w:r>
          </w:p>
          <w:p>
            <w:pPr>
              <w:pStyle w:val="null3"/>
              <w:jc w:val="left"/>
            </w:pPr>
            <w:r>
              <w:rPr>
                <w:rFonts w:ascii="宋体" w:hAnsi="宋体" w:cs="宋体" w:eastAsia="宋体"/>
                <w:sz w:val="20"/>
              </w:rPr>
              <w:t>10）工作湿度 20%～80%RH</w:t>
            </w:r>
          </w:p>
          <w:p>
            <w:pPr>
              <w:pStyle w:val="null3"/>
              <w:jc w:val="left"/>
            </w:pPr>
            <w:r>
              <w:rPr>
                <w:rFonts w:ascii="宋体" w:hAnsi="宋体" w:cs="宋体" w:eastAsia="宋体"/>
                <w:sz w:val="20"/>
              </w:rPr>
              <w:t>11）同步信号指示灯</w:t>
            </w:r>
          </w:p>
          <w:p>
            <w:pPr>
              <w:pStyle w:val="null3"/>
              <w:jc w:val="left"/>
            </w:pPr>
            <w:r>
              <w:rPr>
                <w:rFonts w:ascii="宋体" w:hAnsi="宋体" w:cs="宋体" w:eastAsia="宋体"/>
                <w:sz w:val="20"/>
              </w:rPr>
              <w:t>12）提供多级联扩展同步信号</w:t>
            </w:r>
          </w:p>
          <w:p>
            <w:pPr>
              <w:pStyle w:val="null3"/>
              <w:jc w:val="left"/>
            </w:pPr>
            <w:r>
              <w:rPr>
                <w:rFonts w:ascii="宋体" w:hAnsi="宋体" w:cs="宋体" w:eastAsia="宋体"/>
                <w:sz w:val="20"/>
              </w:rPr>
              <w:t>【指标项</w:t>
            </w:r>
            <w:r>
              <w:rPr>
                <w:rFonts w:ascii="宋体" w:hAnsi="宋体" w:cs="宋体" w:eastAsia="宋体"/>
                <w:sz w:val="20"/>
              </w:rPr>
              <w:t>49】9、提供六类线网线，具备POE供电功能；</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套</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眼镜充电消毒柜</w:t>
            </w:r>
          </w:p>
        </w:tc>
        <w:tc>
          <w:tcPr>
            <w:tcW w:type="dxa" w:w="5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宋体" w:hAnsi="宋体" w:cs="宋体" w:eastAsia="宋体"/>
                <w:sz w:val="20"/>
              </w:rPr>
              <w:t>【指标项</w:t>
            </w:r>
            <w:r>
              <w:rPr>
                <w:rFonts w:ascii="宋体" w:hAnsi="宋体" w:cs="宋体" w:eastAsia="宋体"/>
                <w:sz w:val="20"/>
              </w:rPr>
              <w:t>50】1</w:t>
            </w:r>
            <w:r>
              <w:rPr>
                <w:rFonts w:ascii="宋体" w:hAnsi="宋体" w:cs="宋体" w:eastAsia="宋体"/>
                <w:sz w:val="19"/>
              </w:rPr>
              <w:t>、</w:t>
            </w:r>
            <w:r>
              <w:rPr>
                <w:rFonts w:ascii="宋体" w:hAnsi="宋体" w:cs="宋体" w:eastAsia="宋体"/>
                <w:sz w:val="20"/>
              </w:rPr>
              <w:t>柜子钢板结构。采用</w:t>
            </w:r>
            <w:r>
              <w:rPr>
                <w:rFonts w:ascii="宋体" w:hAnsi="宋体" w:cs="宋体" w:eastAsia="宋体"/>
                <w:sz w:val="20"/>
              </w:rPr>
              <w:t>1.0冷轧板钢板折弯而成，抽屉底板采用有机玻璃板；</w:t>
            </w:r>
          </w:p>
          <w:p>
            <w:pPr>
              <w:pStyle w:val="null3"/>
              <w:spacing w:after="120"/>
              <w:jc w:val="left"/>
            </w:pPr>
            <w:r>
              <w:rPr>
                <w:rFonts w:ascii="宋体" w:hAnsi="宋体" w:cs="宋体" w:eastAsia="宋体"/>
                <w:sz w:val="20"/>
              </w:rPr>
              <w:t>【指标项</w:t>
            </w:r>
            <w:r>
              <w:rPr>
                <w:rFonts w:ascii="宋体" w:hAnsi="宋体" w:cs="宋体" w:eastAsia="宋体"/>
                <w:sz w:val="20"/>
              </w:rPr>
              <w:t>51】2</w:t>
            </w:r>
            <w:r>
              <w:rPr>
                <w:rFonts w:ascii="宋体" w:hAnsi="宋体" w:cs="宋体" w:eastAsia="宋体"/>
                <w:sz w:val="19"/>
              </w:rPr>
              <w:t>、</w:t>
            </w:r>
            <w:r>
              <w:rPr>
                <w:rFonts w:ascii="宋体" w:hAnsi="宋体" w:cs="宋体" w:eastAsia="宋体"/>
                <w:sz w:val="20"/>
              </w:rPr>
              <w:t>柜体烤漆处理，带有丝印字样（</w:t>
            </w:r>
            <w:r>
              <w:rPr>
                <w:rFonts w:ascii="宋体" w:hAnsi="宋体" w:cs="宋体" w:eastAsia="宋体"/>
                <w:sz w:val="20"/>
              </w:rPr>
              <w:t>3D眼镜消毒柜字样）；</w:t>
            </w:r>
          </w:p>
          <w:p>
            <w:pPr>
              <w:pStyle w:val="null3"/>
              <w:spacing w:after="120"/>
              <w:jc w:val="left"/>
            </w:pPr>
            <w:r>
              <w:rPr>
                <w:rFonts w:ascii="宋体" w:hAnsi="宋体" w:cs="宋体" w:eastAsia="宋体"/>
                <w:sz w:val="20"/>
              </w:rPr>
              <w:t>【指标项</w:t>
            </w:r>
            <w:r>
              <w:rPr>
                <w:rFonts w:ascii="宋体" w:hAnsi="宋体" w:cs="宋体" w:eastAsia="宋体"/>
                <w:sz w:val="20"/>
              </w:rPr>
              <w:t>52】3</w:t>
            </w:r>
            <w:r>
              <w:rPr>
                <w:rFonts w:ascii="宋体" w:hAnsi="宋体" w:cs="宋体" w:eastAsia="宋体"/>
                <w:sz w:val="19"/>
              </w:rPr>
              <w:t>、</w:t>
            </w:r>
            <w:r>
              <w:rPr>
                <w:rFonts w:ascii="宋体" w:hAnsi="宋体" w:cs="宋体" w:eastAsia="宋体"/>
                <w:sz w:val="20"/>
              </w:rPr>
              <w:t>人性化设计，须配</w:t>
            </w:r>
            <w:r>
              <w:rPr>
                <w:rFonts w:ascii="宋体" w:hAnsi="宋体" w:cs="宋体" w:eastAsia="宋体"/>
                <w:sz w:val="20"/>
              </w:rPr>
              <w:t>1个拉手4个脚轮，方便移动；</w:t>
            </w:r>
          </w:p>
          <w:p>
            <w:pPr>
              <w:pStyle w:val="null3"/>
              <w:spacing w:after="120"/>
              <w:jc w:val="left"/>
            </w:pPr>
            <w:r>
              <w:rPr>
                <w:rFonts w:ascii="宋体" w:hAnsi="宋体" w:cs="宋体" w:eastAsia="宋体"/>
                <w:sz w:val="20"/>
              </w:rPr>
              <w:t>【指标项</w:t>
            </w:r>
            <w:r>
              <w:rPr>
                <w:rFonts w:ascii="宋体" w:hAnsi="宋体" w:cs="宋体" w:eastAsia="宋体"/>
                <w:sz w:val="20"/>
              </w:rPr>
              <w:t>53】4</w:t>
            </w:r>
            <w:r>
              <w:rPr>
                <w:rFonts w:ascii="宋体" w:hAnsi="宋体" w:cs="宋体" w:eastAsia="宋体"/>
                <w:sz w:val="19"/>
              </w:rPr>
              <w:t>、</w:t>
            </w:r>
            <w:r>
              <w:rPr>
                <w:rFonts w:ascii="宋体" w:hAnsi="宋体" w:cs="宋体" w:eastAsia="宋体"/>
                <w:sz w:val="20"/>
              </w:rPr>
              <w:t>抽屉采用三节导轨，抽屉板为亚克力板，以避免眼镜刮伤；</w:t>
            </w:r>
          </w:p>
          <w:p>
            <w:pPr>
              <w:pStyle w:val="null3"/>
              <w:spacing w:after="120"/>
              <w:jc w:val="left"/>
            </w:pPr>
            <w:r>
              <w:rPr>
                <w:rFonts w:ascii="宋体" w:hAnsi="宋体" w:cs="宋体" w:eastAsia="宋体"/>
                <w:sz w:val="20"/>
              </w:rPr>
              <w:t>【指标项</w:t>
            </w:r>
            <w:r>
              <w:rPr>
                <w:rFonts w:ascii="宋体" w:hAnsi="宋体" w:cs="宋体" w:eastAsia="宋体"/>
                <w:sz w:val="20"/>
              </w:rPr>
              <w:t>54】5</w:t>
            </w:r>
            <w:r>
              <w:rPr>
                <w:rFonts w:ascii="宋体" w:hAnsi="宋体" w:cs="宋体" w:eastAsia="宋体"/>
                <w:sz w:val="19"/>
              </w:rPr>
              <w:t>、</w:t>
            </w:r>
            <w:r>
              <w:rPr>
                <w:rFonts w:ascii="宋体" w:hAnsi="宋体" w:cs="宋体" w:eastAsia="宋体"/>
                <w:sz w:val="20"/>
              </w:rPr>
              <w:t>紫外线消毒灯管</w:t>
            </w:r>
            <w:r>
              <w:rPr>
                <w:rFonts w:ascii="宋体" w:hAnsi="宋体" w:cs="宋体" w:eastAsia="宋体"/>
                <w:sz w:val="20"/>
              </w:rPr>
              <w:t>2组，配有电源按键开关、电源线一条、电源开关一个；</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套</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动作捕捉软件</w:t>
            </w:r>
          </w:p>
          <w:p>
            <w:pPr>
              <w:pStyle w:val="null3"/>
              <w:jc w:val="center"/>
            </w:pPr>
          </w:p>
        </w:tc>
        <w:tc>
          <w:tcPr>
            <w:tcW w:type="dxa" w:w="5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【指标项</w:t>
            </w:r>
            <w:r>
              <w:rPr>
                <w:rFonts w:ascii="宋体" w:hAnsi="宋体" w:cs="宋体" w:eastAsia="宋体"/>
                <w:sz w:val="20"/>
              </w:rPr>
              <w:t>55】1、专用捕捉软件，能够快速完成地面标定实现系统校准、精确数据的捕获、设备状态监测等；</w:t>
            </w:r>
          </w:p>
          <w:p>
            <w:pPr>
              <w:pStyle w:val="null3"/>
              <w:jc w:val="left"/>
            </w:pPr>
            <w:r>
              <w:rPr>
                <w:rFonts w:ascii="宋体" w:hAnsi="宋体" w:cs="宋体" w:eastAsia="宋体"/>
                <w:sz w:val="20"/>
              </w:rPr>
              <w:t>【指标项</w:t>
            </w:r>
            <w:r>
              <w:rPr>
                <w:rFonts w:ascii="宋体" w:hAnsi="宋体" w:cs="宋体" w:eastAsia="宋体"/>
                <w:sz w:val="20"/>
              </w:rPr>
              <w:t>56】2、系统实施前，可通过自定义摄像机配置，提高系统动捕的抗干扰性；</w:t>
            </w:r>
          </w:p>
          <w:p>
            <w:pPr>
              <w:pStyle w:val="null3"/>
              <w:jc w:val="left"/>
            </w:pPr>
            <w:r>
              <w:rPr>
                <w:rFonts w:ascii="宋体" w:hAnsi="宋体" w:cs="宋体" w:eastAsia="宋体"/>
                <w:sz w:val="20"/>
              </w:rPr>
              <w:t>【指标项</w:t>
            </w:r>
            <w:r>
              <w:rPr>
                <w:rFonts w:ascii="宋体" w:hAnsi="宋体" w:cs="宋体" w:eastAsia="宋体"/>
                <w:sz w:val="20"/>
              </w:rPr>
              <w:t>57】3、可自定义设置屏幕的长宽高，来满足不同项目需求，提高系统兼容性；</w:t>
            </w:r>
          </w:p>
          <w:p>
            <w:pPr>
              <w:pStyle w:val="null3"/>
              <w:jc w:val="left"/>
            </w:pPr>
            <w:r>
              <w:rPr>
                <w:rFonts w:ascii="宋体" w:hAnsi="宋体" w:cs="宋体" w:eastAsia="宋体"/>
                <w:sz w:val="20"/>
              </w:rPr>
              <w:t>【指标项</w:t>
            </w:r>
            <w:r>
              <w:rPr>
                <w:rFonts w:ascii="宋体" w:hAnsi="宋体" w:cs="宋体" w:eastAsia="宋体"/>
                <w:sz w:val="20"/>
              </w:rPr>
              <w:t>58】4、具备系统健康状况监视、事件日志记录功能，方便设备的日常维护；</w:t>
            </w:r>
          </w:p>
          <w:p>
            <w:pPr>
              <w:pStyle w:val="null3"/>
              <w:jc w:val="left"/>
            </w:pPr>
            <w:r>
              <w:rPr>
                <w:rFonts w:ascii="宋体" w:hAnsi="宋体" w:cs="宋体" w:eastAsia="宋体"/>
                <w:sz w:val="20"/>
              </w:rPr>
              <w:t>【指标项</w:t>
            </w:r>
            <w:r>
              <w:rPr>
                <w:rFonts w:ascii="宋体" w:hAnsi="宋体" w:cs="宋体" w:eastAsia="宋体"/>
                <w:sz w:val="20"/>
              </w:rPr>
              <w:t>59】5、具备自定义标定杆参数功能，可一键设置标定杆与屏幕的几何关系，提高标定效率；</w:t>
            </w:r>
          </w:p>
          <w:p>
            <w:pPr>
              <w:pStyle w:val="null3"/>
              <w:jc w:val="left"/>
            </w:pPr>
            <w:r>
              <w:rPr>
                <w:rFonts w:ascii="宋体" w:hAnsi="宋体" w:cs="宋体" w:eastAsia="宋体"/>
                <w:sz w:val="20"/>
              </w:rPr>
              <w:t>【指标项</w:t>
            </w:r>
            <w:r>
              <w:rPr>
                <w:rFonts w:ascii="宋体" w:hAnsi="宋体" w:cs="宋体" w:eastAsia="宋体"/>
                <w:sz w:val="20"/>
              </w:rPr>
              <w:t>60】6、具备自定义设置标定鲁棒性参数功能，提高动作捕捉数据修复的准确性和效率；</w:t>
            </w:r>
          </w:p>
          <w:p>
            <w:pPr>
              <w:pStyle w:val="null3"/>
              <w:jc w:val="left"/>
            </w:pPr>
            <w:r>
              <w:rPr>
                <w:rFonts w:ascii="宋体" w:hAnsi="宋体" w:cs="宋体" w:eastAsia="宋体"/>
                <w:sz w:val="20"/>
              </w:rPr>
              <w:t>【指标项</w:t>
            </w:r>
            <w:r>
              <w:rPr>
                <w:rFonts w:ascii="宋体" w:hAnsi="宋体" w:cs="宋体" w:eastAsia="宋体"/>
                <w:sz w:val="20"/>
              </w:rPr>
              <w:t>61】7、具备一键重启系统设备功能，方便日常使用；</w:t>
            </w:r>
          </w:p>
          <w:p>
            <w:pPr>
              <w:pStyle w:val="null3"/>
              <w:jc w:val="left"/>
            </w:pPr>
            <w:r>
              <w:rPr>
                <w:rFonts w:ascii="宋体" w:hAnsi="宋体" w:cs="宋体" w:eastAsia="宋体"/>
                <w:sz w:val="20"/>
              </w:rPr>
              <w:t>【指标项</w:t>
            </w:r>
            <w:r>
              <w:rPr>
                <w:rFonts w:ascii="宋体" w:hAnsi="宋体" w:cs="宋体" w:eastAsia="宋体"/>
                <w:sz w:val="20"/>
              </w:rPr>
              <w:t>62】8、具备自定义眼镜标记点和手柄标记点几何参数功能，提高系统兼容性；</w:t>
            </w:r>
          </w:p>
          <w:p>
            <w:pPr>
              <w:pStyle w:val="null3"/>
              <w:jc w:val="left"/>
            </w:pPr>
            <w:r>
              <w:rPr>
                <w:rFonts w:ascii="宋体" w:hAnsi="宋体" w:cs="宋体" w:eastAsia="宋体"/>
                <w:sz w:val="20"/>
              </w:rPr>
              <w:t>【指标项</w:t>
            </w:r>
            <w:r>
              <w:rPr>
                <w:rFonts w:ascii="宋体" w:hAnsi="宋体" w:cs="宋体" w:eastAsia="宋体"/>
                <w:sz w:val="20"/>
              </w:rPr>
              <w:t>63】9、软件采用64位多线程架构，可以多个捕捉相机组合使用；</w:t>
            </w:r>
          </w:p>
          <w:p>
            <w:pPr>
              <w:pStyle w:val="null3"/>
              <w:jc w:val="left"/>
            </w:pPr>
            <w:r>
              <w:rPr>
                <w:rFonts w:ascii="宋体" w:hAnsi="宋体" w:cs="宋体" w:eastAsia="宋体"/>
                <w:sz w:val="20"/>
              </w:rPr>
              <w:t>【指标项</w:t>
            </w:r>
            <w:r>
              <w:rPr>
                <w:rFonts w:ascii="宋体" w:hAnsi="宋体" w:cs="宋体" w:eastAsia="宋体"/>
                <w:sz w:val="20"/>
              </w:rPr>
              <w:t>64】10、可实时显示相机捕捉校准画面，便于校准相机；</w:t>
            </w:r>
          </w:p>
          <w:p>
            <w:pPr>
              <w:pStyle w:val="null3"/>
              <w:jc w:val="left"/>
            </w:pPr>
            <w:r>
              <w:rPr>
                <w:rFonts w:ascii="宋体" w:hAnsi="宋体" w:cs="宋体" w:eastAsia="宋体"/>
                <w:sz w:val="20"/>
              </w:rPr>
              <w:t>【指标项</w:t>
            </w:r>
            <w:r>
              <w:rPr>
                <w:rFonts w:ascii="宋体" w:hAnsi="宋体" w:cs="宋体" w:eastAsia="宋体"/>
                <w:sz w:val="20"/>
              </w:rPr>
              <w:t>65】11、软件可实时查看标记体的六自由度数据以及现场捕捉画面，方便排查现场干扰问题；</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套</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5</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桌面</w:t>
            </w:r>
            <w:r>
              <w:rPr>
                <w:rFonts w:ascii="宋体" w:hAnsi="宋体" w:cs="宋体" w:eastAsia="宋体"/>
                <w:sz w:val="20"/>
              </w:rPr>
              <w:t>VR交互一体机设备</w:t>
            </w:r>
          </w:p>
        </w:tc>
        <w:tc>
          <w:tcPr>
            <w:tcW w:type="dxa" w:w="5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b/>
              </w:rPr>
              <w:t>一、设计要求</w:t>
            </w:r>
          </w:p>
          <w:p>
            <w:pPr>
              <w:pStyle w:val="null3"/>
              <w:jc w:val="left"/>
            </w:pPr>
            <w:r>
              <w:rPr>
                <w:rFonts w:ascii="宋体" w:hAnsi="宋体" w:cs="宋体" w:eastAsia="宋体"/>
                <w:sz w:val="20"/>
              </w:rPr>
              <w:t>【指标项</w:t>
            </w:r>
            <w:r>
              <w:rPr>
                <w:rFonts w:ascii="宋体" w:hAnsi="宋体" w:cs="宋体" w:eastAsia="宋体"/>
                <w:sz w:val="20"/>
              </w:rPr>
              <w:t>66】1、▲设备一体式设计，底座可左右旋转，转换不同方向，方便观看者观察3D影像及场景，具有至少上下两套防尘式多列竖形散热结构，长度不小于450mm，开口小于2.5mm以保证一体机散热性能；【提供具有CMA检测资质的检测机构出具的检测报告复印件】</w:t>
            </w:r>
          </w:p>
          <w:p>
            <w:pPr>
              <w:pStyle w:val="null3"/>
              <w:jc w:val="left"/>
            </w:pPr>
            <w:r>
              <w:rPr>
                <w:rFonts w:ascii="宋体" w:hAnsi="宋体" w:cs="宋体" w:eastAsia="宋体"/>
                <w:sz w:val="20"/>
              </w:rPr>
              <w:t>【指标项</w:t>
            </w:r>
            <w:r>
              <w:rPr>
                <w:rFonts w:ascii="宋体" w:hAnsi="宋体" w:cs="宋体" w:eastAsia="宋体"/>
                <w:sz w:val="20"/>
              </w:rPr>
              <w:t>67】2、▲内置至少四组红外相机组成光学追踪系统，为保证使用便捷性，3D立体光学跟踪系统内置于一体机内，无外部连接线路；【提供实物图片证明材料】</w:t>
            </w:r>
          </w:p>
          <w:p>
            <w:pPr>
              <w:pStyle w:val="null3"/>
              <w:jc w:val="left"/>
            </w:pPr>
            <w:r>
              <w:rPr>
                <w:rFonts w:ascii="宋体" w:hAnsi="宋体" w:cs="宋体" w:eastAsia="宋体"/>
                <w:sz w:val="20"/>
              </w:rPr>
              <w:t>【指标项</w:t>
            </w:r>
            <w:r>
              <w:rPr>
                <w:rFonts w:ascii="宋体" w:hAnsi="宋体" w:cs="宋体" w:eastAsia="宋体"/>
                <w:sz w:val="20"/>
              </w:rPr>
              <w:t>68】3、光学追踪系统内置控制单元，可实现软件对显示器的智能控制功能；红外传感器即可实现对目标物的实时跟踪；多组红外传感器协同工作，可提升对目标物追踪的覆盖范围及追踪系统的精度；光学跟踪系统可实时显示当前显示系统的姿态信息，并将当前显示系统的姿态信息映射到虚拟场景中获得最精准的3D显示图像；</w:t>
            </w:r>
          </w:p>
          <w:p>
            <w:pPr>
              <w:pStyle w:val="null3"/>
              <w:jc w:val="left"/>
            </w:pPr>
            <w:r>
              <w:rPr>
                <w:rFonts w:ascii="宋体" w:hAnsi="宋体" w:cs="宋体" w:eastAsia="宋体"/>
                <w:sz w:val="20"/>
              </w:rPr>
              <w:t>【指标项</w:t>
            </w:r>
            <w:r>
              <w:rPr>
                <w:rFonts w:ascii="宋体" w:hAnsi="宋体" w:cs="宋体" w:eastAsia="宋体"/>
                <w:sz w:val="20"/>
              </w:rPr>
              <w:t>69】4、▲具有多人协同操作核心功能，在局域网中，满足至少2台设备在同一个应用场景中进行协同操作；协同操作至少包括对应用场景的同一个模型进行移动和旋转操作；持动态调节0-6cm视差范围；【提供具有CMA检测资质的检测机构出具的检测报告复印件】</w:t>
            </w:r>
          </w:p>
          <w:p>
            <w:pPr>
              <w:pStyle w:val="null3"/>
              <w:jc w:val="left"/>
            </w:pPr>
            <w:r>
              <w:rPr>
                <w:rFonts w:ascii="宋体" w:hAnsi="宋体" w:cs="宋体" w:eastAsia="宋体"/>
                <w:sz w:val="20"/>
              </w:rPr>
              <w:t>【指标项</w:t>
            </w:r>
            <w:r>
              <w:rPr>
                <w:rFonts w:ascii="宋体" w:hAnsi="宋体" w:cs="宋体" w:eastAsia="宋体"/>
                <w:sz w:val="20"/>
              </w:rPr>
              <w:t>70】5、具备3D姿态动态调节功能，光学追踪系统可准确判断眼镜所在位置，根据视角的不同转换不同视角下的显示内容；</w:t>
            </w:r>
          </w:p>
          <w:p>
            <w:pPr>
              <w:pStyle w:val="null3"/>
              <w:jc w:val="left"/>
            </w:pPr>
            <w:r>
              <w:rPr>
                <w:rFonts w:ascii="宋体" w:hAnsi="宋体" w:cs="宋体" w:eastAsia="宋体"/>
                <w:sz w:val="20"/>
              </w:rPr>
              <w:t>【指标项</w:t>
            </w:r>
            <w:r>
              <w:rPr>
                <w:rFonts w:ascii="宋体" w:hAnsi="宋体" w:cs="宋体" w:eastAsia="宋体"/>
                <w:sz w:val="20"/>
              </w:rPr>
              <w:t>71】6、▲至少提供OpenGL、Unity3D、UE4、WebGL等常用三维引擎的SDK开发包，SDK满足单台设备至少两支空间交互笔同时对模型进行旋转移动等虚拟交互动作；【提供软件或SDK的照片或截图】</w:t>
            </w:r>
          </w:p>
          <w:p>
            <w:pPr>
              <w:pStyle w:val="null3"/>
              <w:jc w:val="left"/>
            </w:pPr>
            <w:r>
              <w:rPr>
                <w:rFonts w:ascii="宋体" w:hAnsi="宋体" w:cs="宋体" w:eastAsia="宋体"/>
                <w:sz w:val="20"/>
              </w:rPr>
              <w:t>【指标项</w:t>
            </w:r>
            <w:r>
              <w:rPr>
                <w:rFonts w:ascii="宋体" w:hAnsi="宋体" w:cs="宋体" w:eastAsia="宋体"/>
                <w:sz w:val="20"/>
              </w:rPr>
              <w:t>72】7、▲具备在同一台设备中的一个应用场景里，两支交互笔可以通过虚拟射线同时对虚拟场景中的模型进行移动和旋转等操作功能；具备远程硬件底层固件本地升级功能；【提供具有CMA检测资质的检测机构出具的检测报告复印件】</w:t>
            </w:r>
          </w:p>
          <w:p>
            <w:pPr>
              <w:pStyle w:val="null3"/>
              <w:jc w:val="left"/>
            </w:pPr>
            <w:r>
              <w:rPr>
                <w:rFonts w:ascii="宋体" w:hAnsi="宋体" w:cs="宋体" w:eastAsia="宋体"/>
                <w:sz w:val="20"/>
              </w:rPr>
              <w:t>【指标项</w:t>
            </w:r>
            <w:r>
              <w:rPr>
                <w:rFonts w:ascii="宋体" w:hAnsi="宋体" w:cs="宋体" w:eastAsia="宋体"/>
                <w:sz w:val="20"/>
              </w:rPr>
              <w:t>73】8、交互笔满足以下性能：含一根USB线缆，无电池，不需要充电；具有至少三个逻辑操作按键，一个RGB指示灯及一个力反馈震动马达及一个六自由度惯性测量芯片；具有3个自由度坐标轴移动、3个自由度坐标轴转动。绕X/Y轴旋转精度至少分别均要满足：≤0.1°；X/Y/Z三轴定位至少分别均要满足精度±1mm；X/Y/Z三轴解析度至少分别均要满足精度≤1mm；光学追踪交互笔具有2个红外追踪Mark点追踪操控位置，交互笔与主机采用有线连接方式保证信号稳定，无需电池供电；握笔式人体工学设计；交互笔内置振动器,可以通过震动方式来反馈用户操作；</w:t>
            </w:r>
          </w:p>
          <w:p>
            <w:pPr>
              <w:pStyle w:val="null3"/>
              <w:jc w:val="left"/>
            </w:pPr>
            <w:r>
              <w:rPr>
                <w:rFonts w:ascii="宋体" w:hAnsi="宋体" w:cs="宋体" w:eastAsia="宋体"/>
                <w:sz w:val="20"/>
              </w:rPr>
              <w:t>【指标项</w:t>
            </w:r>
            <w:r>
              <w:rPr>
                <w:rFonts w:ascii="宋体" w:hAnsi="宋体" w:cs="宋体" w:eastAsia="宋体"/>
                <w:sz w:val="20"/>
              </w:rPr>
              <w:t>74】9、具备3D视差调节功能，投屏副屏场景视角不改变；2D/3D显示动态切换时间≤1s；</w:t>
            </w:r>
          </w:p>
          <w:p>
            <w:pPr>
              <w:pStyle w:val="null3"/>
              <w:jc w:val="left"/>
            </w:pPr>
            <w:r>
              <w:rPr>
                <w:rFonts w:ascii="宋体" w:hAnsi="宋体" w:cs="宋体" w:eastAsia="宋体"/>
                <w:sz w:val="20"/>
              </w:rPr>
              <w:t>【指标项</w:t>
            </w:r>
            <w:r>
              <w:rPr>
                <w:rFonts w:ascii="宋体" w:hAnsi="宋体" w:cs="宋体" w:eastAsia="宋体"/>
                <w:sz w:val="20"/>
              </w:rPr>
              <w:t>75】10、3D跟踪眼镜1副，主动式红外接收，自动匹配，无需人为设置，结构可以挂在近视眼镜上，5点追踪设计，3点以上即准确判断眼镜位置,从而转换不同视角下的显示内容，具备头部位置追踪功能；</w:t>
            </w:r>
          </w:p>
          <w:p>
            <w:pPr>
              <w:pStyle w:val="null3"/>
              <w:jc w:val="left"/>
            </w:pPr>
            <w:r>
              <w:rPr>
                <w:rFonts w:ascii="宋体" w:hAnsi="宋体" w:cs="宋体" w:eastAsia="宋体"/>
                <w:sz w:val="20"/>
              </w:rPr>
              <w:t>【指标项</w:t>
            </w:r>
            <w:r>
              <w:rPr>
                <w:rFonts w:ascii="宋体" w:hAnsi="宋体" w:cs="宋体" w:eastAsia="宋体"/>
                <w:sz w:val="20"/>
              </w:rPr>
              <w:t>76】11、3D观看眼镜1副，主动式红外接收，自动匹配，无需人为设置；光学追踪3D眼镜和观看者3D眼镜可在多台同一型号主机使用。</w:t>
            </w:r>
          </w:p>
          <w:p>
            <w:pPr>
              <w:pStyle w:val="null3"/>
              <w:jc w:val="left"/>
            </w:pPr>
            <w:r>
              <w:rPr>
                <w:rFonts w:ascii="宋体" w:hAnsi="宋体" w:cs="宋体" w:eastAsia="宋体"/>
                <w:sz w:val="20"/>
              </w:rPr>
              <w:t>【指标项</w:t>
            </w:r>
            <w:r>
              <w:rPr>
                <w:rFonts w:ascii="宋体" w:hAnsi="宋体" w:cs="宋体" w:eastAsia="宋体"/>
                <w:sz w:val="20"/>
              </w:rPr>
              <w:t>77】12、▲跟踪眼镜与观看眼镜接受红外同步信号，红外3D眼镜的透光率大于35%；【提供具有CMA检测资质的检测机构出具的检测报告复印件】</w:t>
            </w:r>
          </w:p>
          <w:p>
            <w:pPr>
              <w:pStyle w:val="null3"/>
              <w:jc w:val="left"/>
            </w:pPr>
            <w:r>
              <w:rPr>
                <w:rFonts w:ascii="宋体" w:hAnsi="宋体" w:cs="宋体" w:eastAsia="宋体"/>
                <w:sz w:val="20"/>
              </w:rPr>
              <w:t>【指标项</w:t>
            </w:r>
            <w:r>
              <w:rPr>
                <w:rFonts w:ascii="宋体" w:hAnsi="宋体" w:cs="宋体" w:eastAsia="宋体"/>
                <w:sz w:val="20"/>
              </w:rPr>
              <w:t>78】13、具备外部信号输入，接入外部信号无须物理按键切换即可实现自动信号源切换功能；</w:t>
            </w:r>
          </w:p>
          <w:p>
            <w:pPr>
              <w:pStyle w:val="null3"/>
              <w:jc w:val="left"/>
            </w:pPr>
            <w:r>
              <w:rPr>
                <w:rFonts w:ascii="宋体" w:hAnsi="宋体" w:cs="宋体" w:eastAsia="宋体"/>
                <w:sz w:val="20"/>
              </w:rPr>
              <w:t>【指标项</w:t>
            </w:r>
            <w:r>
              <w:rPr>
                <w:rFonts w:ascii="宋体" w:hAnsi="宋体" w:cs="宋体" w:eastAsia="宋体"/>
                <w:sz w:val="20"/>
              </w:rPr>
              <w:t>79】14、▲一体机满足插拔式OPS模块，实际显示物理大小不小于27英寸，性能不低于：CPU主频：3GHz、最高睿频4.7GHz、三级缓存12MB、八核心八线程、内存≥16GB、硬盘≥512 GB SSD、显存4GB或以上配置独立显卡；【提供实物图片或截图证明材料】</w:t>
            </w:r>
          </w:p>
          <w:p>
            <w:pPr>
              <w:pStyle w:val="null3"/>
              <w:jc w:val="left"/>
            </w:pPr>
            <w:r>
              <w:rPr>
                <w:rFonts w:ascii="宋体" w:hAnsi="宋体" w:cs="宋体" w:eastAsia="宋体"/>
                <w:sz w:val="20"/>
              </w:rPr>
              <w:t>【指标项</w:t>
            </w:r>
            <w:r>
              <w:rPr>
                <w:rFonts w:ascii="宋体" w:hAnsi="宋体" w:cs="宋体" w:eastAsia="宋体"/>
                <w:sz w:val="20"/>
              </w:rPr>
              <w:t>80】15、有效的物理显示面积不小于590mm×330mm，分辨率为≥1920*1080p ，图形刷新率为120Hz，可视角度不低于170°；</w:t>
            </w:r>
          </w:p>
          <w:p>
            <w:pPr>
              <w:pStyle w:val="null3"/>
              <w:jc w:val="left"/>
            </w:pPr>
            <w:r>
              <w:rPr>
                <w:rFonts w:ascii="宋体" w:hAnsi="宋体" w:cs="宋体" w:eastAsia="宋体"/>
                <w:sz w:val="20"/>
              </w:rPr>
              <w:t>【指标项</w:t>
            </w:r>
            <w:r>
              <w:rPr>
                <w:rFonts w:ascii="宋体" w:hAnsi="宋体" w:cs="宋体" w:eastAsia="宋体"/>
                <w:sz w:val="20"/>
              </w:rPr>
              <w:t>81】16、为保证使用便捷性，全息光学跟踪系统内置于一体机内，无外部连接线路并且具有内置扬声器数量≥2个；</w:t>
            </w:r>
          </w:p>
          <w:p>
            <w:pPr>
              <w:pStyle w:val="null3"/>
              <w:jc w:val="left"/>
            </w:pPr>
            <w:r>
              <w:rPr>
                <w:rFonts w:ascii="宋体" w:hAnsi="宋体" w:cs="宋体" w:eastAsia="宋体"/>
                <w:sz w:val="20"/>
              </w:rPr>
              <w:t>【指标项</w:t>
            </w:r>
            <w:r>
              <w:rPr>
                <w:rFonts w:ascii="宋体" w:hAnsi="宋体" w:cs="宋体" w:eastAsia="宋体"/>
                <w:sz w:val="20"/>
              </w:rPr>
              <w:t>82】17、具有以太网连接，802.11a/b/g/n高速无线传输、蓝牙4.0功能；至少提供USB 2.0 x2、USB 3.0 x6、Mic-In x1、Line-out x1、HDMI x1、DP x1；</w:t>
            </w:r>
          </w:p>
          <w:p>
            <w:pPr>
              <w:pStyle w:val="null3"/>
              <w:jc w:val="left"/>
            </w:pPr>
            <w:r>
              <w:rPr>
                <w:rFonts w:ascii="宋体" w:hAnsi="宋体" w:cs="宋体" w:eastAsia="宋体"/>
                <w:sz w:val="20"/>
              </w:rPr>
              <w:t>【指标项</w:t>
            </w:r>
            <w:r>
              <w:rPr>
                <w:rFonts w:ascii="宋体" w:hAnsi="宋体" w:cs="宋体" w:eastAsia="宋体"/>
                <w:sz w:val="20"/>
              </w:rPr>
              <w:t>83】18、设备内置线上个人及团队培训系统入口，可使用web浏览器在PC或移动终端使用；具有至少中文、英文、西班牙文；提供不少于三组培训目录细节，包括设备安装、设备调试使用、第三方软件开发教程等视频及pdf文档，每个视频不少于3分钟；</w:t>
            </w:r>
          </w:p>
          <w:p>
            <w:pPr>
              <w:pStyle w:val="null3"/>
              <w:jc w:val="left"/>
            </w:pPr>
            <w:r>
              <w:rPr>
                <w:rFonts w:ascii="宋体" w:hAnsi="宋体" w:cs="宋体" w:eastAsia="宋体"/>
                <w:sz w:val="20"/>
              </w:rPr>
              <w:t>【指标项</w:t>
            </w:r>
            <w:r>
              <w:rPr>
                <w:rFonts w:ascii="宋体" w:hAnsi="宋体" w:cs="宋体" w:eastAsia="宋体"/>
                <w:sz w:val="20"/>
              </w:rPr>
              <w:t>84】19、通过内置喇叭播放VR软件声音并通过3D眼镜观看立体影像，具备头部光学跟踪手动/自动切换功能；</w:t>
            </w:r>
          </w:p>
          <w:p>
            <w:pPr>
              <w:pStyle w:val="null3"/>
              <w:jc w:val="left"/>
            </w:pPr>
            <w:r>
              <w:rPr>
                <w:rFonts w:ascii="宋体" w:hAnsi="宋体" w:cs="宋体" w:eastAsia="宋体"/>
                <w:sz w:val="20"/>
              </w:rPr>
              <w:t>【指标项</w:t>
            </w:r>
            <w:r>
              <w:rPr>
                <w:rFonts w:ascii="宋体" w:hAnsi="宋体" w:cs="宋体" w:eastAsia="宋体"/>
                <w:sz w:val="20"/>
              </w:rPr>
              <w:t>85】20、具有H.264 MVC编码器、左右、上下、帧连续等常见3D格式、左右替换，可以开启3D文件获取信息、行交错、列交错、实景立体、包括红 蓝绿纯色算法内的至少10种算法；至少提供古典乐在内的15种音效；可以对亮度、对比度、饱和度、颜色控制；包括Segoe UI、Verdana等字体的可以变换；具有5秒为单元的快进搜索及跳转功能。内置设置固定位置可以最小化、自动旋转画面到图像的水平和垂直尺寸；具有搜索信息：解码器类型，输入输出格式、尺寸、音频解码、采样率等功能；</w:t>
            </w:r>
          </w:p>
          <w:p>
            <w:pPr>
              <w:pStyle w:val="null3"/>
              <w:jc w:val="left"/>
            </w:pPr>
            <w:r>
              <w:rPr>
                <w:rFonts w:ascii="宋体" w:hAnsi="宋体" w:cs="宋体" w:eastAsia="宋体"/>
                <w:sz w:val="20"/>
              </w:rPr>
              <w:t>【指标项</w:t>
            </w:r>
            <w:r>
              <w:rPr>
                <w:rFonts w:ascii="宋体" w:hAnsi="宋体" w:cs="宋体" w:eastAsia="宋体"/>
                <w:sz w:val="20"/>
              </w:rPr>
              <w:t>86】21、 具有可优化自检系统，具有实时监控VR软件硬件运行装调功能，至少可以5项 关键数据并以不同颜色绘制在同一张表格中；可以设置1秒、2秒、5秒等 至少5项监测间隔；可以本地USB协议、tcp/ip协议、串口232/485、http 协议提示及报送预警及监测信息；可本地报告数据保存；可现实Max 最大值及实时数值；设置系统可以自动启动。</w:t>
            </w:r>
          </w:p>
          <w:p>
            <w:pPr>
              <w:pStyle w:val="null3"/>
              <w:jc w:val="left"/>
            </w:pPr>
            <w:r>
              <w:rPr>
                <w:rFonts w:ascii="宋体" w:hAnsi="宋体" w:cs="宋体" w:eastAsia="宋体"/>
                <w:sz w:val="20"/>
                <w:b/>
              </w:rPr>
              <w:t>二、</w:t>
            </w:r>
            <w:r>
              <w:rPr>
                <w:rFonts w:ascii="宋体" w:hAnsi="宋体" w:cs="宋体" w:eastAsia="宋体"/>
                <w:sz w:val="20"/>
                <w:b/>
              </w:rPr>
              <w:t>XR智能管理平台</w:t>
            </w:r>
          </w:p>
          <w:p>
            <w:pPr>
              <w:pStyle w:val="null3"/>
              <w:jc w:val="left"/>
            </w:pPr>
            <w:r>
              <w:rPr>
                <w:rFonts w:ascii="宋体" w:hAnsi="宋体" w:cs="宋体" w:eastAsia="宋体"/>
                <w:sz w:val="20"/>
              </w:rPr>
              <w:t>【指标项</w:t>
            </w:r>
            <w:r>
              <w:rPr>
                <w:rFonts w:ascii="宋体" w:hAnsi="宋体" w:cs="宋体" w:eastAsia="宋体"/>
                <w:sz w:val="20"/>
              </w:rPr>
              <w:t>87】1、平台具有web端、PC端，提供关于相关产品的用户交流论坛，以便用户了 解产品最新动态、快速解决问题；</w:t>
            </w:r>
          </w:p>
          <w:p>
            <w:pPr>
              <w:pStyle w:val="null3"/>
              <w:jc w:val="left"/>
            </w:pPr>
            <w:r>
              <w:rPr>
                <w:rFonts w:ascii="宋体" w:hAnsi="宋体" w:cs="宋体" w:eastAsia="宋体"/>
                <w:sz w:val="20"/>
              </w:rPr>
              <w:t>【指标项</w:t>
            </w:r>
            <w:r>
              <w:rPr>
                <w:rFonts w:ascii="宋体" w:hAnsi="宋体" w:cs="宋体" w:eastAsia="宋体"/>
                <w:sz w:val="20"/>
              </w:rPr>
              <w:t>88】2、云端虚拟教学资源分类包括设备类别、职业教育、高等教育、其他等；</w:t>
            </w:r>
          </w:p>
          <w:p>
            <w:pPr>
              <w:pStyle w:val="null3"/>
              <w:jc w:val="left"/>
            </w:pPr>
            <w:r>
              <w:rPr>
                <w:rFonts w:ascii="宋体" w:hAnsi="宋体" w:cs="宋体" w:eastAsia="宋体"/>
                <w:sz w:val="20"/>
              </w:rPr>
              <w:t>【指标项</w:t>
            </w:r>
            <w:r>
              <w:rPr>
                <w:rFonts w:ascii="宋体" w:hAnsi="宋体" w:cs="宋体" w:eastAsia="宋体"/>
                <w:sz w:val="20"/>
              </w:rPr>
              <w:t>89】3、平台包含职业教育服务模块，分类包括装备制造、交通运输、电子与信息、医药卫生、旅游、思政教育、土木建筑、农林牧渔等；</w:t>
            </w:r>
          </w:p>
          <w:p>
            <w:pPr>
              <w:pStyle w:val="null3"/>
              <w:jc w:val="left"/>
            </w:pPr>
            <w:r>
              <w:rPr>
                <w:rFonts w:ascii="宋体" w:hAnsi="宋体" w:cs="宋体" w:eastAsia="宋体"/>
                <w:sz w:val="20"/>
              </w:rPr>
              <w:t>【指标项</w:t>
            </w:r>
            <w:r>
              <w:rPr>
                <w:rFonts w:ascii="宋体" w:hAnsi="宋体" w:cs="宋体" w:eastAsia="宋体"/>
                <w:sz w:val="20"/>
              </w:rPr>
              <w:t>90】4、平台包含高等教育服务模块，分类包括装备制造、材料类、医学类、安全工程、水利环境、人文社科、土木建筑、旅游管理等；</w:t>
            </w:r>
          </w:p>
          <w:p>
            <w:pPr>
              <w:pStyle w:val="null3"/>
              <w:jc w:val="left"/>
            </w:pPr>
            <w:r>
              <w:rPr>
                <w:rFonts w:ascii="宋体" w:hAnsi="宋体" w:cs="宋体" w:eastAsia="宋体"/>
                <w:sz w:val="20"/>
              </w:rPr>
              <w:t>【指标项</w:t>
            </w:r>
            <w:r>
              <w:rPr>
                <w:rFonts w:ascii="宋体" w:hAnsi="宋体" w:cs="宋体" w:eastAsia="宋体"/>
                <w:sz w:val="20"/>
              </w:rPr>
              <w:t>91】5、平台包含中小学智慧教育服务模块，分类包括物理、生物、化学、自然科学、生命科学、德育教育、安全管理等；</w:t>
            </w:r>
          </w:p>
          <w:p>
            <w:pPr>
              <w:pStyle w:val="null3"/>
              <w:jc w:val="left"/>
            </w:pPr>
            <w:r>
              <w:rPr>
                <w:rFonts w:ascii="宋体" w:hAnsi="宋体" w:cs="宋体" w:eastAsia="宋体"/>
                <w:sz w:val="20"/>
              </w:rPr>
              <w:t>【指标项</w:t>
            </w:r>
            <w:r>
              <w:rPr>
                <w:rFonts w:ascii="宋体" w:hAnsi="宋体" w:cs="宋体" w:eastAsia="宋体"/>
                <w:sz w:val="20"/>
              </w:rPr>
              <w:t>92】6、平台采用网络分布式架构方式，完全模块化多层结构设计；</w:t>
            </w:r>
          </w:p>
          <w:p>
            <w:pPr>
              <w:pStyle w:val="null3"/>
              <w:jc w:val="left"/>
            </w:pPr>
            <w:r>
              <w:rPr>
                <w:rFonts w:ascii="宋体" w:hAnsi="宋体" w:cs="宋体" w:eastAsia="宋体"/>
                <w:sz w:val="20"/>
              </w:rPr>
              <w:t>【指标项</w:t>
            </w:r>
            <w:r>
              <w:rPr>
                <w:rFonts w:ascii="宋体" w:hAnsi="宋体" w:cs="宋体" w:eastAsia="宋体"/>
                <w:sz w:val="20"/>
              </w:rPr>
              <w:t>93】7、系统采用C/S与B/S架构相结合的设计方式，满足用户在不同场景下的使用 需求；</w:t>
            </w:r>
          </w:p>
          <w:p>
            <w:pPr>
              <w:pStyle w:val="null3"/>
              <w:jc w:val="left"/>
            </w:pPr>
            <w:r>
              <w:rPr>
                <w:rFonts w:ascii="宋体" w:hAnsi="宋体" w:cs="宋体" w:eastAsia="宋体"/>
                <w:sz w:val="20"/>
              </w:rPr>
              <w:t>【指标项</w:t>
            </w:r>
            <w:r>
              <w:rPr>
                <w:rFonts w:ascii="宋体" w:hAnsi="宋体" w:cs="宋体" w:eastAsia="宋体"/>
                <w:sz w:val="20"/>
              </w:rPr>
              <w:t>94】8、使用方在平台客户端可从云平台下载VR内容到本地，并进行体验、浏览、管理；</w:t>
            </w:r>
          </w:p>
          <w:p>
            <w:pPr>
              <w:pStyle w:val="null3"/>
              <w:jc w:val="left"/>
            </w:pPr>
            <w:r>
              <w:rPr>
                <w:rFonts w:ascii="宋体" w:hAnsi="宋体" w:cs="宋体" w:eastAsia="宋体"/>
                <w:sz w:val="20"/>
              </w:rPr>
              <w:t>【指标项</w:t>
            </w:r>
            <w:r>
              <w:rPr>
                <w:rFonts w:ascii="宋体" w:hAnsi="宋体" w:cs="宋体" w:eastAsia="宋体"/>
                <w:sz w:val="20"/>
              </w:rPr>
              <w:t>95】9、提供在线更新功能，方便用户即时体验最新版本功能；</w:t>
            </w:r>
          </w:p>
          <w:p>
            <w:pPr>
              <w:pStyle w:val="null3"/>
              <w:jc w:val="left"/>
            </w:pPr>
            <w:r>
              <w:rPr>
                <w:rFonts w:ascii="宋体" w:hAnsi="宋体" w:cs="宋体" w:eastAsia="宋体"/>
                <w:sz w:val="20"/>
              </w:rPr>
              <w:t>【指标项</w:t>
            </w:r>
            <w:r>
              <w:rPr>
                <w:rFonts w:ascii="宋体" w:hAnsi="宋体" w:cs="宋体" w:eastAsia="宋体"/>
                <w:sz w:val="20"/>
              </w:rPr>
              <w:t>96】10、使用方登陆账户后可对资源进行收藏，并能在个人收藏页面能快速找到已收藏内容；</w:t>
            </w:r>
          </w:p>
          <w:p>
            <w:pPr>
              <w:pStyle w:val="null3"/>
              <w:jc w:val="left"/>
            </w:pPr>
            <w:r>
              <w:rPr>
                <w:rFonts w:ascii="宋体" w:hAnsi="宋体" w:cs="宋体" w:eastAsia="宋体"/>
                <w:sz w:val="20"/>
              </w:rPr>
              <w:t>【指标项</w:t>
            </w:r>
            <w:r>
              <w:rPr>
                <w:rFonts w:ascii="宋体" w:hAnsi="宋体" w:cs="宋体" w:eastAsia="宋体"/>
                <w:sz w:val="20"/>
              </w:rPr>
              <w:t>97】11、具备网络应急处理功能，在网络中断的情况下，恢复网络后可以断点续传，提高资源下载的稳定性；</w:t>
            </w:r>
          </w:p>
          <w:p>
            <w:pPr>
              <w:pStyle w:val="null3"/>
              <w:jc w:val="left"/>
            </w:pPr>
            <w:r>
              <w:rPr>
                <w:rFonts w:ascii="宋体" w:hAnsi="宋体" w:cs="宋体" w:eastAsia="宋体"/>
                <w:sz w:val="20"/>
              </w:rPr>
              <w:t>【指标项</w:t>
            </w:r>
            <w:r>
              <w:rPr>
                <w:rFonts w:ascii="宋体" w:hAnsi="宋体" w:cs="宋体" w:eastAsia="宋体"/>
                <w:sz w:val="20"/>
              </w:rPr>
              <w:t>98】12、 具有硬件检测功能，可对桌面三维交互一体机的追踪相机、空间交互笔、3D模块、显卡、SDK服务等模块服务状态进行一键体检，快速定位问题，方便日常维护；</w:t>
            </w:r>
          </w:p>
          <w:p>
            <w:pPr>
              <w:pStyle w:val="null3"/>
              <w:jc w:val="left"/>
            </w:pPr>
            <w:r>
              <w:rPr>
                <w:rFonts w:ascii="宋体" w:hAnsi="宋体" w:cs="宋体" w:eastAsia="宋体"/>
                <w:sz w:val="20"/>
              </w:rPr>
              <w:t>【指标项</w:t>
            </w:r>
            <w:r>
              <w:rPr>
                <w:rFonts w:ascii="宋体" w:hAnsi="宋体" w:cs="宋体" w:eastAsia="宋体"/>
                <w:sz w:val="20"/>
              </w:rPr>
              <w:t>99】13、平台需包含支持与服务模块，给出常见问题解决方案，提供用户快速反馈问题入口；</w:t>
            </w:r>
          </w:p>
          <w:p>
            <w:pPr>
              <w:pStyle w:val="null3"/>
              <w:jc w:val="left"/>
            </w:pPr>
            <w:r>
              <w:rPr>
                <w:rFonts w:ascii="宋体" w:hAnsi="宋体" w:cs="宋体" w:eastAsia="宋体"/>
                <w:sz w:val="20"/>
                <w:b/>
              </w:rPr>
              <w:t>三、</w:t>
            </w:r>
            <w:r>
              <w:rPr>
                <w:rFonts w:ascii="宋体" w:hAnsi="宋体" w:cs="宋体" w:eastAsia="宋体"/>
                <w:sz w:val="20"/>
                <w:b/>
              </w:rPr>
              <w:t>VR资源库</w:t>
            </w:r>
          </w:p>
          <w:p>
            <w:pPr>
              <w:pStyle w:val="null3"/>
              <w:jc w:val="left"/>
            </w:pPr>
            <w:r>
              <w:rPr>
                <w:rFonts w:ascii="宋体" w:hAnsi="宋体" w:cs="宋体" w:eastAsia="宋体"/>
                <w:sz w:val="20"/>
              </w:rPr>
              <w:t>【指标项</w:t>
            </w:r>
            <w:r>
              <w:rPr>
                <w:rFonts w:ascii="宋体" w:hAnsi="宋体" w:cs="宋体" w:eastAsia="宋体"/>
                <w:sz w:val="20"/>
              </w:rPr>
              <w:t>100】1、软件以VR模型展示和交互操作为核心，通过不同主题的场景内容，如发动 机、恐龙科普、人体头部结构、八大行星、海洋世界、心脏等，结合语音和 动画讲解的方式，提高用户对科普类知识的直观体验；</w:t>
            </w:r>
          </w:p>
          <w:p>
            <w:pPr>
              <w:pStyle w:val="null3"/>
              <w:jc w:val="left"/>
            </w:pPr>
            <w:r>
              <w:rPr>
                <w:rFonts w:ascii="宋体" w:hAnsi="宋体" w:cs="宋体" w:eastAsia="宋体"/>
                <w:sz w:val="20"/>
              </w:rPr>
              <w:t>【指标项</w:t>
            </w:r>
            <w:r>
              <w:rPr>
                <w:rFonts w:ascii="宋体" w:hAnsi="宋体" w:cs="宋体" w:eastAsia="宋体"/>
                <w:sz w:val="20"/>
              </w:rPr>
              <w:t>101】2、发动机场景包含四冲程发动机的整体结构认知、工作原理学习、两大结构了解，通过语音介绍和动画特效相结合的方式，让用户充分熟悉常用四冲程发动机的相关知识点；</w:t>
            </w:r>
          </w:p>
          <w:p>
            <w:pPr>
              <w:pStyle w:val="null3"/>
              <w:jc w:val="left"/>
            </w:pPr>
            <w:r>
              <w:rPr>
                <w:rFonts w:ascii="宋体" w:hAnsi="宋体" w:cs="宋体" w:eastAsia="宋体"/>
                <w:sz w:val="20"/>
              </w:rPr>
              <w:t>【指标项</w:t>
            </w:r>
            <w:r>
              <w:rPr>
                <w:rFonts w:ascii="宋体" w:hAnsi="宋体" w:cs="宋体" w:eastAsia="宋体"/>
                <w:sz w:val="20"/>
              </w:rPr>
              <w:t>102】3、恐龙图鉴在森林场景中展示多种恐龙生活场景，用户可选择感兴趣的恐龙进行单独观看，了解其食性、生活时期、分布区域、简介等。场景中至少包括迅猛龙、霸王龙、沧龙、副栉龙、棘龙、三角龙、剑龙、始祖鸟、腕龙；</w:t>
            </w:r>
          </w:p>
          <w:p>
            <w:pPr>
              <w:pStyle w:val="null3"/>
              <w:jc w:val="left"/>
            </w:pPr>
            <w:r>
              <w:rPr>
                <w:rFonts w:ascii="宋体" w:hAnsi="宋体" w:cs="宋体" w:eastAsia="宋体"/>
                <w:sz w:val="20"/>
              </w:rPr>
              <w:t>【指标项</w:t>
            </w:r>
            <w:r>
              <w:rPr>
                <w:rFonts w:ascii="宋体" w:hAnsi="宋体" w:cs="宋体" w:eastAsia="宋体"/>
                <w:sz w:val="20"/>
              </w:rPr>
              <w:t>103】4、心脏场景通过语音和三维模型动画讲解的方式，介绍心脏的结构和功能、人体血液循环、相关病理分析，其中病理分析介绍了冠心病常见病因以及手术治疗方案。软件还包含互动测试模块，通过将含有心脏结构名称的标签放置在正确的位置的方式，对心脏结构的熟悉度进行测试，其中上述标签在每次进入互动测试模块时会进行随机排列，提高测试结果的准确率；</w:t>
            </w:r>
          </w:p>
          <w:p>
            <w:pPr>
              <w:pStyle w:val="null3"/>
              <w:jc w:val="left"/>
            </w:pPr>
            <w:r>
              <w:rPr>
                <w:rFonts w:ascii="宋体" w:hAnsi="宋体" w:cs="宋体" w:eastAsia="宋体"/>
                <w:sz w:val="20"/>
              </w:rPr>
              <w:t>【指标项</w:t>
            </w:r>
            <w:r>
              <w:rPr>
                <w:rFonts w:ascii="宋体" w:hAnsi="宋体" w:cs="宋体" w:eastAsia="宋体"/>
                <w:sz w:val="20"/>
              </w:rPr>
              <w:t>104】5、人体头部场景介绍了人体头部的神经系统、骨骼系统、肌肉系统，其中神经系统包含了大脑结构和眼球结构的讲解，并通过动画演示了眼球成像的原理，讲解了近视、远视、散光的病因；</w:t>
            </w:r>
          </w:p>
          <w:p>
            <w:pPr>
              <w:pStyle w:val="null3"/>
              <w:jc w:val="left"/>
            </w:pPr>
            <w:r>
              <w:rPr>
                <w:rFonts w:ascii="宋体" w:hAnsi="宋体" w:cs="宋体" w:eastAsia="宋体"/>
                <w:sz w:val="20"/>
              </w:rPr>
              <w:t>【指标项</w:t>
            </w:r>
            <w:r>
              <w:rPr>
                <w:rFonts w:ascii="宋体" w:hAnsi="宋体" w:cs="宋体" w:eastAsia="宋体"/>
                <w:sz w:val="20"/>
              </w:rPr>
              <w:t>105】6、八大行星场景包含有三大模块：太阳系、日地月、行星对比。太阳系模块介绍了八大行星的空间位置关系，准确还原行星公转和自转的速度，通过爆炸动画方式介绍了每一个星球的结构。日地月模块通过三维动画的方式介绍了地月系、四季成因、日食、月食、月相、潮汐等知识点。行星对比模块通过将不同行星三维模型进行比较，讲解了行星与太阳的距离、质量、密度、亮度以及各自卫星数量等知识点；</w:t>
            </w:r>
          </w:p>
          <w:p>
            <w:pPr>
              <w:pStyle w:val="null3"/>
              <w:jc w:val="left"/>
            </w:pPr>
            <w:r>
              <w:rPr>
                <w:rFonts w:ascii="宋体" w:hAnsi="宋体" w:cs="宋体" w:eastAsia="宋体"/>
                <w:sz w:val="20"/>
              </w:rPr>
              <w:t>【指标项</w:t>
            </w:r>
            <w:r>
              <w:rPr>
                <w:rFonts w:ascii="宋体" w:hAnsi="宋体" w:cs="宋体" w:eastAsia="宋体"/>
                <w:sz w:val="20"/>
              </w:rPr>
              <w:t>106】7、 海洋世界场景包含海底生物的活动场景，用户可以感受丰富多彩的海洋生物近在眼前的效果，还可以抓起生物360观察它的形态和动作。场景介绍了多类海洋生物，包含有哺乳类、鱼类、爬行类、棘皮动物、节肢动物、软体动 物、刺胞动物、海洋植物等。</w:t>
            </w:r>
          </w:p>
          <w:p>
            <w:pPr>
              <w:pStyle w:val="null3"/>
              <w:jc w:val="left"/>
            </w:pPr>
            <w:r>
              <w:rPr>
                <w:rFonts w:ascii="宋体" w:hAnsi="宋体" w:cs="宋体" w:eastAsia="宋体"/>
                <w:sz w:val="20"/>
                <w:b/>
              </w:rPr>
              <w:t>四、配套智能教学系统：</w:t>
            </w:r>
          </w:p>
          <w:p>
            <w:pPr>
              <w:pStyle w:val="null3"/>
              <w:jc w:val="left"/>
            </w:pPr>
            <w:r>
              <w:rPr>
                <w:rFonts w:ascii="宋体" w:hAnsi="宋体" w:cs="宋体" w:eastAsia="宋体"/>
                <w:sz w:val="20"/>
              </w:rPr>
              <w:t>【指标项</w:t>
            </w:r>
            <w:r>
              <w:rPr>
                <w:rFonts w:ascii="宋体" w:hAnsi="宋体" w:cs="宋体" w:eastAsia="宋体"/>
                <w:sz w:val="20"/>
              </w:rPr>
              <w:t>107】1、可以根据教师预设问题使用本系统答题并提交自己的答案，具有填空、选择、问答等设问模式；包含3D/2D智能识别模块、自由探究模块、嵌入式问答及评测等模块。可创建多页虚拟书籍作为一部书籍，并具有书籍管理系统，可以第三方应用导入；具有授课和自主探究两种模式，满足3D教学模型的课件教学和学生自主探究问题作答，教师可轻松自主编辑教学课件，为学生提供自主探究的教学内容。</w:t>
            </w:r>
          </w:p>
          <w:p>
            <w:pPr>
              <w:pStyle w:val="null3"/>
              <w:jc w:val="left"/>
            </w:pPr>
            <w:r>
              <w:rPr>
                <w:rFonts w:ascii="宋体" w:hAnsi="宋体" w:cs="宋体" w:eastAsia="宋体"/>
                <w:sz w:val="20"/>
              </w:rPr>
              <w:t>【指标项</w:t>
            </w:r>
            <w:r>
              <w:rPr>
                <w:rFonts w:ascii="宋体" w:hAnsi="宋体" w:cs="宋体" w:eastAsia="宋体"/>
                <w:sz w:val="20"/>
              </w:rPr>
              <w:t>108】2、模型库涵盖各个学科3000+个模型，教师可根据自身课程设计的要求进行自主 VR 课件制作，可在 VR 课件设计平台软件中插入包括文本、图片、视频、3D 模型在内的多种元素，可以在一个课件中创建多个页面并保存成专用格式的 VR 课件文件。课件资源可以系统内部模型插入和本地音频、图片、特定格式的模型导入平台功能。</w:t>
            </w:r>
          </w:p>
          <w:p>
            <w:pPr>
              <w:pStyle w:val="null3"/>
              <w:jc w:val="left"/>
            </w:pPr>
            <w:r>
              <w:rPr>
                <w:rFonts w:ascii="宋体" w:hAnsi="宋体" w:cs="宋体" w:eastAsia="宋体"/>
                <w:sz w:val="20"/>
              </w:rPr>
              <w:t>【指标项</w:t>
            </w:r>
            <w:r>
              <w:rPr>
                <w:rFonts w:ascii="宋体" w:hAnsi="宋体" w:cs="宋体" w:eastAsia="宋体"/>
                <w:sz w:val="20"/>
              </w:rPr>
              <w:t>109】3、具有内置式增强现实投屏、具有裸眼3D投屏、3D投影机投屏、3D显示器投屏功能；</w:t>
            </w:r>
          </w:p>
          <w:p>
            <w:pPr>
              <w:pStyle w:val="null3"/>
              <w:jc w:val="left"/>
            </w:pPr>
            <w:r>
              <w:rPr>
                <w:rFonts w:ascii="宋体" w:hAnsi="宋体" w:cs="宋体" w:eastAsia="宋体"/>
                <w:sz w:val="20"/>
              </w:rPr>
              <w:t>【指标项</w:t>
            </w:r>
            <w:r>
              <w:rPr>
                <w:rFonts w:ascii="宋体" w:hAnsi="宋体" w:cs="宋体" w:eastAsia="宋体"/>
                <w:sz w:val="20"/>
              </w:rPr>
              <w:t>110】4、多模型可以同时导入界面并自动化排列，可外部模型导入到软件，可以多种3D模型格式导入；</w:t>
            </w:r>
          </w:p>
          <w:p>
            <w:pPr>
              <w:pStyle w:val="null3"/>
              <w:jc w:val="left"/>
            </w:pPr>
            <w:r>
              <w:rPr>
                <w:rFonts w:ascii="宋体" w:hAnsi="宋体" w:cs="宋体" w:eastAsia="宋体"/>
                <w:sz w:val="20"/>
              </w:rPr>
              <w:t>【指标项</w:t>
            </w:r>
            <w:r>
              <w:rPr>
                <w:rFonts w:ascii="宋体" w:hAnsi="宋体" w:cs="宋体" w:eastAsia="宋体"/>
                <w:sz w:val="20"/>
              </w:rPr>
              <w:t>111】5、自定义模型空间移动轨迹及速度，并设定空间移动次数，3D下能观察模型移动状态；</w:t>
            </w:r>
          </w:p>
          <w:p>
            <w:pPr>
              <w:pStyle w:val="null3"/>
              <w:jc w:val="left"/>
            </w:pPr>
            <w:r>
              <w:rPr>
                <w:rFonts w:ascii="宋体" w:hAnsi="宋体" w:cs="宋体" w:eastAsia="宋体"/>
                <w:sz w:val="20"/>
              </w:rPr>
              <w:t>【指标项</w:t>
            </w:r>
            <w:r>
              <w:rPr>
                <w:rFonts w:ascii="宋体" w:hAnsi="宋体" w:cs="宋体" w:eastAsia="宋体"/>
                <w:sz w:val="20"/>
              </w:rPr>
              <w:t>112】6、具有自动化装配、自由切片、拆解单个零件移动、拆解多个零件同时移动、可设置虚拟相机任意角度拍照并存档、具有标签自由插入、编辑、自由移动功能；进行操作以实现VR 三维浏览、拆分、标注、尺寸测量、内部探查、幻灯片制作等功能，并可以将特定格式的外部模型导入平台进行演示。具有模型标签测试，模型组装测试功能，提供正确/错误反馈。</w:t>
            </w:r>
          </w:p>
          <w:p>
            <w:pPr>
              <w:pStyle w:val="null3"/>
              <w:jc w:val="left"/>
            </w:pPr>
            <w:r>
              <w:rPr>
                <w:rFonts w:ascii="宋体" w:hAnsi="宋体" w:cs="宋体" w:eastAsia="宋体"/>
                <w:sz w:val="20"/>
              </w:rPr>
              <w:t>【指标项</w:t>
            </w:r>
            <w:r>
              <w:rPr>
                <w:rFonts w:ascii="宋体" w:hAnsi="宋体" w:cs="宋体" w:eastAsia="宋体"/>
                <w:sz w:val="20"/>
              </w:rPr>
              <w:t>113】7、可以多个网络资源同步展示、可以一键定价及发布资源到网络资源库；</w:t>
            </w:r>
          </w:p>
          <w:p>
            <w:pPr>
              <w:pStyle w:val="null3"/>
              <w:jc w:val="left"/>
            </w:pPr>
            <w:r>
              <w:rPr>
                <w:rFonts w:ascii="宋体" w:hAnsi="宋体" w:cs="宋体" w:eastAsia="宋体"/>
                <w:sz w:val="20"/>
              </w:rPr>
              <w:t>【指标项</w:t>
            </w:r>
            <w:r>
              <w:rPr>
                <w:rFonts w:ascii="宋体" w:hAnsi="宋体" w:cs="宋体" w:eastAsia="宋体"/>
                <w:sz w:val="20"/>
              </w:rPr>
              <w:t>114】8、内容翻页会保存当前页的标签显示状态、内容翻页会保存当前页的画线轨迹信息；</w:t>
            </w:r>
          </w:p>
          <w:p>
            <w:pPr>
              <w:pStyle w:val="null3"/>
              <w:jc w:val="left"/>
            </w:pPr>
            <w:r>
              <w:rPr>
                <w:rFonts w:ascii="宋体" w:hAnsi="宋体" w:cs="宋体" w:eastAsia="宋体"/>
                <w:sz w:val="20"/>
              </w:rPr>
              <w:t>【指标项</w:t>
            </w:r>
            <w:r>
              <w:rPr>
                <w:rFonts w:ascii="宋体" w:hAnsi="宋体" w:cs="宋体" w:eastAsia="宋体"/>
                <w:sz w:val="20"/>
              </w:rPr>
              <w:t>115】9、具有保留创作功能，新增加一页并且会复制当前页的所有创作内容；可以软件屏幕录制，将教学画面直接录屏，制作微课。</w:t>
            </w:r>
          </w:p>
          <w:p>
            <w:pPr>
              <w:pStyle w:val="null3"/>
              <w:jc w:val="left"/>
            </w:pPr>
            <w:r>
              <w:rPr>
                <w:rFonts w:ascii="宋体" w:hAnsi="宋体" w:cs="宋体" w:eastAsia="宋体"/>
                <w:sz w:val="20"/>
              </w:rPr>
              <w:t>【指标项</w:t>
            </w:r>
            <w:r>
              <w:rPr>
                <w:rFonts w:ascii="宋体" w:hAnsi="宋体" w:cs="宋体" w:eastAsia="宋体"/>
                <w:sz w:val="20"/>
              </w:rPr>
              <w:t>116】10、具有内置式软件操作说明书，方便用户操作</w:t>
            </w:r>
          </w:p>
          <w:p>
            <w:pPr>
              <w:pStyle w:val="null3"/>
              <w:jc w:val="left"/>
            </w:pPr>
            <w:r>
              <w:rPr>
                <w:rFonts w:ascii="宋体" w:hAnsi="宋体" w:cs="宋体" w:eastAsia="宋体"/>
                <w:sz w:val="20"/>
              </w:rPr>
              <w:t>【指标项</w:t>
            </w:r>
            <w:r>
              <w:rPr>
                <w:rFonts w:ascii="宋体" w:hAnsi="宋体" w:cs="宋体" w:eastAsia="宋体"/>
                <w:sz w:val="20"/>
              </w:rPr>
              <w:t>117】11、可以网络素材同步功能，能够授权账号下载云端资源；</w:t>
            </w:r>
          </w:p>
          <w:p>
            <w:pPr>
              <w:pStyle w:val="null3"/>
              <w:jc w:val="left"/>
            </w:pPr>
            <w:r>
              <w:rPr>
                <w:rFonts w:ascii="宋体" w:hAnsi="宋体" w:cs="宋体" w:eastAsia="宋体"/>
                <w:sz w:val="20"/>
              </w:rPr>
              <w:t>【指标项</w:t>
            </w:r>
            <w:r>
              <w:rPr>
                <w:rFonts w:ascii="宋体" w:hAnsi="宋体" w:cs="宋体" w:eastAsia="宋体"/>
                <w:sz w:val="20"/>
              </w:rPr>
              <w:t>118】12、具有窗口模式、全屏模式进行3D显示和交互，2D/3D自动切换，2D模式下用鼠标和键盘即可操作软件；内置多学科内容，涵盖物理、化学、生物等，多达300+个成品优质3D内容。</w:t>
            </w:r>
          </w:p>
          <w:p>
            <w:pPr>
              <w:pStyle w:val="null3"/>
              <w:jc w:val="left"/>
            </w:pPr>
            <w:r>
              <w:rPr>
                <w:rFonts w:ascii="宋体" w:hAnsi="宋体" w:cs="宋体" w:eastAsia="宋体"/>
                <w:sz w:val="20"/>
              </w:rPr>
              <w:t>【指标项</w:t>
            </w:r>
            <w:r>
              <w:rPr>
                <w:rFonts w:ascii="宋体" w:hAnsi="宋体" w:cs="宋体" w:eastAsia="宋体"/>
                <w:sz w:val="20"/>
              </w:rPr>
              <w:t>119】13、照相机工具可以360度对模型实时拍照留档，检查模型内部结构，拍摄的照片，并且可以导出到本地文件夹。</w:t>
            </w:r>
          </w:p>
          <w:p>
            <w:pPr>
              <w:pStyle w:val="null3"/>
              <w:jc w:val="left"/>
            </w:pPr>
            <w:r>
              <w:rPr>
                <w:rFonts w:ascii="宋体" w:hAnsi="宋体" w:cs="宋体" w:eastAsia="宋体"/>
                <w:sz w:val="20"/>
              </w:rPr>
              <w:t>【指标项</w:t>
            </w:r>
            <w:r>
              <w:rPr>
                <w:rFonts w:ascii="宋体" w:hAnsi="宋体" w:cs="宋体" w:eastAsia="宋体"/>
                <w:sz w:val="20"/>
              </w:rPr>
              <w:t>120】14、可将桌面虚拟交互教学一体机（教师端）与外接3D大屏设备连接，可实现2D/3D投屏效果，也可实现AR投屏的虚拟交互场景。</w:t>
            </w:r>
          </w:p>
          <w:p>
            <w:pPr>
              <w:pStyle w:val="null3"/>
              <w:jc w:val="left"/>
            </w:pPr>
            <w:r>
              <w:rPr>
                <w:rFonts w:ascii="宋体" w:hAnsi="宋体" w:cs="宋体" w:eastAsia="宋体"/>
                <w:sz w:val="20"/>
                <w:b/>
              </w:rPr>
              <w:t>五、</w:t>
            </w:r>
            <w:r>
              <w:rPr>
                <w:rFonts w:ascii="宋体" w:hAnsi="宋体" w:cs="宋体" w:eastAsia="宋体"/>
                <w:sz w:val="20"/>
                <w:b/>
              </w:rPr>
              <w:t>VR编辑器</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0"/>
              </w:rPr>
              <w:t>【指标项</w:t>
            </w:r>
            <w:r>
              <w:rPr>
                <w:rFonts w:ascii="宋体" w:hAnsi="宋体" w:cs="宋体" w:eastAsia="宋体"/>
                <w:sz w:val="20"/>
              </w:rPr>
              <w:t>121】1、具备一键发布VR功能，能够一键输出到HTC VIVE以及HyperealVR设备等VR设备中，并可以设置漫游等内容；</w:t>
            </w:r>
          </w:p>
          <w:p>
            <w:pPr>
              <w:pStyle w:val="null3"/>
              <w:jc w:val="left"/>
            </w:pPr>
            <w:r>
              <w:rPr>
                <w:rFonts w:ascii="宋体" w:hAnsi="宋体" w:cs="宋体" w:eastAsia="宋体"/>
                <w:sz w:val="20"/>
              </w:rPr>
              <w:t>●2、具备各种事件触发功能，包括三维模型的实时点击、弹起、鼠标移入；（提供现场演示）</w:t>
            </w:r>
          </w:p>
          <w:p>
            <w:pPr>
              <w:pStyle w:val="null3"/>
              <w:jc w:val="left"/>
            </w:pPr>
            <w:r>
              <w:rPr>
                <w:rFonts w:ascii="宋体" w:hAnsi="宋体" w:cs="宋体" w:eastAsia="宋体"/>
                <w:sz w:val="20"/>
              </w:rPr>
              <w:t>●3、具备全景图片、全景视频导入导出功能，通过直接调用和组合来快速制作全景内容；（提供现场演示）</w:t>
            </w:r>
          </w:p>
          <w:p>
            <w:pPr>
              <w:pStyle w:val="null3"/>
              <w:jc w:val="left"/>
            </w:pPr>
            <w:r>
              <w:rPr>
                <w:rFonts w:ascii="宋体" w:hAnsi="宋体" w:cs="宋体" w:eastAsia="宋体"/>
                <w:sz w:val="20"/>
              </w:rPr>
              <w:t>【指标项</w:t>
            </w:r>
            <w:r>
              <w:rPr>
                <w:rFonts w:ascii="宋体" w:hAnsi="宋体" w:cs="宋体" w:eastAsia="宋体"/>
                <w:sz w:val="20"/>
              </w:rPr>
              <w:t>122】4、具备导入图片和视频功能，能够实时预览导入的图片和视频，不需进行二次手动调整，方便用户在VR环境中设置展示内容；</w:t>
            </w:r>
          </w:p>
          <w:p>
            <w:pPr>
              <w:pStyle w:val="null3"/>
              <w:jc w:val="left"/>
            </w:pPr>
            <w:r>
              <w:rPr>
                <w:rFonts w:ascii="宋体" w:hAnsi="宋体" w:cs="宋体" w:eastAsia="宋体"/>
                <w:sz w:val="20"/>
              </w:rPr>
              <w:t>●5、具备通用3D模型.OBJ格式文件的读取功能，具备读取.scene格式文件功能，该格式文件需在《虚拟现实设计与制作试题汇编（操作员级）》内，具备读取模型以及贴图内容；（提供现场演示）</w:t>
            </w:r>
          </w:p>
          <w:p>
            <w:pPr>
              <w:pStyle w:val="null3"/>
              <w:jc w:val="left"/>
            </w:pPr>
            <w:r>
              <w:rPr>
                <w:rFonts w:ascii="宋体" w:hAnsi="宋体" w:cs="宋体" w:eastAsia="宋体"/>
                <w:sz w:val="20"/>
              </w:rPr>
              <w:t>【指标项</w:t>
            </w:r>
            <w:r>
              <w:rPr>
                <w:rFonts w:ascii="宋体" w:hAnsi="宋体" w:cs="宋体" w:eastAsia="宋体"/>
                <w:sz w:val="20"/>
              </w:rPr>
              <w:t>123】6、内置粒子系统，编辑器内置了常用的粒子库，用户可以一键拖拽粒子系统到场景中；</w:t>
            </w:r>
          </w:p>
          <w:p>
            <w:pPr>
              <w:pStyle w:val="null3"/>
              <w:jc w:val="left"/>
            </w:pPr>
            <w:r>
              <w:rPr>
                <w:rFonts w:ascii="宋体" w:hAnsi="宋体" w:cs="宋体" w:eastAsia="宋体"/>
                <w:sz w:val="20"/>
              </w:rPr>
              <w:t>●7、具备灯光系统功能，用户可设置灯光的参数包括灯光的RGB值来调节场景灯光；（提供现场演示）</w:t>
            </w:r>
          </w:p>
          <w:p>
            <w:pPr>
              <w:pStyle w:val="null3"/>
              <w:jc w:val="left"/>
            </w:pPr>
            <w:r>
              <w:rPr>
                <w:rFonts w:ascii="宋体" w:hAnsi="宋体" w:cs="宋体" w:eastAsia="宋体"/>
                <w:sz w:val="20"/>
              </w:rPr>
              <w:t>【指标项</w:t>
            </w:r>
            <w:r>
              <w:rPr>
                <w:rFonts w:ascii="宋体" w:hAnsi="宋体" w:cs="宋体" w:eastAsia="宋体"/>
                <w:sz w:val="20"/>
              </w:rPr>
              <w:t>124】8、具备物体的材质属性一键设置功能，用户可根据需求对物体材质进行可视化编辑，实时预览材质编辑的效果；可在场景中自由添加普通摄影机和VR摄影机，通过摄像机设置可以快速控制画面显示内容；</w:t>
            </w:r>
          </w:p>
          <w:p>
            <w:pPr>
              <w:pStyle w:val="null3"/>
              <w:jc w:val="left"/>
            </w:pPr>
            <w:r>
              <w:rPr>
                <w:rFonts w:ascii="宋体" w:hAnsi="宋体" w:cs="宋体" w:eastAsia="宋体"/>
                <w:sz w:val="20"/>
              </w:rPr>
              <w:t>【指标项</w:t>
            </w:r>
            <w:r>
              <w:rPr>
                <w:rFonts w:ascii="宋体" w:hAnsi="宋体" w:cs="宋体" w:eastAsia="宋体"/>
                <w:sz w:val="20"/>
              </w:rPr>
              <w:t>125】9、配备前景、背景、3D场景等素材库不少于50个；</w:t>
            </w:r>
          </w:p>
          <w:p>
            <w:pPr>
              <w:pStyle w:val="null3"/>
              <w:jc w:val="left"/>
            </w:pPr>
            <w:r>
              <w:rPr>
                <w:rFonts w:ascii="宋体" w:hAnsi="宋体" w:cs="宋体" w:eastAsia="宋体"/>
                <w:sz w:val="20"/>
              </w:rPr>
              <w:t>【指标项</w:t>
            </w:r>
            <w:r>
              <w:rPr>
                <w:rFonts w:ascii="宋体" w:hAnsi="宋体" w:cs="宋体" w:eastAsia="宋体"/>
                <w:sz w:val="20"/>
              </w:rPr>
              <w:t>126】10、具备给任何素材设定脚本功能，并快速设定自动播放和快速指令；</w:t>
            </w:r>
          </w:p>
          <w:p>
            <w:pPr>
              <w:pStyle w:val="null3"/>
              <w:jc w:val="left"/>
            </w:pPr>
            <w:r>
              <w:rPr>
                <w:rFonts w:ascii="宋体" w:hAnsi="宋体" w:cs="宋体" w:eastAsia="宋体"/>
                <w:sz w:val="20"/>
              </w:rPr>
              <w:t>【指标项</w:t>
            </w:r>
            <w:r>
              <w:rPr>
                <w:rFonts w:ascii="宋体" w:hAnsi="宋体" w:cs="宋体" w:eastAsia="宋体"/>
                <w:sz w:val="20"/>
              </w:rPr>
              <w:t>127】11、具备跨平台发布VR场景功能，具备输出EXE、Android、iOS格式内容功能；</w:t>
            </w:r>
          </w:p>
          <w:p>
            <w:pPr>
              <w:pStyle w:val="null3"/>
              <w:jc w:val="left"/>
            </w:pPr>
            <w:r>
              <w:rPr>
                <w:rFonts w:ascii="宋体" w:hAnsi="宋体" w:cs="宋体" w:eastAsia="宋体"/>
                <w:sz w:val="20"/>
              </w:rPr>
              <w:t>【指标项</w:t>
            </w:r>
            <w:r>
              <w:rPr>
                <w:rFonts w:ascii="宋体" w:hAnsi="宋体" w:cs="宋体" w:eastAsia="宋体"/>
                <w:sz w:val="20"/>
              </w:rPr>
              <w:t>128】12、具备SDK二次开发功能，在本版本内容上可以进行自由的功能扩充，以达到最终所需；具备模型库二次扩充功能，可以二次开发扩充系统的模型内容，通过模型库的添加建立符合自己使用的平台，所有内容存储本地，安全性和知识产权属于用户自身所有。</w:t>
            </w:r>
          </w:p>
          <w:p>
            <w:pPr>
              <w:pStyle w:val="null3"/>
              <w:jc w:val="left"/>
            </w:pPr>
            <w:r>
              <w:rPr>
                <w:rFonts w:ascii="宋体" w:hAnsi="宋体" w:cs="宋体" w:eastAsia="宋体"/>
                <w:sz w:val="20"/>
              </w:rPr>
              <w:t>【指标项</w:t>
            </w:r>
            <w:r>
              <w:rPr>
                <w:rFonts w:ascii="宋体" w:hAnsi="宋体" w:cs="宋体" w:eastAsia="宋体"/>
                <w:sz w:val="20"/>
              </w:rPr>
              <w:t>129】13、具备物体编组以及命名功能，通过编组和重命名可以方便用户对场景物体进行管理和二次调用；</w:t>
            </w:r>
          </w:p>
          <w:p>
            <w:pPr>
              <w:pStyle w:val="null3"/>
              <w:jc w:val="left"/>
            </w:pPr>
            <w:r>
              <w:rPr>
                <w:rFonts w:ascii="宋体" w:hAnsi="宋体" w:cs="宋体" w:eastAsia="宋体"/>
                <w:sz w:val="20"/>
              </w:rPr>
              <w:t>●14、兼容“.UNITY”项目文件格式，可直接打开在UNITY中编辑和开发的项目文件，无缝集成UNITY项目中的模型场景资源，节省编程开发工作量；（提供现场演示）</w:t>
            </w:r>
          </w:p>
          <w:p>
            <w:pPr>
              <w:pStyle w:val="null3"/>
              <w:jc w:val="left"/>
            </w:pPr>
            <w:r>
              <w:rPr>
                <w:rFonts w:ascii="宋体" w:hAnsi="宋体" w:cs="宋体" w:eastAsia="宋体"/>
                <w:sz w:val="20"/>
              </w:rPr>
              <w:t>★15、满足由人力资源和社会保障部职业技能鉴定中心组织的专项职业能力考核虚拟现实设计与制作认证考试要求，并提供相应教学资源；(虚拟现实编辑器试题导入与专项技能认定内容考试操作功能演示，试题内容需在《虚拟现实设计与制作试题汇编（操作员级）》第8单元内）；（提供现场演示）</w:t>
            </w:r>
          </w:p>
          <w:p>
            <w:pPr>
              <w:pStyle w:val="null3"/>
              <w:jc w:val="left"/>
            </w:pPr>
            <w:r>
              <w:rPr>
                <w:rFonts w:ascii="宋体" w:hAnsi="宋体" w:cs="宋体" w:eastAsia="宋体"/>
                <w:sz w:val="20"/>
              </w:rPr>
              <w:t>【指标项</w:t>
            </w:r>
            <w:r>
              <w:rPr>
                <w:rFonts w:ascii="宋体" w:hAnsi="宋体" w:cs="宋体" w:eastAsia="宋体"/>
                <w:sz w:val="20"/>
              </w:rPr>
              <w:t>130】16、提供网络加密狗，可以满足10台电脑同时使用。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8</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台</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6</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数字插花虚拟仿真实训软件</w:t>
            </w:r>
          </w:p>
        </w:tc>
        <w:tc>
          <w:tcPr>
            <w:tcW w:type="dxa" w:w="5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一：</w:t>
            </w:r>
            <w:r>
              <w:rPr>
                <w:rFonts w:ascii="宋体" w:hAnsi="宋体" w:cs="宋体" w:eastAsia="宋体"/>
                <w:sz w:val="20"/>
                <w:b/>
              </w:rPr>
              <w:t>素材管理系统</w:t>
            </w:r>
          </w:p>
          <w:p>
            <w:pPr>
              <w:pStyle w:val="null3"/>
              <w:jc w:val="left"/>
            </w:pPr>
            <w:r>
              <w:rPr>
                <w:rFonts w:ascii="宋体" w:hAnsi="宋体" w:cs="宋体" w:eastAsia="宋体"/>
                <w:sz w:val="20"/>
              </w:rPr>
              <w:t>【指标项</w:t>
            </w:r>
            <w:r>
              <w:rPr>
                <w:rFonts w:ascii="宋体" w:hAnsi="宋体" w:cs="宋体" w:eastAsia="宋体"/>
                <w:sz w:val="20"/>
              </w:rPr>
              <w:t>131】1、素材类型包含“花材”“器皿”；</w:t>
            </w:r>
          </w:p>
          <w:p>
            <w:pPr>
              <w:pStyle w:val="null3"/>
              <w:jc w:val="left"/>
            </w:pPr>
            <w:r>
              <w:rPr>
                <w:rFonts w:ascii="宋体" w:hAnsi="宋体" w:cs="宋体" w:eastAsia="宋体"/>
                <w:sz w:val="20"/>
              </w:rPr>
              <w:t>★2、默认素材量不少于150种花品、其中叶材30种、总计素材数量2500个以上（包含类型：花材、器皿）；</w:t>
            </w:r>
          </w:p>
          <w:p>
            <w:pPr>
              <w:pStyle w:val="null3"/>
              <w:jc w:val="left"/>
            </w:pPr>
            <w:r>
              <w:rPr>
                <w:rFonts w:ascii="宋体" w:hAnsi="宋体" w:cs="宋体" w:eastAsia="宋体"/>
                <w:sz w:val="20"/>
              </w:rPr>
              <w:t>【指标项</w:t>
            </w:r>
            <w:r>
              <w:rPr>
                <w:rFonts w:ascii="宋体" w:hAnsi="宋体" w:cs="宋体" w:eastAsia="宋体"/>
                <w:sz w:val="20"/>
              </w:rPr>
              <w:t>132】3、具备通过花材类型、花材名称、花材颜色进行检索功能；</w:t>
            </w:r>
          </w:p>
          <w:p>
            <w:pPr>
              <w:pStyle w:val="null3"/>
              <w:jc w:val="left"/>
            </w:pPr>
            <w:r>
              <w:rPr>
                <w:rFonts w:ascii="宋体" w:hAnsi="宋体" w:cs="宋体" w:eastAsia="宋体"/>
                <w:sz w:val="20"/>
              </w:rPr>
              <w:t>【指标项</w:t>
            </w:r>
            <w:r>
              <w:rPr>
                <w:rFonts w:ascii="宋体" w:hAnsi="宋体" w:cs="宋体" w:eastAsia="宋体"/>
                <w:sz w:val="20"/>
              </w:rPr>
              <w:t>133】4、具备收藏与取消收藏操作功能提升操作效率；</w:t>
            </w:r>
          </w:p>
          <w:p>
            <w:pPr>
              <w:pStyle w:val="null3"/>
              <w:jc w:val="left"/>
            </w:pPr>
            <w:r>
              <w:rPr>
                <w:rFonts w:ascii="宋体" w:hAnsi="宋体" w:cs="宋体" w:eastAsia="宋体"/>
                <w:sz w:val="20"/>
              </w:rPr>
              <w:t>★5、默认素材已分类为：花材类分为：团状花、块状花、线状花、异形花。叶材分类为：线状叶、线面状叶、散状叶、面状叶、整株叶、造型叶。枝条类分为：木本枝条；</w:t>
            </w:r>
          </w:p>
          <w:p>
            <w:pPr>
              <w:pStyle w:val="null3"/>
              <w:jc w:val="left"/>
            </w:pPr>
            <w:r>
              <w:rPr>
                <w:rFonts w:ascii="宋体" w:hAnsi="宋体" w:cs="宋体" w:eastAsia="宋体"/>
                <w:sz w:val="20"/>
              </w:rPr>
              <w:t>【指标项</w:t>
            </w:r>
            <w:r>
              <w:rPr>
                <w:rFonts w:ascii="宋体" w:hAnsi="宋体" w:cs="宋体" w:eastAsia="宋体"/>
                <w:sz w:val="20"/>
              </w:rPr>
              <w:t>134】6、默认颜色类型不少于10种供给选择；</w:t>
            </w:r>
          </w:p>
          <w:p>
            <w:pPr>
              <w:pStyle w:val="null3"/>
              <w:jc w:val="left"/>
            </w:pPr>
            <w:r>
              <w:rPr>
                <w:rFonts w:ascii="宋体" w:hAnsi="宋体" w:cs="宋体" w:eastAsia="宋体"/>
                <w:sz w:val="20"/>
              </w:rPr>
              <w:t>【指标项</w:t>
            </w:r>
            <w:r>
              <w:rPr>
                <w:rFonts w:ascii="宋体" w:hAnsi="宋体" w:cs="宋体" w:eastAsia="宋体"/>
                <w:sz w:val="20"/>
              </w:rPr>
              <w:t>135】7、容器默认分类具备：玻璃瓶、瓶、缸、碗、盆、筒、篮；</w:t>
            </w:r>
          </w:p>
          <w:p>
            <w:pPr>
              <w:pStyle w:val="null3"/>
              <w:jc w:val="left"/>
            </w:pPr>
            <w:r>
              <w:rPr>
                <w:rFonts w:ascii="宋体" w:hAnsi="宋体" w:cs="宋体" w:eastAsia="宋体"/>
                <w:sz w:val="20"/>
              </w:rPr>
              <w:t>【指标项</w:t>
            </w:r>
            <w:r>
              <w:rPr>
                <w:rFonts w:ascii="宋体" w:hAnsi="宋体" w:cs="宋体" w:eastAsia="宋体"/>
                <w:sz w:val="20"/>
              </w:rPr>
              <w:t>136】8、素材分类、素材名称、花语、分类具备后台修改编辑功能；</w:t>
            </w:r>
          </w:p>
          <w:p>
            <w:pPr>
              <w:pStyle w:val="null3"/>
              <w:jc w:val="left"/>
            </w:pPr>
            <w:r>
              <w:rPr>
                <w:rFonts w:ascii="宋体" w:hAnsi="宋体" w:cs="宋体" w:eastAsia="宋体"/>
                <w:sz w:val="20"/>
              </w:rPr>
              <w:t>【指标项</w:t>
            </w:r>
            <w:r>
              <w:rPr>
                <w:rFonts w:ascii="宋体" w:hAnsi="宋体" w:cs="宋体" w:eastAsia="宋体"/>
                <w:sz w:val="20"/>
              </w:rPr>
              <w:t>137】9、具备对已有素材进行开放或不开的展示设置功能；</w:t>
            </w:r>
          </w:p>
          <w:p>
            <w:pPr>
              <w:pStyle w:val="null3"/>
              <w:jc w:val="left"/>
            </w:pPr>
            <w:r>
              <w:rPr>
                <w:rFonts w:ascii="宋体" w:hAnsi="宋体" w:cs="宋体" w:eastAsia="宋体"/>
                <w:sz w:val="20"/>
              </w:rPr>
              <w:t>★11、素材具备插花知识，每个花材知识维度为：基础信息、色彩搭配、插花搭配、文化内涵、构图建议、技术特点。</w:t>
            </w:r>
          </w:p>
          <w:p>
            <w:pPr>
              <w:pStyle w:val="null3"/>
              <w:jc w:val="left"/>
            </w:pPr>
            <w:r>
              <w:rPr>
                <w:rFonts w:ascii="宋体" w:hAnsi="宋体" w:cs="宋体" w:eastAsia="宋体"/>
                <w:sz w:val="20"/>
              </w:rPr>
              <w:t>二：</w:t>
            </w:r>
            <w:r>
              <w:rPr>
                <w:rFonts w:ascii="宋体" w:hAnsi="宋体" w:cs="宋体" w:eastAsia="宋体"/>
                <w:sz w:val="20"/>
                <w:b/>
              </w:rPr>
              <w:t>调整工具栏系统</w:t>
            </w:r>
          </w:p>
          <w:p>
            <w:pPr>
              <w:pStyle w:val="null3"/>
              <w:jc w:val="left"/>
            </w:pPr>
            <w:r>
              <w:rPr>
                <w:rFonts w:ascii="宋体" w:hAnsi="宋体" w:cs="宋体" w:eastAsia="宋体"/>
                <w:sz w:val="20"/>
              </w:rPr>
              <w:t>【指标项</w:t>
            </w:r>
            <w:r>
              <w:rPr>
                <w:rFonts w:ascii="宋体" w:hAnsi="宋体" w:cs="宋体" w:eastAsia="宋体"/>
                <w:sz w:val="20"/>
              </w:rPr>
              <w:t>138】1、具备中式、西式插花切换功能；</w:t>
            </w:r>
          </w:p>
          <w:p>
            <w:pPr>
              <w:pStyle w:val="null3"/>
              <w:jc w:val="left"/>
            </w:pPr>
            <w:r>
              <w:rPr>
                <w:rFonts w:ascii="宋体" w:hAnsi="宋体" w:cs="宋体" w:eastAsia="宋体"/>
                <w:sz w:val="20"/>
              </w:rPr>
              <w:t>【指标项</w:t>
            </w:r>
            <w:r>
              <w:rPr>
                <w:rFonts w:ascii="宋体" w:hAnsi="宋体" w:cs="宋体" w:eastAsia="宋体"/>
                <w:sz w:val="20"/>
              </w:rPr>
              <w:t>139】2、可对花材进行弯曲操作，调整弯曲程度；</w:t>
            </w:r>
          </w:p>
          <w:p>
            <w:pPr>
              <w:pStyle w:val="null3"/>
              <w:jc w:val="left"/>
            </w:pPr>
            <w:r>
              <w:rPr>
                <w:rFonts w:ascii="宋体" w:hAnsi="宋体" w:cs="宋体" w:eastAsia="宋体"/>
                <w:sz w:val="20"/>
              </w:rPr>
              <w:t>★3、具备花头大小调整、花头方向调整功能，最少2个方向最多8个方向；</w:t>
            </w:r>
          </w:p>
          <w:p>
            <w:pPr>
              <w:pStyle w:val="null3"/>
              <w:jc w:val="left"/>
            </w:pPr>
            <w:r>
              <w:rPr>
                <w:rFonts w:ascii="宋体" w:hAnsi="宋体" w:cs="宋体" w:eastAsia="宋体"/>
                <w:sz w:val="20"/>
              </w:rPr>
              <w:t>【指标项</w:t>
            </w:r>
            <w:r>
              <w:rPr>
                <w:rFonts w:ascii="宋体" w:hAnsi="宋体" w:cs="宋体" w:eastAsia="宋体"/>
                <w:sz w:val="20"/>
              </w:rPr>
              <w:t>140】4、 制作花束时可以删除不需要花材功能、对选中花材进行复制、花材进行替换；</w:t>
            </w:r>
          </w:p>
          <w:p>
            <w:pPr>
              <w:pStyle w:val="null3"/>
              <w:jc w:val="left"/>
            </w:pPr>
            <w:r>
              <w:rPr>
                <w:rFonts w:ascii="宋体" w:hAnsi="宋体" w:cs="宋体" w:eastAsia="宋体"/>
                <w:sz w:val="20"/>
              </w:rPr>
              <w:t>【指标项</w:t>
            </w:r>
            <w:r>
              <w:rPr>
                <w:rFonts w:ascii="宋体" w:hAnsi="宋体" w:cs="宋体" w:eastAsia="宋体"/>
                <w:sz w:val="20"/>
              </w:rPr>
              <w:t>141】5、 具备插花模型触点显示与隐藏功能；</w:t>
            </w:r>
          </w:p>
          <w:p>
            <w:pPr>
              <w:pStyle w:val="null3"/>
              <w:jc w:val="left"/>
            </w:pPr>
            <w:r>
              <w:rPr>
                <w:rFonts w:ascii="宋体" w:hAnsi="宋体" w:cs="宋体" w:eastAsia="宋体"/>
                <w:sz w:val="20"/>
              </w:rPr>
              <w:t>【指标项</w:t>
            </w:r>
            <w:r>
              <w:rPr>
                <w:rFonts w:ascii="宋体" w:hAnsi="宋体" w:cs="宋体" w:eastAsia="宋体"/>
                <w:sz w:val="20"/>
              </w:rPr>
              <w:t>142】6、 具备显示/隐藏剑山功能；</w:t>
            </w:r>
          </w:p>
          <w:p>
            <w:pPr>
              <w:pStyle w:val="null3"/>
              <w:jc w:val="left"/>
            </w:pPr>
            <w:r>
              <w:rPr>
                <w:rFonts w:ascii="宋体" w:hAnsi="宋体" w:cs="宋体" w:eastAsia="宋体"/>
                <w:sz w:val="20"/>
              </w:rPr>
              <w:t>【指标项</w:t>
            </w:r>
            <w:r>
              <w:rPr>
                <w:rFonts w:ascii="宋体" w:hAnsi="宋体" w:cs="宋体" w:eastAsia="宋体"/>
                <w:sz w:val="20"/>
              </w:rPr>
              <w:t>143】7、 具备器皿大小调整\删除功能；</w:t>
            </w:r>
          </w:p>
          <w:p>
            <w:pPr>
              <w:pStyle w:val="null3"/>
              <w:jc w:val="left"/>
            </w:pPr>
            <w:r>
              <w:rPr>
                <w:rFonts w:ascii="宋体" w:hAnsi="宋体" w:cs="宋体" w:eastAsia="宋体"/>
                <w:sz w:val="20"/>
              </w:rPr>
              <w:t>【指标项</w:t>
            </w:r>
            <w:r>
              <w:rPr>
                <w:rFonts w:ascii="宋体" w:hAnsi="宋体" w:cs="宋体" w:eastAsia="宋体"/>
                <w:sz w:val="20"/>
              </w:rPr>
              <w:t>144】8、 提供作品保存能力及作品草稿缓存能力；</w:t>
            </w:r>
          </w:p>
          <w:p>
            <w:pPr>
              <w:pStyle w:val="null3"/>
              <w:spacing w:after="120"/>
              <w:jc w:val="left"/>
            </w:pPr>
            <w:r>
              <w:rPr>
                <w:rFonts w:ascii="宋体" w:hAnsi="宋体" w:cs="宋体" w:eastAsia="宋体"/>
                <w:sz w:val="20"/>
              </w:rPr>
              <w:t>★11、对同一花材多个数量呈现时，可以实现对单个的操作不影响其他花材；</w:t>
            </w:r>
          </w:p>
          <w:p>
            <w:pPr>
              <w:pStyle w:val="null3"/>
              <w:jc w:val="left"/>
            </w:pPr>
            <w:r>
              <w:rPr>
                <w:rFonts w:ascii="宋体" w:hAnsi="宋体" w:cs="宋体" w:eastAsia="宋体"/>
                <w:sz w:val="20"/>
              </w:rPr>
              <w:t>三：</w:t>
            </w:r>
            <w:r>
              <w:rPr>
                <w:rFonts w:ascii="宋体" w:hAnsi="宋体" w:cs="宋体" w:eastAsia="宋体"/>
                <w:sz w:val="20"/>
                <w:b/>
              </w:rPr>
              <w:t>操作画布系统</w:t>
            </w:r>
          </w:p>
          <w:p>
            <w:pPr>
              <w:pStyle w:val="null3"/>
              <w:jc w:val="left"/>
            </w:pPr>
            <w:r>
              <w:rPr>
                <w:rFonts w:ascii="宋体" w:hAnsi="宋体" w:cs="宋体" w:eastAsia="宋体"/>
                <w:sz w:val="20"/>
              </w:rPr>
              <w:t>【指标项</w:t>
            </w:r>
            <w:r>
              <w:rPr>
                <w:rFonts w:ascii="宋体" w:hAnsi="宋体" w:cs="宋体" w:eastAsia="宋体"/>
                <w:sz w:val="20"/>
              </w:rPr>
              <w:t>145】1、具备3D旋转画布功能；</w:t>
            </w:r>
          </w:p>
          <w:p>
            <w:pPr>
              <w:pStyle w:val="null3"/>
              <w:jc w:val="left"/>
            </w:pPr>
            <w:r>
              <w:rPr>
                <w:rFonts w:ascii="宋体" w:hAnsi="宋体" w:cs="宋体" w:eastAsia="宋体"/>
                <w:sz w:val="20"/>
              </w:rPr>
              <w:t>【指标项</w:t>
            </w:r>
            <w:r>
              <w:rPr>
                <w:rFonts w:ascii="宋体" w:hAnsi="宋体" w:cs="宋体" w:eastAsia="宋体"/>
                <w:sz w:val="20"/>
              </w:rPr>
              <w:t>146】2、具备画布放大缩小功能（仅PC电脑端）；</w:t>
            </w:r>
          </w:p>
          <w:p>
            <w:pPr>
              <w:pStyle w:val="null3"/>
              <w:jc w:val="left"/>
            </w:pPr>
            <w:r>
              <w:rPr>
                <w:rFonts w:ascii="宋体" w:hAnsi="宋体" w:cs="宋体" w:eastAsia="宋体"/>
                <w:sz w:val="20"/>
              </w:rPr>
              <w:t>【指标项</w:t>
            </w:r>
            <w:r>
              <w:rPr>
                <w:rFonts w:ascii="宋体" w:hAnsi="宋体" w:cs="宋体" w:eastAsia="宋体"/>
                <w:sz w:val="20"/>
              </w:rPr>
              <w:t>147】3、对画布操作时，可以实时显示画布坐标；</w:t>
            </w:r>
          </w:p>
          <w:p>
            <w:pPr>
              <w:pStyle w:val="null3"/>
              <w:jc w:val="left"/>
            </w:pPr>
            <w:r>
              <w:rPr>
                <w:rFonts w:ascii="宋体" w:hAnsi="宋体" w:cs="宋体" w:eastAsia="宋体"/>
                <w:sz w:val="20"/>
              </w:rPr>
              <w:t>【指标项</w:t>
            </w:r>
            <w:r>
              <w:rPr>
                <w:rFonts w:ascii="宋体" w:hAnsi="宋体" w:cs="宋体" w:eastAsia="宋体"/>
                <w:sz w:val="20"/>
              </w:rPr>
              <w:t>148】4、可在画布中对花材选中，进行位置调整；</w:t>
            </w:r>
          </w:p>
          <w:p>
            <w:pPr>
              <w:pStyle w:val="null3"/>
              <w:jc w:val="left"/>
            </w:pPr>
            <w:r>
              <w:rPr>
                <w:rFonts w:ascii="宋体" w:hAnsi="宋体" w:cs="宋体" w:eastAsia="宋体"/>
                <w:sz w:val="20"/>
              </w:rPr>
              <w:t>【指标项</w:t>
            </w:r>
            <w:r>
              <w:rPr>
                <w:rFonts w:ascii="宋体" w:hAnsi="宋体" w:cs="宋体" w:eastAsia="宋体"/>
                <w:sz w:val="20"/>
              </w:rPr>
              <w:t>149】5、画布中的花材，光标经过时可以显示触控点；</w:t>
            </w:r>
          </w:p>
          <w:p>
            <w:pPr>
              <w:pStyle w:val="null3"/>
              <w:jc w:val="left"/>
            </w:pPr>
            <w:r>
              <w:rPr>
                <w:rFonts w:ascii="宋体" w:hAnsi="宋体" w:cs="宋体" w:eastAsia="宋体"/>
                <w:sz w:val="20"/>
              </w:rPr>
              <w:t>【指标项</w:t>
            </w:r>
            <w:r>
              <w:rPr>
                <w:rFonts w:ascii="宋体" w:hAnsi="宋体" w:cs="宋体" w:eastAsia="宋体"/>
                <w:sz w:val="20"/>
              </w:rPr>
              <w:t>150】6、可在画布中对花材数量进行增减；</w:t>
            </w:r>
          </w:p>
          <w:p>
            <w:pPr>
              <w:pStyle w:val="null3"/>
              <w:jc w:val="left"/>
            </w:pPr>
            <w:r>
              <w:rPr>
                <w:rFonts w:ascii="宋体" w:hAnsi="宋体" w:cs="宋体" w:eastAsia="宋体"/>
                <w:sz w:val="20"/>
              </w:rPr>
              <w:t>【指标项</w:t>
            </w:r>
            <w:r>
              <w:rPr>
                <w:rFonts w:ascii="宋体" w:hAnsi="宋体" w:cs="宋体" w:eastAsia="宋体"/>
                <w:sz w:val="20"/>
              </w:rPr>
              <w:t>151】7、可在画布中对花材前后顺序进行调整；</w:t>
            </w:r>
          </w:p>
          <w:p>
            <w:pPr>
              <w:pStyle w:val="null3"/>
              <w:jc w:val="left"/>
            </w:pPr>
            <w:r>
              <w:rPr>
                <w:rFonts w:ascii="宋体" w:hAnsi="宋体" w:cs="宋体" w:eastAsia="宋体"/>
                <w:sz w:val="20"/>
              </w:rPr>
              <w:t>【指标项</w:t>
            </w:r>
            <w:r>
              <w:rPr>
                <w:rFonts w:ascii="宋体" w:hAnsi="宋体" w:cs="宋体" w:eastAsia="宋体"/>
                <w:sz w:val="20"/>
              </w:rPr>
              <w:t>152】8、具备画布中一键返回预设坐标功能；</w:t>
            </w:r>
          </w:p>
          <w:p>
            <w:pPr>
              <w:pStyle w:val="null3"/>
              <w:jc w:val="left"/>
            </w:pPr>
            <w:r>
              <w:rPr>
                <w:rFonts w:ascii="宋体" w:hAnsi="宋体" w:cs="宋体" w:eastAsia="宋体"/>
                <w:sz w:val="20"/>
              </w:rPr>
              <w:t>★9、可通过移动端/小程序部署实现编辑器云端操作，轻量化，简便化。</w:t>
            </w:r>
          </w:p>
          <w:p>
            <w:pPr>
              <w:pStyle w:val="null3"/>
              <w:jc w:val="left"/>
            </w:pPr>
            <w:r>
              <w:rPr>
                <w:rFonts w:ascii="宋体" w:hAnsi="宋体" w:cs="宋体" w:eastAsia="宋体"/>
                <w:sz w:val="20"/>
              </w:rPr>
              <w:t>四：</w:t>
            </w:r>
            <w:r>
              <w:rPr>
                <w:rFonts w:ascii="宋体" w:hAnsi="宋体" w:cs="宋体" w:eastAsia="宋体"/>
                <w:sz w:val="20"/>
                <w:b/>
              </w:rPr>
              <w:t>学生录入系统</w:t>
            </w:r>
          </w:p>
          <w:p>
            <w:pPr>
              <w:pStyle w:val="null3"/>
              <w:jc w:val="left"/>
            </w:pPr>
            <w:r>
              <w:rPr>
                <w:rFonts w:ascii="宋体" w:hAnsi="宋体" w:cs="宋体" w:eastAsia="宋体"/>
                <w:sz w:val="20"/>
              </w:rPr>
              <w:t>【指标项</w:t>
            </w:r>
            <w:r>
              <w:rPr>
                <w:rFonts w:ascii="宋体" w:hAnsi="宋体" w:cs="宋体" w:eastAsia="宋体"/>
                <w:sz w:val="20"/>
              </w:rPr>
              <w:t>153】1、教师可通过公众号二维码进行招生；</w:t>
            </w:r>
          </w:p>
          <w:p>
            <w:pPr>
              <w:pStyle w:val="null3"/>
              <w:jc w:val="left"/>
            </w:pPr>
            <w:r>
              <w:rPr>
                <w:rFonts w:ascii="宋体" w:hAnsi="宋体" w:cs="宋体" w:eastAsia="宋体"/>
                <w:sz w:val="20"/>
              </w:rPr>
              <w:t>【指标项</w:t>
            </w:r>
            <w:r>
              <w:rPr>
                <w:rFonts w:ascii="宋体" w:hAnsi="宋体" w:cs="宋体" w:eastAsia="宋体"/>
                <w:sz w:val="20"/>
              </w:rPr>
              <w:t>154】2、学生可通过公众号进行信息填写并提交教师审核进入班级；</w:t>
            </w:r>
          </w:p>
          <w:p>
            <w:pPr>
              <w:pStyle w:val="null3"/>
              <w:jc w:val="left"/>
            </w:pPr>
            <w:r>
              <w:rPr>
                <w:rFonts w:ascii="宋体" w:hAnsi="宋体" w:cs="宋体" w:eastAsia="宋体"/>
                <w:sz w:val="20"/>
              </w:rPr>
              <w:t>【指标项</w:t>
            </w:r>
            <w:r>
              <w:rPr>
                <w:rFonts w:ascii="宋体" w:hAnsi="宋体" w:cs="宋体" w:eastAsia="宋体"/>
                <w:sz w:val="20"/>
              </w:rPr>
              <w:t>155】3、具备班级管理设置、分班操作、批量审核、移除学生、修改学生状态操作功能；</w:t>
            </w:r>
          </w:p>
          <w:p>
            <w:pPr>
              <w:pStyle w:val="null3"/>
              <w:jc w:val="left"/>
            </w:pPr>
            <w:r>
              <w:rPr>
                <w:rFonts w:ascii="宋体" w:hAnsi="宋体" w:cs="宋体" w:eastAsia="宋体"/>
                <w:sz w:val="20"/>
              </w:rPr>
              <w:t>【指标项</w:t>
            </w:r>
            <w:r>
              <w:rPr>
                <w:rFonts w:ascii="宋体" w:hAnsi="宋体" w:cs="宋体" w:eastAsia="宋体"/>
                <w:sz w:val="20"/>
              </w:rPr>
              <w:t>156】4、可查看学生完整申请信息；</w:t>
            </w:r>
          </w:p>
          <w:p>
            <w:pPr>
              <w:pStyle w:val="null3"/>
              <w:jc w:val="left"/>
            </w:pPr>
            <w:r>
              <w:rPr>
                <w:rFonts w:ascii="宋体" w:hAnsi="宋体" w:cs="宋体" w:eastAsia="宋体"/>
                <w:sz w:val="20"/>
              </w:rPr>
              <w:t>【指标项</w:t>
            </w:r>
            <w:r>
              <w:rPr>
                <w:rFonts w:ascii="宋体" w:hAnsi="宋体" w:cs="宋体" w:eastAsia="宋体"/>
                <w:sz w:val="20"/>
              </w:rPr>
              <w:t>157】5、满足所有教师，对所有学生具有发作业、比赛、课件的操作权限；</w:t>
            </w:r>
          </w:p>
          <w:p>
            <w:pPr>
              <w:pStyle w:val="null3"/>
              <w:jc w:val="left"/>
            </w:pPr>
            <w:r>
              <w:rPr>
                <w:rFonts w:ascii="宋体" w:hAnsi="宋体" w:cs="宋体" w:eastAsia="宋体"/>
                <w:sz w:val="20"/>
              </w:rPr>
              <w:t>【指标项</w:t>
            </w:r>
            <w:r>
              <w:rPr>
                <w:rFonts w:ascii="宋体" w:hAnsi="宋体" w:cs="宋体" w:eastAsia="宋体"/>
                <w:sz w:val="20"/>
              </w:rPr>
              <w:t>158】6、学生可在公众号端实时接收：审核通过、失败的消息；</w:t>
            </w:r>
          </w:p>
          <w:p>
            <w:pPr>
              <w:pStyle w:val="null3"/>
              <w:jc w:val="left"/>
            </w:pPr>
            <w:r>
              <w:rPr>
                <w:rFonts w:ascii="宋体" w:hAnsi="宋体" w:cs="宋体" w:eastAsia="宋体"/>
                <w:sz w:val="20"/>
              </w:rPr>
              <w:t>【指标项</w:t>
            </w:r>
            <w:r>
              <w:rPr>
                <w:rFonts w:ascii="宋体" w:hAnsi="宋体" w:cs="宋体" w:eastAsia="宋体"/>
                <w:sz w:val="20"/>
              </w:rPr>
              <w:t>159】7、移动端PC电脑端可对学生管理所有功能进行操作；</w:t>
            </w:r>
          </w:p>
          <w:p>
            <w:pPr>
              <w:pStyle w:val="null3"/>
              <w:spacing w:after="120"/>
              <w:jc w:val="left"/>
            </w:pPr>
            <w:r>
              <w:rPr>
                <w:rFonts w:ascii="宋体" w:hAnsi="宋体" w:cs="宋体" w:eastAsia="宋体"/>
                <w:sz w:val="20"/>
              </w:rPr>
              <w:t>【指标项</w:t>
            </w:r>
            <w:r>
              <w:rPr>
                <w:rFonts w:ascii="宋体" w:hAnsi="宋体" w:cs="宋体" w:eastAsia="宋体"/>
                <w:sz w:val="20"/>
              </w:rPr>
              <w:t>160】8、 学生班级可进行人数限制；</w:t>
            </w:r>
          </w:p>
          <w:p>
            <w:pPr>
              <w:pStyle w:val="null3"/>
              <w:jc w:val="left"/>
            </w:pPr>
            <w:r>
              <w:rPr>
                <w:rFonts w:ascii="宋体" w:hAnsi="宋体" w:cs="宋体" w:eastAsia="宋体"/>
                <w:sz w:val="20"/>
              </w:rPr>
              <w:t>五：</w:t>
            </w:r>
            <w:r>
              <w:rPr>
                <w:rFonts w:ascii="宋体" w:hAnsi="宋体" w:cs="宋体" w:eastAsia="宋体"/>
                <w:sz w:val="20"/>
                <w:b/>
              </w:rPr>
              <w:t>作业系统</w:t>
            </w:r>
          </w:p>
          <w:p>
            <w:pPr>
              <w:pStyle w:val="null3"/>
              <w:jc w:val="left"/>
            </w:pPr>
            <w:r>
              <w:rPr>
                <w:rFonts w:ascii="宋体" w:hAnsi="宋体" w:cs="宋体" w:eastAsia="宋体"/>
                <w:sz w:val="20"/>
              </w:rPr>
              <w:t>【指标项</w:t>
            </w:r>
            <w:r>
              <w:rPr>
                <w:rFonts w:ascii="宋体" w:hAnsi="宋体" w:cs="宋体" w:eastAsia="宋体"/>
                <w:sz w:val="20"/>
              </w:rPr>
              <w:t>161】1、以花材、容器、作业文字描述要求的形式可进行作业创建。</w:t>
            </w:r>
          </w:p>
          <w:p>
            <w:pPr>
              <w:pStyle w:val="null3"/>
              <w:jc w:val="left"/>
            </w:pPr>
            <w:r>
              <w:rPr>
                <w:rFonts w:ascii="宋体" w:hAnsi="宋体" w:cs="宋体" w:eastAsia="宋体"/>
                <w:sz w:val="20"/>
              </w:rPr>
              <w:t>【指标项</w:t>
            </w:r>
            <w:r>
              <w:rPr>
                <w:rFonts w:ascii="宋体" w:hAnsi="宋体" w:cs="宋体" w:eastAsia="宋体"/>
                <w:sz w:val="20"/>
              </w:rPr>
              <w:t>162】2、作业发布后可撤回；</w:t>
            </w:r>
          </w:p>
          <w:p>
            <w:pPr>
              <w:pStyle w:val="null3"/>
              <w:jc w:val="left"/>
            </w:pPr>
            <w:r>
              <w:rPr>
                <w:rFonts w:ascii="宋体" w:hAnsi="宋体" w:cs="宋体" w:eastAsia="宋体"/>
                <w:sz w:val="20"/>
              </w:rPr>
              <w:t>【指标项</w:t>
            </w:r>
            <w:r>
              <w:rPr>
                <w:rFonts w:ascii="宋体" w:hAnsi="宋体" w:cs="宋体" w:eastAsia="宋体"/>
                <w:sz w:val="20"/>
              </w:rPr>
              <w:t>163】3、作业以公众号消息形式及时通知对应接收的班级；</w:t>
            </w:r>
          </w:p>
          <w:p>
            <w:pPr>
              <w:pStyle w:val="null3"/>
              <w:jc w:val="left"/>
            </w:pPr>
            <w:r>
              <w:rPr>
                <w:rFonts w:ascii="宋体" w:hAnsi="宋体" w:cs="宋体" w:eastAsia="宋体"/>
                <w:sz w:val="20"/>
              </w:rPr>
              <w:t>【指标项</w:t>
            </w:r>
            <w:r>
              <w:rPr>
                <w:rFonts w:ascii="宋体" w:hAnsi="宋体" w:cs="宋体" w:eastAsia="宋体"/>
                <w:sz w:val="20"/>
              </w:rPr>
              <w:t>164】4、不同教师创作的作业只显示在教师账号内；</w:t>
            </w:r>
          </w:p>
          <w:p>
            <w:pPr>
              <w:pStyle w:val="null3"/>
              <w:jc w:val="left"/>
            </w:pPr>
            <w:r>
              <w:rPr>
                <w:rFonts w:ascii="宋体" w:hAnsi="宋体" w:cs="宋体" w:eastAsia="宋体"/>
                <w:sz w:val="20"/>
              </w:rPr>
              <w:t>【指标项</w:t>
            </w:r>
            <w:r>
              <w:rPr>
                <w:rFonts w:ascii="宋体" w:hAnsi="宋体" w:cs="宋体" w:eastAsia="宋体"/>
                <w:sz w:val="20"/>
              </w:rPr>
              <w:t>165】5、对于未完成作业的对象可进行批量公众号消息提醒；</w:t>
            </w:r>
          </w:p>
          <w:p>
            <w:pPr>
              <w:pStyle w:val="null3"/>
              <w:jc w:val="left"/>
            </w:pPr>
            <w:r>
              <w:rPr>
                <w:rFonts w:ascii="宋体" w:hAnsi="宋体" w:cs="宋体" w:eastAsia="宋体"/>
                <w:sz w:val="20"/>
              </w:rPr>
              <w:t>【指标项</w:t>
            </w:r>
            <w:r>
              <w:rPr>
                <w:rFonts w:ascii="宋体" w:hAnsi="宋体" w:cs="宋体" w:eastAsia="宋体"/>
                <w:sz w:val="20"/>
              </w:rPr>
              <w:t>166】6、批改作业可进行驳回、通过及文字描述，并实时通过公众号提醒学生；</w:t>
            </w:r>
          </w:p>
          <w:p>
            <w:pPr>
              <w:pStyle w:val="null3"/>
              <w:jc w:val="left"/>
            </w:pPr>
            <w:r>
              <w:rPr>
                <w:rFonts w:ascii="宋体" w:hAnsi="宋体" w:cs="宋体" w:eastAsia="宋体"/>
                <w:sz w:val="20"/>
              </w:rPr>
              <w:t>【指标项</w:t>
            </w:r>
            <w:r>
              <w:rPr>
                <w:rFonts w:ascii="宋体" w:hAnsi="宋体" w:cs="宋体" w:eastAsia="宋体"/>
                <w:sz w:val="20"/>
              </w:rPr>
              <w:t>167】7、对作业完成数据可进行统计，可查看完成及未完成对象；</w:t>
            </w:r>
          </w:p>
          <w:p>
            <w:pPr>
              <w:pStyle w:val="null3"/>
              <w:jc w:val="left"/>
            </w:pPr>
            <w:r>
              <w:rPr>
                <w:rFonts w:ascii="宋体" w:hAnsi="宋体" w:cs="宋体" w:eastAsia="宋体"/>
                <w:sz w:val="20"/>
              </w:rPr>
              <w:t>【指标项</w:t>
            </w:r>
            <w:r>
              <w:rPr>
                <w:rFonts w:ascii="宋体" w:hAnsi="宋体" w:cs="宋体" w:eastAsia="宋体"/>
                <w:sz w:val="20"/>
              </w:rPr>
              <w:t>168】8、 对花材使用的次数可进行限制；</w:t>
            </w:r>
          </w:p>
          <w:p>
            <w:pPr>
              <w:pStyle w:val="null3"/>
              <w:jc w:val="left"/>
            </w:pPr>
            <w:r>
              <w:rPr>
                <w:rFonts w:ascii="宋体" w:hAnsi="宋体" w:cs="宋体" w:eastAsia="宋体"/>
                <w:sz w:val="20"/>
              </w:rPr>
              <w:t>六：</w:t>
            </w:r>
            <w:r>
              <w:rPr>
                <w:rFonts w:ascii="宋体" w:hAnsi="宋体" w:cs="宋体" w:eastAsia="宋体"/>
                <w:sz w:val="20"/>
                <w:b/>
              </w:rPr>
              <w:t>作品管理系统</w:t>
            </w:r>
          </w:p>
          <w:p>
            <w:pPr>
              <w:pStyle w:val="null3"/>
              <w:jc w:val="left"/>
            </w:pPr>
            <w:r>
              <w:rPr>
                <w:rFonts w:ascii="宋体" w:hAnsi="宋体" w:cs="宋体" w:eastAsia="宋体"/>
                <w:sz w:val="20"/>
              </w:rPr>
              <w:t>【指标项</w:t>
            </w:r>
            <w:r>
              <w:rPr>
                <w:rFonts w:ascii="宋体" w:hAnsi="宋体" w:cs="宋体" w:eastAsia="宋体"/>
                <w:sz w:val="20"/>
              </w:rPr>
              <w:t>169】1、以作业、比赛、练习生成的数据可统一归纳到作品；</w:t>
            </w:r>
          </w:p>
          <w:p>
            <w:pPr>
              <w:pStyle w:val="null3"/>
              <w:jc w:val="left"/>
            </w:pPr>
            <w:r>
              <w:rPr>
                <w:rFonts w:ascii="宋体" w:hAnsi="宋体" w:cs="宋体" w:eastAsia="宋体"/>
                <w:sz w:val="20"/>
              </w:rPr>
              <w:t>【指标项</w:t>
            </w:r>
            <w:r>
              <w:rPr>
                <w:rFonts w:ascii="宋体" w:hAnsi="宋体" w:cs="宋体" w:eastAsia="宋体"/>
                <w:sz w:val="20"/>
              </w:rPr>
              <w:t>170】2、可对作品进行添加描述；</w:t>
            </w:r>
          </w:p>
          <w:p>
            <w:pPr>
              <w:pStyle w:val="null3"/>
              <w:jc w:val="left"/>
            </w:pPr>
            <w:r>
              <w:rPr>
                <w:rFonts w:ascii="宋体" w:hAnsi="宋体" w:cs="宋体" w:eastAsia="宋体"/>
                <w:sz w:val="20"/>
              </w:rPr>
              <w:t>【指标项</w:t>
            </w:r>
            <w:r>
              <w:rPr>
                <w:rFonts w:ascii="宋体" w:hAnsi="宋体" w:cs="宋体" w:eastAsia="宋体"/>
                <w:sz w:val="20"/>
              </w:rPr>
              <w:t>171】3、可将作品及作品信息在微信小程序端进行分享；</w:t>
            </w:r>
          </w:p>
          <w:p>
            <w:pPr>
              <w:pStyle w:val="null3"/>
              <w:jc w:val="left"/>
            </w:pPr>
            <w:r>
              <w:rPr>
                <w:rFonts w:ascii="宋体" w:hAnsi="宋体" w:cs="宋体" w:eastAsia="宋体"/>
                <w:sz w:val="20"/>
              </w:rPr>
              <w:t>【指标项</w:t>
            </w:r>
            <w:r>
              <w:rPr>
                <w:rFonts w:ascii="宋体" w:hAnsi="宋体" w:cs="宋体" w:eastAsia="宋体"/>
                <w:sz w:val="20"/>
              </w:rPr>
              <w:t>172】4、可对作品进行二次创作；</w:t>
            </w:r>
          </w:p>
          <w:p>
            <w:pPr>
              <w:pStyle w:val="null3"/>
              <w:jc w:val="left"/>
            </w:pPr>
            <w:r>
              <w:rPr>
                <w:rFonts w:ascii="宋体" w:hAnsi="宋体" w:cs="宋体" w:eastAsia="宋体"/>
                <w:sz w:val="20"/>
              </w:rPr>
              <w:t>【指标项</w:t>
            </w:r>
            <w:r>
              <w:rPr>
                <w:rFonts w:ascii="宋体" w:hAnsi="宋体" w:cs="宋体" w:eastAsia="宋体"/>
                <w:sz w:val="20"/>
              </w:rPr>
              <w:t>173】5、作品草稿可缓存，并对草稿进行二次创作、删除；</w:t>
            </w:r>
          </w:p>
          <w:p>
            <w:pPr>
              <w:pStyle w:val="null3"/>
              <w:jc w:val="left"/>
            </w:pPr>
            <w:r>
              <w:rPr>
                <w:rFonts w:ascii="宋体" w:hAnsi="宋体" w:cs="宋体" w:eastAsia="宋体"/>
                <w:sz w:val="20"/>
              </w:rPr>
              <w:t>【指标项</w:t>
            </w:r>
            <w:r>
              <w:rPr>
                <w:rFonts w:ascii="宋体" w:hAnsi="宋体" w:cs="宋体" w:eastAsia="宋体"/>
                <w:sz w:val="20"/>
              </w:rPr>
              <w:t>174】6、可对收藏素材进行取消收藏；</w:t>
            </w:r>
          </w:p>
          <w:p>
            <w:pPr>
              <w:pStyle w:val="null3"/>
              <w:spacing w:after="120"/>
              <w:jc w:val="left"/>
            </w:pPr>
            <w:r>
              <w:rPr>
                <w:rFonts w:ascii="宋体" w:hAnsi="宋体" w:cs="宋体" w:eastAsia="宋体"/>
                <w:sz w:val="20"/>
              </w:rPr>
              <w:t>【指标项</w:t>
            </w:r>
            <w:r>
              <w:rPr>
                <w:rFonts w:ascii="宋体" w:hAnsi="宋体" w:cs="宋体" w:eastAsia="宋体"/>
                <w:sz w:val="20"/>
              </w:rPr>
              <w:t>175】7、可对作品进行删除；</w:t>
            </w:r>
          </w:p>
          <w:p>
            <w:pPr>
              <w:pStyle w:val="null3"/>
              <w:jc w:val="left"/>
            </w:pPr>
            <w:r>
              <w:rPr>
                <w:rFonts w:ascii="宋体" w:hAnsi="宋体" w:cs="宋体" w:eastAsia="宋体"/>
                <w:sz w:val="20"/>
              </w:rPr>
              <w:t>七：</w:t>
            </w:r>
            <w:r>
              <w:rPr>
                <w:rFonts w:ascii="宋体" w:hAnsi="宋体" w:cs="宋体" w:eastAsia="宋体"/>
                <w:sz w:val="20"/>
                <w:b/>
              </w:rPr>
              <w:t>比赛管理系统</w:t>
            </w:r>
          </w:p>
          <w:p>
            <w:pPr>
              <w:pStyle w:val="null3"/>
              <w:jc w:val="left"/>
            </w:pPr>
            <w:r>
              <w:rPr>
                <w:rFonts w:ascii="宋体" w:hAnsi="宋体" w:cs="宋体" w:eastAsia="宋体"/>
                <w:sz w:val="20"/>
              </w:rPr>
              <w:t>【指标项</w:t>
            </w:r>
            <w:r>
              <w:rPr>
                <w:rFonts w:ascii="宋体" w:hAnsi="宋体" w:cs="宋体" w:eastAsia="宋体"/>
                <w:sz w:val="20"/>
              </w:rPr>
              <w:t>176】1、以花材、容器、时间限制、比赛要求、比赛班级可进行比赛创建；</w:t>
            </w:r>
          </w:p>
          <w:p>
            <w:pPr>
              <w:pStyle w:val="null3"/>
              <w:jc w:val="left"/>
            </w:pPr>
            <w:r>
              <w:rPr>
                <w:rFonts w:ascii="宋体" w:hAnsi="宋体" w:cs="宋体" w:eastAsia="宋体"/>
                <w:sz w:val="20"/>
              </w:rPr>
              <w:t>【指标项</w:t>
            </w:r>
            <w:r>
              <w:rPr>
                <w:rFonts w:ascii="宋体" w:hAnsi="宋体" w:cs="宋体" w:eastAsia="宋体"/>
                <w:sz w:val="20"/>
              </w:rPr>
              <w:t>177】2、可以公众号消息形式推送给比赛班级对象；</w:t>
            </w:r>
          </w:p>
          <w:p>
            <w:pPr>
              <w:pStyle w:val="null3"/>
              <w:jc w:val="left"/>
            </w:pPr>
            <w:r>
              <w:rPr>
                <w:rFonts w:ascii="宋体" w:hAnsi="宋体" w:cs="宋体" w:eastAsia="宋体"/>
                <w:sz w:val="20"/>
              </w:rPr>
              <w:t>【指标项</w:t>
            </w:r>
            <w:r>
              <w:rPr>
                <w:rFonts w:ascii="宋体" w:hAnsi="宋体" w:cs="宋体" w:eastAsia="宋体"/>
                <w:sz w:val="20"/>
              </w:rPr>
              <w:t>178】3、学生完成比赛时具有时间限制倒计时，超时不可提交；</w:t>
            </w:r>
          </w:p>
          <w:p>
            <w:pPr>
              <w:pStyle w:val="null3"/>
              <w:jc w:val="left"/>
            </w:pPr>
            <w:r>
              <w:rPr>
                <w:rFonts w:ascii="宋体" w:hAnsi="宋体" w:cs="宋体" w:eastAsia="宋体"/>
                <w:sz w:val="20"/>
              </w:rPr>
              <w:t>【指标项</w:t>
            </w:r>
            <w:r>
              <w:rPr>
                <w:rFonts w:ascii="宋体" w:hAnsi="宋体" w:cs="宋体" w:eastAsia="宋体"/>
                <w:sz w:val="20"/>
              </w:rPr>
              <w:t>179】4、学生在电脑端完成比赛并提交；</w:t>
            </w:r>
          </w:p>
          <w:p>
            <w:pPr>
              <w:pStyle w:val="null3"/>
              <w:jc w:val="left"/>
            </w:pPr>
            <w:r>
              <w:rPr>
                <w:rFonts w:ascii="宋体" w:hAnsi="宋体" w:cs="宋体" w:eastAsia="宋体"/>
                <w:sz w:val="20"/>
              </w:rPr>
              <w:t>【指标项</w:t>
            </w:r>
            <w:r>
              <w:rPr>
                <w:rFonts w:ascii="宋体" w:hAnsi="宋体" w:cs="宋体" w:eastAsia="宋体"/>
                <w:sz w:val="20"/>
              </w:rPr>
              <w:t>180】5、学生提交比赛时填写作品寓意；</w:t>
            </w:r>
          </w:p>
          <w:p>
            <w:pPr>
              <w:pStyle w:val="null3"/>
              <w:jc w:val="left"/>
            </w:pPr>
            <w:r>
              <w:rPr>
                <w:rFonts w:ascii="宋体" w:hAnsi="宋体" w:cs="宋体" w:eastAsia="宋体"/>
                <w:sz w:val="20"/>
              </w:rPr>
              <w:t>【指标项</w:t>
            </w:r>
            <w:r>
              <w:rPr>
                <w:rFonts w:ascii="宋体" w:hAnsi="宋体" w:cs="宋体" w:eastAsia="宋体"/>
                <w:sz w:val="20"/>
              </w:rPr>
              <w:t>181】6、教师可对比赛进行评分（评分项默认为：插花技术、寓意表达、色彩搭配、插花构图）、教师评分后可通过公众号及时通知学生分数及排名；</w:t>
            </w:r>
          </w:p>
          <w:p>
            <w:pPr>
              <w:pStyle w:val="null3"/>
              <w:jc w:val="left"/>
            </w:pPr>
            <w:r>
              <w:rPr>
                <w:rFonts w:ascii="宋体" w:hAnsi="宋体" w:cs="宋体" w:eastAsia="宋体"/>
                <w:sz w:val="20"/>
              </w:rPr>
              <w:t>【指标项</w:t>
            </w:r>
            <w:r>
              <w:rPr>
                <w:rFonts w:ascii="宋体" w:hAnsi="宋体" w:cs="宋体" w:eastAsia="宋体"/>
                <w:sz w:val="20"/>
              </w:rPr>
              <w:t>182】7、 教师在比赛未结束时可对已提交的学生开始评分，并实时展示排行榜；</w:t>
            </w:r>
          </w:p>
          <w:p>
            <w:pPr>
              <w:pStyle w:val="null3"/>
              <w:jc w:val="left"/>
            </w:pPr>
            <w:r>
              <w:rPr>
                <w:rFonts w:ascii="宋体" w:hAnsi="宋体" w:cs="宋体" w:eastAsia="宋体"/>
                <w:sz w:val="20"/>
              </w:rPr>
              <w:t>【指标项</w:t>
            </w:r>
            <w:r>
              <w:rPr>
                <w:rFonts w:ascii="宋体" w:hAnsi="宋体" w:cs="宋体" w:eastAsia="宋体"/>
                <w:sz w:val="20"/>
              </w:rPr>
              <w:t>183】8、 比赛结束后，教师可查看详细比赛数据分析（如：参与人数、超时人数、人均完成时间、排行榜等）；</w:t>
            </w:r>
          </w:p>
          <w:p>
            <w:pPr>
              <w:pStyle w:val="null3"/>
              <w:jc w:val="left"/>
            </w:pPr>
            <w:r>
              <w:rPr>
                <w:rFonts w:ascii="宋体" w:hAnsi="宋体" w:cs="宋体" w:eastAsia="宋体"/>
                <w:sz w:val="20"/>
              </w:rPr>
              <w:t>【指标项</w:t>
            </w:r>
            <w:r>
              <w:rPr>
                <w:rFonts w:ascii="宋体" w:hAnsi="宋体" w:cs="宋体" w:eastAsia="宋体"/>
                <w:sz w:val="20"/>
              </w:rPr>
              <w:t>184】9、 对花材次数的使用可进行限制；</w:t>
            </w:r>
          </w:p>
          <w:p>
            <w:pPr>
              <w:pStyle w:val="null3"/>
              <w:jc w:val="left"/>
            </w:pPr>
            <w:r>
              <w:rPr>
                <w:rFonts w:ascii="宋体" w:hAnsi="宋体" w:cs="宋体" w:eastAsia="宋体"/>
                <w:sz w:val="20"/>
              </w:rPr>
              <w:t>★八：</w:t>
            </w:r>
            <w:r>
              <w:rPr>
                <w:rFonts w:ascii="宋体" w:hAnsi="宋体" w:cs="宋体" w:eastAsia="宋体"/>
                <w:sz w:val="20"/>
                <w:b/>
              </w:rPr>
              <w:t>3D画布效果</w:t>
            </w:r>
          </w:p>
          <w:p>
            <w:pPr>
              <w:pStyle w:val="null3"/>
              <w:jc w:val="left"/>
            </w:pPr>
            <w:r>
              <w:rPr>
                <w:rFonts w:ascii="宋体" w:hAnsi="宋体" w:cs="宋体" w:eastAsia="宋体"/>
                <w:sz w:val="20"/>
              </w:rPr>
              <w:t>1、 插花练习、比赛、作业中可使用去中心轴3D操作画布；</w:t>
            </w:r>
          </w:p>
          <w:p>
            <w:pPr>
              <w:pStyle w:val="null3"/>
              <w:jc w:val="left"/>
            </w:pPr>
            <w:r>
              <w:rPr>
                <w:rFonts w:ascii="宋体" w:hAnsi="宋体" w:cs="宋体" w:eastAsia="宋体"/>
                <w:sz w:val="20"/>
              </w:rPr>
              <w:t>2、 3D画布与2D画布可切换操作；</w:t>
            </w:r>
          </w:p>
          <w:p>
            <w:pPr>
              <w:pStyle w:val="null3"/>
              <w:spacing w:after="120"/>
              <w:jc w:val="left"/>
            </w:pPr>
            <w:r>
              <w:rPr>
                <w:rFonts w:ascii="宋体" w:hAnsi="宋体" w:cs="宋体" w:eastAsia="宋体"/>
                <w:sz w:val="20"/>
              </w:rPr>
              <w:t>3、 去中心轴3D画布为定制开发；</w:t>
            </w:r>
          </w:p>
          <w:p>
            <w:pPr>
              <w:pStyle w:val="null3"/>
              <w:jc w:val="left"/>
            </w:pPr>
            <w:r>
              <w:rPr>
                <w:rFonts w:ascii="宋体" w:hAnsi="宋体" w:cs="宋体" w:eastAsia="宋体"/>
                <w:sz w:val="20"/>
              </w:rPr>
              <w:t>九：教学数据系统</w:t>
            </w:r>
          </w:p>
          <w:p>
            <w:pPr>
              <w:pStyle w:val="null3"/>
              <w:jc w:val="left"/>
            </w:pPr>
            <w:r>
              <w:rPr>
                <w:rFonts w:ascii="宋体" w:hAnsi="宋体" w:cs="宋体" w:eastAsia="宋体"/>
                <w:sz w:val="20"/>
              </w:rPr>
              <w:t>【指标项</w:t>
            </w:r>
            <w:r>
              <w:rPr>
                <w:rFonts w:ascii="宋体" w:hAnsi="宋体" w:cs="宋体" w:eastAsia="宋体"/>
                <w:sz w:val="20"/>
              </w:rPr>
              <w:t>185】1、具备作品数据分析功能，统计分析作品总量、作品浏览量；</w:t>
            </w:r>
          </w:p>
          <w:p>
            <w:pPr>
              <w:pStyle w:val="null3"/>
              <w:jc w:val="left"/>
            </w:pPr>
            <w:r>
              <w:rPr>
                <w:rFonts w:ascii="宋体" w:hAnsi="宋体" w:cs="宋体" w:eastAsia="宋体"/>
                <w:sz w:val="20"/>
              </w:rPr>
              <w:t>【指标项</w:t>
            </w:r>
            <w:r>
              <w:rPr>
                <w:rFonts w:ascii="宋体" w:hAnsi="宋体" w:cs="宋体" w:eastAsia="宋体"/>
                <w:sz w:val="20"/>
              </w:rPr>
              <w:t>186】2、具备用户数据分析功能，统计时间维度下插花美育人数；</w:t>
            </w:r>
          </w:p>
          <w:p>
            <w:pPr>
              <w:pStyle w:val="null3"/>
              <w:jc w:val="left"/>
            </w:pPr>
            <w:r>
              <w:rPr>
                <w:rFonts w:ascii="宋体" w:hAnsi="宋体" w:cs="宋体" w:eastAsia="宋体"/>
                <w:sz w:val="20"/>
              </w:rPr>
              <w:t>【指标项</w:t>
            </w:r>
            <w:r>
              <w:rPr>
                <w:rFonts w:ascii="宋体" w:hAnsi="宋体" w:cs="宋体" w:eastAsia="宋体"/>
                <w:sz w:val="20"/>
              </w:rPr>
              <w:t>187】3、具备比赛数据分析功能，统计比赛场次、参与人数；</w:t>
            </w:r>
          </w:p>
          <w:p>
            <w:pPr>
              <w:pStyle w:val="null3"/>
              <w:jc w:val="left"/>
            </w:pPr>
            <w:r>
              <w:rPr>
                <w:rFonts w:ascii="宋体" w:hAnsi="宋体" w:cs="宋体" w:eastAsia="宋体"/>
                <w:sz w:val="20"/>
              </w:rPr>
              <w:t>十：</w:t>
            </w:r>
            <w:r>
              <w:rPr>
                <w:rFonts w:ascii="宋体" w:hAnsi="宋体" w:cs="宋体" w:eastAsia="宋体"/>
                <w:sz w:val="20"/>
                <w:b/>
              </w:rPr>
              <w:t>账号管理系统</w:t>
            </w:r>
          </w:p>
          <w:p>
            <w:pPr>
              <w:pStyle w:val="null3"/>
              <w:jc w:val="left"/>
            </w:pPr>
            <w:r>
              <w:rPr>
                <w:rFonts w:ascii="宋体" w:hAnsi="宋体" w:cs="宋体" w:eastAsia="宋体"/>
                <w:sz w:val="20"/>
              </w:rPr>
              <w:t>【指标项</w:t>
            </w:r>
            <w:r>
              <w:rPr>
                <w:rFonts w:ascii="宋体" w:hAnsi="宋体" w:cs="宋体" w:eastAsia="宋体"/>
                <w:sz w:val="20"/>
              </w:rPr>
              <w:t>188】1、教师、学生可对个人头像、手机号进行修改；</w:t>
            </w:r>
          </w:p>
          <w:p>
            <w:pPr>
              <w:pStyle w:val="null3"/>
              <w:jc w:val="left"/>
            </w:pPr>
            <w:r>
              <w:rPr>
                <w:rFonts w:ascii="宋体" w:hAnsi="宋体" w:cs="宋体" w:eastAsia="宋体"/>
                <w:sz w:val="20"/>
              </w:rPr>
              <w:t>【指标项</w:t>
            </w:r>
            <w:r>
              <w:rPr>
                <w:rFonts w:ascii="宋体" w:hAnsi="宋体" w:cs="宋体" w:eastAsia="宋体"/>
                <w:sz w:val="20"/>
              </w:rPr>
              <w:t>189】2、默认管理员可对教师进行添加；</w:t>
            </w:r>
          </w:p>
          <w:p>
            <w:pPr>
              <w:pStyle w:val="null3"/>
              <w:jc w:val="left"/>
            </w:pPr>
            <w:r>
              <w:rPr>
                <w:rFonts w:ascii="宋体" w:hAnsi="宋体" w:cs="宋体" w:eastAsia="宋体"/>
                <w:sz w:val="20"/>
              </w:rPr>
              <w:t>【指标项</w:t>
            </w:r>
            <w:r>
              <w:rPr>
                <w:rFonts w:ascii="宋体" w:hAnsi="宋体" w:cs="宋体" w:eastAsia="宋体"/>
                <w:sz w:val="20"/>
              </w:rPr>
              <w:t>190】3、添加教师时可使用公众号二维码即可完成教师添加流程；</w:t>
            </w:r>
          </w:p>
          <w:p>
            <w:pPr>
              <w:pStyle w:val="null3"/>
              <w:spacing w:after="120"/>
              <w:jc w:val="left"/>
            </w:pPr>
            <w:r>
              <w:rPr>
                <w:rFonts w:ascii="宋体" w:hAnsi="宋体" w:cs="宋体" w:eastAsia="宋体"/>
                <w:sz w:val="20"/>
              </w:rPr>
              <w:t>【指标项</w:t>
            </w:r>
            <w:r>
              <w:rPr>
                <w:rFonts w:ascii="宋体" w:hAnsi="宋体" w:cs="宋体" w:eastAsia="宋体"/>
                <w:sz w:val="20"/>
              </w:rPr>
              <w:t>191】4、添加教师须进行审核，通过后进入系统并发送公众号消息提醒；</w:t>
            </w:r>
          </w:p>
          <w:p>
            <w:pPr>
              <w:pStyle w:val="null3"/>
              <w:jc w:val="left"/>
            </w:pPr>
            <w:r>
              <w:rPr>
                <w:rFonts w:ascii="宋体" w:hAnsi="宋体" w:cs="宋体" w:eastAsia="宋体"/>
                <w:sz w:val="20"/>
              </w:rPr>
              <w:t>十一：</w:t>
            </w:r>
            <w:r>
              <w:rPr>
                <w:rFonts w:ascii="宋体" w:hAnsi="宋体" w:cs="宋体" w:eastAsia="宋体"/>
                <w:sz w:val="20"/>
                <w:b/>
              </w:rPr>
              <w:t>软件其他参数</w:t>
            </w:r>
          </w:p>
          <w:p>
            <w:pPr>
              <w:pStyle w:val="null3"/>
              <w:jc w:val="left"/>
            </w:pPr>
            <w:r>
              <w:rPr>
                <w:rFonts w:ascii="宋体" w:hAnsi="宋体" w:cs="宋体" w:eastAsia="宋体"/>
                <w:sz w:val="20"/>
              </w:rPr>
              <w:t>【指标项</w:t>
            </w:r>
            <w:r>
              <w:rPr>
                <w:rFonts w:ascii="宋体" w:hAnsi="宋体" w:cs="宋体" w:eastAsia="宋体"/>
                <w:sz w:val="20"/>
              </w:rPr>
              <w:t>192】1、软件流畅性/流畅度：根据学校所用设备及连接网络不同，软件提供流畅性访问基础指标：软件功能开启0.5秒-3秒内，仿真编辑器调整工具栏0.1秒至1秒内响应。</w:t>
            </w:r>
          </w:p>
          <w:p>
            <w:pPr>
              <w:pStyle w:val="null3"/>
              <w:jc w:val="left"/>
            </w:pPr>
            <w:r>
              <w:rPr>
                <w:rFonts w:ascii="宋体" w:hAnsi="宋体" w:cs="宋体" w:eastAsia="宋体"/>
                <w:sz w:val="20"/>
              </w:rPr>
              <w:t>【指标项</w:t>
            </w:r>
            <w:r>
              <w:rPr>
                <w:rFonts w:ascii="宋体" w:hAnsi="宋体" w:cs="宋体" w:eastAsia="宋体"/>
                <w:sz w:val="20"/>
              </w:rPr>
              <w:t>193】2、 作品成像时间：根据使用者设备及网络环境支持0.1秒-2秒内实时呈现作品制作效果。</w:t>
            </w:r>
          </w:p>
          <w:p>
            <w:pPr>
              <w:pStyle w:val="null3"/>
              <w:jc w:val="left"/>
            </w:pPr>
            <w:r>
              <w:rPr>
                <w:rFonts w:ascii="宋体" w:hAnsi="宋体" w:cs="宋体" w:eastAsia="宋体"/>
                <w:sz w:val="20"/>
              </w:rPr>
              <w:t>【指标项</w:t>
            </w:r>
            <w:r>
              <w:rPr>
                <w:rFonts w:ascii="宋体" w:hAnsi="宋体" w:cs="宋体" w:eastAsia="宋体"/>
                <w:sz w:val="20"/>
              </w:rPr>
              <w:t>194】3、 作品清晰度：作品清晰度支持移动端最大访问分辨率：≥2778x1284像素，PC端最大访问分辨率：≥1440X900像素。作品默认保存最大尺寸为：≥500X500像素。</w:t>
            </w:r>
          </w:p>
          <w:p>
            <w:pPr>
              <w:pStyle w:val="null3"/>
              <w:jc w:val="left"/>
            </w:pPr>
            <w:r>
              <w:rPr>
                <w:rFonts w:ascii="宋体" w:hAnsi="宋体" w:cs="宋体" w:eastAsia="宋体"/>
                <w:sz w:val="20"/>
              </w:rPr>
              <w:t>十二：</w:t>
            </w:r>
            <w:r>
              <w:rPr>
                <w:rFonts w:ascii="宋体" w:hAnsi="宋体" w:cs="宋体" w:eastAsia="宋体"/>
                <w:sz w:val="20"/>
                <w:b/>
              </w:rPr>
              <w:t>服务支持</w:t>
            </w:r>
          </w:p>
          <w:p>
            <w:pPr>
              <w:pStyle w:val="null3"/>
              <w:jc w:val="left"/>
            </w:pPr>
            <w:r>
              <w:rPr>
                <w:rFonts w:ascii="宋体" w:hAnsi="宋体" w:cs="宋体" w:eastAsia="宋体"/>
                <w:sz w:val="20"/>
              </w:rPr>
              <w:t>【指标项</w:t>
            </w:r>
            <w:r>
              <w:rPr>
                <w:rFonts w:ascii="宋体" w:hAnsi="宋体" w:cs="宋体" w:eastAsia="宋体"/>
                <w:sz w:val="20"/>
              </w:rPr>
              <w:t>195】1、三年维护系统稳定运行包含（云端或本地端按部署需求）；</w:t>
            </w:r>
          </w:p>
          <w:p>
            <w:pPr>
              <w:pStyle w:val="null3"/>
              <w:jc w:val="left"/>
            </w:pPr>
            <w:r>
              <w:rPr>
                <w:rFonts w:ascii="宋体" w:hAnsi="宋体" w:cs="宋体" w:eastAsia="宋体"/>
                <w:sz w:val="20"/>
              </w:rPr>
              <w:t>【指标项</w:t>
            </w:r>
            <w:r>
              <w:rPr>
                <w:rFonts w:ascii="宋体" w:hAnsi="宋体" w:cs="宋体" w:eastAsia="宋体"/>
                <w:sz w:val="20"/>
              </w:rPr>
              <w:t>196】2、三年服务期限内免费升级，包含：素材库不定期更新、功能优化迭代；</w:t>
            </w:r>
          </w:p>
          <w:p>
            <w:pPr>
              <w:pStyle w:val="null3"/>
              <w:jc w:val="left"/>
            </w:pPr>
            <w:r>
              <w:rPr>
                <w:rFonts w:ascii="宋体" w:hAnsi="宋体" w:cs="宋体" w:eastAsia="宋体"/>
                <w:sz w:val="20"/>
              </w:rPr>
              <w:t>【指标项</w:t>
            </w:r>
            <w:r>
              <w:rPr>
                <w:rFonts w:ascii="宋体" w:hAnsi="宋体" w:cs="宋体" w:eastAsia="宋体"/>
                <w:sz w:val="20"/>
              </w:rPr>
              <w:t>197】3、提供定制功能模块的软件著作权申请服务，提供软著申请所需代码。</w:t>
            </w:r>
          </w:p>
          <w:p>
            <w:pPr>
              <w:pStyle w:val="null3"/>
              <w:jc w:val="left"/>
            </w:pPr>
            <w:r>
              <w:rPr>
                <w:rFonts w:ascii="宋体" w:hAnsi="宋体" w:cs="宋体" w:eastAsia="宋体"/>
                <w:sz w:val="20"/>
              </w:rPr>
              <w:t>十三：</w:t>
            </w:r>
            <w:r>
              <w:rPr>
                <w:rFonts w:ascii="宋体" w:hAnsi="宋体" w:cs="宋体" w:eastAsia="宋体"/>
                <w:sz w:val="20"/>
                <w:b/>
              </w:rPr>
              <w:t>资源对接要求</w:t>
            </w:r>
          </w:p>
          <w:p>
            <w:pPr>
              <w:pStyle w:val="null3"/>
              <w:jc w:val="left"/>
            </w:pPr>
            <w:r>
              <w:rPr>
                <w:rFonts w:ascii="宋体" w:hAnsi="宋体" w:cs="宋体" w:eastAsia="宋体"/>
                <w:sz w:val="20"/>
              </w:rPr>
              <w:t>虚拟仿真资源（以下简称资源）需与学校虚拟仿真平台（以下简称平台）做对接</w:t>
            </w:r>
          </w:p>
          <w:p>
            <w:pPr>
              <w:pStyle w:val="null3"/>
              <w:jc w:val="left"/>
            </w:pPr>
            <w:r>
              <w:rPr>
                <w:rFonts w:ascii="宋体" w:hAnsi="宋体" w:cs="宋体" w:eastAsia="宋体"/>
                <w:sz w:val="20"/>
              </w:rPr>
              <w:t>【指标项</w:t>
            </w:r>
            <w:r>
              <w:rPr>
                <w:rFonts w:ascii="宋体" w:hAnsi="宋体" w:cs="宋体" w:eastAsia="宋体"/>
                <w:sz w:val="20"/>
              </w:rPr>
              <w:t>198】1、资源需要集成到平台中，统一管理统一维护。</w:t>
            </w:r>
          </w:p>
          <w:p>
            <w:pPr>
              <w:pStyle w:val="null3"/>
              <w:jc w:val="left"/>
            </w:pPr>
            <w:r>
              <w:rPr>
                <w:rFonts w:ascii="宋体" w:hAnsi="宋体" w:cs="宋体" w:eastAsia="宋体"/>
                <w:sz w:val="20"/>
              </w:rPr>
              <w:t>【指标项</w:t>
            </w:r>
            <w:r>
              <w:rPr>
                <w:rFonts w:ascii="宋体" w:hAnsi="宋体" w:cs="宋体" w:eastAsia="宋体"/>
                <w:sz w:val="20"/>
              </w:rPr>
              <w:t>199】2、资源需与平台完成身份认证对接，免登陆使用【资源根据平台提供的token信息，调用基础信息接口，获取用户的学号、姓名、用户类型、学院、专业、班级等信息，完成用户的身份识别，实现免密登录使用】。</w:t>
            </w:r>
          </w:p>
          <w:p>
            <w:pPr>
              <w:pStyle w:val="null3"/>
              <w:jc w:val="left"/>
            </w:pPr>
            <w:r>
              <w:rPr>
                <w:rFonts w:ascii="宋体" w:hAnsi="宋体" w:cs="宋体" w:eastAsia="宋体"/>
                <w:sz w:val="20"/>
              </w:rPr>
              <w:t>【指标项</w:t>
            </w:r>
            <w:r>
              <w:rPr>
                <w:rFonts w:ascii="宋体" w:hAnsi="宋体" w:cs="宋体" w:eastAsia="宋体"/>
                <w:sz w:val="20"/>
              </w:rPr>
              <w:t>200】3、资源需记录用户操作、得分细节或成绩等数据。学校平台提供云端入参与反参api接口，以本虚拟仿真资源已有用户字段及业务字段为准，匹配平台参数。</w:t>
            </w:r>
          </w:p>
          <w:p>
            <w:pPr>
              <w:pStyle w:val="null3"/>
              <w:jc w:val="left"/>
            </w:pPr>
            <w:r>
              <w:rPr>
                <w:rFonts w:ascii="宋体" w:hAnsi="宋体" w:cs="宋体" w:eastAsia="宋体"/>
                <w:sz w:val="20"/>
              </w:rPr>
              <w:t>【指标项</w:t>
            </w:r>
            <w:r>
              <w:rPr>
                <w:rFonts w:ascii="宋体" w:hAnsi="宋体" w:cs="宋体" w:eastAsia="宋体"/>
                <w:sz w:val="20"/>
              </w:rPr>
              <w:t>201】4、资源需将用户数据上传至平台【资源调用实验数据上传接口，携带token并将用户的实验成绩、操作记录等数据发送，完成实验成绩上传到平台】。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套</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7</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数字插花</w:t>
            </w:r>
            <w:r>
              <w:rPr>
                <w:rFonts w:ascii="宋体" w:hAnsi="宋体" w:cs="宋体" w:eastAsia="宋体"/>
                <w:sz w:val="20"/>
              </w:rPr>
              <w:t>3D空间模型画布</w:t>
            </w:r>
          </w:p>
        </w:tc>
        <w:tc>
          <w:tcPr>
            <w:tcW w:type="dxa" w:w="5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一：</w:t>
            </w:r>
            <w:r>
              <w:rPr>
                <w:rFonts w:ascii="宋体" w:hAnsi="宋体" w:cs="宋体" w:eastAsia="宋体"/>
                <w:sz w:val="20"/>
                <w:b/>
              </w:rPr>
              <w:t>3D编辑器素材库</w:t>
            </w:r>
          </w:p>
          <w:p>
            <w:pPr>
              <w:pStyle w:val="null3"/>
              <w:jc w:val="left"/>
            </w:pPr>
            <w:r>
              <w:rPr>
                <w:rFonts w:ascii="宋体" w:hAnsi="宋体" w:cs="宋体" w:eastAsia="宋体"/>
                <w:sz w:val="20"/>
              </w:rPr>
              <w:t>【指标项</w:t>
            </w:r>
            <w:r>
              <w:rPr>
                <w:rFonts w:ascii="宋体" w:hAnsi="宋体" w:cs="宋体" w:eastAsia="宋体"/>
                <w:sz w:val="20"/>
              </w:rPr>
              <w:t>202】1、素材类型：包含“花材”“器皿”“剑山”；</w:t>
            </w:r>
          </w:p>
          <w:p>
            <w:pPr>
              <w:pStyle w:val="null3"/>
              <w:jc w:val="left"/>
            </w:pPr>
            <w:r>
              <w:rPr>
                <w:rFonts w:ascii="宋体" w:hAnsi="宋体" w:cs="宋体" w:eastAsia="宋体"/>
                <w:sz w:val="20"/>
              </w:rPr>
              <w:t>【指标项</w:t>
            </w:r>
            <w:r>
              <w:rPr>
                <w:rFonts w:ascii="宋体" w:hAnsi="宋体" w:cs="宋体" w:eastAsia="宋体"/>
                <w:sz w:val="20"/>
              </w:rPr>
              <w:t>203】2、素材库不少于150种花品、其中叶材30种、总计素材数量2500个以上（包含类型：花材、器皿）；</w:t>
            </w:r>
          </w:p>
          <w:p>
            <w:pPr>
              <w:pStyle w:val="null3"/>
              <w:jc w:val="left"/>
            </w:pPr>
            <w:r>
              <w:rPr>
                <w:rFonts w:ascii="宋体" w:hAnsi="宋体" w:cs="宋体" w:eastAsia="宋体"/>
                <w:sz w:val="20"/>
              </w:rPr>
              <w:t>【指标项</w:t>
            </w:r>
            <w:r>
              <w:rPr>
                <w:rFonts w:ascii="宋体" w:hAnsi="宋体" w:cs="宋体" w:eastAsia="宋体"/>
                <w:sz w:val="20"/>
              </w:rPr>
              <w:t>204】3、移动端、PC端具备通过花材类型、花材名称、花材颜色进行检索功能；</w:t>
            </w:r>
          </w:p>
          <w:p>
            <w:pPr>
              <w:pStyle w:val="null3"/>
              <w:jc w:val="left"/>
            </w:pPr>
            <w:r>
              <w:rPr>
                <w:rFonts w:ascii="宋体" w:hAnsi="宋体" w:cs="宋体" w:eastAsia="宋体"/>
                <w:sz w:val="20"/>
              </w:rPr>
              <w:t>【指标项</w:t>
            </w:r>
            <w:r>
              <w:rPr>
                <w:rFonts w:ascii="宋体" w:hAnsi="宋体" w:cs="宋体" w:eastAsia="宋体"/>
                <w:sz w:val="20"/>
              </w:rPr>
              <w:t>205】4、具备收藏/取消收藏素材的操作功能；</w:t>
            </w:r>
          </w:p>
          <w:p>
            <w:pPr>
              <w:pStyle w:val="null3"/>
              <w:jc w:val="left"/>
            </w:pPr>
            <w:r>
              <w:rPr>
                <w:rFonts w:ascii="宋体" w:hAnsi="宋体" w:cs="宋体" w:eastAsia="宋体"/>
                <w:sz w:val="20"/>
              </w:rPr>
              <w:t>【指标项</w:t>
            </w:r>
            <w:r>
              <w:rPr>
                <w:rFonts w:ascii="宋体" w:hAnsi="宋体" w:cs="宋体" w:eastAsia="宋体"/>
                <w:sz w:val="20"/>
              </w:rPr>
              <w:t>206】5、花材分类为：团状花、块状花、线状花、异形花。叶材分类为：线状叶、线面状叶、散状叶、面状叶、整株叶、造型叶。枝条类分为：木本枝条；</w:t>
            </w:r>
          </w:p>
          <w:p>
            <w:pPr>
              <w:pStyle w:val="null3"/>
              <w:jc w:val="left"/>
            </w:pPr>
            <w:r>
              <w:rPr>
                <w:rFonts w:ascii="宋体" w:hAnsi="宋体" w:cs="宋体" w:eastAsia="宋体"/>
                <w:sz w:val="20"/>
              </w:rPr>
              <w:t>【指标项</w:t>
            </w:r>
            <w:r>
              <w:rPr>
                <w:rFonts w:ascii="宋体" w:hAnsi="宋体" w:cs="宋体" w:eastAsia="宋体"/>
                <w:sz w:val="20"/>
              </w:rPr>
              <w:t>207】6、具备通过颜色、类型、中文搜索进行筛选素材功能；</w:t>
            </w:r>
          </w:p>
          <w:p>
            <w:pPr>
              <w:pStyle w:val="null3"/>
              <w:jc w:val="left"/>
            </w:pPr>
            <w:r>
              <w:rPr>
                <w:rFonts w:ascii="宋体" w:hAnsi="宋体" w:cs="宋体" w:eastAsia="宋体"/>
                <w:sz w:val="20"/>
              </w:rPr>
              <w:t>【指标项</w:t>
            </w:r>
            <w:r>
              <w:rPr>
                <w:rFonts w:ascii="宋体" w:hAnsi="宋体" w:cs="宋体" w:eastAsia="宋体"/>
                <w:sz w:val="20"/>
              </w:rPr>
              <w:t>208】7、容器默认分类：玻璃瓶、瓶、缸、碗、盆、筒、篮；</w:t>
            </w:r>
          </w:p>
          <w:p>
            <w:pPr>
              <w:pStyle w:val="null3"/>
              <w:jc w:val="left"/>
            </w:pPr>
            <w:r>
              <w:rPr>
                <w:rFonts w:ascii="宋体" w:hAnsi="宋体" w:cs="宋体" w:eastAsia="宋体"/>
                <w:sz w:val="20"/>
              </w:rPr>
              <w:t>【指标项</w:t>
            </w:r>
            <w:r>
              <w:rPr>
                <w:rFonts w:ascii="宋体" w:hAnsi="宋体" w:cs="宋体" w:eastAsia="宋体"/>
                <w:sz w:val="20"/>
              </w:rPr>
              <w:t>209】8、 素材分类、素材名称、花语、分类后台可以修改编辑；</w:t>
            </w:r>
          </w:p>
          <w:p>
            <w:pPr>
              <w:pStyle w:val="null3"/>
              <w:jc w:val="left"/>
            </w:pPr>
            <w:r>
              <w:rPr>
                <w:rFonts w:ascii="宋体" w:hAnsi="宋体" w:cs="宋体" w:eastAsia="宋体"/>
                <w:sz w:val="20"/>
              </w:rPr>
              <w:t>【指标项</w:t>
            </w:r>
            <w:r>
              <w:rPr>
                <w:rFonts w:ascii="宋体" w:hAnsi="宋体" w:cs="宋体" w:eastAsia="宋体"/>
                <w:sz w:val="20"/>
              </w:rPr>
              <w:t>210】9、 素材可以设置在3D编辑器中显示/隐藏；</w:t>
            </w:r>
          </w:p>
          <w:p>
            <w:pPr>
              <w:pStyle w:val="null3"/>
              <w:jc w:val="left"/>
            </w:pPr>
            <w:r>
              <w:rPr>
                <w:rFonts w:ascii="宋体" w:hAnsi="宋体" w:cs="宋体" w:eastAsia="宋体"/>
                <w:sz w:val="20"/>
              </w:rPr>
              <w:t>【指标项</w:t>
            </w:r>
            <w:r>
              <w:rPr>
                <w:rFonts w:ascii="宋体" w:hAnsi="宋体" w:cs="宋体" w:eastAsia="宋体"/>
                <w:sz w:val="20"/>
              </w:rPr>
              <w:t>211】10、 具备新花材、叶材、容器成为3D编辑器素材功能。</w:t>
            </w:r>
          </w:p>
          <w:p>
            <w:pPr>
              <w:pStyle w:val="null3"/>
              <w:jc w:val="left"/>
            </w:pPr>
            <w:r>
              <w:rPr>
                <w:rFonts w:ascii="宋体" w:hAnsi="宋体" w:cs="宋体" w:eastAsia="宋体"/>
                <w:sz w:val="20"/>
              </w:rPr>
              <w:t>二：</w:t>
            </w:r>
            <w:r>
              <w:rPr>
                <w:rFonts w:ascii="宋体" w:hAnsi="宋体" w:cs="宋体" w:eastAsia="宋体"/>
                <w:sz w:val="20"/>
                <w:b/>
              </w:rPr>
              <w:t>3D编辑器【调整】工具栏目</w:t>
            </w:r>
          </w:p>
          <w:p>
            <w:pPr>
              <w:pStyle w:val="null3"/>
              <w:jc w:val="left"/>
            </w:pPr>
            <w:r>
              <w:rPr>
                <w:rFonts w:ascii="宋体" w:hAnsi="宋体" w:cs="宋体" w:eastAsia="宋体"/>
                <w:sz w:val="20"/>
              </w:rPr>
              <w:t>【指标项</w:t>
            </w:r>
            <w:r>
              <w:rPr>
                <w:rFonts w:ascii="宋体" w:hAnsi="宋体" w:cs="宋体" w:eastAsia="宋体"/>
                <w:sz w:val="20"/>
              </w:rPr>
              <w:t>212】1、花头：具备花头2-8个方向调整功能、具备花头调大调小、显示调整数值功能；</w:t>
            </w:r>
          </w:p>
          <w:p>
            <w:pPr>
              <w:pStyle w:val="null3"/>
              <w:jc w:val="left"/>
            </w:pPr>
            <w:r>
              <w:rPr>
                <w:rFonts w:ascii="宋体" w:hAnsi="宋体" w:cs="宋体" w:eastAsia="宋体"/>
                <w:sz w:val="20"/>
              </w:rPr>
              <w:t>【指标项</w:t>
            </w:r>
            <w:r>
              <w:rPr>
                <w:rFonts w:ascii="宋体" w:hAnsi="宋体" w:cs="宋体" w:eastAsia="宋体"/>
                <w:sz w:val="20"/>
              </w:rPr>
              <w:t>213】2、 弯曲：调整时，实时显示弯曲数值，可以将枝干压弯或拉直；</w:t>
            </w:r>
          </w:p>
          <w:p>
            <w:pPr>
              <w:pStyle w:val="null3"/>
              <w:jc w:val="left"/>
            </w:pPr>
            <w:r>
              <w:rPr>
                <w:rFonts w:ascii="宋体" w:hAnsi="宋体" w:cs="宋体" w:eastAsia="宋体"/>
                <w:sz w:val="20"/>
              </w:rPr>
              <w:t>【指标项</w:t>
            </w:r>
            <w:r>
              <w:rPr>
                <w:rFonts w:ascii="宋体" w:hAnsi="宋体" w:cs="宋体" w:eastAsia="宋体"/>
                <w:sz w:val="20"/>
              </w:rPr>
              <w:t>214】4、 删除：可以选中素材单独删除或清空画布；</w:t>
            </w:r>
          </w:p>
          <w:p>
            <w:pPr>
              <w:pStyle w:val="null3"/>
              <w:jc w:val="left"/>
            </w:pPr>
            <w:r>
              <w:rPr>
                <w:rFonts w:ascii="宋体" w:hAnsi="宋体" w:cs="宋体" w:eastAsia="宋体"/>
                <w:sz w:val="20"/>
              </w:rPr>
              <w:t>【指标项</w:t>
            </w:r>
            <w:r>
              <w:rPr>
                <w:rFonts w:ascii="宋体" w:hAnsi="宋体" w:cs="宋体" w:eastAsia="宋体"/>
                <w:sz w:val="20"/>
              </w:rPr>
              <w:t>215】5、 复制：选中素材后，可将花材调整后的参数进行复制，并展示在原来位置，并且提示操作成功，拖动复制项时，被复制的原始素材不会变动；</w:t>
            </w:r>
          </w:p>
          <w:p>
            <w:pPr>
              <w:pStyle w:val="null3"/>
              <w:jc w:val="left"/>
            </w:pPr>
            <w:r>
              <w:rPr>
                <w:rFonts w:ascii="宋体" w:hAnsi="宋体" w:cs="宋体" w:eastAsia="宋体"/>
                <w:sz w:val="20"/>
              </w:rPr>
              <w:t>【指标项</w:t>
            </w:r>
            <w:r>
              <w:rPr>
                <w:rFonts w:ascii="宋体" w:hAnsi="宋体" w:cs="宋体" w:eastAsia="宋体"/>
                <w:sz w:val="20"/>
              </w:rPr>
              <w:t>216】6、 替换：选择素材后，可在原始位置替换成素材库中任意一个素材；</w:t>
            </w:r>
          </w:p>
          <w:p>
            <w:pPr>
              <w:pStyle w:val="null3"/>
              <w:jc w:val="left"/>
            </w:pPr>
            <w:r>
              <w:rPr>
                <w:rFonts w:ascii="宋体" w:hAnsi="宋体" w:cs="宋体" w:eastAsia="宋体"/>
                <w:sz w:val="20"/>
              </w:rPr>
              <w:t>【指标项</w:t>
            </w:r>
            <w:r>
              <w:rPr>
                <w:rFonts w:ascii="宋体" w:hAnsi="宋体" w:cs="宋体" w:eastAsia="宋体"/>
                <w:sz w:val="20"/>
              </w:rPr>
              <w:t>217】7、 触点：开启后展示出3D画布中所有素材的点按位置，并用醒目颜色提示</w:t>
            </w:r>
          </w:p>
          <w:p>
            <w:pPr>
              <w:pStyle w:val="null3"/>
              <w:jc w:val="left"/>
            </w:pPr>
            <w:r>
              <w:rPr>
                <w:rFonts w:ascii="宋体" w:hAnsi="宋体" w:cs="宋体" w:eastAsia="宋体"/>
                <w:sz w:val="20"/>
              </w:rPr>
              <w:t>关闭后隐藏起来；</w:t>
            </w:r>
          </w:p>
          <w:p>
            <w:pPr>
              <w:pStyle w:val="null3"/>
              <w:jc w:val="left"/>
            </w:pPr>
            <w:r>
              <w:rPr>
                <w:rFonts w:ascii="宋体" w:hAnsi="宋体" w:cs="宋体" w:eastAsia="宋体"/>
                <w:sz w:val="20"/>
              </w:rPr>
              <w:t>【指标项</w:t>
            </w:r>
            <w:r>
              <w:rPr>
                <w:rFonts w:ascii="宋体" w:hAnsi="宋体" w:cs="宋体" w:eastAsia="宋体"/>
                <w:sz w:val="20"/>
              </w:rPr>
              <w:t>218】8、剑山：默认展示剑山，拉动滑杆调整大小数字，剑山会随之产生大小变化，可实时显示大小数值；</w:t>
            </w:r>
          </w:p>
          <w:p>
            <w:pPr>
              <w:pStyle w:val="null3"/>
              <w:jc w:val="left"/>
            </w:pPr>
            <w:r>
              <w:rPr>
                <w:rFonts w:ascii="宋体" w:hAnsi="宋体" w:cs="宋体" w:eastAsia="宋体"/>
                <w:sz w:val="20"/>
              </w:rPr>
              <w:t>【指标项</w:t>
            </w:r>
            <w:r>
              <w:rPr>
                <w:rFonts w:ascii="宋体" w:hAnsi="宋体" w:cs="宋体" w:eastAsia="宋体"/>
                <w:sz w:val="20"/>
              </w:rPr>
              <w:t>219】9、器皿：画布中有且仅有一个器皿时，拖动滑杆可调整器皿大小，可删除画布中唯一的器皿；</w:t>
            </w:r>
          </w:p>
          <w:p>
            <w:pPr>
              <w:pStyle w:val="null3"/>
              <w:jc w:val="left"/>
            </w:pPr>
            <w:r>
              <w:rPr>
                <w:rFonts w:ascii="宋体" w:hAnsi="宋体" w:cs="宋体" w:eastAsia="宋体"/>
                <w:sz w:val="20"/>
              </w:rPr>
              <w:t>【指标项</w:t>
            </w:r>
            <w:r>
              <w:rPr>
                <w:rFonts w:ascii="宋体" w:hAnsi="宋体" w:cs="宋体" w:eastAsia="宋体"/>
                <w:sz w:val="20"/>
              </w:rPr>
              <w:t>220】10、前后顺序：移动3D画布时，可针对花材前后顺序进行调整；</w:t>
            </w:r>
          </w:p>
          <w:p>
            <w:pPr>
              <w:pStyle w:val="null3"/>
              <w:jc w:val="left"/>
            </w:pPr>
            <w:r>
              <w:rPr>
                <w:rFonts w:ascii="宋体" w:hAnsi="宋体" w:cs="宋体" w:eastAsia="宋体"/>
                <w:sz w:val="20"/>
              </w:rPr>
              <w:t>三：</w:t>
            </w:r>
            <w:r>
              <w:rPr>
                <w:rFonts w:ascii="宋体" w:hAnsi="宋体" w:cs="宋体" w:eastAsia="宋体"/>
                <w:sz w:val="20"/>
                <w:b/>
              </w:rPr>
              <w:t>作品管理系统</w:t>
            </w:r>
          </w:p>
          <w:p>
            <w:pPr>
              <w:pStyle w:val="null3"/>
              <w:jc w:val="left"/>
            </w:pPr>
            <w:r>
              <w:rPr>
                <w:rFonts w:ascii="宋体" w:hAnsi="宋体" w:cs="宋体" w:eastAsia="宋体"/>
                <w:sz w:val="20"/>
              </w:rPr>
              <w:t>【指标项</w:t>
            </w:r>
            <w:r>
              <w:rPr>
                <w:rFonts w:ascii="宋体" w:hAnsi="宋体" w:cs="宋体" w:eastAsia="宋体"/>
                <w:sz w:val="20"/>
              </w:rPr>
              <w:t>221】1、可以将3D编辑器中创作的作品数据保存至用户账号，可以打上3D 作品标签；</w:t>
            </w:r>
          </w:p>
          <w:p>
            <w:pPr>
              <w:pStyle w:val="null3"/>
              <w:jc w:val="left"/>
            </w:pPr>
            <w:r>
              <w:rPr>
                <w:rFonts w:ascii="宋体" w:hAnsi="宋体" w:cs="宋体" w:eastAsia="宋体"/>
                <w:sz w:val="20"/>
              </w:rPr>
              <w:t>【指标项</w:t>
            </w:r>
            <w:r>
              <w:rPr>
                <w:rFonts w:ascii="宋体" w:hAnsi="宋体" w:cs="宋体" w:eastAsia="宋体"/>
                <w:sz w:val="20"/>
              </w:rPr>
              <w:t>222】2、3D作品分享后，在微信端打开会呈现出3D编辑器X-Y-Z轴预览效果；</w:t>
            </w:r>
          </w:p>
          <w:p>
            <w:pPr>
              <w:pStyle w:val="null3"/>
              <w:jc w:val="left"/>
            </w:pPr>
            <w:r>
              <w:rPr>
                <w:rFonts w:ascii="宋体" w:hAnsi="宋体" w:cs="宋体" w:eastAsia="宋体"/>
                <w:sz w:val="20"/>
              </w:rPr>
              <w:t>【指标项</w:t>
            </w:r>
            <w:r>
              <w:rPr>
                <w:rFonts w:ascii="宋体" w:hAnsi="宋体" w:cs="宋体" w:eastAsia="宋体"/>
                <w:sz w:val="20"/>
              </w:rPr>
              <w:t>223】3、具备为3D创作作品进行更改作品名称功能；</w:t>
            </w:r>
          </w:p>
          <w:p>
            <w:pPr>
              <w:pStyle w:val="null3"/>
              <w:jc w:val="left"/>
            </w:pPr>
            <w:r>
              <w:rPr>
                <w:rFonts w:ascii="宋体" w:hAnsi="宋体" w:cs="宋体" w:eastAsia="宋体"/>
                <w:sz w:val="20"/>
              </w:rPr>
              <w:t>【指标项</w:t>
            </w:r>
            <w:r>
              <w:rPr>
                <w:rFonts w:ascii="宋体" w:hAnsi="宋体" w:cs="宋体" w:eastAsia="宋体"/>
                <w:sz w:val="20"/>
              </w:rPr>
              <w:t>224】4、再次点击作品时可以回到3D编辑器中创作的路径；</w:t>
            </w:r>
          </w:p>
          <w:p>
            <w:pPr>
              <w:pStyle w:val="null3"/>
              <w:jc w:val="left"/>
            </w:pPr>
            <w:r>
              <w:rPr>
                <w:rFonts w:ascii="宋体" w:hAnsi="宋体" w:cs="宋体" w:eastAsia="宋体"/>
                <w:sz w:val="20"/>
              </w:rPr>
              <w:t>【指标项</w:t>
            </w:r>
            <w:r>
              <w:rPr>
                <w:rFonts w:ascii="宋体" w:hAnsi="宋体" w:cs="宋体" w:eastAsia="宋体"/>
                <w:sz w:val="20"/>
              </w:rPr>
              <w:t>225】5、具备删除3D创作作品功能；</w:t>
            </w:r>
          </w:p>
          <w:p>
            <w:pPr>
              <w:pStyle w:val="null3"/>
              <w:jc w:val="left"/>
            </w:pPr>
            <w:r>
              <w:rPr>
                <w:rFonts w:ascii="宋体" w:hAnsi="宋体" w:cs="宋体" w:eastAsia="宋体"/>
                <w:sz w:val="20"/>
              </w:rPr>
              <w:t>四：</w:t>
            </w:r>
            <w:r>
              <w:rPr>
                <w:rFonts w:ascii="宋体" w:hAnsi="宋体" w:cs="宋体" w:eastAsia="宋体"/>
                <w:sz w:val="20"/>
                <w:b/>
              </w:rPr>
              <w:t>3D画布</w:t>
            </w:r>
          </w:p>
          <w:p>
            <w:pPr>
              <w:pStyle w:val="null3"/>
              <w:jc w:val="left"/>
            </w:pPr>
            <w:r>
              <w:rPr>
                <w:rFonts w:ascii="宋体" w:hAnsi="宋体" w:cs="宋体" w:eastAsia="宋体"/>
                <w:sz w:val="20"/>
              </w:rPr>
              <w:t>【指标项</w:t>
            </w:r>
            <w:r>
              <w:rPr>
                <w:rFonts w:ascii="宋体" w:hAnsi="宋体" w:cs="宋体" w:eastAsia="宋体"/>
                <w:sz w:val="20"/>
              </w:rPr>
              <w:t>226】1、画布不限中心点，可以在画布中任意拖动；</w:t>
            </w:r>
          </w:p>
          <w:p>
            <w:pPr>
              <w:pStyle w:val="null3"/>
              <w:jc w:val="left"/>
            </w:pPr>
            <w:r>
              <w:rPr>
                <w:rFonts w:ascii="宋体" w:hAnsi="宋体" w:cs="宋体" w:eastAsia="宋体"/>
                <w:sz w:val="20"/>
              </w:rPr>
              <w:t>【指标项</w:t>
            </w:r>
            <w:r>
              <w:rPr>
                <w:rFonts w:ascii="宋体" w:hAnsi="宋体" w:cs="宋体" w:eastAsia="宋体"/>
                <w:sz w:val="20"/>
              </w:rPr>
              <w:t>227】2、画布具备在移动端、PC端脑、VR三维桌面一体机端使用；</w:t>
            </w:r>
          </w:p>
          <w:p>
            <w:pPr>
              <w:pStyle w:val="null3"/>
              <w:jc w:val="left"/>
            </w:pPr>
            <w:r>
              <w:rPr>
                <w:rFonts w:ascii="宋体" w:hAnsi="宋体" w:cs="宋体" w:eastAsia="宋体"/>
                <w:sz w:val="20"/>
              </w:rPr>
              <w:t>【指标项</w:t>
            </w:r>
            <w:r>
              <w:rPr>
                <w:rFonts w:ascii="宋体" w:hAnsi="宋体" w:cs="宋体" w:eastAsia="宋体"/>
                <w:sz w:val="20"/>
              </w:rPr>
              <w:t>228】3、对画布操作时，实时显示画布X\Y坐标数值、并具备一键范围默认值功能；</w:t>
            </w:r>
          </w:p>
          <w:p>
            <w:pPr>
              <w:pStyle w:val="null3"/>
              <w:jc w:val="left"/>
            </w:pPr>
            <w:r>
              <w:rPr>
                <w:rFonts w:ascii="宋体" w:hAnsi="宋体" w:cs="宋体" w:eastAsia="宋体"/>
                <w:sz w:val="20"/>
              </w:rPr>
              <w:t>【指标项</w:t>
            </w:r>
            <w:r>
              <w:rPr>
                <w:rFonts w:ascii="宋体" w:hAnsi="宋体" w:cs="宋体" w:eastAsia="宋体"/>
                <w:sz w:val="20"/>
              </w:rPr>
              <w:t>229】4、选中素材后具备在画布中任意拖拽的能力；</w:t>
            </w:r>
          </w:p>
          <w:p>
            <w:pPr>
              <w:pStyle w:val="null3"/>
              <w:jc w:val="left"/>
            </w:pPr>
            <w:r>
              <w:rPr>
                <w:rFonts w:ascii="宋体" w:hAnsi="宋体" w:cs="宋体" w:eastAsia="宋体"/>
                <w:sz w:val="20"/>
              </w:rPr>
              <w:t>【指标项</w:t>
            </w:r>
            <w:r>
              <w:rPr>
                <w:rFonts w:ascii="宋体" w:hAnsi="宋体" w:cs="宋体" w:eastAsia="宋体"/>
                <w:sz w:val="20"/>
              </w:rPr>
              <w:t>230】5、PC端鼠标经过花头时，高亮显示素材触控点；</w:t>
            </w:r>
          </w:p>
          <w:p>
            <w:pPr>
              <w:pStyle w:val="null3"/>
              <w:jc w:val="left"/>
            </w:pPr>
            <w:r>
              <w:rPr>
                <w:rFonts w:ascii="宋体" w:hAnsi="宋体" w:cs="宋体" w:eastAsia="宋体"/>
                <w:sz w:val="20"/>
              </w:rPr>
              <w:t>【指标项</w:t>
            </w:r>
            <w:r>
              <w:rPr>
                <w:rFonts w:ascii="宋体" w:hAnsi="宋体" w:cs="宋体" w:eastAsia="宋体"/>
                <w:sz w:val="20"/>
              </w:rPr>
              <w:t>231】6、画布点按空白区域时可进行基于X-Y-Z轴的拖拽效果；具备3D画布切换至2D画布功能；</w:t>
            </w:r>
          </w:p>
          <w:p>
            <w:pPr>
              <w:pStyle w:val="null3"/>
              <w:jc w:val="left"/>
            </w:pPr>
            <w:r>
              <w:rPr>
                <w:rFonts w:ascii="宋体" w:hAnsi="宋体" w:cs="宋体" w:eastAsia="宋体"/>
                <w:sz w:val="20"/>
                <w:b/>
              </w:rPr>
              <w:t>五：插花背景切换</w:t>
            </w:r>
          </w:p>
          <w:p>
            <w:pPr>
              <w:pStyle w:val="null3"/>
              <w:jc w:val="left"/>
            </w:pPr>
            <w:r>
              <w:rPr>
                <w:rFonts w:ascii="宋体" w:hAnsi="宋体" w:cs="宋体" w:eastAsia="宋体"/>
                <w:sz w:val="20"/>
              </w:rPr>
              <w:t>【指标项</w:t>
            </w:r>
            <w:r>
              <w:rPr>
                <w:rFonts w:ascii="宋体" w:hAnsi="宋体" w:cs="宋体" w:eastAsia="宋体"/>
                <w:sz w:val="20"/>
              </w:rPr>
              <w:t>232】1、3D编辑器中具备插花环境的背景更换入口按钮；</w:t>
            </w:r>
          </w:p>
          <w:p>
            <w:pPr>
              <w:pStyle w:val="null3"/>
              <w:jc w:val="left"/>
            </w:pPr>
            <w:r>
              <w:rPr>
                <w:rFonts w:ascii="宋体" w:hAnsi="宋体" w:cs="宋体" w:eastAsia="宋体"/>
                <w:sz w:val="20"/>
              </w:rPr>
              <w:t>【指标项</w:t>
            </w:r>
            <w:r>
              <w:rPr>
                <w:rFonts w:ascii="宋体" w:hAnsi="宋体" w:cs="宋体" w:eastAsia="宋体"/>
                <w:sz w:val="20"/>
              </w:rPr>
              <w:t>233】2、具备在任意情况下切换背景效果功能；</w:t>
            </w:r>
          </w:p>
          <w:p>
            <w:pPr>
              <w:pStyle w:val="null3"/>
              <w:jc w:val="left"/>
            </w:pPr>
            <w:r>
              <w:rPr>
                <w:rFonts w:ascii="宋体" w:hAnsi="宋体" w:cs="宋体" w:eastAsia="宋体"/>
                <w:sz w:val="20"/>
                <w:b/>
              </w:rPr>
              <w:t>六：</w:t>
            </w:r>
            <w:r>
              <w:rPr>
                <w:rFonts w:ascii="宋体" w:hAnsi="宋体" w:cs="宋体" w:eastAsia="宋体"/>
                <w:sz w:val="20"/>
                <w:b/>
              </w:rPr>
              <w:t>VR三维桌面一体机</w:t>
            </w:r>
          </w:p>
          <w:p>
            <w:pPr>
              <w:pStyle w:val="null3"/>
              <w:jc w:val="left"/>
            </w:pPr>
            <w:r>
              <w:rPr>
                <w:rFonts w:ascii="宋体" w:hAnsi="宋体" w:cs="宋体" w:eastAsia="宋体"/>
                <w:sz w:val="20"/>
              </w:rPr>
              <w:t>【指标项</w:t>
            </w:r>
            <w:r>
              <w:rPr>
                <w:rFonts w:ascii="宋体" w:hAnsi="宋体" w:cs="宋体" w:eastAsia="宋体"/>
                <w:sz w:val="20"/>
              </w:rPr>
              <w:t>234】1、具备在三维桌面一体机中打开【插花练习】3D编辑器功能；</w:t>
            </w:r>
          </w:p>
          <w:p>
            <w:pPr>
              <w:pStyle w:val="null3"/>
              <w:jc w:val="left"/>
            </w:pPr>
            <w:r>
              <w:rPr>
                <w:rFonts w:ascii="宋体" w:hAnsi="宋体" w:cs="宋体" w:eastAsia="宋体"/>
                <w:sz w:val="20"/>
              </w:rPr>
              <w:t>【指标项</w:t>
            </w:r>
            <w:r>
              <w:rPr>
                <w:rFonts w:ascii="宋体" w:hAnsi="宋体" w:cs="宋体" w:eastAsia="宋体"/>
                <w:sz w:val="20"/>
              </w:rPr>
              <w:t>235】2、具备使用触控笔进行点、按、拖拽功能；使用触控笔操作3D编辑器中的【工具栏】进行作品创作功能；创作数据可通过云端进行数据同步至主账号；</w:t>
            </w:r>
          </w:p>
          <w:p>
            <w:pPr>
              <w:pStyle w:val="null3"/>
              <w:jc w:val="left"/>
            </w:pPr>
            <w:r>
              <w:rPr>
                <w:rFonts w:ascii="宋体" w:hAnsi="宋体" w:cs="宋体" w:eastAsia="宋体"/>
                <w:sz w:val="20"/>
                <w:b/>
              </w:rPr>
              <w:t>七：</w:t>
            </w:r>
            <w:r>
              <w:rPr>
                <w:rFonts w:ascii="宋体" w:hAnsi="宋体" w:cs="宋体" w:eastAsia="宋体"/>
                <w:sz w:val="20"/>
                <w:b/>
              </w:rPr>
              <w:t>Riso智能插花</w:t>
            </w:r>
          </w:p>
          <w:p>
            <w:pPr>
              <w:pStyle w:val="null3"/>
              <w:jc w:val="left"/>
            </w:pPr>
            <w:r>
              <w:rPr>
                <w:rFonts w:ascii="宋体" w:hAnsi="宋体" w:cs="宋体" w:eastAsia="宋体"/>
                <w:sz w:val="20"/>
              </w:rPr>
              <w:t>【指标项</w:t>
            </w:r>
            <w:r>
              <w:rPr>
                <w:rFonts w:ascii="宋体" w:hAnsi="宋体" w:cs="宋体" w:eastAsia="宋体"/>
                <w:sz w:val="20"/>
              </w:rPr>
              <w:t>236】1、 花材、叶材具有知识数据呈现；</w:t>
            </w:r>
          </w:p>
          <w:p>
            <w:pPr>
              <w:pStyle w:val="null3"/>
              <w:jc w:val="left"/>
            </w:pPr>
            <w:r>
              <w:rPr>
                <w:rFonts w:ascii="宋体" w:hAnsi="宋体" w:cs="宋体" w:eastAsia="宋体"/>
                <w:sz w:val="20"/>
              </w:rPr>
              <w:t>【指标项</w:t>
            </w:r>
            <w:r>
              <w:rPr>
                <w:rFonts w:ascii="宋体" w:hAnsi="宋体" w:cs="宋体" w:eastAsia="宋体"/>
                <w:sz w:val="20"/>
              </w:rPr>
              <w:t>237】2、 知识数据包含：素材基础信息、文化内涵、色彩搭配、构图建议、技术特点、插花搭配建议；</w:t>
            </w:r>
          </w:p>
          <w:p>
            <w:pPr>
              <w:pStyle w:val="null3"/>
              <w:jc w:val="left"/>
            </w:pPr>
            <w:r>
              <w:rPr>
                <w:rFonts w:ascii="宋体" w:hAnsi="宋体" w:cs="宋体" w:eastAsia="宋体"/>
                <w:sz w:val="20"/>
              </w:rPr>
              <w:t>【指标项</w:t>
            </w:r>
            <w:r>
              <w:rPr>
                <w:rFonts w:ascii="宋体" w:hAnsi="宋体" w:cs="宋体" w:eastAsia="宋体"/>
                <w:sz w:val="20"/>
              </w:rPr>
              <w:t>238】3、 具备数据在移动端、PC端、VR端同步呈现；</w:t>
            </w:r>
          </w:p>
          <w:p>
            <w:pPr>
              <w:pStyle w:val="null3"/>
              <w:jc w:val="left"/>
            </w:pPr>
            <w:r>
              <w:rPr>
                <w:rFonts w:ascii="宋体" w:hAnsi="宋体" w:cs="宋体" w:eastAsia="宋体"/>
                <w:sz w:val="20"/>
              </w:rPr>
              <w:t>【指标项</w:t>
            </w:r>
            <w:r>
              <w:rPr>
                <w:rFonts w:ascii="宋体" w:hAnsi="宋体" w:cs="宋体" w:eastAsia="宋体"/>
                <w:sz w:val="20"/>
              </w:rPr>
              <w:t>239】4、 学校自建素材可以单独书写知识数据；</w:t>
            </w:r>
          </w:p>
          <w:p>
            <w:pPr>
              <w:pStyle w:val="null3"/>
              <w:jc w:val="left"/>
            </w:pPr>
            <w:r>
              <w:rPr>
                <w:rFonts w:ascii="宋体" w:hAnsi="宋体" w:cs="宋体" w:eastAsia="宋体"/>
                <w:sz w:val="20"/>
              </w:rPr>
              <w:t>【指标项</w:t>
            </w:r>
            <w:r>
              <w:rPr>
                <w:rFonts w:ascii="宋体" w:hAnsi="宋体" w:cs="宋体" w:eastAsia="宋体"/>
                <w:sz w:val="20"/>
              </w:rPr>
              <w:t>240】5、 riso知识数据搭载3D编辑器展示在插花练习、插花作业、插花比赛；</w:t>
            </w:r>
          </w:p>
          <w:p>
            <w:pPr>
              <w:pStyle w:val="null3"/>
              <w:jc w:val="left"/>
            </w:pPr>
            <w:r>
              <w:rPr>
                <w:rFonts w:ascii="宋体" w:hAnsi="宋体" w:cs="宋体" w:eastAsia="宋体"/>
                <w:sz w:val="20"/>
              </w:rPr>
              <w:t>八：</w:t>
            </w:r>
            <w:r>
              <w:rPr>
                <w:rFonts w:ascii="宋体" w:hAnsi="宋体" w:cs="宋体" w:eastAsia="宋体"/>
                <w:sz w:val="20"/>
                <w:b/>
              </w:rPr>
              <w:t>比赛管理系统</w:t>
            </w:r>
            <w:r>
              <w:rPr>
                <w:rFonts w:ascii="宋体" w:hAnsi="宋体" w:cs="宋体" w:eastAsia="宋体"/>
                <w:sz w:val="20"/>
                <w:b/>
              </w:rPr>
              <w:t>3D编辑器</w:t>
            </w:r>
          </w:p>
          <w:p>
            <w:pPr>
              <w:pStyle w:val="null3"/>
              <w:jc w:val="left"/>
            </w:pPr>
            <w:r>
              <w:rPr>
                <w:rFonts w:ascii="宋体" w:hAnsi="宋体" w:cs="宋体" w:eastAsia="宋体"/>
                <w:sz w:val="20"/>
              </w:rPr>
              <w:t>【指标项</w:t>
            </w:r>
            <w:r>
              <w:rPr>
                <w:rFonts w:ascii="宋体" w:hAnsi="宋体" w:cs="宋体" w:eastAsia="宋体"/>
                <w:sz w:val="20"/>
              </w:rPr>
              <w:t>241】1、具备在插花比赛中使用3D编辑器功能；</w:t>
            </w:r>
          </w:p>
          <w:p>
            <w:pPr>
              <w:pStyle w:val="null3"/>
              <w:jc w:val="left"/>
            </w:pPr>
            <w:r>
              <w:rPr>
                <w:rFonts w:ascii="宋体" w:hAnsi="宋体" w:cs="宋体" w:eastAsia="宋体"/>
                <w:sz w:val="20"/>
              </w:rPr>
              <w:t>【指标项</w:t>
            </w:r>
            <w:r>
              <w:rPr>
                <w:rFonts w:ascii="宋体" w:hAnsi="宋体" w:cs="宋体" w:eastAsia="宋体"/>
                <w:sz w:val="20"/>
              </w:rPr>
              <w:t>242】2、插花比赛可使用3D编辑器中的【工具栏目：弯曲、花头、复制、删除、替换、容器、剑山】；</w:t>
            </w:r>
          </w:p>
          <w:p>
            <w:pPr>
              <w:pStyle w:val="null3"/>
              <w:jc w:val="left"/>
            </w:pPr>
            <w:r>
              <w:rPr>
                <w:rFonts w:ascii="宋体" w:hAnsi="宋体" w:cs="宋体" w:eastAsia="宋体"/>
                <w:sz w:val="20"/>
              </w:rPr>
              <w:t>【指标项</w:t>
            </w:r>
            <w:r>
              <w:rPr>
                <w:rFonts w:ascii="宋体" w:hAnsi="宋体" w:cs="宋体" w:eastAsia="宋体"/>
                <w:sz w:val="20"/>
              </w:rPr>
              <w:t>243】3、教师发布比赛后，学生完成比赛时使用3D编辑器完成比赛作品；</w:t>
            </w:r>
          </w:p>
          <w:p>
            <w:pPr>
              <w:pStyle w:val="null3"/>
              <w:jc w:val="left"/>
            </w:pPr>
            <w:r>
              <w:rPr>
                <w:rFonts w:ascii="宋体" w:hAnsi="宋体" w:cs="宋体" w:eastAsia="宋体"/>
                <w:sz w:val="20"/>
              </w:rPr>
              <w:t>【指标项</w:t>
            </w:r>
            <w:r>
              <w:rPr>
                <w:rFonts w:ascii="宋体" w:hAnsi="宋体" w:cs="宋体" w:eastAsia="宋体"/>
                <w:sz w:val="20"/>
              </w:rPr>
              <w:t>244】4、学生可在电脑端、移动端完成比赛并提交；</w:t>
            </w:r>
          </w:p>
          <w:p>
            <w:pPr>
              <w:pStyle w:val="null3"/>
              <w:jc w:val="left"/>
            </w:pPr>
            <w:r>
              <w:rPr>
                <w:rFonts w:ascii="宋体" w:hAnsi="宋体" w:cs="宋体" w:eastAsia="宋体"/>
                <w:sz w:val="20"/>
              </w:rPr>
              <w:t>【指标项</w:t>
            </w:r>
            <w:r>
              <w:rPr>
                <w:rFonts w:ascii="宋体" w:hAnsi="宋体" w:cs="宋体" w:eastAsia="宋体"/>
                <w:sz w:val="20"/>
              </w:rPr>
              <w:t>245】5、通过3D编辑器完成的比赛作品在预览时展现背景和3D标识；</w:t>
            </w:r>
          </w:p>
          <w:p>
            <w:pPr>
              <w:pStyle w:val="null3"/>
              <w:jc w:val="left"/>
            </w:pPr>
            <w:r>
              <w:rPr>
                <w:rFonts w:ascii="宋体" w:hAnsi="宋体" w:cs="宋体" w:eastAsia="宋体"/>
                <w:sz w:val="20"/>
              </w:rPr>
              <w:t>九：</w:t>
            </w:r>
            <w:r>
              <w:rPr>
                <w:rFonts w:ascii="宋体" w:hAnsi="宋体" w:cs="宋体" w:eastAsia="宋体"/>
                <w:sz w:val="20"/>
                <w:b/>
              </w:rPr>
              <w:t>作业管理系统</w:t>
            </w:r>
            <w:r>
              <w:rPr>
                <w:rFonts w:ascii="宋体" w:hAnsi="宋体" w:cs="宋体" w:eastAsia="宋体"/>
                <w:sz w:val="20"/>
                <w:b/>
              </w:rPr>
              <w:t>3D编辑器</w:t>
            </w:r>
          </w:p>
          <w:p>
            <w:pPr>
              <w:pStyle w:val="null3"/>
              <w:jc w:val="left"/>
            </w:pPr>
            <w:r>
              <w:rPr>
                <w:rFonts w:ascii="宋体" w:hAnsi="宋体" w:cs="宋体" w:eastAsia="宋体"/>
                <w:sz w:val="20"/>
              </w:rPr>
              <w:t>【指标项</w:t>
            </w:r>
            <w:r>
              <w:rPr>
                <w:rFonts w:ascii="宋体" w:hAnsi="宋体" w:cs="宋体" w:eastAsia="宋体"/>
                <w:sz w:val="20"/>
              </w:rPr>
              <w:t>246】1、具备在插花作业中使用3D编辑器功能；</w:t>
            </w:r>
          </w:p>
          <w:p>
            <w:pPr>
              <w:pStyle w:val="null3"/>
              <w:jc w:val="left"/>
            </w:pPr>
            <w:r>
              <w:rPr>
                <w:rFonts w:ascii="宋体" w:hAnsi="宋体" w:cs="宋体" w:eastAsia="宋体"/>
                <w:sz w:val="20"/>
              </w:rPr>
              <w:t>【指标项</w:t>
            </w:r>
            <w:r>
              <w:rPr>
                <w:rFonts w:ascii="宋体" w:hAnsi="宋体" w:cs="宋体" w:eastAsia="宋体"/>
                <w:sz w:val="20"/>
              </w:rPr>
              <w:t>247】2、插花作业可使用3D编辑器中的【工具栏目：弯曲、花头、复制、删除、替换、容器、剑山】；</w:t>
            </w:r>
          </w:p>
          <w:p>
            <w:pPr>
              <w:pStyle w:val="null3"/>
              <w:jc w:val="left"/>
            </w:pPr>
            <w:r>
              <w:rPr>
                <w:rFonts w:ascii="宋体" w:hAnsi="宋体" w:cs="宋体" w:eastAsia="宋体"/>
                <w:sz w:val="20"/>
              </w:rPr>
              <w:t>【指标项</w:t>
            </w:r>
            <w:r>
              <w:rPr>
                <w:rFonts w:ascii="宋体" w:hAnsi="宋体" w:cs="宋体" w:eastAsia="宋体"/>
                <w:sz w:val="20"/>
              </w:rPr>
              <w:t>248】3、教师发布作业后，学生做作业时使用3D编辑器完成；</w:t>
            </w:r>
          </w:p>
          <w:p>
            <w:pPr>
              <w:pStyle w:val="null3"/>
              <w:jc w:val="left"/>
            </w:pPr>
            <w:r>
              <w:rPr>
                <w:rFonts w:ascii="宋体" w:hAnsi="宋体" w:cs="宋体" w:eastAsia="宋体"/>
                <w:sz w:val="20"/>
              </w:rPr>
              <w:t>【指标项</w:t>
            </w:r>
            <w:r>
              <w:rPr>
                <w:rFonts w:ascii="宋体" w:hAnsi="宋体" w:cs="宋体" w:eastAsia="宋体"/>
                <w:sz w:val="20"/>
              </w:rPr>
              <w:t>249】4、学生可在电脑端、移动端完做作业；</w:t>
            </w:r>
          </w:p>
          <w:p>
            <w:pPr>
              <w:pStyle w:val="null3"/>
              <w:jc w:val="left"/>
            </w:pPr>
            <w:r>
              <w:rPr>
                <w:rFonts w:ascii="宋体" w:hAnsi="宋体" w:cs="宋体" w:eastAsia="宋体"/>
                <w:sz w:val="20"/>
              </w:rPr>
              <w:t>【指标项</w:t>
            </w:r>
            <w:r>
              <w:rPr>
                <w:rFonts w:ascii="宋体" w:hAnsi="宋体" w:cs="宋体" w:eastAsia="宋体"/>
                <w:sz w:val="20"/>
              </w:rPr>
              <w:t>250】5、通过3D编辑器完成的作业作品在预览时展现背景和3D标识；</w:t>
            </w:r>
          </w:p>
          <w:p>
            <w:pPr>
              <w:pStyle w:val="null3"/>
              <w:jc w:val="left"/>
            </w:pPr>
            <w:r>
              <w:rPr>
                <w:rFonts w:ascii="宋体" w:hAnsi="宋体" w:cs="宋体" w:eastAsia="宋体"/>
                <w:sz w:val="20"/>
              </w:rPr>
              <w:t>【指标项</w:t>
            </w:r>
            <w:r>
              <w:rPr>
                <w:rFonts w:ascii="宋体" w:hAnsi="宋体" w:cs="宋体" w:eastAsia="宋体"/>
                <w:sz w:val="20"/>
              </w:rPr>
              <w:t>251】6、完成作业时可在3D编辑器中使用RISO获取对作业描述的介绍建议、及创作时的指导建议；</w:t>
            </w:r>
          </w:p>
          <w:p>
            <w:pPr>
              <w:pStyle w:val="null3"/>
              <w:jc w:val="left"/>
            </w:pPr>
            <w:r>
              <w:rPr>
                <w:rFonts w:ascii="宋体" w:hAnsi="宋体" w:cs="宋体" w:eastAsia="宋体"/>
                <w:sz w:val="20"/>
                <w:b/>
              </w:rPr>
              <w:t>十：服务支持</w:t>
            </w:r>
          </w:p>
          <w:p>
            <w:pPr>
              <w:pStyle w:val="null3"/>
              <w:jc w:val="left"/>
            </w:pPr>
            <w:r>
              <w:rPr>
                <w:rFonts w:ascii="宋体" w:hAnsi="宋体" w:cs="宋体" w:eastAsia="宋体"/>
                <w:sz w:val="20"/>
              </w:rPr>
              <w:t>【指标项</w:t>
            </w:r>
            <w:r>
              <w:rPr>
                <w:rFonts w:ascii="宋体" w:hAnsi="宋体" w:cs="宋体" w:eastAsia="宋体"/>
                <w:sz w:val="20"/>
              </w:rPr>
              <w:t>252】1、三年维护系统稳定运行；</w:t>
            </w:r>
          </w:p>
          <w:p>
            <w:pPr>
              <w:pStyle w:val="null3"/>
              <w:jc w:val="left"/>
            </w:pPr>
            <w:r>
              <w:rPr>
                <w:rFonts w:ascii="宋体" w:hAnsi="宋体" w:cs="宋体" w:eastAsia="宋体"/>
                <w:sz w:val="20"/>
              </w:rPr>
              <w:t>【指标项</w:t>
            </w:r>
            <w:r>
              <w:rPr>
                <w:rFonts w:ascii="宋体" w:hAnsi="宋体" w:cs="宋体" w:eastAsia="宋体"/>
                <w:sz w:val="20"/>
              </w:rPr>
              <w:t>253】2、三年服务期限内免费升级，包含：编辑器功能优化迭代、新素材增加；</w:t>
            </w:r>
          </w:p>
          <w:p>
            <w:pPr>
              <w:pStyle w:val="null3"/>
              <w:jc w:val="left"/>
            </w:pPr>
            <w:r>
              <w:rPr>
                <w:rFonts w:ascii="宋体" w:hAnsi="宋体" w:cs="宋体" w:eastAsia="宋体"/>
                <w:sz w:val="20"/>
                <w:b/>
              </w:rPr>
              <w:t>十一：资源对接要求</w:t>
            </w:r>
          </w:p>
          <w:p>
            <w:pPr>
              <w:pStyle w:val="null3"/>
              <w:jc w:val="left"/>
            </w:pPr>
            <w:r>
              <w:rPr>
                <w:rFonts w:ascii="宋体" w:hAnsi="宋体" w:cs="宋体" w:eastAsia="宋体"/>
                <w:sz w:val="20"/>
              </w:rPr>
              <w:t>虚拟仿真资源（以下简称资源）需与学校虚拟仿真平台（以下简称平台）做对接</w:t>
            </w:r>
          </w:p>
          <w:p>
            <w:pPr>
              <w:pStyle w:val="null3"/>
              <w:jc w:val="left"/>
            </w:pPr>
            <w:r>
              <w:rPr>
                <w:rFonts w:ascii="宋体" w:hAnsi="宋体" w:cs="宋体" w:eastAsia="宋体"/>
                <w:sz w:val="20"/>
              </w:rPr>
              <w:t>【指标项</w:t>
            </w:r>
            <w:r>
              <w:rPr>
                <w:rFonts w:ascii="宋体" w:hAnsi="宋体" w:cs="宋体" w:eastAsia="宋体"/>
                <w:sz w:val="20"/>
              </w:rPr>
              <w:t>254】1、资源需要集成到平台中，统一管理统一维护。</w:t>
            </w:r>
          </w:p>
          <w:p>
            <w:pPr>
              <w:pStyle w:val="null3"/>
              <w:jc w:val="left"/>
            </w:pPr>
            <w:r>
              <w:rPr>
                <w:rFonts w:ascii="宋体" w:hAnsi="宋体" w:cs="宋体" w:eastAsia="宋体"/>
                <w:sz w:val="20"/>
              </w:rPr>
              <w:t>【指标项</w:t>
            </w:r>
            <w:r>
              <w:rPr>
                <w:rFonts w:ascii="宋体" w:hAnsi="宋体" w:cs="宋体" w:eastAsia="宋体"/>
                <w:sz w:val="20"/>
              </w:rPr>
              <w:t>255】2、资源需与平台完成身份认证对接，免登陆使用【资源根据平台提供的token信息，调用基础信息接口，获取用户的学号、姓名、用户类型、学院、专业、班级等信息，完成用户的身份识别，实现免密登录使用】。</w:t>
            </w:r>
          </w:p>
          <w:p>
            <w:pPr>
              <w:pStyle w:val="null3"/>
              <w:jc w:val="left"/>
            </w:pPr>
            <w:r>
              <w:rPr>
                <w:rFonts w:ascii="宋体" w:hAnsi="宋体" w:cs="宋体" w:eastAsia="宋体"/>
                <w:sz w:val="20"/>
              </w:rPr>
              <w:t>【指标项</w:t>
            </w:r>
            <w:r>
              <w:rPr>
                <w:rFonts w:ascii="宋体" w:hAnsi="宋体" w:cs="宋体" w:eastAsia="宋体"/>
                <w:sz w:val="20"/>
              </w:rPr>
              <w:t>256】3、资源需记录用户操作、得分细节或成绩等数据。学校平台提供云端入参与反参api接口，以本虚拟仿真资源已有用户字段及业务字段为准，匹配平台参数。</w:t>
            </w:r>
          </w:p>
          <w:p>
            <w:pPr>
              <w:pStyle w:val="null3"/>
              <w:jc w:val="left"/>
            </w:pPr>
            <w:r>
              <w:rPr>
                <w:rFonts w:ascii="宋体" w:hAnsi="宋体" w:cs="宋体" w:eastAsia="宋体"/>
                <w:sz w:val="20"/>
              </w:rPr>
              <w:t>【指标项</w:t>
            </w:r>
            <w:r>
              <w:rPr>
                <w:rFonts w:ascii="宋体" w:hAnsi="宋体" w:cs="宋体" w:eastAsia="宋体"/>
                <w:sz w:val="20"/>
              </w:rPr>
              <w:t>257】4、资源需将用户数据上传至平台【资源调用实验数据上传接口，携带token并将用户的实验成绩、操作记录等数据发送，完成实验成绩上传到平台】。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套</w:t>
            </w:r>
          </w:p>
        </w:tc>
      </w:tr>
      <w:tr>
        <w:tc>
          <w:tcPr>
            <w:tcW w:type="dxa" w:w="83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备注：演示须用真实系统展示；不接受视频、</w:t>
            </w:r>
            <w:r>
              <w:rPr>
                <w:rFonts w:ascii="宋体" w:hAnsi="宋体" w:cs="宋体" w:eastAsia="宋体"/>
                <w:sz w:val="20"/>
              </w:rPr>
              <w:t>PPT等方式展示，如若功能不满足要求或无法正常演示的均不得分。投标人须自行携带演示所需的设备及材料，演示时间总时长不超过30分钟。</w:t>
            </w:r>
          </w:p>
        </w:tc>
      </w:tr>
    </w:tbl>
    <w:p>
      <w:pPr>
        <w:pStyle w:val="null3"/>
        <w:jc w:val="both"/>
        <w:outlineLvl w:val="2"/>
      </w:pPr>
      <w:r>
        <w:rPr>
          <w:sz w:val="28"/>
          <w:b/>
        </w:rPr>
        <w:t>三、商务要求（以“★”标示的内容为不允许负偏离的实质性要求）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福建省福州市福清市镜洋镇红星村龟山116号</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合同签订后 (60) 天内交货</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按招标文件、合同条款进行验收</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缴纳</w:t>
            </w:r>
            <w:r>
              <w:rPr/>
              <w:t>, 本采购包履约保证金为合同金额的5.0%</w:t>
            </w:r>
          </w:p>
          <w:p>
            <w:pPr>
              <w:pStyle w:val="null3"/>
              <w:jc w:val="left"/>
            </w:pPr>
            <w:r>
              <w:rPr/>
              <w:t>说明：中标人在合同签订前向采购人缴纳合同总金额的5%作为履约保证金。该履约保证金将在验收合格且中标人无违约的前提下一次性无息退还。履约保证金缴交方式：公对公转账、支票、汇票、本票、保函等非现金形式。 户名：福建农业职业技术学院。 账号：1402027129600575035。 开户行：中国工商银行福建省福州市闽都支行。</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1、期次1，说明：按招标文件、合同条款进行验收。</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1、签订合同后，中标人持相应金额的正式发票，达到付款条件起12日内，支付合同总金额的30.00%</w:t>
            </w:r>
          </w:p>
          <w:p>
            <w:pPr>
              <w:pStyle w:val="null3"/>
              <w:jc w:val="left"/>
            </w:pPr>
            <w:r>
              <w:rPr/>
              <w:t>2、产品完成安装、调试及按合同要求完工验收合格后，中标人持相应金额的正式发票，达到付款条件起12日内，支付合同总金额的55.00%</w:t>
            </w:r>
          </w:p>
          <w:p>
            <w:pPr>
              <w:pStyle w:val="null3"/>
              <w:jc w:val="left"/>
            </w:pPr>
            <w:r>
              <w:rPr/>
              <w:t>3、使用半年后符合使用要求后，中标人持相应金额的正式发票，达到付款条件起12日内，支付合同总金额的15.00%</w:t>
            </w:r>
          </w:p>
        </w:tc>
      </w:tr>
    </w:tbl>
    <w:p>
      <w:pPr>
        <w:pStyle w:val="null3"/>
        <w:jc w:val="left"/>
      </w:pPr>
      <w:r>
        <w:rPr/>
        <w:t>其他商务要求</w:t>
      </w:r>
    </w:p>
    <w:p>
      <w:pPr>
        <w:pStyle w:val="null3"/>
        <w:ind w:firstLine="480"/>
        <w:jc w:val="left"/>
      </w:pPr>
      <w:r>
        <w:rPr>
          <w:rFonts w:ascii="宋体" w:hAnsi="宋体" w:cs="宋体" w:eastAsia="宋体"/>
          <w:sz w:val="20"/>
        </w:rPr>
        <w:t>8.安装</w:t>
      </w:r>
      <w:r>
        <w:rPr>
          <w:rFonts w:ascii="宋体" w:hAnsi="宋体" w:cs="宋体" w:eastAsia="宋体"/>
          <w:sz w:val="20"/>
        </w:rPr>
        <w:t>（可自愿现场勘察，详见投标人须知前附表</w:t>
      </w:r>
      <w:r>
        <w:rPr>
          <w:rFonts w:ascii="宋体" w:hAnsi="宋体" w:cs="宋体" w:eastAsia="宋体"/>
          <w:sz w:val="20"/>
        </w:rPr>
        <w:t>1第6.1点）</w:t>
      </w:r>
    </w:p>
    <w:p>
      <w:pPr>
        <w:pStyle w:val="null3"/>
        <w:spacing w:before="105" w:after="105"/>
      </w:pPr>
      <w:r>
        <w:rPr>
          <w:rFonts w:ascii="宋体" w:hAnsi="宋体" w:cs="宋体" w:eastAsia="宋体"/>
          <w:sz w:val="20"/>
        </w:rPr>
        <w:t>8.1合同签订后，中标人须将安装所须要求和水、电、气要求通知采购人。</w:t>
      </w:r>
    </w:p>
    <w:p>
      <w:pPr>
        <w:pStyle w:val="null3"/>
        <w:spacing w:before="105" w:after="105"/>
      </w:pPr>
      <w:r>
        <w:rPr>
          <w:rFonts w:ascii="宋体" w:hAnsi="宋体" w:cs="宋体" w:eastAsia="宋体"/>
          <w:sz w:val="20"/>
        </w:rPr>
        <w:t>8.2由中标人负责将设备按签订合同的具体数量、具体地点运送到最终目的地，中标人应在接到采购人通知后在规定的时间内负责派技术人员到现场进行安装、调试，并负责调试至验收合格交付采购人使用。</w:t>
      </w:r>
    </w:p>
    <w:p>
      <w:pPr>
        <w:pStyle w:val="null3"/>
        <w:spacing w:before="105" w:after="105"/>
      </w:pPr>
      <w:r>
        <w:rPr>
          <w:rFonts w:ascii="宋体" w:hAnsi="宋体" w:cs="宋体" w:eastAsia="宋体"/>
          <w:sz w:val="20"/>
        </w:rPr>
        <w:t>8.3 中标人针对本项目配备专业技术团队进行货物安装调试，团队成员设置项目经理1名，其他技术人员不少于3名，采购人提供必须的基本条件和专人配合，保证各项安装工作顺利进行。</w:t>
      </w:r>
    </w:p>
    <w:p>
      <w:pPr>
        <w:pStyle w:val="null3"/>
        <w:spacing w:before="105" w:after="105"/>
      </w:pPr>
      <w:r>
        <w:rPr>
          <w:rFonts w:ascii="宋体" w:hAnsi="宋体" w:cs="宋体" w:eastAsia="宋体"/>
          <w:sz w:val="20"/>
        </w:rPr>
        <w:t>8.4 中标人应在合同签订时向采购人提供安装、调试及试运行的进度计划表。</w:t>
      </w:r>
    </w:p>
    <w:p>
      <w:pPr>
        <w:pStyle w:val="null3"/>
        <w:spacing w:before="105" w:after="105"/>
      </w:pPr>
      <w:r>
        <w:rPr>
          <w:rFonts w:ascii="宋体" w:hAnsi="宋体" w:cs="宋体" w:eastAsia="宋体"/>
          <w:sz w:val="20"/>
        </w:rPr>
        <w:t>8.5 设备到达最终用户现场后，中标人的工程师到采购人的现场安装设备，同时应向采购人介绍设备功能。</w:t>
      </w:r>
    </w:p>
    <w:p>
      <w:pPr>
        <w:pStyle w:val="null3"/>
        <w:spacing w:before="105" w:after="105"/>
      </w:pPr>
      <w:r>
        <w:rPr>
          <w:rFonts w:ascii="宋体" w:hAnsi="宋体" w:cs="宋体" w:eastAsia="宋体"/>
          <w:sz w:val="20"/>
        </w:rPr>
        <w:t>8.6设备进场后须在接到采购人安装通知后在采购人规定时间内安装调试完毕并交付使用。</w:t>
      </w:r>
    </w:p>
    <w:p>
      <w:pPr>
        <w:pStyle w:val="null3"/>
        <w:spacing w:before="105" w:after="105"/>
      </w:pPr>
      <w:r>
        <w:rPr>
          <w:rFonts w:ascii="宋体" w:hAnsi="宋体" w:cs="宋体" w:eastAsia="宋体"/>
          <w:sz w:val="20"/>
        </w:rPr>
        <w:t>9.验收</w:t>
      </w:r>
    </w:p>
    <w:p>
      <w:pPr>
        <w:pStyle w:val="null3"/>
        <w:spacing w:before="105" w:after="105"/>
      </w:pPr>
      <w:r>
        <w:rPr>
          <w:rFonts w:ascii="宋体" w:hAnsi="宋体" w:cs="宋体" w:eastAsia="宋体"/>
          <w:sz w:val="20"/>
        </w:rPr>
        <w:t>9.1验收标准</w:t>
      </w:r>
    </w:p>
    <w:p>
      <w:pPr>
        <w:pStyle w:val="null3"/>
        <w:spacing w:before="105" w:after="105"/>
      </w:pPr>
      <w:r>
        <w:rPr>
          <w:rFonts w:ascii="宋体" w:hAnsi="宋体" w:cs="宋体" w:eastAsia="宋体"/>
          <w:sz w:val="20"/>
        </w:rPr>
        <w:t>投标人所提供的产品或设备必须按招标文件、投标文件等有关内容进行验收。投标人提供设备的制造标准及技术规范等有关资料必须符合中国相应有关标准、规范要求。</w:t>
      </w:r>
    </w:p>
    <w:p>
      <w:pPr>
        <w:pStyle w:val="null3"/>
        <w:spacing w:before="105" w:after="105"/>
      </w:pPr>
      <w:r>
        <w:rPr>
          <w:rFonts w:ascii="宋体" w:hAnsi="宋体" w:cs="宋体" w:eastAsia="宋体"/>
          <w:sz w:val="20"/>
        </w:rPr>
        <w:t>9.2验收程序和方法</w:t>
      </w:r>
    </w:p>
    <w:p>
      <w:pPr>
        <w:pStyle w:val="null3"/>
        <w:spacing w:before="105" w:after="105"/>
      </w:pPr>
      <w:r>
        <w:rPr>
          <w:rFonts w:ascii="宋体" w:hAnsi="宋体" w:cs="宋体" w:eastAsia="宋体"/>
          <w:sz w:val="20"/>
        </w:rPr>
        <w:t>9.2.1出厂检验</w:t>
      </w:r>
    </w:p>
    <w:p>
      <w:pPr>
        <w:pStyle w:val="null3"/>
        <w:spacing w:before="105" w:after="105"/>
      </w:pPr>
      <w:r>
        <w:rPr>
          <w:rFonts w:ascii="宋体" w:hAnsi="宋体" w:cs="宋体" w:eastAsia="宋体"/>
          <w:sz w:val="20"/>
        </w:rPr>
        <w:t>中标人在设备出厂前，应按合同规定的检验项目和检验方法进行全面检验，中标人应随同货物出具供货证明、产地证书、出厂检验报告和设备质量合格证等。结果必须符合</w:t>
      </w:r>
      <w:r>
        <w:rPr>
          <w:rFonts w:ascii="宋体" w:hAnsi="宋体" w:cs="宋体" w:eastAsia="宋体"/>
          <w:sz w:val="20"/>
        </w:rPr>
        <w:t>9.1款验收标准的要求。</w:t>
      </w:r>
    </w:p>
    <w:p>
      <w:pPr>
        <w:pStyle w:val="null3"/>
        <w:spacing w:before="105" w:after="105"/>
      </w:pPr>
      <w:r>
        <w:rPr>
          <w:rFonts w:ascii="宋体" w:hAnsi="宋体" w:cs="宋体" w:eastAsia="宋体"/>
          <w:sz w:val="20"/>
        </w:rPr>
        <w:t>9.2.2中标人自检</w:t>
      </w:r>
    </w:p>
    <w:p>
      <w:pPr>
        <w:pStyle w:val="null3"/>
        <w:spacing w:before="105" w:after="105"/>
      </w:pPr>
      <w:r>
        <w:rPr>
          <w:rFonts w:ascii="宋体" w:hAnsi="宋体" w:cs="宋体" w:eastAsia="宋体"/>
          <w:sz w:val="20"/>
        </w:rPr>
        <w:t>设备在安装地安装完毕后，要求中标人对所有设备的性能进行自检，检验结果必须符合招标文件技术要求以及合同中相关条款。</w:t>
      </w:r>
    </w:p>
    <w:p>
      <w:pPr>
        <w:pStyle w:val="null3"/>
        <w:spacing w:before="105" w:after="105"/>
      </w:pPr>
      <w:r>
        <w:rPr>
          <w:rFonts w:ascii="宋体" w:hAnsi="宋体" w:cs="宋体" w:eastAsia="宋体"/>
          <w:sz w:val="20"/>
        </w:rPr>
        <w:t>9.2.3验收与最终验收</w:t>
      </w:r>
    </w:p>
    <w:p>
      <w:pPr>
        <w:pStyle w:val="null3"/>
        <w:spacing w:before="105" w:after="105"/>
      </w:pPr>
      <w:r>
        <w:rPr>
          <w:rFonts w:ascii="宋体" w:hAnsi="宋体" w:cs="宋体" w:eastAsia="宋体"/>
          <w:sz w:val="20"/>
        </w:rPr>
        <w:t>中标人自检后，中标人与采购人一同按招标文件以及合同相关条款要求对设备进行验收，验收结果应符合采购人使用要求。安装完毕后，中标人需派有设备调试经验的技术人员对设备进行调试，按验收指标逐项测试，直至全部达到要求。</w:t>
      </w:r>
    </w:p>
    <w:p>
      <w:pPr>
        <w:pStyle w:val="null3"/>
        <w:spacing w:before="105" w:after="105"/>
      </w:pPr>
      <w:r>
        <w:rPr>
          <w:rFonts w:ascii="宋体" w:hAnsi="宋体" w:cs="宋体" w:eastAsia="宋体"/>
          <w:sz w:val="20"/>
        </w:rPr>
        <w:t>9.3验收所发生的一切费用均由中标人承担。</w:t>
      </w:r>
    </w:p>
    <w:p>
      <w:pPr>
        <w:pStyle w:val="null3"/>
        <w:spacing w:before="105" w:after="105"/>
      </w:pPr>
      <w:r>
        <w:rPr>
          <w:rFonts w:ascii="宋体" w:hAnsi="宋体" w:cs="宋体" w:eastAsia="宋体"/>
          <w:sz w:val="20"/>
        </w:rPr>
        <w:t>10.售后服务要求</w:t>
      </w:r>
    </w:p>
    <w:p>
      <w:pPr>
        <w:pStyle w:val="null3"/>
        <w:spacing w:before="105" w:after="105"/>
      </w:pPr>
      <w:r>
        <w:rPr>
          <w:rFonts w:ascii="宋体" w:hAnsi="宋体" w:cs="宋体" w:eastAsia="宋体"/>
          <w:sz w:val="20"/>
        </w:rPr>
        <w:t>10.1本项目质量保修期：本项目质量保修期:自验收合格起，软件产品36 个月的质量保修期，硬件主设备36 个月的质量保修期，硬件配件12个月的质量保修期。</w:t>
      </w:r>
    </w:p>
    <w:p>
      <w:pPr>
        <w:pStyle w:val="null3"/>
        <w:spacing w:before="105" w:after="105"/>
      </w:pPr>
      <w:r>
        <w:rPr>
          <w:rFonts w:ascii="宋体" w:hAnsi="宋体" w:cs="宋体" w:eastAsia="宋体"/>
          <w:sz w:val="20"/>
        </w:rPr>
        <w:t>10.2免费保修期内维修响应到场时间：免费质量保证期间提供7* 24小时的故障服务受理,免费进行设备安装调试；必要时提供现场支援，一般故障2小时解决，重大故障4小时解决。若问题、故障在检修后仍无法解决，供货单位免费提供不低于故障货物规格型号档次的备用货物供采购人使用，直至故障货物修复。免费上门维修保养及更换配件，定期维护终身维修；中标人在接到采购人故障通知后2小时内响应，4小时内委派专业技术人员到现场免费提供咨询、维修和更换零部件等服务，并及时填写维修报告(包括故障原因、处理情况及采购人意见等)报采购人备案。</w:t>
      </w:r>
    </w:p>
    <w:p>
      <w:pPr>
        <w:pStyle w:val="null3"/>
        <w:spacing w:before="105" w:after="105"/>
      </w:pPr>
      <w:r>
        <w:rPr>
          <w:rFonts w:ascii="宋体" w:hAnsi="宋体" w:cs="宋体" w:eastAsia="宋体"/>
          <w:sz w:val="20"/>
        </w:rPr>
        <w:t>10.3免费保修期外维修响应到场时间：设备免费保修期过后，接到采购人通知后4小时内响应，8小时内委派专业技术人员到达现场解决，承担终身维修服务。维修过程只收取配件费，且以最优惠价格提供。</w:t>
      </w:r>
    </w:p>
    <w:p>
      <w:pPr>
        <w:pStyle w:val="null3"/>
        <w:spacing w:before="105" w:after="105"/>
      </w:pPr>
      <w:r>
        <w:rPr>
          <w:rFonts w:ascii="宋体" w:hAnsi="宋体" w:cs="宋体" w:eastAsia="宋体"/>
          <w:sz w:val="20"/>
        </w:rPr>
        <w:t>11.技术培训</w:t>
      </w:r>
    </w:p>
    <w:p>
      <w:pPr>
        <w:pStyle w:val="null3"/>
        <w:spacing w:before="105" w:after="105"/>
      </w:pPr>
      <w:r>
        <w:rPr>
          <w:rFonts w:ascii="宋体" w:hAnsi="宋体" w:cs="宋体" w:eastAsia="宋体"/>
          <w:sz w:val="20"/>
        </w:rPr>
        <w:t>11.1中标人应根据项目特点，免费对采购人技术人员、管理人员进行操作、维修、保养等方面的专业培训，直至能独立操作。中标人委派的专业技术人员所需费用均由中标人承担。</w:t>
      </w:r>
    </w:p>
    <w:p>
      <w:pPr>
        <w:pStyle w:val="null3"/>
        <w:spacing w:before="105" w:after="105"/>
      </w:pPr>
      <w:r>
        <w:rPr>
          <w:rFonts w:ascii="宋体" w:hAnsi="宋体" w:cs="宋体" w:eastAsia="宋体"/>
          <w:sz w:val="20"/>
        </w:rPr>
        <w:t>11.2提供现场培训，可根据用户需求举办不定期培训，帮助用户提髙日常基本维护技能和系统的操作、管理满足工作的需要。</w:t>
      </w:r>
    </w:p>
    <w:p>
      <w:pPr>
        <w:pStyle w:val="null3"/>
        <w:spacing w:before="105" w:after="105"/>
      </w:pPr>
      <w:r>
        <w:rPr>
          <w:rFonts w:ascii="宋体" w:hAnsi="宋体" w:cs="宋体" w:eastAsia="宋体"/>
          <w:sz w:val="20"/>
        </w:rPr>
        <w:t>12.质量要求</w:t>
      </w:r>
    </w:p>
    <w:p>
      <w:pPr>
        <w:pStyle w:val="null3"/>
        <w:ind w:firstLine="495"/>
        <w:jc w:val="both"/>
      </w:pPr>
      <w:r>
        <w:rPr>
          <w:rFonts w:ascii="宋体" w:hAnsi="宋体" w:cs="宋体" w:eastAsia="宋体"/>
          <w:sz w:val="20"/>
        </w:rPr>
        <w:t>满足现行国家标准及招标文件要求。在安装施工过程中，若出现产品质量问题，中标人应无条件按施工标准和采购人要求进行更改，否则扣除其履约保证金；如果中标人使用假冒伪劣产品，应无条件退货并及时更换，并扣除其履约保证金，同时中标人应依法赔偿由此给采购人造成的一切损失。</w:t>
      </w:r>
    </w:p>
    <w:p>
      <w:pPr>
        <w:pStyle w:val="null3"/>
        <w:jc w:val="both"/>
      </w:pPr>
      <w:r>
        <w:rPr>
          <w:rFonts w:ascii="宋体" w:hAnsi="宋体" w:cs="宋体" w:eastAsia="宋体"/>
          <w:sz w:val="20"/>
          <w:b/>
        </w:rPr>
        <w:t>1</w:t>
      </w:r>
      <w:r>
        <w:rPr>
          <w:rFonts w:ascii="宋体" w:hAnsi="宋体" w:cs="宋体" w:eastAsia="宋体"/>
          <w:sz w:val="20"/>
          <w:b/>
        </w:rPr>
        <w:t>3</w:t>
      </w:r>
      <w:r>
        <w:rPr>
          <w:rFonts w:ascii="宋体" w:hAnsi="宋体" w:cs="宋体" w:eastAsia="宋体"/>
          <w:sz w:val="20"/>
        </w:rPr>
        <w:t>.</w:t>
      </w:r>
      <w:r>
        <w:rPr>
          <w:rFonts w:ascii="宋体" w:hAnsi="宋体" w:cs="宋体" w:eastAsia="宋体"/>
          <w:sz w:val="20"/>
        </w:rPr>
        <w:t>违约责任</w:t>
      </w:r>
    </w:p>
    <w:p>
      <w:pPr>
        <w:pStyle w:val="null3"/>
        <w:jc w:val="both"/>
      </w:pPr>
      <w:r>
        <w:rPr>
          <w:rFonts w:ascii="宋体" w:hAnsi="宋体" w:cs="宋体" w:eastAsia="宋体"/>
          <w:sz w:val="20"/>
        </w:rPr>
        <w:t>1</w:t>
      </w:r>
      <w:r>
        <w:rPr>
          <w:rFonts w:ascii="宋体" w:hAnsi="宋体" w:cs="宋体" w:eastAsia="宋体"/>
          <w:sz w:val="20"/>
        </w:rPr>
        <w:t>3</w:t>
      </w:r>
      <w:r>
        <w:rPr>
          <w:rFonts w:ascii="宋体" w:hAnsi="宋体" w:cs="宋体" w:eastAsia="宋体"/>
          <w:sz w:val="20"/>
        </w:rPr>
        <w:t>.1因中标人原因造成采购合同无法按时签订，视为中标人违约，中标人违约对采购人造成的损失的，需另行支付相应的赔偿。</w:t>
      </w:r>
    </w:p>
    <w:p>
      <w:pPr>
        <w:pStyle w:val="null3"/>
        <w:jc w:val="both"/>
      </w:pPr>
      <w:r>
        <w:rPr>
          <w:rFonts w:ascii="宋体" w:hAnsi="宋体" w:cs="宋体" w:eastAsia="宋体"/>
          <w:sz w:val="20"/>
        </w:rPr>
        <w:t>1</w:t>
      </w:r>
      <w:r>
        <w:rPr>
          <w:rFonts w:ascii="宋体" w:hAnsi="宋体" w:cs="宋体" w:eastAsia="宋体"/>
          <w:sz w:val="20"/>
        </w:rPr>
        <w:t>3</w:t>
      </w:r>
      <w:r>
        <w:rPr>
          <w:rFonts w:ascii="宋体" w:hAnsi="宋体" w:cs="宋体" w:eastAsia="宋体"/>
          <w:sz w:val="20"/>
        </w:rPr>
        <w:t>.2在签定采购合同之后，中标人要求解除合同的，视为中标人违约，对采购人造成的损失的，中标人需支付相应的赔偿。</w:t>
      </w:r>
    </w:p>
    <w:p>
      <w:pPr>
        <w:pStyle w:val="null3"/>
        <w:jc w:val="both"/>
      </w:pPr>
      <w:r>
        <w:rPr>
          <w:rFonts w:ascii="宋体" w:hAnsi="宋体" w:cs="宋体" w:eastAsia="宋体"/>
          <w:sz w:val="20"/>
        </w:rPr>
        <w:t>1</w:t>
      </w:r>
      <w:r>
        <w:rPr>
          <w:rFonts w:ascii="宋体" w:hAnsi="宋体" w:cs="宋体" w:eastAsia="宋体"/>
          <w:sz w:val="20"/>
        </w:rPr>
        <w:t>3</w:t>
      </w:r>
      <w:r>
        <w:rPr>
          <w:rFonts w:ascii="宋体" w:hAnsi="宋体" w:cs="宋体" w:eastAsia="宋体"/>
          <w:sz w:val="20"/>
        </w:rPr>
        <w:t>.3在明确违约责任后，中标人应在接到书面通知书起七天内支付违约金、赔偿金等。</w:t>
      </w:r>
    </w:p>
    <w:p>
      <w:pPr>
        <w:pStyle w:val="null3"/>
        <w:jc w:val="both"/>
      </w:pPr>
      <w:r>
        <w:rPr>
          <w:rFonts w:ascii="宋体" w:hAnsi="宋体" w:cs="宋体" w:eastAsia="宋体"/>
          <w:sz w:val="20"/>
        </w:rPr>
        <w:t>1</w:t>
      </w:r>
      <w:r>
        <w:rPr>
          <w:rFonts w:ascii="宋体" w:hAnsi="宋体" w:cs="宋体" w:eastAsia="宋体"/>
          <w:sz w:val="20"/>
        </w:rPr>
        <w:t>4.</w:t>
      </w:r>
      <w:r>
        <w:rPr>
          <w:rFonts w:ascii="宋体" w:hAnsi="宋体" w:cs="宋体" w:eastAsia="宋体"/>
          <w:sz w:val="20"/>
        </w:rPr>
        <w:t>知识产权</w:t>
      </w:r>
    </w:p>
    <w:p>
      <w:pPr>
        <w:pStyle w:val="null3"/>
        <w:ind w:firstLine="495"/>
        <w:jc w:val="both"/>
      </w:pPr>
      <w:r>
        <w:rPr>
          <w:rFonts w:ascii="宋体" w:hAnsi="宋体" w:cs="宋体" w:eastAsia="宋体"/>
          <w:sz w:val="20"/>
        </w:rPr>
        <w:t>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ind w:firstLine="960"/>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ind w:firstLine="960"/>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ind w:firstLine="960"/>
        <w:jc w:val="left"/>
      </w:pPr>
      <w:r>
        <w:rPr/>
        <w:t xml:space="preserve"> </w:t>
        <w:br/>
        <w:br w:type="page"/>
      </w:r>
    </w:p>
    <w:p>
      <w:pPr>
        <w:pStyle w:val="null3"/>
        <w:ind w:firstLine="960"/>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ind w:firstLine="960"/>
        <w:jc w:val="left"/>
      </w:pPr>
      <w:r>
        <w:rPr/>
        <w:t xml:space="preserve"> </w:t>
        <w:br/>
        <w:br w:type="page"/>
      </w:r>
    </w:p>
    <w:p>
      <w:pPr>
        <w:pStyle w:val="null3"/>
        <w:ind w:firstLine="960"/>
        <w:jc w:val="center"/>
        <w:outlineLvl w:val="3"/>
      </w:pPr>
      <w:r>
        <w:rPr>
          <w:sz w:val="24"/>
          <w:b/>
        </w:rPr>
        <w:t>二-9中小企业声明函</w:t>
      </w:r>
    </w:p>
    <w:p>
      <w:pPr>
        <w:pStyle w:val="null3"/>
        <w:ind w:firstLine="960"/>
        <w:jc w:val="center"/>
        <w:outlineLvl w:val="3"/>
      </w:pPr>
      <w:r>
        <w:rPr>
          <w:sz w:val="24"/>
          <w:b/>
        </w:rPr>
        <w:t>（以资格条件落实中小企业扶持政策时适用，若有）</w:t>
      </w:r>
    </w:p>
    <w:p>
      <w:pPr>
        <w:pStyle w:val="null3"/>
        <w:ind w:firstLine="960"/>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残疾人福利性单位声明函</w:t>
      </w:r>
    </w:p>
    <w:p>
      <w:pPr>
        <w:pStyle w:val="null3"/>
        <w:ind w:firstLine="960"/>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ind w:firstLine="960"/>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ind w:firstLine="960"/>
        <w:jc w:val="left"/>
      </w:pPr>
      <w:r>
        <w:rPr/>
        <w:t xml:space="preserve"> </w:t>
        <w:br/>
        <w:br w:type="page"/>
      </w:r>
    </w:p>
    <w:p>
      <w:pPr>
        <w:pStyle w:val="null3"/>
        <w:ind w:firstLine="960"/>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ind w:firstLine="960"/>
              <w:jc w:val="right"/>
            </w:pPr>
            <w:r>
              <w:rPr/>
              <w:t>签订地点：</w:t>
            </w:r>
            <w:r>
              <w:rPr>
                <w:u w:val="single"/>
              </w:rPr>
              <w:t>　　　　　　　　　　</w:t>
            </w:r>
          </w:p>
          <w:p>
            <w:pPr>
              <w:pStyle w:val="null3"/>
              <w:ind w:firstLine="960"/>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二-12其他资格证明文件（若有）</w:t>
      </w:r>
    </w:p>
    <w:p>
      <w:pPr>
        <w:pStyle w:val="null3"/>
        <w:ind w:firstLine="960"/>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[350001]FJLQ[GK]2024018-1</w:t>
      </w:r>
    </w:p>
    <w:p>
      <w:pPr>
        <w:pStyle w:val="null3"/>
        <w:jc w:val="left"/>
      </w:pPr>
      <w:r>
        <w:rPr/>
        <w:t>项目名称：</w:t>
      </w:r>
      <w:r>
        <w:rPr/>
        <w:t>现代园艺数字化虚拟仿真实训基地建设（一期）(二次)</w:t>
      </w:r>
    </w:p>
    <w:p>
      <w:pPr>
        <w:pStyle w:val="null3"/>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报价内容</w:t>
            </w:r>
          </w:p>
        </w:tc>
        <w:tc>
          <w:tcPr>
            <w:tcW w:type="dxa" w:w="1384"/>
          </w:tcPr>
          <w:p>
            <w:pPr>
              <w:pStyle w:val="null3"/>
              <w:jc w:val="left"/>
            </w:pPr>
            <w:r>
              <w:rPr/>
              <w:t xml:space="preserve"> 计量单位</w:t>
            </w:r>
          </w:p>
        </w:tc>
        <w:tc>
          <w:tcPr>
            <w:tcW w:type="dxa" w:w="1384"/>
          </w:tcPr>
          <w:p>
            <w:pPr>
              <w:pStyle w:val="null3"/>
              <w:jc w:val="left"/>
            </w:pPr>
            <w:r>
              <w:rPr/>
              <w:t xml:space="preserve"> 最高限价</w:t>
            </w:r>
          </w:p>
        </w:tc>
        <w:tc>
          <w:tcPr>
            <w:tcW w:type="dxa" w:w="1384"/>
          </w:tcPr>
          <w:p>
            <w:pPr>
              <w:pStyle w:val="null3"/>
              <w:jc w:val="left"/>
            </w:pPr>
            <w:r>
              <w:rPr/>
              <w:t xml:space="preserve"> 响应报价</w:t>
            </w:r>
          </w:p>
        </w:tc>
        <w:tc>
          <w:tcPr>
            <w:tcW w:type="dxa" w:w="1384"/>
          </w:tcPr>
          <w:p>
            <w:pPr>
              <w:pStyle w:val="null3"/>
              <w:jc w:val="left"/>
            </w:pPr>
            <w:r>
              <w:rPr/>
              <w:t xml:space="preserve"> 价款形式</w:t>
            </w:r>
          </w:p>
        </w:tc>
      </w:tr>
      <w:tr>
        <w:tc>
          <w:tcPr>
            <w:tcW w:type="dxa" w:w="1384"/>
          </w:tcPr>
          <w:p>
            <w:pPr>
              <w:pStyle w:val="null3"/>
              <w:jc w:val="left"/>
            </w:pPr>
            <w:r>
              <w:rPr/>
              <w:t xml:space="preserve"> 1</w:t>
            </w:r>
          </w:p>
        </w:tc>
        <w:tc>
          <w:tcPr>
            <w:tcW w:type="dxa" w:w="1384"/>
          </w:tcPr>
          <w:p>
            <w:pPr>
              <w:pStyle w:val="null3"/>
              <w:jc w:val="left"/>
            </w:pPr>
            <w:r>
              <w:rPr/>
              <w:t xml:space="preserve"> 现代园艺数字化虚拟仿真实训基地建设</w:t>
            </w:r>
          </w:p>
        </w:tc>
        <w:tc>
          <w:tcPr>
            <w:tcW w:type="dxa" w:w="1384"/>
          </w:tcPr>
          <w:p>
            <w:pPr>
              <w:pStyle w:val="null3"/>
              <w:jc w:val="left"/>
            </w:pPr>
            <w:r>
              <w:rPr/>
              <w:t xml:space="preserve"> 批</w:t>
            </w:r>
          </w:p>
        </w:tc>
        <w:tc>
          <w:tcPr>
            <w:tcW w:type="dxa" w:w="1384"/>
          </w:tcPr>
          <w:p>
            <w:pPr>
              <w:pStyle w:val="null3"/>
              <w:jc w:val="left"/>
            </w:pPr>
            <w:r>
              <w:rPr/>
              <w:t xml:space="preserve"> 1135000.00 </w:t>
            </w:r>
            <w:r>
              <w:rPr/>
              <w:t xml:space="preserve"> 元</w:t>
            </w:r>
          </w:p>
        </w:tc>
        <w:tc>
          <w:tcPr>
            <w:tcW w:type="dxa" w:w="1384"/>
          </w:tcPr>
          <w:p>
            <w:pPr>
              <w:pStyle w:val="null3"/>
              <w:jc w:val="left"/>
            </w:pPr>
            <w:r>
              <w:rPr/>
              <w:t xml:space="preserve"> 「汇总引用」 </w:t>
            </w:r>
            <w:r>
              <w:rPr/>
              <w:t xml:space="preserve"> 元</w:t>
            </w:r>
          </w:p>
        </w:tc>
        <w:tc>
          <w:tcPr>
            <w:tcW w:type="dxa" w:w="1384"/>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[350001]FJLQ[GK]2024018-1</w:t>
      </w:r>
    </w:p>
    <w:p>
      <w:pPr>
        <w:pStyle w:val="null3"/>
        <w:jc w:val="left"/>
      </w:pPr>
      <w:r>
        <w:rPr/>
        <w:t>项目名称：</w:t>
      </w:r>
      <w:r>
        <w:rPr/>
        <w:t>现代园艺数字化虚拟仿真实训基地建设（一期）(二次)</w:t>
      </w:r>
    </w:p>
    <w:p>
      <w:pPr>
        <w:pStyle w:val="null3"/>
        <w:jc w:val="left"/>
      </w:pPr>
      <w:r>
        <w:rPr/>
        <w:t xml:space="preserve"> 现代园艺数字化虚拟仿真实训基地建设（一期）</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服务名称</w:t>
            </w:r>
          </w:p>
        </w:tc>
        <w:tc>
          <w:tcPr>
            <w:tcW w:type="dxa" w:w="639"/>
          </w:tcPr>
          <w:p>
            <w:pPr>
              <w:pStyle w:val="null3"/>
              <w:jc w:val="left"/>
            </w:pPr>
            <w:r>
              <w:rPr/>
              <w:t xml:space="preserve"> 服务范围</w:t>
            </w:r>
          </w:p>
        </w:tc>
        <w:tc>
          <w:tcPr>
            <w:tcW w:type="dxa" w:w="639"/>
          </w:tcPr>
          <w:p>
            <w:pPr>
              <w:pStyle w:val="null3"/>
              <w:jc w:val="left"/>
            </w:pPr>
            <w:r>
              <w:rPr/>
              <w:t xml:space="preserve"> 服务要求</w:t>
            </w:r>
          </w:p>
        </w:tc>
        <w:tc>
          <w:tcPr>
            <w:tcW w:type="dxa" w:w="639"/>
          </w:tcPr>
          <w:p>
            <w:pPr>
              <w:pStyle w:val="null3"/>
              <w:jc w:val="left"/>
            </w:pPr>
            <w:r>
              <w:rPr/>
              <w:t xml:space="preserve"> 服务时间</w:t>
            </w:r>
          </w:p>
        </w:tc>
        <w:tc>
          <w:tcPr>
            <w:tcW w:type="dxa" w:w="639"/>
          </w:tcPr>
          <w:p>
            <w:pPr>
              <w:pStyle w:val="null3"/>
              <w:jc w:val="left"/>
            </w:pPr>
            <w:r>
              <w:rPr/>
              <w:t xml:space="preserve"> 服务标准</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现代园艺数字化虚拟仿真实训基地建设（一期）</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1135000.00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批</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