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ECC78">
      <w:pPr>
        <w:keepNext/>
        <w:keepLines/>
        <w:pageBreakBefore/>
        <w:widowControl/>
        <w:bidi w:val="0"/>
        <w:spacing w:beforeLines="0" w:beforeAutospacing="0" w:afterLines="0" w:afterAutospacing="0" w:line="360" w:lineRule="auto"/>
        <w:jc w:val="left"/>
        <w:outlineLvl w:val="1"/>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01包</w:t>
      </w:r>
      <w:r>
        <w:rPr>
          <w:rFonts w:hint="eastAsia" w:ascii="仿宋" w:hAnsi="仿宋" w:eastAsia="仿宋" w:cs="仿宋"/>
          <w:b/>
          <w:kern w:val="2"/>
          <w:sz w:val="24"/>
          <w:szCs w:val="24"/>
          <w:lang w:val="en-US" w:eastAsia="zh-CN" w:bidi="ar-SA"/>
        </w:rPr>
        <w:t>：</w:t>
      </w:r>
      <w:r>
        <w:rPr>
          <w:rFonts w:hint="default" w:ascii="仿宋" w:hAnsi="仿宋" w:eastAsia="仿宋" w:cs="仿宋"/>
          <w:b/>
          <w:kern w:val="2"/>
          <w:sz w:val="24"/>
          <w:szCs w:val="24"/>
          <w:lang w:val="en-US" w:eastAsia="zh-CN" w:bidi="ar-SA"/>
        </w:rPr>
        <w:t>电子支气管镜系统等</w:t>
      </w:r>
    </w:p>
    <w:p w14:paraId="2CAF7002">
      <w:pPr>
        <w:keepNext/>
        <w:keepLines/>
        <w:pageBreakBefore w:val="0"/>
        <w:widowControl/>
        <w:bidi w:val="0"/>
        <w:spacing w:before="50" w:beforeLines="5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品目</w:t>
      </w:r>
      <w:r>
        <w:rPr>
          <w:rFonts w:hint="default" w:ascii="仿宋" w:hAnsi="仿宋" w:eastAsia="仿宋" w:cs="仿宋"/>
          <w:b/>
          <w:kern w:val="2"/>
          <w:sz w:val="24"/>
          <w:szCs w:val="24"/>
          <w:lang w:val="en-US" w:eastAsia="zh-CN" w:bidi="ar-SA"/>
        </w:rPr>
        <w:t>1-1</w:t>
      </w:r>
      <w:r>
        <w:rPr>
          <w:rFonts w:hint="eastAsia" w:ascii="仿宋" w:hAnsi="仿宋" w:eastAsia="仿宋" w:cs="仿宋"/>
          <w:b/>
          <w:kern w:val="2"/>
          <w:sz w:val="24"/>
          <w:szCs w:val="24"/>
          <w:lang w:val="en-US" w:eastAsia="zh-CN" w:bidi="ar-SA"/>
        </w:rPr>
        <w:t>：</w:t>
      </w:r>
      <w:r>
        <w:rPr>
          <w:rFonts w:hint="default" w:ascii="仿宋" w:hAnsi="仿宋" w:eastAsia="仿宋" w:cs="仿宋"/>
          <w:b/>
          <w:kern w:val="2"/>
          <w:sz w:val="24"/>
          <w:szCs w:val="24"/>
          <w:lang w:val="en-US" w:eastAsia="zh-CN" w:bidi="ar-SA"/>
        </w:rPr>
        <w:t>电子支气管内窥镜</w:t>
      </w:r>
    </w:p>
    <w:p w14:paraId="773373D8">
      <w:pPr>
        <w:jc w:val="left"/>
        <w:rPr>
          <w:rFonts w:hint="default" w:ascii="仿宋" w:hAnsi="仿宋" w:eastAsia="仿宋" w:cs="Times New Roman"/>
          <w:b/>
          <w:bCs/>
          <w:sz w:val="24"/>
          <w:szCs w:val="24"/>
          <w:lang w:val="en-US" w:eastAsia="zh-CN"/>
        </w:rPr>
      </w:pPr>
      <w:r>
        <w:rPr>
          <w:rFonts w:hint="eastAsia" w:ascii="仿宋" w:hAnsi="仿宋" w:eastAsia="仿宋" w:cs="Times New Roman"/>
          <w:b/>
          <w:bCs/>
          <w:sz w:val="24"/>
          <w:szCs w:val="24"/>
          <w:lang w:val="en-US" w:eastAsia="zh-CN"/>
        </w:rPr>
        <w:t>一、</w:t>
      </w:r>
      <w:r>
        <w:rPr>
          <w:rFonts w:hint="default" w:ascii="仿宋" w:hAnsi="仿宋" w:eastAsia="仿宋" w:cs="Times New Roman"/>
          <w:b/>
          <w:bCs/>
          <w:sz w:val="24"/>
          <w:szCs w:val="24"/>
          <w:lang w:val="en-US" w:eastAsia="zh-CN"/>
        </w:rPr>
        <w:t>技术要求：</w:t>
      </w:r>
    </w:p>
    <w:p w14:paraId="1F98F185">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（一）功能需求：</w:t>
      </w:r>
    </w:p>
    <w:p w14:paraId="506F2E8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用于急危重症呼吸系统疾病诊断、治疗、抢救等操作，具备包含但不限于高清成像、活检、刷检、灌洗、异物取出、止血、气道介入等功能。</w:t>
      </w:r>
    </w:p>
    <w:p w14:paraId="31899A9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（二）通用技术参数：</w:t>
      </w:r>
    </w:p>
    <w:p w14:paraId="63D632A7">
      <w:pPr>
        <w:jc w:val="left"/>
        <w:rPr>
          <w:rFonts w:hint="default" w:ascii="仿宋" w:hAnsi="仿宋" w:eastAsia="仿宋" w:cs="Times New Roman"/>
          <w:b/>
          <w:bCs/>
          <w:sz w:val="24"/>
          <w:szCs w:val="24"/>
          <w:lang w:val="en-US" w:eastAsia="zh-CN"/>
        </w:rPr>
      </w:pPr>
      <w:r>
        <w:rPr>
          <w:rFonts w:hint="default" w:ascii="仿宋" w:hAnsi="仿宋" w:eastAsia="仿宋" w:cs="Times New Roman"/>
          <w:b/>
          <w:bCs/>
          <w:sz w:val="24"/>
          <w:szCs w:val="24"/>
          <w:lang w:val="en-US" w:eastAsia="zh-CN"/>
        </w:rPr>
        <w:t>医用内窥镜图像处理器：</w:t>
      </w:r>
    </w:p>
    <w:p w14:paraId="2651128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▲1.主机光源显示器一体化集成图像处理器；</w:t>
      </w:r>
    </w:p>
    <w:p w14:paraId="711EF87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#2.主机自带≥15英寸触摸式高清液晶显示屏；</w:t>
      </w:r>
    </w:p>
    <w:p w14:paraId="31E518C4">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3.显示器分辨率≥1920*1080；</w:t>
      </w:r>
    </w:p>
    <w:p w14:paraId="398952A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4.具有窄带成像功能等；</w:t>
      </w:r>
    </w:p>
    <w:p w14:paraId="4A1ED70F">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w:t>
      </w:r>
      <w:r>
        <w:rPr>
          <w:rFonts w:hint="default" w:ascii="仿宋" w:hAnsi="仿宋" w:eastAsia="仿宋" w:cs="Times New Roman"/>
          <w:sz w:val="24"/>
          <w:szCs w:val="24"/>
          <w:lang w:val="en-US" w:eastAsia="zh-CN"/>
        </w:rPr>
        <w:t>5.具有同屏双显功能，支持双镜双画面；</w:t>
      </w:r>
    </w:p>
    <w:p w14:paraId="1926699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6.视频输出接口输出视频分辨率≥1920*1080；</w:t>
      </w:r>
    </w:p>
    <w:p w14:paraId="2338CE56">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w:t>
      </w:r>
      <w:r>
        <w:rPr>
          <w:rFonts w:hint="default" w:ascii="仿宋" w:hAnsi="仿宋" w:eastAsia="仿宋" w:cs="Times New Roman"/>
          <w:sz w:val="24"/>
          <w:szCs w:val="24"/>
          <w:lang w:val="en-US" w:eastAsia="zh-CN"/>
        </w:rPr>
        <w:t>7.具有内置可充电电池,充满电的内部电源可连续工作时间≥2h；同时可交流电供电，可通过适配器实现24小时连续工作；</w:t>
      </w:r>
    </w:p>
    <w:p w14:paraId="592B1F9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8.可兼容支气管镜，鼻咽喉镜等；</w:t>
      </w:r>
    </w:p>
    <w:p w14:paraId="6B40143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9.使用年限≥8年。</w:t>
      </w:r>
    </w:p>
    <w:p w14:paraId="7A01D7DB">
      <w:pPr>
        <w:jc w:val="left"/>
        <w:rPr>
          <w:rFonts w:hint="default" w:ascii="仿宋" w:hAnsi="仿宋" w:eastAsia="仿宋" w:cs="Times New Roman"/>
          <w:b/>
          <w:bCs/>
          <w:sz w:val="24"/>
          <w:szCs w:val="24"/>
          <w:lang w:val="en-US" w:eastAsia="zh-CN"/>
        </w:rPr>
      </w:pPr>
      <w:r>
        <w:rPr>
          <w:rFonts w:hint="default" w:ascii="仿宋" w:hAnsi="仿宋" w:eastAsia="仿宋" w:cs="Times New Roman"/>
          <w:b/>
          <w:bCs/>
          <w:sz w:val="24"/>
          <w:szCs w:val="24"/>
          <w:lang w:val="en-US" w:eastAsia="zh-CN"/>
        </w:rPr>
        <w:t>电子支气管内窥镜（治疗）：</w:t>
      </w:r>
    </w:p>
    <w:p w14:paraId="5D4AFA9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1.头端部最小尺寸≤5.5mm，主软管外径≤5.8mm，器械通道内径≥2.8mm；</w:t>
      </w:r>
    </w:p>
    <w:p w14:paraId="5D48015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2.插入部有效长度≥600mm；</w:t>
      </w:r>
    </w:p>
    <w:p w14:paraId="1790B45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▲3景深：2-100mm；</w:t>
      </w:r>
    </w:p>
    <w:p w14:paraId="46F89A0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4.视场角≥120°；</w:t>
      </w:r>
    </w:p>
    <w:p w14:paraId="090E24D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5.向上弯曲≥180°，向下弯曲≥ 130°； </w:t>
      </w:r>
    </w:p>
    <w:p w14:paraId="60CE041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6.插入管具有被动弯曲功能；</w:t>
      </w:r>
    </w:p>
    <w:p w14:paraId="1F028F8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7.吸引阀座上有内凹槽式吸引按钮防脱设计： </w:t>
      </w:r>
    </w:p>
    <w:p w14:paraId="3EEDF4C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8.产品结构含电气插头和导光插头，电气插头可用于浸泡清洗消毒；</w:t>
      </w:r>
    </w:p>
    <w:p w14:paraId="3C2093B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9.消毒灭菌无需ETO帽、NT阀，无需更换配件；</w:t>
      </w:r>
    </w:p>
    <w:p w14:paraId="7A1C2F2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10.使用年限≥8年。</w:t>
      </w:r>
    </w:p>
    <w:p w14:paraId="38D8CD29">
      <w:pPr>
        <w:jc w:val="left"/>
        <w:rPr>
          <w:rFonts w:hint="default" w:ascii="仿宋" w:hAnsi="仿宋" w:eastAsia="仿宋" w:cs="Times New Roman"/>
          <w:b/>
          <w:bCs/>
          <w:sz w:val="24"/>
          <w:szCs w:val="24"/>
          <w:lang w:val="en-US" w:eastAsia="zh-CN"/>
        </w:rPr>
      </w:pPr>
      <w:r>
        <w:rPr>
          <w:rFonts w:hint="default" w:ascii="仿宋" w:hAnsi="仿宋" w:eastAsia="仿宋" w:cs="Times New Roman"/>
          <w:b/>
          <w:bCs/>
          <w:sz w:val="24"/>
          <w:szCs w:val="24"/>
          <w:lang w:val="en-US" w:eastAsia="zh-CN"/>
        </w:rPr>
        <w:t>电子支气管内窥镜（超细）：</w:t>
      </w:r>
    </w:p>
    <w:p w14:paraId="027545A4">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w:t>
      </w:r>
      <w:r>
        <w:rPr>
          <w:rFonts w:hint="default" w:ascii="仿宋" w:hAnsi="仿宋" w:eastAsia="仿宋" w:cs="Times New Roman"/>
          <w:sz w:val="24"/>
          <w:szCs w:val="24"/>
          <w:lang w:val="en-US" w:eastAsia="zh-CN"/>
        </w:rPr>
        <w:t>1.头端部最小尺寸≤ 3.3mm，主软管外径≤3.9mm，器械通道内径≥2.0mm；</w:t>
      </w:r>
    </w:p>
    <w:p w14:paraId="45F28AE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2.插入部有效长度≥600mm；</w:t>
      </w:r>
    </w:p>
    <w:p w14:paraId="4E54865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▲3.景深：2-100mm；</w:t>
      </w:r>
    </w:p>
    <w:p w14:paraId="6C7C828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 视场角≥120°；</w:t>
      </w:r>
    </w:p>
    <w:p w14:paraId="198CF13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5.向上弯曲≥ 210°，向下弯曲≥ 130°； </w:t>
      </w:r>
    </w:p>
    <w:p w14:paraId="3FEC7AA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6.插入管具有被动弯曲功能；</w:t>
      </w:r>
    </w:p>
    <w:p w14:paraId="5407B60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7.吸引阀座上有内凹槽式吸引按钮防脱设计：具备 ；</w:t>
      </w:r>
    </w:p>
    <w:p w14:paraId="4CBA88B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8.产品结构含电气插头和导光插头，电气插头可浸泡清洗消毒；</w:t>
      </w:r>
    </w:p>
    <w:p w14:paraId="032E48D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9.消毒灭菌无需ETO帽、NT阀，无需更换配件；</w:t>
      </w:r>
    </w:p>
    <w:p w14:paraId="74EDE10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10.使用年限≥8年。</w:t>
      </w:r>
    </w:p>
    <w:p w14:paraId="2FDEA496">
      <w:pPr>
        <w:jc w:val="left"/>
        <w:rPr>
          <w:rFonts w:hint="default" w:ascii="仿宋" w:hAnsi="仿宋" w:eastAsia="仿宋" w:cs="Times New Roman"/>
          <w:b/>
          <w:bCs/>
          <w:sz w:val="24"/>
          <w:szCs w:val="24"/>
          <w:lang w:val="en-US" w:eastAsia="zh-CN"/>
        </w:rPr>
      </w:pPr>
      <w:r>
        <w:rPr>
          <w:rFonts w:hint="default" w:ascii="仿宋" w:hAnsi="仿宋" w:eastAsia="仿宋" w:cs="Times New Roman"/>
          <w:b/>
          <w:bCs/>
          <w:sz w:val="24"/>
          <w:szCs w:val="24"/>
          <w:lang w:val="en-US" w:eastAsia="zh-CN"/>
        </w:rPr>
        <w:t>电子内窥镜图像处理器：</w:t>
      </w:r>
    </w:p>
    <w:p w14:paraId="0E17F95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1.显示主机：≥10英寸显示屏，可触摸操控；</w:t>
      </w:r>
    </w:p>
    <w:p w14:paraId="4BEC69F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2.显示屏分辨率≥1280×800；</w:t>
      </w:r>
    </w:p>
    <w:p w14:paraId="0337D2B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3.通过操作部功能按键即可实现图像放大缩小，图像冻结，拍照，录像功能等；</w:t>
      </w:r>
    </w:p>
    <w:p w14:paraId="1FDF73E0">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w:t>
      </w:r>
      <w:r>
        <w:rPr>
          <w:rFonts w:hint="default" w:ascii="仿宋" w:hAnsi="仿宋" w:eastAsia="仿宋" w:cs="Times New Roman"/>
          <w:sz w:val="24"/>
          <w:szCs w:val="24"/>
          <w:lang w:val="en-US" w:eastAsia="zh-CN"/>
        </w:rPr>
        <w:t>4.支持2路信号输入接口；</w:t>
      </w:r>
    </w:p>
    <w:p w14:paraId="4E2C8487">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w:t>
      </w:r>
      <w:r>
        <w:rPr>
          <w:rFonts w:hint="default" w:ascii="仿宋" w:hAnsi="仿宋" w:eastAsia="仿宋" w:cs="Times New Roman"/>
          <w:sz w:val="24"/>
          <w:szCs w:val="24"/>
          <w:lang w:val="en-US" w:eastAsia="zh-CN"/>
        </w:rPr>
        <w:t>5. 可兼容鼻咽喉镜，支气管镜，输尿管肾盂镜，膀胱镜等。</w:t>
      </w:r>
    </w:p>
    <w:p w14:paraId="0427E3B7">
      <w:pPr>
        <w:jc w:val="left"/>
        <w:rPr>
          <w:rFonts w:hint="default" w:ascii="仿宋" w:hAnsi="仿宋" w:eastAsia="仿宋" w:cs="Times New Roman"/>
          <w:b/>
          <w:bCs/>
          <w:sz w:val="24"/>
          <w:szCs w:val="24"/>
          <w:lang w:val="en-US" w:eastAsia="zh-CN"/>
        </w:rPr>
      </w:pPr>
      <w:r>
        <w:rPr>
          <w:rFonts w:hint="default" w:ascii="仿宋" w:hAnsi="仿宋" w:eastAsia="仿宋" w:cs="Times New Roman"/>
          <w:b/>
          <w:bCs/>
          <w:sz w:val="24"/>
          <w:szCs w:val="24"/>
          <w:lang w:val="en-US" w:eastAsia="zh-CN"/>
        </w:rPr>
        <w:t>电子支气管镜：</w:t>
      </w:r>
    </w:p>
    <w:p w14:paraId="2CFB594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1.插入管外径≤5.2mm，工作管道内径≥2.8mm；</w:t>
      </w:r>
    </w:p>
    <w:p w14:paraId="2891293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2.插入管外加≤4.9mm，工作管道内径≥2.6mm；</w:t>
      </w:r>
    </w:p>
    <w:p w14:paraId="1A5BA39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3.景深：3-100mm；</w:t>
      </w:r>
    </w:p>
    <w:p w14:paraId="7623EF9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4.插入管软管前端弯曲角度：向上弯曲≥180°，向下弯曲≥120°，双向弯曲≥300 °；</w:t>
      </w:r>
    </w:p>
    <w:p w14:paraId="5B97BF2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5.操作手柄具备≥3个电子功能按键；</w:t>
      </w:r>
    </w:p>
    <w:p w14:paraId="7804F638">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w:t>
      </w:r>
      <w:r>
        <w:rPr>
          <w:rFonts w:hint="default" w:ascii="仿宋" w:hAnsi="仿宋" w:eastAsia="仿宋" w:cs="Times New Roman"/>
          <w:sz w:val="24"/>
          <w:szCs w:val="24"/>
          <w:lang w:val="en-US" w:eastAsia="zh-CN"/>
        </w:rPr>
        <w:t>6.吸引阀座一体式防脱设计。</w:t>
      </w:r>
    </w:p>
    <w:p w14:paraId="295414D8">
      <w:pPr>
        <w:jc w:val="left"/>
        <w:rPr>
          <w:rFonts w:hint="default" w:ascii="仿宋" w:hAnsi="仿宋" w:eastAsia="仿宋" w:cs="Times New Roman"/>
          <w:b/>
          <w:bCs/>
          <w:sz w:val="24"/>
          <w:szCs w:val="24"/>
          <w:lang w:val="en-US" w:eastAsia="zh-CN"/>
        </w:rPr>
      </w:pPr>
      <w:r>
        <w:rPr>
          <w:rFonts w:hint="default" w:ascii="仿宋" w:hAnsi="仿宋" w:eastAsia="仿宋" w:cs="Times New Roman"/>
          <w:b/>
          <w:bCs/>
          <w:sz w:val="24"/>
          <w:szCs w:val="24"/>
          <w:lang w:val="en-US" w:eastAsia="zh-CN"/>
        </w:rPr>
        <w:t>视频气管插管镜：</w:t>
      </w:r>
    </w:p>
    <w:p w14:paraId="19F4A070">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w:t>
      </w:r>
      <w:r>
        <w:rPr>
          <w:rFonts w:hint="default" w:ascii="仿宋" w:hAnsi="仿宋" w:eastAsia="仿宋" w:cs="Times New Roman"/>
          <w:sz w:val="24"/>
          <w:szCs w:val="24"/>
          <w:lang w:val="en-US" w:eastAsia="zh-CN"/>
        </w:rPr>
        <w:t>1.插入管外径≤5.5mm，无器械通道；</w:t>
      </w:r>
    </w:p>
    <w:p w14:paraId="5190B52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2.工作插入管有效长度≥410mm；</w:t>
      </w:r>
    </w:p>
    <w:p w14:paraId="585A334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3.视场角≥120°，景深：3-200mm；</w:t>
      </w:r>
    </w:p>
    <w:p w14:paraId="763CF58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▲4.插入管前端弯曲角度调节：向上弯曲≥120°，向下弯曲≥120°，双向弯曲≥240°；</w:t>
      </w:r>
    </w:p>
    <w:p w14:paraId="5A29F65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5.单独的给氧接口：具备 ，可在插管的同时给氧。</w:t>
      </w:r>
    </w:p>
    <w:p w14:paraId="17FEABA6">
      <w:pPr>
        <w:jc w:val="left"/>
        <w:rPr>
          <w:rFonts w:hint="default" w:ascii="仿宋" w:hAnsi="仿宋" w:eastAsia="仿宋" w:cs="Times New Roman"/>
          <w:sz w:val="24"/>
          <w:szCs w:val="24"/>
          <w:lang w:val="en-US" w:eastAsia="zh-CN"/>
        </w:rPr>
      </w:pPr>
    </w:p>
    <w:p w14:paraId="25A16F5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w:t>
      </w:r>
      <w:r>
        <w:rPr>
          <w:rFonts w:hint="eastAsia" w:ascii="仿宋" w:hAnsi="仿宋" w:eastAsia="仿宋" w:cs="Times New Roman"/>
          <w:sz w:val="24"/>
          <w:szCs w:val="24"/>
          <w:lang w:val="en-US" w:eastAsia="zh-CN"/>
        </w:rPr>
        <w:t>二、</w:t>
      </w:r>
      <w:r>
        <w:rPr>
          <w:rFonts w:hint="default" w:ascii="仿宋" w:hAnsi="仿宋" w:eastAsia="仿宋" w:cs="Times New Roman"/>
          <w:sz w:val="24"/>
          <w:szCs w:val="24"/>
          <w:lang w:val="en-US" w:eastAsia="zh-CN"/>
        </w:rPr>
        <w:t>设备配套耗材（封闭性耗材）请提供唯一性说明，如为可收费耗材请提供27位医保编码，提供北京市阳光采购平台挂网最低价证明，提供≥三家供货发票。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487"/>
        <w:gridCol w:w="850"/>
        <w:gridCol w:w="1088"/>
        <w:gridCol w:w="937"/>
        <w:gridCol w:w="1625"/>
        <w:gridCol w:w="2063"/>
      </w:tblGrid>
      <w:tr w14:paraId="25D6E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tcPr>
          <w:p w14:paraId="00A12473">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1487" w:type="dxa"/>
          </w:tcPr>
          <w:p w14:paraId="49FE5816">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耗材名称</w:t>
            </w:r>
          </w:p>
        </w:tc>
        <w:tc>
          <w:tcPr>
            <w:tcW w:w="850" w:type="dxa"/>
          </w:tcPr>
          <w:p w14:paraId="3D0D19BB">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规格</w:t>
            </w:r>
          </w:p>
        </w:tc>
        <w:tc>
          <w:tcPr>
            <w:tcW w:w="1088" w:type="dxa"/>
          </w:tcPr>
          <w:p w14:paraId="734AE3BC">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型号</w:t>
            </w:r>
          </w:p>
        </w:tc>
        <w:tc>
          <w:tcPr>
            <w:tcW w:w="937" w:type="dxa"/>
          </w:tcPr>
          <w:p w14:paraId="68BB0383">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单价</w:t>
            </w:r>
          </w:p>
        </w:tc>
        <w:tc>
          <w:tcPr>
            <w:tcW w:w="1625" w:type="dxa"/>
          </w:tcPr>
          <w:p w14:paraId="3FFE629F">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医保编码</w:t>
            </w:r>
          </w:p>
        </w:tc>
        <w:tc>
          <w:tcPr>
            <w:tcW w:w="2063" w:type="dxa"/>
          </w:tcPr>
          <w:p w14:paraId="17592ED0">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耗材类型</w:t>
            </w:r>
          </w:p>
          <w:p w14:paraId="5376504B">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一次性/可复消</w:t>
            </w:r>
          </w:p>
        </w:tc>
      </w:tr>
      <w:tr w14:paraId="143B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tcPr>
          <w:p w14:paraId="1EA78CDD">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1487" w:type="dxa"/>
          </w:tcPr>
          <w:p w14:paraId="38EEB7AF">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850" w:type="dxa"/>
          </w:tcPr>
          <w:p w14:paraId="14A7D79C">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1088" w:type="dxa"/>
          </w:tcPr>
          <w:p w14:paraId="346661E2">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937" w:type="dxa"/>
          </w:tcPr>
          <w:p w14:paraId="11F8F0F8">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1625" w:type="dxa"/>
          </w:tcPr>
          <w:p w14:paraId="7F218C74">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2063" w:type="dxa"/>
          </w:tcPr>
          <w:p w14:paraId="15A814E1">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r>
      <w:tr w14:paraId="41A7C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tcPr>
          <w:p w14:paraId="794F8487">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1487" w:type="dxa"/>
          </w:tcPr>
          <w:p w14:paraId="64D12DC1">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850" w:type="dxa"/>
          </w:tcPr>
          <w:p w14:paraId="08043499">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1088" w:type="dxa"/>
          </w:tcPr>
          <w:p w14:paraId="0886A47A">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937" w:type="dxa"/>
          </w:tcPr>
          <w:p w14:paraId="7BDC7D11">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1625" w:type="dxa"/>
          </w:tcPr>
          <w:p w14:paraId="7E9069A8">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2063" w:type="dxa"/>
          </w:tcPr>
          <w:p w14:paraId="143D8EE2">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r>
      <w:tr w14:paraId="2F305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tcPr>
          <w:p w14:paraId="190E3C8C">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1487" w:type="dxa"/>
          </w:tcPr>
          <w:p w14:paraId="1878776E">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850" w:type="dxa"/>
          </w:tcPr>
          <w:p w14:paraId="4430B86F">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1088" w:type="dxa"/>
          </w:tcPr>
          <w:p w14:paraId="1F2FD9E8">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937" w:type="dxa"/>
          </w:tcPr>
          <w:p w14:paraId="7DF6EE1E">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1625" w:type="dxa"/>
          </w:tcPr>
          <w:p w14:paraId="32F3D759">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c>
          <w:tcPr>
            <w:tcW w:w="2063" w:type="dxa"/>
          </w:tcPr>
          <w:p w14:paraId="37CC86CB">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kern w:val="2"/>
                <w:sz w:val="24"/>
                <w:szCs w:val="24"/>
                <w:lang w:val="en-US" w:eastAsia="zh-CN" w:bidi="ar-SA"/>
              </w:rPr>
            </w:pPr>
          </w:p>
        </w:tc>
      </w:tr>
    </w:tbl>
    <w:p w14:paraId="31C03C81">
      <w:pPr>
        <w:widowControl w:val="0"/>
        <w:ind w:firstLine="0" w:firstLineChars="0"/>
        <w:jc w:val="both"/>
        <w:rPr>
          <w:rFonts w:hint="eastAsia" w:ascii="仿宋" w:hAnsi="仿宋" w:eastAsia="仿宋" w:cs="仿宋"/>
          <w:kern w:val="2"/>
          <w:sz w:val="24"/>
          <w:szCs w:val="24"/>
          <w:lang w:val="en-US" w:eastAsia="zh-CN" w:bidi="ar-SA"/>
        </w:rPr>
      </w:pPr>
    </w:p>
    <w:p w14:paraId="0A060143">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三、配置</w:t>
      </w:r>
      <w:r>
        <w:rPr>
          <w:rFonts w:hint="eastAsia" w:ascii="仿宋" w:hAnsi="仿宋" w:eastAsia="仿宋" w:cs="仿宋"/>
          <w:color w:val="auto"/>
          <w:kern w:val="2"/>
          <w:sz w:val="24"/>
          <w:szCs w:val="24"/>
          <w:highlight w:val="none"/>
          <w:lang w:val="en-US" w:eastAsia="zh-CN" w:bidi="ar-SA"/>
        </w:rPr>
        <w:t>清单：（配置清单内容请分项报价）</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4785"/>
        <w:gridCol w:w="1643"/>
        <w:gridCol w:w="1515"/>
      </w:tblGrid>
      <w:tr w14:paraId="211D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67" w:type="dxa"/>
          </w:tcPr>
          <w:p w14:paraId="1C82DF87">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4785" w:type="dxa"/>
          </w:tcPr>
          <w:p w14:paraId="50353989">
            <w:pPr>
              <w:keepNext w:val="0"/>
              <w:keepLines w:val="0"/>
              <w:widowControl w:val="0"/>
              <w:suppressLineNumbers w:val="0"/>
              <w:spacing w:before="0" w:beforeAutospacing="0" w:after="0" w:afterAutospacing="0"/>
              <w:ind w:left="0" w:right="0" w:firstLine="0" w:firstLineChars="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名称</w:t>
            </w:r>
          </w:p>
        </w:tc>
        <w:tc>
          <w:tcPr>
            <w:tcW w:w="1643" w:type="dxa"/>
          </w:tcPr>
          <w:p w14:paraId="50A49E46">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单位</w:t>
            </w:r>
          </w:p>
        </w:tc>
        <w:tc>
          <w:tcPr>
            <w:tcW w:w="1515" w:type="dxa"/>
          </w:tcPr>
          <w:p w14:paraId="1D307903">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数量</w:t>
            </w:r>
          </w:p>
        </w:tc>
      </w:tr>
      <w:tr w14:paraId="73B67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30DCF724">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4785" w:type="dxa"/>
          </w:tcPr>
          <w:p w14:paraId="658C2AF8">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医用内窥镜图像处理器</w:t>
            </w:r>
          </w:p>
        </w:tc>
        <w:tc>
          <w:tcPr>
            <w:tcW w:w="1643" w:type="dxa"/>
          </w:tcPr>
          <w:p w14:paraId="4A97D130">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1515" w:type="dxa"/>
          </w:tcPr>
          <w:p w14:paraId="59BFDFE1">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6EB9C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73DAC811">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4785" w:type="dxa"/>
          </w:tcPr>
          <w:p w14:paraId="0E03814D">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高清电子支气管内窥镜（治疗型）</w:t>
            </w:r>
          </w:p>
        </w:tc>
        <w:tc>
          <w:tcPr>
            <w:tcW w:w="1643" w:type="dxa"/>
          </w:tcPr>
          <w:p w14:paraId="4DB17CBA">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条</w:t>
            </w:r>
          </w:p>
        </w:tc>
        <w:tc>
          <w:tcPr>
            <w:tcW w:w="1515" w:type="dxa"/>
          </w:tcPr>
          <w:p w14:paraId="793E02EC">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4458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1EBDF3CA">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4785" w:type="dxa"/>
          </w:tcPr>
          <w:p w14:paraId="3471F50E">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高清电子支气管内窥镜（超细型）</w:t>
            </w:r>
          </w:p>
        </w:tc>
        <w:tc>
          <w:tcPr>
            <w:tcW w:w="1643" w:type="dxa"/>
          </w:tcPr>
          <w:p w14:paraId="3658BBBD">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条</w:t>
            </w:r>
          </w:p>
        </w:tc>
        <w:tc>
          <w:tcPr>
            <w:tcW w:w="1515" w:type="dxa"/>
          </w:tcPr>
          <w:p w14:paraId="07E8AF21">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7977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5D62EBB1">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w:t>
            </w:r>
          </w:p>
        </w:tc>
        <w:tc>
          <w:tcPr>
            <w:tcW w:w="4785" w:type="dxa"/>
          </w:tcPr>
          <w:p w14:paraId="13E0AF9B">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电子内窥镜图像处理器（便携）</w:t>
            </w:r>
          </w:p>
        </w:tc>
        <w:tc>
          <w:tcPr>
            <w:tcW w:w="1643" w:type="dxa"/>
          </w:tcPr>
          <w:p w14:paraId="30AE0097">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1515" w:type="dxa"/>
          </w:tcPr>
          <w:p w14:paraId="59111497">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r>
      <w:tr w14:paraId="65143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180C5040">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w:t>
            </w:r>
          </w:p>
        </w:tc>
        <w:tc>
          <w:tcPr>
            <w:tcW w:w="4785" w:type="dxa"/>
          </w:tcPr>
          <w:p w14:paraId="7D79817E">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电子支气管镜（床旁）</w:t>
            </w:r>
          </w:p>
        </w:tc>
        <w:tc>
          <w:tcPr>
            <w:tcW w:w="1643" w:type="dxa"/>
          </w:tcPr>
          <w:p w14:paraId="7426340D">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条</w:t>
            </w:r>
          </w:p>
        </w:tc>
        <w:tc>
          <w:tcPr>
            <w:tcW w:w="1515" w:type="dxa"/>
          </w:tcPr>
          <w:p w14:paraId="1F990716">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r>
      <w:tr w14:paraId="6CCC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068FA399">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4785" w:type="dxa"/>
          </w:tcPr>
          <w:p w14:paraId="2602E284">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视频气管插管镜</w:t>
            </w:r>
          </w:p>
        </w:tc>
        <w:tc>
          <w:tcPr>
            <w:tcW w:w="1643" w:type="dxa"/>
          </w:tcPr>
          <w:p w14:paraId="41CE0514">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1515" w:type="dxa"/>
          </w:tcPr>
          <w:p w14:paraId="6E195599">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36184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337BBE79">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w:t>
            </w:r>
          </w:p>
        </w:tc>
        <w:tc>
          <w:tcPr>
            <w:tcW w:w="4785" w:type="dxa"/>
          </w:tcPr>
          <w:p w14:paraId="132FF783">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视频喉镜（非一次性）</w:t>
            </w:r>
          </w:p>
        </w:tc>
        <w:tc>
          <w:tcPr>
            <w:tcW w:w="1643" w:type="dxa"/>
          </w:tcPr>
          <w:p w14:paraId="4F7800B1">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1515" w:type="dxa"/>
          </w:tcPr>
          <w:p w14:paraId="6F392200">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w:t>
            </w:r>
          </w:p>
        </w:tc>
      </w:tr>
      <w:tr w14:paraId="2CDE9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5FAAA638">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w:t>
            </w:r>
          </w:p>
        </w:tc>
        <w:tc>
          <w:tcPr>
            <w:tcW w:w="4785" w:type="dxa"/>
          </w:tcPr>
          <w:p w14:paraId="4435C6AE">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内窥镜储镜柜</w:t>
            </w:r>
          </w:p>
        </w:tc>
        <w:tc>
          <w:tcPr>
            <w:tcW w:w="1643" w:type="dxa"/>
          </w:tcPr>
          <w:p w14:paraId="2B551D93">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1515" w:type="dxa"/>
          </w:tcPr>
          <w:p w14:paraId="1BEC1E3E">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6D2B3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3C4A57AF">
            <w:pPr>
              <w:keepNext w:val="0"/>
              <w:keepLines w:val="0"/>
              <w:widowControl w:val="0"/>
              <w:suppressLineNumbers w:val="0"/>
              <w:spacing w:before="0" w:beforeAutospacing="0" w:after="0" w:afterAutospacing="0"/>
              <w:ind w:left="0" w:right="0" w:firstLine="240" w:firstLineChars="100"/>
              <w:jc w:val="both"/>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w:t>
            </w:r>
          </w:p>
        </w:tc>
        <w:tc>
          <w:tcPr>
            <w:tcW w:w="4785" w:type="dxa"/>
          </w:tcPr>
          <w:p w14:paraId="09EEDD52">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内窥镜转运车</w:t>
            </w:r>
          </w:p>
        </w:tc>
        <w:tc>
          <w:tcPr>
            <w:tcW w:w="1643" w:type="dxa"/>
          </w:tcPr>
          <w:p w14:paraId="44236F32">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1515" w:type="dxa"/>
          </w:tcPr>
          <w:p w14:paraId="63EB5DC5">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r>
      <w:tr w14:paraId="2E1C1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677A01C1">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w:t>
            </w:r>
          </w:p>
        </w:tc>
        <w:tc>
          <w:tcPr>
            <w:tcW w:w="4785" w:type="dxa"/>
          </w:tcPr>
          <w:p w14:paraId="106643B7">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支气管镜模拟模型</w:t>
            </w:r>
          </w:p>
        </w:tc>
        <w:tc>
          <w:tcPr>
            <w:tcW w:w="1643" w:type="dxa"/>
          </w:tcPr>
          <w:p w14:paraId="16D70C6A">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1515" w:type="dxa"/>
          </w:tcPr>
          <w:p w14:paraId="4D35FB6F">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bl>
    <w:p w14:paraId="3C951110">
      <w:pPr>
        <w:jc w:val="left"/>
        <w:rPr>
          <w:rFonts w:hint="default" w:ascii="仿宋" w:hAnsi="仿宋" w:eastAsia="仿宋" w:cs="Times New Roman"/>
          <w:sz w:val="24"/>
          <w:szCs w:val="24"/>
          <w:lang w:val="en-US" w:eastAsia="zh-CN"/>
        </w:rPr>
      </w:pPr>
    </w:p>
    <w:p w14:paraId="4F1BAE38">
      <w:pPr>
        <w:keepNext/>
        <w:keepLines/>
        <w:pageBreakBefore w:val="0"/>
        <w:widowControl/>
        <w:bidi w:val="0"/>
        <w:spacing w:before="50" w:beforeLines="5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品目1-2</w:t>
      </w:r>
      <w:r>
        <w:rPr>
          <w:rFonts w:hint="eastAsia" w:ascii="仿宋" w:hAnsi="仿宋" w:eastAsia="仿宋" w:cs="仿宋"/>
          <w:b/>
          <w:kern w:val="2"/>
          <w:sz w:val="24"/>
          <w:szCs w:val="24"/>
          <w:lang w:val="en-US" w:eastAsia="zh-CN" w:bidi="ar-SA"/>
        </w:rPr>
        <w:t>：</w:t>
      </w:r>
      <w:r>
        <w:rPr>
          <w:rFonts w:hint="default" w:ascii="仿宋" w:hAnsi="仿宋" w:eastAsia="仿宋" w:cs="仿宋"/>
          <w:b/>
          <w:kern w:val="2"/>
          <w:sz w:val="24"/>
          <w:szCs w:val="24"/>
          <w:lang w:val="en-US" w:eastAsia="zh-CN" w:bidi="ar-SA"/>
        </w:rPr>
        <w:t>电子支气管镜系统</w:t>
      </w:r>
    </w:p>
    <w:p w14:paraId="25482251">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一</w:t>
      </w:r>
      <w:r>
        <w:rPr>
          <w:rFonts w:hint="default" w:ascii="仿宋" w:hAnsi="仿宋" w:eastAsia="仿宋" w:cs="Times New Roman"/>
          <w:sz w:val="24"/>
          <w:szCs w:val="24"/>
          <w:lang w:val="en-US" w:eastAsia="zh-CN"/>
        </w:rPr>
        <w:t>、技术要求：</w:t>
      </w:r>
    </w:p>
    <w:p w14:paraId="713E5133">
      <w:pPr>
        <w:jc w:val="both"/>
        <w:rPr>
          <w:rFonts w:ascii="仿宋" w:hAnsi="仿宋" w:eastAsia="仿宋" w:cs="仿宋"/>
          <w:sz w:val="24"/>
          <w:szCs w:val="24"/>
        </w:rPr>
      </w:pPr>
      <w:r>
        <w:rPr>
          <w:rFonts w:hint="eastAsia" w:ascii="仿宋" w:hAnsi="仿宋" w:eastAsia="仿宋" w:cs="仿宋"/>
          <w:sz w:val="24"/>
          <w:szCs w:val="24"/>
        </w:rPr>
        <w:t>（一）功能需求：</w:t>
      </w:r>
    </w:p>
    <w:p w14:paraId="116601F0">
      <w:pPr>
        <w:jc w:val="both"/>
        <w:rPr>
          <w:rFonts w:ascii="仿宋" w:hAnsi="仿宋" w:eastAsia="仿宋" w:cs="仿宋"/>
          <w:strike/>
          <w:sz w:val="24"/>
          <w:szCs w:val="24"/>
          <w:highlight w:val="yellow"/>
        </w:rPr>
      </w:pPr>
      <w:r>
        <w:rPr>
          <w:rFonts w:hint="eastAsia" w:ascii="仿宋" w:hAnsi="仿宋" w:eastAsia="仿宋" w:cs="仿宋"/>
          <w:sz w:val="24"/>
          <w:szCs w:val="24"/>
        </w:rPr>
        <w:t>用于急危重症呼吸系统疾病</w:t>
      </w:r>
      <w:r>
        <w:rPr>
          <w:rFonts w:hint="eastAsia" w:ascii="仿宋" w:hAnsi="仿宋" w:eastAsia="仿宋" w:cs="仿宋"/>
          <w:b w:val="0"/>
          <w:bCs w:val="0"/>
          <w:color w:val="000000"/>
          <w:sz w:val="24"/>
          <w:szCs w:val="24"/>
        </w:rPr>
        <w:t>诊断、治疗、抢救等操作</w:t>
      </w:r>
      <w:r>
        <w:rPr>
          <w:rFonts w:hint="eastAsia" w:ascii="仿宋" w:hAnsi="仿宋" w:eastAsia="仿宋" w:cs="仿宋"/>
          <w:sz w:val="24"/>
          <w:szCs w:val="24"/>
        </w:rPr>
        <w:t>，具备包含但不限于高清成像、活检、刷检、灌洗、异物取出、止血、气道介入等功能。</w:t>
      </w:r>
    </w:p>
    <w:p w14:paraId="45D5DD05">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（二）通用技术参数：</w:t>
      </w:r>
    </w:p>
    <w:p w14:paraId="1853B8FF">
      <w:pPr>
        <w:widowControl w:val="0"/>
        <w:ind w:firstLine="0" w:firstLineChars="0"/>
        <w:jc w:val="left"/>
        <w:rPr>
          <w:rFonts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医用内窥镜图像处理器：</w:t>
      </w:r>
    </w:p>
    <w:p w14:paraId="6FDA6733">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▲1.主机光源显示器一体化集成图像处理器；</w:t>
      </w:r>
    </w:p>
    <w:p w14:paraId="7F561FE1">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#2.主机自带≥15英寸触摸式高清液晶显示屏；</w:t>
      </w:r>
    </w:p>
    <w:p w14:paraId="13BC741D">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3.显示器分辨率≥1920*1080；</w:t>
      </w:r>
    </w:p>
    <w:p w14:paraId="1DCF61E9">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4.具有窄带成像功能等；</w:t>
      </w:r>
    </w:p>
    <w:p w14:paraId="739F12E2">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#5.具有同屏双显功能，支持双镜双画面；</w:t>
      </w:r>
    </w:p>
    <w:p w14:paraId="328742AF">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6.视频输出接口输出视频分辨率≥1920*1080；</w:t>
      </w:r>
    </w:p>
    <w:p w14:paraId="3573A617">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#7.具有内置可充电电池,充满电的内部电源可连续工作时间≥2h；同时可交流电供电，可通过适配器实现24小时连续工作；</w:t>
      </w:r>
    </w:p>
    <w:p w14:paraId="1BECF6C3">
      <w:pPr>
        <w:widowControl w:val="0"/>
        <w:numPr>
          <w:ilvl w:val="0"/>
          <w:numId w:val="0"/>
        </w:numPr>
        <w:ind w:firstLine="0" w:firstLineChars="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8.可兼容支气管镜，鼻咽喉镜等；</w:t>
      </w:r>
    </w:p>
    <w:p w14:paraId="1496852C">
      <w:pPr>
        <w:widowControl w:val="0"/>
        <w:numPr>
          <w:ilvl w:val="0"/>
          <w:numId w:val="0"/>
        </w:numPr>
        <w:ind w:firstLine="0" w:firstLineChars="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9.使用年限≥8年。</w:t>
      </w:r>
    </w:p>
    <w:p w14:paraId="5C88145E">
      <w:pPr>
        <w:widowControl w:val="0"/>
        <w:ind w:firstLine="0" w:firstLineChars="0"/>
        <w:jc w:val="left"/>
        <w:rPr>
          <w:rFonts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高清电子支气管内窥镜（检查型）：</w:t>
      </w:r>
    </w:p>
    <w:p w14:paraId="52404A6C">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1.头端部最小尺寸≤4.7mm，主软管外径≤4.8mm，内径≥2.0mm；</w:t>
      </w:r>
    </w:p>
    <w:p w14:paraId="3A99D65B">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2.插入部有效长度≥600mm；</w:t>
      </w:r>
    </w:p>
    <w:p w14:paraId="44B30F00">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3.视场角≥120°；</w:t>
      </w:r>
    </w:p>
    <w:p w14:paraId="4C0E907B">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▲4.景深：2-100mm； </w:t>
      </w:r>
    </w:p>
    <w:p w14:paraId="4B5F190E">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5.弯曲角度 向上弯曲≥210°，向下弯曲≥130°； </w:t>
      </w:r>
    </w:p>
    <w:p w14:paraId="4C403B2A">
      <w:pPr>
        <w:widowControl w:val="0"/>
        <w:ind w:firstLine="0" w:firstLineChars="0"/>
        <w:jc w:val="left"/>
        <w:rPr>
          <w:rFonts w:ascii="仿宋" w:hAnsi="仿宋" w:eastAsia="仿宋" w:cs="仿宋"/>
          <w:kern w:val="2"/>
          <w:sz w:val="24"/>
          <w:szCs w:val="24"/>
          <w:highlight w:val="yellow"/>
          <w:lang w:val="en-US" w:eastAsia="zh-CN" w:bidi="ar-SA"/>
        </w:rPr>
      </w:pPr>
      <w:r>
        <w:rPr>
          <w:rFonts w:hint="eastAsia" w:ascii="仿宋" w:hAnsi="仿宋" w:eastAsia="仿宋" w:cs="仿宋"/>
          <w:kern w:val="2"/>
          <w:sz w:val="24"/>
          <w:szCs w:val="24"/>
          <w:lang w:val="en-US" w:eastAsia="zh-CN" w:bidi="ar-SA"/>
        </w:rPr>
        <w:t>6.插入管具有被动弯曲功能；</w:t>
      </w:r>
    </w:p>
    <w:p w14:paraId="7B869184">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7.吸引阀座上有内凹槽式吸引按钮防脱设计：具备 ；</w:t>
      </w:r>
    </w:p>
    <w:p w14:paraId="3A9EC7D4">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8.产品结构含电气插头和导光插头，电气插头可全浸泡清洗消毒；</w:t>
      </w:r>
    </w:p>
    <w:p w14:paraId="09C4A3EB">
      <w:pPr>
        <w:widowControl w:val="0"/>
        <w:ind w:firstLine="0" w:firstLineChars="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9.消毒灭菌无需ETO帽、NT阀，无需更换配件；</w:t>
      </w:r>
    </w:p>
    <w:p w14:paraId="19FB941B">
      <w:pPr>
        <w:widowControl w:val="0"/>
        <w:numPr>
          <w:ilvl w:val="-1"/>
          <w:numId w:val="0"/>
        </w:numPr>
        <w:ind w:firstLine="0" w:firstLineChars="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10.使用年限≥8年。</w:t>
      </w:r>
    </w:p>
    <w:p w14:paraId="3D49430B">
      <w:pPr>
        <w:widowControl w:val="0"/>
        <w:ind w:firstLine="0" w:firstLineChars="0"/>
        <w:jc w:val="left"/>
        <w:rPr>
          <w:rFonts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电子支气管内窥镜（治疗）：</w:t>
      </w:r>
    </w:p>
    <w:p w14:paraId="5900F06A">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1.头端部最小尺寸≤5.5mm，主软管外径≤5.8mm，器械通道内径≥2.8mm；</w:t>
      </w:r>
    </w:p>
    <w:p w14:paraId="15685624">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2.插入部有效长度≥600mm；</w:t>
      </w:r>
    </w:p>
    <w:p w14:paraId="3E9CECB7">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▲3景深：2-100mm；</w:t>
      </w:r>
    </w:p>
    <w:p w14:paraId="788BD9EC">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4.视场角≥120°；</w:t>
      </w:r>
    </w:p>
    <w:p w14:paraId="1A9985AB">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5.向上弯曲≥180°，向下弯曲≥ 130°； </w:t>
      </w:r>
    </w:p>
    <w:p w14:paraId="414D246D">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6.插入管具有被动弯曲功能；</w:t>
      </w:r>
    </w:p>
    <w:p w14:paraId="10349859">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7.吸引阀座上有内凹槽式吸引按钮防脱设计： </w:t>
      </w:r>
    </w:p>
    <w:p w14:paraId="167D1884">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8.产品结构含电气插头和导光插头，电气插头可用于浸泡清洗消毒；</w:t>
      </w:r>
    </w:p>
    <w:p w14:paraId="37B6B353">
      <w:pPr>
        <w:widowControl w:val="0"/>
        <w:ind w:firstLine="0" w:firstLineChars="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9.消毒灭菌无需ETO帽、NT阀，无需更换配件；</w:t>
      </w:r>
    </w:p>
    <w:p w14:paraId="1D40B3DE">
      <w:pPr>
        <w:widowControl w:val="0"/>
        <w:numPr>
          <w:ilvl w:val="-1"/>
          <w:numId w:val="0"/>
        </w:numPr>
        <w:ind w:firstLine="0" w:firstLineChars="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10.使用年限≥8年。</w:t>
      </w:r>
    </w:p>
    <w:p w14:paraId="50FFE429">
      <w:pPr>
        <w:widowControl w:val="0"/>
        <w:ind w:firstLine="0" w:firstLineChars="0"/>
        <w:jc w:val="left"/>
        <w:rPr>
          <w:rFonts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电子支气管内窥镜（超细）：</w:t>
      </w:r>
    </w:p>
    <w:p w14:paraId="59BE16D4">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#1.头端部最小尺寸≤ 3.3mm，主软管外径≤3.9mm，器械通道内径≥2.0mm；</w:t>
      </w:r>
    </w:p>
    <w:p w14:paraId="705580E5">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2.插入部有效长度≥600mm；</w:t>
      </w:r>
    </w:p>
    <w:p w14:paraId="4CE13833">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▲3.景深：2-100mm；</w:t>
      </w:r>
    </w:p>
    <w:p w14:paraId="218DDFFF">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 视场角≥120°；</w:t>
      </w:r>
    </w:p>
    <w:p w14:paraId="1A5B4831">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5.向上弯曲≥ 210°，向下弯曲≥ 130°； </w:t>
      </w:r>
    </w:p>
    <w:p w14:paraId="59E4C3CD">
      <w:pPr>
        <w:widowControl w:val="0"/>
        <w:ind w:firstLine="0" w:firstLineChars="0"/>
        <w:jc w:val="left"/>
        <w:rPr>
          <w:rFonts w:ascii="仿宋" w:hAnsi="仿宋" w:eastAsia="仿宋" w:cs="仿宋"/>
          <w:kern w:val="2"/>
          <w:sz w:val="24"/>
          <w:szCs w:val="24"/>
          <w:highlight w:val="yellow"/>
          <w:lang w:val="en-US" w:eastAsia="zh-CN" w:bidi="ar-SA"/>
        </w:rPr>
      </w:pPr>
      <w:r>
        <w:rPr>
          <w:rFonts w:hint="eastAsia" w:ascii="仿宋" w:hAnsi="仿宋" w:eastAsia="仿宋" w:cs="仿宋"/>
          <w:kern w:val="2"/>
          <w:sz w:val="24"/>
          <w:szCs w:val="24"/>
          <w:lang w:val="en-US" w:eastAsia="zh-CN" w:bidi="ar-SA"/>
        </w:rPr>
        <w:t>6.插入管具有被动弯曲功能；</w:t>
      </w:r>
    </w:p>
    <w:p w14:paraId="71903FFA">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7.吸引阀座上有内凹槽式吸引按钮防脱设计：具备 ；</w:t>
      </w:r>
    </w:p>
    <w:p w14:paraId="3EB10DF9">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8.产品结构含电气插头和导光插头，电气插头可浸泡清洗消毒；</w:t>
      </w:r>
    </w:p>
    <w:p w14:paraId="590F35D1">
      <w:pPr>
        <w:widowControl w:val="0"/>
        <w:ind w:firstLine="0" w:firstLineChars="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9.消毒灭菌无需ETO帽、NT阀，无需更换配件；</w:t>
      </w:r>
    </w:p>
    <w:p w14:paraId="691C7B94">
      <w:pPr>
        <w:widowControl w:val="0"/>
        <w:numPr>
          <w:ilvl w:val="-1"/>
          <w:numId w:val="0"/>
        </w:numPr>
        <w:ind w:firstLine="0" w:firstLineChars="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10.使用年限≥8年。</w:t>
      </w:r>
    </w:p>
    <w:p w14:paraId="07659C17">
      <w:pPr>
        <w:widowControl w:val="0"/>
        <w:ind w:firstLine="0" w:firstLineChars="0"/>
        <w:jc w:val="left"/>
        <w:rPr>
          <w:rFonts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电子内窥镜图像处理器：</w:t>
      </w:r>
    </w:p>
    <w:p w14:paraId="5EB42EDF">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1.显示主机：≥10英寸显示屏，可触摸操控；</w:t>
      </w:r>
    </w:p>
    <w:p w14:paraId="0E14BB7F">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2.显示屏分辨率≥1280×800；</w:t>
      </w:r>
    </w:p>
    <w:p w14:paraId="667DCA44">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3.通过操作部功能按键即可实现图像放大缩小，图像冻结，拍照，录像功能等；</w:t>
      </w:r>
    </w:p>
    <w:p w14:paraId="21067FA4">
      <w:pPr>
        <w:widowControl w:val="0"/>
        <w:ind w:firstLine="0" w:firstLineChars="0"/>
        <w:jc w:val="left"/>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#4.支持2路信号输入接口；</w:t>
      </w:r>
    </w:p>
    <w:p w14:paraId="1E8325C7">
      <w:pPr>
        <w:widowControl w:val="0"/>
        <w:ind w:firstLine="0" w:firstLineChars="0"/>
        <w:jc w:val="left"/>
        <w:rPr>
          <w:rFonts w:ascii="仿宋" w:hAnsi="仿宋" w:eastAsia="仿宋" w:cs="仿宋"/>
          <w:b/>
          <w:bCs/>
          <w:kern w:val="2"/>
          <w:sz w:val="24"/>
          <w:szCs w:val="24"/>
          <w:lang w:val="en-US" w:eastAsia="zh-CN" w:bidi="ar-SA"/>
        </w:rPr>
      </w:pPr>
      <w:r>
        <w:rPr>
          <w:rFonts w:hint="eastAsia" w:ascii="仿宋" w:hAnsi="仿宋" w:eastAsia="仿宋" w:cs="仿宋"/>
          <w:kern w:val="2"/>
          <w:sz w:val="24"/>
          <w:szCs w:val="24"/>
          <w:lang w:val="en-US" w:eastAsia="zh-CN" w:bidi="ar-SA"/>
        </w:rPr>
        <w:t>#5. 可兼容鼻咽喉镜，支气管镜，输尿管肾盂镜，膀胱镜等。</w:t>
      </w:r>
    </w:p>
    <w:p w14:paraId="4C4A309C">
      <w:pPr>
        <w:widowControl w:val="0"/>
        <w:ind w:firstLine="0" w:firstLineChars="0"/>
        <w:jc w:val="both"/>
        <w:rPr>
          <w:rFonts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电子支气管镜：</w:t>
      </w:r>
    </w:p>
    <w:p w14:paraId="621B4D01">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1.插入管外径≤5.2mm，工作管道内径≥2.8mm；</w:t>
      </w:r>
    </w:p>
    <w:p w14:paraId="504F002B">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2.插入管外加≤4.9mm，工作管道内径≥2.6mm；</w:t>
      </w:r>
    </w:p>
    <w:p w14:paraId="29D251DB">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3.景深：3-100mm；</w:t>
      </w:r>
    </w:p>
    <w:p w14:paraId="19F1275A">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4.插入管软管前端弯曲角度：向上弯曲≥180°，向下弯曲≥120°，双向弯曲≥300 °；</w:t>
      </w:r>
    </w:p>
    <w:p w14:paraId="5C74B34F">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5.操作手柄具备≥3个电子功能按键；</w:t>
      </w:r>
    </w:p>
    <w:p w14:paraId="10D65A13">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#6.吸引阀座一体式防脱设计。</w:t>
      </w:r>
    </w:p>
    <w:p w14:paraId="649BBEA4">
      <w:pPr>
        <w:widowControl w:val="0"/>
        <w:ind w:firstLine="0" w:firstLineChars="0"/>
        <w:jc w:val="both"/>
        <w:rPr>
          <w:rFonts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视频气管插管镜：</w:t>
      </w:r>
    </w:p>
    <w:p w14:paraId="368CB2B6">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#1.插入管外径≤5.5mm，无器械通道；</w:t>
      </w:r>
    </w:p>
    <w:p w14:paraId="0A8EE213">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2.工作插入管有效长度≥410mm；</w:t>
      </w:r>
    </w:p>
    <w:p w14:paraId="155D3B80">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3.视场角≥120°，景深：3-200mm；</w:t>
      </w:r>
    </w:p>
    <w:p w14:paraId="7A28179B">
      <w:pPr>
        <w:widowControl w:val="0"/>
        <w:ind w:firstLine="0" w:firstLineChars="0"/>
        <w:jc w:val="both"/>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▲4.插入管前端弯曲角度调节：向上弯曲≥120°，向下弯曲≥120°，双向弯曲≥240°；</w:t>
      </w:r>
    </w:p>
    <w:p w14:paraId="6F938E9D">
      <w:pPr>
        <w:widowControl w:val="0"/>
        <w:ind w:firstLine="0" w:firstLineChars="0"/>
        <w:jc w:val="both"/>
        <w:rPr>
          <w:rFonts w:ascii="仿宋" w:hAnsi="仿宋" w:eastAsia="仿宋" w:cs="仿宋"/>
          <w:strike/>
          <w:kern w:val="2"/>
          <w:sz w:val="24"/>
          <w:szCs w:val="24"/>
          <w:lang w:val="en-US" w:eastAsia="zh-CN" w:bidi="ar-SA"/>
        </w:rPr>
      </w:pPr>
      <w:r>
        <w:rPr>
          <w:rFonts w:hint="eastAsia" w:ascii="仿宋" w:hAnsi="仿宋" w:eastAsia="仿宋" w:cs="仿宋"/>
          <w:kern w:val="2"/>
          <w:sz w:val="24"/>
          <w:szCs w:val="24"/>
          <w:lang w:val="en-US" w:eastAsia="zh-CN" w:bidi="ar-SA"/>
        </w:rPr>
        <w:t>5.单独的给氧接口：具备 ，可在插管的同时给氧。</w:t>
      </w:r>
    </w:p>
    <w:p w14:paraId="016817EB">
      <w:pPr>
        <w:widowControl w:val="0"/>
        <w:ind w:firstLine="0" w:firstLineChars="0"/>
        <w:jc w:val="both"/>
        <w:rPr>
          <w:rFonts w:hint="eastAsia" w:ascii="仿宋" w:hAnsi="仿宋" w:eastAsia="仿宋" w:cs="仿宋"/>
          <w:kern w:val="2"/>
          <w:sz w:val="24"/>
          <w:szCs w:val="24"/>
          <w:highlight w:val="yellow"/>
          <w:lang w:val="en-US" w:eastAsia="zh-CN" w:bidi="ar-SA"/>
        </w:rPr>
      </w:pPr>
    </w:p>
    <w:p w14:paraId="79F3FE3C">
      <w:pPr>
        <w:widowControl w:val="0"/>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#二、设备配套耗材（封闭性耗材）请提供唯一性说明，如为可收费耗材请提供27位医保编码，提供北京市阳光采购平台挂网最低价证明，提供≥三家供货发票。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487"/>
        <w:gridCol w:w="850"/>
        <w:gridCol w:w="1088"/>
        <w:gridCol w:w="937"/>
        <w:gridCol w:w="1625"/>
        <w:gridCol w:w="2063"/>
      </w:tblGrid>
      <w:tr w14:paraId="0A14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tcPr>
          <w:p w14:paraId="4CA93AA8">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序号</w:t>
            </w:r>
          </w:p>
        </w:tc>
        <w:tc>
          <w:tcPr>
            <w:tcW w:w="1487" w:type="dxa"/>
          </w:tcPr>
          <w:p w14:paraId="76541196">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耗材名称</w:t>
            </w:r>
          </w:p>
        </w:tc>
        <w:tc>
          <w:tcPr>
            <w:tcW w:w="850" w:type="dxa"/>
          </w:tcPr>
          <w:p w14:paraId="7BDEF0D9">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规格</w:t>
            </w:r>
          </w:p>
        </w:tc>
        <w:tc>
          <w:tcPr>
            <w:tcW w:w="1088" w:type="dxa"/>
          </w:tcPr>
          <w:p w14:paraId="7891EF51">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型号</w:t>
            </w:r>
          </w:p>
        </w:tc>
        <w:tc>
          <w:tcPr>
            <w:tcW w:w="937" w:type="dxa"/>
          </w:tcPr>
          <w:p w14:paraId="49FC5866">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单价</w:t>
            </w:r>
          </w:p>
        </w:tc>
        <w:tc>
          <w:tcPr>
            <w:tcW w:w="1625" w:type="dxa"/>
          </w:tcPr>
          <w:p w14:paraId="2470F125">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医保编码</w:t>
            </w:r>
          </w:p>
        </w:tc>
        <w:tc>
          <w:tcPr>
            <w:tcW w:w="2063" w:type="dxa"/>
          </w:tcPr>
          <w:p w14:paraId="69D42EBA">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耗材类型</w:t>
            </w:r>
          </w:p>
          <w:p w14:paraId="047A17DE">
            <w:pPr>
              <w:keepNext w:val="0"/>
              <w:keepLines w:val="0"/>
              <w:widowControl w:val="0"/>
              <w:suppressLineNumbers w:val="0"/>
              <w:spacing w:before="0" w:beforeAutospacing="0" w:after="0" w:afterAutospacing="0"/>
              <w:ind w:left="0" w:right="0" w:firstLine="0" w:firstLineChars="0"/>
              <w:jc w:val="both"/>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一次性/可复消</w:t>
            </w:r>
          </w:p>
        </w:tc>
      </w:tr>
      <w:tr w14:paraId="762E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tcPr>
          <w:p w14:paraId="076EAA27">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1487" w:type="dxa"/>
          </w:tcPr>
          <w:p w14:paraId="24A9FE58">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850" w:type="dxa"/>
          </w:tcPr>
          <w:p w14:paraId="690936F9">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1088" w:type="dxa"/>
          </w:tcPr>
          <w:p w14:paraId="6D8BF862">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937" w:type="dxa"/>
          </w:tcPr>
          <w:p w14:paraId="68857C16">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1625" w:type="dxa"/>
          </w:tcPr>
          <w:p w14:paraId="32E03AA1">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2063" w:type="dxa"/>
          </w:tcPr>
          <w:p w14:paraId="0B65CCCA">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r>
      <w:tr w14:paraId="65EF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tcPr>
          <w:p w14:paraId="3A98F6B8">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1487" w:type="dxa"/>
          </w:tcPr>
          <w:p w14:paraId="706CCEFB">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850" w:type="dxa"/>
          </w:tcPr>
          <w:p w14:paraId="0E29E699">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1088" w:type="dxa"/>
          </w:tcPr>
          <w:p w14:paraId="0E543C69">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937" w:type="dxa"/>
          </w:tcPr>
          <w:p w14:paraId="229E4778">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1625" w:type="dxa"/>
          </w:tcPr>
          <w:p w14:paraId="285E52D6">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2063" w:type="dxa"/>
          </w:tcPr>
          <w:p w14:paraId="124BFE19">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r>
      <w:tr w14:paraId="16FDE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 w:type="dxa"/>
          </w:tcPr>
          <w:p w14:paraId="48BD6C94">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1487" w:type="dxa"/>
          </w:tcPr>
          <w:p w14:paraId="7C9B1AFA">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850" w:type="dxa"/>
          </w:tcPr>
          <w:p w14:paraId="42A320BF">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1088" w:type="dxa"/>
          </w:tcPr>
          <w:p w14:paraId="15B35A41">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937" w:type="dxa"/>
          </w:tcPr>
          <w:p w14:paraId="6ED973F0">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1625" w:type="dxa"/>
          </w:tcPr>
          <w:p w14:paraId="7DDFCD1F">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c>
          <w:tcPr>
            <w:tcW w:w="2063" w:type="dxa"/>
          </w:tcPr>
          <w:p w14:paraId="610044C9">
            <w:pPr>
              <w:keepNext w:val="0"/>
              <w:keepLines w:val="0"/>
              <w:widowControl w:val="0"/>
              <w:suppressLineNumbers w:val="0"/>
              <w:spacing w:before="0" w:beforeAutospacing="0" w:after="0" w:afterAutospacing="0"/>
              <w:ind w:left="0" w:right="0" w:firstLine="480" w:firstLineChars="200"/>
              <w:jc w:val="both"/>
              <w:rPr>
                <w:rFonts w:hint="default" w:ascii="仿宋" w:hAnsi="仿宋" w:eastAsia="仿宋" w:cs="仿宋"/>
                <w:color w:val="auto"/>
                <w:kern w:val="2"/>
                <w:sz w:val="24"/>
                <w:szCs w:val="24"/>
                <w:highlight w:val="none"/>
                <w:lang w:val="en-US" w:eastAsia="zh-CN" w:bidi="ar-SA"/>
              </w:rPr>
            </w:pPr>
          </w:p>
        </w:tc>
      </w:tr>
    </w:tbl>
    <w:p w14:paraId="51EB4423">
      <w:pPr>
        <w:widowControl w:val="0"/>
        <w:ind w:firstLine="0" w:firstLineChars="0"/>
        <w:jc w:val="both"/>
        <w:rPr>
          <w:rFonts w:hint="eastAsia" w:ascii="仿宋" w:hAnsi="仿宋" w:eastAsia="仿宋" w:cs="仿宋"/>
          <w:color w:val="auto"/>
          <w:kern w:val="2"/>
          <w:sz w:val="24"/>
          <w:szCs w:val="24"/>
          <w:highlight w:val="none"/>
          <w:lang w:val="en-US" w:eastAsia="zh-CN" w:bidi="ar-SA"/>
        </w:rPr>
      </w:pPr>
    </w:p>
    <w:p w14:paraId="125CA3EC">
      <w:pPr>
        <w:widowControl w:val="0"/>
        <w:ind w:firstLine="0" w:firstLineChars="0"/>
        <w:jc w:val="both"/>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三、配置清单：（配置清单内容请分项报价）</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4785"/>
        <w:gridCol w:w="1643"/>
        <w:gridCol w:w="1515"/>
      </w:tblGrid>
      <w:tr w14:paraId="7ED9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67" w:type="dxa"/>
          </w:tcPr>
          <w:p w14:paraId="73A8BB2D">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4785" w:type="dxa"/>
          </w:tcPr>
          <w:p w14:paraId="19312F8D">
            <w:pPr>
              <w:keepNext w:val="0"/>
              <w:keepLines w:val="0"/>
              <w:widowControl w:val="0"/>
              <w:suppressLineNumbers w:val="0"/>
              <w:spacing w:before="0" w:beforeAutospacing="0" w:after="0" w:afterAutospacing="0"/>
              <w:ind w:left="0" w:right="0" w:firstLine="0" w:firstLineChars="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名称</w:t>
            </w:r>
          </w:p>
        </w:tc>
        <w:tc>
          <w:tcPr>
            <w:tcW w:w="1643" w:type="dxa"/>
          </w:tcPr>
          <w:p w14:paraId="437F9C28">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单位</w:t>
            </w:r>
          </w:p>
        </w:tc>
        <w:tc>
          <w:tcPr>
            <w:tcW w:w="1515" w:type="dxa"/>
          </w:tcPr>
          <w:p w14:paraId="3932B056">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数量</w:t>
            </w:r>
          </w:p>
        </w:tc>
      </w:tr>
      <w:tr w14:paraId="150B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58B7E746">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4785" w:type="dxa"/>
          </w:tcPr>
          <w:p w14:paraId="6752FA1B">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医用内窥镜图像处理器</w:t>
            </w:r>
          </w:p>
        </w:tc>
        <w:tc>
          <w:tcPr>
            <w:tcW w:w="1643" w:type="dxa"/>
          </w:tcPr>
          <w:p w14:paraId="780EBD67">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1515" w:type="dxa"/>
          </w:tcPr>
          <w:p w14:paraId="6DC1F75D">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48B6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354AB3F6">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4785" w:type="dxa"/>
          </w:tcPr>
          <w:p w14:paraId="5EDDDBCE">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高清电子支气管内窥镜（治疗型）</w:t>
            </w:r>
          </w:p>
        </w:tc>
        <w:tc>
          <w:tcPr>
            <w:tcW w:w="1643" w:type="dxa"/>
          </w:tcPr>
          <w:p w14:paraId="3E177C50">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条</w:t>
            </w:r>
          </w:p>
        </w:tc>
        <w:tc>
          <w:tcPr>
            <w:tcW w:w="1515" w:type="dxa"/>
          </w:tcPr>
          <w:p w14:paraId="5433A78C">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40D69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0CCC2056">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4785" w:type="dxa"/>
          </w:tcPr>
          <w:p w14:paraId="5648F339">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高清电子支气管内窥镜（检查型）</w:t>
            </w:r>
          </w:p>
        </w:tc>
        <w:tc>
          <w:tcPr>
            <w:tcW w:w="1643" w:type="dxa"/>
          </w:tcPr>
          <w:p w14:paraId="62758E07">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条</w:t>
            </w:r>
          </w:p>
        </w:tc>
        <w:tc>
          <w:tcPr>
            <w:tcW w:w="1515" w:type="dxa"/>
          </w:tcPr>
          <w:p w14:paraId="36DE14B6">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r>
      <w:tr w14:paraId="4C3E6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5A82B273">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w:t>
            </w:r>
          </w:p>
        </w:tc>
        <w:tc>
          <w:tcPr>
            <w:tcW w:w="4785" w:type="dxa"/>
          </w:tcPr>
          <w:p w14:paraId="33D06950">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高清电子支气管内窥镜（超细型）</w:t>
            </w:r>
          </w:p>
        </w:tc>
        <w:tc>
          <w:tcPr>
            <w:tcW w:w="1643" w:type="dxa"/>
          </w:tcPr>
          <w:p w14:paraId="0C2D054B">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条</w:t>
            </w:r>
          </w:p>
        </w:tc>
        <w:tc>
          <w:tcPr>
            <w:tcW w:w="1515" w:type="dxa"/>
          </w:tcPr>
          <w:p w14:paraId="1710C0C6">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0F13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6B43C36E">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w:t>
            </w:r>
          </w:p>
        </w:tc>
        <w:tc>
          <w:tcPr>
            <w:tcW w:w="4785" w:type="dxa"/>
          </w:tcPr>
          <w:p w14:paraId="797E6AC8">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电子内窥镜图像处理器（便携）</w:t>
            </w:r>
          </w:p>
        </w:tc>
        <w:tc>
          <w:tcPr>
            <w:tcW w:w="1643" w:type="dxa"/>
          </w:tcPr>
          <w:p w14:paraId="2E38AD38">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1515" w:type="dxa"/>
          </w:tcPr>
          <w:p w14:paraId="61CD1DA5">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r>
      <w:tr w14:paraId="61D61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01E0B9E3">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4785" w:type="dxa"/>
          </w:tcPr>
          <w:p w14:paraId="6AD7C52D">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电子支气管镜（床旁）</w:t>
            </w:r>
          </w:p>
        </w:tc>
        <w:tc>
          <w:tcPr>
            <w:tcW w:w="1643" w:type="dxa"/>
          </w:tcPr>
          <w:p w14:paraId="2AEDB54C">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条</w:t>
            </w:r>
          </w:p>
        </w:tc>
        <w:tc>
          <w:tcPr>
            <w:tcW w:w="1515" w:type="dxa"/>
          </w:tcPr>
          <w:p w14:paraId="0BF2D987">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r>
      <w:tr w14:paraId="53082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2AA035C2">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w:t>
            </w:r>
          </w:p>
        </w:tc>
        <w:tc>
          <w:tcPr>
            <w:tcW w:w="4785" w:type="dxa"/>
          </w:tcPr>
          <w:p w14:paraId="14B1B721">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视频气管插管镜</w:t>
            </w:r>
          </w:p>
        </w:tc>
        <w:tc>
          <w:tcPr>
            <w:tcW w:w="1643" w:type="dxa"/>
          </w:tcPr>
          <w:p w14:paraId="756FD6A6">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1515" w:type="dxa"/>
          </w:tcPr>
          <w:p w14:paraId="00A7F079">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45D29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19756131">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w:t>
            </w:r>
          </w:p>
        </w:tc>
        <w:tc>
          <w:tcPr>
            <w:tcW w:w="4785" w:type="dxa"/>
          </w:tcPr>
          <w:p w14:paraId="6BA7A580">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可视喉镜（复用）</w:t>
            </w:r>
          </w:p>
        </w:tc>
        <w:tc>
          <w:tcPr>
            <w:tcW w:w="1643" w:type="dxa"/>
          </w:tcPr>
          <w:p w14:paraId="76E8555E">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1515" w:type="dxa"/>
          </w:tcPr>
          <w:p w14:paraId="6FBBFAC1">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r>
      <w:tr w14:paraId="50B58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18B20E2D">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w:t>
            </w:r>
          </w:p>
        </w:tc>
        <w:tc>
          <w:tcPr>
            <w:tcW w:w="4785" w:type="dxa"/>
          </w:tcPr>
          <w:p w14:paraId="22836891">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视频喉镜（一次性）</w:t>
            </w:r>
          </w:p>
        </w:tc>
        <w:tc>
          <w:tcPr>
            <w:tcW w:w="1643" w:type="dxa"/>
          </w:tcPr>
          <w:p w14:paraId="211F3135">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1515" w:type="dxa"/>
          </w:tcPr>
          <w:p w14:paraId="651FA7FF">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r>
      <w:tr w14:paraId="7E98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4491E49F">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w:t>
            </w:r>
          </w:p>
        </w:tc>
        <w:tc>
          <w:tcPr>
            <w:tcW w:w="4785" w:type="dxa"/>
          </w:tcPr>
          <w:p w14:paraId="668E2BDA">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内窥镜储镜柜</w:t>
            </w:r>
          </w:p>
        </w:tc>
        <w:tc>
          <w:tcPr>
            <w:tcW w:w="1643" w:type="dxa"/>
          </w:tcPr>
          <w:p w14:paraId="23A65BB5">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1515" w:type="dxa"/>
          </w:tcPr>
          <w:p w14:paraId="20906AE0">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30179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1ED9A240">
            <w:pPr>
              <w:keepNext w:val="0"/>
              <w:keepLines w:val="0"/>
              <w:widowControl w:val="0"/>
              <w:suppressLineNumbers w:val="0"/>
              <w:spacing w:before="0" w:beforeAutospacing="0" w:after="0" w:afterAutospacing="0"/>
              <w:ind w:left="0" w:right="0" w:firstLine="240" w:firstLineChars="100"/>
              <w:jc w:val="both"/>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11</w:t>
            </w:r>
          </w:p>
        </w:tc>
        <w:tc>
          <w:tcPr>
            <w:tcW w:w="4785" w:type="dxa"/>
          </w:tcPr>
          <w:p w14:paraId="16C6042A">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内窥镜转运车</w:t>
            </w:r>
          </w:p>
        </w:tc>
        <w:tc>
          <w:tcPr>
            <w:tcW w:w="1643" w:type="dxa"/>
          </w:tcPr>
          <w:p w14:paraId="44674778">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1515" w:type="dxa"/>
          </w:tcPr>
          <w:p w14:paraId="54A1035C">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r>
      <w:tr w14:paraId="135A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 w:type="dxa"/>
          </w:tcPr>
          <w:p w14:paraId="6CE13DF0">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w:t>
            </w:r>
          </w:p>
        </w:tc>
        <w:tc>
          <w:tcPr>
            <w:tcW w:w="4785" w:type="dxa"/>
          </w:tcPr>
          <w:p w14:paraId="7CD6ED2B">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支气管镜模拟模型</w:t>
            </w:r>
          </w:p>
        </w:tc>
        <w:tc>
          <w:tcPr>
            <w:tcW w:w="1643" w:type="dxa"/>
          </w:tcPr>
          <w:p w14:paraId="3BF4FE83">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1515" w:type="dxa"/>
          </w:tcPr>
          <w:p w14:paraId="1E6AA6D1">
            <w:pPr>
              <w:keepNext w:val="0"/>
              <w:keepLines w:val="0"/>
              <w:widowControl w:val="0"/>
              <w:suppressLineNumbers w:val="0"/>
              <w:spacing w:before="0" w:beforeAutospacing="0" w:after="0" w:afterAutospacing="0"/>
              <w:ind w:left="0" w:right="0" w:firstLine="480" w:firstLineChars="200"/>
              <w:jc w:val="left"/>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bl>
    <w:p w14:paraId="0FF8C02E">
      <w:pPr>
        <w:widowControl w:val="0"/>
        <w:ind w:firstLine="0" w:firstLineChars="0"/>
        <w:jc w:val="both"/>
        <w:rPr>
          <w:rFonts w:ascii="仿宋" w:hAnsi="仿宋" w:eastAsia="仿宋" w:cs="仿宋"/>
          <w:kern w:val="2"/>
          <w:sz w:val="24"/>
          <w:szCs w:val="24"/>
          <w:highlight w:val="yellow"/>
          <w:lang w:val="en-US" w:eastAsia="zh-CN" w:bidi="ar-SA"/>
        </w:rPr>
      </w:pPr>
    </w:p>
    <w:p w14:paraId="3C324A39">
      <w:pPr>
        <w:jc w:val="left"/>
        <w:rPr>
          <w:rFonts w:hint="default" w:ascii="仿宋" w:hAnsi="仿宋" w:eastAsia="仿宋" w:cs="Times New Roman"/>
          <w:sz w:val="24"/>
          <w:szCs w:val="24"/>
          <w:lang w:val="en-US" w:eastAsia="zh-CN"/>
        </w:rPr>
      </w:pPr>
    </w:p>
    <w:p w14:paraId="1418D094">
      <w:pPr>
        <w:keepNext/>
        <w:keepLines/>
        <w:pageBreakBefore/>
        <w:widowControl/>
        <w:bidi w:val="0"/>
        <w:spacing w:beforeLines="0" w:beforeAutospacing="0" w:afterLines="0" w:afterAutospacing="0" w:line="360" w:lineRule="auto"/>
        <w:jc w:val="left"/>
        <w:outlineLvl w:val="1"/>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02包</w:t>
      </w:r>
      <w:r>
        <w:rPr>
          <w:rFonts w:hint="eastAsia" w:ascii="仿宋" w:hAnsi="仿宋" w:eastAsia="仿宋" w:cs="仿宋"/>
          <w:b/>
          <w:kern w:val="2"/>
          <w:sz w:val="24"/>
          <w:szCs w:val="24"/>
          <w:lang w:val="en-US" w:eastAsia="zh-CN" w:bidi="ar-SA"/>
        </w:rPr>
        <w:t>：</w:t>
      </w:r>
      <w:r>
        <w:rPr>
          <w:rFonts w:hint="default" w:ascii="仿宋" w:hAnsi="仿宋" w:eastAsia="仿宋" w:cs="仿宋"/>
          <w:b/>
          <w:kern w:val="2"/>
          <w:sz w:val="24"/>
          <w:szCs w:val="24"/>
          <w:lang w:val="en-US" w:eastAsia="zh-CN" w:bidi="ar-SA"/>
        </w:rPr>
        <w:t>电阻抗成像仪</w:t>
      </w:r>
    </w:p>
    <w:p w14:paraId="1938424C">
      <w:pPr>
        <w:keepNext/>
        <w:keepLines/>
        <w:pageBreakBefore w:val="0"/>
        <w:widowControl/>
        <w:bidi w:val="0"/>
        <w:spacing w:before="50" w:beforeLines="5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品目2-1</w:t>
      </w:r>
      <w:r>
        <w:rPr>
          <w:rFonts w:hint="eastAsia" w:ascii="仿宋" w:hAnsi="仿宋" w:eastAsia="仿宋" w:cs="仿宋"/>
          <w:b/>
          <w:kern w:val="2"/>
          <w:sz w:val="24"/>
          <w:szCs w:val="24"/>
          <w:lang w:val="en-US" w:eastAsia="zh-CN" w:bidi="ar-SA"/>
        </w:rPr>
        <w:t>：</w:t>
      </w:r>
      <w:r>
        <w:rPr>
          <w:rFonts w:hint="default" w:ascii="仿宋" w:hAnsi="仿宋" w:eastAsia="仿宋" w:cs="仿宋"/>
          <w:b/>
          <w:kern w:val="2"/>
          <w:sz w:val="24"/>
          <w:szCs w:val="24"/>
          <w:lang w:val="en-US" w:eastAsia="zh-CN" w:bidi="ar-SA"/>
        </w:rPr>
        <w:t>电阻抗成像仪</w:t>
      </w:r>
    </w:p>
    <w:p w14:paraId="49A9B359">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一、</w:t>
      </w:r>
      <w:r>
        <w:rPr>
          <w:rFonts w:hint="default" w:ascii="仿宋" w:hAnsi="仿宋" w:eastAsia="仿宋" w:cs="Times New Roman"/>
          <w:sz w:val="24"/>
          <w:szCs w:val="24"/>
          <w:lang w:val="en-US" w:eastAsia="zh-CN"/>
        </w:rPr>
        <w:t>技术要求：</w:t>
      </w:r>
    </w:p>
    <w:p w14:paraId="6669943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（一）功能需求：</w:t>
      </w:r>
    </w:p>
    <w:p w14:paraId="63B70ED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应用电阻抗断层成像技术，显示肺部通气，灌注影像，可生成肺功能成像图，可持续提供通气，灌注和呼气末肺容量变化的图形信息。</w:t>
      </w:r>
    </w:p>
    <w:p w14:paraId="6D810CE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（二）通用技术参数：</w:t>
      </w:r>
    </w:p>
    <w:p w14:paraId="33CE61B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 采用电阻抗断层成像显示技术，通过对胸腔电阻抗变化进行测量，显示被测区域内通气或灌注引起的区域电阻抗变化信息。</w:t>
      </w:r>
    </w:p>
    <w:p w14:paraId="03C8E79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2测量最小潮气量≤1mL。</w:t>
      </w:r>
    </w:p>
    <w:p w14:paraId="7663186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 主机与液晶触摸屏一体化设计，可脱离台车单机使用。</w:t>
      </w:r>
    </w:p>
    <w:p w14:paraId="03D552D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 显示屏≥15英寸，图像显示分辨率≥1920x1080像素，对比度≥1000:1。</w:t>
      </w:r>
    </w:p>
    <w:p w14:paraId="5D154DD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5 提供原装重复性使用电极带，电极带≥15个等距电极，，适用于胸围35.5cm-150cm的患者。</w:t>
      </w:r>
    </w:p>
    <w:p w14:paraId="6EDD0C3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6可提供原装一次性使用电极带，电极带含≥15个等距电极，适用于胸围18.5cm-150cm的患者。</w:t>
      </w:r>
    </w:p>
    <w:p w14:paraId="7223AC4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w:t>
      </w:r>
      <w:r>
        <w:rPr>
          <w:rFonts w:hint="eastAsia" w:ascii="仿宋" w:hAnsi="仿宋" w:eastAsia="仿宋" w:cs="Times New Roman"/>
          <w:sz w:val="24"/>
          <w:szCs w:val="24"/>
          <w:lang w:val="en-US" w:eastAsia="zh-CN"/>
        </w:rPr>
        <w:t>7</w:t>
      </w:r>
      <w:r>
        <w:rPr>
          <w:rFonts w:hint="default" w:ascii="仿宋" w:hAnsi="仿宋" w:eastAsia="仿宋" w:cs="Times New Roman"/>
          <w:sz w:val="24"/>
          <w:szCs w:val="24"/>
          <w:lang w:val="en-US" w:eastAsia="zh-CN"/>
        </w:rPr>
        <w:t xml:space="preserve"> 无需介质，即可连续、同屏、实时监测患者肺部通气和血流灌注引起的阻抗变化，滤波器的设置范围是10-300/min。</w:t>
      </w:r>
    </w:p>
    <w:p w14:paraId="2E36FAC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w:t>
      </w:r>
      <w:r>
        <w:rPr>
          <w:rFonts w:hint="eastAsia" w:ascii="仿宋" w:hAnsi="仿宋" w:eastAsia="仿宋" w:cs="Times New Roman"/>
          <w:sz w:val="24"/>
          <w:szCs w:val="24"/>
          <w:lang w:val="en-US" w:eastAsia="zh-CN"/>
        </w:rPr>
        <w:t>8</w:t>
      </w:r>
      <w:r>
        <w:rPr>
          <w:rFonts w:hint="default" w:ascii="仿宋" w:hAnsi="仿宋" w:eastAsia="仿宋" w:cs="Times New Roman"/>
          <w:sz w:val="24"/>
          <w:szCs w:val="24"/>
          <w:lang w:val="en-US" w:eastAsia="zh-CN"/>
        </w:rPr>
        <w:t xml:space="preserve"> 阻抗图像帧速率≥20帧/秒，时间分辨率≤1秒，空间分辨率≥120x80，图像重心离散度≤20像素。</w:t>
      </w:r>
    </w:p>
    <w:p w14:paraId="744160F6">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9</w:t>
      </w:r>
      <w:r>
        <w:rPr>
          <w:rFonts w:hint="default" w:ascii="仿宋" w:hAnsi="仿宋" w:eastAsia="仿宋" w:cs="Times New Roman"/>
          <w:sz w:val="24"/>
          <w:szCs w:val="24"/>
          <w:lang w:val="en-US" w:eastAsia="zh-CN"/>
        </w:rPr>
        <w:t xml:space="preserve"> 肺通气和肺灌注阻抗数据连续记录和回放显示的时间≥120min，记录功能可以连续记录≥1200小时的阻抗数据。硬盘存储空间≥250GB，内存≥4GB。</w:t>
      </w:r>
    </w:p>
    <w:p w14:paraId="08665E2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w:t>
      </w:r>
      <w:r>
        <w:rPr>
          <w:rFonts w:hint="eastAsia" w:ascii="仿宋" w:hAnsi="仿宋" w:eastAsia="仿宋" w:cs="Times New Roman"/>
          <w:sz w:val="24"/>
          <w:szCs w:val="24"/>
          <w:lang w:val="en-US" w:eastAsia="zh-CN"/>
        </w:rPr>
        <w:t>0</w:t>
      </w:r>
      <w:r>
        <w:rPr>
          <w:rFonts w:hint="default" w:ascii="仿宋" w:hAnsi="仿宋" w:eastAsia="仿宋" w:cs="Times New Roman"/>
          <w:sz w:val="24"/>
          <w:szCs w:val="24"/>
          <w:lang w:val="en-US" w:eastAsia="zh-CN"/>
        </w:rPr>
        <w:t xml:space="preserve"> 可同屏显示肺通气和灌注引发胸阻抗变化的状态图像、动态图像、肺通气引发胸阻抗变化的全局和区域阻抗曲线，以及区域可设置层、象限、自由三种排列方式。</w:t>
      </w:r>
    </w:p>
    <w:p w14:paraId="6C37546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w:t>
      </w:r>
      <w:r>
        <w:rPr>
          <w:rFonts w:hint="eastAsia" w:ascii="仿宋" w:hAnsi="仿宋" w:eastAsia="仿宋" w:cs="Times New Roman"/>
          <w:sz w:val="24"/>
          <w:szCs w:val="24"/>
          <w:lang w:val="en-US" w:eastAsia="zh-CN"/>
        </w:rPr>
        <w:t>1</w:t>
      </w:r>
      <w:r>
        <w:rPr>
          <w:rFonts w:hint="default" w:ascii="仿宋" w:hAnsi="仿宋" w:eastAsia="仿宋" w:cs="Times New Roman"/>
          <w:sz w:val="24"/>
          <w:szCs w:val="24"/>
          <w:lang w:val="en-US" w:eastAsia="zh-CN"/>
        </w:rPr>
        <w:t xml:space="preserve"> 可同屏显示全局和ROI的肺通气和肺灌注引发的胸阻抗变化数值或百分比，同时还可实时显示肺通气和灌注引发的胸阻抗变化数值的全局比值，以及每个ROI的比值。</w:t>
      </w:r>
    </w:p>
    <w:p w14:paraId="4F45E16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w:t>
      </w:r>
      <w:r>
        <w:rPr>
          <w:rFonts w:hint="eastAsia" w:ascii="仿宋" w:hAnsi="仿宋" w:eastAsia="仿宋" w:cs="Times New Roman"/>
          <w:sz w:val="24"/>
          <w:szCs w:val="24"/>
          <w:lang w:val="en-US" w:eastAsia="zh-CN"/>
        </w:rPr>
        <w:t>2</w:t>
      </w:r>
      <w:r>
        <w:rPr>
          <w:rFonts w:hint="default" w:ascii="仿宋" w:hAnsi="仿宋" w:eastAsia="仿宋" w:cs="Times New Roman"/>
          <w:sz w:val="24"/>
          <w:szCs w:val="24"/>
          <w:lang w:val="en-US" w:eastAsia="zh-CN"/>
        </w:rPr>
        <w:t xml:space="preserve"> 可显示潮气频率，通气中心（CoV）的监测参数值。</w:t>
      </w:r>
    </w:p>
    <w:p w14:paraId="18952D9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w:t>
      </w:r>
      <w:r>
        <w:rPr>
          <w:rFonts w:hint="eastAsia" w:ascii="仿宋" w:hAnsi="仿宋" w:eastAsia="仿宋" w:cs="Times New Roman"/>
          <w:sz w:val="24"/>
          <w:szCs w:val="24"/>
          <w:lang w:val="en-US" w:eastAsia="zh-CN"/>
        </w:rPr>
        <w:t>3</w:t>
      </w:r>
      <w:r>
        <w:rPr>
          <w:rFonts w:hint="default" w:ascii="仿宋" w:hAnsi="仿宋" w:eastAsia="仿宋" w:cs="Times New Roman"/>
          <w:sz w:val="24"/>
          <w:szCs w:val="24"/>
          <w:lang w:val="en-US" w:eastAsia="zh-CN"/>
        </w:rPr>
        <w:t xml:space="preserve"> 具备大图播放功能，可切换动态图像或状态图像的显示状态。 </w:t>
      </w:r>
    </w:p>
    <w:p w14:paraId="1DE96A1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w:t>
      </w:r>
      <w:r>
        <w:rPr>
          <w:rFonts w:hint="eastAsia" w:ascii="仿宋" w:hAnsi="仿宋" w:eastAsia="仿宋" w:cs="Times New Roman"/>
          <w:sz w:val="24"/>
          <w:szCs w:val="24"/>
          <w:lang w:val="en-US" w:eastAsia="zh-CN"/>
        </w:rPr>
        <w:t>4</w:t>
      </w:r>
      <w:r>
        <w:rPr>
          <w:rFonts w:hint="default" w:ascii="仿宋" w:hAnsi="仿宋" w:eastAsia="仿宋" w:cs="Times New Roman"/>
          <w:sz w:val="24"/>
          <w:szCs w:val="24"/>
          <w:lang w:val="en-US" w:eastAsia="zh-CN"/>
        </w:rPr>
        <w:t xml:space="preserve"> 具备图像参考功能。</w:t>
      </w:r>
    </w:p>
    <w:p w14:paraId="0D44A98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w:t>
      </w:r>
      <w:r>
        <w:rPr>
          <w:rFonts w:hint="eastAsia" w:ascii="仿宋" w:hAnsi="仿宋" w:eastAsia="仿宋" w:cs="Times New Roman"/>
          <w:sz w:val="24"/>
          <w:szCs w:val="24"/>
          <w:lang w:val="en-US" w:eastAsia="zh-CN"/>
        </w:rPr>
        <w:t>5</w:t>
      </w:r>
      <w:r>
        <w:rPr>
          <w:rFonts w:hint="default" w:ascii="仿宋" w:hAnsi="仿宋" w:eastAsia="仿宋" w:cs="Times New Roman"/>
          <w:sz w:val="24"/>
          <w:szCs w:val="24"/>
          <w:lang w:val="en-US" w:eastAsia="zh-CN"/>
        </w:rPr>
        <w:t xml:space="preserve"> 具备自动增强显示功能，调整范围≥15个级别。</w:t>
      </w:r>
    </w:p>
    <w:p w14:paraId="7F6E070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w:t>
      </w:r>
      <w:r>
        <w:rPr>
          <w:rFonts w:hint="eastAsia" w:ascii="仿宋" w:hAnsi="仿宋" w:eastAsia="仿宋" w:cs="Times New Roman"/>
          <w:sz w:val="24"/>
          <w:szCs w:val="24"/>
          <w:lang w:val="en-US" w:eastAsia="zh-CN"/>
        </w:rPr>
        <w:t>6</w:t>
      </w:r>
      <w:r>
        <w:rPr>
          <w:rFonts w:hint="default" w:ascii="仿宋" w:hAnsi="仿宋" w:eastAsia="仿宋" w:cs="Times New Roman"/>
          <w:sz w:val="24"/>
          <w:szCs w:val="24"/>
          <w:lang w:val="en-US" w:eastAsia="zh-CN"/>
        </w:rPr>
        <w:t xml:space="preserve"> 具备信号质量评估系统。</w:t>
      </w:r>
    </w:p>
    <w:p w14:paraId="28D8087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w:t>
      </w:r>
      <w:r>
        <w:rPr>
          <w:rFonts w:hint="eastAsia" w:ascii="仿宋" w:hAnsi="仿宋" w:eastAsia="仿宋" w:cs="Times New Roman"/>
          <w:sz w:val="24"/>
          <w:szCs w:val="24"/>
          <w:lang w:val="en-US" w:eastAsia="zh-CN"/>
        </w:rPr>
        <w:t>7</w:t>
      </w:r>
      <w:r>
        <w:rPr>
          <w:rFonts w:hint="default" w:ascii="仿宋" w:hAnsi="仿宋" w:eastAsia="仿宋" w:cs="Times New Roman"/>
          <w:sz w:val="24"/>
          <w:szCs w:val="24"/>
          <w:lang w:val="en-US" w:eastAsia="zh-CN"/>
        </w:rPr>
        <w:t xml:space="preserve"> 可回放电极平面内吸气末时胸阻抗的变化，可显示最近≥120分钟内的变化趋势。</w:t>
      </w:r>
    </w:p>
    <w:p w14:paraId="7B2B646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w:t>
      </w:r>
      <w:r>
        <w:rPr>
          <w:rFonts w:hint="eastAsia" w:ascii="仿宋" w:hAnsi="仿宋" w:eastAsia="仿宋" w:cs="Times New Roman"/>
          <w:sz w:val="24"/>
          <w:szCs w:val="24"/>
          <w:lang w:val="en-US" w:eastAsia="zh-CN"/>
        </w:rPr>
        <w:t>8</w:t>
      </w:r>
      <w:r>
        <w:rPr>
          <w:rFonts w:hint="default" w:ascii="仿宋" w:hAnsi="仿宋" w:eastAsia="仿宋" w:cs="Times New Roman"/>
          <w:sz w:val="24"/>
          <w:szCs w:val="24"/>
          <w:lang w:val="en-US" w:eastAsia="zh-CN"/>
        </w:rPr>
        <w:t>可选择进行电阻抗比较分析。</w:t>
      </w:r>
    </w:p>
    <w:p w14:paraId="14E1C89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w:t>
      </w:r>
      <w:r>
        <w:rPr>
          <w:rFonts w:hint="eastAsia" w:ascii="仿宋" w:hAnsi="仿宋" w:eastAsia="仿宋" w:cs="Times New Roman"/>
          <w:sz w:val="24"/>
          <w:szCs w:val="24"/>
          <w:lang w:val="en-US" w:eastAsia="zh-CN"/>
        </w:rPr>
        <w:t>19</w:t>
      </w:r>
      <w:r>
        <w:rPr>
          <w:rFonts w:hint="default" w:ascii="仿宋" w:hAnsi="仿宋" w:eastAsia="仿宋" w:cs="Times New Roman"/>
          <w:sz w:val="24"/>
          <w:szCs w:val="24"/>
          <w:lang w:val="en-US" w:eastAsia="zh-CN"/>
        </w:rPr>
        <w:t xml:space="preserve"> 具备PEEP滴定分析功能，可以选择PCV和VCV模式，添加≥20个区间的不同PEEP水平下肺顺应性变化、以图像、数值和曲线的型式显示区域通气延迟（RVD）、全肺不均匀指数(GI)、肺过度膨胀与肺塌陷指数、血流灌注与通气的匹配指数。</w:t>
      </w:r>
    </w:p>
    <w:p w14:paraId="632D571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w:t>
      </w:r>
      <w:r>
        <w:rPr>
          <w:rFonts w:hint="eastAsia" w:ascii="仿宋" w:hAnsi="仿宋" w:eastAsia="仿宋" w:cs="Times New Roman"/>
          <w:sz w:val="24"/>
          <w:szCs w:val="24"/>
          <w:lang w:val="en-US" w:eastAsia="zh-CN"/>
        </w:rPr>
        <w:t>0</w:t>
      </w:r>
      <w:r>
        <w:rPr>
          <w:rFonts w:hint="default" w:ascii="仿宋" w:hAnsi="仿宋" w:eastAsia="仿宋" w:cs="Times New Roman"/>
          <w:sz w:val="24"/>
          <w:szCs w:val="24"/>
          <w:lang w:val="en-US" w:eastAsia="zh-CN"/>
        </w:rPr>
        <w:t xml:space="preserve"> 支持信息互联，可手动输入呼吸机相关参数， USB接口≥2个,具备RS232接口,具备RJ45网络接口,具备HDMI接口。</w:t>
      </w:r>
    </w:p>
    <w:p w14:paraId="1C50050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w:t>
      </w:r>
      <w:r>
        <w:rPr>
          <w:rFonts w:hint="eastAsia" w:ascii="仿宋" w:hAnsi="仿宋" w:eastAsia="仿宋" w:cs="Times New Roman"/>
          <w:sz w:val="24"/>
          <w:szCs w:val="24"/>
          <w:lang w:val="en-US" w:eastAsia="zh-CN"/>
        </w:rPr>
        <w:t>1</w:t>
      </w:r>
      <w:r>
        <w:rPr>
          <w:rFonts w:hint="default" w:ascii="仿宋" w:hAnsi="仿宋" w:eastAsia="仿宋" w:cs="Times New Roman"/>
          <w:sz w:val="24"/>
          <w:szCs w:val="24"/>
          <w:lang w:val="en-US" w:eastAsia="zh-CN"/>
        </w:rPr>
        <w:t xml:space="preserve"> 电缆分为设备电缆和患者电缆，患者电缆分体设计。</w:t>
      </w:r>
    </w:p>
    <w:p w14:paraId="1CBFBB1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w:t>
      </w:r>
      <w:r>
        <w:rPr>
          <w:rFonts w:hint="eastAsia" w:ascii="仿宋" w:hAnsi="仿宋" w:eastAsia="仿宋" w:cs="Times New Roman"/>
          <w:sz w:val="24"/>
          <w:szCs w:val="24"/>
          <w:lang w:val="en-US" w:eastAsia="zh-CN"/>
        </w:rPr>
        <w:t>2</w:t>
      </w:r>
      <w:r>
        <w:rPr>
          <w:rFonts w:hint="default" w:ascii="仿宋" w:hAnsi="仿宋" w:eastAsia="仿宋" w:cs="Times New Roman"/>
          <w:sz w:val="24"/>
          <w:szCs w:val="24"/>
          <w:lang w:val="en-US" w:eastAsia="zh-CN"/>
        </w:rPr>
        <w:t xml:space="preserve"> 主机配有内置电池，支持设备工作时间≥6小时。</w:t>
      </w:r>
    </w:p>
    <w:p w14:paraId="3988230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w:t>
      </w:r>
      <w:r>
        <w:rPr>
          <w:rFonts w:hint="eastAsia" w:ascii="仿宋" w:hAnsi="仿宋" w:eastAsia="仿宋" w:cs="Times New Roman"/>
          <w:sz w:val="24"/>
          <w:szCs w:val="24"/>
          <w:lang w:val="en-US" w:eastAsia="zh-CN"/>
        </w:rPr>
        <w:t>3</w:t>
      </w:r>
      <w:r>
        <w:rPr>
          <w:rFonts w:hint="default" w:ascii="仿宋" w:hAnsi="仿宋" w:eastAsia="仿宋" w:cs="Times New Roman"/>
          <w:sz w:val="24"/>
          <w:szCs w:val="24"/>
          <w:lang w:val="en-US" w:eastAsia="zh-CN"/>
        </w:rPr>
        <w:t xml:space="preserve"> 具备错误信息提示功能，包括：设备电缆脱落。</w:t>
      </w:r>
    </w:p>
    <w:p w14:paraId="4D38FE4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w:t>
      </w:r>
      <w:r>
        <w:rPr>
          <w:rFonts w:hint="eastAsia" w:ascii="仿宋" w:hAnsi="仿宋" w:eastAsia="仿宋" w:cs="Times New Roman"/>
          <w:sz w:val="24"/>
          <w:szCs w:val="24"/>
          <w:lang w:val="en-US" w:eastAsia="zh-CN"/>
        </w:rPr>
        <w:t xml:space="preserve">4 </w:t>
      </w:r>
      <w:r>
        <w:rPr>
          <w:rFonts w:hint="default" w:ascii="仿宋" w:hAnsi="仿宋" w:eastAsia="仿宋" w:cs="Times New Roman"/>
          <w:sz w:val="24"/>
          <w:szCs w:val="24"/>
          <w:lang w:val="en-US" w:eastAsia="zh-CN"/>
        </w:rPr>
        <w:t>设备配套耗材（封闭性耗材）请提供唯一性说明，如为可收费耗材请提供27位医保编码，提供北京市阳光采购平台挂网最低价证明，提供≥三家供货发票。</w:t>
      </w:r>
    </w:p>
    <w:tbl>
      <w:tblPr>
        <w:tblStyle w:val="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423"/>
        <w:gridCol w:w="813"/>
        <w:gridCol w:w="1041"/>
        <w:gridCol w:w="897"/>
        <w:gridCol w:w="1554"/>
        <w:gridCol w:w="1976"/>
      </w:tblGrid>
      <w:tr w14:paraId="57E65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 w:type="pct"/>
          </w:tcPr>
          <w:p w14:paraId="7E2AC7F0">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835" w:type="pct"/>
          </w:tcPr>
          <w:p w14:paraId="12315D2B">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耗材名称</w:t>
            </w:r>
          </w:p>
        </w:tc>
        <w:tc>
          <w:tcPr>
            <w:tcW w:w="477" w:type="pct"/>
          </w:tcPr>
          <w:p w14:paraId="7D3A5F73">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规格</w:t>
            </w:r>
          </w:p>
        </w:tc>
        <w:tc>
          <w:tcPr>
            <w:tcW w:w="611" w:type="pct"/>
          </w:tcPr>
          <w:p w14:paraId="12A8638E">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型号</w:t>
            </w:r>
          </w:p>
        </w:tc>
        <w:tc>
          <w:tcPr>
            <w:tcW w:w="526" w:type="pct"/>
          </w:tcPr>
          <w:p w14:paraId="6FFAE77C">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单价</w:t>
            </w:r>
          </w:p>
        </w:tc>
        <w:tc>
          <w:tcPr>
            <w:tcW w:w="912" w:type="pct"/>
          </w:tcPr>
          <w:p w14:paraId="4FD15A61">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医保编码</w:t>
            </w:r>
          </w:p>
        </w:tc>
        <w:tc>
          <w:tcPr>
            <w:tcW w:w="1159" w:type="pct"/>
          </w:tcPr>
          <w:p w14:paraId="50EBF3C7">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耗材类型</w:t>
            </w:r>
          </w:p>
          <w:p w14:paraId="5F2E188E">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一次性/可复消</w:t>
            </w:r>
          </w:p>
        </w:tc>
      </w:tr>
      <w:tr w14:paraId="50BA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 w:type="pct"/>
          </w:tcPr>
          <w:p w14:paraId="382450CE">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835" w:type="pct"/>
          </w:tcPr>
          <w:p w14:paraId="2F3ACEEF">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477" w:type="pct"/>
          </w:tcPr>
          <w:p w14:paraId="0D56B4EA">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611" w:type="pct"/>
          </w:tcPr>
          <w:p w14:paraId="06A3BFD6">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526" w:type="pct"/>
          </w:tcPr>
          <w:p w14:paraId="7550C588">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912" w:type="pct"/>
          </w:tcPr>
          <w:p w14:paraId="15598FFA">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1159" w:type="pct"/>
          </w:tcPr>
          <w:p w14:paraId="496C2987">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r>
    </w:tbl>
    <w:p w14:paraId="320B0416">
      <w:pPr>
        <w:widowControl w:val="0"/>
        <w:ind w:firstLine="0" w:firstLineChars="0"/>
        <w:jc w:val="both"/>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二、附加配置要求：（配置清单内容请分项报价）</w:t>
      </w:r>
    </w:p>
    <w:tbl>
      <w:tblPr>
        <w:tblStyle w:val="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4148"/>
        <w:gridCol w:w="1152"/>
        <w:gridCol w:w="2131"/>
      </w:tblGrid>
      <w:tr w14:paraId="117C6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pct"/>
          </w:tcPr>
          <w:p w14:paraId="3F57FF9B">
            <w:pPr>
              <w:keepNext w:val="0"/>
              <w:keepLines w:val="0"/>
              <w:widowControl w:val="0"/>
              <w:suppressLineNumbers w:val="0"/>
              <w:spacing w:before="0" w:beforeAutospacing="0" w:after="0" w:afterAutospacing="0"/>
              <w:ind w:left="0" w:right="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序号</w:t>
            </w:r>
          </w:p>
        </w:tc>
        <w:tc>
          <w:tcPr>
            <w:tcW w:w="2433" w:type="pct"/>
          </w:tcPr>
          <w:p w14:paraId="282E8B84">
            <w:pPr>
              <w:keepNext w:val="0"/>
              <w:keepLines w:val="0"/>
              <w:widowControl w:val="0"/>
              <w:suppressLineNumbers w:val="0"/>
              <w:spacing w:before="0" w:beforeAutospacing="0" w:after="0" w:afterAutospacing="0"/>
              <w:ind w:left="0" w:right="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名称</w:t>
            </w:r>
          </w:p>
        </w:tc>
        <w:tc>
          <w:tcPr>
            <w:tcW w:w="676" w:type="pct"/>
            <w:vAlign w:val="center"/>
          </w:tcPr>
          <w:p w14:paraId="574A7221">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单位</w:t>
            </w:r>
          </w:p>
        </w:tc>
        <w:tc>
          <w:tcPr>
            <w:tcW w:w="1250" w:type="pct"/>
            <w:vAlign w:val="center"/>
          </w:tcPr>
          <w:p w14:paraId="1D44C79C">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数量</w:t>
            </w:r>
          </w:p>
        </w:tc>
      </w:tr>
      <w:tr w14:paraId="250E6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pct"/>
          </w:tcPr>
          <w:p w14:paraId="55D7AD4B">
            <w:pPr>
              <w:keepNext w:val="0"/>
              <w:keepLines w:val="0"/>
              <w:widowControl w:val="0"/>
              <w:suppressLineNumbers w:val="0"/>
              <w:spacing w:before="0" w:beforeAutospacing="0" w:after="0" w:afterAutospacing="0"/>
              <w:ind w:left="0" w:right="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2433" w:type="pct"/>
            <w:vAlign w:val="center"/>
          </w:tcPr>
          <w:p w14:paraId="22264A78">
            <w:pPr>
              <w:keepNext w:val="0"/>
              <w:keepLines w:val="0"/>
              <w:widowControl w:val="0"/>
              <w:suppressLineNumbers w:val="0"/>
              <w:spacing w:before="0" w:beforeAutospacing="0" w:after="0" w:afterAutospacing="0"/>
              <w:ind w:left="0" w:right="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胸阻抗断层成像仪主机</w:t>
            </w:r>
          </w:p>
        </w:tc>
        <w:tc>
          <w:tcPr>
            <w:tcW w:w="676" w:type="pct"/>
            <w:vAlign w:val="center"/>
          </w:tcPr>
          <w:p w14:paraId="67B50E3C">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1250" w:type="pct"/>
            <w:vAlign w:val="center"/>
          </w:tcPr>
          <w:p w14:paraId="2E0120AF">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45E1E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pct"/>
          </w:tcPr>
          <w:p w14:paraId="2F000251">
            <w:pPr>
              <w:keepNext w:val="0"/>
              <w:keepLines w:val="0"/>
              <w:widowControl w:val="0"/>
              <w:suppressLineNumbers w:val="0"/>
              <w:spacing w:before="0" w:beforeAutospacing="0" w:after="0" w:afterAutospacing="0"/>
              <w:ind w:left="0" w:right="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2433" w:type="pct"/>
            <w:vAlign w:val="center"/>
          </w:tcPr>
          <w:p w14:paraId="3930A4FD">
            <w:pPr>
              <w:keepNext w:val="0"/>
              <w:keepLines w:val="0"/>
              <w:widowControl w:val="0"/>
              <w:suppressLineNumbers w:val="0"/>
              <w:spacing w:before="0" w:beforeAutospacing="0" w:after="0" w:afterAutospacing="0"/>
              <w:ind w:left="0" w:right="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设备电缆</w:t>
            </w:r>
          </w:p>
        </w:tc>
        <w:tc>
          <w:tcPr>
            <w:tcW w:w="676" w:type="pct"/>
            <w:vAlign w:val="center"/>
          </w:tcPr>
          <w:p w14:paraId="6C032993">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根</w:t>
            </w:r>
          </w:p>
        </w:tc>
        <w:tc>
          <w:tcPr>
            <w:tcW w:w="1250" w:type="pct"/>
            <w:vAlign w:val="center"/>
          </w:tcPr>
          <w:p w14:paraId="0AF1D81C">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5DBD8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pct"/>
          </w:tcPr>
          <w:p w14:paraId="45BFBE04">
            <w:pPr>
              <w:keepNext w:val="0"/>
              <w:keepLines w:val="0"/>
              <w:widowControl w:val="0"/>
              <w:suppressLineNumbers w:val="0"/>
              <w:spacing w:before="0" w:beforeAutospacing="0" w:after="0" w:afterAutospacing="0"/>
              <w:ind w:left="0" w:right="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w:t>
            </w:r>
          </w:p>
        </w:tc>
        <w:tc>
          <w:tcPr>
            <w:tcW w:w="2433" w:type="pct"/>
            <w:vAlign w:val="center"/>
          </w:tcPr>
          <w:p w14:paraId="153EF34B">
            <w:pPr>
              <w:keepNext w:val="0"/>
              <w:keepLines w:val="0"/>
              <w:widowControl w:val="0"/>
              <w:suppressLineNumbers w:val="0"/>
              <w:spacing w:before="0" w:beforeAutospacing="0" w:after="0" w:afterAutospacing="0"/>
              <w:ind w:left="0" w:right="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患者电缆</w:t>
            </w:r>
          </w:p>
        </w:tc>
        <w:tc>
          <w:tcPr>
            <w:tcW w:w="676" w:type="pct"/>
            <w:vAlign w:val="center"/>
          </w:tcPr>
          <w:p w14:paraId="3FB56265">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1250" w:type="pct"/>
            <w:vAlign w:val="center"/>
          </w:tcPr>
          <w:p w14:paraId="69EC68A0">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1155E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pct"/>
          </w:tcPr>
          <w:p w14:paraId="1BCC89D5">
            <w:pPr>
              <w:keepNext w:val="0"/>
              <w:keepLines w:val="0"/>
              <w:widowControl w:val="0"/>
              <w:suppressLineNumbers w:val="0"/>
              <w:spacing w:before="0" w:beforeAutospacing="0" w:after="0" w:afterAutospacing="0"/>
              <w:ind w:left="0" w:right="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w:t>
            </w:r>
          </w:p>
        </w:tc>
        <w:tc>
          <w:tcPr>
            <w:tcW w:w="2433" w:type="pct"/>
            <w:vAlign w:val="center"/>
          </w:tcPr>
          <w:p w14:paraId="529F9F05">
            <w:pPr>
              <w:keepNext w:val="0"/>
              <w:keepLines w:val="0"/>
              <w:widowControl w:val="0"/>
              <w:suppressLineNumbers w:val="0"/>
              <w:spacing w:before="0" w:beforeAutospacing="0" w:after="0" w:afterAutospacing="0"/>
              <w:ind w:left="0" w:right="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患者电极带</w:t>
            </w:r>
          </w:p>
        </w:tc>
        <w:tc>
          <w:tcPr>
            <w:tcW w:w="676" w:type="pct"/>
            <w:vAlign w:val="center"/>
          </w:tcPr>
          <w:p w14:paraId="5ED618AF">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1250" w:type="pct"/>
            <w:vAlign w:val="center"/>
          </w:tcPr>
          <w:p w14:paraId="5C997FDE">
            <w:pPr>
              <w:keepNext w:val="0"/>
              <w:keepLines w:val="0"/>
              <w:widowControl w:val="0"/>
              <w:suppressLineNumbers w:val="0"/>
              <w:spacing w:before="0" w:beforeAutospacing="0" w:after="0" w:afterAutospacing="0"/>
              <w:ind w:left="0" w:leftChars="0" w:right="0" w:firstLine="0" w:firstLineChars="0"/>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bl>
    <w:p w14:paraId="0CA2403C">
      <w:pPr>
        <w:jc w:val="left"/>
        <w:rPr>
          <w:rFonts w:hint="default" w:ascii="仿宋" w:hAnsi="仿宋" w:eastAsia="仿宋" w:cs="Times New Roman"/>
          <w:sz w:val="24"/>
          <w:szCs w:val="24"/>
          <w:lang w:val="en-US" w:eastAsia="zh-CN"/>
        </w:rPr>
      </w:pPr>
    </w:p>
    <w:p w14:paraId="20B57215">
      <w:pPr>
        <w:keepNext/>
        <w:keepLines/>
        <w:pageBreakBefore/>
        <w:widowControl/>
        <w:bidi w:val="0"/>
        <w:spacing w:beforeLines="0" w:beforeAutospacing="0" w:afterLines="0" w:afterAutospacing="0" w:line="360" w:lineRule="auto"/>
        <w:jc w:val="left"/>
        <w:outlineLvl w:val="1"/>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03包</w:t>
      </w:r>
      <w:r>
        <w:rPr>
          <w:rFonts w:hint="eastAsia" w:ascii="仿宋" w:hAnsi="仿宋" w:eastAsia="仿宋" w:cs="仿宋"/>
          <w:b/>
          <w:kern w:val="2"/>
          <w:sz w:val="24"/>
          <w:szCs w:val="24"/>
          <w:lang w:val="en-US" w:eastAsia="zh-CN" w:bidi="ar-SA"/>
        </w:rPr>
        <w:t>：</w:t>
      </w:r>
      <w:r>
        <w:rPr>
          <w:rFonts w:hint="default" w:ascii="仿宋" w:hAnsi="仿宋" w:eastAsia="仿宋" w:cs="仿宋"/>
          <w:b/>
          <w:kern w:val="2"/>
          <w:sz w:val="24"/>
          <w:szCs w:val="24"/>
          <w:lang w:val="en-US" w:eastAsia="zh-CN" w:bidi="ar-SA"/>
        </w:rPr>
        <w:t>心脏脉冲电场消融仪等</w:t>
      </w:r>
    </w:p>
    <w:p w14:paraId="15BAED48">
      <w:pPr>
        <w:keepNext/>
        <w:keepLines/>
        <w:pageBreakBefore w:val="0"/>
        <w:widowControl/>
        <w:bidi w:val="0"/>
        <w:spacing w:before="50" w:beforeLines="5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品目3-1</w:t>
      </w:r>
      <w:r>
        <w:rPr>
          <w:rFonts w:hint="eastAsia" w:ascii="仿宋" w:hAnsi="仿宋" w:eastAsia="仿宋" w:cs="仿宋"/>
          <w:b/>
          <w:kern w:val="2"/>
          <w:sz w:val="24"/>
          <w:szCs w:val="24"/>
          <w:lang w:val="en-US" w:eastAsia="zh-CN" w:bidi="ar-SA"/>
        </w:rPr>
        <w:t>：</w:t>
      </w:r>
      <w:r>
        <w:rPr>
          <w:rFonts w:hint="default" w:ascii="仿宋" w:hAnsi="仿宋" w:eastAsia="仿宋" w:cs="仿宋"/>
          <w:b/>
          <w:kern w:val="2"/>
          <w:sz w:val="24"/>
          <w:szCs w:val="24"/>
          <w:lang w:val="en-US" w:eastAsia="zh-CN" w:bidi="ar-SA"/>
        </w:rPr>
        <w:t>心脏脉冲电场消融仪</w:t>
      </w:r>
    </w:p>
    <w:p w14:paraId="1F20A1FC">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一</w:t>
      </w:r>
      <w:r>
        <w:rPr>
          <w:rFonts w:hint="default" w:ascii="仿宋" w:hAnsi="仿宋" w:eastAsia="仿宋" w:cs="Times New Roman"/>
          <w:sz w:val="24"/>
          <w:szCs w:val="24"/>
          <w:lang w:val="en-US" w:eastAsia="zh-CN"/>
        </w:rPr>
        <w:t>、技术要求：</w:t>
      </w:r>
    </w:p>
    <w:p w14:paraId="10425AE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（一）功能需求：</w:t>
      </w:r>
    </w:p>
    <w:p w14:paraId="76A3BFE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在心脏电生理手术中发出电刺激信号和记录心电信号，进行心脏的电生理标测、三维建模，并显示导管位置，同时还可测量心腔和血管内压力；心脏脉冲电场消融仪和心脏电生理三维标测系统为同品牌。</w:t>
      </w:r>
    </w:p>
    <w:p w14:paraId="6055FC4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（二） 适用范围：</w:t>
      </w:r>
    </w:p>
    <w:p w14:paraId="6EC0B67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心脏电生理介入治疗药物难治性复发性症状性房颤等的心律失常手术和相关心脏电生理研究的需求。</w:t>
      </w:r>
    </w:p>
    <w:p w14:paraId="7ACFFC8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（三）技术参数：</w:t>
      </w:r>
    </w:p>
    <w:p w14:paraId="2CB2060E">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▲1、心脏脉冲电场消融仪的脉冲幅度包含但不限于1800V等，最大脉冲输出电压≥2400Vp，脉冲上升时间≤400ns </w:t>
      </w:r>
    </w:p>
    <w:p w14:paraId="60EEEB6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#2、心脏脉冲电场消融仪单个脉冲能量≤0.2J</w:t>
      </w:r>
    </w:p>
    <w:p w14:paraId="4644919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3、心脏脉冲电场消融仪的脉冲宽度至少应该包含2μs和3μs </w:t>
      </w:r>
    </w:p>
    <w:p w14:paraId="0A1F539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4、心脏脉冲电场消融仪单个脉冲输出电流≤70A </w:t>
      </w:r>
    </w:p>
    <w:p w14:paraId="77A57155">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5、心脏脉冲电场消融仪安全性能为I类设备，CF型应用部分。具备防除颤功能，除颤恢复时间＜5s </w:t>
      </w:r>
    </w:p>
    <w:p w14:paraId="7D57433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6 、心脏脉冲电场消融仪脉冲组数范围≥5组  </w:t>
      </w:r>
    </w:p>
    <w:p w14:paraId="566FFE23">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7 、心脏脉冲电场消融仪的输出脉冲波形由正脉冲和负脉冲组合而成</w:t>
      </w:r>
    </w:p>
    <w:p w14:paraId="32A0DB8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8 、心脏脉冲电场消融仪可以通过操作显示面板、主机按键或脚踏开关，可以实现脉冲输出 </w:t>
      </w:r>
    </w:p>
    <w:p w14:paraId="2D42941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#9、心脏脉冲电场消融仪脉冲启动方式包含≥3种，包括但不限于实时启动方式，直接输出脉冲能力；触发启动方式等</w:t>
      </w:r>
    </w:p>
    <w:p w14:paraId="03AC245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10、心脏脉冲电场消融仪使用年限≥8年。</w:t>
      </w:r>
    </w:p>
    <w:p w14:paraId="46897AE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#11 心脏脉冲电场消融仪可采用局部麻醉进行手术</w:t>
      </w:r>
    </w:p>
    <w:p w14:paraId="113951C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*12、配置心脏射频消融仪壹套</w:t>
      </w:r>
    </w:p>
    <w:p w14:paraId="2CD425C6">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#13、设备配套耗材（封闭性耗材）请提供唯一性说明，如为可收费耗材请提供27位医保编码，提供北京市阳光采购平台挂网最低价证明，提供≥三家供货发票。</w:t>
      </w:r>
    </w:p>
    <w:tbl>
      <w:tblPr>
        <w:tblStyle w:val="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423"/>
        <w:gridCol w:w="813"/>
        <w:gridCol w:w="1041"/>
        <w:gridCol w:w="897"/>
        <w:gridCol w:w="1554"/>
        <w:gridCol w:w="1976"/>
      </w:tblGrid>
      <w:tr w14:paraId="4F25E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 w:type="pct"/>
          </w:tcPr>
          <w:p w14:paraId="4CB2EBA6">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835" w:type="pct"/>
          </w:tcPr>
          <w:p w14:paraId="4318AF86">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耗材名称</w:t>
            </w:r>
          </w:p>
        </w:tc>
        <w:tc>
          <w:tcPr>
            <w:tcW w:w="477" w:type="pct"/>
          </w:tcPr>
          <w:p w14:paraId="30ECA134">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规格</w:t>
            </w:r>
          </w:p>
        </w:tc>
        <w:tc>
          <w:tcPr>
            <w:tcW w:w="611" w:type="pct"/>
          </w:tcPr>
          <w:p w14:paraId="3496096A">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型号</w:t>
            </w:r>
          </w:p>
        </w:tc>
        <w:tc>
          <w:tcPr>
            <w:tcW w:w="526" w:type="pct"/>
          </w:tcPr>
          <w:p w14:paraId="6F735D2C">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单价</w:t>
            </w:r>
          </w:p>
        </w:tc>
        <w:tc>
          <w:tcPr>
            <w:tcW w:w="912" w:type="pct"/>
          </w:tcPr>
          <w:p w14:paraId="5C4179B0">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医保编码</w:t>
            </w:r>
          </w:p>
        </w:tc>
        <w:tc>
          <w:tcPr>
            <w:tcW w:w="1159" w:type="pct"/>
          </w:tcPr>
          <w:p w14:paraId="2EC74A0F">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耗材类型</w:t>
            </w:r>
          </w:p>
          <w:p w14:paraId="46D544EE">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一次性/可复消</w:t>
            </w:r>
          </w:p>
        </w:tc>
      </w:tr>
      <w:tr w14:paraId="0914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 w:type="pct"/>
          </w:tcPr>
          <w:p w14:paraId="09BE5A0E">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835" w:type="pct"/>
          </w:tcPr>
          <w:p w14:paraId="0A5E43F4">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477" w:type="pct"/>
          </w:tcPr>
          <w:p w14:paraId="2125A357">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611" w:type="pct"/>
          </w:tcPr>
          <w:p w14:paraId="78ADCCB9">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526" w:type="pct"/>
          </w:tcPr>
          <w:p w14:paraId="66F0510E">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912" w:type="pct"/>
          </w:tcPr>
          <w:p w14:paraId="25C74299">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1159" w:type="pct"/>
          </w:tcPr>
          <w:p w14:paraId="06BDB37F">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r>
    </w:tbl>
    <w:p w14:paraId="01B90AD5">
      <w:pPr>
        <w:widowControl w:val="0"/>
        <w:ind w:firstLine="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二、附加配置要求（需逐项报价）：</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1318"/>
        <w:gridCol w:w="1705"/>
      </w:tblGrid>
      <w:tr w14:paraId="7E350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9E40AAE">
            <w:pPr>
              <w:keepNext w:val="0"/>
              <w:keepLines w:val="0"/>
              <w:widowControl w:val="0"/>
              <w:suppressLineNumbers w:val="0"/>
              <w:spacing w:before="0" w:beforeAutospacing="0" w:after="0" w:afterAutospacing="0"/>
              <w:ind w:left="0" w:right="0" w:firstLine="240" w:firstLineChars="1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序号</w:t>
            </w:r>
          </w:p>
        </w:tc>
        <w:tc>
          <w:tcPr>
            <w:tcW w:w="2410" w:type="dxa"/>
          </w:tcPr>
          <w:p w14:paraId="213F8E44">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名称</w:t>
            </w:r>
          </w:p>
        </w:tc>
        <w:tc>
          <w:tcPr>
            <w:tcW w:w="1318" w:type="dxa"/>
          </w:tcPr>
          <w:p w14:paraId="5410A97A">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单位</w:t>
            </w:r>
          </w:p>
        </w:tc>
        <w:tc>
          <w:tcPr>
            <w:tcW w:w="1705" w:type="dxa"/>
          </w:tcPr>
          <w:p w14:paraId="6056CB03">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数量</w:t>
            </w:r>
          </w:p>
        </w:tc>
      </w:tr>
      <w:tr w14:paraId="7499A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4D421CA">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c>
          <w:tcPr>
            <w:tcW w:w="2410" w:type="dxa"/>
          </w:tcPr>
          <w:p w14:paraId="2D1EA5E0">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主机</w:t>
            </w:r>
          </w:p>
        </w:tc>
        <w:tc>
          <w:tcPr>
            <w:tcW w:w="1318" w:type="dxa"/>
          </w:tcPr>
          <w:p w14:paraId="310F1713">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台</w:t>
            </w:r>
          </w:p>
        </w:tc>
        <w:tc>
          <w:tcPr>
            <w:tcW w:w="1705" w:type="dxa"/>
          </w:tcPr>
          <w:p w14:paraId="7E410168">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r>
      <w:tr w14:paraId="32A3C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AD68410">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w:t>
            </w:r>
          </w:p>
        </w:tc>
        <w:tc>
          <w:tcPr>
            <w:tcW w:w="2410" w:type="dxa"/>
          </w:tcPr>
          <w:p w14:paraId="775DCE54">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输出盒</w:t>
            </w:r>
          </w:p>
        </w:tc>
        <w:tc>
          <w:tcPr>
            <w:tcW w:w="1318" w:type="dxa"/>
          </w:tcPr>
          <w:p w14:paraId="75E27B6F">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个</w:t>
            </w:r>
          </w:p>
        </w:tc>
        <w:tc>
          <w:tcPr>
            <w:tcW w:w="1705" w:type="dxa"/>
          </w:tcPr>
          <w:p w14:paraId="46664B69">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r>
      <w:tr w14:paraId="2A01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E5DFABF">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w:t>
            </w:r>
          </w:p>
        </w:tc>
        <w:tc>
          <w:tcPr>
            <w:tcW w:w="2410" w:type="dxa"/>
          </w:tcPr>
          <w:p w14:paraId="6802965D">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电缆</w:t>
            </w:r>
          </w:p>
        </w:tc>
        <w:tc>
          <w:tcPr>
            <w:tcW w:w="1318" w:type="dxa"/>
          </w:tcPr>
          <w:p w14:paraId="7868BEF4">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根</w:t>
            </w:r>
          </w:p>
        </w:tc>
        <w:tc>
          <w:tcPr>
            <w:tcW w:w="1705" w:type="dxa"/>
          </w:tcPr>
          <w:p w14:paraId="39E32382">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w:t>
            </w:r>
          </w:p>
        </w:tc>
      </w:tr>
      <w:tr w14:paraId="4ED68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839DC57">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w:t>
            </w:r>
          </w:p>
        </w:tc>
        <w:tc>
          <w:tcPr>
            <w:tcW w:w="2410" w:type="dxa"/>
          </w:tcPr>
          <w:p w14:paraId="44B72CB7">
            <w:pPr>
              <w:keepNext w:val="0"/>
              <w:keepLines w:val="0"/>
              <w:widowControl w:val="0"/>
              <w:suppressLineNumbers w:val="0"/>
              <w:spacing w:before="0" w:beforeAutospacing="0" w:after="0" w:afterAutospacing="0"/>
              <w:ind w:left="0" w:right="0" w:firstLine="240" w:firstLineChars="1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脚踏开关</w:t>
            </w:r>
          </w:p>
        </w:tc>
        <w:tc>
          <w:tcPr>
            <w:tcW w:w="1318" w:type="dxa"/>
          </w:tcPr>
          <w:p w14:paraId="2EF4470E">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只</w:t>
            </w:r>
          </w:p>
        </w:tc>
        <w:tc>
          <w:tcPr>
            <w:tcW w:w="1705" w:type="dxa"/>
          </w:tcPr>
          <w:p w14:paraId="0A79A373">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r>
      <w:tr w14:paraId="23574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EE6E958">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w:t>
            </w:r>
          </w:p>
        </w:tc>
        <w:tc>
          <w:tcPr>
            <w:tcW w:w="2410" w:type="dxa"/>
          </w:tcPr>
          <w:p w14:paraId="19B8E55A">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心脏射频消融仪</w:t>
            </w:r>
          </w:p>
        </w:tc>
        <w:tc>
          <w:tcPr>
            <w:tcW w:w="1318" w:type="dxa"/>
          </w:tcPr>
          <w:p w14:paraId="40CF793F">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套</w:t>
            </w:r>
          </w:p>
        </w:tc>
        <w:tc>
          <w:tcPr>
            <w:tcW w:w="1705" w:type="dxa"/>
          </w:tcPr>
          <w:p w14:paraId="0E507E9E">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r>
      <w:tr w14:paraId="721EE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40CC2D2">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w:t>
            </w:r>
          </w:p>
        </w:tc>
        <w:tc>
          <w:tcPr>
            <w:tcW w:w="2410" w:type="dxa"/>
          </w:tcPr>
          <w:p w14:paraId="73B56648">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灌注泵</w:t>
            </w:r>
          </w:p>
        </w:tc>
        <w:tc>
          <w:tcPr>
            <w:tcW w:w="1318" w:type="dxa"/>
          </w:tcPr>
          <w:p w14:paraId="3150412B">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台</w:t>
            </w:r>
          </w:p>
        </w:tc>
        <w:tc>
          <w:tcPr>
            <w:tcW w:w="1705" w:type="dxa"/>
          </w:tcPr>
          <w:p w14:paraId="3DAF6CB1">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w:t>
            </w:r>
          </w:p>
        </w:tc>
      </w:tr>
    </w:tbl>
    <w:p w14:paraId="1E745C87">
      <w:pPr>
        <w:jc w:val="left"/>
        <w:rPr>
          <w:rFonts w:hint="default" w:ascii="仿宋" w:hAnsi="仿宋" w:eastAsia="仿宋" w:cs="Times New Roman"/>
          <w:sz w:val="24"/>
          <w:szCs w:val="24"/>
          <w:lang w:val="en-US" w:eastAsia="zh-CN"/>
        </w:rPr>
      </w:pPr>
    </w:p>
    <w:p w14:paraId="5B5A0141">
      <w:pPr>
        <w:keepNext/>
        <w:keepLines/>
        <w:pageBreakBefore w:val="0"/>
        <w:widowControl/>
        <w:bidi w:val="0"/>
        <w:spacing w:before="50" w:beforeLines="50" w:beforeAutospacing="0" w:afterLines="0" w:afterAutospacing="0" w:line="360" w:lineRule="auto"/>
        <w:jc w:val="left"/>
        <w:outlineLvl w:val="2"/>
        <w:rPr>
          <w:rFonts w:hint="default" w:ascii="仿宋" w:hAnsi="仿宋" w:eastAsia="仿宋" w:cs="仿宋"/>
          <w:b/>
          <w:kern w:val="2"/>
          <w:sz w:val="24"/>
          <w:szCs w:val="24"/>
          <w:lang w:val="en-US" w:eastAsia="zh-CN" w:bidi="ar-SA"/>
        </w:rPr>
      </w:pPr>
      <w:r>
        <w:rPr>
          <w:rFonts w:hint="default" w:ascii="仿宋" w:hAnsi="仿宋" w:eastAsia="仿宋" w:cs="仿宋"/>
          <w:b/>
          <w:kern w:val="2"/>
          <w:sz w:val="24"/>
          <w:szCs w:val="24"/>
          <w:lang w:val="en-US" w:eastAsia="zh-CN" w:bidi="ar-SA"/>
        </w:rPr>
        <w:t>品目3-2</w:t>
      </w:r>
      <w:r>
        <w:rPr>
          <w:rFonts w:hint="eastAsia" w:ascii="仿宋" w:hAnsi="仿宋" w:eastAsia="仿宋" w:cs="仿宋"/>
          <w:b/>
          <w:kern w:val="2"/>
          <w:sz w:val="24"/>
          <w:szCs w:val="24"/>
          <w:lang w:val="en-US" w:eastAsia="zh-CN" w:bidi="ar-SA"/>
        </w:rPr>
        <w:t>：</w:t>
      </w:r>
      <w:r>
        <w:rPr>
          <w:rFonts w:hint="default" w:ascii="仿宋" w:hAnsi="仿宋" w:eastAsia="仿宋" w:cs="仿宋"/>
          <w:b/>
          <w:kern w:val="2"/>
          <w:sz w:val="24"/>
          <w:szCs w:val="24"/>
          <w:lang w:val="en-US" w:eastAsia="zh-CN" w:bidi="ar-SA"/>
        </w:rPr>
        <w:t>心脏电生理三维标测系统</w:t>
      </w:r>
    </w:p>
    <w:p w14:paraId="4331E6D0">
      <w:pPr>
        <w:jc w:val="left"/>
        <w:rPr>
          <w:rFonts w:hint="default" w:ascii="仿宋" w:hAnsi="仿宋" w:eastAsia="仿宋" w:cs="Times New Roman"/>
          <w:sz w:val="24"/>
          <w:szCs w:val="24"/>
          <w:lang w:val="en-US" w:eastAsia="zh-CN"/>
        </w:rPr>
      </w:pPr>
      <w:r>
        <w:rPr>
          <w:rFonts w:hint="eastAsia" w:ascii="仿宋" w:hAnsi="仿宋" w:eastAsia="仿宋" w:cs="Times New Roman"/>
          <w:sz w:val="24"/>
          <w:szCs w:val="24"/>
          <w:lang w:val="en-US" w:eastAsia="zh-CN"/>
        </w:rPr>
        <w:t>一</w:t>
      </w:r>
      <w:r>
        <w:rPr>
          <w:rFonts w:hint="default" w:ascii="仿宋" w:hAnsi="仿宋" w:eastAsia="仿宋" w:cs="Times New Roman"/>
          <w:sz w:val="24"/>
          <w:szCs w:val="24"/>
          <w:lang w:val="en-US" w:eastAsia="zh-CN"/>
        </w:rPr>
        <w:t>、技术要求：</w:t>
      </w:r>
    </w:p>
    <w:p w14:paraId="65301393">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（一）功能需求：</w:t>
      </w:r>
    </w:p>
    <w:p w14:paraId="3407C0B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在心脏电生理手术中满足进行心脏电生理标测、三维建模，并显示导管位置的功能，心脏脉冲电场消融仪和心脏电生理三维标测系统为同品牌。</w:t>
      </w:r>
    </w:p>
    <w:p w14:paraId="7240B01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（二） 适用范围：</w:t>
      </w:r>
    </w:p>
    <w:p w14:paraId="737F723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主要用于各种心律失常的临床诊断。</w:t>
      </w:r>
    </w:p>
    <w:p w14:paraId="56D5997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（三）技术参数：</w:t>
      </w:r>
    </w:p>
    <w:p w14:paraId="0F70C30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w:t>
      </w:r>
      <w:r>
        <w:rPr>
          <w:rFonts w:hint="eastAsia" w:ascii="仿宋" w:hAnsi="仿宋" w:eastAsia="仿宋" w:cs="Times New Roman"/>
          <w:sz w:val="24"/>
          <w:szCs w:val="24"/>
          <w:lang w:val="en-US" w:eastAsia="zh-CN"/>
        </w:rPr>
        <w:t>.</w:t>
      </w:r>
      <w:r>
        <w:rPr>
          <w:rFonts w:hint="default" w:ascii="仿宋" w:hAnsi="仿宋" w:eastAsia="仿宋" w:cs="Times New Roman"/>
          <w:sz w:val="24"/>
          <w:szCs w:val="24"/>
          <w:lang w:val="en-US" w:eastAsia="zh-CN"/>
        </w:rPr>
        <w:t>计算机系统： CPU≥4核,内存≥8G，双硬盘≥1T，正版操作系统</w:t>
      </w:r>
    </w:p>
    <w:p w14:paraId="633173B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w:t>
      </w:r>
      <w:r>
        <w:rPr>
          <w:rFonts w:hint="eastAsia" w:ascii="仿宋" w:hAnsi="仿宋" w:eastAsia="仿宋" w:cs="Times New Roman"/>
          <w:sz w:val="24"/>
          <w:szCs w:val="24"/>
          <w:lang w:val="en-US" w:eastAsia="zh-CN"/>
        </w:rPr>
        <w:t>.</w:t>
      </w:r>
      <w:r>
        <w:rPr>
          <w:rFonts w:hint="default" w:ascii="仿宋" w:hAnsi="仿宋" w:eastAsia="仿宋" w:cs="Times New Roman"/>
          <w:sz w:val="24"/>
          <w:szCs w:val="24"/>
          <w:lang w:val="en-US" w:eastAsia="zh-CN"/>
        </w:rPr>
        <w:t>配备4台显示器，显示器尺寸≥20 英寸</w:t>
      </w:r>
    </w:p>
    <w:p w14:paraId="5F84FE73">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3.采用磁场和电场混合定位原理, 可视化，定位精度≤1mm。</w:t>
      </w:r>
    </w:p>
    <w:p w14:paraId="6103B0AA">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4.具有磁定位通道≥50个</w:t>
      </w:r>
    </w:p>
    <w:p w14:paraId="432E671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5.具有影像化快速建模功能，能快速建立心脏三维模型。 </w:t>
      </w:r>
    </w:p>
    <w:p w14:paraId="4115A30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6.具备丢失信息可恢复功能</w:t>
      </w:r>
    </w:p>
    <w:p w14:paraId="5600D4B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7.具备呼吸补偿和门控等技术。</w:t>
      </w:r>
    </w:p>
    <w:p w14:paraId="763CB2A3">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8.能提供三维电激动图。</w:t>
      </w:r>
    </w:p>
    <w:p w14:paraId="266A0FB0">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9.能提供三维电解剖图</w:t>
      </w:r>
    </w:p>
    <w:p w14:paraId="26AA3439">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10.能提供三维电压图</w:t>
      </w:r>
    </w:p>
    <w:p w14:paraId="483C678D">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11.具有模型裁剪、模型切口、模型复制重构等功能。</w:t>
      </w:r>
    </w:p>
    <w:p w14:paraId="3161F26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12.模型测量工具：具备 </w:t>
      </w:r>
    </w:p>
    <w:p w14:paraId="348E424B">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13.具备CT图像三维融合功能</w:t>
      </w:r>
    </w:p>
    <w:p w14:paraId="4AAC11B0">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#14.具备有创血压通道，有创血压测量范围包含0～300 mmHg</w:t>
      </w:r>
    </w:p>
    <w:p w14:paraId="69E3AC4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15.具有内置刺激功能</w:t>
      </w:r>
    </w:p>
    <w:p w14:paraId="1156891C">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▲16.内置刺激仪模式≥2种，具有电压刺激和电流刺激等。</w:t>
      </w:r>
    </w:p>
    <w:p w14:paraId="43984175">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17.内置刺激仪电压刺激：1V～8V，采用步进可调。</w:t>
      </w:r>
    </w:p>
    <w:p w14:paraId="29E2BB6F">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▲18.内置刺激仪电压刺激的触发模式≥3种</w:t>
      </w:r>
    </w:p>
    <w:p w14:paraId="1EC4060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 xml:space="preserve">19.消融控制：具备 </w:t>
      </w:r>
    </w:p>
    <w:p w14:paraId="55B503B2">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#20.可选任意体表、心内和有创压力通道作为输出。</w:t>
      </w:r>
    </w:p>
    <w:p w14:paraId="6D28D24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21.≥2路模拟信号输出</w:t>
      </w:r>
    </w:p>
    <w:p w14:paraId="2A04CF31">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22.具有回溯记录功能</w:t>
      </w:r>
    </w:p>
    <w:p w14:paraId="469AE5E7">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▲23.要配置电生理刺激仪1套，≥2通道，刺激仪和心脏电生理三维标测系统可以兼容</w:t>
      </w:r>
    </w:p>
    <w:p w14:paraId="68857278">
      <w:pPr>
        <w:jc w:val="left"/>
        <w:rPr>
          <w:rFonts w:hint="default" w:ascii="仿宋" w:hAnsi="仿宋" w:eastAsia="仿宋" w:cs="Times New Roman"/>
          <w:sz w:val="24"/>
          <w:szCs w:val="24"/>
          <w:lang w:val="en-US" w:eastAsia="zh-CN"/>
        </w:rPr>
      </w:pPr>
      <w:r>
        <w:rPr>
          <w:rFonts w:hint="default" w:ascii="仿宋" w:hAnsi="仿宋" w:eastAsia="仿宋" w:cs="Times New Roman"/>
          <w:sz w:val="24"/>
          <w:szCs w:val="24"/>
          <w:lang w:val="en-US" w:eastAsia="zh-CN"/>
        </w:rPr>
        <w:t>24.设备配套耗材（封闭性耗材）请提供唯一性说明，如为可收费耗材请提供27位医保编码，提供北京市阳光采购平台挂网最低价证明，提供≥三家供货发票。</w:t>
      </w:r>
    </w:p>
    <w:tbl>
      <w:tblPr>
        <w:tblStyle w:val="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423"/>
        <w:gridCol w:w="813"/>
        <w:gridCol w:w="1041"/>
        <w:gridCol w:w="897"/>
        <w:gridCol w:w="1554"/>
        <w:gridCol w:w="1976"/>
      </w:tblGrid>
      <w:tr w14:paraId="66100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 w:type="pct"/>
          </w:tcPr>
          <w:p w14:paraId="0489346F">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835" w:type="pct"/>
          </w:tcPr>
          <w:p w14:paraId="1C32D241">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耗材名称</w:t>
            </w:r>
          </w:p>
        </w:tc>
        <w:tc>
          <w:tcPr>
            <w:tcW w:w="477" w:type="pct"/>
          </w:tcPr>
          <w:p w14:paraId="31F76700">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规格</w:t>
            </w:r>
          </w:p>
        </w:tc>
        <w:tc>
          <w:tcPr>
            <w:tcW w:w="611" w:type="pct"/>
          </w:tcPr>
          <w:p w14:paraId="0D2780D4">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型号</w:t>
            </w:r>
          </w:p>
        </w:tc>
        <w:tc>
          <w:tcPr>
            <w:tcW w:w="526" w:type="pct"/>
          </w:tcPr>
          <w:p w14:paraId="72C497D9">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单价</w:t>
            </w:r>
          </w:p>
        </w:tc>
        <w:tc>
          <w:tcPr>
            <w:tcW w:w="912" w:type="pct"/>
          </w:tcPr>
          <w:p w14:paraId="662BADCB">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医保编码</w:t>
            </w:r>
          </w:p>
        </w:tc>
        <w:tc>
          <w:tcPr>
            <w:tcW w:w="1159" w:type="pct"/>
          </w:tcPr>
          <w:p w14:paraId="6EBA30AB">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耗材类型</w:t>
            </w:r>
          </w:p>
          <w:p w14:paraId="3FB95EC9">
            <w:pPr>
              <w:keepNext w:val="0"/>
              <w:keepLines w:val="0"/>
              <w:widowControl w:val="0"/>
              <w:suppressLineNumbers w:val="0"/>
              <w:spacing w:before="0" w:beforeAutospacing="0" w:after="0" w:afterAutospacing="0"/>
              <w:ind w:left="0" w:right="0" w:firstLine="0" w:firstLineChars="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一次性/可复消</w:t>
            </w:r>
          </w:p>
        </w:tc>
      </w:tr>
      <w:tr w14:paraId="72839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 w:type="pct"/>
          </w:tcPr>
          <w:p w14:paraId="087DEE29">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835" w:type="pct"/>
          </w:tcPr>
          <w:p w14:paraId="00BFD7ED">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477" w:type="pct"/>
          </w:tcPr>
          <w:p w14:paraId="6B9A4F72">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611" w:type="pct"/>
          </w:tcPr>
          <w:p w14:paraId="4E83E098">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526" w:type="pct"/>
          </w:tcPr>
          <w:p w14:paraId="205497C9">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912" w:type="pct"/>
          </w:tcPr>
          <w:p w14:paraId="7327E592">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c>
          <w:tcPr>
            <w:tcW w:w="1159" w:type="pct"/>
          </w:tcPr>
          <w:p w14:paraId="33F40642">
            <w:pPr>
              <w:keepNext w:val="0"/>
              <w:keepLines w:val="0"/>
              <w:widowControl w:val="0"/>
              <w:suppressLineNumbers w:val="0"/>
              <w:spacing w:before="0" w:beforeAutospacing="0" w:after="0" w:afterAutospacing="0"/>
              <w:ind w:left="0" w:right="0" w:firstLine="480" w:firstLineChars="200"/>
              <w:jc w:val="center"/>
              <w:rPr>
                <w:rFonts w:hint="default" w:ascii="仿宋" w:hAnsi="仿宋" w:eastAsia="仿宋" w:cs="仿宋"/>
                <w:kern w:val="2"/>
                <w:sz w:val="24"/>
                <w:szCs w:val="24"/>
                <w:lang w:val="en-US" w:eastAsia="zh-CN" w:bidi="ar-SA"/>
              </w:rPr>
            </w:pPr>
          </w:p>
        </w:tc>
      </w:tr>
    </w:tbl>
    <w:p w14:paraId="4EEBB529">
      <w:pPr>
        <w:jc w:val="left"/>
        <w:rPr>
          <w:rFonts w:hint="default" w:ascii="仿宋" w:hAnsi="仿宋" w:eastAsia="仿宋" w:cs="Times New Roman"/>
          <w:sz w:val="24"/>
          <w:szCs w:val="24"/>
          <w:lang w:val="en-US" w:eastAsia="zh-CN"/>
        </w:rPr>
      </w:pPr>
    </w:p>
    <w:p w14:paraId="7F8E311D">
      <w:pPr>
        <w:widowControl w:val="0"/>
        <w:ind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二、附加配置要求（需逐项报价）：</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3629"/>
        <w:gridCol w:w="1200"/>
        <w:gridCol w:w="1117"/>
      </w:tblGrid>
      <w:tr w14:paraId="7708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505AC166">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序号</w:t>
            </w:r>
          </w:p>
        </w:tc>
        <w:tc>
          <w:tcPr>
            <w:tcW w:w="3629" w:type="dxa"/>
          </w:tcPr>
          <w:p w14:paraId="652F913B">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名称</w:t>
            </w:r>
          </w:p>
        </w:tc>
        <w:tc>
          <w:tcPr>
            <w:tcW w:w="1200" w:type="dxa"/>
          </w:tcPr>
          <w:p w14:paraId="3FE1D8B1">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单位</w:t>
            </w:r>
          </w:p>
        </w:tc>
        <w:tc>
          <w:tcPr>
            <w:tcW w:w="1117" w:type="dxa"/>
          </w:tcPr>
          <w:p w14:paraId="5AB83D5C">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数量</w:t>
            </w:r>
          </w:p>
        </w:tc>
      </w:tr>
      <w:tr w14:paraId="442E2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7166A787">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3629" w:type="dxa"/>
          </w:tcPr>
          <w:p w14:paraId="05878966">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放大器</w:t>
            </w:r>
          </w:p>
        </w:tc>
        <w:tc>
          <w:tcPr>
            <w:tcW w:w="1200" w:type="dxa"/>
          </w:tcPr>
          <w:p w14:paraId="5C74323C">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1117" w:type="dxa"/>
          </w:tcPr>
          <w:p w14:paraId="6EC4CA53">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2932B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5B1DA85C">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3629" w:type="dxa"/>
          </w:tcPr>
          <w:p w14:paraId="2A8FD631">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计算机</w:t>
            </w:r>
          </w:p>
        </w:tc>
        <w:tc>
          <w:tcPr>
            <w:tcW w:w="1200" w:type="dxa"/>
          </w:tcPr>
          <w:p w14:paraId="71874CBA">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1117" w:type="dxa"/>
          </w:tcPr>
          <w:p w14:paraId="0752D99A">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68333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160BF3F8">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w:t>
            </w:r>
          </w:p>
        </w:tc>
        <w:tc>
          <w:tcPr>
            <w:tcW w:w="3629" w:type="dxa"/>
          </w:tcPr>
          <w:p w14:paraId="2D14E14E">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隔离电源</w:t>
            </w:r>
          </w:p>
        </w:tc>
        <w:tc>
          <w:tcPr>
            <w:tcW w:w="1200" w:type="dxa"/>
          </w:tcPr>
          <w:p w14:paraId="43E68192">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1117" w:type="dxa"/>
          </w:tcPr>
          <w:p w14:paraId="540C9CE3">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r>
      <w:tr w14:paraId="46C9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70D62704">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w:t>
            </w:r>
          </w:p>
        </w:tc>
        <w:tc>
          <w:tcPr>
            <w:tcW w:w="3629" w:type="dxa"/>
          </w:tcPr>
          <w:p w14:paraId="23EA3CA4">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输入盒</w:t>
            </w:r>
          </w:p>
        </w:tc>
        <w:tc>
          <w:tcPr>
            <w:tcW w:w="1200" w:type="dxa"/>
          </w:tcPr>
          <w:p w14:paraId="222A09A4">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个</w:t>
            </w:r>
          </w:p>
        </w:tc>
        <w:tc>
          <w:tcPr>
            <w:tcW w:w="1117" w:type="dxa"/>
          </w:tcPr>
          <w:p w14:paraId="1B615C92">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2781E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217DB58A">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w:t>
            </w:r>
          </w:p>
        </w:tc>
        <w:tc>
          <w:tcPr>
            <w:tcW w:w="3629" w:type="dxa"/>
          </w:tcPr>
          <w:p w14:paraId="69AD342B">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定位盒</w:t>
            </w:r>
          </w:p>
        </w:tc>
        <w:tc>
          <w:tcPr>
            <w:tcW w:w="1200" w:type="dxa"/>
          </w:tcPr>
          <w:p w14:paraId="3BBC5EE9">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个</w:t>
            </w:r>
          </w:p>
        </w:tc>
        <w:tc>
          <w:tcPr>
            <w:tcW w:w="1117" w:type="dxa"/>
          </w:tcPr>
          <w:p w14:paraId="764CA104">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0D207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6ACA89AA">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w:t>
            </w:r>
          </w:p>
        </w:tc>
        <w:tc>
          <w:tcPr>
            <w:tcW w:w="3629" w:type="dxa"/>
          </w:tcPr>
          <w:p w14:paraId="459DAAEF">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体表导联线</w:t>
            </w:r>
          </w:p>
        </w:tc>
        <w:tc>
          <w:tcPr>
            <w:tcW w:w="1200" w:type="dxa"/>
          </w:tcPr>
          <w:p w14:paraId="6C59C0EB">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1117" w:type="dxa"/>
          </w:tcPr>
          <w:p w14:paraId="46A85EBF">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08D5F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72EF2B8E">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7</w:t>
            </w:r>
          </w:p>
        </w:tc>
        <w:tc>
          <w:tcPr>
            <w:tcW w:w="3629" w:type="dxa"/>
          </w:tcPr>
          <w:p w14:paraId="7494681A">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显示器</w:t>
            </w:r>
          </w:p>
        </w:tc>
        <w:tc>
          <w:tcPr>
            <w:tcW w:w="1200" w:type="dxa"/>
          </w:tcPr>
          <w:p w14:paraId="5184E29D">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1117" w:type="dxa"/>
          </w:tcPr>
          <w:p w14:paraId="5726FF4B">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w:t>
            </w:r>
          </w:p>
        </w:tc>
      </w:tr>
      <w:tr w14:paraId="087A2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75C8AC9F">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w:t>
            </w:r>
          </w:p>
        </w:tc>
        <w:tc>
          <w:tcPr>
            <w:tcW w:w="3629" w:type="dxa"/>
          </w:tcPr>
          <w:p w14:paraId="217660FB">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打印机</w:t>
            </w:r>
          </w:p>
        </w:tc>
        <w:tc>
          <w:tcPr>
            <w:tcW w:w="1200" w:type="dxa"/>
          </w:tcPr>
          <w:p w14:paraId="4A9487C9">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1117" w:type="dxa"/>
          </w:tcPr>
          <w:p w14:paraId="475EA971">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60A05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648BA8E5">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w:t>
            </w:r>
          </w:p>
        </w:tc>
        <w:tc>
          <w:tcPr>
            <w:tcW w:w="3629" w:type="dxa"/>
          </w:tcPr>
          <w:p w14:paraId="74B8BF99">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定位板</w:t>
            </w:r>
          </w:p>
        </w:tc>
        <w:tc>
          <w:tcPr>
            <w:tcW w:w="1200" w:type="dxa"/>
          </w:tcPr>
          <w:p w14:paraId="7DBF8EE0">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个</w:t>
            </w:r>
          </w:p>
        </w:tc>
        <w:tc>
          <w:tcPr>
            <w:tcW w:w="1117" w:type="dxa"/>
          </w:tcPr>
          <w:p w14:paraId="340C45F4">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12198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03725ABD">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c>
          <w:tcPr>
            <w:tcW w:w="3629" w:type="dxa"/>
          </w:tcPr>
          <w:p w14:paraId="4CB2D9AE">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脚踏开关</w:t>
            </w:r>
          </w:p>
        </w:tc>
        <w:tc>
          <w:tcPr>
            <w:tcW w:w="1200" w:type="dxa"/>
          </w:tcPr>
          <w:p w14:paraId="2BF2D6D5">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个</w:t>
            </w:r>
          </w:p>
        </w:tc>
        <w:tc>
          <w:tcPr>
            <w:tcW w:w="1117" w:type="dxa"/>
          </w:tcPr>
          <w:p w14:paraId="5BE0E942">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r w14:paraId="3997C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1" w:type="dxa"/>
          </w:tcPr>
          <w:p w14:paraId="15855FD0">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w:t>
            </w:r>
          </w:p>
        </w:tc>
        <w:tc>
          <w:tcPr>
            <w:tcW w:w="3629" w:type="dxa"/>
          </w:tcPr>
          <w:p w14:paraId="553CFBDB">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电生理刺激仪</w:t>
            </w:r>
          </w:p>
        </w:tc>
        <w:tc>
          <w:tcPr>
            <w:tcW w:w="1200" w:type="dxa"/>
          </w:tcPr>
          <w:p w14:paraId="6ADB0398">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1117" w:type="dxa"/>
          </w:tcPr>
          <w:p w14:paraId="5488CE4F">
            <w:pPr>
              <w:keepNext w:val="0"/>
              <w:keepLines w:val="0"/>
              <w:widowControl w:val="0"/>
              <w:suppressLineNumbers w:val="0"/>
              <w:spacing w:before="0" w:beforeAutospacing="0" w:after="0" w:afterAutospacing="0"/>
              <w:ind w:left="0" w:right="0" w:firstLine="0" w:firstLineChars="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r>
    </w:tbl>
    <w:p w14:paraId="707E6C79">
      <w:pPr>
        <w:jc w:val="left"/>
        <w:rPr>
          <w:rFonts w:hint="default" w:ascii="仿宋" w:hAnsi="仿宋" w:eastAsia="仿宋" w:cs="Times New Roman"/>
          <w:sz w:val="24"/>
          <w:szCs w:val="24"/>
          <w:lang w:val="en-US" w:eastAsia="zh-CN"/>
        </w:rPr>
      </w:pPr>
    </w:p>
    <w:p w14:paraId="47621D9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CC285B"/>
    <w:rsid w:val="22D759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2026-05-14T01:21:03Z</dcterms:created>
  <dc:creator>Administrator</dc:creator>
  <cp:lastModifiedBy>ZHYR</cp:lastModifiedBy>
  <dcterms:modified xsi:type="dcterms:W3CDTF">2026-05-14T01:21:48Z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eyJoZGlkIjoiMjU5NmUxMDM0NmE0ZTI1ZWYxZGM3MTYyZmE4MDE0ZGQiLCJ1c2VySWQiOiI0MzU0Njc3NTAifQ==</vt:lpwstr>
  </property>
  <property fmtid="{D5CDD505-2E9C-101B-9397-08002B2CF9AE}" pid="4" name="ICV">
    <vt:lpwstr>23D5B44287E645A2A5C4F8A4F22C58A0_12</vt:lpwstr>
  </property>
</Properties>
</file>