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版本号：N510107202500026120250829003</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档案室配套设施设备建设集成实施服务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N5101072025000261</w:t>
      </w:r>
    </w:p>
    <w:p>
      <w:pPr>
        <w:pStyle w:val="null3"/>
        <w:jc w:val="center"/>
        <w:outlineLvl w:val="2"/>
      </w:pPr>
      <w:r>
        <w:rPr>
          <w:rFonts w:ascii="仿宋_GB2312" w:hAnsi="仿宋_GB2312" w:cs="仿宋_GB2312" w:eastAsia="仿宋_GB2312"/>
          <w:sz w:val="28"/>
          <w:b/>
        </w:rPr>
        <w:t>成都市武侯区教育局</w:t>
      </w:r>
    </w:p>
    <w:p>
      <w:pPr>
        <w:pStyle w:val="null3"/>
        <w:jc w:val="center"/>
        <w:outlineLvl w:val="2"/>
      </w:pPr>
      <w:r>
        <w:rPr>
          <w:rFonts w:ascii="仿宋_GB2312" w:hAnsi="仿宋_GB2312" w:cs="仿宋_GB2312" w:eastAsia="仿宋_GB2312"/>
          <w:sz w:val="28"/>
          <w:b/>
        </w:rPr>
        <w:t>成都公恒信项目管理有限公司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成都公恒信项目管理有限公司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成都市武侯区教育局</w:t>
      </w:r>
      <w:r>
        <w:rPr>
          <w:rFonts w:ascii="仿宋_GB2312" w:hAnsi="仿宋_GB2312" w:cs="仿宋_GB2312" w:eastAsia="仿宋_GB2312"/>
        </w:rPr>
        <w:t xml:space="preserve"> 委托，拟对 </w:t>
      </w:r>
      <w:r>
        <w:rPr>
          <w:rFonts w:ascii="仿宋_GB2312" w:hAnsi="仿宋_GB2312" w:cs="仿宋_GB2312" w:eastAsia="仿宋_GB2312"/>
        </w:rPr>
        <w:t>档案室配套设施设备建设集成实施服务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成都市武侯区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N5101072025000261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档案室配套设施设备建设集成实施服务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拟对武侯区教育局机关档案室提供全方位的智能提升服务，通过引入先进的管理技术，打造现代化、智能化的档案管理空间，本次智能化档案室配套提升服务采购的涉及场地面积约96平方米（1号库房48平方米，2号库房28平方米，功能区20平方米），服务内容包含环境监控系统集成服务、RFID管理系统集成服务、档案整理及数字化服务。旨在提升档案管理效率、保障档案安全、优化档案室整体环境，提高档案管理和运行保障的信息化水平，以满足现代化档案管理的需求和四川省档案局印发的《机关档案工作标准化管理评价细则》，并协助采购人按照《机关档案工作标准化管理评价细则》完成四川省机关档案一级标准化建设评测。</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成都市武侯区教育局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成都市武侯区黉门街29号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孙先生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028-85087000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成都公恒信项目管理有限公司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成都市武侯区金履一路218号1栋4层405号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欧女士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028-85032683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川财采[2020]74号规定成本加上合理利润的原则，代理服务费收取以成交金额作为计算基数,按差额定率累进法进行计算，按费率标准（服务采购项目）下浮23%收取：中标金额100万元以下，费率为1.5%；中标金额100万-500万元，费率为0.8%</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成都市武侯区教育局</w:t>
      </w:r>
      <w:r>
        <w:rPr>
          <w:rFonts w:ascii="仿宋_GB2312" w:hAnsi="仿宋_GB2312" w:cs="仿宋_GB2312" w:eastAsia="仿宋_GB2312"/>
        </w:rPr>
        <w:t xml:space="preserve"> 和 </w:t>
      </w:r>
      <w:r>
        <w:rPr>
          <w:rFonts w:ascii="仿宋_GB2312" w:hAnsi="仿宋_GB2312" w:cs="仿宋_GB2312" w:eastAsia="仿宋_GB2312"/>
        </w:rPr>
        <w:t>成都公恒信项目管理有限公司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成都市武侯区教育局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成都公恒信项目管理有限公司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按照采购文件、成交供应商的响应文件中技术服务要求应答内容以及合同约定的内容进行验收。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按照采购文件、成交供应商的响应文件中商务要求应答内容以及合同约定的内容进行验收。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履约完成后，由采购人组织，参照政府采购相关法律法规和《财政部关于进一步加强政府采购需求和履约验收管理的指导意见》（财库〔2016〕205号）的要求及采购合同规定的技术、服务、安全标准进行验收。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成都市武侯区教育局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成都公恒信项目管理有限公司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成都公恒信项目管理有限公司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联系人：孙先生</w:t>
      </w:r>
    </w:p>
    <w:p>
      <w:pPr>
        <w:pStyle w:val="null3"/>
        <w:jc w:val="left"/>
      </w:pPr>
      <w:r>
        <w:rPr>
          <w:rFonts w:ascii="仿宋_GB2312" w:hAnsi="仿宋_GB2312" w:cs="仿宋_GB2312" w:eastAsia="仿宋_GB2312"/>
        </w:rPr>
        <w:t>联系电话：028-85087000</w:t>
      </w:r>
    </w:p>
    <w:p>
      <w:pPr>
        <w:pStyle w:val="null3"/>
        <w:jc w:val="left"/>
      </w:pPr>
      <w:r>
        <w:rPr>
          <w:rFonts w:ascii="仿宋_GB2312" w:hAnsi="仿宋_GB2312" w:cs="仿宋_GB2312" w:eastAsia="仿宋_GB2312"/>
        </w:rPr>
        <w:t>地址：成都市武侯区黉门街29号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联系人：欧女士</w:t>
      </w:r>
    </w:p>
    <w:p>
      <w:pPr>
        <w:pStyle w:val="null3"/>
        <w:jc w:val="left"/>
      </w:pPr>
      <w:r>
        <w:rPr>
          <w:rFonts w:ascii="仿宋_GB2312" w:hAnsi="仿宋_GB2312" w:cs="仿宋_GB2312" w:eastAsia="仿宋_GB2312"/>
        </w:rPr>
        <w:t>联系电话：028-85032683</w:t>
      </w:r>
    </w:p>
    <w:p>
      <w:pPr>
        <w:pStyle w:val="null3"/>
        <w:jc w:val="left"/>
      </w:pPr>
      <w:r>
        <w:rPr>
          <w:rFonts w:ascii="仿宋_GB2312" w:hAnsi="仿宋_GB2312" w:cs="仿宋_GB2312" w:eastAsia="仿宋_GB2312"/>
        </w:rPr>
        <w:t>地址：成都市武侯区金履一路218号1栋4层405号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1,600,000.00</w:t>
      </w:r>
    </w:p>
    <w:p>
      <w:pPr>
        <w:pStyle w:val="null3"/>
        <w:jc w:val="left"/>
      </w:pPr>
      <w:r>
        <w:rPr>
          <w:rFonts w:ascii="仿宋_GB2312" w:hAnsi="仿宋_GB2312" w:cs="仿宋_GB2312" w:eastAsia="仿宋_GB2312"/>
        </w:rPr>
        <w:t>采购包最高限价（元）: 1,600,000.00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C16029900 其他系统集成实施服务</w:t>
            </w:r>
          </w:p>
        </w:tc>
        <w:tc>
          <w:tcPr>
            <w:tcW w:type="dxa" w:w="821"/>
          </w:tcPr>
          <w:p>
            <w:pPr>
              <w:pStyle w:val="null3"/>
              <w:jc w:val="left"/>
            </w:pPr>
            <w:r>
              <w:rPr>
                <w:rFonts w:ascii="仿宋_GB2312" w:hAnsi="仿宋_GB2312" w:cs="仿宋_GB2312" w:eastAsia="仿宋_GB2312"/>
              </w:rPr>
              <w:t>档案室配套设施设备建设集成实施服务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1,600,000.00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档案室配套设施设备建设集成实施服务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标的名称：档案室配套设施设备建设集成实施服务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环境监控系统集成服务要求</w:t>
            </w:r>
          </w:p>
        </w:tc>
        <w:tc>
          <w:tcPr>
            <w:tcW w:type="dxa" w:w="5814"/>
          </w:tcPr>
          <w:p>
            <w:pPr>
              <w:pStyle w:val="null3"/>
              <w:ind w:firstLine="480"/>
              <w:jc w:val="both"/>
            </w:pPr>
            <w:r>
              <w:rPr>
                <w:rFonts w:ascii="仿宋_GB2312" w:hAnsi="仿宋_GB2312" w:cs="仿宋_GB2312" w:eastAsia="仿宋_GB2312"/>
                <w:sz w:val="24"/>
              </w:rPr>
              <w:t>一、智能安防管理服务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权限控制服务</w:t>
            </w:r>
          </w:p>
          <w:p>
            <w:pPr>
              <w:pStyle w:val="null3"/>
              <w:ind w:firstLine="480"/>
              <w:jc w:val="both"/>
            </w:pPr>
            <w:r>
              <w:rPr>
                <w:rFonts w:ascii="仿宋_GB2312" w:hAnsi="仿宋_GB2312" w:cs="仿宋_GB2312" w:eastAsia="仿宋_GB2312"/>
                <w:sz w:val="24"/>
              </w:rPr>
              <w:t>a.</w:t>
            </w:r>
            <w:r>
              <w:rPr>
                <w:rFonts w:ascii="仿宋_GB2312" w:hAnsi="仿宋_GB2312" w:cs="仿宋_GB2312" w:eastAsia="仿宋_GB2312"/>
                <w:sz w:val="24"/>
              </w:rPr>
              <w:t>★提供3套智能门禁授权服务，具备生物识别（人脸/指纹）及密码认证服务，实施人员权限分级管理及动态授权机制。</w:t>
            </w:r>
          </w:p>
          <w:p>
            <w:pPr>
              <w:pStyle w:val="null3"/>
              <w:ind w:firstLine="480"/>
              <w:jc w:val="both"/>
            </w:pPr>
            <w:r>
              <w:rPr>
                <w:rFonts w:ascii="仿宋_GB2312" w:hAnsi="仿宋_GB2312" w:cs="仿宋_GB2312" w:eastAsia="仿宋_GB2312"/>
                <w:sz w:val="24"/>
              </w:rPr>
              <w:t>b.</w:t>
            </w:r>
            <w:r>
              <w:rPr>
                <w:rFonts w:ascii="仿宋_GB2312" w:hAnsi="仿宋_GB2312" w:cs="仿宋_GB2312" w:eastAsia="仿宋_GB2312"/>
                <w:sz w:val="24"/>
              </w:rPr>
              <w:t>▲异常入侵实时阻断：非法闯入触发声光报警，同步推送告警信息至管理终端（短信/电话），响应延迟≤5秒。</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无死角视频监护服务</w:t>
            </w:r>
          </w:p>
          <w:p>
            <w:pPr>
              <w:pStyle w:val="null3"/>
              <w:ind w:firstLine="480"/>
              <w:jc w:val="both"/>
            </w:pPr>
            <w:r>
              <w:rPr>
                <w:rFonts w:ascii="仿宋_GB2312" w:hAnsi="仿宋_GB2312" w:cs="仿宋_GB2312" w:eastAsia="仿宋_GB2312"/>
                <w:sz w:val="24"/>
              </w:rPr>
              <w:t>a.</w:t>
            </w:r>
            <w:r>
              <w:rPr>
                <w:rFonts w:ascii="仿宋_GB2312" w:hAnsi="仿宋_GB2312" w:cs="仿宋_GB2312" w:eastAsia="仿宋_GB2312"/>
                <w:sz w:val="24"/>
              </w:rPr>
              <w:t>★提供7×24小时</w:t>
            </w:r>
            <w:r>
              <w:rPr>
                <w:rFonts w:ascii="仿宋_GB2312" w:hAnsi="仿宋_GB2312" w:cs="仿宋_GB2312" w:eastAsia="仿宋_GB2312"/>
                <w:sz w:val="24"/>
              </w:rPr>
              <w:t>高清</w:t>
            </w:r>
            <w:r>
              <w:rPr>
                <w:rFonts w:ascii="仿宋_GB2312" w:hAnsi="仿宋_GB2312" w:cs="仿宋_GB2312" w:eastAsia="仿宋_GB2312"/>
                <w:sz w:val="24"/>
              </w:rPr>
              <w:t>（</w:t>
            </w:r>
            <w:r>
              <w:rPr>
                <w:rFonts w:ascii="仿宋_GB2312" w:hAnsi="仿宋_GB2312" w:cs="仿宋_GB2312" w:eastAsia="仿宋_GB2312"/>
                <w:sz w:val="24"/>
              </w:rPr>
              <w:t>2560×1440）</w:t>
            </w:r>
            <w:r>
              <w:rPr>
                <w:rFonts w:ascii="仿宋_GB2312" w:hAnsi="仿宋_GB2312" w:cs="仿宋_GB2312" w:eastAsia="仿宋_GB2312"/>
                <w:sz w:val="24"/>
              </w:rPr>
              <w:t>视频监控（含夜视功能）服务，覆盖库房全域，视频数据加密存储</w:t>
            </w:r>
            <w:r>
              <w:rPr>
                <w:rFonts w:ascii="仿宋_GB2312" w:hAnsi="仿宋_GB2312" w:cs="仿宋_GB2312" w:eastAsia="仿宋_GB2312"/>
                <w:sz w:val="24"/>
              </w:rPr>
              <w:t>≥30天，支持时间、位置检索与回放</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b.</w:t>
            </w:r>
            <w:r>
              <w:rPr>
                <w:rFonts w:ascii="仿宋_GB2312" w:hAnsi="仿宋_GB2312" w:cs="仿宋_GB2312" w:eastAsia="仿宋_GB2312"/>
                <w:sz w:val="24"/>
              </w:rPr>
              <w:t>▲门禁与监控智能联动：自动关联人员进出记录与视频片段，生成可追溯的行为审计日志。</w:t>
            </w:r>
          </w:p>
          <w:p>
            <w:pPr>
              <w:pStyle w:val="null3"/>
              <w:ind w:firstLine="480"/>
              <w:jc w:val="both"/>
            </w:pPr>
            <w:r>
              <w:rPr>
                <w:rFonts w:ascii="仿宋_GB2312" w:hAnsi="仿宋_GB2312" w:cs="仿宋_GB2312" w:eastAsia="仿宋_GB2312"/>
                <w:sz w:val="24"/>
              </w:rPr>
              <w:t>二、环境稳态智控服务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动态监测与预警</w:t>
            </w:r>
          </w:p>
          <w:p>
            <w:pPr>
              <w:pStyle w:val="null3"/>
              <w:ind w:firstLine="480"/>
              <w:jc w:val="both"/>
            </w:pPr>
            <w:r>
              <w:rPr>
                <w:rFonts w:ascii="仿宋_GB2312" w:hAnsi="仿宋_GB2312" w:cs="仿宋_GB2312" w:eastAsia="仿宋_GB2312"/>
                <w:sz w:val="24"/>
              </w:rPr>
              <w:t>a.</w:t>
            </w:r>
            <w:r>
              <w:rPr>
                <w:rFonts w:ascii="仿宋_GB2312" w:hAnsi="仿宋_GB2312" w:cs="仿宋_GB2312" w:eastAsia="仿宋_GB2312"/>
                <w:sz w:val="24"/>
              </w:rPr>
              <w:t>★部署温湿度、空气质量（PM2.5/甲醛/TVOC</w:t>
            </w:r>
            <w:r>
              <w:rPr>
                <w:rFonts w:ascii="仿宋_GB2312" w:hAnsi="仿宋_GB2312" w:cs="仿宋_GB2312" w:eastAsia="仿宋_GB2312"/>
                <w:sz w:val="32"/>
              </w:rPr>
              <w:t>/</w:t>
            </w:r>
            <w:r>
              <w:rPr>
                <w:rFonts w:ascii="仿宋_GB2312" w:hAnsi="仿宋_GB2312" w:cs="仿宋_GB2312" w:eastAsia="仿宋_GB2312"/>
                <w:sz w:val="24"/>
              </w:rPr>
              <w:t>PM10/二氧化碳）传感器集群，实现实时采集数据并可视化呈现（曲线图/数字面板），生成历史数据导出与合规报表。</w:t>
            </w:r>
          </w:p>
          <w:p>
            <w:pPr>
              <w:pStyle w:val="null3"/>
              <w:ind w:firstLine="480"/>
              <w:jc w:val="both"/>
            </w:pPr>
            <w:r>
              <w:rPr>
                <w:rFonts w:ascii="仿宋_GB2312" w:hAnsi="仿宋_GB2312" w:cs="仿宋_GB2312" w:eastAsia="仿宋_GB2312"/>
                <w:sz w:val="24"/>
              </w:rPr>
              <w:t>b.</w:t>
            </w:r>
            <w:r>
              <w:rPr>
                <w:rFonts w:ascii="仿宋_GB2312" w:hAnsi="仿宋_GB2312" w:cs="仿宋_GB2312" w:eastAsia="仿宋_GB2312"/>
                <w:sz w:val="24"/>
              </w:rPr>
              <w:t>▲阈值自适应管理：提供自定义环境参数阈值服务（如温度14-24℃、湿度45-60%），超标时自动触发告警并启动调控设备。</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智能调控运维</w:t>
            </w:r>
          </w:p>
          <w:p>
            <w:pPr>
              <w:pStyle w:val="null3"/>
              <w:ind w:firstLine="480"/>
              <w:jc w:val="both"/>
            </w:pPr>
            <w:r>
              <w:rPr>
                <w:rFonts w:ascii="仿宋_GB2312" w:hAnsi="仿宋_GB2312" w:cs="仿宋_GB2312" w:eastAsia="仿宋_GB2312"/>
                <w:sz w:val="24"/>
              </w:rPr>
              <w:t>a.</w:t>
            </w:r>
            <w:r>
              <w:rPr>
                <w:rFonts w:ascii="仿宋_GB2312" w:hAnsi="仿宋_GB2312" w:cs="仿宋_GB2312" w:eastAsia="仿宋_GB2312"/>
                <w:sz w:val="24"/>
              </w:rPr>
              <w:t>▲联动新风与净化设备：提供设备运行状态（开机/关机、风速、新风/自循环）实时监控服务，空气质量异常时自动启动新风换气，故障自动派单至运维人员。</w:t>
            </w:r>
          </w:p>
          <w:p>
            <w:pPr>
              <w:pStyle w:val="null3"/>
              <w:ind w:firstLine="480"/>
              <w:jc w:val="both"/>
            </w:pPr>
            <w:r>
              <w:rPr>
                <w:rFonts w:ascii="仿宋_GB2312" w:hAnsi="仿宋_GB2312" w:cs="仿宋_GB2312" w:eastAsia="仿宋_GB2312"/>
                <w:sz w:val="24"/>
              </w:rPr>
              <w:t>b.</w:t>
            </w:r>
            <w:r>
              <w:rPr>
                <w:rFonts w:ascii="仿宋_GB2312" w:hAnsi="仿宋_GB2312" w:cs="仿宋_GB2312" w:eastAsia="仿宋_GB2312"/>
                <w:sz w:val="24"/>
              </w:rPr>
              <w:t>▲漏水精准定位服务：在地面、管道、窗台高风险区布设传感网络，实现漏水位置实时定位检测并推送至维修终端，响应时效≤5分钟。</w:t>
            </w:r>
          </w:p>
          <w:p>
            <w:pPr>
              <w:pStyle w:val="null3"/>
              <w:ind w:firstLine="480"/>
              <w:jc w:val="both"/>
            </w:pPr>
            <w:r>
              <w:rPr>
                <w:rFonts w:ascii="仿宋_GB2312" w:hAnsi="仿宋_GB2312" w:cs="仿宋_GB2312" w:eastAsia="仿宋_GB2312"/>
                <w:sz w:val="24"/>
              </w:rPr>
              <w:t>三、消防应急保障服务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火灾主动防御服务</w:t>
            </w:r>
          </w:p>
          <w:p>
            <w:pPr>
              <w:pStyle w:val="null3"/>
              <w:ind w:firstLine="480"/>
              <w:jc w:val="both"/>
            </w:pPr>
            <w:r>
              <w:rPr>
                <w:rFonts w:ascii="仿宋_GB2312" w:hAnsi="仿宋_GB2312" w:cs="仿宋_GB2312" w:eastAsia="仿宋_GB2312"/>
                <w:sz w:val="24"/>
              </w:rPr>
              <w:t>a.</w:t>
            </w:r>
            <w:r>
              <w:rPr>
                <w:rFonts w:ascii="仿宋_GB2312" w:hAnsi="仿宋_GB2312" w:cs="仿宋_GB2312" w:eastAsia="仿宋_GB2312"/>
                <w:sz w:val="24"/>
              </w:rPr>
              <w:t>▲提供早期火灾探测服务：烟感+温感双模探测服务，联动声光报警器与疏散指示服务，告警信息多通道（短信/电话）推送服务。</w:t>
            </w:r>
          </w:p>
          <w:p>
            <w:pPr>
              <w:pStyle w:val="null3"/>
              <w:ind w:firstLine="480"/>
              <w:jc w:val="both"/>
            </w:pPr>
            <w:r>
              <w:rPr>
                <w:rFonts w:ascii="仿宋_GB2312" w:hAnsi="仿宋_GB2312" w:cs="仿宋_GB2312" w:eastAsia="仿宋_GB2312"/>
                <w:sz w:val="24"/>
              </w:rPr>
              <w:t>b.</w:t>
            </w:r>
            <w:r>
              <w:rPr>
                <w:rFonts w:ascii="仿宋_GB2312" w:hAnsi="仿宋_GB2312" w:cs="仿宋_GB2312" w:eastAsia="仿宋_GB2312"/>
                <w:sz w:val="24"/>
              </w:rPr>
              <w:t>七氟丙烷灭火服务：提供自动</w:t>
            </w:r>
            <w:r>
              <w:rPr>
                <w:rFonts w:ascii="仿宋_GB2312" w:hAnsi="仿宋_GB2312" w:cs="仿宋_GB2312" w:eastAsia="仿宋_GB2312"/>
                <w:sz w:val="24"/>
              </w:rPr>
              <w:t>/手动双模式启动服务，提供灭火剂零残留设计，避免档案二次损毁。</w:t>
            </w:r>
          </w:p>
          <w:p>
            <w:pPr>
              <w:pStyle w:val="null3"/>
              <w:ind w:firstLine="480"/>
              <w:jc w:val="both"/>
            </w:pPr>
            <w:r>
              <w:rPr>
                <w:rFonts w:ascii="仿宋_GB2312" w:hAnsi="仿宋_GB2312" w:cs="仿宋_GB2312" w:eastAsia="仿宋_GB2312"/>
                <w:sz w:val="24"/>
              </w:rPr>
              <w:t>c.</w:t>
            </w:r>
            <w:r>
              <w:rPr>
                <w:rFonts w:ascii="仿宋_GB2312" w:hAnsi="仿宋_GB2312" w:cs="仿宋_GB2312" w:eastAsia="仿宋_GB2312"/>
                <w:sz w:val="24"/>
              </w:rPr>
              <w:t>应急档案抢救服务：火灾时自动生成珍品档案优先转移清单，实施无酸纸箱转运。</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排烟与疏散服务</w:t>
            </w:r>
          </w:p>
          <w:p>
            <w:pPr>
              <w:pStyle w:val="null3"/>
              <w:ind w:firstLine="480"/>
              <w:jc w:val="both"/>
            </w:pPr>
            <w:r>
              <w:rPr>
                <w:rFonts w:ascii="仿宋_GB2312" w:hAnsi="仿宋_GB2312" w:cs="仿宋_GB2312" w:eastAsia="仿宋_GB2312"/>
                <w:sz w:val="24"/>
              </w:rPr>
              <w:t>a.</w:t>
            </w:r>
            <w:r>
              <w:rPr>
                <w:rFonts w:ascii="仿宋_GB2312" w:hAnsi="仿宋_GB2312" w:cs="仿宋_GB2312" w:eastAsia="仿宋_GB2312"/>
                <w:sz w:val="24"/>
              </w:rPr>
              <w:t>▲提供机械排烟系统与火灾报警联动服务，报警触发后10秒内启动排烟，维持疏散通道可视度。</w:t>
            </w:r>
          </w:p>
          <w:p>
            <w:pPr>
              <w:pStyle w:val="null3"/>
              <w:ind w:firstLine="480"/>
              <w:jc w:val="both"/>
            </w:pPr>
            <w:r>
              <w:rPr>
                <w:rFonts w:ascii="仿宋_GB2312" w:hAnsi="仿宋_GB2312" w:cs="仿宋_GB2312" w:eastAsia="仿宋_GB2312"/>
                <w:sz w:val="24"/>
              </w:rPr>
              <w:t>b.</w:t>
            </w:r>
            <w:r>
              <w:rPr>
                <w:rFonts w:ascii="仿宋_GB2312" w:hAnsi="仿宋_GB2312" w:cs="仿宋_GB2312" w:eastAsia="仿宋_GB2312"/>
                <w:sz w:val="24"/>
              </w:rPr>
              <w:t>★疏散通道合规性服务：出口方向、宽度符合GB 55037-2022规范，提供应急照明续航≥90分钟服务。</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RFID管理系统集成服务要求</w:t>
            </w:r>
          </w:p>
        </w:tc>
        <w:tc>
          <w:tcPr>
            <w:tcW w:type="dxa" w:w="5814"/>
          </w:tcPr>
          <w:p>
            <w:pPr>
              <w:pStyle w:val="null3"/>
              <w:ind w:firstLine="638"/>
              <w:jc w:val="left"/>
            </w:pPr>
            <w:r>
              <w:rPr>
                <w:rFonts w:ascii="仿宋_GB2312" w:hAnsi="仿宋_GB2312" w:cs="仿宋_GB2312" w:eastAsia="仿宋_GB2312"/>
                <w:sz w:val="24"/>
              </w:rPr>
              <w:t>一、档案标识与绑定服务</w:t>
            </w:r>
          </w:p>
          <w:p>
            <w:pPr>
              <w:pStyle w:val="null3"/>
              <w:ind w:firstLine="638"/>
              <w:jc w:val="left"/>
            </w:pPr>
            <w:r>
              <w:rPr>
                <w:rFonts w:ascii="仿宋_GB2312" w:hAnsi="仿宋_GB2312" w:cs="仿宋_GB2312" w:eastAsia="仿宋_GB2312"/>
                <w:sz w:val="24"/>
              </w:rPr>
              <w:t>1．</w:t>
            </w:r>
            <w:r>
              <w:rPr>
                <w:rFonts w:ascii="仿宋_GB2312" w:hAnsi="仿宋_GB2312" w:cs="仿宋_GB2312" w:eastAsia="仿宋_GB2312"/>
                <w:sz w:val="24"/>
              </w:rPr>
              <w:t>电子身份赋码</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★提供每份档案/档案盒绑定超高频RFID加密标签（符合ISO 18000-6C协议）服务，写入档案编号、密级、保管期限等元数据，实现批量绑定（≥500份/小时）及国密算法加密存储。</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标签防护等级</w:t>
            </w:r>
            <w:r>
              <w:rPr>
                <w:rFonts w:ascii="仿宋_GB2312" w:hAnsi="仿宋_GB2312" w:cs="仿宋_GB2312" w:eastAsia="仿宋_GB2312"/>
                <w:sz w:val="24"/>
              </w:rPr>
              <w:t>≥IP65，耐温范围-25℃~85℃，适应档案长期保存环境。</w:t>
            </w:r>
          </w:p>
          <w:p>
            <w:pPr>
              <w:pStyle w:val="null3"/>
              <w:ind w:firstLine="638"/>
              <w:jc w:val="left"/>
            </w:pPr>
            <w:r>
              <w:rPr>
                <w:rFonts w:ascii="仿宋_GB2312" w:hAnsi="仿宋_GB2312" w:cs="仿宋_GB2312" w:eastAsia="仿宋_GB2312"/>
                <w:sz w:val="24"/>
              </w:rPr>
              <w:t>2．</w:t>
            </w:r>
            <w:r>
              <w:rPr>
                <w:rFonts w:ascii="仿宋_GB2312" w:hAnsi="仿宋_GB2312" w:cs="仿宋_GB2312" w:eastAsia="仿宋_GB2312"/>
                <w:sz w:val="24"/>
              </w:rPr>
              <w:t>分级标识管理</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▲对重要档案（如机密级、孤本）启用独立标签存储分区服务，绑定后自动同步至安全数据库，未经授权无法修改或删除标签数据。</w:t>
            </w:r>
          </w:p>
          <w:p>
            <w:pPr>
              <w:pStyle w:val="null3"/>
              <w:ind w:firstLine="638"/>
              <w:jc w:val="left"/>
            </w:pPr>
            <w:r>
              <w:rPr>
                <w:rFonts w:ascii="仿宋_GB2312" w:hAnsi="仿宋_GB2312" w:cs="仿宋_GB2312" w:eastAsia="仿宋_GB2312"/>
                <w:sz w:val="24"/>
              </w:rPr>
              <w:t>二、智能存取与定位服务</w:t>
            </w:r>
          </w:p>
          <w:p>
            <w:pPr>
              <w:pStyle w:val="null3"/>
              <w:ind w:firstLine="638"/>
              <w:jc w:val="left"/>
            </w:pPr>
            <w:r>
              <w:rPr>
                <w:rFonts w:ascii="仿宋_GB2312" w:hAnsi="仿宋_GB2312" w:cs="仿宋_GB2312" w:eastAsia="仿宋_GB2312"/>
                <w:sz w:val="24"/>
              </w:rPr>
              <w:t>1．</w:t>
            </w:r>
            <w:r>
              <w:rPr>
                <w:rFonts w:ascii="仿宋_GB2312" w:hAnsi="仿宋_GB2312" w:cs="仿宋_GB2312" w:eastAsia="仿宋_GB2312"/>
                <w:sz w:val="24"/>
              </w:rPr>
              <w:t>精准空间管理</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★提供20000份（2cm厚度）档案智能密集架存储服务，提供每格位置扫描服务。</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★提供6台超高频RFID智能文件柜存储服务，实现实时采集档案位置信息（精度达柜、层、份级），通过3D可视化平台动态展示档案分布热力图，点击即可查看档案基本信息及借阅记录服务。</w:t>
            </w:r>
          </w:p>
          <w:p>
            <w:pPr>
              <w:pStyle w:val="null3"/>
              <w:ind w:firstLine="638"/>
              <w:jc w:val="left"/>
            </w:pPr>
            <w:r>
              <w:rPr>
                <w:rFonts w:ascii="仿宋_GB2312" w:hAnsi="仿宋_GB2312" w:cs="仿宋_GB2312" w:eastAsia="仿宋_GB2312"/>
                <w:sz w:val="24"/>
              </w:rPr>
              <w:t>c.</w:t>
            </w:r>
            <w:r>
              <w:rPr>
                <w:rFonts w:ascii="仿宋_GB2312" w:hAnsi="仿宋_GB2312" w:cs="仿宋_GB2312" w:eastAsia="仿宋_GB2312"/>
                <w:sz w:val="24"/>
              </w:rPr>
              <w:t>▲提供重要档案定位到盒，存取时自动点亮盒RFID标签灯引导操作服务。</w:t>
            </w:r>
          </w:p>
          <w:p>
            <w:pPr>
              <w:pStyle w:val="null3"/>
              <w:ind w:firstLine="638"/>
              <w:jc w:val="left"/>
            </w:pPr>
            <w:r>
              <w:rPr>
                <w:rFonts w:ascii="仿宋_GB2312" w:hAnsi="仿宋_GB2312" w:cs="仿宋_GB2312" w:eastAsia="仿宋_GB2312"/>
                <w:sz w:val="24"/>
              </w:rPr>
              <w:t>2．</w:t>
            </w:r>
            <w:r>
              <w:rPr>
                <w:rFonts w:ascii="仿宋_GB2312" w:hAnsi="仿宋_GB2312" w:cs="仿宋_GB2312" w:eastAsia="仿宋_GB2312"/>
                <w:sz w:val="24"/>
              </w:rPr>
              <w:t>全流程盘点支持</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提供超高频</w:t>
            </w:r>
            <w:r>
              <w:rPr>
                <w:rFonts w:ascii="仿宋_GB2312" w:hAnsi="仿宋_GB2312" w:cs="仿宋_GB2312" w:eastAsia="仿宋_GB2312"/>
                <w:sz w:val="24"/>
              </w:rPr>
              <w:t>RFID手持终端扫描服务，实现移动盘点、上下架位置校准，盘点效率≥1000份/小时。</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▲提供智能文件柜自动生成盘点报告（含在库数量、缺失清单）服务，实现按区域分批次盘点，差异项自动标记时间戳与操作人。</w:t>
            </w:r>
          </w:p>
          <w:p>
            <w:pPr>
              <w:pStyle w:val="null3"/>
              <w:ind w:firstLine="638"/>
              <w:jc w:val="left"/>
            </w:pPr>
            <w:r>
              <w:rPr>
                <w:rFonts w:ascii="仿宋_GB2312" w:hAnsi="仿宋_GB2312" w:cs="仿宋_GB2312" w:eastAsia="仿宋_GB2312"/>
                <w:sz w:val="24"/>
              </w:rPr>
              <w:t>三、安防与权限控制服务</w:t>
            </w:r>
          </w:p>
          <w:p>
            <w:pPr>
              <w:pStyle w:val="null3"/>
              <w:ind w:firstLine="638"/>
              <w:jc w:val="left"/>
            </w:pPr>
            <w:r>
              <w:rPr>
                <w:rFonts w:ascii="仿宋_GB2312" w:hAnsi="仿宋_GB2312" w:cs="仿宋_GB2312" w:eastAsia="仿宋_GB2312"/>
                <w:sz w:val="24"/>
              </w:rPr>
              <w:t>1．</w:t>
            </w:r>
            <w:r>
              <w:rPr>
                <w:rFonts w:ascii="仿宋_GB2312" w:hAnsi="仿宋_GB2312" w:cs="仿宋_GB2312" w:eastAsia="仿宋_GB2312"/>
                <w:sz w:val="24"/>
              </w:rPr>
              <w:t>出入库智能核验</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★提供库房出入口超高频RFID门禁扫描服务，实现自动识别档案流向并记录操作人、借阅人信息；未授权带离时触发声光报</w:t>
            </w:r>
            <w:r>
              <w:rPr>
                <w:rFonts w:ascii="仿宋_GB2312" w:hAnsi="仿宋_GB2312" w:cs="仿宋_GB2312" w:eastAsia="仿宋_GB2312"/>
                <w:sz w:val="24"/>
              </w:rPr>
              <w:t>警并联动视频抓拍服务。</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提供借阅到期前</w:t>
            </w:r>
            <w:r>
              <w:rPr>
                <w:rFonts w:ascii="仿宋_GB2312" w:hAnsi="仿宋_GB2312" w:cs="仿宋_GB2312" w:eastAsia="仿宋_GB2312"/>
                <w:sz w:val="24"/>
              </w:rPr>
              <w:t>48小时自动推送归还提醒服务，归还时提供校验标签完整性检查及内容缺失风险防控服务。</w:t>
            </w:r>
          </w:p>
          <w:p>
            <w:pPr>
              <w:pStyle w:val="null3"/>
              <w:ind w:firstLine="638"/>
              <w:jc w:val="left"/>
            </w:pPr>
            <w:r>
              <w:rPr>
                <w:rFonts w:ascii="仿宋_GB2312" w:hAnsi="仿宋_GB2312" w:cs="仿宋_GB2312" w:eastAsia="仿宋_GB2312"/>
                <w:sz w:val="24"/>
              </w:rPr>
              <w:t>2．</w:t>
            </w:r>
            <w:r>
              <w:rPr>
                <w:rFonts w:ascii="仿宋_GB2312" w:hAnsi="仿宋_GB2312" w:cs="仿宋_GB2312" w:eastAsia="仿宋_GB2312"/>
                <w:sz w:val="24"/>
              </w:rPr>
              <w:t>分级权限与审计</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★提供三员分立权限（管理员、操作员、访客）服务，提供敏感档案操作双重认证（如指纹+动态密码）服务。</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提供全操作日志（盘点、借还、标签修改）国密加密存储，支持按时间</w:t>
            </w:r>
            <w:r>
              <w:rPr>
                <w:rFonts w:ascii="仿宋_GB2312" w:hAnsi="仿宋_GB2312" w:cs="仿宋_GB2312" w:eastAsia="仿宋_GB2312"/>
                <w:sz w:val="24"/>
              </w:rPr>
              <w:t>/人员/操作类型溯源审计。</w:t>
            </w:r>
          </w:p>
          <w:p>
            <w:pPr>
              <w:pStyle w:val="null3"/>
              <w:ind w:firstLine="638"/>
              <w:jc w:val="left"/>
            </w:pPr>
            <w:r>
              <w:rPr>
                <w:rFonts w:ascii="仿宋_GB2312" w:hAnsi="仿宋_GB2312" w:cs="仿宋_GB2312" w:eastAsia="仿宋_GB2312"/>
                <w:sz w:val="24"/>
              </w:rPr>
              <w:t>四、运维与数据分析服务</w:t>
            </w:r>
          </w:p>
          <w:p>
            <w:pPr>
              <w:pStyle w:val="null3"/>
              <w:ind w:firstLine="638"/>
              <w:jc w:val="left"/>
            </w:pPr>
            <w:r>
              <w:rPr>
                <w:rFonts w:ascii="仿宋_GB2312" w:hAnsi="仿宋_GB2312" w:cs="仿宋_GB2312" w:eastAsia="仿宋_GB2312"/>
                <w:sz w:val="24"/>
              </w:rPr>
              <w:t>1．</w:t>
            </w:r>
            <w:r>
              <w:rPr>
                <w:rFonts w:ascii="仿宋_GB2312" w:hAnsi="仿宋_GB2312" w:cs="仿宋_GB2312" w:eastAsia="仿宋_GB2312"/>
                <w:sz w:val="24"/>
              </w:rPr>
              <w:t>异常响应机制</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▲档案错位或非法移动时，提供实时触发声光报警并推送异常位置至管理终端服务，联动环境监控平台（如温湿度超标时自动锁定出入库）。</w:t>
            </w:r>
          </w:p>
          <w:p>
            <w:pPr>
              <w:pStyle w:val="null3"/>
              <w:ind w:firstLine="638"/>
              <w:jc w:val="left"/>
            </w:pPr>
            <w:r>
              <w:rPr>
                <w:rFonts w:ascii="仿宋_GB2312" w:hAnsi="仿宋_GB2312" w:cs="仿宋_GB2312" w:eastAsia="仿宋_GB2312"/>
                <w:sz w:val="24"/>
              </w:rPr>
              <w:t>2．</w:t>
            </w:r>
            <w:r>
              <w:rPr>
                <w:rFonts w:ascii="仿宋_GB2312" w:hAnsi="仿宋_GB2312" w:cs="仿宋_GB2312" w:eastAsia="仿宋_GB2312"/>
                <w:sz w:val="24"/>
              </w:rPr>
              <w:t>数据驱动决策</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提供动态生成档案利用率、借阅周期统计报表，识别高频使用档案</w:t>
            </w:r>
            <w:r>
              <w:rPr>
                <w:rFonts w:ascii="仿宋_GB2312" w:hAnsi="仿宋_GB2312" w:cs="仿宋_GB2312" w:eastAsia="仿宋_GB2312"/>
                <w:sz w:val="24"/>
              </w:rPr>
              <w:t>及闲置资源服务，提供</w:t>
            </w:r>
            <w:r>
              <w:rPr>
                <w:rFonts w:ascii="仿宋_GB2312" w:hAnsi="仿宋_GB2312" w:cs="仿宋_GB2312" w:eastAsia="仿宋_GB2312"/>
                <w:sz w:val="24"/>
              </w:rPr>
              <w:t>PDF/Excel格式导出服务。</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▲提供数字孪生看板服务，集成档案位置、环境数据、设备状态等实时信息。</w:t>
            </w:r>
          </w:p>
          <w:p>
            <w:pPr>
              <w:pStyle w:val="null3"/>
              <w:ind w:firstLine="638"/>
              <w:jc w:val="left"/>
            </w:pPr>
            <w:r>
              <w:rPr>
                <w:rFonts w:ascii="仿宋_GB2312" w:hAnsi="仿宋_GB2312" w:cs="仿宋_GB2312" w:eastAsia="仿宋_GB2312"/>
                <w:sz w:val="24"/>
              </w:rPr>
              <w:t>五、系统扩展与保障服务</w:t>
            </w:r>
          </w:p>
          <w:p>
            <w:pPr>
              <w:pStyle w:val="null3"/>
              <w:ind w:firstLine="638"/>
              <w:jc w:val="left"/>
            </w:pPr>
            <w:r>
              <w:rPr>
                <w:rFonts w:ascii="仿宋_GB2312" w:hAnsi="仿宋_GB2312" w:cs="仿宋_GB2312" w:eastAsia="仿宋_GB2312"/>
                <w:sz w:val="24"/>
              </w:rPr>
              <w:t>1．</w:t>
            </w:r>
            <w:r>
              <w:rPr>
                <w:rFonts w:ascii="仿宋_GB2312" w:hAnsi="仿宋_GB2312" w:cs="仿宋_GB2312" w:eastAsia="仿宋_GB2312"/>
                <w:sz w:val="24"/>
              </w:rPr>
              <w:t>系统扩展</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★提</w:t>
            </w:r>
            <w:r>
              <w:rPr>
                <w:rFonts w:ascii="仿宋_GB2312" w:hAnsi="仿宋_GB2312" w:cs="仿宋_GB2312" w:eastAsia="仿宋_GB2312"/>
                <w:sz w:val="24"/>
              </w:rPr>
              <w:t>供与武侯区档案馆集中式数字室平台开发对</w:t>
            </w:r>
            <w:r>
              <w:rPr>
                <w:rFonts w:ascii="仿宋_GB2312" w:hAnsi="仿宋_GB2312" w:cs="仿宋_GB2312" w:eastAsia="仿宋_GB2312"/>
                <w:sz w:val="24"/>
              </w:rPr>
              <w:t>接服务，实现位置更新服务，接口定义见附件。</w:t>
            </w:r>
          </w:p>
          <w:p>
            <w:pPr>
              <w:pStyle w:val="null3"/>
              <w:ind w:firstLine="638"/>
              <w:jc w:val="left"/>
            </w:pPr>
            <w:r>
              <w:rPr>
                <w:rFonts w:ascii="仿宋_GB2312" w:hAnsi="仿宋_GB2312" w:cs="仿宋_GB2312" w:eastAsia="仿宋_GB2312"/>
                <w:sz w:val="24"/>
              </w:rPr>
              <w:t>2．</w:t>
            </w:r>
            <w:r>
              <w:rPr>
                <w:rFonts w:ascii="仿宋_GB2312" w:hAnsi="仿宋_GB2312" w:cs="仿宋_GB2312" w:eastAsia="仿宋_GB2312"/>
                <w:sz w:val="24"/>
              </w:rPr>
              <w:t>安全部署服务</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▲提供本地化服务器部署服务，数据全程内网流转；标签与读写器间通讯加密，防信息窃取与克隆攻击。</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档案整理及数字化服务要求</w:t>
            </w:r>
          </w:p>
        </w:tc>
        <w:tc>
          <w:tcPr>
            <w:tcW w:type="dxa" w:w="5814"/>
          </w:tcPr>
          <w:p>
            <w:pPr>
              <w:pStyle w:val="null3"/>
              <w:ind w:firstLine="638"/>
              <w:jc w:val="left"/>
            </w:pPr>
            <w:r>
              <w:rPr>
                <w:rFonts w:ascii="仿宋_GB2312" w:hAnsi="仿宋_GB2312" w:cs="仿宋_GB2312" w:eastAsia="仿宋_GB2312"/>
                <w:sz w:val="24"/>
              </w:rPr>
              <w:t>一、实体档案规范化服务</w:t>
            </w:r>
          </w:p>
          <w:p>
            <w:pPr>
              <w:pStyle w:val="null3"/>
              <w:ind w:firstLine="638"/>
              <w:jc w:val="left"/>
            </w:pPr>
            <w:r>
              <w:rPr>
                <w:rFonts w:ascii="仿宋_GB2312" w:hAnsi="仿宋_GB2312" w:cs="仿宋_GB2312" w:eastAsia="仿宋_GB2312"/>
                <w:sz w:val="24"/>
              </w:rPr>
              <w:t>1．</w:t>
            </w:r>
            <w:r>
              <w:rPr>
                <w:rFonts w:ascii="仿宋_GB2312" w:hAnsi="仿宋_GB2312" w:cs="仿宋_GB2312" w:eastAsia="仿宋_GB2312"/>
                <w:sz w:val="24"/>
              </w:rPr>
              <w:t>分类赋码服务</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★按文书/人事/财务等门类实施三级分类，生成唯一档案ID（例：WS2025-001），同步建立电子目录数据库；</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对破损档案标注修复优先级（虫蛀</w:t>
            </w:r>
            <w:r>
              <w:rPr>
                <w:rFonts w:ascii="仿宋_GB2312" w:hAnsi="仿宋_GB2312" w:cs="仿宋_GB2312" w:eastAsia="仿宋_GB2312"/>
                <w:sz w:val="24"/>
              </w:rPr>
              <w:t>&gt;霉变&gt;散页），生成《修复清单》并核定工时。</w:t>
            </w:r>
          </w:p>
          <w:p>
            <w:pPr>
              <w:pStyle w:val="null3"/>
              <w:ind w:firstLine="638"/>
              <w:jc w:val="left"/>
            </w:pPr>
            <w:r>
              <w:rPr>
                <w:rFonts w:ascii="仿宋_GB2312" w:hAnsi="仿宋_GB2312" w:cs="仿宋_GB2312" w:eastAsia="仿宋_GB2312"/>
                <w:sz w:val="24"/>
              </w:rPr>
              <w:t>2．</w:t>
            </w:r>
            <w:r>
              <w:rPr>
                <w:rFonts w:ascii="仿宋_GB2312" w:hAnsi="仿宋_GB2312" w:cs="仿宋_GB2312" w:eastAsia="仿宋_GB2312"/>
                <w:sz w:val="24"/>
              </w:rPr>
              <w:t>抢救性修复服务</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采用无酸纸加固、丝网补缺等技术修复破损档案，符合《</w:t>
            </w:r>
            <w:r>
              <w:rPr>
                <w:rFonts w:ascii="仿宋_GB2312" w:hAnsi="仿宋_GB2312" w:cs="仿宋_GB2312" w:eastAsia="仿宋_GB2312"/>
                <w:sz w:val="24"/>
              </w:rPr>
              <w:t>GB/Z42468.4-2023》规范，修复达标率≥98%；</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对特殊载体档案（照片</w:t>
            </w:r>
            <w:r>
              <w:rPr>
                <w:rFonts w:ascii="仿宋_GB2312" w:hAnsi="仿宋_GB2312" w:cs="仿宋_GB2312" w:eastAsia="仿宋_GB2312"/>
                <w:sz w:val="24"/>
              </w:rPr>
              <w:t>/磁带）进行去霉、防磁化处理，定制防静电封装盒单独保存。</w:t>
            </w:r>
          </w:p>
          <w:p>
            <w:pPr>
              <w:pStyle w:val="null3"/>
              <w:ind w:firstLine="638"/>
              <w:jc w:val="left"/>
            </w:pPr>
            <w:r>
              <w:rPr>
                <w:rFonts w:ascii="仿宋_GB2312" w:hAnsi="仿宋_GB2312" w:cs="仿宋_GB2312" w:eastAsia="仿宋_GB2312"/>
                <w:sz w:val="24"/>
              </w:rPr>
              <w:t>3．</w:t>
            </w:r>
            <w:r>
              <w:rPr>
                <w:rFonts w:ascii="仿宋_GB2312" w:hAnsi="仿宋_GB2312" w:cs="仿宋_GB2312" w:eastAsia="仿宋_GB2312"/>
                <w:sz w:val="24"/>
              </w:rPr>
              <w:t>科学排架服务</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▲设计“柜-层-盒”三级定位系统，预留30%扩容空间；</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无酸档案盒盒脊标注编号</w:t>
            </w:r>
            <w:r>
              <w:rPr>
                <w:rFonts w:ascii="仿宋_GB2312" w:hAnsi="仿宋_GB2312" w:cs="仿宋_GB2312" w:eastAsia="仿宋_GB2312"/>
                <w:sz w:val="24"/>
              </w:rPr>
              <w:t>/名称/起止时间，提供扫码快速定位服务。</w:t>
            </w:r>
          </w:p>
          <w:p>
            <w:pPr>
              <w:pStyle w:val="null3"/>
              <w:ind w:firstLine="638"/>
              <w:jc w:val="left"/>
            </w:pPr>
            <w:r>
              <w:rPr>
                <w:rFonts w:ascii="仿宋_GB2312" w:hAnsi="仿宋_GB2312" w:cs="仿宋_GB2312" w:eastAsia="仿宋_GB2312"/>
                <w:sz w:val="24"/>
              </w:rPr>
              <w:t>二、数字化加工服务</w:t>
            </w:r>
          </w:p>
          <w:p>
            <w:pPr>
              <w:pStyle w:val="null3"/>
              <w:ind w:firstLine="638"/>
              <w:jc w:val="left"/>
            </w:pPr>
            <w:r>
              <w:rPr>
                <w:rFonts w:ascii="仿宋_GB2312" w:hAnsi="仿宋_GB2312" w:cs="仿宋_GB2312" w:eastAsia="仿宋_GB2312"/>
                <w:sz w:val="24"/>
              </w:rPr>
              <w:t>1．</w:t>
            </w:r>
            <w:r>
              <w:rPr>
                <w:rFonts w:ascii="仿宋_GB2312" w:hAnsi="仿宋_GB2312" w:cs="仿宋_GB2312" w:eastAsia="仿宋_GB2312"/>
                <w:sz w:val="24"/>
              </w:rPr>
              <w:t>分级扫描服务</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普通文件：</w:t>
            </w:r>
            <w:r>
              <w:rPr>
                <w:rFonts w:ascii="仿宋_GB2312" w:hAnsi="仿宋_GB2312" w:cs="仿宋_GB2312" w:eastAsia="仿宋_GB2312"/>
                <w:sz w:val="24"/>
              </w:rPr>
              <w:t>≥300dpi彩色扫描（重要文件升档至600dpi）；</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照片</w:t>
            </w:r>
            <w:r>
              <w:rPr>
                <w:rFonts w:ascii="仿宋_GB2312" w:hAnsi="仿宋_GB2312" w:cs="仿宋_GB2312" w:eastAsia="仿宋_GB2312"/>
                <w:sz w:val="24"/>
              </w:rPr>
              <w:t>/图纸：≥600dpi TIFF存档+JPEG检索副本，自动纠偏去黑边。</w:t>
            </w:r>
          </w:p>
          <w:p>
            <w:pPr>
              <w:pStyle w:val="null3"/>
              <w:ind w:firstLine="638"/>
              <w:jc w:val="left"/>
            </w:pPr>
            <w:r>
              <w:rPr>
                <w:rFonts w:ascii="仿宋_GB2312" w:hAnsi="仿宋_GB2312" w:cs="仿宋_GB2312" w:eastAsia="仿宋_GB2312"/>
                <w:sz w:val="24"/>
              </w:rPr>
              <w:t>2．</w:t>
            </w:r>
            <w:r>
              <w:rPr>
                <w:rFonts w:ascii="仿宋_GB2312" w:hAnsi="仿宋_GB2312" w:cs="仿宋_GB2312" w:eastAsia="仿宋_GB2312"/>
                <w:sz w:val="24"/>
              </w:rPr>
              <w:t>智能处理服务</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▲OCR识别（中英数表混合文本，准确率≥99%），生成可检索双层OFD文件；</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▲敏感信息（身份证/公章）自动打码脱敏，符合《信息安全技术 网络存储安全要求》（GB/T 37025-2018）。</w:t>
            </w:r>
          </w:p>
          <w:p>
            <w:pPr>
              <w:pStyle w:val="null3"/>
              <w:ind w:firstLine="638"/>
              <w:jc w:val="left"/>
            </w:pPr>
            <w:r>
              <w:rPr>
                <w:rFonts w:ascii="仿宋_GB2312" w:hAnsi="仿宋_GB2312" w:cs="仿宋_GB2312" w:eastAsia="仿宋_GB2312"/>
                <w:sz w:val="24"/>
              </w:rPr>
              <w:t>3．</w:t>
            </w:r>
            <w:r>
              <w:rPr>
                <w:rFonts w:ascii="仿宋_GB2312" w:hAnsi="仿宋_GB2312" w:cs="仿宋_GB2312" w:eastAsia="仿宋_GB2312"/>
                <w:sz w:val="24"/>
              </w:rPr>
              <w:t>溯源管理服务</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▲建立元数据库，记录数字化时间、设备型号、操作员等溯源信息；</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文件按</w:t>
            </w:r>
            <w:r>
              <w:rPr>
                <w:rFonts w:ascii="仿宋_GB2312" w:hAnsi="仿宋_GB2312" w:cs="仿宋_GB2312" w:eastAsia="仿宋_GB2312"/>
                <w:sz w:val="24"/>
              </w:rPr>
              <w:t>“ID+页码”命名，与电子目录100%匹配。</w:t>
            </w:r>
          </w:p>
          <w:p>
            <w:pPr>
              <w:pStyle w:val="null3"/>
              <w:ind w:firstLine="638"/>
              <w:jc w:val="left"/>
            </w:pPr>
            <w:r>
              <w:rPr>
                <w:rFonts w:ascii="仿宋_GB2312" w:hAnsi="仿宋_GB2312" w:cs="仿宋_GB2312" w:eastAsia="仿宋_GB2312"/>
                <w:sz w:val="24"/>
              </w:rPr>
              <w:t>三、数据治理与检索服务</w:t>
            </w:r>
          </w:p>
          <w:p>
            <w:pPr>
              <w:pStyle w:val="null3"/>
              <w:ind w:firstLine="638"/>
              <w:jc w:val="left"/>
            </w:pPr>
            <w:r>
              <w:rPr>
                <w:rFonts w:ascii="仿宋_GB2312" w:hAnsi="仿宋_GB2312" w:cs="仿宋_GB2312" w:eastAsia="仿宋_GB2312"/>
                <w:sz w:val="24"/>
              </w:rPr>
              <w:t>1．</w:t>
            </w:r>
            <w:r>
              <w:rPr>
                <w:rFonts w:ascii="仿宋_GB2312" w:hAnsi="仿宋_GB2312" w:cs="仿宋_GB2312" w:eastAsia="仿宋_GB2312"/>
                <w:sz w:val="24"/>
              </w:rPr>
              <w:t>多维度检索服务</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▲支持标题/编号/关键词等组合检索，结果秒级响应（平均</w:t>
            </w:r>
            <w:r>
              <w:rPr>
                <w:rFonts w:ascii="仿宋_GB2312" w:hAnsi="仿宋_GB2312" w:cs="仿宋_GB2312" w:eastAsia="仿宋_GB2312"/>
                <w:sz w:val="24"/>
                <w:color w:val="FF0000"/>
              </w:rPr>
              <w:t>≤</w:t>
            </w:r>
            <w:r>
              <w:rPr>
                <w:rFonts w:ascii="仿宋_GB2312" w:hAnsi="仿宋_GB2312" w:cs="仿宋_GB2312" w:eastAsia="仿宋_GB2312"/>
                <w:sz w:val="24"/>
              </w:rPr>
              <w:t>0.8s）；</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开放档案全文关键词高亮定位，保密档案仅显示元数据。</w:t>
            </w:r>
          </w:p>
          <w:p>
            <w:pPr>
              <w:pStyle w:val="null3"/>
              <w:ind w:firstLine="638"/>
              <w:jc w:val="left"/>
            </w:pPr>
            <w:r>
              <w:rPr>
                <w:rFonts w:ascii="仿宋_GB2312" w:hAnsi="仿宋_GB2312" w:cs="仿宋_GB2312" w:eastAsia="仿宋_GB2312"/>
                <w:sz w:val="24"/>
              </w:rPr>
              <w:t>2．</w:t>
            </w:r>
            <w:r>
              <w:rPr>
                <w:rFonts w:ascii="仿宋_GB2312" w:hAnsi="仿宋_GB2312" w:cs="仿宋_GB2312" w:eastAsia="仿宋_GB2312"/>
                <w:sz w:val="24"/>
              </w:rPr>
              <w:t>可视化分析服务</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▲自动生成档案统计看板（分类占比/借阅热力图/数字化进度）；</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导出</w:t>
            </w:r>
            <w:r>
              <w:rPr>
                <w:rFonts w:ascii="仿宋_GB2312" w:hAnsi="仿宋_GB2312" w:cs="仿宋_GB2312" w:eastAsia="仿宋_GB2312"/>
                <w:sz w:val="24"/>
              </w:rPr>
              <w:t>PDF/Excel报表（含趋势预测模型）。</w:t>
            </w:r>
          </w:p>
          <w:p>
            <w:pPr>
              <w:pStyle w:val="null3"/>
              <w:ind w:firstLine="638"/>
              <w:jc w:val="left"/>
            </w:pPr>
            <w:r>
              <w:rPr>
                <w:rFonts w:ascii="仿宋_GB2312" w:hAnsi="仿宋_GB2312" w:cs="仿宋_GB2312" w:eastAsia="仿宋_GB2312"/>
                <w:sz w:val="24"/>
              </w:rPr>
              <w:t>四、平台化运维支持服务</w:t>
            </w:r>
          </w:p>
          <w:p>
            <w:pPr>
              <w:pStyle w:val="null3"/>
              <w:ind w:firstLine="638"/>
              <w:jc w:val="left"/>
            </w:pPr>
            <w:r>
              <w:rPr>
                <w:rFonts w:ascii="仿宋_GB2312" w:hAnsi="仿宋_GB2312" w:cs="仿宋_GB2312" w:eastAsia="仿宋_GB2312"/>
                <w:sz w:val="24"/>
              </w:rPr>
              <w:t>1．</w:t>
            </w:r>
            <w:r>
              <w:rPr>
                <w:rFonts w:ascii="仿宋_GB2312" w:hAnsi="仿宋_GB2312" w:cs="仿宋_GB2312" w:eastAsia="仿宋_GB2312"/>
                <w:sz w:val="24"/>
              </w:rPr>
              <w:t>数字孪生管理平台</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★提供一体化监控看板服务：集成环境数据、设备状态、报警记录的可视化界面，实现多权限分级管理（管理员/操作员/巡检员）。</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▲3D库房导航系统支持“柜-层-盒”三维坐标定位。</w:t>
            </w:r>
          </w:p>
          <w:p>
            <w:pPr>
              <w:pStyle w:val="null3"/>
              <w:ind w:firstLine="638"/>
              <w:jc w:val="left"/>
            </w:pPr>
            <w:r>
              <w:rPr>
                <w:rFonts w:ascii="仿宋_GB2312" w:hAnsi="仿宋_GB2312" w:cs="仿宋_GB2312" w:eastAsia="仿宋_GB2312"/>
                <w:sz w:val="24"/>
              </w:rPr>
              <w:t>c.</w:t>
            </w:r>
            <w:r>
              <w:rPr>
                <w:rFonts w:ascii="仿宋_GB2312" w:hAnsi="仿宋_GB2312" w:cs="仿宋_GB2312" w:eastAsia="仿宋_GB2312"/>
                <w:sz w:val="24"/>
              </w:rPr>
              <w:t>数据分析服务：生成设备运行效能报告、能耗优化建议及风险预测模型。</w:t>
            </w:r>
          </w:p>
          <w:p>
            <w:pPr>
              <w:pStyle w:val="null3"/>
              <w:ind w:firstLine="638"/>
              <w:jc w:val="left"/>
            </w:pPr>
            <w:r>
              <w:rPr>
                <w:rFonts w:ascii="仿宋_GB2312" w:hAnsi="仿宋_GB2312" w:cs="仿宋_GB2312" w:eastAsia="仿宋_GB2312"/>
                <w:sz w:val="24"/>
              </w:rPr>
              <w:t>2．</w:t>
            </w:r>
            <w:r>
              <w:rPr>
                <w:rFonts w:ascii="仿宋_GB2312" w:hAnsi="仿宋_GB2312" w:cs="仿宋_GB2312" w:eastAsia="仿宋_GB2312"/>
                <w:sz w:val="24"/>
              </w:rPr>
              <w:t>全生命周期维护</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设施健康管理服务：灭火器压力检测、传感器校准等定期巡检，过期设备自动预警更换。</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应急预案演练服务：每季度开展火灾、漏水场景模拟演练，完善</w:t>
            </w:r>
            <w:r>
              <w:rPr>
                <w:rFonts w:ascii="仿宋_GB2312" w:hAnsi="仿宋_GB2312" w:cs="仿宋_GB2312" w:eastAsia="仿宋_GB2312"/>
                <w:sz w:val="24"/>
              </w:rPr>
              <w:t>“1分钟响应、3分钟处置”流程。</w:t>
            </w:r>
          </w:p>
          <w:p>
            <w:pPr>
              <w:pStyle w:val="null3"/>
              <w:ind w:firstLine="638"/>
              <w:jc w:val="left"/>
            </w:pPr>
            <w:r>
              <w:rPr>
                <w:rFonts w:ascii="仿宋_GB2312" w:hAnsi="仿宋_GB2312" w:cs="仿宋_GB2312" w:eastAsia="仿宋_GB2312"/>
                <w:sz w:val="24"/>
              </w:rPr>
              <w:t>1．</w:t>
            </w:r>
            <w:r>
              <w:rPr>
                <w:rFonts w:ascii="仿宋_GB2312" w:hAnsi="仿宋_GB2312" w:cs="仿宋_GB2312" w:eastAsia="仿宋_GB2312"/>
                <w:sz w:val="24"/>
              </w:rPr>
              <w:t>持续维护服务</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每季度检测数字文件完整性（校验</w:t>
            </w:r>
            <w:r>
              <w:rPr>
                <w:rFonts w:ascii="仿宋_GB2312" w:hAnsi="仿宋_GB2312" w:cs="仿宋_GB2312" w:eastAsia="仿宋_GB2312"/>
                <w:sz w:val="24"/>
              </w:rPr>
              <w:t>MD5值），异常自动告警；</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每年扩容排架方案，适配档案增量（支持</w:t>
            </w:r>
            <w:r>
              <w:rPr>
                <w:rFonts w:ascii="仿宋_GB2312" w:hAnsi="仿宋_GB2312" w:cs="仿宋_GB2312" w:eastAsia="仿宋_GB2312"/>
                <w:sz w:val="24"/>
              </w:rPr>
              <w:t>10万级标签容量）。</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638"/>
              <w:jc w:val="left"/>
            </w:pPr>
            <w:r>
              <w:rPr>
                <w:rFonts w:ascii="仿宋_GB2312" w:hAnsi="仿宋_GB2312" w:cs="仿宋_GB2312" w:eastAsia="仿宋_GB2312"/>
                <w:sz w:val="24"/>
              </w:rPr>
              <w:t>一、</w:t>
            </w:r>
            <w:r>
              <w:rPr>
                <w:rFonts w:ascii="仿宋_GB2312" w:hAnsi="仿宋_GB2312" w:cs="仿宋_GB2312" w:eastAsia="仿宋_GB2312"/>
                <w:sz w:val="24"/>
              </w:rPr>
              <w:t>人员</w:t>
            </w:r>
            <w:r>
              <w:rPr>
                <w:rFonts w:ascii="仿宋_GB2312" w:hAnsi="仿宋_GB2312" w:cs="仿宋_GB2312" w:eastAsia="仿宋_GB2312"/>
                <w:sz w:val="24"/>
              </w:rPr>
              <w:t>配置</w:t>
            </w:r>
            <w:r>
              <w:rPr>
                <w:rFonts w:ascii="仿宋_GB2312" w:hAnsi="仿宋_GB2312" w:cs="仿宋_GB2312" w:eastAsia="仿宋_GB2312"/>
                <w:sz w:val="24"/>
              </w:rPr>
              <w:t>要求</w:t>
            </w:r>
          </w:p>
          <w:p>
            <w:pPr>
              <w:pStyle w:val="null3"/>
              <w:ind w:firstLine="638"/>
              <w:jc w:val="left"/>
            </w:pPr>
            <w:r>
              <w:rPr>
                <w:rFonts w:ascii="仿宋_GB2312" w:hAnsi="仿宋_GB2312" w:cs="仿宋_GB2312" w:eastAsia="仿宋_GB2312"/>
                <w:sz w:val="24"/>
              </w:rPr>
              <w:t>1．团队人员要求</w:t>
            </w:r>
          </w:p>
          <w:p>
            <w:pPr>
              <w:pStyle w:val="null3"/>
              <w:ind w:firstLine="638"/>
              <w:jc w:val="left"/>
            </w:pPr>
            <w:r>
              <w:rPr>
                <w:rFonts w:ascii="仿宋_GB2312" w:hAnsi="仿宋_GB2312" w:cs="仿宋_GB2312" w:eastAsia="仿宋_GB2312"/>
                <w:sz w:val="24"/>
              </w:rPr>
              <w:t>★</w:t>
            </w:r>
            <w:r>
              <w:rPr>
                <w:rFonts w:ascii="仿宋_GB2312" w:hAnsi="仿宋_GB2312" w:cs="仿宋_GB2312" w:eastAsia="仿宋_GB2312"/>
                <w:sz w:val="24"/>
              </w:rPr>
              <w:t>a.</w:t>
            </w:r>
            <w:r>
              <w:rPr>
                <w:rFonts w:ascii="仿宋_GB2312" w:hAnsi="仿宋_GB2312" w:cs="仿宋_GB2312" w:eastAsia="仿宋_GB2312"/>
                <w:sz w:val="24"/>
              </w:rPr>
              <w:t>驻</w:t>
            </w:r>
            <w:r>
              <w:rPr>
                <w:rFonts w:ascii="仿宋_GB2312" w:hAnsi="仿宋_GB2312" w:cs="仿宋_GB2312" w:eastAsia="仿宋_GB2312"/>
                <w:sz w:val="24"/>
              </w:rPr>
              <w:t>场团队</w:t>
            </w:r>
            <w:r>
              <w:rPr>
                <w:rFonts w:ascii="仿宋_GB2312" w:hAnsi="仿宋_GB2312" w:cs="仿宋_GB2312" w:eastAsia="仿宋_GB2312"/>
                <w:sz w:val="24"/>
              </w:rPr>
              <w:t>：须配备至少</w:t>
            </w:r>
            <w:r>
              <w:rPr>
                <w:rFonts w:ascii="仿宋_GB2312" w:hAnsi="仿宋_GB2312" w:cs="仿宋_GB2312" w:eastAsia="仿宋_GB2312"/>
                <w:sz w:val="24"/>
              </w:rPr>
              <w:t>2名</w:t>
            </w:r>
            <w:r>
              <w:rPr>
                <w:rFonts w:ascii="仿宋_GB2312" w:hAnsi="仿宋_GB2312" w:cs="仿宋_GB2312" w:eastAsia="仿宋_GB2312"/>
                <w:sz w:val="24"/>
              </w:rPr>
              <w:t>档案管理人员</w:t>
            </w:r>
            <w:r>
              <w:rPr>
                <w:rFonts w:ascii="仿宋_GB2312" w:hAnsi="仿宋_GB2312" w:cs="仿宋_GB2312" w:eastAsia="仿宋_GB2312"/>
                <w:sz w:val="24"/>
              </w:rPr>
              <w:t>，负责档案整理</w:t>
            </w:r>
            <w:r>
              <w:rPr>
                <w:rFonts w:ascii="仿宋_GB2312" w:hAnsi="仿宋_GB2312" w:cs="仿宋_GB2312" w:eastAsia="仿宋_GB2312"/>
                <w:sz w:val="24"/>
              </w:rPr>
              <w:t>、数字化加工及日常运维。</w:t>
            </w:r>
            <w:r>
              <w:rPr>
                <w:rFonts w:ascii="仿宋_GB2312" w:hAnsi="仿宋_GB2312" w:cs="仿宋_GB2312" w:eastAsia="仿宋_GB2312"/>
                <w:sz w:val="24"/>
                <w:b/>
              </w:rPr>
              <w:t>（提供承诺函，加盖电子签章）</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技术团队</w:t>
            </w:r>
            <w:r>
              <w:rPr>
                <w:rFonts w:ascii="仿宋_GB2312" w:hAnsi="仿宋_GB2312" w:cs="仿宋_GB2312" w:eastAsia="仿宋_GB2312"/>
                <w:sz w:val="24"/>
              </w:rPr>
              <w:t>：配备</w:t>
            </w:r>
            <w:r>
              <w:rPr>
                <w:rFonts w:ascii="仿宋_GB2312" w:hAnsi="仿宋_GB2312" w:cs="仿宋_GB2312" w:eastAsia="仿宋_GB2312"/>
                <w:sz w:val="24"/>
              </w:rPr>
              <w:t>3名以上（含3名）运维人员</w:t>
            </w:r>
            <w:r>
              <w:rPr>
                <w:rFonts w:ascii="仿宋_GB2312" w:hAnsi="仿宋_GB2312" w:cs="仿宋_GB2312" w:eastAsia="仿宋_GB2312"/>
                <w:sz w:val="24"/>
              </w:rPr>
              <w:t>（具备</w:t>
            </w:r>
            <w:r>
              <w:rPr>
                <w:rFonts w:ascii="仿宋_GB2312" w:hAnsi="仿宋_GB2312" w:cs="仿宋_GB2312" w:eastAsia="仿宋_GB2312"/>
                <w:sz w:val="24"/>
              </w:rPr>
              <w:t>RFID、安防系统、服务器运维经验），提供7×24小时应急响应。</w:t>
            </w:r>
          </w:p>
          <w:p>
            <w:pPr>
              <w:pStyle w:val="null3"/>
              <w:ind w:firstLine="638"/>
              <w:jc w:val="left"/>
            </w:pPr>
            <w:r>
              <w:rPr>
                <w:rFonts w:ascii="仿宋_GB2312" w:hAnsi="仿宋_GB2312" w:cs="仿宋_GB2312" w:eastAsia="仿宋_GB2312"/>
                <w:sz w:val="24"/>
              </w:rPr>
              <w:t>c.</w:t>
            </w:r>
            <w:r>
              <w:rPr>
                <w:rFonts w:ascii="仿宋_GB2312" w:hAnsi="仿宋_GB2312" w:cs="仿宋_GB2312" w:eastAsia="仿宋_GB2312"/>
                <w:sz w:val="24"/>
              </w:rPr>
              <w:t>安全人员</w:t>
            </w:r>
            <w:r>
              <w:rPr>
                <w:rFonts w:ascii="仿宋_GB2312" w:hAnsi="仿宋_GB2312" w:cs="仿宋_GB2312" w:eastAsia="仿宋_GB2312"/>
                <w:sz w:val="24"/>
              </w:rPr>
              <w:t>：配置</w:t>
            </w:r>
            <w:r>
              <w:rPr>
                <w:rFonts w:ascii="仿宋_GB2312" w:hAnsi="仿宋_GB2312" w:cs="仿宋_GB2312" w:eastAsia="仿宋_GB2312"/>
                <w:sz w:val="24"/>
              </w:rPr>
              <w:t>1名专职安全管理人员，负责数据加密、权限管理及应急预案执行。</w:t>
            </w:r>
          </w:p>
          <w:p>
            <w:pPr>
              <w:pStyle w:val="null3"/>
              <w:ind w:firstLine="638"/>
              <w:jc w:val="left"/>
            </w:pPr>
            <w:r>
              <w:rPr>
                <w:rFonts w:ascii="仿宋_GB2312" w:hAnsi="仿宋_GB2312" w:cs="仿宋_GB2312" w:eastAsia="仿宋_GB2312"/>
                <w:sz w:val="24"/>
              </w:rPr>
              <w:t>2．驻场服务要求</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工作时间</w:t>
            </w:r>
            <w:r>
              <w:rPr>
                <w:rFonts w:ascii="仿宋_GB2312" w:hAnsi="仿宋_GB2312" w:cs="仿宋_GB2312" w:eastAsia="仿宋_GB2312"/>
                <w:sz w:val="24"/>
              </w:rPr>
              <w:t>：提供</w:t>
            </w:r>
            <w:r>
              <w:rPr>
                <w:rFonts w:ascii="仿宋_GB2312" w:hAnsi="仿宋_GB2312" w:cs="仿宋_GB2312" w:eastAsia="仿宋_GB2312"/>
                <w:sz w:val="24"/>
              </w:rPr>
              <w:t>7×8小时驻场服务</w:t>
            </w:r>
            <w:r>
              <w:rPr>
                <w:rFonts w:ascii="仿宋_GB2312" w:hAnsi="仿宋_GB2312" w:cs="仿宋_GB2312" w:eastAsia="仿宋_GB2312"/>
                <w:sz w:val="24"/>
              </w:rPr>
              <w:t>（工作日白天），非工作时间提供远程支持。</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排班制度</w:t>
            </w:r>
            <w:r>
              <w:rPr>
                <w:rFonts w:ascii="仿宋_GB2312" w:hAnsi="仿宋_GB2312" w:cs="仿宋_GB2312" w:eastAsia="仿宋_GB2312"/>
                <w:sz w:val="24"/>
              </w:rPr>
              <w:t>：实行轮班制，确保节假日、夜间均有专人值守。</w:t>
            </w:r>
          </w:p>
          <w:p>
            <w:pPr>
              <w:pStyle w:val="null3"/>
              <w:ind w:firstLine="638"/>
              <w:jc w:val="left"/>
            </w:pPr>
            <w:r>
              <w:rPr>
                <w:rFonts w:ascii="仿宋_GB2312" w:hAnsi="仿宋_GB2312" w:cs="仿宋_GB2312" w:eastAsia="仿宋_GB2312"/>
                <w:sz w:val="24"/>
              </w:rPr>
              <w:t>3．培训与考核</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岗前培训</w:t>
            </w:r>
            <w:r>
              <w:rPr>
                <w:rFonts w:ascii="仿宋_GB2312" w:hAnsi="仿宋_GB2312" w:cs="仿宋_GB2312" w:eastAsia="仿宋_GB2312"/>
                <w:sz w:val="24"/>
              </w:rPr>
              <w:t>：供应商需对驻场人员进行档案管理规范、系统操作流程的专项培训。</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定期考核</w:t>
            </w:r>
            <w:r>
              <w:rPr>
                <w:rFonts w:ascii="仿宋_GB2312" w:hAnsi="仿宋_GB2312" w:cs="仿宋_GB2312" w:eastAsia="仿宋_GB2312"/>
                <w:sz w:val="24"/>
              </w:rPr>
              <w:t>：每季度组织技能考核，考核不合格者需重新培训或更换人员。</w:t>
            </w:r>
          </w:p>
          <w:p>
            <w:pPr>
              <w:pStyle w:val="null3"/>
              <w:ind w:firstLine="638"/>
              <w:jc w:val="left"/>
            </w:pPr>
            <w:r>
              <w:rPr>
                <w:rFonts w:ascii="仿宋_GB2312" w:hAnsi="仿宋_GB2312" w:cs="仿宋_GB2312" w:eastAsia="仿宋_GB2312"/>
                <w:sz w:val="24"/>
              </w:rPr>
              <w:t>二、</w:t>
            </w:r>
            <w:r>
              <w:rPr>
                <w:rFonts w:ascii="仿宋_GB2312" w:hAnsi="仿宋_GB2312" w:cs="仿宋_GB2312" w:eastAsia="仿宋_GB2312"/>
                <w:sz w:val="24"/>
              </w:rPr>
              <w:t>响应</w:t>
            </w:r>
            <w:r>
              <w:rPr>
                <w:rFonts w:ascii="仿宋_GB2312" w:hAnsi="仿宋_GB2312" w:cs="仿宋_GB2312" w:eastAsia="仿宋_GB2312"/>
                <w:sz w:val="24"/>
              </w:rPr>
              <w:t>速度</w:t>
            </w:r>
            <w:r>
              <w:rPr>
                <w:rFonts w:ascii="仿宋_GB2312" w:hAnsi="仿宋_GB2312" w:cs="仿宋_GB2312" w:eastAsia="仿宋_GB2312"/>
                <w:sz w:val="24"/>
              </w:rPr>
              <w:t>要求</w:t>
            </w:r>
          </w:p>
          <w:p>
            <w:pPr>
              <w:pStyle w:val="null3"/>
              <w:ind w:firstLine="638"/>
              <w:jc w:val="left"/>
            </w:pPr>
            <w:r>
              <w:rPr>
                <w:rFonts w:ascii="仿宋_GB2312" w:hAnsi="仿宋_GB2312" w:cs="仿宋_GB2312" w:eastAsia="仿宋_GB2312"/>
                <w:sz w:val="24"/>
              </w:rPr>
              <w:t>1．故障响应时效</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紧急事件</w:t>
            </w:r>
            <w:r>
              <w:rPr>
                <w:rFonts w:ascii="仿宋_GB2312" w:hAnsi="仿宋_GB2312" w:cs="仿宋_GB2312" w:eastAsia="仿宋_GB2312"/>
                <w:sz w:val="24"/>
              </w:rPr>
              <w:t>（如火灾报警、非法入侵）：</w:t>
            </w:r>
            <w:r>
              <w:rPr>
                <w:rFonts w:ascii="仿宋_GB2312" w:hAnsi="仿宋_GB2312" w:cs="仿宋_GB2312" w:eastAsia="仿宋_GB2312"/>
                <w:sz w:val="24"/>
              </w:rPr>
              <w:t>≤5秒</w:t>
            </w:r>
            <w:r>
              <w:rPr>
                <w:rFonts w:ascii="仿宋_GB2312" w:hAnsi="仿宋_GB2312" w:cs="仿宋_GB2312" w:eastAsia="仿宋_GB2312"/>
                <w:sz w:val="24"/>
              </w:rPr>
              <w:t>触发告警，</w:t>
            </w:r>
            <w:r>
              <w:rPr>
                <w:rFonts w:ascii="仿宋_GB2312" w:hAnsi="仿宋_GB2312" w:cs="仿宋_GB2312" w:eastAsia="仿宋_GB2312"/>
                <w:sz w:val="24"/>
              </w:rPr>
              <w:t>≤10分钟</w:t>
            </w:r>
            <w:r>
              <w:rPr>
                <w:rFonts w:ascii="仿宋_GB2312" w:hAnsi="仿宋_GB2312" w:cs="仿宋_GB2312" w:eastAsia="仿宋_GB2312"/>
                <w:sz w:val="24"/>
              </w:rPr>
              <w:t>到达现场处置。</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一般故障</w:t>
            </w:r>
            <w:r>
              <w:rPr>
                <w:rFonts w:ascii="仿宋_GB2312" w:hAnsi="仿宋_GB2312" w:cs="仿宋_GB2312" w:eastAsia="仿宋_GB2312"/>
                <w:sz w:val="24"/>
              </w:rPr>
              <w:t>（如设备宕机、网络中断）：</w:t>
            </w:r>
            <w:r>
              <w:rPr>
                <w:rFonts w:ascii="仿宋_GB2312" w:hAnsi="仿宋_GB2312" w:cs="仿宋_GB2312" w:eastAsia="仿宋_GB2312"/>
                <w:sz w:val="24"/>
              </w:rPr>
              <w:t>≤30分钟</w:t>
            </w:r>
            <w:r>
              <w:rPr>
                <w:rFonts w:ascii="仿宋_GB2312" w:hAnsi="仿宋_GB2312" w:cs="仿宋_GB2312" w:eastAsia="仿宋_GB2312"/>
                <w:sz w:val="24"/>
              </w:rPr>
              <w:t>响应，</w:t>
            </w:r>
            <w:r>
              <w:rPr>
                <w:rFonts w:ascii="仿宋_GB2312" w:hAnsi="仿宋_GB2312" w:cs="仿宋_GB2312" w:eastAsia="仿宋_GB2312"/>
                <w:sz w:val="24"/>
              </w:rPr>
              <w:t>≤4小时</w:t>
            </w:r>
            <w:r>
              <w:rPr>
                <w:rFonts w:ascii="仿宋_GB2312" w:hAnsi="仿宋_GB2312" w:cs="仿宋_GB2312" w:eastAsia="仿宋_GB2312"/>
                <w:sz w:val="24"/>
              </w:rPr>
              <w:t>修复完成。</w:t>
            </w:r>
          </w:p>
          <w:p>
            <w:pPr>
              <w:pStyle w:val="null3"/>
              <w:ind w:firstLine="638"/>
              <w:jc w:val="left"/>
            </w:pPr>
            <w:r>
              <w:rPr>
                <w:rFonts w:ascii="仿宋_GB2312" w:hAnsi="仿宋_GB2312" w:cs="仿宋_GB2312" w:eastAsia="仿宋_GB2312"/>
                <w:sz w:val="24"/>
              </w:rPr>
              <w:t>c.</w:t>
            </w:r>
            <w:r>
              <w:rPr>
                <w:rFonts w:ascii="仿宋_GB2312" w:hAnsi="仿宋_GB2312" w:cs="仿宋_GB2312" w:eastAsia="仿宋_GB2312"/>
                <w:sz w:val="24"/>
              </w:rPr>
              <w:t>咨询与报修</w:t>
            </w:r>
            <w:r>
              <w:rPr>
                <w:rFonts w:ascii="仿宋_GB2312" w:hAnsi="仿宋_GB2312" w:cs="仿宋_GB2312" w:eastAsia="仿宋_GB2312"/>
                <w:sz w:val="24"/>
              </w:rPr>
              <w:t>：提供</w:t>
            </w:r>
            <w:r>
              <w:rPr>
                <w:rFonts w:ascii="仿宋_GB2312" w:hAnsi="仿宋_GB2312" w:cs="仿宋_GB2312" w:eastAsia="仿宋_GB2312"/>
                <w:sz w:val="24"/>
              </w:rPr>
              <w:t>7×24小时热线电话/在线客服，</w:t>
            </w:r>
            <w:r>
              <w:rPr>
                <w:rFonts w:ascii="仿宋_GB2312" w:hAnsi="仿宋_GB2312" w:cs="仿宋_GB2312" w:eastAsia="仿宋_GB2312"/>
                <w:sz w:val="24"/>
              </w:rPr>
              <w:t>≤1小时</w:t>
            </w:r>
            <w:r>
              <w:rPr>
                <w:rFonts w:ascii="仿宋_GB2312" w:hAnsi="仿宋_GB2312" w:cs="仿宋_GB2312" w:eastAsia="仿宋_GB2312"/>
                <w:sz w:val="24"/>
              </w:rPr>
              <w:t>反馈初步解决方案。</w:t>
            </w:r>
          </w:p>
          <w:p>
            <w:pPr>
              <w:pStyle w:val="null3"/>
              <w:ind w:firstLine="638"/>
              <w:jc w:val="left"/>
            </w:pPr>
            <w:r>
              <w:rPr>
                <w:rFonts w:ascii="仿宋_GB2312" w:hAnsi="仿宋_GB2312" w:cs="仿宋_GB2312" w:eastAsia="仿宋_GB2312"/>
                <w:sz w:val="24"/>
              </w:rPr>
              <w:t>2．服务时效承诺</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档案借阅</w:t>
            </w:r>
            <w:r>
              <w:rPr>
                <w:rFonts w:ascii="仿宋_GB2312" w:hAnsi="仿宋_GB2312" w:cs="仿宋_GB2312" w:eastAsia="仿宋_GB2312"/>
                <w:sz w:val="24"/>
              </w:rPr>
              <w:t>：常规借阅请求</w:t>
            </w:r>
            <w:r>
              <w:rPr>
                <w:rFonts w:ascii="仿宋_GB2312" w:hAnsi="仿宋_GB2312" w:cs="仿宋_GB2312" w:eastAsia="仿宋_GB2312"/>
                <w:sz w:val="24"/>
              </w:rPr>
              <w:t>≤30分钟</w:t>
            </w:r>
            <w:r>
              <w:rPr>
                <w:rFonts w:ascii="仿宋_GB2312" w:hAnsi="仿宋_GB2312" w:cs="仿宋_GB2312" w:eastAsia="仿宋_GB2312"/>
                <w:sz w:val="24"/>
              </w:rPr>
              <w:t>处理，紧急借阅</w:t>
            </w:r>
            <w:r>
              <w:rPr>
                <w:rFonts w:ascii="仿宋_GB2312" w:hAnsi="仿宋_GB2312" w:cs="仿宋_GB2312" w:eastAsia="仿宋_GB2312"/>
                <w:sz w:val="24"/>
              </w:rPr>
              <w:t>≤15分钟</w:t>
            </w:r>
            <w:r>
              <w:rPr>
                <w:rFonts w:ascii="仿宋_GB2312" w:hAnsi="仿宋_GB2312" w:cs="仿宋_GB2312" w:eastAsia="仿宋_GB2312"/>
                <w:sz w:val="24"/>
              </w:rPr>
              <w:t>响应。</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数据恢复</w:t>
            </w:r>
            <w:r>
              <w:rPr>
                <w:rFonts w:ascii="仿宋_GB2312" w:hAnsi="仿宋_GB2312" w:cs="仿宋_GB2312" w:eastAsia="仿宋_GB2312"/>
                <w:sz w:val="24"/>
              </w:rPr>
              <w:t>：档案数字化文件损坏时，</w:t>
            </w:r>
            <w:r>
              <w:rPr>
                <w:rFonts w:ascii="仿宋_GB2312" w:hAnsi="仿宋_GB2312" w:cs="仿宋_GB2312" w:eastAsia="仿宋_GB2312"/>
                <w:sz w:val="24"/>
              </w:rPr>
              <w:t>≤2小时</w:t>
            </w:r>
            <w:r>
              <w:rPr>
                <w:rFonts w:ascii="仿宋_GB2312" w:hAnsi="仿宋_GB2312" w:cs="仿宋_GB2312" w:eastAsia="仿宋_GB2312"/>
                <w:sz w:val="24"/>
              </w:rPr>
              <w:t>完成备份数据调取。</w:t>
            </w:r>
          </w:p>
          <w:p>
            <w:pPr>
              <w:pStyle w:val="null3"/>
              <w:ind w:firstLine="638"/>
              <w:jc w:val="left"/>
            </w:pPr>
            <w:r>
              <w:rPr>
                <w:rFonts w:ascii="仿宋_GB2312" w:hAnsi="仿宋_GB2312" w:cs="仿宋_GB2312" w:eastAsia="仿宋_GB2312"/>
                <w:sz w:val="24"/>
              </w:rPr>
              <w:t>c.</w:t>
            </w:r>
            <w:r>
              <w:rPr>
                <w:rFonts w:ascii="仿宋_GB2312" w:hAnsi="仿宋_GB2312" w:cs="仿宋_GB2312" w:eastAsia="仿宋_GB2312"/>
                <w:sz w:val="24"/>
              </w:rPr>
              <w:t>扩容需求</w:t>
            </w:r>
            <w:r>
              <w:rPr>
                <w:rFonts w:ascii="仿宋_GB2312" w:hAnsi="仿宋_GB2312" w:cs="仿宋_GB2312" w:eastAsia="仿宋_GB2312"/>
                <w:sz w:val="24"/>
              </w:rPr>
              <w:t>：</w:t>
            </w:r>
            <w:r>
              <w:rPr>
                <w:rFonts w:ascii="仿宋_GB2312" w:hAnsi="仿宋_GB2312" w:cs="仿宋_GB2312" w:eastAsia="仿宋_GB2312"/>
                <w:sz w:val="24"/>
              </w:rPr>
              <w:t>RFID标签容量不足时，</w:t>
            </w:r>
            <w:r>
              <w:rPr>
                <w:rFonts w:ascii="仿宋_GB2312" w:hAnsi="仿宋_GB2312" w:cs="仿宋_GB2312" w:eastAsia="仿宋_GB2312"/>
                <w:sz w:val="24"/>
              </w:rPr>
              <w:t>≤5个工作日</w:t>
            </w:r>
            <w:r>
              <w:rPr>
                <w:rFonts w:ascii="仿宋_GB2312" w:hAnsi="仿宋_GB2312" w:cs="仿宋_GB2312" w:eastAsia="仿宋_GB2312"/>
                <w:sz w:val="24"/>
              </w:rPr>
              <w:t>完成硬件升级。</w:t>
            </w:r>
          </w:p>
          <w:p>
            <w:pPr>
              <w:pStyle w:val="null3"/>
              <w:ind w:firstLine="638"/>
              <w:jc w:val="left"/>
            </w:pPr>
            <w:r>
              <w:rPr>
                <w:rFonts w:ascii="仿宋_GB2312" w:hAnsi="仿宋_GB2312" w:cs="仿宋_GB2312" w:eastAsia="仿宋_GB2312"/>
                <w:sz w:val="24"/>
              </w:rPr>
              <w:t>三、</w:t>
            </w:r>
            <w:r>
              <w:rPr>
                <w:rFonts w:ascii="仿宋_GB2312" w:hAnsi="仿宋_GB2312" w:cs="仿宋_GB2312" w:eastAsia="仿宋_GB2312"/>
                <w:sz w:val="24"/>
              </w:rPr>
              <w:t>服务标准要求</w:t>
            </w:r>
          </w:p>
          <w:p>
            <w:pPr>
              <w:pStyle w:val="null3"/>
              <w:ind w:firstLine="638"/>
              <w:jc w:val="left"/>
            </w:pPr>
            <w:r>
              <w:rPr>
                <w:rFonts w:ascii="仿宋_GB2312" w:hAnsi="仿宋_GB2312" w:cs="仿宋_GB2312" w:eastAsia="仿宋_GB2312"/>
                <w:sz w:val="24"/>
              </w:rPr>
              <w:t>1</w:t>
            </w:r>
            <w:r>
              <w:rPr>
                <w:rFonts w:ascii="仿宋_GB2312" w:hAnsi="仿宋_GB2312" w:cs="仿宋_GB2312" w:eastAsia="仿宋_GB2312"/>
                <w:sz w:val="24"/>
              </w:rPr>
              <w:t>．服务质量标准</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安防服务</w:t>
            </w:r>
            <w:r>
              <w:rPr>
                <w:rFonts w:ascii="仿宋_GB2312" w:hAnsi="仿宋_GB2312" w:cs="仿宋_GB2312" w:eastAsia="仿宋_GB2312"/>
                <w:sz w:val="24"/>
              </w:rPr>
              <w:t>：</w:t>
            </w:r>
          </w:p>
          <w:p>
            <w:pPr>
              <w:pStyle w:val="null3"/>
              <w:ind w:firstLine="638"/>
              <w:jc w:val="left"/>
            </w:pPr>
            <w:r>
              <w:rPr>
                <w:rFonts w:ascii="仿宋_GB2312" w:hAnsi="仿宋_GB2312" w:cs="仿宋_GB2312" w:eastAsia="仿宋_GB2312"/>
                <w:sz w:val="24"/>
              </w:rPr>
              <w:t>①消防系统年检合格率100%，漏报率≤0.1%。</w:t>
            </w:r>
          </w:p>
          <w:p>
            <w:pPr>
              <w:pStyle w:val="null3"/>
              <w:ind w:firstLine="638"/>
              <w:jc w:val="left"/>
            </w:pPr>
            <w:r>
              <w:rPr>
                <w:rFonts w:ascii="仿宋_GB2312" w:hAnsi="仿宋_GB2312" w:cs="仿宋_GB2312" w:eastAsia="仿宋_GB2312"/>
                <w:sz w:val="24"/>
              </w:rPr>
              <w:t>②漏水检测准确率≥98%，定位误差≤</w:t>
            </w:r>
            <w:r>
              <w:rPr>
                <w:rFonts w:ascii="仿宋_GB2312" w:hAnsi="仿宋_GB2312" w:cs="仿宋_GB2312" w:eastAsia="仿宋_GB2312"/>
                <w:sz w:val="24"/>
              </w:rPr>
              <w:t>1米</w:t>
            </w:r>
            <w:r>
              <w:rPr>
                <w:rFonts w:ascii="仿宋_GB2312" w:hAnsi="仿宋_GB2312" w:cs="仿宋_GB2312" w:eastAsia="仿宋_GB2312"/>
                <w:sz w:val="24"/>
              </w:rPr>
              <w:t>。</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环境控制</w:t>
            </w:r>
            <w:r>
              <w:rPr>
                <w:rFonts w:ascii="仿宋_GB2312" w:hAnsi="仿宋_GB2312" w:cs="仿宋_GB2312" w:eastAsia="仿宋_GB2312"/>
                <w:sz w:val="24"/>
              </w:rPr>
              <w:t>：</w:t>
            </w:r>
          </w:p>
          <w:p>
            <w:pPr>
              <w:pStyle w:val="null3"/>
              <w:ind w:firstLine="638"/>
              <w:jc w:val="left"/>
            </w:pPr>
            <w:r>
              <w:rPr>
                <w:rFonts w:ascii="仿宋_GB2312" w:hAnsi="仿宋_GB2312" w:cs="仿宋_GB2312" w:eastAsia="仿宋_GB2312"/>
                <w:sz w:val="24"/>
              </w:rPr>
              <w:t>①</w:t>
            </w:r>
            <w:r>
              <w:rPr>
                <w:rFonts w:ascii="仿宋_GB2312" w:hAnsi="仿宋_GB2312" w:cs="仿宋_GB2312" w:eastAsia="仿宋_GB2312"/>
                <w:sz w:val="24"/>
              </w:rPr>
              <w:t>温湿度达标率≥95%，空气质量（PM2.5/甲醛）超标率≤1%。</w:t>
            </w:r>
          </w:p>
          <w:p>
            <w:pPr>
              <w:pStyle w:val="null3"/>
              <w:ind w:firstLine="638"/>
              <w:jc w:val="left"/>
            </w:pPr>
            <w:r>
              <w:rPr>
                <w:rFonts w:ascii="仿宋_GB2312" w:hAnsi="仿宋_GB2312" w:cs="仿宋_GB2312" w:eastAsia="仿宋_GB2312"/>
                <w:sz w:val="24"/>
              </w:rPr>
              <w:t>②</w:t>
            </w:r>
            <w:r>
              <w:rPr>
                <w:rFonts w:ascii="仿宋_GB2312" w:hAnsi="仿宋_GB2312" w:cs="仿宋_GB2312" w:eastAsia="仿宋_GB2312"/>
                <w:sz w:val="24"/>
              </w:rPr>
              <w:t>设备故障率≤2</w:t>
            </w:r>
            <w:r>
              <w:rPr>
                <w:rFonts w:ascii="仿宋_GB2312" w:hAnsi="仿宋_GB2312" w:cs="仿宋_GB2312" w:eastAsia="仿宋_GB2312"/>
                <w:sz w:val="24"/>
              </w:rPr>
              <w:t>%，关键设备（七氟丙烷灭火系统</w:t>
            </w:r>
            <w:r>
              <w:rPr>
                <w:rFonts w:ascii="仿宋_GB2312" w:hAnsi="仿宋_GB2312" w:cs="仿宋_GB2312" w:eastAsia="仿宋_GB2312"/>
                <w:sz w:val="24"/>
              </w:rPr>
              <w:t>、视频监控系统</w:t>
            </w:r>
            <w:r>
              <w:rPr>
                <w:rFonts w:ascii="仿宋_GB2312" w:hAnsi="仿宋_GB2312" w:cs="仿宋_GB2312" w:eastAsia="仿宋_GB2312"/>
                <w:sz w:val="24"/>
              </w:rPr>
              <w:t>）完好率</w:t>
            </w:r>
            <w:r>
              <w:rPr>
                <w:rFonts w:ascii="仿宋_GB2312" w:hAnsi="仿宋_GB2312" w:cs="仿宋_GB2312" w:eastAsia="仿宋_GB2312"/>
                <w:sz w:val="24"/>
              </w:rPr>
              <w:t>100%。</w:t>
            </w:r>
          </w:p>
          <w:p>
            <w:pPr>
              <w:pStyle w:val="null3"/>
              <w:ind w:firstLine="638"/>
              <w:jc w:val="left"/>
            </w:pPr>
            <w:r>
              <w:rPr>
                <w:rFonts w:ascii="仿宋_GB2312" w:hAnsi="仿宋_GB2312" w:cs="仿宋_GB2312" w:eastAsia="仿宋_GB2312"/>
                <w:sz w:val="24"/>
              </w:rPr>
              <w:t>c.</w:t>
            </w:r>
            <w:r>
              <w:rPr>
                <w:rFonts w:ascii="仿宋_GB2312" w:hAnsi="仿宋_GB2312" w:cs="仿宋_GB2312" w:eastAsia="仿宋_GB2312"/>
                <w:sz w:val="24"/>
              </w:rPr>
              <w:t>数字化服务</w:t>
            </w:r>
            <w:r>
              <w:rPr>
                <w:rFonts w:ascii="仿宋_GB2312" w:hAnsi="仿宋_GB2312" w:cs="仿宋_GB2312" w:eastAsia="仿宋_GB2312"/>
                <w:sz w:val="24"/>
              </w:rPr>
              <w:t>：</w:t>
            </w:r>
          </w:p>
          <w:p>
            <w:pPr>
              <w:pStyle w:val="null3"/>
              <w:ind w:firstLine="638"/>
              <w:jc w:val="left"/>
            </w:pPr>
            <w:r>
              <w:rPr>
                <w:rFonts w:ascii="仿宋_GB2312" w:hAnsi="仿宋_GB2312" w:cs="仿宋_GB2312" w:eastAsia="仿宋_GB2312"/>
                <w:sz w:val="24"/>
              </w:rPr>
              <w:t>①</w:t>
            </w:r>
            <w:r>
              <w:rPr>
                <w:rFonts w:ascii="仿宋_GB2312" w:hAnsi="仿宋_GB2312" w:cs="仿宋_GB2312" w:eastAsia="仿宋_GB2312"/>
                <w:sz w:val="24"/>
              </w:rPr>
              <w:t>OCR识别准确率≥99%，敏感信息脱敏覆盖率100%。</w:t>
            </w:r>
          </w:p>
          <w:p>
            <w:pPr>
              <w:pStyle w:val="null3"/>
              <w:ind w:firstLine="638"/>
              <w:jc w:val="left"/>
            </w:pPr>
            <w:r>
              <w:rPr>
                <w:rFonts w:ascii="仿宋_GB2312" w:hAnsi="仿宋_GB2312" w:cs="仿宋_GB2312" w:eastAsia="仿宋_GB2312"/>
                <w:sz w:val="24"/>
              </w:rPr>
              <w:t>②</w:t>
            </w:r>
            <w:r>
              <w:rPr>
                <w:rFonts w:ascii="仿宋_GB2312" w:hAnsi="仿宋_GB2312" w:cs="仿宋_GB2312" w:eastAsia="仿宋_GB2312"/>
                <w:sz w:val="24"/>
              </w:rPr>
              <w:t>档案盘点差异率≤0.05%，数据备份完整率100%。</w:t>
            </w:r>
          </w:p>
          <w:p>
            <w:pPr>
              <w:pStyle w:val="null3"/>
              <w:ind w:firstLine="638"/>
              <w:jc w:val="left"/>
            </w:pPr>
            <w:r>
              <w:rPr>
                <w:rFonts w:ascii="仿宋_GB2312" w:hAnsi="仿宋_GB2312" w:cs="仿宋_GB2312" w:eastAsia="仿宋_GB2312"/>
                <w:sz w:val="24"/>
              </w:rPr>
              <w:t>4．服务验收标准</w:t>
            </w:r>
          </w:p>
          <w:p>
            <w:pPr>
              <w:pStyle w:val="null3"/>
              <w:ind w:firstLine="638"/>
              <w:jc w:val="left"/>
            </w:pPr>
            <w:r>
              <w:rPr>
                <w:rFonts w:ascii="仿宋_GB2312" w:hAnsi="仿宋_GB2312" w:cs="仿宋_GB2312" w:eastAsia="仿宋_GB2312"/>
                <w:sz w:val="24"/>
              </w:rPr>
              <w:t>a.</w:t>
            </w:r>
            <w:r>
              <w:rPr>
                <w:rFonts w:ascii="仿宋_GB2312" w:hAnsi="仿宋_GB2312" w:cs="仿宋_GB2312" w:eastAsia="仿宋_GB2312"/>
                <w:sz w:val="24"/>
              </w:rPr>
              <w:t>阶段性验收</w:t>
            </w:r>
            <w:r>
              <w:rPr>
                <w:rFonts w:ascii="仿宋_GB2312" w:hAnsi="仿宋_GB2312" w:cs="仿宋_GB2312" w:eastAsia="仿宋_GB2312"/>
                <w:sz w:val="24"/>
              </w:rPr>
              <w:t>：</w:t>
            </w:r>
          </w:p>
          <w:p>
            <w:pPr>
              <w:pStyle w:val="null3"/>
              <w:ind w:firstLine="638"/>
              <w:jc w:val="left"/>
            </w:pPr>
            <w:r>
              <w:rPr>
                <w:rFonts w:ascii="仿宋_GB2312" w:hAnsi="仿宋_GB2312" w:cs="仿宋_GB2312" w:eastAsia="仿宋_GB2312"/>
                <w:sz w:val="24"/>
              </w:rPr>
              <w:t>①</w:t>
            </w:r>
            <w:r>
              <w:rPr>
                <w:rFonts w:ascii="仿宋_GB2312" w:hAnsi="仿宋_GB2312" w:cs="仿宋_GB2312" w:eastAsia="仿宋_GB2312"/>
                <w:sz w:val="24"/>
              </w:rPr>
              <w:t>系统上线后需通过</w:t>
            </w:r>
            <w:r>
              <w:rPr>
                <w:rFonts w:ascii="仿宋_GB2312" w:hAnsi="仿宋_GB2312" w:cs="仿宋_GB2312" w:eastAsia="仿宋_GB2312"/>
                <w:sz w:val="24"/>
              </w:rPr>
              <w:t>第三方稳定性测试</w:t>
            </w:r>
            <w:r>
              <w:rPr>
                <w:rFonts w:ascii="仿宋_GB2312" w:hAnsi="仿宋_GB2312" w:cs="仿宋_GB2312" w:eastAsia="仿宋_GB2312"/>
                <w:sz w:val="24"/>
              </w:rPr>
              <w:t>（模拟断电、高并发访问等场景）。</w:t>
            </w:r>
          </w:p>
          <w:p>
            <w:pPr>
              <w:pStyle w:val="null3"/>
              <w:ind w:firstLine="638"/>
              <w:jc w:val="left"/>
            </w:pPr>
            <w:r>
              <w:rPr>
                <w:rFonts w:ascii="仿宋_GB2312" w:hAnsi="仿宋_GB2312" w:cs="仿宋_GB2312" w:eastAsia="仿宋_GB2312"/>
                <w:sz w:val="24"/>
              </w:rPr>
              <w:t>②</w:t>
            </w:r>
            <w:r>
              <w:rPr>
                <w:rFonts w:ascii="仿宋_GB2312" w:hAnsi="仿宋_GB2312" w:cs="仿宋_GB2312" w:eastAsia="仿宋_GB2312"/>
                <w:sz w:val="24"/>
              </w:rPr>
              <w:t>档案数字化成果需经甲方抽检（抽检比例≥5%），错误率≤0.1%方为合格。</w:t>
            </w:r>
          </w:p>
          <w:p>
            <w:pPr>
              <w:pStyle w:val="null3"/>
              <w:ind w:firstLine="638"/>
              <w:jc w:val="left"/>
            </w:pPr>
            <w:r>
              <w:rPr>
                <w:rFonts w:ascii="仿宋_GB2312" w:hAnsi="仿宋_GB2312" w:cs="仿宋_GB2312" w:eastAsia="仿宋_GB2312"/>
                <w:sz w:val="24"/>
              </w:rPr>
              <w:t>b</w:t>
            </w:r>
            <w:r>
              <w:rPr>
                <w:rFonts w:ascii="仿宋_GB2312" w:hAnsi="仿宋_GB2312" w:cs="仿宋_GB2312" w:eastAsia="仿宋_GB2312"/>
                <w:sz w:val="24"/>
              </w:rPr>
              <w:t>.</w:t>
            </w:r>
            <w:r>
              <w:rPr>
                <w:rFonts w:ascii="仿宋_GB2312" w:hAnsi="仿宋_GB2312" w:cs="仿宋_GB2312" w:eastAsia="仿宋_GB2312"/>
                <w:sz w:val="24"/>
              </w:rPr>
              <w:t>最终验收</w:t>
            </w:r>
            <w:r>
              <w:rPr>
                <w:rFonts w:ascii="仿宋_GB2312" w:hAnsi="仿宋_GB2312" w:cs="仿宋_GB2312" w:eastAsia="仿宋_GB2312"/>
                <w:sz w:val="24"/>
              </w:rPr>
              <w:t>：</w:t>
            </w:r>
          </w:p>
          <w:p>
            <w:pPr>
              <w:pStyle w:val="null3"/>
              <w:ind w:firstLine="638"/>
              <w:jc w:val="left"/>
            </w:pPr>
            <w:r>
              <w:rPr>
                <w:rFonts w:ascii="仿宋_GB2312" w:hAnsi="仿宋_GB2312" w:cs="仿宋_GB2312" w:eastAsia="仿宋_GB2312"/>
                <w:sz w:val="24"/>
              </w:rPr>
              <w:t>①</w:t>
            </w:r>
            <w:r>
              <w:rPr>
                <w:rFonts w:ascii="仿宋_GB2312" w:hAnsi="仿宋_GB2312" w:cs="仿宋_GB2312" w:eastAsia="仿宋_GB2312"/>
                <w:sz w:val="24"/>
              </w:rPr>
              <w:t>完成四川省档案局《机关档案工作标准化管理评价细则》一级评测。</w:t>
            </w:r>
          </w:p>
          <w:p>
            <w:pPr>
              <w:pStyle w:val="null3"/>
              <w:ind w:firstLine="638"/>
              <w:jc w:val="left"/>
            </w:pPr>
            <w:r>
              <w:rPr>
                <w:rFonts w:ascii="仿宋_GB2312" w:hAnsi="仿宋_GB2312" w:cs="仿宋_GB2312" w:eastAsia="仿宋_GB2312"/>
                <w:sz w:val="24"/>
              </w:rPr>
              <w:t>②</w:t>
            </w:r>
            <w:r>
              <w:rPr>
                <w:rFonts w:ascii="仿宋_GB2312" w:hAnsi="仿宋_GB2312" w:cs="仿宋_GB2312" w:eastAsia="仿宋_GB2312"/>
                <w:sz w:val="24"/>
              </w:rPr>
              <w:t>提供</w:t>
            </w:r>
            <w:r>
              <w:rPr>
                <w:rFonts w:ascii="仿宋_GB2312" w:hAnsi="仿宋_GB2312" w:cs="仿宋_GB2312" w:eastAsia="仿宋_GB2312"/>
                <w:sz w:val="24"/>
              </w:rPr>
              <w:t>12个月维保期</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成都市武侯计算机实验小学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履约完成后，由采购人组织，参照政府采购相关法律法规和《财政部关于进一步加强政府采购需求和履约验收管理的指导意见》（财库〔2016〕205号）的要求及采购合同规定的技术、服务、安全标准进行验收。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1、合同签订后，采购人在收到供应商提交的真实有效、合法等额发票后，达到付款条件起5日内，支付合同总金额的40.00%</w:t>
            </w:r>
          </w:p>
          <w:p>
            <w:pPr>
              <w:pStyle w:val="null3"/>
              <w:jc w:val="left"/>
            </w:pPr>
            <w:r>
              <w:rPr>
                <w:rFonts w:ascii="仿宋_GB2312" w:hAnsi="仿宋_GB2312" w:cs="仿宋_GB2312" w:eastAsia="仿宋_GB2312"/>
              </w:rPr>
              <w:t>2、人员进场开展服务满30天后，采购人在收到供应商提交的真实有效、合法等额发票后，达到付款条件起5日内，支付合同总金额的20.00%</w:t>
            </w:r>
          </w:p>
          <w:p>
            <w:pPr>
              <w:pStyle w:val="null3"/>
              <w:jc w:val="left"/>
            </w:pPr>
            <w:r>
              <w:rPr>
                <w:rFonts w:ascii="仿宋_GB2312" w:hAnsi="仿宋_GB2312" w:cs="仿宋_GB2312" w:eastAsia="仿宋_GB2312"/>
              </w:rPr>
              <w:t>3、人员进场开展服务满60天后，采购人在收到供应商提交的真实有效、合法等额发票后，达到付款条件起5日内，支付合同总金额的20.00%</w:t>
            </w:r>
          </w:p>
          <w:p>
            <w:pPr>
              <w:pStyle w:val="null3"/>
              <w:jc w:val="left"/>
            </w:pPr>
            <w:r>
              <w:rPr>
                <w:rFonts w:ascii="仿宋_GB2312" w:hAnsi="仿宋_GB2312" w:cs="仿宋_GB2312" w:eastAsia="仿宋_GB2312"/>
              </w:rPr>
              <w:t>4、服务期满且协助采购人按照《机关档案工作标准化管理评价细则》完成四川省机关档案一级标准化建设评测后，采购人在收到供应商提交的真实有效、合法等额发票后，达到付款条件起5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一、违约责任：1.成交供应商必须遵守采购合同并执行合同中的各项规定，保证采购合同的正常履行。 2.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3.由于本合同履行过程中存在较多不可预计的因素和主观性，成交供应商应无条件接受采购人在合同履行过程中的指示，确保合同所涉服务按采购人要求完成。 若签订合同后中标供应商不履行合同或不完全履行合同或单方面终止合同的，成交供应商承担违约责任，采购人有权无条件解除合同并向成交供应商要求赔偿合同总价款20%的违约金，若造成相关损失的，采购人有权要求成交供应商承担所有赔偿责任。 4.成交供应商应当遵守采购人的相关项目需求及相关技术要求及实质性条款，实施完成采购合同应当完全满足相关项目需求及相关技术要求及实质性条款，若成交供应商瑕疵履行采购合同，采购人有权向成交供应商要求赔偿合同总价款20%的违约金，若造成相关损失的，采购人有权要求成交供应商承担所有赔偿责任。 5.有下列情形之一的，采购人有权解除合同并停止付款、收回已支付的资金、追究成交供应商违约责任： 5.1成交供应商验收考核不合格，整改后仍无法达到项目的要求； 5.2成交供应商申请拨款时或财务审计时提供虚假的或不完整的资料； 5.3成交供应商项目资金的使用不符合协议书及其附件的规定； 5.4项目质量不符合项目概述和评审文件的要求进度及质量指标； 6.有下列情形之一的，当事人可以解除合同： 6.1因不可抗力致使不能实现合同目的(由于非供应商或采购人原因，致使合同实质性条款无法实现的)； 6.2当事人一方迟延履行主要债务，经催告后在另一方规定的期限内仍未履行； 6.3当事人一方迟延履行债务或者有其他违约行为致使不能实现合同目的； 6.4法律规定的其他情形。 二、解决争议的方法：1.因服务的质量问题发生争议，由采购人或其指定的第三方机构进行质量鉴定。服务符合标准的，鉴定费由采购人承担；服务不符合质量标准的，鉴定费由成交供应商承担。 2.合同履行期间，若双方发生争议，可协商或由有关部门调解解决，协商或调解不成的，向采购人所在地人民法院申请诉讼。 3.诉讼费应由败诉方负担。 4.在诉讼期间，除正在进行诉讼部分外，合同其他部分继续执行。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1、本章带★项为实质性要求，不允许负偏离，若明确要求提供证明材料或承诺函的，以提供的证明材料或承诺函为准判断是否偏离。未明确要求提供证明材料或承诺函的，以技术服务或商务应答表为准。 2、供应商应在响应文件中提交结合本项目编制的项目实施方案，包含①对项目需求的理解（提供对本项目详细理解及完整的技术方案，所投服务详细介绍）；②项目团队组成与分工；③针对本项目的合理化建议；④项目实施进度计划；⑤针对本项目的重点难点分析；⑥实施过程的应急响应方案。 3、供应商应在响应文件中提交结合本项目编制的售后服务方案，包含①售后服务机构和售后服务人员售后服务流程；②售后服务响应时间；③售后服务质量保障措施；④培训方案。 4、响应文件满足磋商文件全部实质性要求，且按照评审因素的量化指标评审得分最高的供应商为排名第一的成交候选供应商。评审得分相同的，按响应报价由低到高顺序排列。评审得分且响应报价均相同的，以少数民族地区企业的供应商作为成交候选供应商【供应商需提供供应商注册地为少数民族地区(含民族自治区、自治州、自治县以及享受少数民族待遇的区县及民族乡)的营业执照副本复印件】；报价相同且满足磋商文件全部实质性要求且按照评审因素的量化指标评审得分也相同，且企业性质相同的并列，由采购人自主采取公平、择优的方式选择成交候选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本项目第三章</w:t>
      </w:r>
      <w:r>
        <w:rPr>
          <w:rFonts w:ascii="仿宋_GB2312" w:hAnsi="仿宋_GB2312" w:cs="仿宋_GB2312" w:eastAsia="仿宋_GB2312"/>
          <w:sz w:val="21"/>
        </w:rPr>
        <w:t>“技术、服务及其他要求”中“3.2.技术要求”，“3.3.服务要求”的内容均为可实质性变动的内容。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本项目第七章</w:t>
      </w:r>
      <w:r>
        <w:rPr>
          <w:rFonts w:ascii="仿宋_GB2312" w:hAnsi="仿宋_GB2312" w:cs="仿宋_GB2312" w:eastAsia="仿宋_GB2312"/>
          <w:sz w:val="21"/>
        </w:rPr>
        <w:t>“拟签订采购合同文本”中内容均为可实质性变动的内容。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同时（1）供应商若为企业法人：提供“统一社会信用代码营业执照”；未换证的提供“营业执照、税务登记证、组织机构代码证或三证合一的营业执照”； （2）若为事业法人：提供“统一社会信用代码法人登记证书”；未换证的提交“事业法人登记证书、组织机构代码证”； （3）若为其他组织：提供“对应主管部门颁发的准许执业证明文件或营业执照”； （4）若为自然人：提供“身份证明材料”并进行电子签章。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审过程中，磋商小组认为供应商响应报价明显低于其他通过符合性审查供应商的响应报价，有可能影响产品质量或者不能诚信履约的，磋商小组应当要求其在合理的时间内通过项目电子化交易系统进行书面说明，必要时提交相关证明材料。供应商提交的书面说明，应当加盖供应商公章，在磋商小组要求的时间内通过项目电子化交易系统进行提交，否则视为不能证明其响应报价合理性。供应商不能证明其响应报价合理性的，磋商小组应当将其响应文件作为无效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符合磋商文件中其他实质性的要求。</w:t>
            </w:r>
          </w:p>
        </w:tc>
        <w:tc>
          <w:tcPr>
            <w:tcW w:type="dxa" w:w="1910"/>
          </w:tcPr>
          <w:p>
            <w:pPr>
              <w:pStyle w:val="null3"/>
              <w:jc w:val="left"/>
            </w:pPr>
            <w:r>
              <w:rPr>
                <w:rFonts w:ascii="仿宋_GB2312" w:hAnsi="仿宋_GB2312" w:cs="仿宋_GB2312" w:eastAsia="仿宋_GB2312"/>
              </w:rPr>
              <w:t>商务应答表,供应商应提交的相关证明材料,报价表,投标（响应）函,技术要求应答表..docx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详见采购文件第三章</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w:t>
            </w:r>
          </w:p>
        </w:tc>
        <w:tc>
          <w:tcPr>
            <w:tcW w:type="dxa" w:w="2575"/>
          </w:tcPr>
          <w:p>
            <w:pPr>
              <w:pStyle w:val="null3"/>
              <w:jc w:val="left"/>
            </w:pPr>
            <w:r>
              <w:rPr>
                <w:rFonts w:ascii="仿宋_GB2312" w:hAnsi="仿宋_GB2312" w:cs="仿宋_GB2312" w:eastAsia="仿宋_GB2312"/>
              </w:rPr>
              <w:t>供应商完全满足磋商文件“技术要求”的得满分32分;“▲”参数（共20项）每项1分，共计20分，不满足采购文件要求的每有一项扣1分，扣完为止。一般参数（共38项）完全满足得12分，一般参数得分=能满足的一般参数数量÷一般参数总数量×12。以应答表响应为准，但如果采购文件“技术要求”中的对技术支撑材料有要求或需要提供承诺的，应按要求提供相关证明材料或承诺函，否则对应技术参数条款将视为不满足。 注：1、“▲”参数为本项目重要参数，“★”为本项目实质性要求不作为技术指标评分，非“★、▲”参数为本项目一般参数。2、得分保留小数点后2位。</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综合评定，方案内容包括：①对项目需求的理解（提供对本项目详细理解及完整的技术方案，所投服务详细介绍）；②项目团队组成与分工；③针对本项目的合理化建议；④项目实施进度计划；⑤针对本项目的重点难点分析；⑥实施过程的应急响应方案。包含以上内容且完全满足项目需求的得42分，每缺少一项扣7分，每有一项缺陷扣3.5分。（“缺陷”是指存在项目名称错误、地点区域错误、内容与本项目需求不相关、内容所阐述的项目信息与本项目实际信息不一致、引用的法律法规规范、技术服务标准要求或其他规范性文件错误、内容前后逻辑错误、内容科学原理错误,仅有框架或标题套用其他项目内容的任意一种情形。）</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进行综合评定，方案内容包括：①售后服务机构和售后服务人员售后服务流程；②售后服务响应时间；③售后服务质量保障措施；④培训方案。包含以上内容且完全满足项目需求的得16分，每缺少一项扣4分，每有一项缺陷扣2分。（“缺陷”是指存在项目名称错误、地点区域错误、内容与本项目需求不相关、内容所阐述的项目信息与本项目实际信息不一致、引用的法律法规规范、技术服务标准要求或其他规范性文件错误、内容前后逻辑错误、内容科学原理错误,仅有框架或标题套用其他项目内容的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满足磋商文件要求且最后报价最低的为基准价，其价格分为满分。其他供应商的价格分统一按照下列公式计算：磋商报价得分=(基准价／磋商报价)×10%×100 注：评分的取值按四舍五入法，保留小数点后两位。</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