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897E57">
      <w:pPr>
        <w:adjustRightInd/>
        <w:spacing w:line="336" w:lineRule="auto"/>
        <w:jc w:val="center"/>
        <w:outlineLvl w:val="0"/>
        <w:rPr>
          <w:rFonts w:ascii="仿宋" w:hAnsi="仿宋" w:eastAsia="仿宋" w:cs="仿宋"/>
          <w:color w:val="auto"/>
          <w:sz w:val="24"/>
          <w:highlight w:val="none"/>
        </w:rPr>
      </w:pPr>
      <w:r>
        <w:rPr>
          <w:rFonts w:hint="eastAsia" w:ascii="仿宋" w:hAnsi="仿宋" w:eastAsia="仿宋" w:cs="仿宋"/>
          <w:b/>
          <w:color w:val="auto"/>
          <w:sz w:val="36"/>
          <w:szCs w:val="20"/>
          <w:highlight w:val="none"/>
        </w:rPr>
        <w:t xml:space="preserve"> 磋商邀请公告</w:t>
      </w:r>
    </w:p>
    <w:p w14:paraId="4224BD0D">
      <w:pPr>
        <w:pBdr>
          <w:top w:val="single" w:color="auto" w:sz="4" w:space="1"/>
          <w:left w:val="single" w:color="auto" w:sz="4" w:space="4"/>
          <w:bottom w:val="single" w:color="auto" w:sz="4" w:space="1"/>
          <w:right w:val="single" w:color="auto" w:sz="4" w:space="4"/>
        </w:pBd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项目概况</w:t>
      </w:r>
    </w:p>
    <w:p w14:paraId="0C47FBB4">
      <w:pPr>
        <w:pBdr>
          <w:top w:val="single" w:color="auto" w:sz="4" w:space="1"/>
          <w:left w:val="single" w:color="auto" w:sz="4" w:space="4"/>
          <w:bottom w:val="single" w:color="auto" w:sz="4" w:space="1"/>
          <w:right w:val="single" w:color="auto" w:sz="4" w:space="4"/>
        </w:pBdr>
        <w:spacing w:line="336"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lang w:eastAsia="zh-CN"/>
        </w:rPr>
        <w:t>绍兴市上虞区消防救援大队2026年度日常广告制作项目（重招）</w:t>
      </w:r>
      <w:r>
        <w:rPr>
          <w:rFonts w:hint="eastAsia" w:ascii="仿宋" w:hAnsi="仿宋" w:eastAsia="仿宋" w:cs="仿宋"/>
          <w:color w:val="auto"/>
          <w:sz w:val="24"/>
          <w:highlight w:val="none"/>
        </w:rPr>
        <w:t>的潜在供应商应在</w:t>
      </w:r>
      <w:r>
        <w:rPr>
          <w:rFonts w:hint="eastAsia" w:ascii="仿宋" w:hAnsi="仿宋" w:eastAsia="仿宋" w:cs="仿宋"/>
          <w:color w:val="auto"/>
          <w:sz w:val="24"/>
          <w:highlight w:val="none"/>
          <w:u w:val="singl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7"/>
          <w:rFonts w:hint="eastAsia" w:ascii="仿宋" w:hAnsi="仿宋" w:eastAsia="仿宋" w:cs="仿宋"/>
          <w:color w:val="auto"/>
          <w:sz w:val="24"/>
          <w:highlight w:val="none"/>
          <w:u w:val="single"/>
        </w:rPr>
        <w:t>https://www.zcygov.cn/</w:t>
      </w:r>
      <w:r>
        <w:rPr>
          <w:rStyle w:val="7"/>
          <w:rFonts w:hint="eastAsia" w:ascii="仿宋" w:hAnsi="仿宋" w:eastAsia="仿宋" w:cs="仿宋"/>
          <w:color w:val="auto"/>
          <w:sz w:val="24"/>
          <w:highlight w:val="none"/>
          <w:u w:val="single"/>
        </w:rPr>
        <w:fldChar w:fldCharType="end"/>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获取采购文件，并于</w:t>
      </w:r>
      <w:r>
        <w:rPr>
          <w:rFonts w:hint="eastAsia" w:ascii="仿宋" w:hAnsi="仿宋" w:eastAsia="仿宋" w:cs="仿宋"/>
          <w:color w:val="auto"/>
          <w:sz w:val="24"/>
          <w:highlight w:val="none"/>
          <w:u w:val="single"/>
        </w:rPr>
        <w:t>2026</w:t>
      </w:r>
      <w:r>
        <w:rPr>
          <w:rFonts w:hint="eastAsia" w:ascii="仿宋" w:hAnsi="仿宋" w:eastAsia="仿宋" w:cs="仿宋"/>
          <w:bCs/>
          <w:color w:val="auto"/>
          <w:sz w:val="24"/>
          <w:highlight w:val="none"/>
          <w:u w:val="single"/>
        </w:rPr>
        <w:t>年</w:t>
      </w:r>
      <w:r>
        <w:rPr>
          <w:rFonts w:hint="eastAsia" w:ascii="仿宋" w:hAnsi="仿宋" w:eastAsia="仿宋" w:cs="仿宋"/>
          <w:bCs/>
          <w:color w:val="auto"/>
          <w:sz w:val="24"/>
          <w:highlight w:val="none"/>
          <w:u w:val="single"/>
          <w:lang w:val="en-US" w:eastAsia="zh-CN"/>
        </w:rPr>
        <w:t>10</w:t>
      </w:r>
      <w:r>
        <w:rPr>
          <w:rFonts w:hint="eastAsia" w:ascii="仿宋" w:hAnsi="仿宋" w:eastAsia="仿宋" w:cs="仿宋"/>
          <w:bCs/>
          <w:color w:val="auto"/>
          <w:sz w:val="24"/>
          <w:highlight w:val="none"/>
          <w:u w:val="single"/>
        </w:rPr>
        <w:t>月</w:t>
      </w:r>
      <w:r>
        <w:rPr>
          <w:rFonts w:hint="eastAsia" w:ascii="仿宋" w:hAnsi="仿宋" w:eastAsia="仿宋" w:cs="仿宋"/>
          <w:bCs/>
          <w:color w:val="auto"/>
          <w:sz w:val="24"/>
          <w:highlight w:val="none"/>
          <w:u w:val="single"/>
          <w:lang w:val="en-US" w:eastAsia="zh-CN"/>
        </w:rPr>
        <w:t>22</w:t>
      </w:r>
      <w:r>
        <w:rPr>
          <w:rFonts w:hint="eastAsia" w:ascii="仿宋" w:hAnsi="仿宋" w:eastAsia="仿宋" w:cs="仿宋"/>
          <w:bCs/>
          <w:color w:val="auto"/>
          <w:sz w:val="24"/>
          <w:highlight w:val="none"/>
          <w:u w:val="single"/>
        </w:rPr>
        <w:t>日</w:t>
      </w:r>
      <w:r>
        <w:rPr>
          <w:rFonts w:hint="eastAsia" w:ascii="仿宋" w:hAnsi="仿宋" w:eastAsia="仿宋" w:cs="仿宋"/>
          <w:bCs/>
          <w:color w:val="auto"/>
          <w:sz w:val="24"/>
          <w:highlight w:val="none"/>
          <w:u w:val="single"/>
          <w:lang w:val="en-US" w:eastAsia="zh-CN"/>
        </w:rPr>
        <w:t>09</w:t>
      </w:r>
      <w:r>
        <w:rPr>
          <w:rFonts w:hint="eastAsia" w:ascii="仿宋" w:hAnsi="仿宋" w:eastAsia="仿宋" w:cs="仿宋"/>
          <w:bCs/>
          <w:color w:val="auto"/>
          <w:sz w:val="24"/>
          <w:highlight w:val="none"/>
          <w:u w:val="single"/>
        </w:rPr>
        <w:t>点30分00秒</w:t>
      </w:r>
      <w:r>
        <w:rPr>
          <w:rFonts w:hint="eastAsia" w:ascii="仿宋" w:hAnsi="仿宋" w:eastAsia="仿宋" w:cs="仿宋"/>
          <w:bCs/>
          <w:color w:val="auto"/>
          <w:sz w:val="24"/>
          <w:highlight w:val="none"/>
        </w:rPr>
        <w:t>（北京时间）前提交响应文件</w:t>
      </w:r>
      <w:r>
        <w:rPr>
          <w:rFonts w:hint="eastAsia" w:ascii="仿宋" w:hAnsi="仿宋" w:eastAsia="仿宋" w:cs="仿宋"/>
          <w:color w:val="auto"/>
          <w:sz w:val="24"/>
          <w:highlight w:val="none"/>
        </w:rPr>
        <w:t>。</w:t>
      </w:r>
    </w:p>
    <w:p w14:paraId="4B92BE21">
      <w:pPr>
        <w:pStyle w:val="4"/>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0" w:name="_Toc28359089"/>
      <w:bookmarkStart w:id="1" w:name="_Toc28359012"/>
      <w:bookmarkStart w:id="2" w:name="_Toc35393629"/>
      <w:bookmarkStart w:id="3" w:name="_Toc35393798"/>
      <w:r>
        <w:rPr>
          <w:rFonts w:hint="eastAsia" w:ascii="黑体" w:hAnsi="黑体" w:eastAsia="黑体" w:cs="黑体"/>
          <w:b w:val="0"/>
          <w:bCs w:val="0"/>
          <w:color w:val="auto"/>
          <w:sz w:val="24"/>
          <w:szCs w:val="24"/>
          <w:highlight w:val="none"/>
        </w:rPr>
        <w:t>一、项目基本情况</w:t>
      </w:r>
      <w:bookmarkEnd w:id="0"/>
      <w:bookmarkEnd w:id="1"/>
      <w:bookmarkEnd w:id="2"/>
      <w:bookmarkEnd w:id="3"/>
    </w:p>
    <w:p w14:paraId="4B27C9DD">
      <w:pPr>
        <w:spacing w:line="336" w:lineRule="auto"/>
        <w:ind w:firstLine="482" w:firstLineChars="200"/>
        <w:rPr>
          <w:rFonts w:hint="eastAsia" w:ascii="仿宋" w:hAnsi="仿宋" w:eastAsia="仿宋" w:cs="仿宋"/>
          <w:color w:val="auto"/>
          <w:sz w:val="24"/>
          <w:highlight w:val="none"/>
          <w:lang w:eastAsia="zh-CN"/>
        </w:rPr>
      </w:pPr>
      <w:r>
        <w:rPr>
          <w:rFonts w:hint="eastAsia" w:ascii="仿宋" w:hAnsi="仿宋" w:eastAsia="仿宋" w:cs="仿宋"/>
          <w:b/>
          <w:color w:val="auto"/>
          <w:sz w:val="24"/>
          <w:highlight w:val="none"/>
        </w:rPr>
        <w:t>项目编号：</w:t>
      </w:r>
      <w:r>
        <w:rPr>
          <w:rFonts w:hint="eastAsia" w:ascii="仿宋" w:hAnsi="仿宋" w:eastAsia="仿宋" w:cs="仿宋"/>
          <w:color w:val="auto"/>
          <w:sz w:val="24"/>
          <w:highlight w:val="none"/>
          <w:lang w:eastAsia="zh-CN"/>
        </w:rPr>
        <w:t>SXHY-2026CG-0802-1</w:t>
      </w:r>
    </w:p>
    <w:p w14:paraId="17021A6A">
      <w:pPr>
        <w:spacing w:line="336" w:lineRule="auto"/>
        <w:ind w:firstLine="482" w:firstLineChars="200"/>
        <w:rPr>
          <w:rFonts w:hint="eastAsia" w:ascii="仿宋" w:hAnsi="仿宋" w:eastAsia="仿宋" w:cs="仿宋"/>
          <w:color w:val="auto"/>
          <w:sz w:val="24"/>
          <w:highlight w:val="none"/>
          <w:u w:val="single"/>
          <w:lang w:eastAsia="zh-CN"/>
        </w:rPr>
      </w:pPr>
      <w:r>
        <w:rPr>
          <w:rFonts w:hint="eastAsia" w:ascii="仿宋" w:hAnsi="仿宋" w:eastAsia="仿宋" w:cs="仿宋"/>
          <w:b/>
          <w:color w:val="auto"/>
          <w:sz w:val="24"/>
          <w:highlight w:val="none"/>
        </w:rPr>
        <w:t>项目名称：</w:t>
      </w:r>
      <w:r>
        <w:rPr>
          <w:rFonts w:hint="eastAsia" w:ascii="仿宋" w:hAnsi="仿宋" w:eastAsia="仿宋" w:cs="仿宋"/>
          <w:color w:val="auto"/>
          <w:sz w:val="24"/>
          <w:highlight w:val="none"/>
          <w:lang w:eastAsia="zh-CN"/>
        </w:rPr>
        <w:t>绍兴市上虞区消防救援大队2026年度日常广告制作项目（重招）</w:t>
      </w:r>
    </w:p>
    <w:p w14:paraId="22B007AE">
      <w:pPr>
        <w:spacing w:line="336" w:lineRule="auto"/>
        <w:ind w:firstLine="482" w:firstLineChars="200"/>
        <w:rPr>
          <w:rFonts w:ascii="仿宋" w:hAnsi="仿宋" w:eastAsia="仿宋" w:cs="仿宋"/>
          <w:color w:val="auto"/>
          <w:sz w:val="24"/>
          <w:highlight w:val="none"/>
        </w:rPr>
      </w:pPr>
      <w:r>
        <w:rPr>
          <w:rFonts w:hint="eastAsia" w:ascii="仿宋" w:hAnsi="仿宋" w:eastAsia="仿宋" w:cs="仿宋"/>
          <w:b/>
          <w:color w:val="auto"/>
          <w:sz w:val="24"/>
          <w:highlight w:val="none"/>
        </w:rPr>
        <w:t>采购方式：</w:t>
      </w:r>
      <w:r>
        <w:rPr>
          <w:rFonts w:hint="eastAsia" w:ascii="仿宋" w:hAnsi="仿宋" w:eastAsia="仿宋" w:cs="仿宋"/>
          <w:color w:val="auto"/>
          <w:sz w:val="24"/>
          <w:highlight w:val="none"/>
        </w:rPr>
        <w:t>竞争性磋商</w:t>
      </w:r>
    </w:p>
    <w:p w14:paraId="2F5ADA84">
      <w:pPr>
        <w:spacing w:line="336" w:lineRule="auto"/>
        <w:ind w:firstLine="482" w:firstLineChars="200"/>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预算金额（元）：</w:t>
      </w:r>
      <w:r>
        <w:rPr>
          <w:rFonts w:hint="eastAsia" w:ascii="仿宋" w:hAnsi="仿宋" w:eastAsia="仿宋" w:cs="仿宋"/>
          <w:b/>
          <w:color w:val="auto"/>
          <w:sz w:val="24"/>
          <w:highlight w:val="none"/>
          <w:lang w:val="en-US" w:eastAsia="zh-CN"/>
        </w:rPr>
        <w:t>93</w:t>
      </w:r>
      <w:r>
        <w:rPr>
          <w:rFonts w:hint="eastAsia" w:ascii="仿宋" w:hAnsi="仿宋" w:eastAsia="仿宋" w:cs="仿宋"/>
          <w:b/>
          <w:color w:val="auto"/>
          <w:sz w:val="24"/>
          <w:highlight w:val="none"/>
          <w:lang w:eastAsia="zh-CN"/>
        </w:rPr>
        <w:t xml:space="preserve">0000.00 </w:t>
      </w:r>
    </w:p>
    <w:p w14:paraId="348EB73B">
      <w:pPr>
        <w:spacing w:line="336" w:lineRule="auto"/>
        <w:ind w:firstLine="482" w:firstLineChars="200"/>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最高限价（元）：</w:t>
      </w:r>
      <w:r>
        <w:rPr>
          <w:rFonts w:hint="eastAsia" w:ascii="仿宋" w:hAnsi="仿宋" w:eastAsia="仿宋" w:cs="仿宋"/>
          <w:b/>
          <w:color w:val="auto"/>
          <w:sz w:val="24"/>
          <w:highlight w:val="none"/>
          <w:lang w:val="en-US" w:eastAsia="zh-CN"/>
        </w:rPr>
        <w:t>93</w:t>
      </w:r>
      <w:r>
        <w:rPr>
          <w:rFonts w:hint="eastAsia" w:ascii="仿宋" w:hAnsi="仿宋" w:eastAsia="仿宋" w:cs="仿宋"/>
          <w:b/>
          <w:color w:val="auto"/>
          <w:sz w:val="24"/>
          <w:highlight w:val="none"/>
          <w:lang w:eastAsia="zh-CN"/>
        </w:rPr>
        <w:t xml:space="preserve">0000.00 </w:t>
      </w:r>
    </w:p>
    <w:p w14:paraId="339C3F37">
      <w:pPr>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采购需求：</w:t>
      </w:r>
    </w:p>
    <w:p w14:paraId="1E7CA970">
      <w:pPr>
        <w:spacing w:line="336" w:lineRule="auto"/>
        <w:ind w:firstLine="720" w:firstLineChars="300"/>
        <w:rPr>
          <w:rFonts w:ascii="仿宋" w:hAnsi="仿宋" w:eastAsia="仿宋" w:cs="仿宋"/>
          <w:bCs/>
          <w:color w:val="auto"/>
          <w:sz w:val="24"/>
          <w:highlight w:val="none"/>
        </w:rPr>
      </w:pPr>
      <w:r>
        <w:rPr>
          <w:rFonts w:hint="eastAsia" w:ascii="仿宋" w:hAnsi="仿宋" w:eastAsia="仿宋" w:cs="仿宋"/>
          <w:bCs/>
          <w:color w:val="auto"/>
          <w:sz w:val="24"/>
          <w:highlight w:val="none"/>
        </w:rPr>
        <w:t>标项一：</w:t>
      </w:r>
    </w:p>
    <w:p w14:paraId="12595018">
      <w:pPr>
        <w:spacing w:line="336" w:lineRule="auto"/>
        <w:ind w:firstLine="720" w:firstLineChars="300"/>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标项名称：</w:t>
      </w:r>
      <w:r>
        <w:rPr>
          <w:rFonts w:hint="eastAsia" w:ascii="仿宋" w:hAnsi="仿宋" w:eastAsia="仿宋" w:cs="仿宋"/>
          <w:bCs/>
          <w:color w:val="auto"/>
          <w:sz w:val="24"/>
          <w:highlight w:val="none"/>
          <w:lang w:eastAsia="zh-CN"/>
        </w:rPr>
        <w:t>绍兴市上虞区消防救援大队2026年度日常广告制作项目（重招）</w:t>
      </w:r>
    </w:p>
    <w:p w14:paraId="7A08EA3F">
      <w:pPr>
        <w:spacing w:line="336" w:lineRule="auto"/>
        <w:ind w:firstLine="720" w:firstLineChars="300"/>
        <w:rPr>
          <w:rFonts w:ascii="仿宋" w:hAnsi="仿宋" w:eastAsia="仿宋" w:cs="仿宋"/>
          <w:bCs/>
          <w:color w:val="auto"/>
          <w:sz w:val="24"/>
          <w:highlight w:val="none"/>
        </w:rPr>
      </w:pPr>
      <w:r>
        <w:rPr>
          <w:rFonts w:hint="eastAsia" w:ascii="仿宋" w:hAnsi="仿宋" w:eastAsia="仿宋" w:cs="仿宋"/>
          <w:bCs/>
          <w:color w:val="auto"/>
          <w:sz w:val="24"/>
          <w:highlight w:val="none"/>
        </w:rPr>
        <w:t>数量：1</w:t>
      </w:r>
    </w:p>
    <w:p w14:paraId="5E074712">
      <w:pPr>
        <w:spacing w:line="336" w:lineRule="auto"/>
        <w:ind w:firstLine="720" w:firstLineChars="300"/>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预算金额：</w:t>
      </w:r>
      <w:r>
        <w:rPr>
          <w:rFonts w:hint="eastAsia" w:ascii="仿宋" w:hAnsi="仿宋" w:eastAsia="仿宋" w:cs="仿宋"/>
          <w:bCs/>
          <w:color w:val="auto"/>
          <w:sz w:val="24"/>
          <w:highlight w:val="none"/>
          <w:lang w:val="en-US" w:eastAsia="zh-CN"/>
        </w:rPr>
        <w:t>93</w:t>
      </w:r>
      <w:r>
        <w:rPr>
          <w:rFonts w:hint="eastAsia" w:ascii="仿宋" w:hAnsi="仿宋" w:eastAsia="仿宋" w:cs="仿宋"/>
          <w:bCs/>
          <w:color w:val="auto"/>
          <w:sz w:val="24"/>
          <w:highlight w:val="none"/>
          <w:lang w:eastAsia="zh-CN"/>
        </w:rPr>
        <w:t xml:space="preserve">0000.00 </w:t>
      </w:r>
    </w:p>
    <w:p w14:paraId="1FF0997C">
      <w:pPr>
        <w:spacing w:line="336" w:lineRule="auto"/>
        <w:ind w:firstLine="720" w:firstLineChars="300"/>
        <w:rPr>
          <w:rFonts w:ascii="仿宋" w:hAnsi="仿宋" w:eastAsia="仿宋" w:cs="仿宋"/>
          <w:b/>
          <w:color w:val="auto"/>
          <w:sz w:val="24"/>
          <w:highlight w:val="none"/>
        </w:rPr>
      </w:pPr>
      <w:r>
        <w:rPr>
          <w:rFonts w:hint="eastAsia" w:ascii="仿宋" w:hAnsi="仿宋" w:eastAsia="仿宋" w:cs="仿宋"/>
          <w:bCs/>
          <w:color w:val="auto"/>
          <w:sz w:val="24"/>
          <w:highlight w:val="none"/>
        </w:rPr>
        <w:t>主要内容：</w:t>
      </w:r>
      <w:r>
        <w:rPr>
          <w:rFonts w:hint="eastAsia" w:ascii="仿宋" w:hAnsi="仿宋" w:eastAsia="仿宋" w:cs="仿宋"/>
          <w:b/>
          <w:color w:val="auto"/>
          <w:sz w:val="24"/>
          <w:highlight w:val="none"/>
        </w:rPr>
        <w:t>详见磋商文件。</w:t>
      </w:r>
    </w:p>
    <w:p w14:paraId="4084AE33">
      <w:pPr>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合同履行期限</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详见磋商文件</w:t>
      </w:r>
    </w:p>
    <w:p w14:paraId="42BBC518">
      <w:pPr>
        <w:spacing w:line="336" w:lineRule="auto"/>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本项目接受联合体磋商：</w:t>
      </w:r>
      <w:r>
        <w:rPr>
          <w:rFonts w:hint="eastAsia" w:ascii="仿宋" w:hAnsi="仿宋" w:eastAsia="仿宋" w:cs="仿宋"/>
          <w:color w:val="auto"/>
          <w:sz w:val="24"/>
          <w:highlight w:val="none"/>
          <w:lang w:eastAsia="zh-CN"/>
        </w:rPr>
        <w:t>□</w:t>
      </w:r>
      <w:r>
        <w:rPr>
          <w:rFonts w:hint="eastAsia" w:ascii="仿宋" w:hAnsi="仿宋" w:eastAsia="仿宋" w:cs="仿宋"/>
          <w:b/>
          <w:color w:val="auto"/>
          <w:sz w:val="24"/>
          <w:highlight w:val="none"/>
        </w:rPr>
        <w:t>是，</w:t>
      </w:r>
      <w:r>
        <w:rPr>
          <w:rFonts w:hint="eastAsia" w:ascii="仿宋" w:hAnsi="仿宋" w:eastAsia="仿宋" w:cs="仿宋"/>
          <w:color w:val="auto"/>
          <w:sz w:val="24"/>
          <w:highlight w:val="none"/>
          <w:lang w:eastAsia="zh-CN"/>
        </w:rPr>
        <w:t>☑</w:t>
      </w:r>
      <w:r>
        <w:rPr>
          <w:rFonts w:hint="eastAsia" w:ascii="仿宋" w:hAnsi="仿宋" w:eastAsia="仿宋" w:cs="仿宋"/>
          <w:b/>
          <w:color w:val="auto"/>
          <w:sz w:val="24"/>
          <w:highlight w:val="none"/>
        </w:rPr>
        <w:t>否。</w:t>
      </w:r>
    </w:p>
    <w:p w14:paraId="38BC8900">
      <w:pPr>
        <w:spacing w:line="336" w:lineRule="auto"/>
        <w:ind w:firstLine="480" w:firstLineChars="200"/>
        <w:rPr>
          <w:rFonts w:ascii="黑体" w:hAnsi="黑体" w:eastAsia="黑体" w:cs="黑体"/>
          <w:color w:val="auto"/>
          <w:sz w:val="24"/>
          <w:highlight w:val="none"/>
        </w:rPr>
      </w:pPr>
      <w:bookmarkStart w:id="4" w:name="_Toc35393799"/>
      <w:bookmarkStart w:id="5" w:name="_Toc28359013"/>
      <w:bookmarkStart w:id="6" w:name="_Toc28359090"/>
      <w:bookmarkStart w:id="7" w:name="_Toc35393630"/>
      <w:r>
        <w:rPr>
          <w:rFonts w:hint="eastAsia" w:ascii="黑体" w:hAnsi="黑体" w:eastAsia="黑体" w:cs="黑体"/>
          <w:color w:val="auto"/>
          <w:sz w:val="24"/>
          <w:highlight w:val="none"/>
        </w:rPr>
        <w:t>二、申请人的资格要求</w:t>
      </w:r>
      <w:bookmarkEnd w:id="4"/>
      <w:bookmarkEnd w:id="5"/>
      <w:bookmarkEnd w:id="6"/>
      <w:bookmarkEnd w:id="7"/>
    </w:p>
    <w:p w14:paraId="2DFE2246">
      <w:pPr>
        <w:spacing w:line="336" w:lineRule="auto"/>
        <w:ind w:firstLine="480"/>
        <w:rPr>
          <w:rFonts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1.满足《中华人民共和国政府采购法》第二十二条规定；未被“信用中国”（www.creditchina.gov.cn)、中国政府采购网（www.ccgp.gov.cn）列入失信被执行人、重大税收违法失信主体、政府采购严重违法失信行为记录名单；</w:t>
      </w:r>
    </w:p>
    <w:p w14:paraId="0178209C">
      <w:pPr>
        <w:spacing w:line="336" w:lineRule="auto"/>
        <w:rPr>
          <w:rFonts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 xml:space="preserve">    2.以联合体形式响应的，提供联合协议(本项目不接受联合体响应或者供应商不以联合体形式响应的，则不需要提供) ；</w:t>
      </w:r>
    </w:p>
    <w:p w14:paraId="7D9919B2">
      <w:pPr>
        <w:spacing w:line="336" w:lineRule="auto"/>
        <w:ind w:firstLine="480" w:firstLineChars="200"/>
        <w:rPr>
          <w:rFonts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3.落实政府采购政策需满足的资格要求：</w:t>
      </w:r>
    </w:p>
    <w:p w14:paraId="745AF206">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无；</w:t>
      </w:r>
    </w:p>
    <w:p w14:paraId="30DBC119">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kern w:val="0"/>
          <w:sz w:val="24"/>
          <w:highlight w:val="none"/>
        </w:rPr>
        <w:t>专</w:t>
      </w:r>
      <w:r>
        <w:rPr>
          <w:rFonts w:hint="eastAsia" w:ascii="仿宋" w:hAnsi="仿宋" w:eastAsia="仿宋" w:cs="仿宋"/>
          <w:color w:val="auto"/>
          <w:sz w:val="24"/>
          <w:highlight w:val="none"/>
        </w:rPr>
        <w:t>门面向中小企业</w:t>
      </w:r>
    </w:p>
    <w:p w14:paraId="718B161B">
      <w:pPr>
        <w:spacing w:line="336" w:lineRule="auto"/>
        <w:ind w:firstLine="897" w:firstLineChars="374"/>
        <w:rPr>
          <w:rFonts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服务全部由符合政策要求的中小企业承接，提供中小企业声明函；</w:t>
      </w:r>
    </w:p>
    <w:p w14:paraId="3C49799A">
      <w:pPr>
        <w:spacing w:line="336" w:lineRule="auto"/>
        <w:ind w:firstLine="897" w:firstLineChars="374"/>
        <w:rPr>
          <w:rFonts w:ascii="仿宋" w:hAnsi="仿宋" w:eastAsia="仿宋" w:cs="仿宋"/>
          <w:color w:val="auto"/>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sz w:val="24"/>
          <w:highlight w:val="none"/>
        </w:rPr>
        <w:t>服务全部由符合政策要求的小微企业承接，提供中小企业声明函；</w:t>
      </w:r>
    </w:p>
    <w:p w14:paraId="2C5AC33F">
      <w:pPr>
        <w:spacing w:line="336" w:lineRule="auto"/>
        <w:ind w:firstLine="897" w:firstLineChars="374"/>
        <w:rPr>
          <w:rFonts w:ascii="仿宋" w:hAnsi="仿宋" w:eastAsia="仿宋" w:cs="仿宋"/>
          <w:color w:val="auto"/>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sz w:val="24"/>
          <w:highlight w:val="none"/>
        </w:rPr>
        <w:t>要求以联合体形式参加，提供联合协议和中小企业声明函，联合协议中中小企业合同金额应当达到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%，其中小微企业合同金额应当达到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仿宋" w:hAnsi="仿宋" w:eastAsia="仿宋" w:cs="仿宋"/>
          <w:color w:val="auto"/>
          <w:sz w:val="24"/>
          <w:highlight w:val="none"/>
        </w:rPr>
        <w:t>；</w:t>
      </w:r>
    </w:p>
    <w:p w14:paraId="55256FCC">
      <w:pPr>
        <w:spacing w:line="336" w:lineRule="auto"/>
        <w:ind w:firstLine="897" w:firstLineChars="374"/>
        <w:rPr>
          <w:rFonts w:ascii="仿宋" w:hAnsi="仿宋" w:eastAsia="仿宋" w:cs="仿宋"/>
          <w:color w:val="auto"/>
          <w:sz w:val="24"/>
          <w:highlight w:val="none"/>
        </w:rPr>
      </w:pPr>
      <w:r>
        <w:rPr>
          <w:rFonts w:hint="eastAsia" w:ascii="仿宋" w:hAnsi="仿宋" w:eastAsia="仿宋" w:cs="仿宋"/>
          <w:color w:val="auto"/>
          <w:kern w:val="0"/>
          <w:sz w:val="24"/>
          <w:highlight w:val="none"/>
        </w:rPr>
        <w:t>☐</w:t>
      </w:r>
      <w:r>
        <w:rPr>
          <w:rFonts w:hint="eastAsia" w:ascii="仿宋" w:hAnsi="仿宋" w:eastAsia="仿宋" w:cs="仿宋"/>
          <w:color w:val="auto"/>
          <w:sz w:val="24"/>
          <w:highlight w:val="none"/>
        </w:rPr>
        <w:t>要求合同分包，提供分包意向协议和中小企业声明函，分包意向协议中中小企业合同金额应当达到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，其中小微企业合同金额应当达到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w:t>
      </w:r>
      <w:r>
        <w:rPr>
          <w:rFonts w:hint="eastAsia" w:ascii="仿宋" w:hAnsi="仿宋" w:eastAsia="仿宋" w:cs="仿宋"/>
          <w:color w:val="auto"/>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仿宋" w:hAnsi="仿宋" w:eastAsia="仿宋" w:cs="仿宋"/>
          <w:color w:val="auto"/>
          <w:sz w:val="24"/>
          <w:highlight w:val="none"/>
        </w:rPr>
        <w:t>；</w:t>
      </w:r>
    </w:p>
    <w:p w14:paraId="2983A739">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4.本项目的特定资格要求：</w:t>
      </w:r>
      <w:r>
        <w:rPr>
          <w:rFonts w:hint="eastAsia" w:ascii="仿宋" w:hAnsi="仿宋" w:eastAsia="仿宋" w:cs="仿宋"/>
          <w:color w:val="auto"/>
          <w:sz w:val="24"/>
          <w:highlight w:val="none"/>
          <w:lang w:val="en-US" w:eastAsia="zh-CN"/>
        </w:rPr>
        <w:t>无</w:t>
      </w:r>
      <w:r>
        <w:rPr>
          <w:rFonts w:hint="eastAsia" w:ascii="仿宋" w:hAnsi="仿宋" w:eastAsia="仿宋" w:cs="仿宋"/>
          <w:color w:val="auto"/>
          <w:sz w:val="24"/>
          <w:highlight w:val="none"/>
        </w:rPr>
        <w:t>；</w:t>
      </w:r>
    </w:p>
    <w:p w14:paraId="200D32FF">
      <w:pPr>
        <w:snapToGrid w:val="0"/>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27D1E35E">
      <w:pPr>
        <w:spacing w:line="336" w:lineRule="auto"/>
        <w:ind w:firstLine="480" w:firstLineChars="200"/>
        <w:rPr>
          <w:rFonts w:ascii="黑体" w:hAnsi="黑体" w:eastAsia="黑体" w:cs="黑体"/>
          <w:color w:val="auto"/>
          <w:sz w:val="24"/>
          <w:highlight w:val="none"/>
        </w:rPr>
      </w:pPr>
      <w:bookmarkStart w:id="8" w:name="_Toc28359091"/>
      <w:bookmarkStart w:id="9" w:name="_Toc35393800"/>
      <w:bookmarkStart w:id="10" w:name="_Toc28359014"/>
      <w:bookmarkStart w:id="11" w:name="_Toc35393631"/>
      <w:r>
        <w:rPr>
          <w:rFonts w:hint="eastAsia" w:ascii="黑体" w:hAnsi="黑体" w:eastAsia="黑体" w:cs="黑体"/>
          <w:color w:val="auto"/>
          <w:sz w:val="24"/>
          <w:highlight w:val="none"/>
        </w:rPr>
        <w:t>三、获取（下载）采购文件</w:t>
      </w:r>
      <w:bookmarkEnd w:id="8"/>
      <w:bookmarkEnd w:id="9"/>
      <w:bookmarkEnd w:id="10"/>
      <w:bookmarkEnd w:id="11"/>
    </w:p>
    <w:p w14:paraId="40B28112">
      <w:pPr>
        <w:spacing w:line="336" w:lineRule="auto"/>
        <w:ind w:firstLine="540"/>
        <w:rPr>
          <w:rFonts w:ascii="仿宋" w:hAnsi="仿宋" w:eastAsia="仿宋" w:cs="仿宋"/>
          <w:color w:val="auto"/>
          <w:sz w:val="24"/>
          <w:highlight w:val="none"/>
        </w:rPr>
      </w:pPr>
      <w:r>
        <w:rPr>
          <w:rFonts w:hint="eastAsia" w:ascii="仿宋" w:hAnsi="仿宋" w:eastAsia="仿宋" w:cs="仿宋"/>
          <w:b/>
          <w:color w:val="auto"/>
          <w:sz w:val="24"/>
          <w:highlight w:val="none"/>
        </w:rPr>
        <w:t>时间：</w:t>
      </w:r>
      <w:r>
        <w:rPr>
          <w:rFonts w:hint="eastAsia" w:ascii="仿宋" w:hAnsi="仿宋" w:eastAsia="仿宋" w:cs="仿宋"/>
          <w:color w:val="auto"/>
          <w:sz w:val="27"/>
          <w:szCs w:val="27"/>
          <w:highlight w:val="none"/>
        </w:rPr>
        <w:t>/</w:t>
      </w:r>
      <w:r>
        <w:rPr>
          <w:rFonts w:hint="eastAsia" w:ascii="仿宋" w:hAnsi="仿宋" w:eastAsia="仿宋" w:cs="仿宋"/>
          <w:color w:val="auto"/>
          <w:sz w:val="24"/>
          <w:highlight w:val="none"/>
        </w:rPr>
        <w:t>至2026年</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22</w:t>
      </w:r>
      <w:r>
        <w:rPr>
          <w:rFonts w:hint="eastAsia" w:ascii="仿宋" w:hAnsi="仿宋" w:eastAsia="仿宋" w:cs="仿宋"/>
          <w:color w:val="auto"/>
          <w:sz w:val="24"/>
          <w:highlight w:val="none"/>
        </w:rPr>
        <w:t>日，每天上午00:00至12:00 ，下午12:00至23:59（北京时间，线上获取法定节假日均可，线下获取文件法定节假日除外）；</w:t>
      </w:r>
    </w:p>
    <w:p w14:paraId="35271D44">
      <w:pPr>
        <w:spacing w:line="336" w:lineRule="auto"/>
        <w:ind w:firstLine="540"/>
        <w:rPr>
          <w:rFonts w:ascii="仿宋" w:hAnsi="仿宋" w:eastAsia="仿宋" w:cs="仿宋"/>
          <w:color w:val="auto"/>
          <w:sz w:val="28"/>
          <w:szCs w:val="28"/>
          <w:highlight w:val="none"/>
          <w:u w:val="single"/>
        </w:rPr>
      </w:pPr>
      <w:r>
        <w:rPr>
          <w:rFonts w:hint="eastAsia" w:ascii="仿宋" w:hAnsi="仿宋" w:eastAsia="仿宋" w:cs="仿宋"/>
          <w:b/>
          <w:color w:val="auto"/>
          <w:sz w:val="24"/>
          <w:highlight w:val="none"/>
        </w:rPr>
        <w:t>地点（网址）：</w:t>
      </w:r>
      <w:r>
        <w:rPr>
          <w:rFonts w:hint="eastAsia" w:ascii="仿宋" w:hAnsi="仿宋" w:eastAsia="仿宋" w:cs="仿宋"/>
          <w:b w:val="0"/>
          <w:bCs/>
          <w:color w:val="auto"/>
          <w:sz w:val="24"/>
          <w:highlight w:val="none"/>
        </w:rPr>
        <w:t>政采云平台（</w:t>
      </w:r>
      <w:r>
        <w:rPr>
          <w:bCs/>
          <w:color w:val="auto"/>
          <w:highlight w:val="none"/>
        </w:rPr>
        <w:fldChar w:fldCharType="begin"/>
      </w:r>
      <w:r>
        <w:rPr>
          <w:bCs/>
          <w:color w:val="auto"/>
          <w:highlight w:val="none"/>
        </w:rPr>
        <w:instrText xml:space="preserve"> HYPERLINK "https://www.zcygov.cn/" </w:instrText>
      </w:r>
      <w:r>
        <w:rPr>
          <w:bCs/>
          <w:color w:val="auto"/>
          <w:highlight w:val="none"/>
        </w:rPr>
        <w:fldChar w:fldCharType="separate"/>
      </w:r>
      <w:r>
        <w:rPr>
          <w:rStyle w:val="7"/>
          <w:rFonts w:hint="eastAsia" w:ascii="仿宋" w:hAnsi="仿宋" w:eastAsia="仿宋" w:cs="仿宋"/>
          <w:b w:val="0"/>
          <w:bCs/>
          <w:color w:val="auto"/>
          <w:sz w:val="24"/>
          <w:highlight w:val="none"/>
        </w:rPr>
        <w:t>https://www.zcygov.cn/</w:t>
      </w:r>
      <w:r>
        <w:rPr>
          <w:rStyle w:val="7"/>
          <w:rFonts w:hint="eastAsia" w:ascii="仿宋" w:hAnsi="仿宋" w:eastAsia="仿宋" w:cs="仿宋"/>
          <w:b w:val="0"/>
          <w:bCs/>
          <w:color w:val="auto"/>
          <w:sz w:val="24"/>
          <w:highlight w:val="none"/>
        </w:rPr>
        <w:fldChar w:fldCharType="end"/>
      </w:r>
      <w:r>
        <w:rPr>
          <w:rFonts w:hint="eastAsia" w:ascii="仿宋" w:hAnsi="仿宋" w:eastAsia="仿宋" w:cs="仿宋"/>
          <w:b w:val="0"/>
          <w:bCs/>
          <w:color w:val="auto"/>
          <w:sz w:val="24"/>
          <w:highlight w:val="none"/>
        </w:rPr>
        <w:t>）</w:t>
      </w:r>
    </w:p>
    <w:p w14:paraId="3112A48B">
      <w:pPr>
        <w:spacing w:line="336" w:lineRule="auto"/>
        <w:ind w:firstLine="540"/>
        <w:rPr>
          <w:rFonts w:ascii="仿宋" w:hAnsi="仿宋" w:eastAsia="仿宋" w:cs="仿宋"/>
          <w:color w:val="auto"/>
          <w:sz w:val="24"/>
          <w:highlight w:val="none"/>
          <w:u w:val="single"/>
        </w:rPr>
      </w:pPr>
      <w:r>
        <w:rPr>
          <w:rFonts w:hint="eastAsia" w:ascii="仿宋" w:hAnsi="仿宋" w:eastAsia="仿宋" w:cs="仿宋"/>
          <w:b/>
          <w:color w:val="auto"/>
          <w:sz w:val="24"/>
          <w:highlight w:val="none"/>
        </w:rPr>
        <w:t>方式：</w:t>
      </w:r>
      <w:r>
        <w:rPr>
          <w:rFonts w:hint="eastAsia" w:ascii="仿宋" w:hAnsi="仿宋" w:eastAsia="仿宋" w:cs="仿宋"/>
          <w:color w:val="auto"/>
          <w:sz w:val="24"/>
          <w:highlight w:val="none"/>
        </w:rPr>
        <w:t>供应商登录政采云平台https://www.zcygov.cn/在线申请获取采购文件（进入“项目采购”应用，在获取采购文件菜单中选择项目，申请获取采购文件）。</w:t>
      </w:r>
    </w:p>
    <w:p w14:paraId="668142E8">
      <w:pPr>
        <w:spacing w:line="336" w:lineRule="auto"/>
        <w:ind w:firstLine="540"/>
        <w:rPr>
          <w:rFonts w:ascii="仿宋" w:hAnsi="仿宋" w:eastAsia="仿宋" w:cs="仿宋"/>
          <w:color w:val="auto"/>
          <w:sz w:val="28"/>
          <w:szCs w:val="28"/>
          <w:highlight w:val="none"/>
        </w:rPr>
      </w:pPr>
      <w:r>
        <w:rPr>
          <w:rFonts w:hint="eastAsia" w:ascii="仿宋" w:hAnsi="仿宋" w:eastAsia="仿宋" w:cs="仿宋"/>
          <w:b/>
          <w:color w:val="auto"/>
          <w:sz w:val="24"/>
          <w:highlight w:val="none"/>
        </w:rPr>
        <w:t>售价：</w:t>
      </w:r>
      <w:r>
        <w:rPr>
          <w:rFonts w:hint="eastAsia" w:ascii="仿宋" w:hAnsi="仿宋" w:eastAsia="仿宋" w:cs="仿宋"/>
          <w:color w:val="auto"/>
          <w:sz w:val="24"/>
          <w:highlight w:val="none"/>
        </w:rPr>
        <w:t>免费。</w:t>
      </w:r>
    </w:p>
    <w:p w14:paraId="6C00D6DC">
      <w:pPr>
        <w:pStyle w:val="4"/>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12" w:name="_Toc28359015"/>
      <w:bookmarkStart w:id="13" w:name="_Toc28359092"/>
      <w:bookmarkStart w:id="14" w:name="_Toc35393801"/>
      <w:bookmarkStart w:id="15" w:name="_Toc35393632"/>
      <w:r>
        <w:rPr>
          <w:rFonts w:hint="eastAsia" w:ascii="黑体" w:hAnsi="黑体" w:eastAsia="黑体" w:cs="黑体"/>
          <w:b w:val="0"/>
          <w:bCs w:val="0"/>
          <w:color w:val="auto"/>
          <w:sz w:val="24"/>
          <w:szCs w:val="24"/>
          <w:highlight w:val="none"/>
        </w:rPr>
        <w:t>四、响应文件提交</w:t>
      </w:r>
      <w:bookmarkEnd w:id="12"/>
      <w:bookmarkEnd w:id="13"/>
      <w:bookmarkEnd w:id="14"/>
      <w:bookmarkEnd w:id="15"/>
      <w:r>
        <w:rPr>
          <w:rFonts w:hint="eastAsia" w:ascii="黑体" w:hAnsi="黑体" w:eastAsia="黑体" w:cs="黑体"/>
          <w:b w:val="0"/>
          <w:bCs w:val="0"/>
          <w:color w:val="auto"/>
          <w:sz w:val="24"/>
          <w:szCs w:val="24"/>
          <w:highlight w:val="none"/>
        </w:rPr>
        <w:t>（上传）</w:t>
      </w:r>
    </w:p>
    <w:p w14:paraId="0194A214">
      <w:pPr>
        <w:spacing w:line="336" w:lineRule="auto"/>
        <w:ind w:firstLine="480" w:firstLineChars="200"/>
        <w:rPr>
          <w:rFonts w:ascii="仿宋" w:hAnsi="仿宋" w:eastAsia="仿宋" w:cs="仿宋"/>
          <w:bCs/>
          <w:color w:val="auto"/>
          <w:sz w:val="24"/>
          <w:highlight w:val="none"/>
          <w:u w:val="single"/>
        </w:rPr>
      </w:pPr>
      <w:r>
        <w:rPr>
          <w:rFonts w:hint="eastAsia" w:ascii="仿宋" w:hAnsi="仿宋" w:eastAsia="仿宋" w:cs="仿宋"/>
          <w:color w:val="auto"/>
          <w:sz w:val="24"/>
          <w:highlight w:val="none"/>
        </w:rPr>
        <w:t>截止时间：</w:t>
      </w:r>
      <w:r>
        <w:rPr>
          <w:rFonts w:hint="eastAsia" w:ascii="仿宋" w:hAnsi="仿宋" w:eastAsia="仿宋" w:cs="仿宋"/>
          <w:color w:val="auto"/>
          <w:sz w:val="24"/>
          <w:highlight w:val="none"/>
          <w:u w:val="single"/>
        </w:rPr>
        <w:t>2026</w:t>
      </w:r>
      <w:r>
        <w:rPr>
          <w:rFonts w:hint="eastAsia" w:ascii="仿宋" w:hAnsi="仿宋" w:eastAsia="仿宋" w:cs="仿宋"/>
          <w:bCs/>
          <w:color w:val="auto"/>
          <w:sz w:val="24"/>
          <w:highlight w:val="none"/>
          <w:u w:val="single"/>
        </w:rPr>
        <w:t>年</w:t>
      </w:r>
      <w:r>
        <w:rPr>
          <w:rFonts w:hint="eastAsia" w:ascii="仿宋" w:hAnsi="仿宋" w:eastAsia="仿宋" w:cs="仿宋"/>
          <w:bCs/>
          <w:color w:val="auto"/>
          <w:sz w:val="24"/>
          <w:highlight w:val="none"/>
          <w:u w:val="single"/>
          <w:lang w:val="en-US" w:eastAsia="zh-CN"/>
        </w:rPr>
        <w:t>10</w:t>
      </w:r>
      <w:r>
        <w:rPr>
          <w:rFonts w:hint="eastAsia" w:ascii="仿宋" w:hAnsi="仿宋" w:eastAsia="仿宋" w:cs="仿宋"/>
          <w:bCs/>
          <w:color w:val="auto"/>
          <w:sz w:val="24"/>
          <w:highlight w:val="none"/>
          <w:u w:val="single"/>
        </w:rPr>
        <w:t>月</w:t>
      </w:r>
      <w:r>
        <w:rPr>
          <w:rFonts w:hint="eastAsia" w:ascii="仿宋" w:hAnsi="仿宋" w:eastAsia="仿宋" w:cs="仿宋"/>
          <w:bCs/>
          <w:color w:val="auto"/>
          <w:sz w:val="24"/>
          <w:highlight w:val="none"/>
          <w:u w:val="single"/>
          <w:lang w:val="en-US" w:eastAsia="zh-CN"/>
        </w:rPr>
        <w:t>22</w:t>
      </w:r>
      <w:r>
        <w:rPr>
          <w:rFonts w:hint="eastAsia" w:ascii="仿宋" w:hAnsi="仿宋" w:eastAsia="仿宋" w:cs="仿宋"/>
          <w:bCs/>
          <w:color w:val="auto"/>
          <w:sz w:val="24"/>
          <w:highlight w:val="none"/>
          <w:u w:val="single"/>
        </w:rPr>
        <w:t>日</w:t>
      </w:r>
      <w:r>
        <w:rPr>
          <w:rFonts w:hint="eastAsia" w:ascii="仿宋" w:hAnsi="仿宋" w:eastAsia="仿宋" w:cs="仿宋"/>
          <w:bCs/>
          <w:color w:val="auto"/>
          <w:sz w:val="24"/>
          <w:highlight w:val="none"/>
          <w:u w:val="single"/>
          <w:lang w:val="en-US" w:eastAsia="zh-CN"/>
        </w:rPr>
        <w:t>09</w:t>
      </w:r>
      <w:r>
        <w:rPr>
          <w:rFonts w:hint="eastAsia" w:ascii="仿宋" w:hAnsi="仿宋" w:eastAsia="仿宋" w:cs="仿宋"/>
          <w:bCs/>
          <w:color w:val="auto"/>
          <w:sz w:val="24"/>
          <w:highlight w:val="none"/>
          <w:u w:val="single"/>
        </w:rPr>
        <w:t>点30分00秒</w:t>
      </w:r>
      <w:r>
        <w:rPr>
          <w:rFonts w:hint="eastAsia" w:ascii="仿宋" w:hAnsi="仿宋" w:eastAsia="仿宋" w:cs="仿宋"/>
          <w:bCs/>
          <w:color w:val="auto"/>
          <w:sz w:val="24"/>
          <w:highlight w:val="none"/>
        </w:rPr>
        <w:t>（北京时间）</w:t>
      </w:r>
    </w:p>
    <w:p w14:paraId="595BFDF5">
      <w:pPr>
        <w:spacing w:line="336" w:lineRule="auto"/>
        <w:ind w:firstLine="480" w:firstLineChars="200"/>
        <w:rPr>
          <w:rFonts w:ascii="仿宋" w:hAnsi="仿宋" w:eastAsia="仿宋" w:cs="仿宋"/>
          <w:bCs/>
          <w:color w:val="auto"/>
          <w:sz w:val="24"/>
          <w:highlight w:val="none"/>
          <w:u w:val="single"/>
        </w:rPr>
      </w:pPr>
      <w:r>
        <w:rPr>
          <w:rFonts w:hint="eastAsia" w:ascii="仿宋" w:hAnsi="仿宋" w:eastAsia="仿宋" w:cs="仿宋"/>
          <w:color w:val="auto"/>
          <w:sz w:val="24"/>
          <w:highlight w:val="none"/>
        </w:rPr>
        <w:t>地点：</w:t>
      </w:r>
      <w:r>
        <w:rPr>
          <w:rFonts w:hint="eastAsia" w:ascii="仿宋" w:hAnsi="仿宋" w:eastAsia="仿宋" w:cs="仿宋"/>
          <w:b w:val="0"/>
          <w:bCs/>
          <w:color w:val="auto"/>
          <w:sz w:val="24"/>
          <w:highlight w:val="none"/>
        </w:rPr>
        <w:t>政采云平台（</w:t>
      </w:r>
      <w:r>
        <w:rPr>
          <w:bCs/>
          <w:color w:val="auto"/>
          <w:highlight w:val="none"/>
        </w:rPr>
        <w:fldChar w:fldCharType="begin"/>
      </w:r>
      <w:r>
        <w:rPr>
          <w:bCs/>
          <w:color w:val="auto"/>
          <w:highlight w:val="none"/>
        </w:rPr>
        <w:instrText xml:space="preserve"> HYPERLINK "https://www.zcygov.cn/" </w:instrText>
      </w:r>
      <w:r>
        <w:rPr>
          <w:bCs/>
          <w:color w:val="auto"/>
          <w:highlight w:val="none"/>
        </w:rPr>
        <w:fldChar w:fldCharType="separate"/>
      </w:r>
      <w:r>
        <w:rPr>
          <w:rStyle w:val="7"/>
          <w:rFonts w:hint="eastAsia" w:ascii="仿宋" w:hAnsi="仿宋" w:eastAsia="仿宋" w:cs="仿宋"/>
          <w:b w:val="0"/>
          <w:bCs/>
          <w:color w:val="auto"/>
          <w:kern w:val="2"/>
          <w:sz w:val="24"/>
          <w:szCs w:val="24"/>
          <w:highlight w:val="none"/>
        </w:rPr>
        <w:t>https://www.zcygov.cn/</w:t>
      </w:r>
      <w:r>
        <w:rPr>
          <w:rStyle w:val="7"/>
          <w:rFonts w:hint="eastAsia" w:ascii="仿宋" w:hAnsi="仿宋" w:eastAsia="仿宋" w:cs="仿宋"/>
          <w:b w:val="0"/>
          <w:bCs/>
          <w:color w:val="auto"/>
          <w:kern w:val="2"/>
          <w:sz w:val="24"/>
          <w:szCs w:val="24"/>
          <w:highlight w:val="none"/>
        </w:rPr>
        <w:fldChar w:fldCharType="end"/>
      </w:r>
      <w:r>
        <w:rPr>
          <w:rFonts w:hint="eastAsia" w:ascii="仿宋" w:hAnsi="仿宋" w:eastAsia="仿宋" w:cs="仿宋"/>
          <w:b w:val="0"/>
          <w:bCs/>
          <w:color w:val="auto"/>
          <w:sz w:val="24"/>
          <w:highlight w:val="none"/>
        </w:rPr>
        <w:t>）。</w:t>
      </w:r>
    </w:p>
    <w:p w14:paraId="6FB37446">
      <w:pPr>
        <w:pStyle w:val="4"/>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16" w:name="_Toc35393802"/>
      <w:bookmarkStart w:id="17" w:name="_Toc35393633"/>
      <w:bookmarkStart w:id="18" w:name="_Toc28359016"/>
      <w:bookmarkStart w:id="19" w:name="_Toc28359093"/>
      <w:r>
        <w:rPr>
          <w:rFonts w:hint="eastAsia" w:ascii="黑体" w:hAnsi="黑体" w:eastAsia="黑体" w:cs="黑体"/>
          <w:b w:val="0"/>
          <w:bCs w:val="0"/>
          <w:color w:val="auto"/>
          <w:sz w:val="24"/>
          <w:szCs w:val="24"/>
          <w:highlight w:val="none"/>
        </w:rPr>
        <w:t>五、响应文件开启</w:t>
      </w:r>
      <w:bookmarkEnd w:id="16"/>
      <w:bookmarkEnd w:id="17"/>
      <w:bookmarkEnd w:id="18"/>
      <w:bookmarkEnd w:id="19"/>
    </w:p>
    <w:p w14:paraId="1295289C">
      <w:pPr>
        <w:spacing w:line="336" w:lineRule="auto"/>
        <w:ind w:firstLine="480" w:firstLineChars="200"/>
        <w:rPr>
          <w:rFonts w:ascii="仿宋" w:hAnsi="仿宋" w:eastAsia="仿宋" w:cs="仿宋"/>
          <w:bCs/>
          <w:color w:val="auto"/>
          <w:sz w:val="24"/>
          <w:highlight w:val="none"/>
          <w:u w:val="single"/>
        </w:rPr>
      </w:pPr>
      <w:r>
        <w:rPr>
          <w:rFonts w:hint="eastAsia" w:ascii="仿宋" w:hAnsi="仿宋" w:eastAsia="仿宋" w:cs="仿宋"/>
          <w:color w:val="auto"/>
          <w:sz w:val="24"/>
          <w:highlight w:val="none"/>
        </w:rPr>
        <w:t>时间：</w:t>
      </w:r>
      <w:r>
        <w:rPr>
          <w:rFonts w:hint="eastAsia" w:ascii="仿宋" w:hAnsi="仿宋" w:eastAsia="仿宋" w:cs="仿宋"/>
          <w:color w:val="auto"/>
          <w:sz w:val="24"/>
          <w:highlight w:val="none"/>
          <w:u w:val="single"/>
        </w:rPr>
        <w:t>2026</w:t>
      </w:r>
      <w:r>
        <w:rPr>
          <w:rFonts w:hint="eastAsia" w:ascii="仿宋" w:hAnsi="仿宋" w:eastAsia="仿宋" w:cs="仿宋"/>
          <w:bCs/>
          <w:color w:val="auto"/>
          <w:sz w:val="24"/>
          <w:highlight w:val="none"/>
          <w:u w:val="single"/>
        </w:rPr>
        <w:t>年</w:t>
      </w:r>
      <w:r>
        <w:rPr>
          <w:rFonts w:hint="eastAsia" w:ascii="仿宋" w:hAnsi="仿宋" w:eastAsia="仿宋" w:cs="仿宋"/>
          <w:bCs/>
          <w:color w:val="auto"/>
          <w:sz w:val="24"/>
          <w:highlight w:val="none"/>
          <w:u w:val="single"/>
          <w:lang w:val="en-US" w:eastAsia="zh-CN"/>
        </w:rPr>
        <w:t xml:space="preserve">10 </w:t>
      </w:r>
      <w:r>
        <w:rPr>
          <w:rFonts w:hint="eastAsia" w:ascii="仿宋" w:hAnsi="仿宋" w:eastAsia="仿宋" w:cs="仿宋"/>
          <w:bCs/>
          <w:color w:val="auto"/>
          <w:sz w:val="24"/>
          <w:highlight w:val="none"/>
          <w:u w:val="single"/>
        </w:rPr>
        <w:t>月</w:t>
      </w:r>
      <w:r>
        <w:rPr>
          <w:rFonts w:hint="eastAsia" w:ascii="仿宋" w:hAnsi="仿宋" w:eastAsia="仿宋" w:cs="仿宋"/>
          <w:bCs/>
          <w:color w:val="auto"/>
          <w:sz w:val="24"/>
          <w:highlight w:val="none"/>
          <w:u w:val="single"/>
          <w:lang w:val="en-US" w:eastAsia="zh-CN"/>
        </w:rPr>
        <w:t>22</w:t>
      </w:r>
      <w:r>
        <w:rPr>
          <w:rFonts w:hint="eastAsia" w:ascii="仿宋" w:hAnsi="仿宋" w:eastAsia="仿宋" w:cs="仿宋"/>
          <w:bCs/>
          <w:color w:val="auto"/>
          <w:sz w:val="24"/>
          <w:highlight w:val="none"/>
          <w:u w:val="single"/>
        </w:rPr>
        <w:t>日</w:t>
      </w:r>
      <w:r>
        <w:rPr>
          <w:rFonts w:hint="eastAsia" w:ascii="仿宋" w:hAnsi="仿宋" w:eastAsia="仿宋" w:cs="仿宋"/>
          <w:bCs/>
          <w:color w:val="auto"/>
          <w:sz w:val="24"/>
          <w:highlight w:val="none"/>
          <w:u w:val="single"/>
          <w:lang w:val="en-US" w:eastAsia="zh-CN"/>
        </w:rPr>
        <w:t>09</w:t>
      </w:r>
      <w:r>
        <w:rPr>
          <w:rFonts w:hint="eastAsia" w:ascii="仿宋" w:hAnsi="仿宋" w:eastAsia="仿宋" w:cs="仿宋"/>
          <w:bCs/>
          <w:color w:val="auto"/>
          <w:sz w:val="24"/>
          <w:highlight w:val="none"/>
          <w:u w:val="single"/>
        </w:rPr>
        <w:t>点30分00秒</w:t>
      </w:r>
      <w:r>
        <w:rPr>
          <w:rFonts w:hint="eastAsia" w:ascii="仿宋" w:hAnsi="仿宋" w:eastAsia="仿宋" w:cs="仿宋"/>
          <w:bCs/>
          <w:color w:val="auto"/>
          <w:sz w:val="24"/>
          <w:highlight w:val="none"/>
        </w:rPr>
        <w:t>（北京时间）</w:t>
      </w:r>
    </w:p>
    <w:p w14:paraId="70711156">
      <w:pPr>
        <w:spacing w:line="336" w:lineRule="auto"/>
        <w:ind w:firstLine="480" w:firstLineChars="200"/>
        <w:rPr>
          <w:rFonts w:ascii="仿宋" w:hAnsi="仿宋" w:eastAsia="仿宋" w:cs="仿宋"/>
          <w:bCs/>
          <w:color w:val="auto"/>
          <w:sz w:val="24"/>
          <w:highlight w:val="none"/>
          <w:u w:val="single"/>
        </w:rPr>
      </w:pPr>
      <w:r>
        <w:rPr>
          <w:rFonts w:hint="eastAsia" w:ascii="仿宋" w:hAnsi="仿宋" w:eastAsia="仿宋" w:cs="仿宋"/>
          <w:color w:val="auto"/>
          <w:sz w:val="24"/>
          <w:highlight w:val="none"/>
        </w:rPr>
        <w:t>地点（网址）：政采云平台（https://www.zcygov.cn/）。</w:t>
      </w:r>
    </w:p>
    <w:p w14:paraId="6A28582D">
      <w:pPr>
        <w:pStyle w:val="4"/>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20" w:name="_Toc28359094"/>
      <w:bookmarkStart w:id="21" w:name="_Toc28359017"/>
      <w:bookmarkStart w:id="22" w:name="_Toc35393803"/>
      <w:bookmarkStart w:id="23" w:name="_Toc35393634"/>
      <w:r>
        <w:rPr>
          <w:rFonts w:hint="eastAsia" w:ascii="黑体" w:hAnsi="黑体" w:eastAsia="黑体" w:cs="黑体"/>
          <w:b w:val="0"/>
          <w:bCs w:val="0"/>
          <w:color w:val="auto"/>
          <w:sz w:val="24"/>
          <w:szCs w:val="24"/>
          <w:highlight w:val="none"/>
        </w:rPr>
        <w:t>六、公告期限</w:t>
      </w:r>
      <w:bookmarkEnd w:id="20"/>
      <w:bookmarkEnd w:id="21"/>
      <w:bookmarkEnd w:id="22"/>
      <w:bookmarkEnd w:id="23"/>
    </w:p>
    <w:p w14:paraId="40C1A9D2">
      <w:pPr>
        <w:spacing w:line="336" w:lineRule="auto"/>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自本公告发布之日起3个工作日。</w:t>
      </w:r>
    </w:p>
    <w:p w14:paraId="7D165081">
      <w:pPr>
        <w:pStyle w:val="4"/>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24" w:name="_Toc35393804"/>
      <w:bookmarkStart w:id="25" w:name="_Toc35393635"/>
      <w:r>
        <w:rPr>
          <w:rFonts w:hint="eastAsia" w:ascii="黑体" w:hAnsi="黑体" w:eastAsia="黑体" w:cs="黑体"/>
          <w:b w:val="0"/>
          <w:bCs w:val="0"/>
          <w:color w:val="auto"/>
          <w:sz w:val="24"/>
          <w:szCs w:val="24"/>
          <w:highlight w:val="none"/>
        </w:rPr>
        <w:t>七、其他补充事宜</w:t>
      </w:r>
      <w:bookmarkEnd w:id="24"/>
      <w:bookmarkEnd w:id="25"/>
    </w:p>
    <w:p w14:paraId="5BF56C29">
      <w:pPr>
        <w:spacing w:line="44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p>
    <w:p w14:paraId="25A9A30B">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务服务网-政府采购投诉处理-在线办理。</w:t>
      </w:r>
    </w:p>
    <w:p w14:paraId="550AD9D3">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5E24A040">
      <w:pPr>
        <w:spacing w:line="336" w:lineRule="auto"/>
        <w:ind w:firstLine="482" w:firstLineChars="200"/>
        <w:rPr>
          <w:rFonts w:ascii="仿宋" w:hAnsi="仿宋" w:eastAsia="仿宋" w:cs="仿宋"/>
          <w:color w:val="auto"/>
          <w:sz w:val="24"/>
          <w:highlight w:val="none"/>
        </w:rPr>
      </w:pPr>
      <w:r>
        <w:rPr>
          <w:rFonts w:hint="eastAsia" w:ascii="仿宋" w:hAnsi="仿宋" w:eastAsia="仿宋" w:cs="仿宋"/>
          <w:b/>
          <w:color w:val="auto"/>
          <w:kern w:val="0"/>
          <w:sz w:val="24"/>
          <w:highlight w:val="none"/>
        </w:rPr>
        <w:t>4.其他事项：（1）需要落实的政府采购政策：</w:t>
      </w:r>
      <w:r>
        <w:rPr>
          <w:rFonts w:hint="eastAsia" w:ascii="仿宋" w:hAnsi="仿宋" w:eastAsia="仿宋" w:cs="仿宋"/>
          <w:color w:val="auto"/>
          <w:kern w:val="0"/>
          <w:sz w:val="24"/>
          <w:highlight w:val="none"/>
        </w:rPr>
        <w:t>包括节约资源、保护环境、</w:t>
      </w:r>
      <w:r>
        <w:rPr>
          <w:rFonts w:hint="eastAsia" w:ascii="仿宋" w:hAnsi="仿宋" w:eastAsia="仿宋" w:cs="仿宋"/>
          <w:color w:val="auto"/>
          <w:sz w:val="24"/>
          <w:highlight w:val="none"/>
        </w:rPr>
        <w:t>支持创新、</w:t>
      </w:r>
      <w:r>
        <w:rPr>
          <w:rFonts w:hint="eastAsia" w:ascii="仿宋" w:hAnsi="仿宋" w:eastAsia="仿宋" w:cs="仿宋"/>
          <w:color w:val="auto"/>
          <w:kern w:val="0"/>
          <w:sz w:val="24"/>
          <w:highlight w:val="none"/>
        </w:rPr>
        <w:t>促进中小企业发展等，详见磋商文件第三部分。</w:t>
      </w:r>
      <w:r>
        <w:rPr>
          <w:rFonts w:hint="eastAsia" w:ascii="仿宋" w:hAnsi="仿宋" w:eastAsia="仿宋" w:cs="仿宋"/>
          <w:b/>
          <w:color w:val="auto"/>
          <w:kern w:val="0"/>
          <w:sz w:val="24"/>
          <w:szCs w:val="20"/>
          <w:highlight w:val="none"/>
        </w:rPr>
        <w:t>（2）</w:t>
      </w:r>
      <w:r>
        <w:rPr>
          <w:rFonts w:hint="eastAsia" w:ascii="仿宋" w:hAnsi="仿宋" w:eastAsia="仿宋" w:cs="仿宋"/>
          <w:b/>
          <w:color w:val="auto"/>
          <w:sz w:val="24"/>
          <w:highlight w:val="none"/>
        </w:rPr>
        <w:t>电子交易的说明: 1）电子交易：</w:t>
      </w:r>
      <w:r>
        <w:rPr>
          <w:rFonts w:hint="eastAsia" w:ascii="仿宋" w:hAnsi="仿宋" w:eastAsia="仿宋" w:cs="仿宋"/>
          <w:color w:val="auto"/>
          <w:sz w:val="24"/>
          <w:highlight w:val="none"/>
        </w:rPr>
        <w:t>本项目以数据电文形式，依托“政府采购云平台（www.zcygov.cn）”进行采购活动，不接受纸质响应文件。</w:t>
      </w:r>
      <w:r>
        <w:rPr>
          <w:rFonts w:hint="eastAsia" w:ascii="仿宋" w:hAnsi="仿宋" w:eastAsia="仿宋" w:cs="仿宋"/>
          <w:b/>
          <w:color w:val="auto"/>
          <w:sz w:val="24"/>
          <w:highlight w:val="none"/>
        </w:rPr>
        <w:t>2）响应准备：</w:t>
      </w:r>
      <w:r>
        <w:rPr>
          <w:rFonts w:hint="eastAsia" w:ascii="仿宋" w:hAnsi="仿宋" w:eastAsia="仿宋" w:cs="仿宋"/>
          <w:color w:val="auto"/>
          <w:sz w:val="24"/>
          <w:highlight w:val="none"/>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ascii="仿宋" w:hAnsi="仿宋" w:eastAsia="仿宋" w:cs="仿宋"/>
          <w:b/>
          <w:color w:val="auto"/>
          <w:sz w:val="24"/>
          <w:highlight w:val="none"/>
        </w:rPr>
        <w:t>3）磋商文件的获取：</w:t>
      </w:r>
      <w:r>
        <w:rPr>
          <w:rFonts w:hint="eastAsia" w:ascii="仿宋" w:hAnsi="仿宋" w:eastAsia="仿宋" w:cs="仿宋"/>
          <w:color w:val="auto"/>
          <w:sz w:val="24"/>
          <w:highlight w:val="none"/>
        </w:rPr>
        <w:t>使用账号登录或者使用CA登录政采云平台；进入“项目采购”应用，在获取采购文件菜单中选择项目，获取磋商文件。</w:t>
      </w:r>
      <w:r>
        <w:rPr>
          <w:rFonts w:hint="eastAsia" w:ascii="仿宋" w:hAnsi="仿宋" w:eastAsia="仿宋" w:cs="仿宋"/>
          <w:b/>
          <w:color w:val="auto"/>
          <w:sz w:val="24"/>
          <w:highlight w:val="none"/>
        </w:rPr>
        <w:t>4）响应文件的制作：</w:t>
      </w:r>
      <w:r>
        <w:rPr>
          <w:rFonts w:hint="eastAsia" w:ascii="仿宋" w:hAnsi="仿宋" w:eastAsia="仿宋" w:cs="仿宋"/>
          <w:color w:val="auto"/>
          <w:sz w:val="24"/>
          <w:highlight w:val="none"/>
        </w:rPr>
        <w:t>在“政采云电子交易客户端”中完成“填写基本信息”、“导入响应文件”、“标书关联”、“标书检查”、“电子签名”、“生成电子标书”等操作。</w:t>
      </w:r>
      <w:r>
        <w:rPr>
          <w:rFonts w:hint="eastAsia" w:ascii="仿宋" w:hAnsi="仿宋" w:eastAsia="仿宋" w:cs="仿宋"/>
          <w:b/>
          <w:color w:val="auto"/>
          <w:sz w:val="24"/>
          <w:highlight w:val="none"/>
        </w:rPr>
        <w:t>5）</w:t>
      </w:r>
      <w:r>
        <w:rPr>
          <w:rFonts w:hint="eastAsia" w:ascii="仿宋" w:hAnsi="仿宋" w:eastAsia="仿宋" w:cs="仿宋"/>
          <w:color w:val="auto"/>
          <w:sz w:val="24"/>
          <w:highlight w:val="none"/>
        </w:rPr>
        <w:t>采购人、采购代理机构将依托政采云平台完成本项目的电子交易活动，平台不接受未按本公告约定方式获取磋商文件的供应商进行响应活动；</w:t>
      </w:r>
      <w:r>
        <w:rPr>
          <w:rFonts w:hint="eastAsia" w:ascii="仿宋" w:hAnsi="仿宋" w:eastAsia="仿宋" w:cs="仿宋"/>
          <w:b/>
          <w:color w:val="auto"/>
          <w:sz w:val="24"/>
          <w:highlight w:val="none"/>
        </w:rPr>
        <w:t>6）</w:t>
      </w:r>
      <w:r>
        <w:rPr>
          <w:rFonts w:hint="eastAsia" w:ascii="仿宋" w:hAnsi="仿宋" w:eastAsia="仿宋" w:cs="仿宋"/>
          <w:color w:val="auto"/>
          <w:sz w:val="24"/>
          <w:highlight w:val="none"/>
        </w:rPr>
        <w:t>对未按上述方式获取磋商文件的供应商对该文件提出的质疑，采购人或采购代理机构将不予处理</w:t>
      </w:r>
      <w:r>
        <w:rPr>
          <w:rFonts w:hint="eastAsia" w:ascii="仿宋" w:hAnsi="仿宋" w:eastAsia="仿宋" w:cs="仿宋"/>
          <w:b/>
          <w:color w:val="auto"/>
          <w:sz w:val="24"/>
          <w:highlight w:val="none"/>
        </w:rPr>
        <w:t>；7）</w:t>
      </w:r>
      <w:r>
        <w:rPr>
          <w:rFonts w:hint="eastAsia" w:ascii="仿宋" w:hAnsi="仿宋" w:eastAsia="仿宋" w:cs="仿宋"/>
          <w:color w:val="auto"/>
          <w:sz w:val="24"/>
          <w:highlight w:val="none"/>
        </w:rPr>
        <w:t>不提供磋商文件纸质版；</w:t>
      </w:r>
      <w:r>
        <w:rPr>
          <w:rFonts w:hint="eastAsia" w:ascii="仿宋" w:hAnsi="仿宋" w:eastAsia="仿宋" w:cs="仿宋"/>
          <w:b/>
          <w:color w:val="auto"/>
          <w:sz w:val="24"/>
          <w:highlight w:val="none"/>
        </w:rPr>
        <w:t>8）响应文件的传输提交：</w:t>
      </w:r>
      <w:r>
        <w:rPr>
          <w:rFonts w:hint="eastAsia" w:ascii="仿宋" w:hAnsi="仿宋" w:eastAsia="仿宋" w:cs="仿宋"/>
          <w:color w:val="auto"/>
          <w:sz w:val="24"/>
          <w:highlight w:val="none"/>
        </w:rPr>
        <w:t>供应商在提交响应文件的截止时间前将加密的响应文件上传至政府采购云平台；</w:t>
      </w:r>
      <w:r>
        <w:rPr>
          <w:rFonts w:hint="eastAsia" w:ascii="仿宋" w:hAnsi="仿宋" w:eastAsia="仿宋" w:cs="仿宋"/>
          <w:b/>
          <w:color w:val="auto"/>
          <w:sz w:val="24"/>
          <w:highlight w:val="none"/>
        </w:rPr>
        <w:t>9）响应文件的解密：</w:t>
      </w:r>
      <w:r>
        <w:rPr>
          <w:rFonts w:hint="eastAsia" w:ascii="仿宋" w:hAnsi="仿宋" w:eastAsia="仿宋" w:cs="仿宋"/>
          <w:color w:val="auto"/>
          <w:sz w:val="24"/>
          <w:highlight w:val="none"/>
        </w:rPr>
        <w:t>供应商按照平台提示和磋商文件的规定在半小时内完成在线解密。通过“政府采购云平台”上传递交的响应文件无法按时解密，视为投标文件撤回；10</w:t>
      </w:r>
      <w:r>
        <w:rPr>
          <w:rFonts w:hint="eastAsia" w:ascii="仿宋" w:hAnsi="仿宋" w:eastAsia="仿宋" w:cs="仿宋"/>
          <w:b/>
          <w:color w:val="auto"/>
          <w:sz w:val="24"/>
          <w:highlight w:val="none"/>
        </w:rPr>
        <w:t>）具体操作指南</w:t>
      </w:r>
      <w:r>
        <w:rPr>
          <w:rFonts w:hint="eastAsia" w:ascii="仿宋" w:hAnsi="仿宋" w:eastAsia="仿宋" w:cs="仿宋"/>
          <w:color w:val="auto"/>
          <w:sz w:val="24"/>
          <w:highlight w:val="none"/>
        </w:rPr>
        <w:t>：详见政采云平台“服务中心-帮助文档-项目采购-操作流程-电子招投标-政府采购项目电子交易管理操作指南-供应商”。（3）磋商文件公告期限与磋商公告的公告期限一致。</w:t>
      </w:r>
    </w:p>
    <w:p w14:paraId="12263665">
      <w:pPr>
        <w:pStyle w:val="4"/>
        <w:numPr>
          <w:ilvl w:val="0"/>
          <w:numId w:val="0"/>
        </w:numPr>
        <w:spacing w:line="336" w:lineRule="auto"/>
        <w:ind w:firstLine="480" w:firstLineChars="200"/>
        <w:rPr>
          <w:rFonts w:ascii="黑体" w:hAnsi="黑体" w:eastAsia="黑体" w:cs="黑体"/>
          <w:b w:val="0"/>
          <w:bCs w:val="0"/>
          <w:color w:val="auto"/>
          <w:sz w:val="24"/>
          <w:szCs w:val="24"/>
          <w:highlight w:val="none"/>
        </w:rPr>
      </w:pPr>
      <w:bookmarkStart w:id="26" w:name="_Toc35393636"/>
      <w:bookmarkStart w:id="27" w:name="_Toc28359018"/>
      <w:bookmarkStart w:id="28" w:name="_Toc35393805"/>
      <w:bookmarkStart w:id="29" w:name="_Toc28359095"/>
      <w:r>
        <w:rPr>
          <w:rFonts w:hint="eastAsia" w:ascii="黑体" w:hAnsi="黑体" w:eastAsia="黑体" w:cs="黑体"/>
          <w:b w:val="0"/>
          <w:bCs w:val="0"/>
          <w:color w:val="auto"/>
          <w:sz w:val="24"/>
          <w:szCs w:val="24"/>
          <w:highlight w:val="none"/>
        </w:rPr>
        <w:t>八、凡对本次采购提出询问、质疑、投诉，请按以下方式联系</w:t>
      </w:r>
      <w:bookmarkEnd w:id="26"/>
      <w:bookmarkEnd w:id="27"/>
      <w:bookmarkEnd w:id="28"/>
      <w:bookmarkEnd w:id="29"/>
    </w:p>
    <w:p w14:paraId="220392C1">
      <w:pPr>
        <w:pStyle w:val="4"/>
        <w:numPr>
          <w:ilvl w:val="0"/>
          <w:numId w:val="0"/>
        </w:numPr>
        <w:spacing w:line="336" w:lineRule="auto"/>
        <w:ind w:firstLine="482" w:firstLineChars="200"/>
        <w:rPr>
          <w:rFonts w:ascii="仿宋" w:eastAsia="仿宋" w:cs="仿宋"/>
          <w:color w:val="auto"/>
          <w:sz w:val="24"/>
          <w:szCs w:val="24"/>
          <w:highlight w:val="none"/>
        </w:rPr>
      </w:pPr>
      <w:bookmarkStart w:id="30" w:name="_Toc28359019"/>
      <w:bookmarkStart w:id="31" w:name="_Toc35393637"/>
      <w:bookmarkStart w:id="32" w:name="_Toc35393806"/>
      <w:bookmarkStart w:id="33" w:name="_Toc28359096"/>
      <w:r>
        <w:rPr>
          <w:rFonts w:hint="eastAsia" w:ascii="仿宋" w:eastAsia="仿宋" w:cs="仿宋"/>
          <w:color w:val="auto"/>
          <w:sz w:val="24"/>
          <w:szCs w:val="24"/>
          <w:highlight w:val="none"/>
        </w:rPr>
        <w:t>1.采购人信息</w:t>
      </w:r>
      <w:bookmarkEnd w:id="30"/>
      <w:bookmarkEnd w:id="31"/>
      <w:bookmarkEnd w:id="32"/>
      <w:bookmarkEnd w:id="33"/>
      <w:r>
        <w:rPr>
          <w:rFonts w:hint="eastAsia" w:ascii="仿宋" w:eastAsia="仿宋" w:cs="仿宋"/>
          <w:color w:val="auto"/>
          <w:sz w:val="24"/>
          <w:szCs w:val="24"/>
          <w:highlight w:val="none"/>
        </w:rPr>
        <w:t>：</w:t>
      </w:r>
    </w:p>
    <w:p w14:paraId="6A1B4E35">
      <w:pPr>
        <w:spacing w:line="336"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    称：</w:t>
      </w:r>
      <w:r>
        <w:rPr>
          <w:rFonts w:hint="eastAsia" w:ascii="仿宋" w:hAnsi="仿宋" w:eastAsia="仿宋" w:cs="仿宋"/>
          <w:color w:val="auto"/>
          <w:sz w:val="24"/>
          <w:highlight w:val="none"/>
          <w:lang w:eastAsia="zh-CN"/>
        </w:rPr>
        <w:t>绍兴市上虞区消防救援大队</w:t>
      </w:r>
    </w:p>
    <w:p w14:paraId="393EE82A">
      <w:pPr>
        <w:spacing w:line="336"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    地    址：</w:t>
      </w:r>
      <w:r>
        <w:rPr>
          <w:rFonts w:hint="eastAsia" w:ascii="仿宋" w:hAnsi="仿宋" w:eastAsia="仿宋" w:cs="仿宋"/>
          <w:color w:val="auto"/>
          <w:sz w:val="24"/>
          <w:highlight w:val="none"/>
          <w:lang w:eastAsia="zh-CN"/>
        </w:rPr>
        <w:t>绍兴市上虞区</w:t>
      </w:r>
      <w:r>
        <w:rPr>
          <w:rFonts w:hint="eastAsia" w:ascii="仿宋" w:hAnsi="仿宋" w:eastAsia="仿宋" w:cs="仿宋"/>
          <w:color w:val="auto"/>
          <w:sz w:val="24"/>
          <w:highlight w:val="none"/>
          <w:lang w:val="en-US" w:eastAsia="zh-CN"/>
        </w:rPr>
        <w:t>百官街道峰山南路997号</w:t>
      </w:r>
    </w:p>
    <w:p w14:paraId="1F234A8B">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传    真：/</w:t>
      </w:r>
    </w:p>
    <w:p w14:paraId="55EAB030">
      <w:pPr>
        <w:spacing w:line="336"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    项目联系人（询问）： </w:t>
      </w:r>
      <w:r>
        <w:rPr>
          <w:rFonts w:hint="eastAsia" w:ascii="仿宋" w:hAnsi="仿宋" w:eastAsia="仿宋" w:cs="仿宋"/>
          <w:color w:val="auto"/>
          <w:sz w:val="24"/>
          <w:highlight w:val="none"/>
          <w:lang w:val="en-US" w:eastAsia="zh-CN"/>
        </w:rPr>
        <w:t>姚先生</w:t>
      </w:r>
    </w:p>
    <w:p w14:paraId="74ABE171">
      <w:pPr>
        <w:spacing w:line="336"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    项目联系方式（询问）：</w:t>
      </w:r>
      <w:r>
        <w:rPr>
          <w:rFonts w:hint="eastAsia" w:ascii="仿宋" w:hAnsi="仿宋" w:eastAsia="仿宋" w:cs="仿宋"/>
          <w:color w:val="auto"/>
          <w:sz w:val="24"/>
          <w:highlight w:val="none"/>
          <w:lang w:val="en-US" w:eastAsia="zh-CN"/>
        </w:rPr>
        <w:t>0575-82209989</w:t>
      </w:r>
    </w:p>
    <w:p w14:paraId="0FB3371F">
      <w:pPr>
        <w:pStyle w:val="4"/>
        <w:numPr>
          <w:ilvl w:val="0"/>
          <w:numId w:val="0"/>
        </w:numPr>
        <w:spacing w:line="336" w:lineRule="auto"/>
        <w:ind w:firstLine="482" w:firstLineChars="200"/>
        <w:rPr>
          <w:rFonts w:ascii="仿宋" w:eastAsia="仿宋" w:cs="仿宋"/>
          <w:color w:val="auto"/>
          <w:sz w:val="24"/>
          <w:highlight w:val="none"/>
        </w:rPr>
      </w:pPr>
      <w:bookmarkStart w:id="34" w:name="_Toc28359020"/>
      <w:bookmarkStart w:id="35" w:name="_Toc35393807"/>
      <w:bookmarkStart w:id="36" w:name="_Toc28359097"/>
      <w:bookmarkStart w:id="37" w:name="_Toc35393638"/>
      <w:r>
        <w:rPr>
          <w:rFonts w:hint="eastAsia" w:ascii="仿宋" w:eastAsia="仿宋" w:cs="仿宋"/>
          <w:color w:val="auto"/>
          <w:sz w:val="24"/>
          <w:szCs w:val="24"/>
          <w:highlight w:val="none"/>
        </w:rPr>
        <w:t>2.采购代理机构信息</w:t>
      </w:r>
      <w:bookmarkEnd w:id="34"/>
      <w:bookmarkEnd w:id="35"/>
      <w:bookmarkEnd w:id="36"/>
      <w:bookmarkEnd w:id="37"/>
      <w:r>
        <w:rPr>
          <w:rFonts w:hint="eastAsia" w:ascii="仿宋" w:eastAsia="仿宋" w:cs="仿宋"/>
          <w:color w:val="auto"/>
          <w:sz w:val="24"/>
          <w:szCs w:val="24"/>
          <w:highlight w:val="none"/>
        </w:rPr>
        <w:t>：</w:t>
      </w:r>
    </w:p>
    <w:p w14:paraId="60B1C1CC">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名    称：绍兴衡业工程管理咨询有限公司              </w:t>
      </w:r>
    </w:p>
    <w:p w14:paraId="1D9B906A">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地    址：绍兴市越城区凤林西路泗汇里商业中心西侧四楼</w:t>
      </w:r>
    </w:p>
    <w:p w14:paraId="7EE0AB66">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传    真：/             </w:t>
      </w:r>
    </w:p>
    <w:p w14:paraId="46DEF372">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项目联系人（询问）：</w:t>
      </w:r>
      <w:r>
        <w:rPr>
          <w:rFonts w:hint="eastAsia" w:ascii="仿宋" w:hAnsi="仿宋" w:eastAsia="仿宋" w:cs="仿宋"/>
          <w:color w:val="auto"/>
          <w:sz w:val="24"/>
          <w:highlight w:val="none"/>
          <w:lang w:val="en-US" w:eastAsia="zh-CN"/>
        </w:rPr>
        <w:t>戴琦瑾、</w:t>
      </w:r>
      <w:r>
        <w:rPr>
          <w:rFonts w:hint="eastAsia" w:ascii="仿宋" w:hAnsi="仿宋" w:eastAsia="仿宋" w:cs="仿宋"/>
          <w:color w:val="auto"/>
          <w:sz w:val="24"/>
          <w:highlight w:val="none"/>
        </w:rPr>
        <w:t>杜磊、</w:t>
      </w:r>
      <w:r>
        <w:rPr>
          <w:rFonts w:hint="eastAsia" w:ascii="仿宋" w:hAnsi="仿宋" w:eastAsia="仿宋" w:cs="仿宋"/>
          <w:b w:val="0"/>
          <w:bCs w:val="0"/>
          <w:color w:val="auto"/>
          <w:sz w:val="24"/>
          <w:highlight w:val="none"/>
        </w:rPr>
        <w:t>许静丽</w:t>
      </w:r>
    </w:p>
    <w:p w14:paraId="6C23EC1B">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项目联系方式（询问）：</w:t>
      </w:r>
      <w:r>
        <w:rPr>
          <w:rFonts w:hint="eastAsia" w:ascii="仿宋" w:hAnsi="仿宋" w:eastAsia="仿宋" w:cs="仿宋"/>
          <w:color w:val="auto"/>
          <w:sz w:val="24"/>
          <w:highlight w:val="none"/>
          <w:lang w:val="en-US" w:eastAsia="zh-CN"/>
        </w:rPr>
        <w:t>15345752186、</w:t>
      </w:r>
      <w:r>
        <w:rPr>
          <w:rFonts w:hint="eastAsia" w:ascii="仿宋" w:hAnsi="仿宋" w:eastAsia="仿宋" w:cs="仿宋"/>
          <w:color w:val="auto"/>
          <w:sz w:val="24"/>
          <w:highlight w:val="none"/>
        </w:rPr>
        <w:t xml:space="preserve">13065779166 </w:t>
      </w:r>
    </w:p>
    <w:p w14:paraId="76864778">
      <w:pPr>
        <w:spacing w:line="336"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质疑联系人：</w:t>
      </w:r>
      <w:r>
        <w:rPr>
          <w:rFonts w:hint="eastAsia" w:ascii="仿宋" w:hAnsi="仿宋" w:eastAsia="仿宋" w:cs="仿宋"/>
          <w:b w:val="0"/>
          <w:bCs w:val="0"/>
          <w:color w:val="auto"/>
          <w:sz w:val="24"/>
          <w:highlight w:val="none"/>
        </w:rPr>
        <w:t xml:space="preserve">孟琴波 </w:t>
      </w:r>
      <w:r>
        <w:rPr>
          <w:rFonts w:hint="eastAsia" w:ascii="仿宋" w:hAnsi="仿宋" w:eastAsia="仿宋" w:cs="仿宋"/>
          <w:color w:val="auto"/>
          <w:sz w:val="24"/>
          <w:highlight w:val="none"/>
        </w:rPr>
        <w:t xml:space="preserve">           </w:t>
      </w:r>
    </w:p>
    <w:p w14:paraId="34C486ED">
      <w:pPr>
        <w:spacing w:line="336"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质疑联系方式：</w:t>
      </w:r>
      <w:bookmarkStart w:id="38" w:name="_Toc35393639"/>
      <w:bookmarkStart w:id="39" w:name="_Toc28359021"/>
      <w:bookmarkStart w:id="40" w:name="_Toc35393808"/>
      <w:bookmarkStart w:id="41" w:name="_Toc28359098"/>
      <w:r>
        <w:rPr>
          <w:rFonts w:hint="eastAsia" w:ascii="仿宋" w:hAnsi="仿宋" w:eastAsia="仿宋" w:cs="仿宋"/>
          <w:b w:val="0"/>
          <w:bCs w:val="0"/>
          <w:color w:val="auto"/>
          <w:sz w:val="24"/>
          <w:highlight w:val="none"/>
        </w:rPr>
        <w:t>15988282224</w:t>
      </w:r>
    </w:p>
    <w:bookmarkEnd w:id="38"/>
    <w:bookmarkEnd w:id="39"/>
    <w:bookmarkEnd w:id="40"/>
    <w:bookmarkEnd w:id="41"/>
    <w:p w14:paraId="6CF516D6">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若对项目采购电子交易系统操作有疑问，可登录政采云（https://www.zcygov.cn/），点击右侧咨询小采，获取采小蜜智能服务管家帮助，或拨打政采云服务热线95763获取热线服务帮助。        </w:t>
      </w:r>
    </w:p>
    <w:p w14:paraId="510656D9">
      <w:pPr>
        <w:spacing w:line="336"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CA问题联系电话（人工）：汇信CA 400-888-4636；天谷CA 400-087-8198。</w:t>
      </w:r>
    </w:p>
    <w:p w14:paraId="25544F74">
      <w:bookmarkStart w:id="42" w:name="_GoBack"/>
      <w:bookmarkEnd w:id="4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decimal"/>
      <w:pStyle w:val="4"/>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50D37"/>
    <w:rsid w:val="57F50D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qFormat/>
    <w:uiPriority w:val="9"/>
    <w:pPr>
      <w:keepNext/>
      <w:keepLines/>
      <w:numPr>
        <w:ilvl w:val="0"/>
        <w:numId w:val="1"/>
      </w:numPr>
      <w:adjustRightInd/>
      <w:spacing w:line="360" w:lineRule="auto"/>
      <w:jc w:val="left"/>
      <w:outlineLvl w:val="1"/>
    </w:pPr>
    <w:rPr>
      <w:rFonts w:ascii="仿宋_GB2312" w:hAnsi="仿宋" w:eastAsia="仿宋_GB2312"/>
      <w:b/>
      <w:bCs/>
      <w:sz w:val="32"/>
      <w:szCs w:val="32"/>
      <w:lang w:val="zh-CN"/>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widowControl/>
      <w:snapToGrid w:val="0"/>
      <w:spacing w:line="480" w:lineRule="exact"/>
      <w:ind w:firstLine="567"/>
    </w:pPr>
    <w:rPr>
      <w:rFonts w:ascii="宋体"/>
      <w:snapToGrid w:val="0"/>
      <w:color w:val="000000"/>
      <w:kern w:val="28"/>
      <w:sz w:val="28"/>
      <w:szCs w:val="20"/>
    </w:rPr>
  </w:style>
  <w:style w:type="paragraph" w:styleId="3">
    <w:name w:val="Body Text Indent"/>
    <w:basedOn w:val="1"/>
    <w:next w:val="1"/>
    <w:qFormat/>
    <w:uiPriority w:val="0"/>
    <w:pPr>
      <w:spacing w:line="480" w:lineRule="exact"/>
      <w:ind w:firstLine="480" w:firstLineChars="200"/>
    </w:pPr>
    <w:rPr>
      <w:rFonts w:ascii="宋体" w:hAnsi="宋体"/>
      <w:sz w:val="24"/>
    </w:rPr>
  </w:style>
  <w:style w:type="character" w:styleId="7">
    <w:name w:val="Hyperlink"/>
    <w:qFormat/>
    <w:uiPriority w:val="0"/>
    <w:rPr>
      <w:rFonts w:ascii="Arial" w:hAnsi="Arial" w:eastAsia="黑体" w:cs="Arial"/>
      <w:snapToGrid w:val="0"/>
      <w:color w:val="000000"/>
      <w:kern w:val="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2026-10-10T05:59:00Z</dcterms:created>
  <dc:creator>22724</dc:creator>
  <cp:lastModifiedBy>22724</cp:lastModifiedBy>
  <dcterms:modified xsi:type="dcterms:W3CDTF">2026-10-10T05:59:38Z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6E1E53C30C724E58B868ADAD78622605_11</vt:lpwstr>
  </property>
  <property fmtid="{D5CDD505-2E9C-101B-9397-08002B2CF9AE}" pid="4" name="KSOTemplateDocerSaveRecord">
    <vt:lpwstr>eyJoZGlkIjoiZDBiYzMzYzAzYWUzMjM1OTZhZTYxZjAzMGU1YjllZWIiLCJ1c2VySWQiOiI1NzQyMTYyODcifQ==</vt:lpwstr>
  </property>
</Properties>
</file>