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E83" w:rsidRDefault="00886E83" w:rsidP="00886E83">
      <w:pPr>
        <w:pStyle w:val="-0"/>
        <w:jc w:val="center"/>
      </w:pPr>
      <w:bookmarkStart w:id="0" w:name="_Toc56183271"/>
      <w:r>
        <w:rPr>
          <w:rFonts w:hint="eastAsia"/>
        </w:rPr>
        <w:t>采购需求一览表</w:t>
      </w:r>
    </w:p>
    <w:p w:rsidR="00886E83" w:rsidRDefault="00886E83" w:rsidP="00886E83">
      <w:pPr>
        <w:pStyle w:val="-0"/>
      </w:pPr>
      <w:r>
        <w:tab/>
      </w:r>
      <w:r>
        <w:tab/>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977"/>
        <w:gridCol w:w="3177"/>
        <w:gridCol w:w="1060"/>
        <w:gridCol w:w="3308"/>
      </w:tblGrid>
      <w:tr w:rsidR="00886E83" w:rsidTr="00533B41">
        <w:trPr>
          <w:trHeight w:val="646"/>
          <w:jc w:val="center"/>
        </w:trPr>
        <w:tc>
          <w:tcPr>
            <w:tcW w:w="573" w:type="pct"/>
            <w:shd w:val="clear" w:color="auto" w:fill="F2F2F2"/>
            <w:vAlign w:val="center"/>
          </w:tcPr>
          <w:p w:rsidR="00886E83" w:rsidRDefault="00886E83" w:rsidP="00533B41">
            <w:pPr>
              <w:pStyle w:val="-0"/>
              <w:rPr>
                <w:b/>
              </w:rPr>
            </w:pPr>
            <w:proofErr w:type="gramStart"/>
            <w:r>
              <w:rPr>
                <w:b/>
              </w:rPr>
              <w:t>包号</w:t>
            </w:r>
            <w:proofErr w:type="gramEnd"/>
          </w:p>
        </w:tc>
        <w:tc>
          <w:tcPr>
            <w:tcW w:w="1864" w:type="pct"/>
            <w:shd w:val="clear" w:color="auto" w:fill="F2F2F2"/>
            <w:vAlign w:val="center"/>
          </w:tcPr>
          <w:p w:rsidR="00886E83" w:rsidRDefault="00886E83" w:rsidP="00533B41">
            <w:pPr>
              <w:pStyle w:val="-0"/>
              <w:rPr>
                <w:b/>
              </w:rPr>
            </w:pPr>
            <w:r>
              <w:rPr>
                <w:b/>
              </w:rPr>
              <w:t>采购内容</w:t>
            </w:r>
          </w:p>
        </w:tc>
        <w:tc>
          <w:tcPr>
            <w:tcW w:w="622" w:type="pct"/>
            <w:shd w:val="clear" w:color="auto" w:fill="F2F2F2"/>
            <w:vAlign w:val="center"/>
          </w:tcPr>
          <w:p w:rsidR="00886E83" w:rsidRDefault="00886E83" w:rsidP="00533B41">
            <w:pPr>
              <w:pStyle w:val="-0"/>
              <w:rPr>
                <w:b/>
              </w:rPr>
            </w:pPr>
            <w:r>
              <w:rPr>
                <w:rFonts w:hint="eastAsia"/>
                <w:b/>
              </w:rPr>
              <w:t>数量</w:t>
            </w:r>
          </w:p>
        </w:tc>
        <w:tc>
          <w:tcPr>
            <w:tcW w:w="1941" w:type="pct"/>
            <w:shd w:val="clear" w:color="auto" w:fill="F2F2F2"/>
            <w:vAlign w:val="center"/>
          </w:tcPr>
          <w:p w:rsidR="00886E83" w:rsidRDefault="00886E83" w:rsidP="00533B41">
            <w:pPr>
              <w:pStyle w:val="-0"/>
              <w:rPr>
                <w:b/>
              </w:rPr>
            </w:pPr>
            <w:r>
              <w:rPr>
                <w:rFonts w:hint="eastAsia"/>
                <w:b/>
              </w:rPr>
              <w:t>简要技术要求</w:t>
            </w:r>
          </w:p>
        </w:tc>
      </w:tr>
      <w:tr w:rsidR="00886E83" w:rsidTr="00533B41">
        <w:trPr>
          <w:cantSplit/>
          <w:trHeight w:val="622"/>
          <w:jc w:val="center"/>
        </w:trPr>
        <w:tc>
          <w:tcPr>
            <w:tcW w:w="573" w:type="pct"/>
            <w:vAlign w:val="center"/>
          </w:tcPr>
          <w:p w:rsidR="00886E83" w:rsidRDefault="00886E83" w:rsidP="00533B41">
            <w:pPr>
              <w:pStyle w:val="-0"/>
              <w:rPr>
                <w:rFonts w:hint="eastAsia"/>
              </w:rPr>
            </w:pPr>
            <w:r>
              <w:rPr>
                <w:rFonts w:hint="eastAsia"/>
              </w:rPr>
              <w:t>00</w:t>
            </w:r>
            <w:r>
              <w:t>1</w:t>
            </w:r>
          </w:p>
        </w:tc>
        <w:tc>
          <w:tcPr>
            <w:tcW w:w="1864" w:type="pct"/>
            <w:vAlign w:val="center"/>
          </w:tcPr>
          <w:p w:rsidR="00886E83" w:rsidRDefault="00886E83" w:rsidP="00533B41">
            <w:pPr>
              <w:pStyle w:val="-0"/>
              <w:rPr>
                <w:rFonts w:hint="eastAsia"/>
              </w:rPr>
            </w:pPr>
            <w:r>
              <w:rPr>
                <w:rFonts w:hint="eastAsia"/>
              </w:rPr>
              <w:t>会议室大屏幕系统</w:t>
            </w:r>
          </w:p>
        </w:tc>
        <w:tc>
          <w:tcPr>
            <w:tcW w:w="622" w:type="pct"/>
            <w:vAlign w:val="center"/>
          </w:tcPr>
          <w:p w:rsidR="00886E83" w:rsidRDefault="00886E83" w:rsidP="00533B41">
            <w:pPr>
              <w:pStyle w:val="-0"/>
              <w:jc w:val="center"/>
              <w:rPr>
                <w:rFonts w:hint="eastAsia"/>
              </w:rPr>
            </w:pPr>
            <w:r>
              <w:rPr>
                <w:rFonts w:hint="eastAsia"/>
              </w:rPr>
              <w:t>1</w:t>
            </w:r>
          </w:p>
        </w:tc>
        <w:tc>
          <w:tcPr>
            <w:tcW w:w="1941" w:type="pct"/>
            <w:vAlign w:val="center"/>
          </w:tcPr>
          <w:p w:rsidR="00886E83" w:rsidRDefault="00886E83" w:rsidP="00533B41">
            <w:pPr>
              <w:pStyle w:val="-0"/>
              <w:rPr>
                <w:rFonts w:hint="eastAsia"/>
              </w:rPr>
            </w:pPr>
            <w:r>
              <w:rPr>
                <w:rFonts w:hint="eastAsia"/>
              </w:rPr>
              <w:t>详见技术要求</w:t>
            </w:r>
          </w:p>
        </w:tc>
      </w:tr>
    </w:tbl>
    <w:p w:rsidR="00886E83" w:rsidRDefault="00886E83" w:rsidP="00886E83">
      <w:pPr>
        <w:pStyle w:val="-0"/>
        <w:rPr>
          <w:rFonts w:hint="eastAsia"/>
        </w:rPr>
      </w:pPr>
    </w:p>
    <w:p w:rsidR="00886E83" w:rsidRDefault="00886E83" w:rsidP="00886E83">
      <w:pPr>
        <w:pStyle w:val="-0"/>
      </w:pPr>
      <w:r>
        <w:rPr>
          <w:rFonts w:hint="eastAsia"/>
        </w:rPr>
        <w:t>注1：除设备材料供货外，投标人还须负责上述软件、硬件的安装、调试、测试、验收等所必须的全部工作，费用包含在投标总价中。</w:t>
      </w:r>
    </w:p>
    <w:p w:rsidR="00886E83" w:rsidRDefault="00886E83" w:rsidP="00886E83">
      <w:pPr>
        <w:pStyle w:val="-0"/>
        <w:rPr>
          <w:rFonts w:hint="eastAsia"/>
        </w:rPr>
      </w:pPr>
      <w:r>
        <w:rPr>
          <w:rFonts w:hint="eastAsia"/>
        </w:rPr>
        <w:t>注2：项目中的全套技术资料、附件、辅材等正常使用所必需的组件，无论在技术需求中是否加以说明，均应全部提供。</w:t>
      </w:r>
    </w:p>
    <w:p w:rsidR="00886E83" w:rsidRDefault="00886E83" w:rsidP="00886E83">
      <w:pPr>
        <w:pStyle w:val="-0"/>
      </w:pPr>
      <w:r>
        <w:rPr>
          <w:rFonts w:hint="eastAsia"/>
        </w:rPr>
        <w:t>注3：以上内容为一个完整的包，须对所有内容进行投标，不允许拆包投标,评标、授标以包为单位。采购需求详见第五章技术要求。</w:t>
      </w:r>
    </w:p>
    <w:p w:rsidR="00886E83" w:rsidRDefault="00886E83" w:rsidP="00886E83">
      <w:pPr>
        <w:widowControl/>
        <w:spacing w:line="360" w:lineRule="auto"/>
        <w:ind w:left="638" w:hangingChars="266" w:hanging="638"/>
        <w:jc w:val="left"/>
        <w:rPr>
          <w:rFonts w:hAnsi="宋体" w:cs="Arial"/>
          <w:b/>
          <w:bCs/>
          <w:szCs w:val="24"/>
        </w:rPr>
      </w:pPr>
      <w:r>
        <w:br w:type="page"/>
      </w:r>
      <w:bookmarkEnd w:id="0"/>
      <w:r>
        <w:rPr>
          <w:rFonts w:hAnsi="宋体" w:cs="Arial"/>
          <w:b/>
          <w:bCs/>
          <w:szCs w:val="24"/>
        </w:rPr>
        <w:lastRenderedPageBreak/>
        <w:t>注</w:t>
      </w:r>
      <w:r>
        <w:rPr>
          <w:rFonts w:hAnsi="宋体" w:cs="Arial" w:hint="eastAsia"/>
          <w:b/>
          <w:bCs/>
          <w:szCs w:val="24"/>
        </w:rPr>
        <w:t>1</w:t>
      </w:r>
      <w:r>
        <w:rPr>
          <w:rFonts w:hAnsi="宋体" w:cs="Arial"/>
          <w:b/>
          <w:bCs/>
          <w:szCs w:val="24"/>
        </w:rPr>
        <w:t>：本章技术要求内容中带有</w:t>
      </w:r>
      <w:r>
        <w:rPr>
          <w:rFonts w:hAnsi="宋体" w:cs="Arial" w:hint="eastAsia"/>
          <w:b/>
          <w:bCs/>
          <w:szCs w:val="24"/>
        </w:rPr>
        <w:t>“★”</w:t>
      </w:r>
      <w:r>
        <w:rPr>
          <w:rFonts w:hAnsi="宋体" w:cs="Arial"/>
          <w:b/>
          <w:bCs/>
          <w:szCs w:val="24"/>
        </w:rPr>
        <w:t>标记的条款，投标人应完全满足并</w:t>
      </w:r>
      <w:r>
        <w:rPr>
          <w:rFonts w:hAnsi="宋体" w:cs="Arial" w:hint="eastAsia"/>
          <w:b/>
          <w:bCs/>
          <w:szCs w:val="24"/>
        </w:rPr>
        <w:t>在投标文件中逐条应答。</w:t>
      </w:r>
      <w:proofErr w:type="gramStart"/>
      <w:r>
        <w:rPr>
          <w:rFonts w:hAnsi="宋体" w:cs="Arial" w:hint="eastAsia"/>
          <w:b/>
          <w:bCs/>
          <w:szCs w:val="24"/>
        </w:rPr>
        <w:t>未逐</w:t>
      </w:r>
      <w:proofErr w:type="gramEnd"/>
      <w:r>
        <w:rPr>
          <w:rFonts w:hAnsi="宋体" w:cs="Arial" w:hint="eastAsia"/>
          <w:b/>
          <w:bCs/>
          <w:szCs w:val="24"/>
        </w:rPr>
        <w:t>条应答，将被视为实质性不响应，其投标将被拒绝。投标人需将应答逐条填在“★”标记条款和“</w:t>
      </w:r>
      <w:r>
        <w:rPr>
          <w:rFonts w:hint="eastAsia"/>
          <w:szCs w:val="24"/>
        </w:rPr>
        <w:t>▲</w:t>
      </w:r>
      <w:r>
        <w:rPr>
          <w:rFonts w:hAnsi="宋体" w:cs="Arial" w:hint="eastAsia"/>
          <w:b/>
          <w:bCs/>
          <w:szCs w:val="24"/>
        </w:rPr>
        <w:t>”标记条款详细应答表中。</w:t>
      </w:r>
    </w:p>
    <w:p w:rsidR="00886E83" w:rsidRDefault="00886E83" w:rsidP="00886E83">
      <w:pPr>
        <w:widowControl/>
        <w:spacing w:line="360" w:lineRule="auto"/>
        <w:ind w:left="641" w:hangingChars="266" w:hanging="641"/>
        <w:jc w:val="left"/>
        <w:rPr>
          <w:rFonts w:hAnsi="宋体" w:cs="Arial"/>
          <w:b/>
          <w:bCs/>
          <w:szCs w:val="24"/>
        </w:rPr>
      </w:pPr>
      <w:r>
        <w:rPr>
          <w:rFonts w:hAnsi="宋体" w:cs="Arial" w:hint="eastAsia"/>
          <w:b/>
          <w:bCs/>
          <w:szCs w:val="24"/>
        </w:rPr>
        <w:t>注2</w:t>
      </w:r>
      <w:r>
        <w:rPr>
          <w:rFonts w:hAnsi="宋体" w:cs="Arial"/>
          <w:b/>
          <w:bCs/>
          <w:szCs w:val="24"/>
        </w:rPr>
        <w:t>：本章技术要求内容中带有</w:t>
      </w:r>
      <w:r>
        <w:rPr>
          <w:rFonts w:hAnsi="宋体" w:cs="Arial" w:hint="eastAsia"/>
          <w:b/>
          <w:bCs/>
          <w:szCs w:val="24"/>
        </w:rPr>
        <w:t>“</w:t>
      </w:r>
      <w:r>
        <w:rPr>
          <w:rFonts w:hint="eastAsia"/>
          <w:szCs w:val="24"/>
        </w:rPr>
        <w:t>▲</w:t>
      </w:r>
      <w:r>
        <w:rPr>
          <w:rFonts w:hAnsi="宋体" w:cs="Arial" w:hint="eastAsia"/>
          <w:b/>
          <w:bCs/>
          <w:szCs w:val="24"/>
        </w:rPr>
        <w:t>”</w:t>
      </w:r>
      <w:r>
        <w:rPr>
          <w:rFonts w:hAnsi="宋体" w:cs="Arial"/>
          <w:b/>
          <w:bCs/>
          <w:szCs w:val="24"/>
        </w:rPr>
        <w:t>标记的条款，投标人</w:t>
      </w:r>
      <w:r>
        <w:rPr>
          <w:rFonts w:hAnsi="宋体" w:cs="Arial" w:hint="eastAsia"/>
          <w:b/>
          <w:bCs/>
          <w:szCs w:val="24"/>
        </w:rPr>
        <w:t>宜在投标文件中按照下表（指：“★”标记条款和“</w:t>
      </w:r>
      <w:r>
        <w:rPr>
          <w:rFonts w:hint="eastAsia"/>
          <w:szCs w:val="24"/>
        </w:rPr>
        <w:t>▲</w:t>
      </w:r>
      <w:r>
        <w:rPr>
          <w:rFonts w:hAnsi="宋体" w:cs="Arial" w:hint="eastAsia"/>
          <w:b/>
          <w:bCs/>
          <w:szCs w:val="24"/>
        </w:rPr>
        <w:t>”标记条款详细应答表）进行逐条应答</w:t>
      </w:r>
      <w:r>
        <w:rPr>
          <w:rFonts w:hAnsi="宋体" w:cs="Arial"/>
          <w:b/>
          <w:bCs/>
          <w:szCs w:val="24"/>
        </w:rPr>
        <w:t>。</w:t>
      </w:r>
      <w:r>
        <w:rPr>
          <w:rFonts w:hAnsi="宋体" w:cs="Arial" w:hint="eastAsia"/>
          <w:b/>
          <w:bCs/>
          <w:szCs w:val="24"/>
        </w:rPr>
        <w:t>否则，评标委员会有权将其视为负偏离，在综合评分时按“负偏离”计算分值。</w:t>
      </w:r>
    </w:p>
    <w:p w:rsidR="00886E83" w:rsidRDefault="00886E83" w:rsidP="00886E83">
      <w:pPr>
        <w:widowControl/>
        <w:spacing w:line="360" w:lineRule="auto"/>
        <w:ind w:left="732" w:hangingChars="304" w:hanging="732"/>
        <w:rPr>
          <w:rFonts w:hAnsi="宋体" w:cs="Arial" w:hint="eastAsia"/>
          <w:b/>
          <w:bCs/>
          <w:szCs w:val="24"/>
        </w:rPr>
      </w:pPr>
      <w:r>
        <w:rPr>
          <w:rFonts w:hAnsi="宋体" w:cs="Arial" w:hint="eastAsia"/>
          <w:b/>
          <w:bCs/>
          <w:szCs w:val="24"/>
        </w:rPr>
        <w:t>注</w:t>
      </w:r>
      <w:r>
        <w:rPr>
          <w:rFonts w:hAnsi="宋体" w:cs="Arial"/>
          <w:b/>
          <w:bCs/>
          <w:szCs w:val="24"/>
        </w:rPr>
        <w:t>3</w:t>
      </w:r>
      <w:r>
        <w:rPr>
          <w:rFonts w:hAnsi="宋体" w:cs="Arial" w:hint="eastAsia"/>
          <w:b/>
          <w:bCs/>
          <w:szCs w:val="24"/>
        </w:rPr>
        <w:t>：</w:t>
      </w:r>
      <w:r>
        <w:rPr>
          <w:rFonts w:hAnsi="宋体" w:cs="Arial"/>
          <w:b/>
          <w:bCs/>
          <w:szCs w:val="24"/>
        </w:rPr>
        <w:t>对</w:t>
      </w:r>
      <w:r>
        <w:rPr>
          <w:rFonts w:hAnsi="宋体" w:cs="Arial" w:hint="eastAsia"/>
          <w:b/>
          <w:bCs/>
          <w:szCs w:val="24"/>
        </w:rPr>
        <w:t>“★”标记条款和“</w:t>
      </w:r>
      <w:r>
        <w:rPr>
          <w:rFonts w:hint="eastAsia"/>
          <w:szCs w:val="24"/>
        </w:rPr>
        <w:t>▲</w:t>
      </w:r>
      <w:r>
        <w:rPr>
          <w:rFonts w:hAnsi="宋体" w:cs="Arial" w:hint="eastAsia"/>
          <w:b/>
          <w:bCs/>
          <w:szCs w:val="24"/>
        </w:rPr>
        <w:t>”标记条款</w:t>
      </w:r>
      <w:r>
        <w:rPr>
          <w:rFonts w:hAnsi="宋体" w:cs="Arial"/>
          <w:b/>
          <w:bCs/>
          <w:szCs w:val="24"/>
        </w:rPr>
        <w:t>的详细应答</w:t>
      </w:r>
      <w:r>
        <w:rPr>
          <w:rFonts w:hAnsi="宋体" w:cs="Arial" w:hint="eastAsia"/>
          <w:b/>
          <w:bCs/>
          <w:szCs w:val="24"/>
        </w:rPr>
        <w:t>不宜简单的用“满足”、“无偏离”等概括，应针对相关规格要求对投标产品做出具体描述。如另有说明，请提供索引页码</w:t>
      </w:r>
      <w:r>
        <w:rPr>
          <w:rFonts w:hAnsi="宋体" w:cs="Arial"/>
          <w:b/>
          <w:bCs/>
          <w:szCs w:val="24"/>
        </w:rPr>
        <w:t>。</w:t>
      </w:r>
    </w:p>
    <w:p w:rsidR="00886E83" w:rsidRDefault="00886E83" w:rsidP="00886E83">
      <w:pPr>
        <w:pStyle w:val="24"/>
        <w:ind w:firstLine="560"/>
        <w:rPr>
          <w:rFonts w:hint="eastAsia"/>
        </w:rPr>
      </w:pPr>
      <w:r>
        <w:rPr>
          <w:rFonts w:hint="eastAsia"/>
        </w:rPr>
        <w:t>“★”</w:t>
      </w:r>
      <w:r>
        <w:t>标记条款</w:t>
      </w:r>
      <w:r>
        <w:rPr>
          <w:rFonts w:hint="eastAsia"/>
        </w:rPr>
        <w:t>和“ ▲”</w:t>
      </w:r>
      <w:r>
        <w:t>标记条款</w:t>
      </w:r>
      <w:r>
        <w:rPr>
          <w:rFonts w:hint="eastAsia"/>
        </w:rPr>
        <w:t>详细应答表</w:t>
      </w:r>
    </w:p>
    <w:p w:rsidR="00886E83" w:rsidRDefault="00886E83" w:rsidP="00886E83">
      <w:pPr>
        <w:jc w:val="center"/>
        <w:rPr>
          <w:rFonts w:hint="eastAsia"/>
          <w:b/>
          <w:szCs w:val="24"/>
        </w:rPr>
      </w:pPr>
      <w:r>
        <w:rPr>
          <w:rFonts w:hint="eastAsia"/>
          <w:b/>
          <w:szCs w:val="24"/>
        </w:rPr>
        <w:t>（格式供参考）</w:t>
      </w:r>
    </w:p>
    <w:tbl>
      <w:tblPr>
        <w:tblW w:w="10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1883"/>
        <w:gridCol w:w="5354"/>
        <w:gridCol w:w="2168"/>
      </w:tblGrid>
      <w:tr w:rsidR="00886E83" w:rsidTr="00533B41">
        <w:trPr>
          <w:trHeight w:val="425"/>
          <w:jc w:val="center"/>
        </w:trPr>
        <w:tc>
          <w:tcPr>
            <w:tcW w:w="10101" w:type="dxa"/>
            <w:gridSpan w:val="4"/>
            <w:shd w:val="clear" w:color="000000" w:fill="auto"/>
            <w:vAlign w:val="center"/>
          </w:tcPr>
          <w:p w:rsidR="00886E83" w:rsidRDefault="00886E83" w:rsidP="00533B41">
            <w:pPr>
              <w:autoSpaceDE w:val="0"/>
              <w:autoSpaceDN w:val="0"/>
              <w:spacing w:before="156" w:after="156"/>
              <w:ind w:left="600" w:hangingChars="250" w:hanging="600"/>
              <w:jc w:val="left"/>
              <w:rPr>
                <w:rFonts w:hAnsi="宋体" w:cs="宋体"/>
                <w:kern w:val="0"/>
                <w:szCs w:val="24"/>
              </w:rPr>
            </w:pPr>
            <w:bookmarkStart w:id="1" w:name="_Toc489861194"/>
            <w:bookmarkStart w:id="2" w:name="_Toc487791283"/>
            <w:bookmarkEnd w:id="1"/>
            <w:bookmarkEnd w:id="2"/>
            <w:r>
              <w:rPr>
                <w:rFonts w:hAnsi="宋体" w:cs="宋体" w:hint="eastAsia"/>
                <w:kern w:val="0"/>
                <w:szCs w:val="24"/>
              </w:rPr>
              <w:t>注</w:t>
            </w:r>
            <w:r>
              <w:rPr>
                <w:rFonts w:hAnsi="宋体" w:cs="ArialMT"/>
                <w:kern w:val="0"/>
                <w:szCs w:val="24"/>
              </w:rPr>
              <w:t>1</w:t>
            </w:r>
            <w:r>
              <w:rPr>
                <w:rFonts w:hAnsi="宋体" w:cs="宋体" w:hint="eastAsia"/>
                <w:kern w:val="0"/>
                <w:szCs w:val="24"/>
              </w:rPr>
              <w:t>：本表是对招标文件第五章“★”和“</w:t>
            </w:r>
            <w:r>
              <w:rPr>
                <w:rFonts w:hint="eastAsia"/>
                <w:szCs w:val="24"/>
              </w:rPr>
              <w:t>▲</w:t>
            </w:r>
            <w:r>
              <w:rPr>
                <w:rFonts w:hAnsi="宋体" w:cs="宋体" w:hint="eastAsia"/>
                <w:kern w:val="0"/>
                <w:szCs w:val="24"/>
              </w:rPr>
              <w:t>”标记条款的汇总，如本表内容与招标文件其他部分内容有差异，</w:t>
            </w:r>
            <w:r>
              <w:rPr>
                <w:rFonts w:hAnsi="宋体" w:cs="宋体" w:hint="eastAsia"/>
                <w:b/>
                <w:kern w:val="0"/>
                <w:szCs w:val="24"/>
              </w:rPr>
              <w:t>应以本表内容为准</w:t>
            </w:r>
            <w:r>
              <w:rPr>
                <w:rFonts w:hAnsi="宋体" w:cs="宋体" w:hint="eastAsia"/>
                <w:kern w:val="0"/>
                <w:szCs w:val="24"/>
              </w:rPr>
              <w:t>；</w:t>
            </w:r>
          </w:p>
          <w:p w:rsidR="00886E83" w:rsidRDefault="00886E83" w:rsidP="00533B41">
            <w:pPr>
              <w:autoSpaceDE w:val="0"/>
              <w:autoSpaceDN w:val="0"/>
              <w:spacing w:before="156" w:after="156"/>
              <w:ind w:left="600" w:hangingChars="250" w:hanging="600"/>
              <w:jc w:val="left"/>
              <w:rPr>
                <w:rFonts w:hAnsi="宋体" w:cs="宋体"/>
                <w:kern w:val="0"/>
                <w:szCs w:val="24"/>
              </w:rPr>
            </w:pPr>
            <w:r>
              <w:rPr>
                <w:rFonts w:hAnsi="宋体" w:cs="宋体" w:hint="eastAsia"/>
                <w:kern w:val="0"/>
                <w:szCs w:val="24"/>
              </w:rPr>
              <w:t>注</w:t>
            </w:r>
            <w:r>
              <w:rPr>
                <w:rFonts w:hAnsi="宋体" w:cs="ArialMT"/>
                <w:kern w:val="0"/>
                <w:szCs w:val="24"/>
              </w:rPr>
              <w:t>2</w:t>
            </w:r>
            <w:r>
              <w:rPr>
                <w:rFonts w:hAnsi="宋体" w:cs="宋体" w:hint="eastAsia"/>
                <w:kern w:val="0"/>
                <w:szCs w:val="24"/>
              </w:rPr>
              <w:t>：评标委员会评审时，如投标人所提供的本表内容与投标文件其他部分内容有差异，以本表内容为准；</w:t>
            </w:r>
          </w:p>
          <w:p w:rsidR="00886E83" w:rsidRDefault="00886E83" w:rsidP="00533B41">
            <w:pPr>
              <w:autoSpaceDE w:val="0"/>
              <w:autoSpaceDN w:val="0"/>
              <w:spacing w:before="156" w:after="156"/>
              <w:ind w:left="600" w:hangingChars="250" w:hanging="600"/>
              <w:jc w:val="left"/>
              <w:rPr>
                <w:rFonts w:hAnsi="宋体" w:cs="宋体"/>
                <w:kern w:val="0"/>
                <w:szCs w:val="24"/>
              </w:rPr>
            </w:pPr>
            <w:r>
              <w:rPr>
                <w:rFonts w:hAnsi="宋体" w:cs="宋体" w:hint="eastAsia"/>
                <w:kern w:val="0"/>
                <w:szCs w:val="24"/>
              </w:rPr>
              <w:t>注</w:t>
            </w:r>
            <w:r>
              <w:rPr>
                <w:rFonts w:hAnsi="宋体" w:cs="ArialMT"/>
                <w:kern w:val="0"/>
                <w:szCs w:val="24"/>
              </w:rPr>
              <w:t>3</w:t>
            </w:r>
            <w:r>
              <w:rPr>
                <w:rFonts w:hAnsi="宋体" w:cs="宋体" w:hint="eastAsia"/>
                <w:kern w:val="0"/>
                <w:szCs w:val="24"/>
              </w:rPr>
              <w:t>：如“★”标记条款要求投标人提供证书等证明材料的，投标人应首先在本表进行逐条应答，并在投标文件中提供相关证明材料。</w:t>
            </w:r>
          </w:p>
        </w:tc>
      </w:tr>
      <w:tr w:rsidR="00886E83" w:rsidTr="00533B41">
        <w:trPr>
          <w:trHeight w:val="425"/>
          <w:jc w:val="center"/>
        </w:trPr>
        <w:tc>
          <w:tcPr>
            <w:tcW w:w="696" w:type="dxa"/>
            <w:shd w:val="clear" w:color="000000" w:fill="F2F2F2"/>
            <w:vAlign w:val="center"/>
          </w:tcPr>
          <w:p w:rsidR="00886E83" w:rsidRDefault="00886E83" w:rsidP="00533B41">
            <w:pPr>
              <w:pStyle w:val="af8"/>
              <w:spacing w:before="156" w:after="156"/>
              <w:jc w:val="center"/>
              <w:rPr>
                <w:b/>
                <w:sz w:val="24"/>
              </w:rPr>
            </w:pPr>
            <w:r>
              <w:rPr>
                <w:rFonts w:hint="eastAsia"/>
                <w:b/>
                <w:sz w:val="24"/>
              </w:rPr>
              <w:t>序号</w:t>
            </w:r>
          </w:p>
        </w:tc>
        <w:tc>
          <w:tcPr>
            <w:tcW w:w="1883" w:type="dxa"/>
            <w:shd w:val="clear" w:color="000000" w:fill="F2F2F2"/>
            <w:vAlign w:val="center"/>
          </w:tcPr>
          <w:p w:rsidR="00886E83" w:rsidRDefault="00886E83" w:rsidP="00533B41">
            <w:pPr>
              <w:pStyle w:val="af8"/>
              <w:spacing w:before="156" w:after="156"/>
              <w:jc w:val="center"/>
              <w:rPr>
                <w:b/>
                <w:sz w:val="24"/>
              </w:rPr>
            </w:pPr>
            <w:r>
              <w:rPr>
                <w:rFonts w:hint="eastAsia"/>
                <w:b/>
                <w:sz w:val="24"/>
              </w:rPr>
              <w:t>名称</w:t>
            </w:r>
          </w:p>
        </w:tc>
        <w:tc>
          <w:tcPr>
            <w:tcW w:w="5354" w:type="dxa"/>
            <w:shd w:val="clear" w:color="000000" w:fill="F2F2F2"/>
            <w:vAlign w:val="center"/>
          </w:tcPr>
          <w:p w:rsidR="00886E83" w:rsidRDefault="00886E83" w:rsidP="00533B41">
            <w:pPr>
              <w:pStyle w:val="af8"/>
              <w:spacing w:before="156" w:after="156"/>
              <w:jc w:val="center"/>
              <w:rPr>
                <w:b/>
                <w:sz w:val="24"/>
              </w:rPr>
            </w:pPr>
            <w:r>
              <w:rPr>
                <w:rFonts w:cs="Arial" w:hint="eastAsia"/>
                <w:b/>
                <w:bCs/>
                <w:sz w:val="24"/>
              </w:rPr>
              <w:t>“★”</w:t>
            </w:r>
            <w:r>
              <w:rPr>
                <w:rFonts w:cs="Arial"/>
                <w:b/>
                <w:bCs/>
                <w:sz w:val="24"/>
              </w:rPr>
              <w:t>标记条款</w:t>
            </w:r>
            <w:r>
              <w:rPr>
                <w:rFonts w:cs="Arial" w:hint="eastAsia"/>
                <w:b/>
                <w:bCs/>
                <w:sz w:val="24"/>
              </w:rPr>
              <w:t>和“</w:t>
            </w:r>
            <w:r>
              <w:rPr>
                <w:rFonts w:hint="eastAsia"/>
                <w:sz w:val="24"/>
              </w:rPr>
              <w:t xml:space="preserve"> ▲</w:t>
            </w:r>
            <w:r>
              <w:rPr>
                <w:rFonts w:cs="Arial" w:hint="eastAsia"/>
                <w:b/>
                <w:bCs/>
                <w:sz w:val="24"/>
              </w:rPr>
              <w:t>”</w:t>
            </w:r>
            <w:r>
              <w:rPr>
                <w:rFonts w:cs="Arial"/>
                <w:b/>
                <w:bCs/>
                <w:sz w:val="24"/>
              </w:rPr>
              <w:t>标记条款</w:t>
            </w:r>
          </w:p>
        </w:tc>
        <w:tc>
          <w:tcPr>
            <w:tcW w:w="2168" w:type="dxa"/>
            <w:shd w:val="clear" w:color="000000" w:fill="F2F2F2"/>
            <w:vAlign w:val="center"/>
          </w:tcPr>
          <w:p w:rsidR="00886E83" w:rsidRDefault="00886E83" w:rsidP="00533B41">
            <w:pPr>
              <w:pStyle w:val="af8"/>
              <w:spacing w:before="156" w:after="156"/>
              <w:jc w:val="center"/>
              <w:rPr>
                <w:b/>
                <w:sz w:val="24"/>
              </w:rPr>
            </w:pPr>
            <w:r>
              <w:rPr>
                <w:rFonts w:hint="eastAsia"/>
                <w:b/>
                <w:sz w:val="24"/>
              </w:rPr>
              <w:t>详细应答</w:t>
            </w:r>
          </w:p>
        </w:tc>
      </w:tr>
      <w:tr w:rsidR="00886E83" w:rsidTr="00533B41">
        <w:trPr>
          <w:trHeight w:val="90"/>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t>1</w:t>
            </w:r>
          </w:p>
        </w:tc>
        <w:tc>
          <w:tcPr>
            <w:tcW w:w="1883" w:type="dxa"/>
            <w:vMerge w:val="restart"/>
            <w:vAlign w:val="center"/>
          </w:tcPr>
          <w:p w:rsidR="00886E83" w:rsidRDefault="00886E83" w:rsidP="00533B41">
            <w:pPr>
              <w:pStyle w:val="af8"/>
              <w:spacing w:before="156" w:after="156"/>
              <w:jc w:val="center"/>
              <w:rPr>
                <w:sz w:val="24"/>
              </w:rPr>
            </w:pPr>
            <w:r>
              <w:rPr>
                <w:rFonts w:hint="eastAsia"/>
                <w:sz w:val="24"/>
              </w:rPr>
              <w:t>LED显示系统</w:t>
            </w:r>
          </w:p>
        </w:tc>
        <w:tc>
          <w:tcPr>
            <w:tcW w:w="5354" w:type="dxa"/>
            <w:vAlign w:val="center"/>
          </w:tcPr>
          <w:p w:rsidR="00886E83" w:rsidRDefault="00886E83" w:rsidP="00533B41">
            <w:pPr>
              <w:pStyle w:val="af9"/>
              <w:tabs>
                <w:tab w:val="clear" w:pos="284"/>
              </w:tabs>
              <w:spacing w:line="240" w:lineRule="auto"/>
            </w:pPr>
            <w:r>
              <w:rPr>
                <w:rFonts w:hint="eastAsia"/>
              </w:rPr>
              <w:t>★由于现有场地限制：</w:t>
            </w:r>
          </w:p>
          <w:p w:rsidR="00886E83" w:rsidRDefault="00886E83" w:rsidP="00533B41">
            <w:pPr>
              <w:autoSpaceDE w:val="0"/>
              <w:autoSpaceDN w:val="0"/>
              <w:spacing w:line="360" w:lineRule="auto"/>
              <w:rPr>
                <w:rFonts w:hint="eastAsia"/>
              </w:rPr>
            </w:pPr>
            <w:r>
              <w:rPr>
                <w:rFonts w:hAnsi="宋体" w:hint="eastAsia"/>
                <w:szCs w:val="24"/>
              </w:rPr>
              <w:t>要求LED</w:t>
            </w:r>
            <w:r>
              <w:rPr>
                <w:rFonts w:hAnsi="宋体"/>
                <w:szCs w:val="24"/>
              </w:rPr>
              <w:t>屏</w:t>
            </w:r>
            <w:r>
              <w:rPr>
                <w:rFonts w:hAnsi="宋体" w:hint="eastAsia"/>
                <w:szCs w:val="24"/>
              </w:rPr>
              <w:t>尺寸：宽度≥4.2米，高度≥1.68米；整屏分辨率≥</w:t>
            </w:r>
            <w:r>
              <w:rPr>
                <w:rFonts w:hAnsi="宋体" w:cs="宋体" w:hint="eastAsia"/>
                <w:color w:val="000000"/>
                <w:kern w:val="0"/>
                <w:szCs w:val="24"/>
              </w:rPr>
              <w:t xml:space="preserve">3360点 * 1350点， </w:t>
            </w:r>
            <w:r>
              <w:rPr>
                <w:rFonts w:hint="eastAsia"/>
                <w:szCs w:val="24"/>
              </w:rPr>
              <w:t>像素间距≤1.25mm；</w:t>
            </w:r>
            <w:r>
              <w:rPr>
                <w:rFonts w:hAnsi="宋体"/>
                <w:szCs w:val="24"/>
              </w:rPr>
              <w:t>提供所投LED显示屏CCC证书；</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1200"/>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t>2</w:t>
            </w:r>
          </w:p>
        </w:tc>
        <w:tc>
          <w:tcPr>
            <w:tcW w:w="1883" w:type="dxa"/>
            <w:vMerge/>
            <w:vAlign w:val="center"/>
          </w:tcPr>
          <w:p w:rsidR="00886E83" w:rsidRDefault="00886E83" w:rsidP="00533B41">
            <w:pPr>
              <w:pStyle w:val="af8"/>
              <w:spacing w:before="156" w:after="156"/>
              <w:jc w:val="center"/>
              <w:rPr>
                <w:kern w:val="0"/>
                <w:sz w:val="24"/>
              </w:rPr>
            </w:pPr>
          </w:p>
        </w:tc>
        <w:tc>
          <w:tcPr>
            <w:tcW w:w="5354" w:type="dxa"/>
            <w:vAlign w:val="center"/>
          </w:tcPr>
          <w:p w:rsidR="00886E83" w:rsidRDefault="00886E83" w:rsidP="00533B41">
            <w:pPr>
              <w:autoSpaceDE w:val="0"/>
              <w:autoSpaceDN w:val="0"/>
              <w:spacing w:line="360" w:lineRule="auto"/>
              <w:rPr>
                <w:rFonts w:cs="Arial" w:hint="eastAsia"/>
              </w:rPr>
            </w:pPr>
            <w:r>
              <w:rPr>
                <w:rFonts w:hint="eastAsia"/>
                <w:szCs w:val="24"/>
              </w:rPr>
              <w:t>▲</w:t>
            </w:r>
            <w:r>
              <w:rPr>
                <w:rFonts w:hAnsi="宋体"/>
                <w:szCs w:val="24"/>
              </w:rPr>
              <w:t>信号连接器</w:t>
            </w:r>
            <w:r>
              <w:rPr>
                <w:rFonts w:hAnsi="宋体" w:hint="eastAsia"/>
                <w:szCs w:val="24"/>
              </w:rPr>
              <w:t>：单元自带HDMI接口，标准化HDMI传输技术，提供检测报告证明；视角：水平视角≥160°，垂直视角≥140°，提供检测报告证明。</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t>3</w:t>
            </w:r>
          </w:p>
        </w:tc>
        <w:tc>
          <w:tcPr>
            <w:tcW w:w="1883" w:type="dxa"/>
            <w:vMerge/>
            <w:vAlign w:val="center"/>
          </w:tcPr>
          <w:p w:rsidR="00886E83" w:rsidRDefault="00886E83" w:rsidP="00533B41">
            <w:pPr>
              <w:pStyle w:val="af8"/>
              <w:spacing w:before="156" w:after="156"/>
              <w:jc w:val="center"/>
              <w:rPr>
                <w:kern w:val="0"/>
                <w:sz w:val="24"/>
              </w:rPr>
            </w:pPr>
          </w:p>
        </w:tc>
        <w:tc>
          <w:tcPr>
            <w:tcW w:w="5354" w:type="dxa"/>
            <w:vAlign w:val="center"/>
          </w:tcPr>
          <w:p w:rsidR="00886E83" w:rsidRDefault="00886E83" w:rsidP="00533B41">
            <w:pPr>
              <w:autoSpaceDE w:val="0"/>
              <w:autoSpaceDN w:val="0"/>
              <w:spacing w:line="360" w:lineRule="auto"/>
              <w:rPr>
                <w:rFonts w:cs="Arial" w:hint="eastAsia"/>
              </w:rPr>
            </w:pPr>
            <w:r>
              <w:rPr>
                <w:rFonts w:hint="eastAsia"/>
                <w:szCs w:val="24"/>
              </w:rPr>
              <w:t>▲</w:t>
            </w:r>
            <w:r>
              <w:rPr>
                <w:rFonts w:hAnsi="宋体" w:hint="eastAsia"/>
              </w:rPr>
              <w:t>灰度等级16bit；</w:t>
            </w:r>
            <w:proofErr w:type="gramStart"/>
            <w:r>
              <w:rPr>
                <w:rFonts w:hAnsi="宋体" w:hint="eastAsia"/>
              </w:rPr>
              <w:t>支持低</w:t>
            </w:r>
            <w:r>
              <w:rPr>
                <w:rFonts w:hAnsi="宋体"/>
              </w:rPr>
              <w:t>亮</w:t>
            </w:r>
            <w:r>
              <w:rPr>
                <w:rFonts w:hAnsi="宋体" w:hint="eastAsia"/>
              </w:rPr>
              <w:t>高</w:t>
            </w:r>
            <w:proofErr w:type="gramEnd"/>
            <w:r>
              <w:rPr>
                <w:rFonts w:hAnsi="宋体"/>
              </w:rPr>
              <w:t>灰</w:t>
            </w:r>
            <w:r>
              <w:rPr>
                <w:rFonts w:hAnsi="宋体" w:hint="eastAsia"/>
              </w:rPr>
              <w:t>功能，100%亮度时bit；20%亮度时14bit。</w:t>
            </w:r>
            <w:r>
              <w:rPr>
                <w:rFonts w:hAnsi="宋体" w:hint="eastAsia"/>
                <w:szCs w:val="24"/>
              </w:rPr>
              <w:t>提供检测报告证明。</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lastRenderedPageBreak/>
              <w:t>4</w:t>
            </w:r>
          </w:p>
        </w:tc>
        <w:tc>
          <w:tcPr>
            <w:tcW w:w="1883" w:type="dxa"/>
            <w:vMerge/>
            <w:vAlign w:val="center"/>
          </w:tcPr>
          <w:p w:rsidR="00886E83" w:rsidRDefault="00886E83" w:rsidP="00533B41">
            <w:pPr>
              <w:pStyle w:val="af8"/>
              <w:spacing w:before="156" w:after="156"/>
              <w:jc w:val="center"/>
              <w:rPr>
                <w:kern w:val="0"/>
                <w:sz w:val="24"/>
              </w:rPr>
            </w:pPr>
          </w:p>
        </w:tc>
        <w:tc>
          <w:tcPr>
            <w:tcW w:w="5354" w:type="dxa"/>
            <w:vAlign w:val="center"/>
          </w:tcPr>
          <w:p w:rsidR="00886E83" w:rsidRDefault="00886E83" w:rsidP="00533B41">
            <w:pPr>
              <w:pStyle w:val="af9"/>
              <w:tabs>
                <w:tab w:val="clear" w:pos="284"/>
              </w:tabs>
              <w:spacing w:line="240" w:lineRule="auto"/>
              <w:rPr>
                <w:rFonts w:cs="Arial"/>
              </w:rPr>
            </w:pPr>
            <w:r>
              <w:rPr>
                <w:rFonts w:hint="eastAsia"/>
              </w:rPr>
              <w:t>▲具备节能技术，达到节能的效果。（须提供节能证书）</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t>5</w:t>
            </w:r>
          </w:p>
        </w:tc>
        <w:tc>
          <w:tcPr>
            <w:tcW w:w="1883" w:type="dxa"/>
            <w:vMerge/>
            <w:vAlign w:val="center"/>
          </w:tcPr>
          <w:p w:rsidR="00886E83" w:rsidRDefault="00886E83" w:rsidP="00533B41">
            <w:pPr>
              <w:pStyle w:val="af8"/>
              <w:spacing w:before="156" w:after="156"/>
              <w:jc w:val="center"/>
              <w:rPr>
                <w:kern w:val="0"/>
                <w:sz w:val="24"/>
              </w:rPr>
            </w:pPr>
          </w:p>
        </w:tc>
        <w:tc>
          <w:tcPr>
            <w:tcW w:w="5354" w:type="dxa"/>
            <w:vAlign w:val="center"/>
          </w:tcPr>
          <w:p w:rsidR="00886E83" w:rsidRDefault="00886E83" w:rsidP="00533B41">
            <w:pPr>
              <w:autoSpaceDE w:val="0"/>
              <w:autoSpaceDN w:val="0"/>
              <w:spacing w:line="360" w:lineRule="auto"/>
              <w:rPr>
                <w:rFonts w:cs="Arial" w:hint="eastAsia"/>
                <w:szCs w:val="24"/>
              </w:rPr>
            </w:pPr>
            <w:r>
              <w:rPr>
                <w:rFonts w:hint="eastAsia"/>
                <w:szCs w:val="24"/>
              </w:rPr>
              <w:t>▲</w:t>
            </w:r>
            <w:r>
              <w:rPr>
                <w:rFonts w:hAnsi="宋体" w:hint="eastAsia"/>
                <w:szCs w:val="24"/>
              </w:rPr>
              <w:t>满足7ⅹ24小时连续工作无故障,MTBF≥100000小时。</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t>6</w:t>
            </w:r>
          </w:p>
        </w:tc>
        <w:tc>
          <w:tcPr>
            <w:tcW w:w="1883" w:type="dxa"/>
            <w:vMerge/>
            <w:vAlign w:val="center"/>
          </w:tcPr>
          <w:p w:rsidR="00886E83" w:rsidRDefault="00886E83" w:rsidP="00533B41">
            <w:pPr>
              <w:pStyle w:val="af8"/>
              <w:spacing w:before="156" w:after="156"/>
              <w:jc w:val="center"/>
              <w:rPr>
                <w:kern w:val="0"/>
                <w:sz w:val="24"/>
              </w:rPr>
            </w:pPr>
          </w:p>
        </w:tc>
        <w:tc>
          <w:tcPr>
            <w:tcW w:w="5354" w:type="dxa"/>
            <w:vAlign w:val="center"/>
          </w:tcPr>
          <w:p w:rsidR="00886E83" w:rsidRDefault="00886E83" w:rsidP="00533B41">
            <w:pPr>
              <w:pStyle w:val="af9"/>
              <w:tabs>
                <w:tab w:val="clear" w:pos="284"/>
              </w:tabs>
              <w:spacing w:line="240" w:lineRule="auto"/>
              <w:rPr>
                <w:rFonts w:hint="eastAsia"/>
              </w:rPr>
            </w:pPr>
            <w:r>
              <w:rPr>
                <w:rFonts w:hint="eastAsia"/>
              </w:rPr>
              <w:t>▲产品峰值功耗≤600W/㎡，产品平均功耗≤250W/㎡。</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t>7</w:t>
            </w:r>
          </w:p>
        </w:tc>
        <w:tc>
          <w:tcPr>
            <w:tcW w:w="1883" w:type="dxa"/>
            <w:vMerge/>
            <w:vAlign w:val="center"/>
          </w:tcPr>
          <w:p w:rsidR="00886E83" w:rsidRDefault="00886E83" w:rsidP="00533B41">
            <w:pPr>
              <w:pStyle w:val="af8"/>
              <w:spacing w:before="156" w:after="156"/>
              <w:jc w:val="center"/>
              <w:rPr>
                <w:kern w:val="0"/>
                <w:sz w:val="24"/>
              </w:rPr>
            </w:pPr>
          </w:p>
        </w:tc>
        <w:tc>
          <w:tcPr>
            <w:tcW w:w="5354" w:type="dxa"/>
            <w:vAlign w:val="center"/>
          </w:tcPr>
          <w:p w:rsidR="00886E83" w:rsidRDefault="00886E83" w:rsidP="00533B41">
            <w:pPr>
              <w:autoSpaceDE w:val="0"/>
              <w:autoSpaceDN w:val="0"/>
              <w:spacing w:line="360" w:lineRule="auto"/>
              <w:rPr>
                <w:rFonts w:hint="eastAsia"/>
                <w:szCs w:val="24"/>
              </w:rPr>
            </w:pPr>
            <w:r>
              <w:rPr>
                <w:rFonts w:hint="eastAsia"/>
                <w:szCs w:val="24"/>
              </w:rPr>
              <w:t>▲</w:t>
            </w:r>
            <w:r>
              <w:rPr>
                <w:rFonts w:hAnsi="宋体" w:hint="eastAsia"/>
                <w:szCs w:val="24"/>
              </w:rPr>
              <w:t>显示单元平整度：≤0.1mm提供检测报告证明。</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t>8</w:t>
            </w:r>
          </w:p>
        </w:tc>
        <w:tc>
          <w:tcPr>
            <w:tcW w:w="1883" w:type="dxa"/>
            <w:vMerge/>
            <w:vAlign w:val="center"/>
          </w:tcPr>
          <w:p w:rsidR="00886E83" w:rsidRDefault="00886E83" w:rsidP="00533B41">
            <w:pPr>
              <w:pStyle w:val="af8"/>
              <w:spacing w:before="156" w:after="156"/>
              <w:jc w:val="center"/>
              <w:rPr>
                <w:kern w:val="0"/>
                <w:sz w:val="24"/>
              </w:rPr>
            </w:pPr>
          </w:p>
        </w:tc>
        <w:tc>
          <w:tcPr>
            <w:tcW w:w="5354" w:type="dxa"/>
            <w:vAlign w:val="center"/>
          </w:tcPr>
          <w:p w:rsidR="00886E83" w:rsidRDefault="00886E83" w:rsidP="00533B41">
            <w:pPr>
              <w:autoSpaceDE w:val="0"/>
              <w:autoSpaceDN w:val="0"/>
              <w:spacing w:line="360" w:lineRule="auto"/>
              <w:rPr>
                <w:rFonts w:hint="eastAsia"/>
                <w:szCs w:val="24"/>
              </w:rPr>
            </w:pPr>
            <w:r>
              <w:rPr>
                <w:rFonts w:hint="eastAsia"/>
                <w:szCs w:val="24"/>
              </w:rPr>
              <w:t>▲</w:t>
            </w:r>
            <w:r>
              <w:rPr>
                <w:rFonts w:hAnsi="宋体" w:hint="eastAsia"/>
                <w:szCs w:val="24"/>
              </w:rPr>
              <w:t>亮度均匀性≥98%,色度均匀性：±0.002Cx,Cy之内提供检测报告证明。</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t>9</w:t>
            </w:r>
          </w:p>
        </w:tc>
        <w:tc>
          <w:tcPr>
            <w:tcW w:w="1883" w:type="dxa"/>
            <w:vMerge/>
            <w:vAlign w:val="center"/>
          </w:tcPr>
          <w:p w:rsidR="00886E83" w:rsidRDefault="00886E83" w:rsidP="00533B41">
            <w:pPr>
              <w:pStyle w:val="af8"/>
              <w:spacing w:before="156" w:after="156"/>
              <w:jc w:val="center"/>
              <w:rPr>
                <w:kern w:val="0"/>
                <w:sz w:val="24"/>
              </w:rPr>
            </w:pPr>
          </w:p>
        </w:tc>
        <w:tc>
          <w:tcPr>
            <w:tcW w:w="5354" w:type="dxa"/>
            <w:vAlign w:val="center"/>
          </w:tcPr>
          <w:p w:rsidR="00886E83" w:rsidRDefault="00886E83" w:rsidP="00533B41">
            <w:pPr>
              <w:autoSpaceDE w:val="0"/>
              <w:autoSpaceDN w:val="0"/>
              <w:spacing w:line="360" w:lineRule="auto"/>
              <w:rPr>
                <w:rFonts w:hint="eastAsia"/>
                <w:szCs w:val="24"/>
              </w:rPr>
            </w:pPr>
            <w:r>
              <w:rPr>
                <w:rFonts w:hint="eastAsia"/>
                <w:szCs w:val="24"/>
              </w:rPr>
              <w:t>箱体材料：采用铝合金材料，抗拉伸强度</w:t>
            </w:r>
            <w:proofErr w:type="spellStart"/>
            <w:r>
              <w:rPr>
                <w:rFonts w:hint="eastAsia"/>
                <w:szCs w:val="24"/>
              </w:rPr>
              <w:t>Rm</w:t>
            </w:r>
            <w:proofErr w:type="spellEnd"/>
            <w:r>
              <w:rPr>
                <w:rFonts w:hint="eastAsia"/>
                <w:szCs w:val="24"/>
              </w:rPr>
              <w:t>大于300MPa；</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sz w:val="24"/>
              </w:rPr>
            </w:pPr>
            <w:r>
              <w:rPr>
                <w:rFonts w:hint="eastAsia"/>
                <w:sz w:val="24"/>
              </w:rPr>
              <w:t>10</w:t>
            </w:r>
          </w:p>
        </w:tc>
        <w:tc>
          <w:tcPr>
            <w:tcW w:w="1883" w:type="dxa"/>
            <w:vMerge/>
            <w:vAlign w:val="center"/>
          </w:tcPr>
          <w:p w:rsidR="00886E83" w:rsidRDefault="00886E83" w:rsidP="00533B41">
            <w:pPr>
              <w:pStyle w:val="af8"/>
              <w:spacing w:before="156" w:after="156"/>
              <w:jc w:val="center"/>
              <w:rPr>
                <w:kern w:val="0"/>
                <w:sz w:val="24"/>
              </w:rPr>
            </w:pPr>
          </w:p>
        </w:tc>
        <w:tc>
          <w:tcPr>
            <w:tcW w:w="5354" w:type="dxa"/>
            <w:vAlign w:val="center"/>
          </w:tcPr>
          <w:p w:rsidR="00886E83" w:rsidRDefault="00886E83" w:rsidP="00533B41">
            <w:pPr>
              <w:autoSpaceDE w:val="0"/>
              <w:autoSpaceDN w:val="0"/>
              <w:spacing w:line="360" w:lineRule="auto"/>
              <w:rPr>
                <w:rFonts w:hint="eastAsia"/>
                <w:szCs w:val="24"/>
              </w:rPr>
            </w:pPr>
            <w:r>
              <w:rPr>
                <w:rFonts w:hint="eastAsia"/>
                <w:szCs w:val="24"/>
              </w:rPr>
              <w:t>▲</w:t>
            </w:r>
            <w:r>
              <w:rPr>
                <w:rFonts w:hAnsi="宋体" w:hint="eastAsia"/>
                <w:szCs w:val="24"/>
              </w:rPr>
              <w:t>显示屏具备高动态范围图像，符合HDR3.0要求，符合8K及以上超高</w:t>
            </w:r>
            <w:proofErr w:type="gramStart"/>
            <w:r>
              <w:rPr>
                <w:rFonts w:hAnsi="宋体" w:hint="eastAsia"/>
                <w:szCs w:val="24"/>
              </w:rPr>
              <w:t>清显示</w:t>
            </w:r>
            <w:proofErr w:type="gramEnd"/>
            <w:r>
              <w:rPr>
                <w:rFonts w:hAnsi="宋体" w:hint="eastAsia"/>
                <w:szCs w:val="24"/>
              </w:rPr>
              <w:t>要求，提供相关认证证书。</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t>11</w:t>
            </w:r>
          </w:p>
        </w:tc>
        <w:tc>
          <w:tcPr>
            <w:tcW w:w="1883" w:type="dxa"/>
            <w:vMerge/>
            <w:vAlign w:val="center"/>
          </w:tcPr>
          <w:p w:rsidR="00886E83" w:rsidRDefault="00886E83" w:rsidP="00533B41">
            <w:pPr>
              <w:pStyle w:val="af8"/>
              <w:spacing w:before="156" w:after="156"/>
              <w:jc w:val="center"/>
              <w:rPr>
                <w:kern w:val="0"/>
                <w:sz w:val="24"/>
              </w:rPr>
            </w:pPr>
          </w:p>
        </w:tc>
        <w:tc>
          <w:tcPr>
            <w:tcW w:w="5354" w:type="dxa"/>
            <w:vAlign w:val="center"/>
          </w:tcPr>
          <w:p w:rsidR="00886E83" w:rsidRDefault="00886E83" w:rsidP="00533B41">
            <w:pPr>
              <w:autoSpaceDE w:val="0"/>
              <w:autoSpaceDN w:val="0"/>
              <w:spacing w:line="360" w:lineRule="auto"/>
              <w:rPr>
                <w:rFonts w:hint="eastAsia"/>
                <w:szCs w:val="24"/>
              </w:rPr>
            </w:pPr>
            <w:r>
              <w:rPr>
                <w:rFonts w:hint="eastAsia"/>
                <w:szCs w:val="24"/>
              </w:rPr>
              <w:t>▲</w:t>
            </w:r>
            <w:r>
              <w:rPr>
                <w:rFonts w:hAnsi="宋体" w:hint="eastAsia"/>
                <w:szCs w:val="24"/>
              </w:rPr>
              <w:t>显示屏为视觉健康产品，符合LED显示屏绿色健康分级A级标准，提供相关视觉健康认证和分级认证；符合光生物安全检测标准，并具有IEC/IECEE标识的低蓝光认证证书。</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t>12</w:t>
            </w:r>
          </w:p>
        </w:tc>
        <w:tc>
          <w:tcPr>
            <w:tcW w:w="1883" w:type="dxa"/>
            <w:vMerge/>
            <w:vAlign w:val="center"/>
          </w:tcPr>
          <w:p w:rsidR="00886E83" w:rsidRDefault="00886E83" w:rsidP="00533B41">
            <w:pPr>
              <w:pStyle w:val="af8"/>
              <w:spacing w:before="156" w:after="156"/>
              <w:jc w:val="center"/>
              <w:rPr>
                <w:kern w:val="0"/>
                <w:sz w:val="24"/>
              </w:rPr>
            </w:pPr>
          </w:p>
        </w:tc>
        <w:tc>
          <w:tcPr>
            <w:tcW w:w="5354" w:type="dxa"/>
            <w:vAlign w:val="center"/>
          </w:tcPr>
          <w:p w:rsidR="00886E83" w:rsidRDefault="00886E83" w:rsidP="00533B41">
            <w:pPr>
              <w:autoSpaceDE w:val="0"/>
              <w:autoSpaceDN w:val="0"/>
              <w:spacing w:line="360" w:lineRule="auto"/>
              <w:rPr>
                <w:rFonts w:hint="eastAsia"/>
              </w:rPr>
            </w:pPr>
            <w:r>
              <w:rPr>
                <w:rFonts w:hint="eastAsia"/>
              </w:rPr>
              <w:t>▲</w:t>
            </w:r>
            <w:r>
              <w:rPr>
                <w:rFonts w:hAnsi="宋体" w:hint="eastAsia"/>
                <w:szCs w:val="24"/>
              </w:rPr>
              <w:t>具有大屏幕亮暗线修复功能，改善由于安装精度造成的亮、暗线问题 (提供证明材料，并加盖LED显示屏制造厂商公章)。</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1968"/>
          <w:jc w:val="center"/>
        </w:trPr>
        <w:tc>
          <w:tcPr>
            <w:tcW w:w="696" w:type="dxa"/>
            <w:noWrap/>
            <w:vAlign w:val="center"/>
          </w:tcPr>
          <w:p w:rsidR="00886E83" w:rsidRDefault="00886E83" w:rsidP="00533B41">
            <w:pPr>
              <w:pStyle w:val="af8"/>
              <w:spacing w:before="156" w:after="156"/>
              <w:jc w:val="center"/>
              <w:rPr>
                <w:rFonts w:hint="eastAsia"/>
                <w:sz w:val="24"/>
              </w:rPr>
            </w:pPr>
            <w:r>
              <w:rPr>
                <w:sz w:val="24"/>
              </w:rPr>
              <w:t>1</w:t>
            </w:r>
            <w:r>
              <w:rPr>
                <w:rFonts w:hint="eastAsia"/>
                <w:sz w:val="24"/>
              </w:rPr>
              <w:t>3</w:t>
            </w:r>
          </w:p>
        </w:tc>
        <w:tc>
          <w:tcPr>
            <w:tcW w:w="1883" w:type="dxa"/>
            <w:vMerge w:val="restart"/>
            <w:vAlign w:val="center"/>
          </w:tcPr>
          <w:p w:rsidR="00886E83" w:rsidRDefault="00886E83" w:rsidP="00533B41">
            <w:pPr>
              <w:pStyle w:val="af8"/>
              <w:spacing w:before="156" w:after="156"/>
              <w:jc w:val="center"/>
              <w:rPr>
                <w:kern w:val="0"/>
                <w:sz w:val="24"/>
              </w:rPr>
            </w:pPr>
            <w:r>
              <w:rPr>
                <w:rFonts w:hint="eastAsia"/>
                <w:kern w:val="0"/>
                <w:sz w:val="24"/>
              </w:rPr>
              <w:t>LED视频处理器</w:t>
            </w:r>
          </w:p>
        </w:tc>
        <w:tc>
          <w:tcPr>
            <w:tcW w:w="5354" w:type="dxa"/>
            <w:vAlign w:val="center"/>
          </w:tcPr>
          <w:p w:rsidR="00886E83" w:rsidRDefault="00886E83" w:rsidP="00533B41">
            <w:pPr>
              <w:autoSpaceDE w:val="0"/>
              <w:autoSpaceDN w:val="0"/>
              <w:spacing w:line="360" w:lineRule="auto"/>
              <w:rPr>
                <w:rFonts w:hint="eastAsia"/>
                <w:szCs w:val="24"/>
              </w:rPr>
            </w:pPr>
            <w:r>
              <w:rPr>
                <w:rFonts w:hint="eastAsia"/>
                <w:szCs w:val="24"/>
              </w:rPr>
              <w:t>▲</w:t>
            </w:r>
            <w:r>
              <w:rPr>
                <w:rFonts w:hAnsi="宋体" w:hint="eastAsia"/>
                <w:szCs w:val="24"/>
              </w:rPr>
              <w:t>视频切换：可通过客户端软件进行视频切换，视频切换无明显黑场。权威检测机构所出具的具有CAL、CMA、CNAS认证标识的检测报告，无检测报告的视为不满足要求。</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t>14</w:t>
            </w:r>
          </w:p>
        </w:tc>
        <w:tc>
          <w:tcPr>
            <w:tcW w:w="1883" w:type="dxa"/>
            <w:vMerge/>
            <w:vAlign w:val="center"/>
          </w:tcPr>
          <w:p w:rsidR="00886E83" w:rsidRDefault="00886E83" w:rsidP="00533B41">
            <w:pPr>
              <w:pStyle w:val="af8"/>
              <w:spacing w:before="156" w:after="156"/>
              <w:jc w:val="center"/>
              <w:rPr>
                <w:kern w:val="0"/>
                <w:sz w:val="24"/>
              </w:rPr>
            </w:pPr>
          </w:p>
        </w:tc>
        <w:tc>
          <w:tcPr>
            <w:tcW w:w="5354" w:type="dxa"/>
            <w:vAlign w:val="center"/>
          </w:tcPr>
          <w:p w:rsidR="00886E83" w:rsidRDefault="00886E83" w:rsidP="00533B41">
            <w:pPr>
              <w:autoSpaceDE w:val="0"/>
              <w:autoSpaceDN w:val="0"/>
              <w:spacing w:line="360" w:lineRule="auto"/>
              <w:rPr>
                <w:rFonts w:hint="eastAsia"/>
                <w:szCs w:val="24"/>
              </w:rPr>
            </w:pPr>
            <w:r>
              <w:rPr>
                <w:rFonts w:hint="eastAsia"/>
                <w:szCs w:val="24"/>
              </w:rPr>
              <w:t>▲</w:t>
            </w:r>
            <w:r>
              <w:rPr>
                <w:rFonts w:hAnsi="宋体" w:hint="eastAsia"/>
                <w:szCs w:val="24"/>
              </w:rPr>
              <w:t>热拔插能力：输入或输出板卡可在工作状态下进行热插拔操作。权威检测机构所出具的具有CAL、CMA、CNAS认证标识的检测报告，无检测报告的视为不满足要求。</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t>15</w:t>
            </w:r>
          </w:p>
        </w:tc>
        <w:tc>
          <w:tcPr>
            <w:tcW w:w="1883" w:type="dxa"/>
            <w:vMerge/>
            <w:vAlign w:val="center"/>
          </w:tcPr>
          <w:p w:rsidR="00886E83" w:rsidRDefault="00886E83" w:rsidP="00533B41">
            <w:pPr>
              <w:pStyle w:val="af8"/>
              <w:spacing w:before="156" w:after="156"/>
              <w:jc w:val="center"/>
              <w:rPr>
                <w:kern w:val="0"/>
                <w:sz w:val="24"/>
              </w:rPr>
            </w:pPr>
          </w:p>
        </w:tc>
        <w:tc>
          <w:tcPr>
            <w:tcW w:w="5354" w:type="dxa"/>
            <w:vAlign w:val="center"/>
          </w:tcPr>
          <w:p w:rsidR="00886E83" w:rsidRDefault="00886E83" w:rsidP="00533B41">
            <w:pPr>
              <w:autoSpaceDE w:val="0"/>
              <w:autoSpaceDN w:val="0"/>
              <w:spacing w:line="360" w:lineRule="auto"/>
              <w:rPr>
                <w:rFonts w:hint="eastAsia"/>
                <w:szCs w:val="24"/>
              </w:rPr>
            </w:pPr>
            <w:r>
              <w:rPr>
                <w:rFonts w:hint="eastAsia"/>
                <w:szCs w:val="24"/>
              </w:rPr>
              <w:t>▲</w:t>
            </w:r>
            <w:r>
              <w:rPr>
                <w:rFonts w:hAnsi="宋体" w:hint="eastAsia"/>
                <w:szCs w:val="24"/>
              </w:rPr>
              <w:t>电源冗余：支持电源冗余备份（电源模块支持</w:t>
            </w:r>
            <w:r>
              <w:rPr>
                <w:rFonts w:hAnsi="宋体" w:hint="eastAsia"/>
                <w:szCs w:val="24"/>
              </w:rPr>
              <w:lastRenderedPageBreak/>
              <w:t>热插拔），当其中某一电源发生故障，不应影响到设备的正常使用。权威检测机构所出具的具有CAL、CMA、CNAS认证标识的检测报告</w:t>
            </w:r>
            <w:r>
              <w:rPr>
                <w:rFonts w:hint="eastAsia"/>
              </w:rPr>
              <w:t>。</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lastRenderedPageBreak/>
              <w:t>16</w:t>
            </w:r>
          </w:p>
        </w:tc>
        <w:tc>
          <w:tcPr>
            <w:tcW w:w="1883" w:type="dxa"/>
            <w:vAlign w:val="center"/>
          </w:tcPr>
          <w:p w:rsidR="00886E83" w:rsidRDefault="00886E83" w:rsidP="00533B41">
            <w:pPr>
              <w:pStyle w:val="af8"/>
              <w:spacing w:before="156" w:after="156"/>
              <w:jc w:val="center"/>
              <w:rPr>
                <w:kern w:val="0"/>
                <w:sz w:val="24"/>
              </w:rPr>
            </w:pPr>
          </w:p>
        </w:tc>
        <w:tc>
          <w:tcPr>
            <w:tcW w:w="5354" w:type="dxa"/>
            <w:vAlign w:val="center"/>
          </w:tcPr>
          <w:p w:rsidR="00886E83" w:rsidRDefault="00886E83" w:rsidP="00533B41">
            <w:pPr>
              <w:spacing w:line="360" w:lineRule="auto"/>
              <w:rPr>
                <w:rFonts w:hint="eastAsia"/>
                <w:szCs w:val="24"/>
              </w:rPr>
            </w:pPr>
            <w:r>
              <w:rPr>
                <w:rFonts w:hint="eastAsia"/>
                <w:szCs w:val="24"/>
              </w:rPr>
              <w:t>▲</w:t>
            </w:r>
            <w:r>
              <w:rPr>
                <w:rFonts w:hAnsi="宋体" w:hint="eastAsia"/>
                <w:szCs w:val="24"/>
              </w:rPr>
              <w:t>与LED大屏为同一品牌。</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sz w:val="24"/>
              </w:rPr>
              <w:t>1</w:t>
            </w:r>
            <w:r>
              <w:rPr>
                <w:rFonts w:hint="eastAsia"/>
                <w:sz w:val="24"/>
              </w:rPr>
              <w:t>7</w:t>
            </w:r>
          </w:p>
        </w:tc>
        <w:tc>
          <w:tcPr>
            <w:tcW w:w="1883" w:type="dxa"/>
            <w:vMerge w:val="restart"/>
            <w:vAlign w:val="center"/>
          </w:tcPr>
          <w:p w:rsidR="00886E83" w:rsidRDefault="00886E83" w:rsidP="00533B41">
            <w:pPr>
              <w:pStyle w:val="af8"/>
              <w:spacing w:before="156" w:after="156"/>
              <w:jc w:val="center"/>
              <w:rPr>
                <w:rFonts w:hint="eastAsia"/>
                <w:kern w:val="0"/>
                <w:sz w:val="24"/>
              </w:rPr>
            </w:pPr>
            <w:r>
              <w:rPr>
                <w:rFonts w:hint="eastAsia"/>
                <w:color w:val="000000"/>
                <w:sz w:val="24"/>
              </w:rPr>
              <w:t>播控软件</w:t>
            </w:r>
          </w:p>
        </w:tc>
        <w:tc>
          <w:tcPr>
            <w:tcW w:w="5354" w:type="dxa"/>
            <w:vAlign w:val="center"/>
          </w:tcPr>
          <w:p w:rsidR="00886E83" w:rsidRDefault="00886E83" w:rsidP="00533B41">
            <w:pPr>
              <w:widowControl/>
              <w:autoSpaceDE w:val="0"/>
              <w:autoSpaceDN w:val="0"/>
              <w:spacing w:line="360" w:lineRule="auto"/>
              <w:jc w:val="left"/>
              <w:rPr>
                <w:rFonts w:hint="eastAsia"/>
              </w:rPr>
            </w:pPr>
            <w:r>
              <w:rPr>
                <w:rFonts w:hint="eastAsia"/>
              </w:rPr>
              <w:t>▲</w:t>
            </w:r>
            <w:r>
              <w:rPr>
                <w:rFonts w:hAnsi="宋体" w:hint="eastAsia"/>
                <w:color w:val="000000"/>
              </w:rPr>
              <w:t>软件应同时支持PC端、IPAD端版本，同时支持WINDOWS、麒麟操作系统，提供相关软件著作权或登记证</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sz w:val="24"/>
              </w:rPr>
            </w:pPr>
            <w:r>
              <w:rPr>
                <w:rFonts w:hint="eastAsia"/>
                <w:sz w:val="24"/>
              </w:rPr>
              <w:t>18</w:t>
            </w:r>
          </w:p>
        </w:tc>
        <w:tc>
          <w:tcPr>
            <w:tcW w:w="1883" w:type="dxa"/>
            <w:vMerge/>
            <w:vAlign w:val="center"/>
          </w:tcPr>
          <w:p w:rsidR="00886E83" w:rsidRDefault="00886E83" w:rsidP="00533B41">
            <w:pPr>
              <w:pStyle w:val="af8"/>
              <w:spacing w:before="156" w:after="156"/>
              <w:jc w:val="center"/>
              <w:rPr>
                <w:rFonts w:hint="eastAsia"/>
                <w:sz w:val="24"/>
              </w:rPr>
            </w:pPr>
          </w:p>
        </w:tc>
        <w:tc>
          <w:tcPr>
            <w:tcW w:w="5354" w:type="dxa"/>
            <w:vAlign w:val="center"/>
          </w:tcPr>
          <w:p w:rsidR="00886E83" w:rsidRDefault="00886E83" w:rsidP="00533B41">
            <w:pPr>
              <w:widowControl/>
              <w:autoSpaceDE w:val="0"/>
              <w:autoSpaceDN w:val="0"/>
              <w:spacing w:line="360" w:lineRule="auto"/>
              <w:rPr>
                <w:rFonts w:hint="eastAsia"/>
              </w:rPr>
            </w:pPr>
            <w:r>
              <w:rPr>
                <w:rFonts w:hint="eastAsia"/>
              </w:rPr>
              <w:t>▲</w:t>
            </w:r>
            <w:r>
              <w:rPr>
                <w:rFonts w:hAnsi="宋体" w:hint="eastAsia"/>
              </w:rPr>
              <w:t>与LED屏为同一品牌，提供相关大屏幕综合运维服务及播控系统软件著作权证书。</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sz w:val="24"/>
              </w:rPr>
              <w:t>1</w:t>
            </w:r>
            <w:r>
              <w:rPr>
                <w:rFonts w:hint="eastAsia"/>
                <w:sz w:val="24"/>
              </w:rPr>
              <w:t>9</w:t>
            </w:r>
          </w:p>
        </w:tc>
        <w:tc>
          <w:tcPr>
            <w:tcW w:w="1883" w:type="dxa"/>
            <w:vMerge w:val="restart"/>
            <w:vAlign w:val="center"/>
          </w:tcPr>
          <w:p w:rsidR="00886E83" w:rsidRDefault="00886E83" w:rsidP="00533B41">
            <w:pPr>
              <w:pStyle w:val="af8"/>
              <w:spacing w:before="156" w:after="156"/>
              <w:jc w:val="center"/>
              <w:rPr>
                <w:rFonts w:hint="eastAsia"/>
                <w:kern w:val="0"/>
                <w:sz w:val="24"/>
              </w:rPr>
            </w:pPr>
            <w:r>
              <w:rPr>
                <w:rFonts w:hint="eastAsia"/>
                <w:sz w:val="24"/>
              </w:rPr>
              <w:t>智能配电柜</w:t>
            </w:r>
          </w:p>
        </w:tc>
        <w:tc>
          <w:tcPr>
            <w:tcW w:w="5354" w:type="dxa"/>
            <w:vAlign w:val="center"/>
          </w:tcPr>
          <w:p w:rsidR="00886E83" w:rsidRDefault="00886E83" w:rsidP="00533B41">
            <w:pPr>
              <w:pStyle w:val="af9"/>
              <w:tabs>
                <w:tab w:val="clear" w:pos="284"/>
              </w:tabs>
              <w:spacing w:line="240" w:lineRule="auto"/>
              <w:rPr>
                <w:rFonts w:hint="eastAsia"/>
              </w:rPr>
            </w:pPr>
            <w:r>
              <w:rPr>
                <w:rFonts w:hint="eastAsia"/>
              </w:rPr>
              <w:t>▲</w:t>
            </w:r>
            <w:r>
              <w:rPr>
                <w:rFonts w:hint="eastAsia"/>
                <w:color w:val="000000"/>
                <w:szCs w:val="21"/>
              </w:rPr>
              <w:t>支持远程供电功能，提供相应软件著作权，复印件加盖厂家公章。</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sz w:val="24"/>
              </w:rPr>
            </w:pPr>
            <w:r>
              <w:rPr>
                <w:rFonts w:hint="eastAsia"/>
                <w:sz w:val="24"/>
              </w:rPr>
              <w:t>20</w:t>
            </w:r>
          </w:p>
        </w:tc>
        <w:tc>
          <w:tcPr>
            <w:tcW w:w="1883" w:type="dxa"/>
            <w:vMerge/>
            <w:vAlign w:val="center"/>
          </w:tcPr>
          <w:p w:rsidR="00886E83" w:rsidRDefault="00886E83" w:rsidP="00533B41">
            <w:pPr>
              <w:pStyle w:val="af8"/>
              <w:spacing w:before="156" w:after="156"/>
              <w:jc w:val="center"/>
              <w:rPr>
                <w:rFonts w:hint="eastAsia"/>
                <w:sz w:val="24"/>
              </w:rPr>
            </w:pPr>
          </w:p>
        </w:tc>
        <w:tc>
          <w:tcPr>
            <w:tcW w:w="5354" w:type="dxa"/>
            <w:vAlign w:val="center"/>
          </w:tcPr>
          <w:p w:rsidR="00886E83" w:rsidRDefault="00886E83" w:rsidP="00533B41">
            <w:pPr>
              <w:widowControl/>
              <w:spacing w:line="360" w:lineRule="auto"/>
              <w:ind w:firstLineChars="10" w:firstLine="24"/>
              <w:rPr>
                <w:rFonts w:hint="eastAsia"/>
              </w:rPr>
            </w:pPr>
            <w:r>
              <w:rPr>
                <w:rFonts w:hint="eastAsia"/>
                <w:szCs w:val="24"/>
              </w:rPr>
              <w:t>▲</w:t>
            </w:r>
            <w:r>
              <w:rPr>
                <w:rFonts w:hAnsi="宋体" w:hint="eastAsia"/>
                <w:color w:val="000000"/>
              </w:rPr>
              <w:t>与LED屏为同一品牌，提供CCC证书，复印件加盖厂家公章。</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425"/>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t>21</w:t>
            </w:r>
          </w:p>
        </w:tc>
        <w:tc>
          <w:tcPr>
            <w:tcW w:w="1883" w:type="dxa"/>
            <w:vAlign w:val="center"/>
          </w:tcPr>
          <w:p w:rsidR="00886E83" w:rsidRDefault="00886E83" w:rsidP="00533B41">
            <w:pPr>
              <w:pStyle w:val="af8"/>
              <w:spacing w:before="156" w:after="156"/>
              <w:jc w:val="center"/>
              <w:rPr>
                <w:rFonts w:hint="eastAsia"/>
                <w:sz w:val="24"/>
              </w:rPr>
            </w:pPr>
            <w:r>
              <w:rPr>
                <w:rFonts w:hint="eastAsia"/>
                <w:sz w:val="24"/>
              </w:rPr>
              <w:t>安装结构</w:t>
            </w:r>
          </w:p>
        </w:tc>
        <w:tc>
          <w:tcPr>
            <w:tcW w:w="5354" w:type="dxa"/>
            <w:vAlign w:val="center"/>
          </w:tcPr>
          <w:p w:rsidR="00886E83" w:rsidRDefault="00886E83" w:rsidP="00533B41">
            <w:pPr>
              <w:widowControl/>
              <w:spacing w:line="360" w:lineRule="auto"/>
              <w:ind w:firstLineChars="10" w:firstLine="24"/>
              <w:rPr>
                <w:rFonts w:hint="eastAsia"/>
                <w:szCs w:val="24"/>
              </w:rPr>
            </w:pPr>
            <w:r>
              <w:rPr>
                <w:rFonts w:hint="eastAsia"/>
                <w:szCs w:val="24"/>
              </w:rPr>
              <w:t>▲</w:t>
            </w:r>
            <w:r>
              <w:rPr>
                <w:rFonts w:hAnsi="宋体" w:hint="eastAsia"/>
                <w:color w:val="000000"/>
              </w:rPr>
              <w:t>LED大屏幕须原厂施工安装，拼接框架及支撑结构基础必须采用高强度钢材，保证安装牢固度符合国家标准，不锈包边。</w:t>
            </w:r>
          </w:p>
        </w:tc>
        <w:tc>
          <w:tcPr>
            <w:tcW w:w="2168" w:type="dxa"/>
            <w:noWrap/>
            <w:vAlign w:val="center"/>
          </w:tcPr>
          <w:p w:rsidR="00886E83" w:rsidRDefault="00886E83" w:rsidP="00533B41">
            <w:pPr>
              <w:pStyle w:val="af8"/>
              <w:spacing w:before="156" w:after="156"/>
              <w:jc w:val="center"/>
              <w:rPr>
                <w:szCs w:val="21"/>
              </w:rPr>
            </w:pPr>
          </w:p>
        </w:tc>
      </w:tr>
      <w:tr w:rsidR="00886E83" w:rsidTr="00533B41">
        <w:trPr>
          <w:trHeight w:val="1258"/>
          <w:jc w:val="center"/>
        </w:trPr>
        <w:tc>
          <w:tcPr>
            <w:tcW w:w="696" w:type="dxa"/>
            <w:noWrap/>
            <w:vAlign w:val="center"/>
          </w:tcPr>
          <w:p w:rsidR="00886E83" w:rsidRDefault="00886E83" w:rsidP="00533B41">
            <w:pPr>
              <w:pStyle w:val="af8"/>
              <w:spacing w:before="156" w:after="156"/>
              <w:jc w:val="center"/>
              <w:rPr>
                <w:rFonts w:hint="eastAsia"/>
                <w:sz w:val="24"/>
              </w:rPr>
            </w:pPr>
            <w:r>
              <w:rPr>
                <w:rFonts w:hint="eastAsia"/>
                <w:sz w:val="24"/>
              </w:rPr>
              <w:t>22</w:t>
            </w:r>
          </w:p>
        </w:tc>
        <w:tc>
          <w:tcPr>
            <w:tcW w:w="1883" w:type="dxa"/>
            <w:vMerge w:val="restart"/>
            <w:vAlign w:val="center"/>
          </w:tcPr>
          <w:p w:rsidR="00886E83" w:rsidRDefault="00886E83" w:rsidP="00533B41">
            <w:pPr>
              <w:pStyle w:val="af8"/>
              <w:spacing w:before="156" w:after="156"/>
              <w:jc w:val="center"/>
              <w:rPr>
                <w:kern w:val="0"/>
                <w:sz w:val="24"/>
              </w:rPr>
            </w:pPr>
            <w:r>
              <w:rPr>
                <w:rFonts w:hint="eastAsia"/>
                <w:kern w:val="0"/>
                <w:sz w:val="24"/>
              </w:rPr>
              <w:t>系统配套</w:t>
            </w:r>
          </w:p>
        </w:tc>
        <w:tc>
          <w:tcPr>
            <w:tcW w:w="5354" w:type="dxa"/>
            <w:vAlign w:val="center"/>
          </w:tcPr>
          <w:p w:rsidR="00886E83" w:rsidRDefault="00886E83" w:rsidP="00533B41">
            <w:pPr>
              <w:widowControl/>
              <w:spacing w:line="360" w:lineRule="auto"/>
              <w:jc w:val="left"/>
            </w:pPr>
            <w:r>
              <w:rPr>
                <w:rFonts w:hint="eastAsia"/>
              </w:rPr>
              <w:t>★</w:t>
            </w:r>
            <w:r>
              <w:rPr>
                <w:rFonts w:hAnsi="宋体" w:cs="宋体" w:hint="eastAsia"/>
                <w:szCs w:val="24"/>
              </w:rPr>
              <w:t>根据现场环境要求，定做一面背景墙，尺寸：宽度约4.2米，高度约1.68米，突出整体装修风格及LOGO等，根据设计风格对会议室整体进行墙面粉刷。</w:t>
            </w:r>
          </w:p>
        </w:tc>
        <w:tc>
          <w:tcPr>
            <w:tcW w:w="2168" w:type="dxa"/>
            <w:noWrap/>
            <w:vAlign w:val="center"/>
          </w:tcPr>
          <w:p w:rsidR="00886E83" w:rsidRDefault="00886E83" w:rsidP="00533B41">
            <w:pPr>
              <w:pStyle w:val="af8"/>
              <w:spacing w:before="156" w:after="156"/>
              <w:jc w:val="center"/>
              <w:rPr>
                <w:szCs w:val="21"/>
              </w:rPr>
            </w:pPr>
          </w:p>
        </w:tc>
      </w:tr>
    </w:tbl>
    <w:p w:rsidR="00886E83" w:rsidRDefault="00886E83" w:rsidP="00886E83">
      <w:pPr>
        <w:numPr>
          <w:ilvl w:val="0"/>
          <w:numId w:val="19"/>
        </w:numPr>
        <w:adjustRightInd/>
        <w:snapToGrid/>
        <w:spacing w:before="100" w:beforeAutospacing="1" w:line="360" w:lineRule="auto"/>
        <w:rPr>
          <w:rFonts w:hAnsi="宋体" w:cs="Arial"/>
          <w:b/>
          <w:bCs/>
          <w:sz w:val="30"/>
          <w:szCs w:val="28"/>
        </w:rPr>
      </w:pPr>
      <w:r>
        <w:rPr>
          <w:rFonts w:hAnsi="宋体" w:cs="Arial" w:hint="eastAsia"/>
          <w:b/>
          <w:bCs/>
          <w:sz w:val="30"/>
          <w:szCs w:val="28"/>
        </w:rPr>
        <w:t>项目背景</w:t>
      </w:r>
    </w:p>
    <w:p w:rsidR="00886E83" w:rsidRDefault="00886E83" w:rsidP="00886E83">
      <w:pPr>
        <w:spacing w:line="360" w:lineRule="auto"/>
        <w:ind w:firstLineChars="200" w:firstLine="480"/>
        <w:rPr>
          <w:szCs w:val="24"/>
        </w:rPr>
      </w:pPr>
      <w:r>
        <w:rPr>
          <w:rFonts w:hint="eastAsia"/>
          <w:szCs w:val="24"/>
        </w:rPr>
        <w:t>随着技术发展，卫星遥感已进入自然资源监测监管的主要业务流程，成为我国自然资源管理信息化、现代化的重要组成部分，在助力自然资源事业高质量发展，推进经济、社会、资源和生态和谐发展等方面发挥了重要支撑作用。</w:t>
      </w:r>
    </w:p>
    <w:p w:rsidR="00886E83" w:rsidRDefault="00886E83" w:rsidP="00886E83">
      <w:pPr>
        <w:spacing w:line="360" w:lineRule="auto"/>
        <w:ind w:firstLineChars="200" w:firstLine="480"/>
        <w:rPr>
          <w:szCs w:val="24"/>
        </w:rPr>
      </w:pPr>
      <w:r>
        <w:rPr>
          <w:szCs w:val="24"/>
        </w:rPr>
        <w:t>国土卫星中心作为自然资源部陆地遥感卫星的管理单位，建立了完整的业务体系、产品体系、服务体系、成果体系，已形成了包含陆地遥感卫星</w:t>
      </w:r>
      <w:r>
        <w:rPr>
          <w:rFonts w:hint="eastAsia"/>
          <w:szCs w:val="24"/>
        </w:rPr>
        <w:t>规划、</w:t>
      </w:r>
      <w:r>
        <w:rPr>
          <w:szCs w:val="24"/>
        </w:rPr>
        <w:t>设计、研发、生产、分发和监测服务等完整的业务保障能力</w:t>
      </w:r>
      <w:r>
        <w:rPr>
          <w:rFonts w:hint="eastAsia"/>
          <w:szCs w:val="24"/>
        </w:rPr>
        <w:t>，为自然资源</w:t>
      </w:r>
      <w:proofErr w:type="gramStart"/>
      <w:r>
        <w:rPr>
          <w:rFonts w:hint="eastAsia"/>
          <w:szCs w:val="24"/>
        </w:rPr>
        <w:t>部实现山</w:t>
      </w:r>
      <w:proofErr w:type="gramEnd"/>
      <w:r>
        <w:rPr>
          <w:rFonts w:hint="eastAsia"/>
          <w:szCs w:val="24"/>
        </w:rPr>
        <w:t>、水、林、田、湖、草的整体保护、系统修复、综合治理、监测监管等活动提供强有力的技术支撑。</w:t>
      </w:r>
    </w:p>
    <w:p w:rsidR="00886E83" w:rsidRDefault="00886E83" w:rsidP="00886E83">
      <w:pPr>
        <w:spacing w:line="360" w:lineRule="auto"/>
        <w:ind w:firstLineChars="200" w:firstLine="480"/>
        <w:rPr>
          <w:szCs w:val="24"/>
        </w:rPr>
      </w:pPr>
      <w:r>
        <w:rPr>
          <w:rFonts w:hint="eastAsia"/>
          <w:szCs w:val="24"/>
        </w:rPr>
        <w:lastRenderedPageBreak/>
        <w:t>为推动</w:t>
      </w:r>
      <w:r>
        <w:rPr>
          <w:szCs w:val="24"/>
        </w:rPr>
        <w:t>中心</w:t>
      </w:r>
      <w:r>
        <w:rPr>
          <w:rFonts w:hint="eastAsia"/>
          <w:szCs w:val="24"/>
        </w:rPr>
        <w:t>主体</w:t>
      </w:r>
      <w:r>
        <w:rPr>
          <w:szCs w:val="24"/>
        </w:rPr>
        <w:t>业务</w:t>
      </w:r>
      <w:r>
        <w:rPr>
          <w:rFonts w:hint="eastAsia"/>
          <w:szCs w:val="24"/>
        </w:rPr>
        <w:t>的可持续</w:t>
      </w:r>
      <w:r>
        <w:rPr>
          <w:szCs w:val="24"/>
        </w:rPr>
        <w:t>性开展，</w:t>
      </w:r>
      <w:r>
        <w:rPr>
          <w:rFonts w:hint="eastAsia"/>
          <w:szCs w:val="24"/>
        </w:rPr>
        <w:t>进一步</w:t>
      </w:r>
      <w:r>
        <w:rPr>
          <w:szCs w:val="24"/>
        </w:rPr>
        <w:t>提升</w:t>
      </w:r>
      <w:r>
        <w:rPr>
          <w:rFonts w:hint="eastAsia"/>
          <w:szCs w:val="24"/>
        </w:rPr>
        <w:t>卫星</w:t>
      </w:r>
      <w:r>
        <w:rPr>
          <w:szCs w:val="24"/>
        </w:rPr>
        <w:t>应用</w:t>
      </w:r>
      <w:r>
        <w:rPr>
          <w:rFonts w:hint="eastAsia"/>
          <w:szCs w:val="24"/>
        </w:rPr>
        <w:t>保障</w:t>
      </w:r>
      <w:r>
        <w:rPr>
          <w:szCs w:val="24"/>
        </w:rPr>
        <w:t>服务</w:t>
      </w:r>
      <w:r>
        <w:rPr>
          <w:rFonts w:hint="eastAsia"/>
          <w:szCs w:val="24"/>
        </w:rPr>
        <w:t>能力</w:t>
      </w:r>
      <w:r>
        <w:rPr>
          <w:szCs w:val="24"/>
        </w:rPr>
        <w:t>，</w:t>
      </w:r>
      <w:r>
        <w:rPr>
          <w:rFonts w:hint="eastAsia"/>
          <w:szCs w:val="24"/>
        </w:rPr>
        <w:t>需要构建一套大屏幕系统，实现自然资源监测评价监管平台等多个平台的展示。</w:t>
      </w:r>
    </w:p>
    <w:p w:rsidR="00886E83" w:rsidRDefault="00886E83" w:rsidP="00886E83">
      <w:pPr>
        <w:spacing w:line="360" w:lineRule="auto"/>
        <w:ind w:firstLineChars="200" w:firstLine="480"/>
        <w:rPr>
          <w:szCs w:val="24"/>
        </w:rPr>
      </w:pPr>
      <w:r>
        <w:rPr>
          <w:rFonts w:hint="eastAsia"/>
          <w:szCs w:val="24"/>
        </w:rPr>
        <w:t>在国土卫星遥感应用中心316会议室建设先进的大屏幕系统，</w:t>
      </w:r>
      <w:r>
        <w:rPr>
          <w:szCs w:val="24"/>
        </w:rPr>
        <w:t>并对新会议室</w:t>
      </w:r>
      <w:r>
        <w:rPr>
          <w:rFonts w:hint="eastAsia"/>
          <w:szCs w:val="24"/>
        </w:rPr>
        <w:t>按照相应</w:t>
      </w:r>
      <w:r>
        <w:rPr>
          <w:szCs w:val="24"/>
        </w:rPr>
        <w:t>的标准进行</w:t>
      </w:r>
      <w:r>
        <w:rPr>
          <w:rFonts w:hint="eastAsia"/>
          <w:szCs w:val="24"/>
        </w:rPr>
        <w:t>音视频</w:t>
      </w:r>
      <w:r>
        <w:rPr>
          <w:szCs w:val="24"/>
        </w:rPr>
        <w:t>设计及建设、综合布线</w:t>
      </w:r>
      <w:r>
        <w:rPr>
          <w:rFonts w:hint="eastAsia"/>
          <w:szCs w:val="24"/>
        </w:rPr>
        <w:t>、布局</w:t>
      </w:r>
      <w:r>
        <w:rPr>
          <w:szCs w:val="24"/>
        </w:rPr>
        <w:t>调整、墙体改造</w:t>
      </w:r>
      <w:r>
        <w:rPr>
          <w:rFonts w:hint="eastAsia"/>
          <w:szCs w:val="24"/>
        </w:rPr>
        <w:t>、</w:t>
      </w:r>
      <w:r>
        <w:rPr>
          <w:szCs w:val="24"/>
        </w:rPr>
        <w:t>装修装饰</w:t>
      </w:r>
      <w:r>
        <w:rPr>
          <w:rFonts w:hint="eastAsia"/>
          <w:szCs w:val="24"/>
        </w:rPr>
        <w:t>等</w:t>
      </w:r>
      <w:r>
        <w:rPr>
          <w:szCs w:val="24"/>
        </w:rPr>
        <w:t>。</w:t>
      </w:r>
    </w:p>
    <w:p w:rsidR="00886E83" w:rsidRDefault="00886E83" w:rsidP="00886E83">
      <w:pPr>
        <w:widowControl/>
        <w:spacing w:line="360" w:lineRule="auto"/>
        <w:ind w:firstLineChars="200" w:firstLine="480"/>
        <w:rPr>
          <w:rFonts w:hAnsi="宋体"/>
          <w:szCs w:val="24"/>
        </w:rPr>
      </w:pPr>
      <w:r>
        <w:rPr>
          <w:rFonts w:hint="eastAsia"/>
          <w:szCs w:val="24"/>
        </w:rPr>
        <w:t>大屏幕系统需要具备内外网兼用，主要运行展示自然资源监测评价监管平台，显示内容包括：当天影像获取情况、</w:t>
      </w:r>
      <w:proofErr w:type="gramStart"/>
      <w:r>
        <w:rPr>
          <w:rFonts w:hint="eastAsia"/>
          <w:szCs w:val="24"/>
        </w:rPr>
        <w:t>当天正射</w:t>
      </w:r>
      <w:proofErr w:type="gramEnd"/>
      <w:r>
        <w:rPr>
          <w:rFonts w:hint="eastAsia"/>
          <w:szCs w:val="24"/>
        </w:rPr>
        <w:t>纠正处理情况、当天变化提取情况、“非农化”监测、“非粮化”监测、土壤监测、植被监测、水体监测、矿产监测、重大工程监管等内容。</w:t>
      </w:r>
    </w:p>
    <w:p w:rsidR="00886E83" w:rsidRDefault="00886E83" w:rsidP="00886E83">
      <w:pPr>
        <w:numPr>
          <w:ilvl w:val="0"/>
          <w:numId w:val="19"/>
        </w:numPr>
        <w:adjustRightInd/>
        <w:snapToGrid/>
        <w:spacing w:before="100" w:beforeAutospacing="1" w:line="360" w:lineRule="auto"/>
        <w:rPr>
          <w:rFonts w:hAnsi="宋体" w:cs="Arial"/>
          <w:b/>
          <w:bCs/>
          <w:sz w:val="30"/>
          <w:szCs w:val="28"/>
        </w:rPr>
      </w:pPr>
      <w:r>
        <w:rPr>
          <w:rFonts w:hAnsi="宋体" w:cs="Arial" w:hint="eastAsia"/>
          <w:b/>
          <w:bCs/>
          <w:sz w:val="30"/>
          <w:szCs w:val="28"/>
        </w:rPr>
        <w:t>货物需求清单</w:t>
      </w:r>
    </w:p>
    <w:tbl>
      <w:tblPr>
        <w:tblW w:w="87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93"/>
        <w:gridCol w:w="3118"/>
        <w:gridCol w:w="2999"/>
        <w:gridCol w:w="1687"/>
      </w:tblGrid>
      <w:tr w:rsidR="00886E83" w:rsidTr="00533B41">
        <w:trPr>
          <w:trHeight w:val="568"/>
          <w:jc w:val="center"/>
        </w:trPr>
        <w:tc>
          <w:tcPr>
            <w:tcW w:w="993" w:type="dxa"/>
            <w:noWrap/>
            <w:vAlign w:val="center"/>
          </w:tcPr>
          <w:p w:rsidR="00886E83" w:rsidRDefault="00886E83" w:rsidP="00533B41">
            <w:pPr>
              <w:pStyle w:val="afa"/>
              <w:jc w:val="center"/>
            </w:pPr>
            <w:bookmarkStart w:id="3" w:name="OLE_LINK3"/>
            <w:bookmarkStart w:id="4" w:name="OLE_LINK4"/>
            <w:r>
              <w:rPr>
                <w:rFonts w:hint="eastAsia"/>
              </w:rPr>
              <w:t>序号</w:t>
            </w:r>
          </w:p>
        </w:tc>
        <w:tc>
          <w:tcPr>
            <w:tcW w:w="3118" w:type="dxa"/>
            <w:noWrap/>
            <w:vAlign w:val="center"/>
          </w:tcPr>
          <w:p w:rsidR="00886E83" w:rsidRDefault="00886E83" w:rsidP="00533B41">
            <w:pPr>
              <w:pStyle w:val="afa"/>
              <w:jc w:val="center"/>
            </w:pPr>
            <w:r>
              <w:rPr>
                <w:rFonts w:hint="eastAsia"/>
              </w:rPr>
              <w:t>产品名称</w:t>
            </w:r>
          </w:p>
        </w:tc>
        <w:tc>
          <w:tcPr>
            <w:tcW w:w="2999" w:type="dxa"/>
            <w:vAlign w:val="center"/>
          </w:tcPr>
          <w:p w:rsidR="00886E83" w:rsidRDefault="00886E83" w:rsidP="00533B41">
            <w:pPr>
              <w:pStyle w:val="afa"/>
              <w:jc w:val="center"/>
            </w:pPr>
            <w:r>
              <w:rPr>
                <w:rFonts w:hint="eastAsia"/>
              </w:rPr>
              <w:t>规格简单描述</w:t>
            </w:r>
          </w:p>
        </w:tc>
        <w:tc>
          <w:tcPr>
            <w:tcW w:w="1687" w:type="dxa"/>
            <w:vAlign w:val="center"/>
          </w:tcPr>
          <w:p w:rsidR="00886E83" w:rsidRDefault="00886E83" w:rsidP="00533B41">
            <w:pPr>
              <w:pStyle w:val="afa"/>
              <w:jc w:val="center"/>
            </w:pPr>
            <w:r>
              <w:rPr>
                <w:rFonts w:hint="eastAsia"/>
              </w:rPr>
              <w:t>数量（或支持面积）</w:t>
            </w:r>
          </w:p>
        </w:tc>
      </w:tr>
      <w:tr w:rsidR="00886E83" w:rsidTr="00533B41">
        <w:trPr>
          <w:trHeight w:val="568"/>
          <w:jc w:val="center"/>
        </w:trPr>
        <w:tc>
          <w:tcPr>
            <w:tcW w:w="993" w:type="dxa"/>
            <w:noWrap/>
            <w:vAlign w:val="center"/>
          </w:tcPr>
          <w:p w:rsidR="00886E83" w:rsidRDefault="00886E83" w:rsidP="00533B41">
            <w:pPr>
              <w:spacing w:line="360" w:lineRule="auto"/>
              <w:jc w:val="center"/>
              <w:rPr>
                <w:rFonts w:ascii="Arial" w:hAnsi="Arial" w:cs="Arial"/>
                <w:szCs w:val="24"/>
              </w:rPr>
            </w:pPr>
            <w:r>
              <w:rPr>
                <w:rFonts w:ascii="Arial" w:hAnsi="Arial" w:cs="Arial" w:hint="eastAsia"/>
                <w:szCs w:val="24"/>
              </w:rPr>
              <w:t>1</w:t>
            </w:r>
          </w:p>
        </w:tc>
        <w:tc>
          <w:tcPr>
            <w:tcW w:w="3118" w:type="dxa"/>
            <w:noWrap/>
            <w:vAlign w:val="center"/>
          </w:tcPr>
          <w:p w:rsidR="00886E83" w:rsidRDefault="00886E83" w:rsidP="00533B41">
            <w:pPr>
              <w:pStyle w:val="afa"/>
            </w:pPr>
            <w:r>
              <w:rPr>
                <w:rFonts w:hint="eastAsia"/>
              </w:rPr>
              <w:t>LED显示系统</w:t>
            </w:r>
          </w:p>
        </w:tc>
        <w:tc>
          <w:tcPr>
            <w:tcW w:w="2999" w:type="dxa"/>
            <w:vAlign w:val="center"/>
          </w:tcPr>
          <w:p w:rsidR="00886E83" w:rsidRDefault="00886E83" w:rsidP="00533B41">
            <w:pPr>
              <w:pStyle w:val="afa"/>
            </w:pPr>
            <w:r>
              <w:rPr>
                <w:rFonts w:hint="eastAsia"/>
              </w:rPr>
              <w:t>详见设备分项技术要求</w:t>
            </w:r>
          </w:p>
        </w:tc>
        <w:tc>
          <w:tcPr>
            <w:tcW w:w="1687" w:type="dxa"/>
            <w:vAlign w:val="center"/>
          </w:tcPr>
          <w:p w:rsidR="00886E83" w:rsidRDefault="00886E83" w:rsidP="00533B41">
            <w:pPr>
              <w:pStyle w:val="afa"/>
              <w:jc w:val="center"/>
            </w:pPr>
            <w:r>
              <w:rPr>
                <w:rFonts w:hint="eastAsia"/>
              </w:rPr>
              <w:t>1套</w:t>
            </w:r>
          </w:p>
        </w:tc>
      </w:tr>
      <w:tr w:rsidR="00886E83" w:rsidTr="00533B41">
        <w:trPr>
          <w:trHeight w:val="568"/>
          <w:jc w:val="center"/>
        </w:trPr>
        <w:tc>
          <w:tcPr>
            <w:tcW w:w="993" w:type="dxa"/>
            <w:tcBorders>
              <w:bottom w:val="single" w:sz="4" w:space="0" w:color="auto"/>
            </w:tcBorders>
            <w:noWrap/>
          </w:tcPr>
          <w:p w:rsidR="00886E83" w:rsidRDefault="00886E83" w:rsidP="00533B41">
            <w:pPr>
              <w:spacing w:line="360" w:lineRule="auto"/>
              <w:jc w:val="center"/>
              <w:rPr>
                <w:rFonts w:ascii="Arial" w:hAnsi="Arial" w:cs="Arial"/>
                <w:szCs w:val="24"/>
              </w:rPr>
            </w:pPr>
            <w:r>
              <w:rPr>
                <w:rFonts w:ascii="Arial" w:hAnsi="Arial" w:cs="Arial" w:hint="eastAsia"/>
                <w:szCs w:val="24"/>
              </w:rPr>
              <w:t>2</w:t>
            </w:r>
          </w:p>
        </w:tc>
        <w:tc>
          <w:tcPr>
            <w:tcW w:w="3118" w:type="dxa"/>
            <w:tcBorders>
              <w:bottom w:val="single" w:sz="4" w:space="0" w:color="auto"/>
            </w:tcBorders>
            <w:noWrap/>
            <w:vAlign w:val="center"/>
          </w:tcPr>
          <w:p w:rsidR="00886E83" w:rsidRDefault="00886E83" w:rsidP="00533B41">
            <w:pPr>
              <w:pStyle w:val="afa"/>
            </w:pPr>
            <w:r>
              <w:rPr>
                <w:rFonts w:hint="eastAsia"/>
              </w:rPr>
              <w:t>LED视频处理器</w:t>
            </w:r>
          </w:p>
        </w:tc>
        <w:tc>
          <w:tcPr>
            <w:tcW w:w="2999" w:type="dxa"/>
            <w:tcBorders>
              <w:bottom w:val="single" w:sz="4" w:space="0" w:color="auto"/>
            </w:tcBorders>
            <w:vAlign w:val="center"/>
          </w:tcPr>
          <w:p w:rsidR="00886E83" w:rsidRDefault="00886E83" w:rsidP="00533B41">
            <w:pPr>
              <w:pStyle w:val="afa"/>
            </w:pPr>
            <w:r>
              <w:rPr>
                <w:rFonts w:hint="eastAsia"/>
              </w:rPr>
              <w:t>详见设备分项技术要求</w:t>
            </w:r>
          </w:p>
        </w:tc>
        <w:tc>
          <w:tcPr>
            <w:tcW w:w="1687" w:type="dxa"/>
            <w:tcBorders>
              <w:bottom w:val="single" w:sz="4" w:space="0" w:color="auto"/>
            </w:tcBorders>
            <w:vAlign w:val="center"/>
          </w:tcPr>
          <w:p w:rsidR="00886E83" w:rsidRDefault="00886E83" w:rsidP="00533B41">
            <w:pPr>
              <w:pStyle w:val="afa"/>
              <w:jc w:val="center"/>
            </w:pPr>
            <w:r>
              <w:rPr>
                <w:rFonts w:hint="eastAsia"/>
              </w:rPr>
              <w:t>1套</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szCs w:val="24"/>
              </w:rPr>
            </w:pPr>
            <w:r>
              <w:rPr>
                <w:rFonts w:ascii="Arial" w:hAnsi="Arial" w:cs="Arial" w:hint="eastAsia"/>
                <w:szCs w:val="24"/>
              </w:rPr>
              <w:t>3</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pPr>
            <w:r>
              <w:rPr>
                <w:rFonts w:hint="eastAsia"/>
                <w:color w:val="000000"/>
              </w:rPr>
              <w:t>系统管理软件</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1套</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hint="eastAsia"/>
                <w:szCs w:val="24"/>
              </w:rPr>
            </w:pPr>
            <w:r>
              <w:rPr>
                <w:rFonts w:ascii="Arial" w:hAnsi="Arial" w:cs="Arial" w:hint="eastAsia"/>
                <w:szCs w:val="24"/>
              </w:rPr>
              <w:t>4</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color w:val="000000"/>
              </w:rPr>
            </w:pPr>
            <w:r>
              <w:rPr>
                <w:rFonts w:hint="eastAsia"/>
                <w:color w:val="000000"/>
              </w:rPr>
              <w:t>智能配电柜</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1套</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hint="eastAsia"/>
                <w:szCs w:val="24"/>
              </w:rPr>
            </w:pPr>
            <w:r>
              <w:rPr>
                <w:rFonts w:ascii="Arial" w:hAnsi="Arial" w:cs="Arial" w:hint="eastAsia"/>
                <w:szCs w:val="24"/>
              </w:rPr>
              <w:t>5</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rFonts w:hint="eastAsia"/>
                <w:color w:val="000000"/>
              </w:rPr>
            </w:pPr>
            <w:r>
              <w:rPr>
                <w:rFonts w:hint="eastAsia"/>
                <w:color w:val="000000"/>
              </w:rPr>
              <w:t>控制电脑</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1台</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hint="eastAsia"/>
                <w:szCs w:val="24"/>
              </w:rPr>
            </w:pPr>
            <w:r>
              <w:rPr>
                <w:rFonts w:ascii="Arial" w:hAnsi="Arial" w:cs="Arial" w:hint="eastAsia"/>
                <w:szCs w:val="24"/>
              </w:rPr>
              <w:t>6</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rFonts w:hint="eastAsia"/>
                <w:color w:val="000000"/>
              </w:rPr>
            </w:pPr>
            <w:r>
              <w:rPr>
                <w:rFonts w:hint="eastAsia"/>
              </w:rPr>
              <w:t>安装结构</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1项</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hint="eastAsia"/>
                <w:szCs w:val="24"/>
              </w:rPr>
            </w:pPr>
            <w:r>
              <w:rPr>
                <w:rFonts w:ascii="Arial" w:hAnsi="Arial" w:cs="Arial" w:hint="eastAsia"/>
                <w:szCs w:val="24"/>
              </w:rPr>
              <w:t>7</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color w:val="000000"/>
              </w:rPr>
            </w:pPr>
            <w:r>
              <w:rPr>
                <w:rFonts w:hint="eastAsia"/>
                <w:color w:val="000000"/>
              </w:rPr>
              <w:t>中央控制系统</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1套</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hint="eastAsia"/>
                <w:szCs w:val="24"/>
              </w:rPr>
            </w:pPr>
            <w:r>
              <w:rPr>
                <w:rFonts w:ascii="Arial" w:hAnsi="Arial" w:cs="Arial" w:hint="eastAsia"/>
                <w:szCs w:val="24"/>
              </w:rPr>
              <w:t>8</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rFonts w:hint="eastAsia"/>
                <w:color w:val="000000"/>
              </w:rPr>
            </w:pPr>
            <w:r>
              <w:rPr>
                <w:rFonts w:hint="eastAsia"/>
                <w:color w:val="000000"/>
              </w:rPr>
              <w:t>无线触摸屏</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1套</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hint="eastAsia"/>
                <w:szCs w:val="24"/>
              </w:rPr>
            </w:pPr>
            <w:r>
              <w:rPr>
                <w:rFonts w:ascii="Arial" w:hAnsi="Arial" w:cs="Arial" w:hint="eastAsia"/>
                <w:szCs w:val="24"/>
              </w:rPr>
              <w:t>9</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rFonts w:hint="eastAsia"/>
                <w:color w:val="000000"/>
              </w:rPr>
            </w:pPr>
            <w:r>
              <w:rPr>
                <w:rFonts w:hint="eastAsia"/>
                <w:color w:val="000000"/>
              </w:rPr>
              <w:t>系统编程调试</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1项</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szCs w:val="24"/>
              </w:rPr>
            </w:pPr>
            <w:r>
              <w:rPr>
                <w:rFonts w:ascii="Arial" w:hAnsi="Arial" w:cs="Arial" w:hint="eastAsia"/>
                <w:szCs w:val="24"/>
              </w:rPr>
              <w:t>10</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rFonts w:hint="eastAsia"/>
                <w:color w:val="000000"/>
              </w:rPr>
            </w:pPr>
            <w:r>
              <w:rPr>
                <w:rFonts w:hint="eastAsia"/>
                <w:color w:val="000000"/>
              </w:rPr>
              <w:t>电源管理器</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1台</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szCs w:val="24"/>
              </w:rPr>
            </w:pPr>
            <w:r>
              <w:rPr>
                <w:rFonts w:ascii="Arial" w:hAnsi="Arial" w:cs="Arial" w:hint="eastAsia"/>
                <w:szCs w:val="24"/>
              </w:rPr>
              <w:t>11</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rFonts w:hint="eastAsia"/>
                <w:color w:val="000000"/>
              </w:rPr>
            </w:pPr>
            <w:r>
              <w:rPr>
                <w:rFonts w:hint="eastAsia"/>
                <w:color w:val="000000"/>
              </w:rPr>
              <w:t>无线</w:t>
            </w:r>
            <w:proofErr w:type="gramStart"/>
            <w:r>
              <w:rPr>
                <w:rFonts w:hint="eastAsia"/>
                <w:color w:val="000000"/>
              </w:rPr>
              <w:t>投屏器</w:t>
            </w:r>
            <w:proofErr w:type="gramEnd"/>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1台</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szCs w:val="24"/>
              </w:rPr>
            </w:pPr>
            <w:r>
              <w:rPr>
                <w:rFonts w:ascii="Arial" w:hAnsi="Arial" w:cs="Arial" w:hint="eastAsia"/>
                <w:szCs w:val="24"/>
              </w:rPr>
              <w:t>12</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rFonts w:hint="eastAsia"/>
                <w:color w:val="000000"/>
              </w:rPr>
            </w:pPr>
            <w:r>
              <w:rPr>
                <w:rFonts w:hint="eastAsia"/>
                <w:color w:val="000000"/>
              </w:rPr>
              <w:t>全向麦克</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1台</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szCs w:val="24"/>
              </w:rPr>
            </w:pPr>
            <w:r>
              <w:rPr>
                <w:rFonts w:ascii="Arial" w:hAnsi="Arial" w:cs="Arial" w:hint="eastAsia"/>
                <w:szCs w:val="24"/>
              </w:rPr>
              <w:t>13</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rFonts w:hint="eastAsia"/>
                <w:color w:val="000000"/>
              </w:rPr>
            </w:pPr>
            <w:r>
              <w:rPr>
                <w:rFonts w:hint="eastAsia"/>
                <w:color w:val="000000"/>
              </w:rPr>
              <w:t>立体声音箱</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2套</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szCs w:val="24"/>
              </w:rPr>
            </w:pPr>
            <w:r>
              <w:rPr>
                <w:rFonts w:ascii="Arial" w:hAnsi="Arial" w:cs="Arial" w:hint="eastAsia"/>
                <w:szCs w:val="24"/>
              </w:rPr>
              <w:t>14</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color w:val="000000"/>
              </w:rPr>
            </w:pPr>
            <w:r>
              <w:rPr>
                <w:rFonts w:hint="eastAsia"/>
                <w:color w:val="000000"/>
              </w:rPr>
              <w:t>音频处理器</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1台</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szCs w:val="24"/>
              </w:rPr>
            </w:pPr>
            <w:r>
              <w:rPr>
                <w:rFonts w:ascii="Arial" w:hAnsi="Arial" w:cs="Arial" w:hint="eastAsia"/>
                <w:szCs w:val="24"/>
              </w:rPr>
              <w:lastRenderedPageBreak/>
              <w:t>15</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color w:val="000000"/>
              </w:rPr>
            </w:pPr>
            <w:r>
              <w:rPr>
                <w:rFonts w:hint="eastAsia"/>
                <w:color w:val="000000"/>
              </w:rPr>
              <w:t>功放</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rPr>
                <w:rFonts w:hint="eastAsia"/>
              </w:rPr>
            </w:pPr>
            <w:r>
              <w:rPr>
                <w:rFonts w:hint="eastAsia"/>
              </w:rPr>
              <w:t>2台</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szCs w:val="24"/>
              </w:rPr>
            </w:pPr>
            <w:r>
              <w:rPr>
                <w:rFonts w:ascii="Arial" w:hAnsi="Arial" w:cs="Arial" w:hint="eastAsia"/>
                <w:szCs w:val="24"/>
              </w:rPr>
              <w:t>16</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color w:val="000000"/>
              </w:rPr>
            </w:pPr>
            <w:r>
              <w:rPr>
                <w:rFonts w:hint="eastAsia"/>
                <w:color w:val="000000"/>
              </w:rPr>
              <w:t>时序电源</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1台</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szCs w:val="24"/>
              </w:rPr>
            </w:pPr>
            <w:r>
              <w:rPr>
                <w:rFonts w:ascii="Arial" w:hAnsi="Arial" w:cs="Arial" w:hint="eastAsia"/>
                <w:szCs w:val="24"/>
              </w:rPr>
              <w:t>17</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color w:val="000000"/>
              </w:rPr>
            </w:pPr>
            <w:r>
              <w:rPr>
                <w:rFonts w:hint="eastAsia"/>
                <w:color w:val="000000"/>
              </w:rPr>
              <w:t>无线话筒</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12套</w:t>
            </w:r>
          </w:p>
        </w:tc>
      </w:tr>
      <w:tr w:rsidR="00886E83" w:rsidTr="00533B41">
        <w:trPr>
          <w:trHeight w:val="2723"/>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szCs w:val="24"/>
              </w:rPr>
            </w:pPr>
            <w:r>
              <w:rPr>
                <w:rFonts w:ascii="Arial" w:hAnsi="Arial" w:cs="Arial" w:hint="eastAsia"/>
                <w:szCs w:val="24"/>
              </w:rPr>
              <w:t>18</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color w:val="000000"/>
              </w:rPr>
            </w:pPr>
            <w:r>
              <w:rPr>
                <w:rFonts w:hint="eastAsia"/>
                <w:color w:val="000000"/>
              </w:rPr>
              <w:t>施工要求</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color w:val="000000"/>
                <w:sz w:val="22"/>
                <w:szCs w:val="22"/>
              </w:rPr>
              <w:t>L</w:t>
            </w:r>
            <w:r>
              <w:rPr>
                <w:color w:val="000000"/>
                <w:sz w:val="22"/>
                <w:szCs w:val="22"/>
              </w:rPr>
              <w:t>ED</w:t>
            </w:r>
            <w:r>
              <w:rPr>
                <w:rFonts w:hint="eastAsia"/>
                <w:color w:val="000000"/>
                <w:sz w:val="22"/>
                <w:szCs w:val="22"/>
              </w:rPr>
              <w:t>屏幕安装需考虑</w:t>
            </w:r>
            <w:proofErr w:type="gramStart"/>
            <w:r>
              <w:rPr>
                <w:rFonts w:hint="eastAsia"/>
                <w:color w:val="000000"/>
                <w:sz w:val="22"/>
                <w:szCs w:val="22"/>
              </w:rPr>
              <w:t>建筑结构造柱位置</w:t>
            </w:r>
            <w:proofErr w:type="gramEnd"/>
            <w:r>
              <w:rPr>
                <w:rFonts w:hint="eastAsia"/>
                <w:color w:val="000000"/>
                <w:sz w:val="22"/>
                <w:szCs w:val="22"/>
              </w:rPr>
              <w:t>，实施过程中因成品保护不力，野蛮施工，不注意等行为导致的现场成品磨损、损坏（桌椅、设备、地板、墙面、天花、线路等），需由实施单位按照原材质、原颜色进行复原，以确保装饰效果完整性。建筑声学处理</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1项</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tcPr>
          <w:p w:rsidR="00886E83" w:rsidRDefault="00886E83" w:rsidP="00533B41">
            <w:pPr>
              <w:spacing w:line="360" w:lineRule="auto"/>
              <w:jc w:val="center"/>
              <w:rPr>
                <w:rFonts w:ascii="Arial" w:hAnsi="Arial" w:cs="Arial"/>
                <w:szCs w:val="24"/>
              </w:rPr>
            </w:pPr>
            <w:r>
              <w:rPr>
                <w:rFonts w:ascii="Arial" w:hAnsi="Arial" w:cs="Arial" w:hint="eastAsia"/>
                <w:szCs w:val="24"/>
              </w:rPr>
              <w:t>19</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pStyle w:val="afa"/>
              <w:rPr>
                <w:color w:val="000000"/>
              </w:rPr>
            </w:pPr>
            <w:r>
              <w:rPr>
                <w:rFonts w:hint="eastAsia"/>
                <w:color w:val="000000"/>
              </w:rPr>
              <w:t>背景墙</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rPr>
              <w:t>详见设备分项技术要求</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1项</w:t>
            </w:r>
          </w:p>
        </w:tc>
      </w:tr>
      <w:tr w:rsidR="00886E83" w:rsidTr="00533B41">
        <w:trPr>
          <w:trHeight w:val="568"/>
          <w:jc w:val="center"/>
        </w:trPr>
        <w:tc>
          <w:tcPr>
            <w:tcW w:w="993"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spacing w:line="360" w:lineRule="auto"/>
              <w:jc w:val="center"/>
              <w:rPr>
                <w:rFonts w:ascii="Arial" w:hAnsi="Arial" w:cs="Arial"/>
                <w:szCs w:val="24"/>
              </w:rPr>
            </w:pPr>
            <w:r>
              <w:rPr>
                <w:rFonts w:ascii="Arial" w:hAnsi="Arial" w:cs="Arial" w:hint="eastAsia"/>
                <w:szCs w:val="24"/>
              </w:rPr>
              <w:t>20</w:t>
            </w:r>
          </w:p>
        </w:tc>
        <w:tc>
          <w:tcPr>
            <w:tcW w:w="3118" w:type="dxa"/>
            <w:tcBorders>
              <w:top w:val="single" w:sz="4" w:space="0" w:color="auto"/>
              <w:left w:val="single" w:sz="4" w:space="0" w:color="auto"/>
              <w:bottom w:val="single" w:sz="4" w:space="0" w:color="auto"/>
              <w:right w:val="single" w:sz="4" w:space="0" w:color="auto"/>
            </w:tcBorders>
            <w:noWrap/>
            <w:vAlign w:val="center"/>
          </w:tcPr>
          <w:p w:rsidR="00886E83" w:rsidRDefault="00886E83" w:rsidP="00533B41">
            <w:pPr>
              <w:widowControl/>
              <w:rPr>
                <w:rFonts w:hAnsi="宋体" w:cs="宋体"/>
                <w:color w:val="000000"/>
                <w:kern w:val="0"/>
                <w:szCs w:val="24"/>
              </w:rPr>
            </w:pPr>
            <w:r>
              <w:rPr>
                <w:rFonts w:hAnsi="宋体" w:cs="宋体" w:hint="eastAsia"/>
                <w:color w:val="000000"/>
                <w:kern w:val="0"/>
                <w:szCs w:val="24"/>
              </w:rPr>
              <w:t>辅材</w:t>
            </w:r>
          </w:p>
          <w:p w:rsidR="00886E83" w:rsidRDefault="00886E83" w:rsidP="00533B41">
            <w:pPr>
              <w:widowControl/>
              <w:rPr>
                <w:rFonts w:hAnsi="宋体" w:cs="宋体"/>
                <w:color w:val="000000"/>
                <w:kern w:val="0"/>
                <w:szCs w:val="24"/>
              </w:rPr>
            </w:pPr>
            <w:r>
              <w:rPr>
                <w:rFonts w:hAnsi="宋体" w:cs="宋体" w:hint="eastAsia"/>
                <w:color w:val="000000"/>
                <w:kern w:val="0"/>
                <w:szCs w:val="24"/>
              </w:rPr>
              <w:t>及人工费</w:t>
            </w:r>
          </w:p>
        </w:tc>
        <w:tc>
          <w:tcPr>
            <w:tcW w:w="2999"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rPr>
                <w:rFonts w:hint="eastAsia"/>
              </w:rPr>
            </w:pPr>
            <w:r>
              <w:rPr>
                <w:rFonts w:hint="eastAsia"/>
                <w:color w:val="000000"/>
                <w:sz w:val="22"/>
                <w:szCs w:val="22"/>
              </w:rPr>
              <w:t>完成项目所需一切辅材和人工（含备用件），所需数量以现场情况定。</w:t>
            </w:r>
          </w:p>
        </w:tc>
        <w:tc>
          <w:tcPr>
            <w:tcW w:w="1687" w:type="dxa"/>
            <w:tcBorders>
              <w:top w:val="single" w:sz="4" w:space="0" w:color="auto"/>
              <w:left w:val="single" w:sz="4" w:space="0" w:color="auto"/>
              <w:bottom w:val="single" w:sz="4" w:space="0" w:color="auto"/>
              <w:right w:val="single" w:sz="4" w:space="0" w:color="auto"/>
            </w:tcBorders>
            <w:vAlign w:val="center"/>
          </w:tcPr>
          <w:p w:rsidR="00886E83" w:rsidRDefault="00886E83" w:rsidP="00533B41">
            <w:pPr>
              <w:pStyle w:val="afa"/>
              <w:jc w:val="center"/>
            </w:pPr>
            <w:r>
              <w:rPr>
                <w:rFonts w:hint="eastAsia"/>
              </w:rPr>
              <w:t>1项</w:t>
            </w:r>
          </w:p>
        </w:tc>
      </w:tr>
    </w:tbl>
    <w:bookmarkEnd w:id="3"/>
    <w:bookmarkEnd w:id="4"/>
    <w:p w:rsidR="00886E83" w:rsidRDefault="00886E83" w:rsidP="00886E83">
      <w:pPr>
        <w:numPr>
          <w:ilvl w:val="0"/>
          <w:numId w:val="19"/>
        </w:numPr>
        <w:adjustRightInd/>
        <w:snapToGrid/>
        <w:spacing w:before="100" w:beforeAutospacing="1" w:line="360" w:lineRule="auto"/>
        <w:rPr>
          <w:rFonts w:hAnsi="宋体" w:cs="Arial"/>
          <w:b/>
          <w:bCs/>
          <w:sz w:val="30"/>
          <w:szCs w:val="28"/>
        </w:rPr>
      </w:pPr>
      <w:r>
        <w:rPr>
          <w:rFonts w:hAnsi="宋体" w:cs="Arial" w:hint="eastAsia"/>
          <w:b/>
          <w:bCs/>
          <w:sz w:val="30"/>
          <w:szCs w:val="28"/>
        </w:rPr>
        <w:t>设备规格需求</w:t>
      </w:r>
    </w:p>
    <w:p w:rsidR="00886E83" w:rsidRDefault="00886E83" w:rsidP="00886E83">
      <w:pPr>
        <w:numPr>
          <w:ilvl w:val="0"/>
          <w:numId w:val="20"/>
        </w:numPr>
        <w:adjustRightInd/>
        <w:snapToGrid/>
        <w:spacing w:line="360" w:lineRule="auto"/>
        <w:rPr>
          <w:rFonts w:hAnsi="宋体" w:cs="Arial"/>
          <w:bCs/>
          <w:sz w:val="30"/>
          <w:szCs w:val="28"/>
        </w:rPr>
      </w:pPr>
      <w:r>
        <w:rPr>
          <w:rFonts w:hAnsi="宋体" w:cs="Arial" w:hint="eastAsia"/>
          <w:bCs/>
          <w:sz w:val="30"/>
          <w:szCs w:val="28"/>
        </w:rPr>
        <w:t>设备整体技术要求</w:t>
      </w:r>
    </w:p>
    <w:p w:rsidR="00886E83" w:rsidRDefault="00886E83" w:rsidP="00886E83">
      <w:pPr>
        <w:numPr>
          <w:ilvl w:val="0"/>
          <w:numId w:val="21"/>
        </w:numPr>
        <w:adjustRightInd/>
        <w:snapToGrid/>
        <w:spacing w:line="360" w:lineRule="auto"/>
        <w:rPr>
          <w:szCs w:val="24"/>
        </w:rPr>
      </w:pPr>
      <w:r>
        <w:rPr>
          <w:rFonts w:hint="eastAsia"/>
          <w:szCs w:val="24"/>
        </w:rPr>
        <w:t xml:space="preserve">  投标人</w:t>
      </w:r>
      <w:r>
        <w:rPr>
          <w:szCs w:val="24"/>
        </w:rPr>
        <w:t>应</w:t>
      </w:r>
      <w:r>
        <w:rPr>
          <w:rFonts w:hint="eastAsia"/>
          <w:szCs w:val="24"/>
        </w:rPr>
        <w:t>对招标人提出的技术要求逐项</w:t>
      </w:r>
      <w:r>
        <w:rPr>
          <w:szCs w:val="24"/>
        </w:rPr>
        <w:t>如实给</w:t>
      </w:r>
      <w:r>
        <w:rPr>
          <w:rFonts w:hint="eastAsia"/>
          <w:szCs w:val="24"/>
        </w:rPr>
        <w:t>出详尽的技术应答，并对所投标系统的设备方案，有详细的说明，同时对所投标系统的安全可靠性、技术先进性、设备的连接方式及安装部署进行详尽的描述；</w:t>
      </w:r>
    </w:p>
    <w:p w:rsidR="00886E83" w:rsidRDefault="00886E83" w:rsidP="00886E83">
      <w:pPr>
        <w:numPr>
          <w:ilvl w:val="0"/>
          <w:numId w:val="21"/>
        </w:numPr>
        <w:adjustRightInd/>
        <w:snapToGrid/>
        <w:spacing w:line="360" w:lineRule="auto"/>
        <w:rPr>
          <w:szCs w:val="24"/>
        </w:rPr>
      </w:pPr>
      <w:r>
        <w:rPr>
          <w:rFonts w:hint="eastAsia"/>
          <w:szCs w:val="24"/>
        </w:rPr>
        <w:t xml:space="preserve">  投标文件中应提供的技术文件：</w:t>
      </w:r>
    </w:p>
    <w:p w:rsidR="00886E83" w:rsidRDefault="00886E83" w:rsidP="00886E83">
      <w:pPr>
        <w:numPr>
          <w:ilvl w:val="2"/>
          <w:numId w:val="21"/>
        </w:numPr>
        <w:adjustRightInd/>
        <w:snapToGrid/>
        <w:spacing w:line="360" w:lineRule="auto"/>
        <w:rPr>
          <w:rFonts w:hAnsi="宋体" w:cs="Arial"/>
          <w:szCs w:val="24"/>
        </w:rPr>
      </w:pPr>
      <w:r>
        <w:rPr>
          <w:rFonts w:hAnsi="宋体" w:cs="Arial" w:hint="eastAsia"/>
          <w:szCs w:val="24"/>
        </w:rPr>
        <w:t>投标设备的详细技术资料；</w:t>
      </w:r>
    </w:p>
    <w:p w:rsidR="00886E83" w:rsidRDefault="00886E83" w:rsidP="00886E83">
      <w:pPr>
        <w:numPr>
          <w:ilvl w:val="0"/>
          <w:numId w:val="21"/>
        </w:numPr>
        <w:adjustRightInd/>
        <w:snapToGrid/>
        <w:spacing w:line="360" w:lineRule="auto"/>
        <w:rPr>
          <w:szCs w:val="24"/>
        </w:rPr>
      </w:pPr>
      <w:r>
        <w:rPr>
          <w:rFonts w:hint="eastAsia"/>
          <w:szCs w:val="24"/>
        </w:rPr>
        <w:t xml:space="preserve">  设备随机提供的技术文件：</w:t>
      </w:r>
    </w:p>
    <w:p w:rsidR="00886E83" w:rsidRDefault="00886E83" w:rsidP="00886E83">
      <w:pPr>
        <w:numPr>
          <w:ilvl w:val="2"/>
          <w:numId w:val="21"/>
        </w:numPr>
        <w:adjustRightInd/>
        <w:snapToGrid/>
        <w:spacing w:line="360" w:lineRule="auto"/>
        <w:rPr>
          <w:rFonts w:hAnsi="宋体" w:cs="Arial"/>
          <w:szCs w:val="24"/>
        </w:rPr>
      </w:pPr>
      <w:r>
        <w:rPr>
          <w:rFonts w:hAnsi="宋体" w:cs="Arial" w:hint="eastAsia"/>
          <w:szCs w:val="24"/>
        </w:rPr>
        <w:t xml:space="preserve"> 设备及配件的合格证明书；</w:t>
      </w:r>
    </w:p>
    <w:p w:rsidR="00886E83" w:rsidRDefault="00886E83" w:rsidP="00886E83">
      <w:pPr>
        <w:numPr>
          <w:ilvl w:val="2"/>
          <w:numId w:val="21"/>
        </w:numPr>
        <w:adjustRightInd/>
        <w:snapToGrid/>
        <w:spacing w:line="360" w:lineRule="auto"/>
        <w:rPr>
          <w:rFonts w:hAnsi="宋体" w:cs="Arial"/>
          <w:szCs w:val="24"/>
        </w:rPr>
      </w:pPr>
      <w:r>
        <w:rPr>
          <w:rFonts w:hAnsi="宋体" w:cs="Arial" w:hint="eastAsia"/>
          <w:szCs w:val="24"/>
        </w:rPr>
        <w:t xml:space="preserve"> 设备与主要配套件的使用与维护保养说明书；</w:t>
      </w:r>
    </w:p>
    <w:p w:rsidR="00886E83" w:rsidRDefault="00886E83" w:rsidP="00886E83">
      <w:pPr>
        <w:numPr>
          <w:ilvl w:val="2"/>
          <w:numId w:val="21"/>
        </w:numPr>
        <w:adjustRightInd/>
        <w:snapToGrid/>
        <w:spacing w:line="360" w:lineRule="auto"/>
        <w:rPr>
          <w:rFonts w:hAnsi="宋体" w:cs="Arial"/>
          <w:szCs w:val="24"/>
        </w:rPr>
      </w:pPr>
      <w:r>
        <w:rPr>
          <w:rFonts w:hAnsi="宋体" w:cs="Arial" w:hint="eastAsia"/>
          <w:szCs w:val="24"/>
        </w:rPr>
        <w:t xml:space="preserve"> 使用检修和维护所需要的其它必备技术文件。   </w:t>
      </w:r>
    </w:p>
    <w:p w:rsidR="00886E83" w:rsidRDefault="00886E83" w:rsidP="00886E83">
      <w:pPr>
        <w:numPr>
          <w:ilvl w:val="0"/>
          <w:numId w:val="20"/>
        </w:numPr>
        <w:adjustRightInd/>
        <w:snapToGrid/>
        <w:spacing w:line="360" w:lineRule="auto"/>
        <w:rPr>
          <w:rFonts w:hAnsi="宋体" w:cs="Arial"/>
          <w:b/>
          <w:sz w:val="30"/>
          <w:szCs w:val="28"/>
        </w:rPr>
      </w:pPr>
      <w:r>
        <w:rPr>
          <w:rFonts w:hAnsi="宋体" w:cs="Arial" w:hint="eastAsia"/>
          <w:b/>
          <w:sz w:val="30"/>
          <w:szCs w:val="28"/>
        </w:rPr>
        <w:t>设备分项技术要求</w:t>
      </w:r>
    </w:p>
    <w:p w:rsidR="00886E83" w:rsidRDefault="00886E83" w:rsidP="00886E83">
      <w:pPr>
        <w:numPr>
          <w:ilvl w:val="0"/>
          <w:numId w:val="22"/>
        </w:numPr>
        <w:tabs>
          <w:tab w:val="left" w:pos="312"/>
        </w:tabs>
        <w:adjustRightInd/>
        <w:snapToGrid/>
        <w:spacing w:line="360" w:lineRule="auto"/>
        <w:rPr>
          <w:rFonts w:hint="eastAsia"/>
          <w:sz w:val="30"/>
          <w:szCs w:val="30"/>
        </w:rPr>
      </w:pPr>
      <w:r>
        <w:rPr>
          <w:rFonts w:hint="eastAsia"/>
          <w:sz w:val="30"/>
          <w:szCs w:val="30"/>
        </w:rPr>
        <w:t>）  LED显示系统</w:t>
      </w:r>
    </w:p>
    <w:p w:rsidR="00886E83" w:rsidRDefault="00886E83" w:rsidP="00886E83">
      <w:pPr>
        <w:autoSpaceDE w:val="0"/>
        <w:autoSpaceDN w:val="0"/>
        <w:spacing w:line="360" w:lineRule="auto"/>
        <w:ind w:firstLineChars="100" w:firstLine="240"/>
        <w:rPr>
          <w:rFonts w:hAnsi="宋体" w:hint="eastAsia"/>
          <w:szCs w:val="24"/>
        </w:rPr>
      </w:pPr>
      <w:r>
        <w:rPr>
          <w:rFonts w:hint="eastAsia"/>
          <w:szCs w:val="24"/>
        </w:rPr>
        <w:t>★1</w:t>
      </w:r>
      <w:r>
        <w:rPr>
          <w:rFonts w:hAnsi="宋体" w:hint="eastAsia"/>
          <w:szCs w:val="24"/>
        </w:rPr>
        <w:t>、要求LED</w:t>
      </w:r>
      <w:r>
        <w:rPr>
          <w:rFonts w:hAnsi="宋体"/>
          <w:szCs w:val="24"/>
        </w:rPr>
        <w:t>屏</w:t>
      </w:r>
      <w:r>
        <w:rPr>
          <w:rFonts w:hAnsi="宋体" w:hint="eastAsia"/>
          <w:szCs w:val="24"/>
        </w:rPr>
        <w:t>尺寸：宽度约4.2米，高度约1.68米，冗余+-5%；整屏分辨率≥</w:t>
      </w:r>
      <w:r>
        <w:rPr>
          <w:rFonts w:hAnsi="宋体" w:cs="宋体" w:hint="eastAsia"/>
          <w:color w:val="000000"/>
          <w:kern w:val="0"/>
          <w:szCs w:val="24"/>
        </w:rPr>
        <w:t>3360点 * 1350点，</w:t>
      </w:r>
      <w:r>
        <w:rPr>
          <w:rFonts w:hAnsi="宋体" w:hint="eastAsia"/>
          <w:szCs w:val="24"/>
        </w:rPr>
        <w:t>像素间距≤1.25mm；全彩LED；</w:t>
      </w:r>
      <w:r>
        <w:rPr>
          <w:rFonts w:hAnsi="宋体"/>
          <w:szCs w:val="24"/>
        </w:rPr>
        <w:t>提供所投LED显示屏CCC证书；</w:t>
      </w:r>
    </w:p>
    <w:p w:rsidR="00886E83" w:rsidRDefault="00886E83" w:rsidP="00886E83">
      <w:pPr>
        <w:autoSpaceDE w:val="0"/>
        <w:autoSpaceDN w:val="0"/>
        <w:spacing w:line="360" w:lineRule="auto"/>
        <w:ind w:firstLineChars="200" w:firstLine="480"/>
        <w:rPr>
          <w:rFonts w:hAnsi="宋体" w:hint="eastAsia"/>
          <w:szCs w:val="24"/>
        </w:rPr>
      </w:pPr>
      <w:r>
        <w:rPr>
          <w:rFonts w:hAnsi="宋体" w:hint="eastAsia"/>
          <w:szCs w:val="24"/>
        </w:rPr>
        <w:lastRenderedPageBreak/>
        <w:t>2、LED箱体采用一体压铸铝成型结构，保证拼接的平整度与密闭防尘性，</w:t>
      </w:r>
      <w:proofErr w:type="gramStart"/>
      <w:r>
        <w:rPr>
          <w:rFonts w:hAnsi="宋体" w:hint="eastAsia"/>
          <w:szCs w:val="24"/>
        </w:rPr>
        <w:t>静音无风扇</w:t>
      </w:r>
      <w:proofErr w:type="gramEnd"/>
      <w:r>
        <w:rPr>
          <w:rFonts w:hAnsi="宋体" w:hint="eastAsia"/>
          <w:szCs w:val="24"/>
        </w:rPr>
        <w:t>设计。</w:t>
      </w:r>
    </w:p>
    <w:p w:rsidR="00886E83" w:rsidRDefault="00886E83" w:rsidP="00886E83">
      <w:pPr>
        <w:autoSpaceDE w:val="0"/>
        <w:autoSpaceDN w:val="0"/>
        <w:spacing w:line="360" w:lineRule="auto"/>
        <w:ind w:firstLineChars="100" w:firstLine="240"/>
        <w:rPr>
          <w:rFonts w:hAnsi="宋体"/>
          <w:szCs w:val="24"/>
        </w:rPr>
      </w:pPr>
      <w:r>
        <w:rPr>
          <w:rFonts w:hint="eastAsia"/>
          <w:szCs w:val="24"/>
        </w:rPr>
        <w:t>▲</w:t>
      </w:r>
      <w:r>
        <w:rPr>
          <w:rFonts w:hAnsi="宋体" w:hint="eastAsia"/>
          <w:szCs w:val="24"/>
        </w:rPr>
        <w:t>3、</w:t>
      </w:r>
      <w:r>
        <w:rPr>
          <w:rFonts w:hAnsi="宋体"/>
          <w:szCs w:val="24"/>
        </w:rPr>
        <w:t>信号连接器</w:t>
      </w:r>
      <w:r>
        <w:rPr>
          <w:rFonts w:hAnsi="宋体" w:hint="eastAsia"/>
          <w:szCs w:val="24"/>
        </w:rPr>
        <w:t>：单元自带HDMI接口，标准化HDMI传输技术，提供检测报告证明；视角：水平视角≥160°，垂直视角≥140°，提供检测报告证明。</w:t>
      </w:r>
    </w:p>
    <w:p w:rsidR="00886E83" w:rsidRDefault="00886E83" w:rsidP="00886E83">
      <w:pPr>
        <w:autoSpaceDE w:val="0"/>
        <w:autoSpaceDN w:val="0"/>
        <w:spacing w:line="360" w:lineRule="auto"/>
        <w:ind w:firstLineChars="200" w:firstLine="480"/>
        <w:rPr>
          <w:rFonts w:hint="eastAsia"/>
          <w:szCs w:val="24"/>
        </w:rPr>
      </w:pPr>
      <w:r>
        <w:rPr>
          <w:rFonts w:hint="eastAsia"/>
          <w:szCs w:val="24"/>
        </w:rPr>
        <w:t>4</w:t>
      </w:r>
      <w:r>
        <w:rPr>
          <w:rFonts w:hAnsi="宋体" w:hint="eastAsia"/>
          <w:szCs w:val="24"/>
        </w:rPr>
        <w:t>、</w:t>
      </w:r>
      <w:r>
        <w:rPr>
          <w:rFonts w:hint="eastAsia"/>
          <w:szCs w:val="24"/>
        </w:rPr>
        <w:t>亮度≥600nit；</w:t>
      </w:r>
    </w:p>
    <w:p w:rsidR="00886E83" w:rsidRDefault="00886E83" w:rsidP="00886E83">
      <w:pPr>
        <w:autoSpaceDE w:val="0"/>
        <w:autoSpaceDN w:val="0"/>
        <w:spacing w:line="360" w:lineRule="auto"/>
        <w:ind w:firstLineChars="200" w:firstLine="480"/>
        <w:rPr>
          <w:rFonts w:hAnsi="宋体"/>
          <w:szCs w:val="24"/>
        </w:rPr>
      </w:pPr>
      <w:r>
        <w:rPr>
          <w:rFonts w:hAnsi="宋体" w:hint="eastAsia"/>
          <w:szCs w:val="24"/>
        </w:rPr>
        <w:t xml:space="preserve">5、LED响应速度≤5ns </w:t>
      </w:r>
    </w:p>
    <w:p w:rsidR="00886E83" w:rsidRDefault="00886E83" w:rsidP="00886E83">
      <w:pPr>
        <w:autoSpaceDE w:val="0"/>
        <w:autoSpaceDN w:val="0"/>
        <w:spacing w:line="360" w:lineRule="auto"/>
        <w:ind w:firstLineChars="200" w:firstLine="480"/>
        <w:rPr>
          <w:rFonts w:hAnsi="宋体" w:hint="eastAsia"/>
          <w:szCs w:val="24"/>
        </w:rPr>
      </w:pPr>
      <w:r>
        <w:rPr>
          <w:rFonts w:hint="eastAsia"/>
          <w:szCs w:val="24"/>
        </w:rPr>
        <w:t>6</w:t>
      </w:r>
      <w:r>
        <w:rPr>
          <w:rFonts w:hAnsi="宋体" w:hint="eastAsia"/>
          <w:szCs w:val="24"/>
        </w:rPr>
        <w:t>、产品外壳防护等级满足IP6X防护等级要求。</w:t>
      </w:r>
    </w:p>
    <w:p w:rsidR="00886E83" w:rsidRDefault="00886E83" w:rsidP="00886E83">
      <w:pPr>
        <w:autoSpaceDE w:val="0"/>
        <w:autoSpaceDN w:val="0"/>
        <w:spacing w:line="360" w:lineRule="auto"/>
        <w:ind w:firstLineChars="100" w:firstLine="240"/>
        <w:rPr>
          <w:rFonts w:hAnsi="宋体" w:hint="eastAsia"/>
          <w:szCs w:val="24"/>
        </w:rPr>
      </w:pPr>
      <w:r>
        <w:rPr>
          <w:rFonts w:hint="eastAsia"/>
          <w:szCs w:val="24"/>
        </w:rPr>
        <w:t>▲7</w:t>
      </w:r>
      <w:r>
        <w:rPr>
          <w:rFonts w:hAnsi="宋体" w:hint="eastAsia"/>
          <w:szCs w:val="24"/>
        </w:rPr>
        <w:t>、</w:t>
      </w:r>
      <w:r>
        <w:rPr>
          <w:rFonts w:hAnsi="宋体" w:hint="eastAsia"/>
        </w:rPr>
        <w:t>灰度等级16bit；</w:t>
      </w:r>
      <w:proofErr w:type="gramStart"/>
      <w:r>
        <w:rPr>
          <w:rFonts w:hAnsi="宋体" w:hint="eastAsia"/>
        </w:rPr>
        <w:t>支持低</w:t>
      </w:r>
      <w:r>
        <w:rPr>
          <w:rFonts w:hAnsi="宋体"/>
        </w:rPr>
        <w:t>亮</w:t>
      </w:r>
      <w:r>
        <w:rPr>
          <w:rFonts w:hAnsi="宋体" w:hint="eastAsia"/>
        </w:rPr>
        <w:t>高</w:t>
      </w:r>
      <w:proofErr w:type="gramEnd"/>
      <w:r>
        <w:rPr>
          <w:rFonts w:hAnsi="宋体"/>
        </w:rPr>
        <w:t>灰</w:t>
      </w:r>
      <w:r>
        <w:rPr>
          <w:rFonts w:hAnsi="宋体" w:hint="eastAsia"/>
        </w:rPr>
        <w:t>功能，100%亮度时bit；20%亮度时14bit。</w:t>
      </w:r>
      <w:r>
        <w:rPr>
          <w:rFonts w:hAnsi="宋体" w:hint="eastAsia"/>
          <w:szCs w:val="24"/>
        </w:rPr>
        <w:t>提供检测报告证明。</w:t>
      </w:r>
    </w:p>
    <w:p w:rsidR="00886E83" w:rsidRDefault="00886E83" w:rsidP="00886E83">
      <w:pPr>
        <w:autoSpaceDE w:val="0"/>
        <w:autoSpaceDN w:val="0"/>
        <w:spacing w:line="360" w:lineRule="auto"/>
        <w:ind w:firstLineChars="200" w:firstLine="480"/>
        <w:rPr>
          <w:rFonts w:hAnsi="宋体"/>
          <w:szCs w:val="24"/>
        </w:rPr>
      </w:pPr>
      <w:r>
        <w:rPr>
          <w:rFonts w:hint="eastAsia"/>
          <w:szCs w:val="24"/>
        </w:rPr>
        <w:t>8</w:t>
      </w:r>
      <w:r>
        <w:rPr>
          <w:rFonts w:hAnsi="宋体" w:hint="eastAsia"/>
          <w:szCs w:val="24"/>
        </w:rPr>
        <w:t>、</w:t>
      </w:r>
      <w:r>
        <w:rPr>
          <w:rFonts w:hAnsi="宋体" w:hint="eastAsia"/>
        </w:rPr>
        <w:t>单点校正功能：具有单个LED发光管的亮度校正和颜色校正的功能</w:t>
      </w:r>
      <w:r>
        <w:rPr>
          <w:rFonts w:hAnsi="宋体" w:hint="eastAsia"/>
          <w:szCs w:val="24"/>
        </w:rPr>
        <w:t>。</w:t>
      </w:r>
    </w:p>
    <w:p w:rsidR="00886E83" w:rsidRDefault="00886E83" w:rsidP="00886E83">
      <w:pPr>
        <w:autoSpaceDE w:val="0"/>
        <w:autoSpaceDN w:val="0"/>
        <w:spacing w:line="360" w:lineRule="auto"/>
        <w:ind w:firstLineChars="100" w:firstLine="240"/>
        <w:rPr>
          <w:rFonts w:hAnsi="宋体"/>
          <w:szCs w:val="24"/>
        </w:rPr>
      </w:pPr>
      <w:r>
        <w:rPr>
          <w:rFonts w:hint="eastAsia"/>
          <w:szCs w:val="24"/>
        </w:rPr>
        <w:t>▲9</w:t>
      </w:r>
      <w:r>
        <w:rPr>
          <w:rFonts w:hAnsi="宋体" w:hint="eastAsia"/>
          <w:szCs w:val="24"/>
        </w:rPr>
        <w:t>、</w:t>
      </w:r>
      <w:r>
        <w:rPr>
          <w:rFonts w:hAnsi="宋体" w:hint="eastAsia"/>
        </w:rPr>
        <w:t>具备节能技术，达到节能的效果。提供节能证书</w:t>
      </w:r>
      <w:r>
        <w:rPr>
          <w:rFonts w:hAnsi="宋体" w:hint="eastAsia"/>
          <w:szCs w:val="24"/>
        </w:rPr>
        <w:t>证明</w:t>
      </w:r>
      <w:r>
        <w:rPr>
          <w:rFonts w:hAnsi="宋体" w:hint="eastAsia"/>
        </w:rPr>
        <w:t>。</w:t>
      </w:r>
    </w:p>
    <w:p w:rsidR="00886E83" w:rsidRDefault="00886E83" w:rsidP="00886E83">
      <w:pPr>
        <w:autoSpaceDE w:val="0"/>
        <w:autoSpaceDN w:val="0"/>
        <w:spacing w:line="360" w:lineRule="auto"/>
        <w:ind w:firstLineChars="100" w:firstLine="240"/>
        <w:rPr>
          <w:rFonts w:hAnsi="宋体" w:hint="eastAsia"/>
          <w:szCs w:val="24"/>
        </w:rPr>
      </w:pPr>
      <w:r>
        <w:rPr>
          <w:rFonts w:hint="eastAsia"/>
          <w:szCs w:val="24"/>
        </w:rPr>
        <w:t>▲10</w:t>
      </w:r>
      <w:r>
        <w:rPr>
          <w:rFonts w:hAnsi="宋体" w:hint="eastAsia"/>
          <w:szCs w:val="24"/>
        </w:rPr>
        <w:t>、满足7ⅹ24小时连续工作无故障,MTBF≥100000小时。提供检测报告或证书。</w:t>
      </w:r>
    </w:p>
    <w:p w:rsidR="00886E83" w:rsidRDefault="00886E83" w:rsidP="00886E83">
      <w:pPr>
        <w:autoSpaceDE w:val="0"/>
        <w:autoSpaceDN w:val="0"/>
        <w:spacing w:line="360" w:lineRule="auto"/>
        <w:ind w:firstLineChars="100" w:firstLine="240"/>
      </w:pPr>
      <w:r>
        <w:rPr>
          <w:rFonts w:hint="eastAsia"/>
          <w:szCs w:val="24"/>
        </w:rPr>
        <w:t>▲11</w:t>
      </w:r>
      <w:r>
        <w:rPr>
          <w:rFonts w:hAnsi="宋体" w:hint="eastAsia"/>
          <w:szCs w:val="24"/>
        </w:rPr>
        <w:t>、</w:t>
      </w:r>
      <w:r>
        <w:rPr>
          <w:rFonts w:hint="eastAsia"/>
        </w:rPr>
        <w:t>产品峰值功耗≤600W/㎡，产品平均功耗≤250W/㎡。</w:t>
      </w:r>
      <w:r>
        <w:rPr>
          <w:rFonts w:hAnsi="宋体" w:hint="eastAsia"/>
          <w:szCs w:val="24"/>
        </w:rPr>
        <w:t>提供检测报告证明。</w:t>
      </w:r>
    </w:p>
    <w:p w:rsidR="00886E83" w:rsidRDefault="00886E83" w:rsidP="00886E83">
      <w:pPr>
        <w:autoSpaceDE w:val="0"/>
        <w:autoSpaceDN w:val="0"/>
        <w:spacing w:line="360" w:lineRule="auto"/>
        <w:ind w:firstLineChars="200" w:firstLine="480"/>
      </w:pPr>
      <w:r>
        <w:rPr>
          <w:rFonts w:hint="eastAsia"/>
          <w:szCs w:val="24"/>
        </w:rPr>
        <w:t>12</w:t>
      </w:r>
      <w:r>
        <w:rPr>
          <w:rFonts w:hAnsi="宋体" w:hint="eastAsia"/>
          <w:szCs w:val="24"/>
        </w:rPr>
        <w:t>、</w:t>
      </w:r>
      <w:r>
        <w:rPr>
          <w:rFonts w:hAnsi="宋体" w:hint="eastAsia"/>
        </w:rPr>
        <w:t>对比度≥7000:1</w:t>
      </w:r>
    </w:p>
    <w:p w:rsidR="00886E83" w:rsidRDefault="00886E83" w:rsidP="00886E83">
      <w:pPr>
        <w:autoSpaceDE w:val="0"/>
        <w:autoSpaceDN w:val="0"/>
        <w:spacing w:line="360" w:lineRule="auto"/>
        <w:ind w:firstLineChars="200" w:firstLine="480"/>
        <w:rPr>
          <w:rFonts w:hAnsi="宋体" w:hint="eastAsia"/>
          <w:szCs w:val="24"/>
        </w:rPr>
      </w:pPr>
      <w:r>
        <w:rPr>
          <w:rFonts w:hAnsi="宋体" w:hint="eastAsia"/>
          <w:szCs w:val="24"/>
        </w:rPr>
        <w:t>13、刷新频率≥3000Hz</w:t>
      </w:r>
    </w:p>
    <w:p w:rsidR="00886E83" w:rsidRDefault="00886E83" w:rsidP="00886E83">
      <w:pPr>
        <w:autoSpaceDE w:val="0"/>
        <w:autoSpaceDN w:val="0"/>
        <w:spacing w:line="360" w:lineRule="auto"/>
        <w:ind w:firstLineChars="200" w:firstLine="480"/>
        <w:rPr>
          <w:rFonts w:hAnsi="宋体"/>
          <w:szCs w:val="24"/>
        </w:rPr>
      </w:pPr>
      <w:r>
        <w:rPr>
          <w:rFonts w:hAnsi="宋体" w:hint="eastAsia"/>
          <w:szCs w:val="24"/>
        </w:rPr>
        <w:t>14、换帧频率：≥50Hz提供检测报告证明。</w:t>
      </w:r>
    </w:p>
    <w:p w:rsidR="00886E83" w:rsidRDefault="00886E83" w:rsidP="00886E83">
      <w:pPr>
        <w:autoSpaceDE w:val="0"/>
        <w:autoSpaceDN w:val="0"/>
        <w:spacing w:line="360" w:lineRule="auto"/>
        <w:ind w:firstLineChars="100" w:firstLine="240"/>
        <w:rPr>
          <w:rFonts w:hAnsi="宋体" w:hint="eastAsia"/>
          <w:szCs w:val="24"/>
        </w:rPr>
      </w:pPr>
      <w:r>
        <w:rPr>
          <w:rFonts w:hint="eastAsia"/>
          <w:szCs w:val="24"/>
        </w:rPr>
        <w:t>▲</w:t>
      </w:r>
      <w:r>
        <w:rPr>
          <w:rFonts w:hAnsi="宋体" w:hint="eastAsia"/>
          <w:szCs w:val="24"/>
        </w:rPr>
        <w:t>15、显示单元平整度：≤0.1mm提供检测报告证明。</w:t>
      </w:r>
    </w:p>
    <w:p w:rsidR="00886E83" w:rsidRDefault="00886E83" w:rsidP="00886E83">
      <w:pPr>
        <w:autoSpaceDE w:val="0"/>
        <w:autoSpaceDN w:val="0"/>
        <w:spacing w:line="360" w:lineRule="auto"/>
        <w:ind w:firstLineChars="100" w:firstLine="240"/>
        <w:rPr>
          <w:rFonts w:hAnsi="宋体" w:hint="eastAsia"/>
          <w:szCs w:val="24"/>
        </w:rPr>
      </w:pPr>
      <w:r>
        <w:rPr>
          <w:rFonts w:hint="eastAsia"/>
          <w:szCs w:val="24"/>
        </w:rPr>
        <w:t>▲</w:t>
      </w:r>
      <w:r>
        <w:rPr>
          <w:rFonts w:hAnsi="宋体" w:hint="eastAsia"/>
          <w:szCs w:val="24"/>
        </w:rPr>
        <w:t>16、亮度均匀性≥98%,色度均匀性：±0.002Cx,Cy之内提供检测报告证明。</w:t>
      </w:r>
    </w:p>
    <w:p w:rsidR="00886E83" w:rsidRDefault="00886E83" w:rsidP="00886E83">
      <w:pPr>
        <w:autoSpaceDE w:val="0"/>
        <w:autoSpaceDN w:val="0"/>
        <w:spacing w:line="360" w:lineRule="auto"/>
        <w:ind w:firstLineChars="200" w:firstLine="480"/>
        <w:rPr>
          <w:rFonts w:hAnsi="宋体"/>
          <w:szCs w:val="24"/>
        </w:rPr>
      </w:pPr>
      <w:r>
        <w:rPr>
          <w:rFonts w:hAnsi="宋体" w:hint="eastAsia"/>
          <w:szCs w:val="24"/>
        </w:rPr>
        <w:t>17、具有拼缝微调节功能，可实现模块及单元上下、左右、</w:t>
      </w:r>
      <w:proofErr w:type="gramStart"/>
      <w:r>
        <w:rPr>
          <w:rFonts w:hAnsi="宋体" w:hint="eastAsia"/>
          <w:szCs w:val="24"/>
        </w:rPr>
        <w:t>前后六轴微距</w:t>
      </w:r>
      <w:proofErr w:type="gramEnd"/>
      <w:r>
        <w:rPr>
          <w:rFonts w:hAnsi="宋体" w:hint="eastAsia"/>
          <w:szCs w:val="24"/>
        </w:rPr>
        <w:t>调整。</w:t>
      </w:r>
    </w:p>
    <w:p w:rsidR="00886E83" w:rsidRDefault="00886E83" w:rsidP="00886E83">
      <w:pPr>
        <w:autoSpaceDE w:val="0"/>
        <w:autoSpaceDN w:val="0"/>
        <w:spacing w:line="360" w:lineRule="auto"/>
        <w:ind w:firstLineChars="200" w:firstLine="480"/>
        <w:rPr>
          <w:rFonts w:hAnsi="宋体" w:hint="eastAsia"/>
          <w:szCs w:val="24"/>
        </w:rPr>
      </w:pPr>
      <w:r>
        <w:rPr>
          <w:rFonts w:hAnsi="宋体" w:hint="eastAsia"/>
          <w:szCs w:val="24"/>
        </w:rPr>
        <w:t>18、为适应室内长期观看，亮度可自动调节，支持0-100%无级调节。</w:t>
      </w:r>
    </w:p>
    <w:p w:rsidR="00886E83" w:rsidRDefault="00886E83" w:rsidP="00886E83">
      <w:pPr>
        <w:autoSpaceDE w:val="0"/>
        <w:autoSpaceDN w:val="0"/>
        <w:spacing w:line="360" w:lineRule="auto"/>
        <w:ind w:firstLineChars="200" w:firstLine="480"/>
        <w:rPr>
          <w:rFonts w:hAnsi="宋体" w:hint="eastAsia"/>
          <w:szCs w:val="24"/>
        </w:rPr>
      </w:pPr>
      <w:r>
        <w:rPr>
          <w:rFonts w:hAnsi="宋体" w:hint="eastAsia"/>
          <w:szCs w:val="24"/>
        </w:rPr>
        <w:t>19、以上2--18条均须提供有CAL、CMA、CNAS和检测资质的检测单位出具的检测报告复印件并加盖原厂公章。否则视为未提供证明材料</w:t>
      </w:r>
    </w:p>
    <w:p w:rsidR="00886E83" w:rsidRDefault="00886E83" w:rsidP="00886E83">
      <w:pPr>
        <w:autoSpaceDE w:val="0"/>
        <w:autoSpaceDN w:val="0"/>
        <w:spacing w:line="360" w:lineRule="auto"/>
        <w:ind w:firstLineChars="200" w:firstLine="480"/>
        <w:rPr>
          <w:rFonts w:hAnsi="宋体" w:hint="eastAsia"/>
          <w:szCs w:val="24"/>
        </w:rPr>
      </w:pPr>
      <w:r>
        <w:rPr>
          <w:rFonts w:hAnsi="宋体" w:hint="eastAsia"/>
          <w:szCs w:val="24"/>
        </w:rPr>
        <w:t>20、屏体采用无风扇散热结构采用二级降压的方式将系统热量进行分级散发。</w:t>
      </w:r>
    </w:p>
    <w:p w:rsidR="00886E83" w:rsidRDefault="00886E83" w:rsidP="00886E83">
      <w:pPr>
        <w:autoSpaceDE w:val="0"/>
        <w:autoSpaceDN w:val="0"/>
        <w:spacing w:line="360" w:lineRule="auto"/>
        <w:ind w:firstLineChars="100" w:firstLine="240"/>
        <w:rPr>
          <w:rFonts w:hAnsi="宋体" w:hint="eastAsia"/>
          <w:szCs w:val="24"/>
        </w:rPr>
      </w:pPr>
      <w:r>
        <w:rPr>
          <w:rFonts w:hint="eastAsia"/>
          <w:szCs w:val="24"/>
        </w:rPr>
        <w:t>▲</w:t>
      </w:r>
      <w:r>
        <w:rPr>
          <w:rFonts w:hAnsi="宋体" w:hint="eastAsia"/>
          <w:szCs w:val="24"/>
        </w:rPr>
        <w:t>21、箱体采用铝合金材料，抗拉伸强度</w:t>
      </w:r>
      <w:proofErr w:type="spellStart"/>
      <w:r>
        <w:rPr>
          <w:rFonts w:hAnsi="宋体" w:hint="eastAsia"/>
          <w:szCs w:val="24"/>
        </w:rPr>
        <w:t>Rm</w:t>
      </w:r>
      <w:proofErr w:type="spellEnd"/>
      <w:r>
        <w:rPr>
          <w:rFonts w:hAnsi="宋体" w:hint="eastAsia"/>
          <w:szCs w:val="24"/>
        </w:rPr>
        <w:t>大于300MPa；</w:t>
      </w:r>
    </w:p>
    <w:p w:rsidR="00886E83" w:rsidRDefault="00886E83" w:rsidP="00886E83">
      <w:pPr>
        <w:autoSpaceDE w:val="0"/>
        <w:autoSpaceDN w:val="0"/>
        <w:spacing w:line="360" w:lineRule="auto"/>
        <w:ind w:firstLineChars="200" w:firstLine="480"/>
        <w:rPr>
          <w:rFonts w:hAnsi="宋体"/>
          <w:szCs w:val="24"/>
        </w:rPr>
      </w:pPr>
      <w:r>
        <w:rPr>
          <w:rFonts w:hAnsi="宋体" w:hint="eastAsia"/>
          <w:szCs w:val="24"/>
        </w:rPr>
        <w:t>22、</w:t>
      </w:r>
      <w:r>
        <w:rPr>
          <w:rFonts w:hAnsi="宋体"/>
          <w:szCs w:val="24"/>
        </w:rPr>
        <w:t>LED显示屏正常工作时显示画面无重影和拖尾现象</w:t>
      </w:r>
      <w:r>
        <w:rPr>
          <w:rFonts w:hAnsi="宋体" w:hint="eastAsia"/>
          <w:szCs w:val="24"/>
        </w:rPr>
        <w:t>、</w:t>
      </w:r>
      <w:r>
        <w:rPr>
          <w:rFonts w:hAnsi="宋体"/>
          <w:szCs w:val="24"/>
        </w:rPr>
        <w:t>无几何失真和非线性失真</w:t>
      </w:r>
    </w:p>
    <w:p w:rsidR="00886E83" w:rsidRDefault="00886E83" w:rsidP="00886E83">
      <w:pPr>
        <w:autoSpaceDE w:val="0"/>
        <w:autoSpaceDN w:val="0"/>
        <w:spacing w:line="360" w:lineRule="auto"/>
        <w:ind w:firstLineChars="200" w:firstLine="480"/>
        <w:rPr>
          <w:rFonts w:hAnsi="宋体"/>
          <w:szCs w:val="24"/>
        </w:rPr>
      </w:pPr>
      <w:r>
        <w:rPr>
          <w:rFonts w:hAnsi="宋体" w:hint="eastAsia"/>
          <w:szCs w:val="24"/>
        </w:rPr>
        <w:t>23、LED显示屏正常使用时在达到热平衡后（≤2小时），屏体结构的金属部分的温升应不超过20K。</w:t>
      </w:r>
    </w:p>
    <w:p w:rsidR="00886E83" w:rsidRDefault="00886E83" w:rsidP="00886E83">
      <w:pPr>
        <w:autoSpaceDE w:val="0"/>
        <w:autoSpaceDN w:val="0"/>
        <w:spacing w:line="360" w:lineRule="auto"/>
        <w:ind w:firstLineChars="200" w:firstLine="480"/>
        <w:rPr>
          <w:rFonts w:hAnsi="宋体" w:hint="eastAsia"/>
          <w:szCs w:val="24"/>
        </w:rPr>
      </w:pPr>
      <w:r>
        <w:rPr>
          <w:rFonts w:hAnsi="宋体" w:hint="eastAsia"/>
          <w:szCs w:val="24"/>
        </w:rPr>
        <w:lastRenderedPageBreak/>
        <w:t>24、LED 显示屏可实时监控显示屏工作状态，具有故障自动告警功能，发生故障立即发出报警信号。</w:t>
      </w:r>
    </w:p>
    <w:p w:rsidR="00886E83" w:rsidRDefault="00886E83" w:rsidP="00886E83">
      <w:pPr>
        <w:autoSpaceDE w:val="0"/>
        <w:autoSpaceDN w:val="0"/>
        <w:spacing w:line="360" w:lineRule="auto"/>
        <w:ind w:firstLineChars="100" w:firstLine="240"/>
        <w:rPr>
          <w:rFonts w:hAnsi="宋体" w:hint="eastAsia"/>
          <w:szCs w:val="24"/>
        </w:rPr>
      </w:pPr>
      <w:r>
        <w:rPr>
          <w:rFonts w:hint="eastAsia"/>
          <w:szCs w:val="24"/>
        </w:rPr>
        <w:t>▲</w:t>
      </w:r>
      <w:r>
        <w:rPr>
          <w:rFonts w:hAnsi="宋体" w:hint="eastAsia"/>
          <w:szCs w:val="24"/>
        </w:rPr>
        <w:t>25、显示屏具备高动态范围图像，符合HDR3.0要求，符合8K及以上超高</w:t>
      </w:r>
      <w:proofErr w:type="gramStart"/>
      <w:r>
        <w:rPr>
          <w:rFonts w:hAnsi="宋体" w:hint="eastAsia"/>
          <w:szCs w:val="24"/>
        </w:rPr>
        <w:t>清显示</w:t>
      </w:r>
      <w:proofErr w:type="gramEnd"/>
      <w:r>
        <w:rPr>
          <w:rFonts w:hAnsi="宋体" w:hint="eastAsia"/>
          <w:szCs w:val="24"/>
        </w:rPr>
        <w:t>要求，提供相关认证证书。</w:t>
      </w:r>
    </w:p>
    <w:p w:rsidR="00886E83" w:rsidRDefault="00886E83" w:rsidP="00886E83">
      <w:pPr>
        <w:autoSpaceDE w:val="0"/>
        <w:autoSpaceDN w:val="0"/>
        <w:spacing w:line="360" w:lineRule="auto"/>
        <w:ind w:firstLineChars="100" w:firstLine="240"/>
        <w:rPr>
          <w:rFonts w:hAnsi="宋体" w:hint="eastAsia"/>
          <w:szCs w:val="24"/>
        </w:rPr>
      </w:pPr>
      <w:r>
        <w:rPr>
          <w:rFonts w:hint="eastAsia"/>
          <w:szCs w:val="24"/>
        </w:rPr>
        <w:t>▲</w:t>
      </w:r>
      <w:r>
        <w:rPr>
          <w:rFonts w:hAnsi="宋体" w:hint="eastAsia"/>
          <w:szCs w:val="24"/>
        </w:rPr>
        <w:t>26、显示屏为视觉健康产品，符合LED显示屏绿色健康分级A级标准，提供相关视觉健康认证和分级认证；符合光生物安全检测标准，并具有IEC/IECEE标识的低蓝光认证证书。</w:t>
      </w:r>
    </w:p>
    <w:p w:rsidR="00886E83" w:rsidRDefault="00886E83" w:rsidP="00886E83">
      <w:pPr>
        <w:autoSpaceDE w:val="0"/>
        <w:autoSpaceDN w:val="0"/>
        <w:spacing w:line="360" w:lineRule="auto"/>
        <w:ind w:firstLineChars="100" w:firstLine="240"/>
        <w:rPr>
          <w:rFonts w:hAnsi="宋体"/>
          <w:szCs w:val="24"/>
        </w:rPr>
      </w:pPr>
      <w:r>
        <w:rPr>
          <w:rFonts w:hint="eastAsia"/>
          <w:szCs w:val="24"/>
        </w:rPr>
        <w:t>▲27</w:t>
      </w:r>
      <w:r>
        <w:rPr>
          <w:rFonts w:hAnsi="宋体" w:hint="eastAsia"/>
          <w:szCs w:val="24"/>
        </w:rPr>
        <w:t>、具有大屏幕亮暗线修复功能，改善由于安装精度造成的亮、暗线问题 (提供软件著作权证书或其它证明材料，并加盖LED显示屏制造厂商公章)。</w:t>
      </w:r>
    </w:p>
    <w:p w:rsidR="00886E83" w:rsidRDefault="00886E83" w:rsidP="00886E83">
      <w:pPr>
        <w:autoSpaceDE w:val="0"/>
        <w:autoSpaceDN w:val="0"/>
        <w:spacing w:line="360" w:lineRule="auto"/>
        <w:ind w:firstLineChars="200" w:firstLine="480"/>
        <w:rPr>
          <w:rFonts w:hAnsi="宋体" w:hint="eastAsia"/>
          <w:szCs w:val="24"/>
        </w:rPr>
      </w:pPr>
      <w:r>
        <w:rPr>
          <w:rFonts w:hAnsi="宋体" w:hint="eastAsia"/>
          <w:szCs w:val="24"/>
        </w:rPr>
        <w:t>28、屏</w:t>
      </w:r>
      <w:proofErr w:type="gramStart"/>
      <w:r>
        <w:rPr>
          <w:rFonts w:hAnsi="宋体" w:hint="eastAsia"/>
          <w:szCs w:val="24"/>
        </w:rPr>
        <w:t>体支持</w:t>
      </w:r>
      <w:proofErr w:type="gramEnd"/>
      <w:r>
        <w:rPr>
          <w:rFonts w:hAnsi="宋体" w:hint="eastAsia"/>
          <w:szCs w:val="24"/>
        </w:rPr>
        <w:t>长时间无使用情况下，可自动启动除湿功能，</w:t>
      </w:r>
      <w:r>
        <w:rPr>
          <w:rFonts w:hAnsi="宋体"/>
          <w:szCs w:val="24"/>
        </w:rPr>
        <w:t>使屏体从10%到100%亮度逐步显示，达到保护LED灯的目的。</w:t>
      </w:r>
    </w:p>
    <w:p w:rsidR="00886E83" w:rsidRDefault="00886E83" w:rsidP="00886E83">
      <w:pPr>
        <w:autoSpaceDE w:val="0"/>
        <w:autoSpaceDN w:val="0"/>
        <w:spacing w:line="360" w:lineRule="auto"/>
        <w:ind w:firstLineChars="200" w:firstLine="600"/>
        <w:rPr>
          <w:sz w:val="30"/>
          <w:szCs w:val="30"/>
        </w:rPr>
      </w:pPr>
      <w:r>
        <w:rPr>
          <w:rFonts w:hint="eastAsia"/>
          <w:sz w:val="30"/>
          <w:szCs w:val="30"/>
        </w:rPr>
        <w:t xml:space="preserve">1.2） </w:t>
      </w:r>
      <w:r>
        <w:rPr>
          <w:sz w:val="30"/>
          <w:szCs w:val="30"/>
        </w:rPr>
        <w:t xml:space="preserve"> </w:t>
      </w:r>
      <w:r>
        <w:rPr>
          <w:rFonts w:hint="eastAsia"/>
          <w:sz w:val="30"/>
          <w:szCs w:val="30"/>
        </w:rPr>
        <w:t xml:space="preserve">LED视频处理器 </w:t>
      </w:r>
    </w:p>
    <w:p w:rsidR="00886E83" w:rsidRDefault="00886E83" w:rsidP="00886E83">
      <w:pPr>
        <w:autoSpaceDE w:val="0"/>
        <w:autoSpaceDN w:val="0"/>
        <w:spacing w:line="360" w:lineRule="auto"/>
        <w:ind w:firstLineChars="100" w:firstLine="240"/>
        <w:rPr>
          <w:rFonts w:hAnsi="宋体"/>
          <w:szCs w:val="24"/>
        </w:rPr>
      </w:pPr>
      <w:r>
        <w:rPr>
          <w:rFonts w:hint="eastAsia"/>
          <w:szCs w:val="24"/>
        </w:rPr>
        <w:t>▲1</w:t>
      </w:r>
      <w:r>
        <w:rPr>
          <w:rFonts w:hAnsi="宋体" w:hint="eastAsia"/>
          <w:szCs w:val="24"/>
        </w:rPr>
        <w:t>、视频切换：可通过客户端软件进行视频切换，视频切换无明显黑场。权威检测机构所出具的具有CAL、CMA、CNAS认证标识的检测报告，无检测报告的视为不满足要求。</w:t>
      </w:r>
    </w:p>
    <w:p w:rsidR="00886E83" w:rsidRDefault="00886E83" w:rsidP="00886E83">
      <w:pPr>
        <w:autoSpaceDE w:val="0"/>
        <w:autoSpaceDN w:val="0"/>
        <w:spacing w:line="360" w:lineRule="auto"/>
        <w:ind w:firstLineChars="100" w:firstLine="240"/>
        <w:rPr>
          <w:rFonts w:hAnsi="宋体"/>
          <w:szCs w:val="24"/>
        </w:rPr>
      </w:pPr>
      <w:r>
        <w:rPr>
          <w:rFonts w:hint="eastAsia"/>
          <w:szCs w:val="24"/>
        </w:rPr>
        <w:t>▲2</w:t>
      </w:r>
      <w:r>
        <w:rPr>
          <w:rFonts w:hAnsi="宋体" w:hint="eastAsia"/>
          <w:szCs w:val="24"/>
        </w:rPr>
        <w:t>、热拔插能力：输入或输出板卡可在工作状态下进行热插拔操作。权威检测机构所出具的具有CAL、CMA、CNAS认证标识的检测报告，无检测报告的视为不满足要求。</w:t>
      </w:r>
    </w:p>
    <w:p w:rsidR="00886E83" w:rsidRDefault="00886E83" w:rsidP="00886E83">
      <w:pPr>
        <w:autoSpaceDE w:val="0"/>
        <w:autoSpaceDN w:val="0"/>
        <w:spacing w:line="360" w:lineRule="auto"/>
        <w:ind w:firstLineChars="100" w:firstLine="240"/>
        <w:rPr>
          <w:rFonts w:hAnsi="宋体" w:hint="eastAsia"/>
          <w:szCs w:val="24"/>
        </w:rPr>
      </w:pPr>
      <w:r>
        <w:rPr>
          <w:rFonts w:hint="eastAsia"/>
          <w:szCs w:val="24"/>
        </w:rPr>
        <w:t>▲3</w:t>
      </w:r>
      <w:r>
        <w:rPr>
          <w:rFonts w:hAnsi="宋体" w:hint="eastAsia"/>
          <w:szCs w:val="24"/>
        </w:rPr>
        <w:t>、电源冗余：支持电源冗余备份（电源模块支持热插拔），当其中某一电源发生故障，不应影响到设备的正常使用。权威检测机构所出具的具有CAL、CMA、CNAS认证标识的检测报告。</w:t>
      </w:r>
    </w:p>
    <w:p w:rsidR="00886E83" w:rsidRDefault="00886E83" w:rsidP="00886E83">
      <w:pPr>
        <w:autoSpaceDE w:val="0"/>
        <w:autoSpaceDN w:val="0"/>
        <w:spacing w:line="360" w:lineRule="auto"/>
        <w:ind w:firstLineChars="200" w:firstLine="480"/>
        <w:rPr>
          <w:rFonts w:hAnsi="宋体" w:hint="eastAsia"/>
          <w:szCs w:val="24"/>
        </w:rPr>
      </w:pPr>
      <w:r>
        <w:rPr>
          <w:rFonts w:hAnsi="宋体" w:hint="eastAsia"/>
          <w:szCs w:val="24"/>
        </w:rPr>
        <w:t>4、接口数量：不少于12路高清输出，支持最大接入</w:t>
      </w:r>
      <w:proofErr w:type="gramStart"/>
      <w:r>
        <w:rPr>
          <w:rFonts w:hAnsi="宋体" w:hint="eastAsia"/>
          <w:szCs w:val="24"/>
        </w:rPr>
        <w:t>源数量</w:t>
      </w:r>
      <w:proofErr w:type="gramEnd"/>
      <w:r>
        <w:rPr>
          <w:rFonts w:hAnsi="宋体" w:hint="eastAsia"/>
          <w:szCs w:val="24"/>
        </w:rPr>
        <w:t>不少于80路高清信号，同时上</w:t>
      </w:r>
      <w:proofErr w:type="gramStart"/>
      <w:r>
        <w:rPr>
          <w:rFonts w:hAnsi="宋体" w:hint="eastAsia"/>
          <w:szCs w:val="24"/>
        </w:rPr>
        <w:t>屏数量</w:t>
      </w:r>
      <w:proofErr w:type="gramEnd"/>
      <w:r>
        <w:rPr>
          <w:rFonts w:hAnsi="宋体" w:hint="eastAsia"/>
          <w:szCs w:val="24"/>
        </w:rPr>
        <w:t>不少于24路高清信号。</w:t>
      </w:r>
    </w:p>
    <w:p w:rsidR="00886E83" w:rsidRDefault="00886E83" w:rsidP="00886E83">
      <w:pPr>
        <w:autoSpaceDE w:val="0"/>
        <w:autoSpaceDN w:val="0"/>
        <w:spacing w:line="360" w:lineRule="auto"/>
        <w:ind w:firstLineChars="200" w:firstLine="480"/>
        <w:rPr>
          <w:rFonts w:hAnsi="宋体" w:hint="eastAsia"/>
          <w:szCs w:val="24"/>
        </w:rPr>
      </w:pPr>
      <w:r>
        <w:rPr>
          <w:rFonts w:hAnsi="宋体" w:hint="eastAsia"/>
          <w:szCs w:val="24"/>
        </w:rPr>
        <w:t>5、接口类型：支持SDI、CVBS、VGA、DVI、HDMI、</w:t>
      </w:r>
      <w:proofErr w:type="spellStart"/>
      <w:r>
        <w:rPr>
          <w:rFonts w:hAnsi="宋体" w:hint="eastAsia"/>
          <w:szCs w:val="24"/>
        </w:rPr>
        <w:t>YPbPr</w:t>
      </w:r>
      <w:proofErr w:type="spellEnd"/>
      <w:r>
        <w:rPr>
          <w:rFonts w:hAnsi="宋体" w:hint="eastAsia"/>
          <w:szCs w:val="24"/>
        </w:rPr>
        <w:t>、DP、DL-DVI、光纤等信号类型。</w:t>
      </w:r>
    </w:p>
    <w:p w:rsidR="00886E83" w:rsidRDefault="00886E83" w:rsidP="00886E83">
      <w:pPr>
        <w:autoSpaceDE w:val="0"/>
        <w:autoSpaceDN w:val="0"/>
        <w:spacing w:line="360" w:lineRule="auto"/>
        <w:ind w:firstLineChars="200" w:firstLine="480"/>
        <w:rPr>
          <w:rFonts w:hAnsi="宋体" w:hint="eastAsia"/>
          <w:szCs w:val="24"/>
        </w:rPr>
      </w:pPr>
      <w:r>
        <w:rPr>
          <w:rFonts w:hAnsi="宋体" w:hint="eastAsia"/>
          <w:szCs w:val="24"/>
        </w:rPr>
        <w:t>6、视频预览：可通过客户端软件预览接入的视频图像，并将预览的视频图像通过视频输出接口同步输出显示。权威检测机构所出具的具有CAL、CMA、CNAS认证标识的检测报告，无检测报告的视为不满足要求。</w:t>
      </w:r>
    </w:p>
    <w:p w:rsidR="00886E83" w:rsidRDefault="00886E83" w:rsidP="00886E83">
      <w:pPr>
        <w:autoSpaceDE w:val="0"/>
        <w:autoSpaceDN w:val="0"/>
        <w:spacing w:line="360" w:lineRule="auto"/>
        <w:ind w:firstLineChars="200" w:firstLine="480"/>
        <w:rPr>
          <w:rFonts w:hAnsi="宋体" w:hint="eastAsia"/>
          <w:szCs w:val="24"/>
        </w:rPr>
      </w:pPr>
      <w:r>
        <w:rPr>
          <w:rFonts w:hAnsi="宋体" w:hint="eastAsia"/>
          <w:szCs w:val="24"/>
        </w:rPr>
        <w:t>7、字符叠加功能：可通过客户端软件对输入的视频图像进行字符叠加操作。</w:t>
      </w:r>
      <w:r>
        <w:rPr>
          <w:rFonts w:hAnsi="宋体" w:hint="eastAsia"/>
          <w:szCs w:val="24"/>
        </w:rPr>
        <w:lastRenderedPageBreak/>
        <w:t>权威检测机构所出具的具有CAL、CMA、CNAS认证标识的检测报告，无检测报告的视为不满足要求。</w:t>
      </w:r>
    </w:p>
    <w:p w:rsidR="00886E83" w:rsidRDefault="00886E83" w:rsidP="00886E83">
      <w:pPr>
        <w:autoSpaceDE w:val="0"/>
        <w:autoSpaceDN w:val="0"/>
        <w:spacing w:line="360" w:lineRule="auto"/>
        <w:ind w:firstLineChars="200" w:firstLine="480"/>
        <w:rPr>
          <w:rFonts w:hAnsi="宋体" w:hint="eastAsia"/>
          <w:szCs w:val="24"/>
        </w:rPr>
      </w:pPr>
      <w:r>
        <w:rPr>
          <w:rFonts w:hAnsi="宋体" w:hint="eastAsia"/>
          <w:szCs w:val="24"/>
        </w:rPr>
        <w:t>8、输入输出接口视频分辨率设置：可通过客户端软件对输入输出接口的视频分辨率进行设置，满足LED大屏幕拼接要求。权威检测机构所出具的具有CAL、CMA、CNAS认证标识的检测报告，无检测报告的视为不满足要求。</w:t>
      </w:r>
    </w:p>
    <w:p w:rsidR="00886E83" w:rsidRDefault="00886E83" w:rsidP="00886E83">
      <w:pPr>
        <w:spacing w:line="360" w:lineRule="auto"/>
        <w:ind w:firstLineChars="100" w:firstLine="240"/>
        <w:rPr>
          <w:rFonts w:hAnsi="宋体"/>
          <w:szCs w:val="24"/>
        </w:rPr>
      </w:pPr>
      <w:r>
        <w:rPr>
          <w:rFonts w:hint="eastAsia"/>
          <w:szCs w:val="24"/>
        </w:rPr>
        <w:t>▲</w:t>
      </w:r>
      <w:r>
        <w:rPr>
          <w:rFonts w:hAnsi="宋体" w:hint="eastAsia"/>
          <w:szCs w:val="24"/>
        </w:rPr>
        <w:t>9、与LED大屏为同一品牌。</w:t>
      </w:r>
    </w:p>
    <w:p w:rsidR="00886E83" w:rsidRDefault="00886E83" w:rsidP="00886E83">
      <w:pPr>
        <w:spacing w:line="360" w:lineRule="auto"/>
        <w:rPr>
          <w:sz w:val="30"/>
          <w:szCs w:val="30"/>
        </w:rPr>
      </w:pPr>
      <w:r>
        <w:rPr>
          <w:rFonts w:hint="eastAsia"/>
          <w:sz w:val="30"/>
          <w:szCs w:val="30"/>
        </w:rPr>
        <w:t xml:space="preserve">1.3） </w:t>
      </w:r>
      <w:r>
        <w:rPr>
          <w:rFonts w:hAnsi="宋体" w:hint="eastAsia"/>
          <w:color w:val="000000"/>
          <w:sz w:val="30"/>
          <w:szCs w:val="30"/>
        </w:rPr>
        <w:t>播控软件</w:t>
      </w:r>
    </w:p>
    <w:p w:rsidR="00886E83" w:rsidRDefault="00886E83" w:rsidP="00886E83">
      <w:pPr>
        <w:widowControl/>
        <w:autoSpaceDE w:val="0"/>
        <w:autoSpaceDN w:val="0"/>
        <w:spacing w:line="360" w:lineRule="auto"/>
        <w:ind w:firstLineChars="100" w:firstLine="240"/>
        <w:jc w:val="left"/>
        <w:rPr>
          <w:rFonts w:hAnsi="宋体"/>
          <w:color w:val="000000"/>
        </w:rPr>
      </w:pPr>
      <w:r>
        <w:rPr>
          <w:rFonts w:hint="eastAsia"/>
          <w:szCs w:val="24"/>
        </w:rPr>
        <w:t>▲1</w:t>
      </w:r>
      <w:r>
        <w:rPr>
          <w:rFonts w:hAnsi="宋体" w:hint="eastAsia"/>
        </w:rPr>
        <w:t>、</w:t>
      </w:r>
      <w:r>
        <w:rPr>
          <w:rFonts w:hAnsi="宋体" w:hint="eastAsia"/>
          <w:color w:val="000000"/>
        </w:rPr>
        <w:t>软件应同时支持PC端、IPAD端版本，同时支持WINDOWS、麒麟操作系统，提供相关软件著作权或登记证。</w:t>
      </w:r>
    </w:p>
    <w:p w:rsidR="00886E83" w:rsidRDefault="00886E83" w:rsidP="00886E83">
      <w:pPr>
        <w:widowControl/>
        <w:autoSpaceDE w:val="0"/>
        <w:autoSpaceDN w:val="0"/>
        <w:spacing w:line="360" w:lineRule="auto"/>
        <w:ind w:firstLineChars="200" w:firstLine="480"/>
        <w:jc w:val="left"/>
        <w:rPr>
          <w:rFonts w:hAnsi="宋体" w:hint="eastAsia"/>
          <w:color w:val="000000"/>
        </w:rPr>
      </w:pPr>
      <w:r>
        <w:rPr>
          <w:rFonts w:hAnsi="宋体" w:hint="eastAsia"/>
        </w:rPr>
        <w:t>2、</w:t>
      </w:r>
      <w:r>
        <w:rPr>
          <w:rFonts w:hAnsi="宋体" w:hint="eastAsia"/>
          <w:color w:val="000000"/>
        </w:rPr>
        <w:t>嵌入式配套软件PC</w:t>
      </w:r>
      <w:proofErr w:type="gramStart"/>
      <w:r>
        <w:rPr>
          <w:rFonts w:hAnsi="宋体" w:hint="eastAsia"/>
          <w:color w:val="000000"/>
        </w:rPr>
        <w:t>端管理</w:t>
      </w:r>
      <w:proofErr w:type="gramEnd"/>
      <w:r>
        <w:rPr>
          <w:rFonts w:hAnsi="宋体" w:hint="eastAsia"/>
          <w:color w:val="000000"/>
        </w:rPr>
        <w:t>软件支持windows系统主流版本且支持触摸操作。</w:t>
      </w:r>
    </w:p>
    <w:p w:rsidR="00886E83" w:rsidRDefault="00886E83" w:rsidP="00886E83">
      <w:pPr>
        <w:widowControl/>
        <w:autoSpaceDE w:val="0"/>
        <w:autoSpaceDN w:val="0"/>
        <w:spacing w:line="360" w:lineRule="auto"/>
        <w:ind w:firstLineChars="200" w:firstLine="480"/>
        <w:jc w:val="left"/>
        <w:rPr>
          <w:rFonts w:hAnsi="宋体" w:hint="eastAsia"/>
          <w:color w:val="000000"/>
        </w:rPr>
      </w:pPr>
      <w:r>
        <w:rPr>
          <w:rFonts w:hAnsi="宋体" w:hint="eastAsia"/>
        </w:rPr>
        <w:t>3、</w:t>
      </w:r>
      <w:r>
        <w:rPr>
          <w:rFonts w:hAnsi="宋体" w:hint="eastAsia"/>
          <w:color w:val="000000"/>
        </w:rPr>
        <w:t>支持场景的保存、调用。自动搜索拼接器中保存的场景列表。</w:t>
      </w:r>
    </w:p>
    <w:p w:rsidR="00886E83" w:rsidRDefault="00886E83" w:rsidP="00886E83">
      <w:pPr>
        <w:widowControl/>
        <w:autoSpaceDE w:val="0"/>
        <w:autoSpaceDN w:val="0"/>
        <w:spacing w:line="360" w:lineRule="auto"/>
        <w:ind w:firstLineChars="100" w:firstLine="240"/>
        <w:jc w:val="left"/>
        <w:rPr>
          <w:rFonts w:hAnsi="宋体" w:hint="eastAsia"/>
        </w:rPr>
      </w:pPr>
      <w:r>
        <w:rPr>
          <w:rFonts w:hint="eastAsia"/>
          <w:szCs w:val="24"/>
        </w:rPr>
        <w:t>▲</w:t>
      </w:r>
      <w:r>
        <w:rPr>
          <w:rFonts w:hAnsi="宋体" w:hint="eastAsia"/>
        </w:rPr>
        <w:t>4、与LED屏为同一品牌，提供相关大屏幕综合运维服务及播控系统软件著作权证书。</w:t>
      </w:r>
    </w:p>
    <w:p w:rsidR="00886E83" w:rsidRDefault="00886E83" w:rsidP="00886E83">
      <w:pPr>
        <w:spacing w:line="360" w:lineRule="auto"/>
        <w:rPr>
          <w:sz w:val="30"/>
          <w:szCs w:val="30"/>
        </w:rPr>
      </w:pPr>
      <w:r>
        <w:rPr>
          <w:rFonts w:hint="eastAsia"/>
          <w:sz w:val="30"/>
          <w:szCs w:val="30"/>
        </w:rPr>
        <w:t>1.4） 智能配电柜</w:t>
      </w:r>
    </w:p>
    <w:p w:rsidR="00886E83" w:rsidRDefault="00886E83" w:rsidP="00886E83">
      <w:pPr>
        <w:spacing w:line="360" w:lineRule="auto"/>
        <w:ind w:firstLineChars="100" w:firstLine="240"/>
        <w:rPr>
          <w:rFonts w:hAnsi="宋体" w:hint="eastAsia"/>
          <w:color w:val="000000"/>
        </w:rPr>
      </w:pPr>
      <w:r>
        <w:rPr>
          <w:rFonts w:hint="eastAsia"/>
          <w:szCs w:val="24"/>
        </w:rPr>
        <w:t>▲</w:t>
      </w:r>
      <w:r>
        <w:rPr>
          <w:szCs w:val="24"/>
        </w:rPr>
        <w:t>1</w:t>
      </w:r>
      <w:r>
        <w:rPr>
          <w:rFonts w:hAnsi="宋体" w:hint="eastAsia"/>
          <w:color w:val="000000"/>
        </w:rPr>
        <w:t>、</w:t>
      </w:r>
      <w:r>
        <w:rPr>
          <w:rFonts w:hint="eastAsia"/>
          <w:color w:val="000000"/>
        </w:rPr>
        <w:t>支持远程供电功能，提供相应软件著作权，复印件加盖厂家公章，提供CCC证书，复印件加盖厂家公章。</w:t>
      </w:r>
    </w:p>
    <w:p w:rsidR="00886E83" w:rsidRDefault="00886E83" w:rsidP="00886E83">
      <w:pPr>
        <w:spacing w:line="360" w:lineRule="auto"/>
        <w:ind w:firstLineChars="200" w:firstLine="480"/>
        <w:rPr>
          <w:rFonts w:hAnsi="宋体" w:hint="eastAsia"/>
          <w:color w:val="000000"/>
        </w:rPr>
      </w:pPr>
      <w:r>
        <w:rPr>
          <w:rFonts w:hAnsi="宋体"/>
          <w:color w:val="000000"/>
        </w:rPr>
        <w:t>2</w:t>
      </w:r>
      <w:r>
        <w:rPr>
          <w:rFonts w:hAnsi="宋体" w:hint="eastAsia"/>
          <w:color w:val="000000"/>
        </w:rPr>
        <w:t>、应具备手动/自动两种送电方式并有状态指示。</w:t>
      </w:r>
    </w:p>
    <w:p w:rsidR="00886E83" w:rsidRDefault="00886E83" w:rsidP="00886E83">
      <w:pPr>
        <w:spacing w:line="360" w:lineRule="auto"/>
        <w:ind w:firstLineChars="200" w:firstLine="480"/>
        <w:rPr>
          <w:rFonts w:hAnsi="宋体" w:hint="eastAsia"/>
          <w:color w:val="000000"/>
        </w:rPr>
      </w:pPr>
      <w:r>
        <w:rPr>
          <w:rFonts w:hAnsi="宋体"/>
          <w:color w:val="000000"/>
        </w:rPr>
        <w:t>3</w:t>
      </w:r>
      <w:r>
        <w:rPr>
          <w:rFonts w:hAnsi="宋体" w:hint="eastAsia"/>
          <w:color w:val="000000"/>
        </w:rPr>
        <w:t>、配电柜内安装符合国家标准的防雷设备，并可靠接地，防雷系统接地电阻≤4Ω，柜/箱体应满足抗震，防潮，防腐等，电气元件布局合理，符合国家标准及规范。</w:t>
      </w:r>
    </w:p>
    <w:p w:rsidR="00886E83" w:rsidRDefault="00886E83" w:rsidP="00886E83">
      <w:pPr>
        <w:spacing w:line="360" w:lineRule="auto"/>
        <w:ind w:firstLineChars="100" w:firstLine="240"/>
        <w:rPr>
          <w:rFonts w:hAnsi="宋体" w:hint="eastAsia"/>
          <w:color w:val="000000"/>
        </w:rPr>
      </w:pPr>
      <w:r>
        <w:rPr>
          <w:rFonts w:hint="eastAsia"/>
          <w:szCs w:val="24"/>
        </w:rPr>
        <w:t>▲</w:t>
      </w:r>
      <w:r>
        <w:rPr>
          <w:szCs w:val="24"/>
        </w:rPr>
        <w:t>4</w:t>
      </w:r>
      <w:r>
        <w:rPr>
          <w:rFonts w:hAnsi="宋体" w:hint="eastAsia"/>
          <w:color w:val="000000"/>
        </w:rPr>
        <w:t>、与LED屏为同一品牌，提供CCC证书，复印件加盖厂家公章。</w:t>
      </w:r>
    </w:p>
    <w:p w:rsidR="00886E83" w:rsidRDefault="00886E83" w:rsidP="00886E83">
      <w:pPr>
        <w:spacing w:line="360" w:lineRule="auto"/>
        <w:rPr>
          <w:rFonts w:hAnsi="宋体" w:hint="eastAsia"/>
          <w:color w:val="000000"/>
          <w:sz w:val="30"/>
          <w:szCs w:val="30"/>
        </w:rPr>
      </w:pPr>
      <w:r>
        <w:rPr>
          <w:rFonts w:hint="eastAsia"/>
          <w:sz w:val="30"/>
          <w:szCs w:val="30"/>
        </w:rPr>
        <w:t>1.5） 安装结构</w:t>
      </w:r>
    </w:p>
    <w:p w:rsidR="00886E83" w:rsidRDefault="00886E83" w:rsidP="00886E83">
      <w:pPr>
        <w:widowControl/>
        <w:spacing w:line="360" w:lineRule="auto"/>
        <w:ind w:firstLineChars="100" w:firstLine="240"/>
        <w:jc w:val="left"/>
        <w:rPr>
          <w:rFonts w:hAnsi="宋体" w:hint="eastAsia"/>
          <w:color w:val="000000"/>
        </w:rPr>
      </w:pPr>
      <w:r>
        <w:rPr>
          <w:rFonts w:hint="eastAsia"/>
          <w:szCs w:val="24"/>
        </w:rPr>
        <w:t>▲</w:t>
      </w:r>
      <w:r>
        <w:rPr>
          <w:rFonts w:hAnsi="宋体" w:hint="eastAsia"/>
          <w:color w:val="000000"/>
        </w:rPr>
        <w:t>1、LED大屏幕须原厂施工安装，拼接框架及支撑结构基础必须采用高强度钢材，保证安装牢固度符合国家标准，不锈包边。</w:t>
      </w:r>
    </w:p>
    <w:p w:rsidR="00886E83" w:rsidRDefault="00886E83" w:rsidP="00886E83">
      <w:pPr>
        <w:spacing w:line="360" w:lineRule="auto"/>
        <w:rPr>
          <w:rFonts w:hAnsi="宋体" w:hint="eastAsia"/>
          <w:color w:val="000000"/>
          <w:sz w:val="30"/>
          <w:szCs w:val="30"/>
        </w:rPr>
      </w:pPr>
      <w:r>
        <w:rPr>
          <w:rFonts w:hAnsi="宋体" w:hint="eastAsia"/>
          <w:color w:val="000000"/>
          <w:sz w:val="30"/>
          <w:szCs w:val="30"/>
        </w:rPr>
        <w:t>1.6）</w:t>
      </w:r>
      <w:r>
        <w:rPr>
          <w:rFonts w:hint="eastAsia"/>
          <w:sz w:val="30"/>
          <w:szCs w:val="30"/>
        </w:rPr>
        <w:t xml:space="preserve"> </w:t>
      </w:r>
      <w:r>
        <w:rPr>
          <w:rFonts w:hAnsi="宋体" w:hint="eastAsia"/>
          <w:color w:val="000000"/>
          <w:sz w:val="30"/>
          <w:szCs w:val="30"/>
        </w:rPr>
        <w:t>控制电脑</w:t>
      </w:r>
    </w:p>
    <w:p w:rsidR="00886E83" w:rsidRDefault="00886E83" w:rsidP="00886E83">
      <w:pPr>
        <w:spacing w:line="360" w:lineRule="auto"/>
        <w:ind w:firstLineChars="200" w:firstLine="480"/>
        <w:rPr>
          <w:rFonts w:hAnsi="宋体" w:hint="eastAsia"/>
          <w:color w:val="000000"/>
          <w:szCs w:val="24"/>
        </w:rPr>
      </w:pPr>
      <w:r>
        <w:rPr>
          <w:rFonts w:hAnsi="宋体" w:hint="eastAsia"/>
          <w:color w:val="000000"/>
          <w:szCs w:val="24"/>
        </w:rPr>
        <w:t>1、CPU: 不低于Intel i5 7500、内存≥4G、硬盘≥2T、≥1G独立显卡支持DVI/VGA/HDMI/128位宽，≥24吋宽屏显示器。</w:t>
      </w:r>
    </w:p>
    <w:p w:rsidR="00886E83" w:rsidRDefault="00886E83" w:rsidP="00886E83">
      <w:pPr>
        <w:spacing w:line="360" w:lineRule="auto"/>
        <w:rPr>
          <w:rFonts w:hAnsi="宋体" w:hint="eastAsia"/>
          <w:b/>
          <w:bCs/>
          <w:color w:val="000000"/>
          <w:sz w:val="30"/>
          <w:szCs w:val="30"/>
        </w:rPr>
      </w:pPr>
      <w:r>
        <w:rPr>
          <w:rFonts w:hint="eastAsia"/>
          <w:b/>
          <w:bCs/>
          <w:sz w:val="30"/>
          <w:szCs w:val="30"/>
        </w:rPr>
        <w:t>2）  中央控制系统</w:t>
      </w:r>
    </w:p>
    <w:p w:rsidR="00886E83" w:rsidRDefault="00886E83" w:rsidP="00886E83">
      <w:pPr>
        <w:spacing w:line="360" w:lineRule="auto"/>
        <w:ind w:firstLineChars="200" w:firstLine="480"/>
        <w:rPr>
          <w:rFonts w:hAnsi="宋体" w:hint="eastAsia"/>
        </w:rPr>
      </w:pPr>
      <w:r>
        <w:rPr>
          <w:rFonts w:hAnsi="宋体" w:hint="eastAsia"/>
        </w:rPr>
        <w:lastRenderedPageBreak/>
        <w:t>1、多种通信：支持RS-232、RS-422、RS-485、DMX512、</w:t>
      </w:r>
      <w:proofErr w:type="spellStart"/>
      <w:r>
        <w:rPr>
          <w:rFonts w:hAnsi="宋体" w:hint="eastAsia"/>
        </w:rPr>
        <w:t>ModBus</w:t>
      </w:r>
      <w:proofErr w:type="spellEnd"/>
      <w:r>
        <w:rPr>
          <w:rFonts w:hAnsi="宋体" w:hint="eastAsia"/>
        </w:rPr>
        <w:t>、</w:t>
      </w:r>
      <w:proofErr w:type="spellStart"/>
      <w:r>
        <w:rPr>
          <w:rFonts w:hAnsi="宋体" w:hint="eastAsia"/>
        </w:rPr>
        <w:t>CanBus</w:t>
      </w:r>
      <w:proofErr w:type="spellEnd"/>
      <w:r>
        <w:rPr>
          <w:rFonts w:hAnsi="宋体" w:hint="eastAsia"/>
        </w:rPr>
        <w:t>、</w:t>
      </w:r>
      <w:proofErr w:type="spellStart"/>
      <w:r>
        <w:rPr>
          <w:rFonts w:hAnsi="宋体" w:hint="eastAsia"/>
        </w:rPr>
        <w:t>Zigbee</w:t>
      </w:r>
      <w:proofErr w:type="spellEnd"/>
      <w:r>
        <w:rPr>
          <w:rFonts w:hAnsi="宋体" w:hint="eastAsia"/>
        </w:rPr>
        <w:t xml:space="preserve">通讯，可扩展KNX通讯； </w:t>
      </w:r>
    </w:p>
    <w:p w:rsidR="00886E83" w:rsidRDefault="00886E83" w:rsidP="00886E83">
      <w:pPr>
        <w:spacing w:line="360" w:lineRule="auto"/>
        <w:ind w:firstLineChars="200" w:firstLine="480"/>
        <w:rPr>
          <w:rFonts w:hAnsi="宋体" w:hint="eastAsia"/>
        </w:rPr>
      </w:pPr>
      <w:r>
        <w:rPr>
          <w:rFonts w:hAnsi="宋体" w:hint="eastAsia"/>
        </w:rPr>
        <w:t xml:space="preserve">2、具备端口复用功能，支持8路可自定义协议的串口，可配置RS-232、RS-485、DMX512协议； </w:t>
      </w:r>
    </w:p>
    <w:p w:rsidR="00886E83" w:rsidRDefault="00886E83" w:rsidP="00886E83">
      <w:pPr>
        <w:spacing w:line="360" w:lineRule="auto"/>
        <w:ind w:firstLineChars="200" w:firstLine="480"/>
        <w:rPr>
          <w:rFonts w:hAnsi="宋体" w:hint="eastAsia"/>
        </w:rPr>
      </w:pPr>
      <w:r>
        <w:rPr>
          <w:rFonts w:hint="eastAsia"/>
          <w:szCs w:val="24"/>
        </w:rPr>
        <w:t>3</w:t>
      </w:r>
      <w:r>
        <w:rPr>
          <w:rFonts w:hAnsi="宋体" w:hint="eastAsia"/>
        </w:rPr>
        <w:t>、主机支持</w:t>
      </w:r>
      <w:proofErr w:type="gramStart"/>
      <w:r>
        <w:rPr>
          <w:rFonts w:hAnsi="宋体" w:hint="eastAsia"/>
        </w:rPr>
        <w:t>一</w:t>
      </w:r>
      <w:proofErr w:type="gramEnd"/>
      <w:r>
        <w:rPr>
          <w:rFonts w:hAnsi="宋体" w:hint="eastAsia"/>
        </w:rPr>
        <w:t>屏多机、多屏</w:t>
      </w:r>
      <w:proofErr w:type="gramStart"/>
      <w:r>
        <w:rPr>
          <w:rFonts w:hAnsi="宋体" w:hint="eastAsia"/>
        </w:rPr>
        <w:t>一</w:t>
      </w:r>
      <w:proofErr w:type="gramEnd"/>
      <w:r>
        <w:rPr>
          <w:rFonts w:hAnsi="宋体" w:hint="eastAsia"/>
        </w:rPr>
        <w:t xml:space="preserve">机、多屏多机等对接方式； </w:t>
      </w:r>
    </w:p>
    <w:p w:rsidR="00886E83" w:rsidRDefault="00886E83" w:rsidP="00886E83">
      <w:pPr>
        <w:spacing w:line="360" w:lineRule="auto"/>
        <w:ind w:firstLineChars="200" w:firstLine="480"/>
        <w:rPr>
          <w:rFonts w:hAnsi="宋体" w:hint="eastAsia"/>
        </w:rPr>
      </w:pPr>
      <w:r>
        <w:rPr>
          <w:rFonts w:hAnsi="宋体" w:hint="eastAsia"/>
        </w:rPr>
        <w:t xml:space="preserve">4、支持语音控制、语音反馈功能； </w:t>
      </w:r>
    </w:p>
    <w:p w:rsidR="00886E83" w:rsidRDefault="00886E83" w:rsidP="00886E83">
      <w:pPr>
        <w:spacing w:line="360" w:lineRule="auto"/>
        <w:ind w:firstLineChars="200" w:firstLine="480"/>
        <w:rPr>
          <w:rFonts w:hAnsi="宋体" w:hint="eastAsia"/>
        </w:rPr>
      </w:pPr>
      <w:r>
        <w:rPr>
          <w:rFonts w:hAnsi="宋体" w:hint="eastAsia"/>
        </w:rPr>
        <w:t xml:space="preserve">5、支持音频信号转换控制功能，接入音频文件后，自动计算频谱，并根据频谱内容来控制外围设备； </w:t>
      </w:r>
    </w:p>
    <w:p w:rsidR="00886E83" w:rsidRDefault="00886E83" w:rsidP="00886E83">
      <w:pPr>
        <w:spacing w:line="360" w:lineRule="auto"/>
        <w:ind w:firstLineChars="150" w:firstLine="360"/>
        <w:rPr>
          <w:rFonts w:hAnsi="宋体" w:hint="eastAsia"/>
        </w:rPr>
      </w:pPr>
      <w:r>
        <w:rPr>
          <w:rFonts w:hint="eastAsia"/>
          <w:szCs w:val="24"/>
        </w:rPr>
        <w:t xml:space="preserve"> 6</w:t>
      </w:r>
      <w:r>
        <w:rPr>
          <w:rFonts w:hAnsi="宋体" w:hint="eastAsia"/>
        </w:rPr>
        <w:t>、支持</w:t>
      </w:r>
      <w:proofErr w:type="gramStart"/>
      <w:r>
        <w:rPr>
          <w:rFonts w:hAnsi="宋体" w:hint="eastAsia"/>
        </w:rPr>
        <w:t>远程云</w:t>
      </w:r>
      <w:proofErr w:type="gramEnd"/>
      <w:r>
        <w:rPr>
          <w:rFonts w:hAnsi="宋体" w:hint="eastAsia"/>
        </w:rPr>
        <w:t xml:space="preserve">备份和支持一键GHOST备份功能； </w:t>
      </w:r>
    </w:p>
    <w:p w:rsidR="00886E83" w:rsidRDefault="00886E83" w:rsidP="00886E83">
      <w:pPr>
        <w:spacing w:line="360" w:lineRule="auto"/>
        <w:ind w:firstLineChars="200" w:firstLine="480"/>
        <w:rPr>
          <w:rFonts w:hAnsi="宋体" w:hint="eastAsia"/>
        </w:rPr>
      </w:pPr>
      <w:r>
        <w:rPr>
          <w:rFonts w:hAnsi="宋体" w:hint="eastAsia"/>
        </w:rPr>
        <w:t xml:space="preserve">7、具备媒体流传输功能，能够同时传输8路720P媒体流信号，实现监控与操作同时进行； </w:t>
      </w:r>
    </w:p>
    <w:p w:rsidR="00886E83" w:rsidRDefault="00886E83" w:rsidP="00886E83">
      <w:pPr>
        <w:spacing w:line="360" w:lineRule="auto"/>
        <w:rPr>
          <w:rFonts w:hAnsi="宋体" w:hint="eastAsia"/>
          <w:color w:val="000000"/>
          <w:sz w:val="30"/>
          <w:szCs w:val="30"/>
        </w:rPr>
      </w:pPr>
      <w:r>
        <w:rPr>
          <w:rFonts w:hint="eastAsia"/>
          <w:sz w:val="30"/>
          <w:szCs w:val="30"/>
        </w:rPr>
        <w:t xml:space="preserve">2.1） </w:t>
      </w:r>
      <w:r>
        <w:rPr>
          <w:rFonts w:hAnsi="宋体" w:cs="宋体" w:hint="eastAsia"/>
          <w:color w:val="000000"/>
          <w:kern w:val="0"/>
          <w:sz w:val="30"/>
          <w:szCs w:val="30"/>
        </w:rPr>
        <w:t>无线触摸屏</w:t>
      </w:r>
    </w:p>
    <w:p w:rsidR="00886E83" w:rsidRDefault="00886E83" w:rsidP="00886E83">
      <w:pPr>
        <w:numPr>
          <w:ilvl w:val="0"/>
          <w:numId w:val="23"/>
        </w:numPr>
        <w:adjustRightInd/>
        <w:spacing w:line="360" w:lineRule="auto"/>
        <w:ind w:firstLineChars="200" w:firstLine="480"/>
        <w:rPr>
          <w:rFonts w:hAnsi="宋体" w:cs="Arial"/>
          <w:bCs/>
          <w:color w:val="000000"/>
          <w:shd w:val="clear" w:color="auto" w:fill="FFFFFF"/>
        </w:rPr>
      </w:pPr>
      <w:r>
        <w:rPr>
          <w:rFonts w:hAnsi="宋体" w:cs="Arial"/>
          <w:bCs/>
          <w:color w:val="000000"/>
          <w:shd w:val="clear" w:color="auto" w:fill="FFFFFF"/>
        </w:rPr>
        <w:t>10.9英寸 平板</w:t>
      </w:r>
      <w:r>
        <w:rPr>
          <w:rFonts w:hAnsi="宋体" w:cs="Arial" w:hint="eastAsia"/>
          <w:bCs/>
          <w:color w:val="000000"/>
          <w:shd w:val="clear" w:color="auto" w:fill="FFFFFF"/>
        </w:rPr>
        <w:t>控制</w:t>
      </w:r>
      <w:r>
        <w:rPr>
          <w:rFonts w:hAnsi="宋体" w:cs="Arial"/>
          <w:bCs/>
          <w:color w:val="000000"/>
          <w:shd w:val="clear" w:color="auto" w:fill="FFFFFF"/>
        </w:rPr>
        <w:t>电脑（</w:t>
      </w:r>
      <w:r>
        <w:rPr>
          <w:rFonts w:hAnsi="宋体" w:cs="Arial" w:hint="eastAsia"/>
          <w:bCs/>
          <w:color w:val="000000"/>
          <w:shd w:val="clear" w:color="auto" w:fill="FFFFFF"/>
        </w:rPr>
        <w:t>≥</w:t>
      </w:r>
      <w:r>
        <w:rPr>
          <w:rFonts w:hAnsi="宋体" w:cs="Arial"/>
          <w:bCs/>
          <w:color w:val="000000"/>
          <w:shd w:val="clear" w:color="auto" w:fill="FFFFFF"/>
        </w:rPr>
        <w:t xml:space="preserve"> 256G WLAN版）</w:t>
      </w:r>
    </w:p>
    <w:p w:rsidR="00886E83" w:rsidRDefault="00886E83" w:rsidP="00886E83">
      <w:pPr>
        <w:spacing w:line="360" w:lineRule="auto"/>
        <w:rPr>
          <w:rFonts w:hAnsi="宋体" w:hint="eastAsia"/>
          <w:color w:val="000000"/>
          <w:sz w:val="30"/>
          <w:szCs w:val="30"/>
        </w:rPr>
      </w:pPr>
      <w:r>
        <w:rPr>
          <w:rFonts w:hint="eastAsia"/>
          <w:sz w:val="30"/>
          <w:szCs w:val="30"/>
        </w:rPr>
        <w:t xml:space="preserve">2.2） </w:t>
      </w:r>
      <w:r>
        <w:rPr>
          <w:rFonts w:hAnsi="宋体" w:cs="宋体" w:hint="eastAsia"/>
          <w:color w:val="000000"/>
          <w:kern w:val="0"/>
          <w:sz w:val="30"/>
          <w:szCs w:val="30"/>
        </w:rPr>
        <w:t>系统编程调试</w:t>
      </w:r>
    </w:p>
    <w:p w:rsidR="00886E83" w:rsidRDefault="00886E83" w:rsidP="00886E83">
      <w:pPr>
        <w:numPr>
          <w:ilvl w:val="0"/>
          <w:numId w:val="24"/>
        </w:numPr>
        <w:adjustRightInd/>
        <w:snapToGrid/>
        <w:spacing w:line="360" w:lineRule="auto"/>
        <w:ind w:firstLineChars="200" w:firstLine="480"/>
        <w:rPr>
          <w:rFonts w:hAnsi="宋体" w:cs="宋体" w:hint="eastAsia"/>
          <w:color w:val="000000"/>
          <w:kern w:val="0"/>
        </w:rPr>
      </w:pPr>
      <w:r>
        <w:rPr>
          <w:rFonts w:hAnsi="宋体" w:cs="宋体" w:hint="eastAsia"/>
          <w:color w:val="000000"/>
          <w:kern w:val="0"/>
        </w:rPr>
        <w:t>触摸屏界面设计软件，支持Android及Apple终端及自定义界面编辑。可编程控制主机用户程序设计软件，含设备库、逻辑模块库，常见的各种红外设备代码库文件，红外学习软件等。</w:t>
      </w:r>
    </w:p>
    <w:p w:rsidR="00886E83" w:rsidRDefault="00886E83" w:rsidP="00886E83">
      <w:pPr>
        <w:snapToGrid/>
        <w:spacing w:line="360" w:lineRule="auto"/>
        <w:rPr>
          <w:rFonts w:hAnsi="宋体" w:hint="eastAsia"/>
          <w:color w:val="000000"/>
          <w:sz w:val="30"/>
          <w:szCs w:val="30"/>
        </w:rPr>
      </w:pPr>
      <w:r>
        <w:rPr>
          <w:rFonts w:hint="eastAsia"/>
          <w:sz w:val="30"/>
          <w:szCs w:val="30"/>
        </w:rPr>
        <w:t>2.3）</w:t>
      </w:r>
      <w:r>
        <w:rPr>
          <w:sz w:val="30"/>
          <w:szCs w:val="30"/>
        </w:rPr>
        <w:t xml:space="preserve"> </w:t>
      </w:r>
      <w:r>
        <w:rPr>
          <w:rFonts w:hAnsi="宋体" w:cs="宋体" w:hint="eastAsia"/>
          <w:color w:val="000000"/>
          <w:kern w:val="0"/>
          <w:sz w:val="30"/>
          <w:szCs w:val="30"/>
        </w:rPr>
        <w:t>电源管理器</w:t>
      </w:r>
    </w:p>
    <w:p w:rsidR="00886E83" w:rsidRDefault="00886E83" w:rsidP="00886E83">
      <w:pPr>
        <w:pStyle w:val="Style89"/>
        <w:spacing w:line="360" w:lineRule="auto"/>
        <w:ind w:left="510" w:firstLineChars="0" w:firstLine="0"/>
        <w:jc w:val="left"/>
        <w:rPr>
          <w:rFonts w:ascii="宋体" w:hAnsi="宋体" w:cs="宋体" w:hint="eastAsia"/>
          <w:color w:val="000000"/>
          <w:sz w:val="24"/>
          <w:szCs w:val="21"/>
        </w:rPr>
      </w:pPr>
      <w:r>
        <w:rPr>
          <w:rFonts w:ascii="宋体" w:hAnsi="宋体" w:hint="eastAsia"/>
          <w:color w:val="000000"/>
          <w:sz w:val="24"/>
          <w:szCs w:val="21"/>
        </w:rPr>
        <w:t>1</w:t>
      </w:r>
      <w:r>
        <w:rPr>
          <w:rFonts w:ascii="宋体" w:hAnsi="宋体" w:cs="宋体" w:hint="eastAsia"/>
          <w:color w:val="000000"/>
          <w:sz w:val="24"/>
          <w:szCs w:val="21"/>
        </w:rPr>
        <w:t>、8路大电流带常开/常闭触点继电器。</w:t>
      </w:r>
    </w:p>
    <w:p w:rsidR="00886E83" w:rsidRDefault="00886E83" w:rsidP="00886E83">
      <w:pPr>
        <w:pStyle w:val="Style89"/>
        <w:spacing w:line="360" w:lineRule="auto"/>
        <w:ind w:left="510" w:firstLineChars="0" w:firstLine="0"/>
        <w:jc w:val="left"/>
        <w:rPr>
          <w:rFonts w:ascii="宋体" w:hAnsi="宋体" w:cs="宋体" w:hint="eastAsia"/>
          <w:color w:val="000000"/>
          <w:sz w:val="24"/>
          <w:szCs w:val="21"/>
        </w:rPr>
      </w:pPr>
      <w:r>
        <w:rPr>
          <w:rFonts w:ascii="宋体" w:hAnsi="宋体" w:cs="宋体" w:hint="eastAsia"/>
          <w:color w:val="000000"/>
          <w:sz w:val="24"/>
          <w:szCs w:val="21"/>
        </w:rPr>
        <w:t>2、CAN总线通讯。</w:t>
      </w:r>
    </w:p>
    <w:p w:rsidR="00886E83" w:rsidRDefault="00886E83" w:rsidP="00886E83">
      <w:pPr>
        <w:pStyle w:val="Style89"/>
        <w:snapToGrid w:val="0"/>
        <w:spacing w:line="360" w:lineRule="auto"/>
        <w:ind w:left="510" w:firstLineChars="0" w:firstLine="0"/>
        <w:jc w:val="left"/>
        <w:rPr>
          <w:rFonts w:ascii="宋体" w:hAnsi="宋体" w:cs="宋体" w:hint="eastAsia"/>
          <w:color w:val="000000"/>
          <w:sz w:val="24"/>
          <w:szCs w:val="21"/>
        </w:rPr>
      </w:pPr>
      <w:r>
        <w:rPr>
          <w:rFonts w:ascii="宋体" w:hAnsi="宋体" w:cs="宋体" w:hint="eastAsia"/>
          <w:color w:val="000000"/>
          <w:sz w:val="24"/>
          <w:szCs w:val="21"/>
        </w:rPr>
        <w:t>3、支持手动及总线控制方式</w:t>
      </w:r>
    </w:p>
    <w:p w:rsidR="00886E83" w:rsidRDefault="00886E83" w:rsidP="00886E83">
      <w:pPr>
        <w:spacing w:line="360" w:lineRule="auto"/>
        <w:rPr>
          <w:rFonts w:hAnsi="宋体" w:hint="eastAsia"/>
          <w:color w:val="000000"/>
          <w:sz w:val="30"/>
          <w:szCs w:val="30"/>
        </w:rPr>
      </w:pPr>
      <w:r>
        <w:rPr>
          <w:rFonts w:hint="eastAsia"/>
          <w:sz w:val="30"/>
          <w:szCs w:val="30"/>
        </w:rPr>
        <w:t xml:space="preserve">3）  </w:t>
      </w:r>
      <w:r>
        <w:rPr>
          <w:rFonts w:hAnsi="宋体" w:cs="宋体" w:hint="eastAsia"/>
          <w:color w:val="000000"/>
          <w:kern w:val="0"/>
          <w:sz w:val="30"/>
          <w:szCs w:val="30"/>
        </w:rPr>
        <w:t>无线投屏器</w:t>
      </w:r>
    </w:p>
    <w:p w:rsidR="00886E83" w:rsidRDefault="00886E83" w:rsidP="00886E83">
      <w:pPr>
        <w:numPr>
          <w:ilvl w:val="0"/>
          <w:numId w:val="25"/>
        </w:numPr>
        <w:adjustRightInd/>
        <w:spacing w:line="360" w:lineRule="auto"/>
        <w:rPr>
          <w:rFonts w:hAnsi="宋体" w:cs="宋体" w:hint="eastAsia"/>
          <w:color w:val="000000"/>
          <w:kern w:val="0"/>
        </w:rPr>
      </w:pPr>
      <w:r>
        <w:rPr>
          <w:rFonts w:hAnsi="宋体" w:hint="eastAsia"/>
          <w:color w:val="000000"/>
        </w:rPr>
        <w:t>具备</w:t>
      </w:r>
      <w:r>
        <w:rPr>
          <w:rFonts w:hAnsi="宋体" w:cs="宋体" w:hint="eastAsia"/>
          <w:color w:val="000000"/>
          <w:kern w:val="0"/>
        </w:rPr>
        <w:t>4分屏功能， 能兼容手机,电脑,PAD等接入设备。</w:t>
      </w:r>
    </w:p>
    <w:p w:rsidR="00886E83" w:rsidRDefault="00886E83" w:rsidP="00886E83">
      <w:pPr>
        <w:spacing w:line="360" w:lineRule="auto"/>
        <w:rPr>
          <w:rFonts w:hAnsi="宋体" w:hint="eastAsia"/>
          <w:color w:val="000000"/>
          <w:sz w:val="30"/>
          <w:szCs w:val="30"/>
        </w:rPr>
      </w:pPr>
      <w:r>
        <w:rPr>
          <w:rFonts w:hint="eastAsia"/>
          <w:sz w:val="30"/>
          <w:szCs w:val="30"/>
        </w:rPr>
        <w:t xml:space="preserve">4） </w:t>
      </w:r>
      <w:r>
        <w:rPr>
          <w:sz w:val="30"/>
          <w:szCs w:val="30"/>
        </w:rPr>
        <w:t xml:space="preserve"> </w:t>
      </w:r>
      <w:r>
        <w:rPr>
          <w:rFonts w:hAnsi="宋体" w:cs="宋体" w:hint="eastAsia"/>
          <w:color w:val="000000"/>
          <w:kern w:val="0"/>
          <w:sz w:val="30"/>
          <w:szCs w:val="30"/>
        </w:rPr>
        <w:t>全向麦克</w:t>
      </w:r>
    </w:p>
    <w:p w:rsidR="00886E83" w:rsidRDefault="00886E83" w:rsidP="00886E83">
      <w:pPr>
        <w:numPr>
          <w:ilvl w:val="0"/>
          <w:numId w:val="26"/>
        </w:numPr>
        <w:adjustRightInd/>
        <w:spacing w:line="360" w:lineRule="auto"/>
        <w:rPr>
          <w:rFonts w:hAnsi="宋体" w:hint="eastAsia"/>
          <w:color w:val="000000"/>
        </w:rPr>
      </w:pPr>
      <w:r>
        <w:rPr>
          <w:rFonts w:hAnsi="宋体" w:hint="eastAsia"/>
          <w:color w:val="000000"/>
        </w:rPr>
        <w:t>拾音距离≥6米</w:t>
      </w:r>
    </w:p>
    <w:p w:rsidR="00886E83" w:rsidRDefault="00886E83" w:rsidP="00886E83">
      <w:pPr>
        <w:adjustRightInd/>
        <w:snapToGrid/>
        <w:spacing w:line="360" w:lineRule="auto"/>
        <w:ind w:leftChars="-13" w:left="569" w:hangingChars="200" w:hanging="600"/>
        <w:rPr>
          <w:rFonts w:hAnsi="宋体" w:hint="eastAsia"/>
          <w:color w:val="000000"/>
        </w:rPr>
      </w:pPr>
      <w:r>
        <w:rPr>
          <w:rFonts w:hint="eastAsia"/>
          <w:sz w:val="30"/>
          <w:szCs w:val="30"/>
        </w:rPr>
        <w:t>5）</w:t>
      </w:r>
      <w:r>
        <w:rPr>
          <w:sz w:val="30"/>
          <w:szCs w:val="30"/>
        </w:rPr>
        <w:t xml:space="preserve"> </w:t>
      </w:r>
      <w:r>
        <w:rPr>
          <w:rFonts w:hint="eastAsia"/>
          <w:sz w:val="30"/>
          <w:szCs w:val="30"/>
        </w:rPr>
        <w:t xml:space="preserve"> </w:t>
      </w:r>
      <w:r>
        <w:rPr>
          <w:rFonts w:hAnsi="宋体" w:cs="宋体" w:hint="eastAsia"/>
          <w:color w:val="000000"/>
          <w:kern w:val="0"/>
          <w:sz w:val="30"/>
          <w:szCs w:val="30"/>
        </w:rPr>
        <w:t>立体声音箱</w:t>
      </w:r>
      <w:r>
        <w:rPr>
          <w:rFonts w:hAnsi="宋体" w:cs="宋体" w:hint="eastAsia"/>
          <w:color w:val="000000"/>
          <w:kern w:val="0"/>
        </w:rPr>
        <w:br/>
      </w:r>
      <w:r>
        <w:rPr>
          <w:rFonts w:hAnsi="宋体" w:hint="eastAsia"/>
          <w:color w:val="000000"/>
        </w:rPr>
        <w:t>1、频响范围：优于70Hz-20KHz</w:t>
      </w:r>
      <w:r>
        <w:rPr>
          <w:rFonts w:hAnsi="宋体" w:hint="eastAsia"/>
          <w:color w:val="000000"/>
        </w:rPr>
        <w:br/>
        <w:t>2、灵敏度：≥97dB；额定功率: ≥350W；最大声压级:≥120dB;</w:t>
      </w:r>
      <w:r>
        <w:rPr>
          <w:rFonts w:hAnsi="宋体" w:hint="eastAsia"/>
          <w:color w:val="000000"/>
        </w:rPr>
        <w:br/>
      </w:r>
      <w:r>
        <w:rPr>
          <w:rFonts w:hAnsi="宋体" w:hint="eastAsia"/>
          <w:color w:val="000000"/>
        </w:rPr>
        <w:lastRenderedPageBreak/>
        <w:t>3、阻抗: 8 ohms；覆盖角度(H*V): 优于70°×60°</w:t>
      </w:r>
    </w:p>
    <w:p w:rsidR="00886E83" w:rsidRDefault="00886E83" w:rsidP="00886E83">
      <w:pPr>
        <w:adjustRightInd/>
        <w:snapToGrid/>
        <w:spacing w:line="360" w:lineRule="auto"/>
        <w:ind w:left="527"/>
        <w:rPr>
          <w:rFonts w:hAnsi="宋体" w:hint="eastAsia"/>
          <w:color w:val="000000"/>
        </w:rPr>
      </w:pPr>
      <w:r>
        <w:rPr>
          <w:rFonts w:hAnsi="宋体" w:hint="eastAsia"/>
          <w:color w:val="000000"/>
        </w:rPr>
        <w:t>4、参照会议系统国家标准。</w:t>
      </w:r>
    </w:p>
    <w:p w:rsidR="00886E83" w:rsidRDefault="00886E83" w:rsidP="00886E83">
      <w:pPr>
        <w:snapToGrid/>
        <w:spacing w:line="360" w:lineRule="auto"/>
        <w:rPr>
          <w:rFonts w:hAnsi="宋体"/>
          <w:color w:val="000000"/>
          <w:sz w:val="30"/>
          <w:szCs w:val="30"/>
        </w:rPr>
      </w:pPr>
      <w:r>
        <w:rPr>
          <w:rFonts w:hint="eastAsia"/>
          <w:sz w:val="30"/>
          <w:szCs w:val="30"/>
        </w:rPr>
        <w:t>5.1） 音频处理器</w:t>
      </w:r>
    </w:p>
    <w:p w:rsidR="00886E83" w:rsidRDefault="00886E83" w:rsidP="00886E83">
      <w:pPr>
        <w:numPr>
          <w:ilvl w:val="0"/>
          <w:numId w:val="27"/>
        </w:numPr>
        <w:adjustRightInd/>
        <w:snapToGrid/>
        <w:spacing w:line="360" w:lineRule="auto"/>
        <w:rPr>
          <w:rFonts w:hAnsi="宋体" w:hint="eastAsia"/>
          <w:color w:val="000000"/>
        </w:rPr>
      </w:pPr>
      <w:r>
        <w:rPr>
          <w:rFonts w:hAnsi="宋体" w:cs="宋体" w:hint="eastAsia"/>
          <w:color w:val="000000"/>
          <w:kern w:val="0"/>
        </w:rPr>
        <w:t>2个独立自适应回音消除，内置自适应噪声消除,回声消除尾长达512ms。</w:t>
      </w:r>
    </w:p>
    <w:p w:rsidR="00886E83" w:rsidRDefault="00886E83" w:rsidP="00886E83">
      <w:pPr>
        <w:numPr>
          <w:ilvl w:val="0"/>
          <w:numId w:val="27"/>
        </w:numPr>
        <w:adjustRightInd/>
        <w:snapToGrid/>
        <w:spacing w:line="360" w:lineRule="auto"/>
        <w:rPr>
          <w:rFonts w:hAnsi="宋体" w:hint="eastAsia"/>
          <w:color w:val="000000"/>
        </w:rPr>
      </w:pPr>
      <w:r>
        <w:rPr>
          <w:rFonts w:hAnsi="宋体" w:cs="宋体" w:hint="eastAsia"/>
          <w:color w:val="000000"/>
          <w:kern w:val="0"/>
        </w:rPr>
        <w:t>提供开放的控制协议兼容第三方中控系统，可通过网口，RS232口控制/读取设备的相关参数。</w:t>
      </w:r>
    </w:p>
    <w:p w:rsidR="00886E83" w:rsidRDefault="00886E83" w:rsidP="00886E83">
      <w:pPr>
        <w:numPr>
          <w:ilvl w:val="0"/>
          <w:numId w:val="27"/>
        </w:numPr>
        <w:adjustRightInd/>
        <w:snapToGrid/>
        <w:spacing w:line="360" w:lineRule="auto"/>
        <w:rPr>
          <w:rFonts w:hAnsi="宋体" w:hint="eastAsia"/>
          <w:color w:val="000000"/>
        </w:rPr>
      </w:pPr>
      <w:r>
        <w:rPr>
          <w:rFonts w:hAnsi="宋体" w:hint="eastAsia"/>
          <w:color w:val="000000"/>
        </w:rPr>
        <w:t>自适应</w:t>
      </w:r>
      <w:proofErr w:type="spellStart"/>
      <w:r>
        <w:rPr>
          <w:rFonts w:hAnsi="宋体" w:hint="eastAsia"/>
          <w:color w:val="000000"/>
        </w:rPr>
        <w:t>PoE</w:t>
      </w:r>
      <w:proofErr w:type="spellEnd"/>
      <w:r>
        <w:rPr>
          <w:rFonts w:hAnsi="宋体" w:hint="eastAsia"/>
          <w:color w:val="000000"/>
        </w:rPr>
        <w:t>控制接口，可连接RC面板并为其供电。</w:t>
      </w:r>
    </w:p>
    <w:p w:rsidR="00886E83" w:rsidRDefault="00886E83" w:rsidP="00886E83">
      <w:pPr>
        <w:spacing w:line="360" w:lineRule="auto"/>
        <w:rPr>
          <w:rFonts w:hAnsi="宋体" w:hint="eastAsia"/>
          <w:color w:val="000000"/>
          <w:sz w:val="30"/>
          <w:szCs w:val="30"/>
        </w:rPr>
      </w:pPr>
      <w:r>
        <w:rPr>
          <w:rFonts w:hint="eastAsia"/>
          <w:sz w:val="30"/>
          <w:szCs w:val="30"/>
        </w:rPr>
        <w:t>5.2）</w:t>
      </w:r>
      <w:r>
        <w:rPr>
          <w:sz w:val="30"/>
          <w:szCs w:val="30"/>
        </w:rPr>
        <w:t xml:space="preserve"> </w:t>
      </w:r>
      <w:r>
        <w:rPr>
          <w:rFonts w:hAnsi="宋体" w:cs="宋体" w:hint="eastAsia"/>
          <w:color w:val="000000"/>
          <w:kern w:val="0"/>
          <w:sz w:val="30"/>
          <w:szCs w:val="30"/>
        </w:rPr>
        <w:t>功放</w:t>
      </w:r>
    </w:p>
    <w:p w:rsidR="00886E83" w:rsidRDefault="00886E83" w:rsidP="00886E83">
      <w:pPr>
        <w:spacing w:line="360" w:lineRule="auto"/>
        <w:ind w:left="477"/>
        <w:rPr>
          <w:rFonts w:hAnsi="宋体" w:cs="宋体" w:hint="eastAsia"/>
          <w:color w:val="000000"/>
          <w:kern w:val="0"/>
          <w:szCs w:val="24"/>
        </w:rPr>
      </w:pPr>
      <w:r>
        <w:rPr>
          <w:rFonts w:hAnsi="宋体" w:hint="eastAsia"/>
          <w:color w:val="000000"/>
        </w:rPr>
        <w:t>1、</w:t>
      </w:r>
      <w:r>
        <w:rPr>
          <w:rFonts w:hAnsi="宋体" w:cs="宋体" w:hint="eastAsia"/>
          <w:color w:val="000000"/>
          <w:kern w:val="0"/>
          <w:szCs w:val="24"/>
        </w:rPr>
        <w:t>8Ω，</w:t>
      </w:r>
      <w:r>
        <w:rPr>
          <w:rFonts w:hAnsi="宋体" w:cs="宋体" w:hint="eastAsia"/>
          <w:color w:val="000000"/>
          <w:kern w:val="0"/>
        </w:rPr>
        <w:t>≥</w:t>
      </w:r>
      <w:r>
        <w:rPr>
          <w:rFonts w:hAnsi="宋体" w:cs="宋体" w:hint="eastAsia"/>
          <w:color w:val="000000"/>
          <w:kern w:val="0"/>
          <w:szCs w:val="24"/>
        </w:rPr>
        <w:t xml:space="preserve">500W </w:t>
      </w:r>
      <w:r>
        <w:rPr>
          <w:rFonts w:hAnsi="宋体" w:cs="宋体" w:hint="eastAsia"/>
          <w:color w:val="000000"/>
          <w:kern w:val="0"/>
          <w:szCs w:val="24"/>
        </w:rPr>
        <w:br/>
      </w:r>
      <w:r>
        <w:rPr>
          <w:rFonts w:hAnsi="宋体" w:hint="eastAsia"/>
          <w:color w:val="000000"/>
          <w:szCs w:val="24"/>
        </w:rPr>
        <w:t>2、</w:t>
      </w:r>
      <w:r>
        <w:rPr>
          <w:rFonts w:hAnsi="宋体" w:cs="宋体" w:hint="eastAsia"/>
          <w:color w:val="000000"/>
          <w:kern w:val="0"/>
          <w:szCs w:val="24"/>
        </w:rPr>
        <w:t>频率响应 20Hz-20kHz</w:t>
      </w:r>
      <w:r>
        <w:rPr>
          <w:rFonts w:hAnsi="宋体" w:cs="宋体" w:hint="eastAsia"/>
          <w:color w:val="000000"/>
          <w:kern w:val="0"/>
          <w:szCs w:val="24"/>
        </w:rPr>
        <w:br/>
      </w:r>
      <w:r>
        <w:rPr>
          <w:rFonts w:hAnsi="宋体" w:hint="eastAsia"/>
          <w:color w:val="000000"/>
          <w:szCs w:val="24"/>
        </w:rPr>
        <w:t>3、</w:t>
      </w:r>
      <w:r>
        <w:rPr>
          <w:rFonts w:hAnsi="宋体" w:cs="宋体" w:hint="eastAsia"/>
          <w:color w:val="000000"/>
          <w:kern w:val="0"/>
          <w:szCs w:val="24"/>
        </w:rPr>
        <w:t>信号噪声比 A计权60dB(低于1kHz额定输出功率，8Ω负载)</w:t>
      </w:r>
      <w:r>
        <w:rPr>
          <w:rFonts w:hAnsi="宋体" w:hint="eastAsia"/>
          <w:color w:val="000000"/>
          <w:szCs w:val="24"/>
        </w:rPr>
        <w:t>；</w:t>
      </w:r>
      <w:r>
        <w:rPr>
          <w:rFonts w:hAnsi="宋体" w:cs="宋体" w:hint="eastAsia"/>
          <w:color w:val="000000"/>
          <w:kern w:val="0"/>
          <w:szCs w:val="24"/>
        </w:rPr>
        <w:t xml:space="preserve">通道间串音 </w:t>
      </w:r>
      <w:r>
        <w:rPr>
          <w:rFonts w:hAnsi="宋体" w:cs="宋体" w:hint="eastAsia"/>
          <w:color w:val="000000"/>
          <w:kern w:val="0"/>
        </w:rPr>
        <w:t>≥</w:t>
      </w:r>
      <w:r>
        <w:rPr>
          <w:rFonts w:hAnsi="宋体" w:cs="宋体" w:hint="eastAsia"/>
          <w:color w:val="000000"/>
          <w:kern w:val="0"/>
          <w:szCs w:val="24"/>
        </w:rPr>
        <w:t>60dB(20Hz-1kHz,额定输出功率)；</w:t>
      </w:r>
    </w:p>
    <w:p w:rsidR="00886E83" w:rsidRDefault="00886E83" w:rsidP="00886E83">
      <w:pPr>
        <w:spacing w:line="360" w:lineRule="auto"/>
        <w:ind w:left="477"/>
        <w:rPr>
          <w:rFonts w:cs="宋体"/>
          <w:color w:val="000000"/>
          <w:kern w:val="0"/>
          <w:sz w:val="30"/>
          <w:szCs w:val="30"/>
        </w:rPr>
      </w:pPr>
      <w:r>
        <w:rPr>
          <w:rFonts w:hint="eastAsia"/>
          <w:sz w:val="30"/>
          <w:szCs w:val="30"/>
        </w:rPr>
        <w:t>5.3）</w:t>
      </w:r>
      <w:r>
        <w:rPr>
          <w:sz w:val="30"/>
          <w:szCs w:val="30"/>
        </w:rPr>
        <w:t xml:space="preserve"> </w:t>
      </w:r>
      <w:r>
        <w:rPr>
          <w:rFonts w:cs="宋体" w:hint="eastAsia"/>
          <w:color w:val="000000"/>
          <w:kern w:val="0"/>
          <w:sz w:val="30"/>
          <w:szCs w:val="30"/>
        </w:rPr>
        <w:t>时序电源控制器</w:t>
      </w:r>
    </w:p>
    <w:p w:rsidR="00886E83" w:rsidRDefault="00886E83" w:rsidP="00886E83">
      <w:pPr>
        <w:widowControl/>
        <w:jc w:val="left"/>
        <w:rPr>
          <w:rFonts w:hAnsi="宋体" w:cs="宋体" w:hint="eastAsia"/>
          <w:color w:val="000000"/>
          <w:kern w:val="0"/>
          <w:szCs w:val="24"/>
          <w:lang w:bidi="ar"/>
        </w:rPr>
      </w:pPr>
      <w:r>
        <w:rPr>
          <w:rFonts w:cs="宋体" w:hint="eastAsia"/>
          <w:color w:val="000000"/>
          <w:kern w:val="0"/>
          <w:sz w:val="30"/>
          <w:szCs w:val="30"/>
        </w:rPr>
        <w:t xml:space="preserve"> </w:t>
      </w:r>
      <w:r>
        <w:rPr>
          <w:rFonts w:cs="宋体" w:hint="eastAsia"/>
          <w:color w:val="000000"/>
          <w:kern w:val="0"/>
          <w:szCs w:val="24"/>
        </w:rPr>
        <w:t xml:space="preserve">  </w:t>
      </w:r>
      <w:r>
        <w:rPr>
          <w:rFonts w:cs="宋体"/>
          <w:color w:val="000000"/>
          <w:kern w:val="0"/>
          <w:szCs w:val="24"/>
        </w:rPr>
        <w:t xml:space="preserve"> </w:t>
      </w:r>
      <w:r>
        <w:rPr>
          <w:rFonts w:hAnsi="宋体" w:hint="eastAsia"/>
          <w:color w:val="000000"/>
          <w:szCs w:val="24"/>
        </w:rPr>
        <w:t>1、</w:t>
      </w:r>
      <w:r>
        <w:rPr>
          <w:rFonts w:hAnsi="宋体" w:cs="宋体" w:hint="eastAsia"/>
          <w:color w:val="000000"/>
          <w:kern w:val="0"/>
          <w:szCs w:val="24"/>
          <w:lang w:bidi="ar"/>
        </w:rPr>
        <w:t>总功率</w:t>
      </w:r>
      <w:r>
        <w:rPr>
          <w:rFonts w:hAnsi="宋体" w:cs="宋体" w:hint="eastAsia"/>
          <w:color w:val="000000"/>
          <w:kern w:val="0"/>
        </w:rPr>
        <w:t>≥</w:t>
      </w:r>
      <w:r>
        <w:rPr>
          <w:rFonts w:hAnsi="宋体" w:cs="宋体" w:hint="eastAsia"/>
          <w:color w:val="000000"/>
          <w:kern w:val="0"/>
          <w:szCs w:val="24"/>
          <w:lang w:bidi="ar"/>
        </w:rPr>
        <w:t xml:space="preserve"> 6500W，前面板万能插头支持最大 10A，后面板万能</w:t>
      </w:r>
      <w:proofErr w:type="gramStart"/>
      <w:r>
        <w:rPr>
          <w:rFonts w:hAnsi="宋体" w:cs="宋体" w:hint="eastAsia"/>
          <w:color w:val="000000"/>
          <w:kern w:val="0"/>
          <w:szCs w:val="24"/>
          <w:lang w:bidi="ar"/>
        </w:rPr>
        <w:t>插支持</w:t>
      </w:r>
      <w:proofErr w:type="gramEnd"/>
      <w:r>
        <w:rPr>
          <w:rFonts w:hAnsi="宋体" w:cs="宋体" w:hint="eastAsia"/>
          <w:color w:val="000000"/>
          <w:kern w:val="0"/>
          <w:szCs w:val="24"/>
          <w:lang w:bidi="ar"/>
        </w:rPr>
        <w:t>最大 13A。</w:t>
      </w:r>
    </w:p>
    <w:p w:rsidR="00886E83" w:rsidRDefault="00886E83" w:rsidP="00886E83">
      <w:pPr>
        <w:widowControl/>
        <w:ind w:firstLine="480"/>
        <w:jc w:val="left"/>
        <w:rPr>
          <w:rFonts w:hAnsi="宋体" w:cs="宋体" w:hint="eastAsia"/>
          <w:color w:val="000000"/>
          <w:kern w:val="0"/>
          <w:szCs w:val="24"/>
          <w:lang w:bidi="ar"/>
        </w:rPr>
      </w:pPr>
      <w:r>
        <w:rPr>
          <w:rFonts w:hAnsi="宋体" w:cs="宋体" w:hint="eastAsia"/>
          <w:color w:val="000000"/>
          <w:szCs w:val="24"/>
        </w:rPr>
        <w:t>2、多</w:t>
      </w:r>
      <w:r>
        <w:rPr>
          <w:rFonts w:hAnsi="宋体" w:cs="宋体" w:hint="eastAsia"/>
          <w:color w:val="000000"/>
          <w:kern w:val="0"/>
          <w:szCs w:val="24"/>
          <w:lang w:bidi="ar"/>
        </w:rPr>
        <w:t xml:space="preserve">个可控制万用插座电源，每个可单独控制。 </w:t>
      </w:r>
    </w:p>
    <w:p w:rsidR="00886E83" w:rsidRDefault="00886E83" w:rsidP="00886E83">
      <w:pPr>
        <w:widowControl/>
        <w:ind w:firstLineChars="200" w:firstLine="480"/>
        <w:jc w:val="left"/>
        <w:rPr>
          <w:rFonts w:hAnsi="宋体" w:cs="宋体" w:hint="eastAsia"/>
          <w:szCs w:val="24"/>
        </w:rPr>
      </w:pPr>
      <w:r>
        <w:rPr>
          <w:rFonts w:hAnsi="宋体" w:cs="宋体" w:hint="eastAsia"/>
          <w:color w:val="000000"/>
          <w:szCs w:val="24"/>
        </w:rPr>
        <w:t>3、</w:t>
      </w:r>
      <w:r>
        <w:rPr>
          <w:rFonts w:hAnsi="宋体" w:cs="宋体" w:hint="eastAsia"/>
          <w:color w:val="000000"/>
          <w:kern w:val="0"/>
          <w:szCs w:val="24"/>
          <w:lang w:bidi="ar"/>
        </w:rPr>
        <w:t xml:space="preserve">每个电源插座可单独控制，关机后自动记忆。 </w:t>
      </w:r>
    </w:p>
    <w:p w:rsidR="00886E83" w:rsidRDefault="00886E83" w:rsidP="00886E83">
      <w:pPr>
        <w:spacing w:line="360" w:lineRule="auto"/>
        <w:rPr>
          <w:rFonts w:hAnsi="宋体" w:cs="宋体" w:hint="eastAsia"/>
          <w:sz w:val="30"/>
          <w:szCs w:val="30"/>
        </w:rPr>
      </w:pPr>
      <w:r>
        <w:rPr>
          <w:rFonts w:hAnsi="宋体" w:cs="宋体" w:hint="eastAsia"/>
          <w:sz w:val="30"/>
          <w:szCs w:val="30"/>
        </w:rPr>
        <w:t>6） 手持无线话筒</w:t>
      </w:r>
    </w:p>
    <w:p w:rsidR="00886E83" w:rsidRDefault="00886E83" w:rsidP="00886E83">
      <w:pPr>
        <w:spacing w:line="360" w:lineRule="auto"/>
        <w:rPr>
          <w:rFonts w:hAnsi="宋体" w:cs="宋体" w:hint="eastAsia"/>
          <w:color w:val="000000"/>
        </w:rPr>
      </w:pPr>
      <w:r>
        <w:rPr>
          <w:rFonts w:hAnsi="宋体" w:cs="宋体" w:hint="eastAsia"/>
          <w:sz w:val="30"/>
          <w:szCs w:val="30"/>
        </w:rPr>
        <w:t xml:space="preserve">   </w:t>
      </w:r>
      <w:r>
        <w:rPr>
          <w:rFonts w:hAnsi="宋体" w:cs="宋体" w:hint="eastAsia"/>
          <w:color w:val="000000"/>
        </w:rPr>
        <w:t>1、无线传输技术，严格的数字化保护，确保私密性，避免窃听和恶意干扰；</w:t>
      </w:r>
    </w:p>
    <w:p w:rsidR="00886E83" w:rsidRDefault="00886E83" w:rsidP="00886E83">
      <w:pPr>
        <w:spacing w:line="360" w:lineRule="auto"/>
        <w:ind w:firstLineChars="200" w:firstLine="480"/>
        <w:rPr>
          <w:rFonts w:hAnsi="宋体" w:cs="宋体" w:hint="eastAsia"/>
          <w:color w:val="000000"/>
        </w:rPr>
      </w:pPr>
      <w:r>
        <w:rPr>
          <w:rFonts w:hAnsi="宋体" w:cs="宋体" w:hint="eastAsia"/>
          <w:color w:val="000000"/>
        </w:rPr>
        <w:t>2、采用非压缩音频传输技术，48K采样率，20Hz-20KHz带宽；</w:t>
      </w:r>
    </w:p>
    <w:p w:rsidR="00886E83" w:rsidRDefault="00886E83" w:rsidP="00886E83">
      <w:pPr>
        <w:spacing w:line="360" w:lineRule="auto"/>
        <w:ind w:firstLineChars="200" w:firstLine="480"/>
        <w:rPr>
          <w:rFonts w:hAnsi="宋体" w:cs="宋体" w:hint="eastAsia"/>
          <w:color w:val="000000"/>
        </w:rPr>
      </w:pPr>
      <w:r>
        <w:rPr>
          <w:rFonts w:hAnsi="宋体" w:cs="宋体" w:hint="eastAsia"/>
          <w:color w:val="000000"/>
        </w:rPr>
        <w:t>3、采用低延时技术，话筒声音到功放输出最小10ms；</w:t>
      </w:r>
    </w:p>
    <w:p w:rsidR="00886E83" w:rsidRDefault="00886E83" w:rsidP="00886E83">
      <w:pPr>
        <w:spacing w:line="360" w:lineRule="auto"/>
        <w:ind w:firstLineChars="200" w:firstLine="480"/>
        <w:rPr>
          <w:rFonts w:hAnsi="宋体" w:cs="宋体" w:hint="eastAsia"/>
          <w:color w:val="000000"/>
        </w:rPr>
      </w:pPr>
      <w:r>
        <w:rPr>
          <w:rFonts w:hAnsi="宋体" w:cs="宋体" w:hint="eastAsia"/>
          <w:color w:val="000000"/>
        </w:rPr>
        <w:t>4、电池可拆卸，更换电池可以保证单元</w:t>
      </w:r>
      <w:proofErr w:type="gramStart"/>
      <w:r>
        <w:rPr>
          <w:rFonts w:hAnsi="宋体" w:cs="宋体" w:hint="eastAsia"/>
          <w:color w:val="000000"/>
        </w:rPr>
        <w:t>不</w:t>
      </w:r>
      <w:proofErr w:type="gramEnd"/>
      <w:r>
        <w:rPr>
          <w:rFonts w:hAnsi="宋体" w:cs="宋体" w:hint="eastAsia"/>
          <w:color w:val="000000"/>
        </w:rPr>
        <w:t>断电，不影响正常使用；</w:t>
      </w:r>
    </w:p>
    <w:p w:rsidR="00886E83" w:rsidRDefault="00886E83" w:rsidP="00886E83">
      <w:pPr>
        <w:spacing w:line="360" w:lineRule="auto"/>
        <w:ind w:firstLineChars="200" w:firstLine="480"/>
        <w:rPr>
          <w:rFonts w:hAnsi="宋体" w:cs="宋体" w:hint="eastAsia"/>
          <w:color w:val="000000"/>
        </w:rPr>
      </w:pPr>
      <w:r>
        <w:rPr>
          <w:rFonts w:hAnsi="宋体" w:cs="宋体" w:hint="eastAsia"/>
          <w:color w:val="000000"/>
        </w:rPr>
        <w:t>5、</w:t>
      </w:r>
      <w:r>
        <w:rPr>
          <w:rFonts w:hint="eastAsia"/>
        </w:rPr>
        <w:t>含发射接收设备。</w:t>
      </w:r>
    </w:p>
    <w:p w:rsidR="00886E83" w:rsidRDefault="00886E83" w:rsidP="00886E83">
      <w:pPr>
        <w:spacing w:line="360" w:lineRule="auto"/>
        <w:rPr>
          <w:rFonts w:hAnsi="宋体" w:cs="宋体" w:hint="eastAsia"/>
          <w:sz w:val="30"/>
          <w:szCs w:val="30"/>
        </w:rPr>
      </w:pPr>
      <w:r>
        <w:rPr>
          <w:rFonts w:hAnsi="宋体" w:cs="宋体" w:hint="eastAsia"/>
          <w:sz w:val="30"/>
          <w:szCs w:val="30"/>
        </w:rPr>
        <w:t>7） 背景墙建设</w:t>
      </w:r>
    </w:p>
    <w:p w:rsidR="00886E83" w:rsidRDefault="00886E83" w:rsidP="00886E83">
      <w:pPr>
        <w:spacing w:line="360" w:lineRule="auto"/>
        <w:ind w:firstLineChars="100" w:firstLine="240"/>
        <w:rPr>
          <w:rFonts w:hAnsi="宋体" w:cs="宋体" w:hint="eastAsia"/>
          <w:szCs w:val="24"/>
        </w:rPr>
      </w:pPr>
      <w:r>
        <w:rPr>
          <w:rFonts w:hAnsi="宋体" w:cs="宋体" w:hint="eastAsia"/>
          <w:color w:val="000000"/>
        </w:rPr>
        <w:t>★</w:t>
      </w:r>
      <w:r>
        <w:rPr>
          <w:rFonts w:hAnsi="宋体" w:cs="宋体" w:hint="eastAsia"/>
          <w:szCs w:val="24"/>
        </w:rPr>
        <w:t xml:space="preserve"> </w:t>
      </w:r>
      <w:r>
        <w:rPr>
          <w:rFonts w:hAnsi="宋体" w:cs="宋体" w:hint="eastAsia"/>
          <w:color w:val="000000"/>
          <w:szCs w:val="24"/>
        </w:rPr>
        <w:t>1、</w:t>
      </w:r>
      <w:r>
        <w:rPr>
          <w:rFonts w:hAnsi="宋体" w:cs="宋体" w:hint="eastAsia"/>
          <w:szCs w:val="24"/>
        </w:rPr>
        <w:t>根据现场环境要求，定做一面背景墙，尺寸：宽度约4.2米，高度约1.68米，突出整体装修风格及LOGO等，根据设计风格对会议室整体进行墙面粉刷。</w:t>
      </w:r>
    </w:p>
    <w:p w:rsidR="00886E83" w:rsidRDefault="00886E83" w:rsidP="00886E83">
      <w:pPr>
        <w:spacing w:line="360" w:lineRule="auto"/>
        <w:rPr>
          <w:rFonts w:hAnsi="宋体" w:hint="eastAsia"/>
          <w:b/>
          <w:bCs/>
          <w:color w:val="000000"/>
          <w:sz w:val="30"/>
          <w:szCs w:val="30"/>
        </w:rPr>
      </w:pPr>
      <w:r>
        <w:rPr>
          <w:rFonts w:hint="eastAsia"/>
          <w:b/>
          <w:bCs/>
          <w:sz w:val="30"/>
          <w:szCs w:val="30"/>
        </w:rPr>
        <w:t>3）</w:t>
      </w:r>
      <w:r>
        <w:rPr>
          <w:b/>
          <w:bCs/>
          <w:sz w:val="30"/>
          <w:szCs w:val="30"/>
        </w:rPr>
        <w:t xml:space="preserve"> </w:t>
      </w:r>
      <w:r>
        <w:rPr>
          <w:rFonts w:hAnsi="宋体" w:cs="宋体" w:hint="eastAsia"/>
          <w:b/>
          <w:bCs/>
          <w:color w:val="000000"/>
          <w:kern w:val="0"/>
          <w:sz w:val="30"/>
          <w:szCs w:val="30"/>
        </w:rPr>
        <w:t>系统配套</w:t>
      </w:r>
    </w:p>
    <w:p w:rsidR="00886E83" w:rsidRDefault="00886E83" w:rsidP="00886E83">
      <w:pPr>
        <w:spacing w:line="360" w:lineRule="auto"/>
        <w:ind w:firstLineChars="200" w:firstLine="480"/>
        <w:rPr>
          <w:rFonts w:hAnsi="宋体" w:cs="宋体"/>
          <w:color w:val="000000"/>
          <w:kern w:val="0"/>
          <w:szCs w:val="24"/>
        </w:rPr>
      </w:pPr>
      <w:r>
        <w:rPr>
          <w:rFonts w:hAnsi="宋体" w:cs="宋体"/>
          <w:color w:val="000000"/>
          <w:kern w:val="0"/>
          <w:szCs w:val="24"/>
        </w:rPr>
        <w:t>1</w:t>
      </w:r>
      <w:r>
        <w:rPr>
          <w:rFonts w:hAnsi="宋体" w:cs="宋体" w:hint="eastAsia"/>
          <w:color w:val="000000"/>
          <w:kern w:val="0"/>
          <w:szCs w:val="24"/>
        </w:rPr>
        <w:t>、工程线缆：按项目实际提供配电柜到屏幕的强电线，屏体信号线（超五</w:t>
      </w:r>
      <w:r>
        <w:rPr>
          <w:rFonts w:hAnsi="宋体" w:cs="宋体" w:hint="eastAsia"/>
          <w:color w:val="000000"/>
          <w:kern w:val="0"/>
          <w:szCs w:val="24"/>
        </w:rPr>
        <w:lastRenderedPageBreak/>
        <w:t>类）等线缆材料。</w:t>
      </w:r>
    </w:p>
    <w:p w:rsidR="00886E83" w:rsidRDefault="00886E83" w:rsidP="00886E83">
      <w:pPr>
        <w:spacing w:line="360" w:lineRule="auto"/>
        <w:ind w:firstLineChars="200" w:firstLine="480"/>
        <w:rPr>
          <w:rFonts w:hAnsi="宋体" w:cs="宋体" w:hint="eastAsia"/>
          <w:color w:val="000000"/>
          <w:kern w:val="0"/>
          <w:szCs w:val="24"/>
        </w:rPr>
      </w:pPr>
      <w:r>
        <w:rPr>
          <w:rFonts w:hAnsi="宋体" w:cs="宋体"/>
          <w:color w:val="000000"/>
          <w:kern w:val="0"/>
          <w:szCs w:val="24"/>
        </w:rPr>
        <w:t>2</w:t>
      </w:r>
      <w:r>
        <w:rPr>
          <w:rFonts w:hAnsi="宋体" w:cs="宋体" w:hint="eastAsia"/>
          <w:color w:val="000000"/>
          <w:kern w:val="0"/>
          <w:szCs w:val="24"/>
        </w:rPr>
        <w:t>、会议室加装监控系统，便于控制室人员随掌控会议室会议情况；在会议室加装拾音装置，便于控制室人员可以听见会议室的声音和指令；需要在控制室安装硬盘录像机和显示器以及监听设备。</w:t>
      </w:r>
    </w:p>
    <w:p w:rsidR="00886E83" w:rsidRDefault="00886E83" w:rsidP="00886E83">
      <w:pPr>
        <w:numPr>
          <w:ilvl w:val="0"/>
          <w:numId w:val="19"/>
        </w:numPr>
        <w:adjustRightInd/>
        <w:spacing w:before="100" w:beforeAutospacing="1" w:line="360" w:lineRule="auto"/>
        <w:rPr>
          <w:rFonts w:hAnsi="宋体" w:cs="Arial"/>
          <w:b/>
          <w:bCs/>
          <w:sz w:val="30"/>
          <w:szCs w:val="28"/>
        </w:rPr>
      </w:pPr>
      <w:r>
        <w:rPr>
          <w:rFonts w:hAnsi="宋体" w:cs="Arial" w:hint="eastAsia"/>
          <w:b/>
          <w:bCs/>
          <w:sz w:val="30"/>
          <w:szCs w:val="28"/>
        </w:rPr>
        <w:t>投标人服务</w:t>
      </w:r>
    </w:p>
    <w:p w:rsidR="00886E83" w:rsidRDefault="00886E83" w:rsidP="00886E83">
      <w:pPr>
        <w:numPr>
          <w:ilvl w:val="0"/>
          <w:numId w:val="28"/>
        </w:numPr>
        <w:adjustRightInd/>
        <w:spacing w:line="360" w:lineRule="auto"/>
        <w:rPr>
          <w:rFonts w:hAnsi="宋体" w:cs="Arial" w:hint="eastAsia"/>
          <w:bCs/>
          <w:szCs w:val="28"/>
        </w:rPr>
      </w:pPr>
      <w:r>
        <w:rPr>
          <w:rFonts w:hAnsi="宋体" w:cs="Arial" w:hint="eastAsia"/>
          <w:bCs/>
          <w:szCs w:val="28"/>
        </w:rPr>
        <w:t xml:space="preserve">  </w:t>
      </w:r>
      <w:r>
        <w:rPr>
          <w:rFonts w:hint="eastAsia"/>
          <w:szCs w:val="24"/>
        </w:rPr>
        <w:t>投标人必须负责现场安装、调试、并负责操作人员的技术培训，所需费用由投标人承担；</w:t>
      </w:r>
    </w:p>
    <w:p w:rsidR="00886E83" w:rsidRDefault="00886E83" w:rsidP="00886E83">
      <w:pPr>
        <w:numPr>
          <w:ilvl w:val="0"/>
          <w:numId w:val="28"/>
        </w:numPr>
        <w:adjustRightInd/>
        <w:spacing w:line="360" w:lineRule="auto"/>
        <w:rPr>
          <w:rFonts w:hAnsi="宋体" w:cs="Arial"/>
          <w:bCs/>
          <w:szCs w:val="28"/>
        </w:rPr>
      </w:pPr>
      <w:r>
        <w:rPr>
          <w:rFonts w:hAnsi="宋体" w:cs="Arial" w:hint="eastAsia"/>
          <w:bCs/>
          <w:szCs w:val="28"/>
        </w:rPr>
        <w:t xml:space="preserve">  投标人承诺配合招标人进行相关文件规范的适配，必要时需应招标人要求派资深专业人员到场协同工作；</w:t>
      </w:r>
    </w:p>
    <w:p w:rsidR="00886E83" w:rsidRDefault="00886E83" w:rsidP="00886E83">
      <w:pPr>
        <w:numPr>
          <w:ilvl w:val="0"/>
          <w:numId w:val="28"/>
        </w:numPr>
        <w:adjustRightInd/>
        <w:snapToGrid/>
        <w:spacing w:line="360" w:lineRule="auto"/>
        <w:rPr>
          <w:rFonts w:hAnsi="宋体" w:cs="Arial" w:hint="eastAsia"/>
          <w:bCs/>
          <w:szCs w:val="28"/>
        </w:rPr>
      </w:pPr>
      <w:r>
        <w:rPr>
          <w:rFonts w:hAnsi="宋体" w:cs="Arial" w:hint="eastAsia"/>
          <w:bCs/>
          <w:szCs w:val="28"/>
        </w:rPr>
        <w:t xml:space="preserve"> </w:t>
      </w:r>
      <w:r>
        <w:rPr>
          <w:rFonts w:hAnsi="宋体" w:cs="Arial"/>
          <w:bCs/>
          <w:szCs w:val="28"/>
        </w:rPr>
        <w:t xml:space="preserve"> </w:t>
      </w:r>
      <w:r>
        <w:rPr>
          <w:rFonts w:hAnsi="宋体" w:cs="Arial" w:hint="eastAsia"/>
          <w:bCs/>
          <w:szCs w:val="28"/>
        </w:rPr>
        <w:t>所投产品均含三年质量保证期服务；</w:t>
      </w:r>
    </w:p>
    <w:p w:rsidR="00886E83" w:rsidRDefault="00886E83" w:rsidP="00886E83">
      <w:pPr>
        <w:numPr>
          <w:ilvl w:val="0"/>
          <w:numId w:val="28"/>
        </w:numPr>
        <w:adjustRightInd/>
        <w:snapToGrid/>
        <w:spacing w:line="360" w:lineRule="auto"/>
        <w:rPr>
          <w:rFonts w:hAnsi="宋体" w:cs="Arial" w:hint="eastAsia"/>
          <w:bCs/>
          <w:szCs w:val="28"/>
        </w:rPr>
      </w:pPr>
      <w:r>
        <w:rPr>
          <w:rFonts w:hAnsi="宋体" w:cs="Arial" w:hint="eastAsia"/>
          <w:bCs/>
          <w:szCs w:val="28"/>
        </w:rPr>
        <w:t xml:space="preserve">  免费提供设备运行质量保证期内所必备的易损零配件；</w:t>
      </w:r>
    </w:p>
    <w:p w:rsidR="00886E83" w:rsidRDefault="00886E83" w:rsidP="00886E83">
      <w:pPr>
        <w:numPr>
          <w:ilvl w:val="0"/>
          <w:numId w:val="28"/>
        </w:numPr>
        <w:adjustRightInd/>
        <w:snapToGrid/>
        <w:spacing w:line="360" w:lineRule="auto"/>
        <w:rPr>
          <w:rFonts w:hAnsi="宋体" w:cs="Arial"/>
          <w:bCs/>
          <w:szCs w:val="28"/>
        </w:rPr>
      </w:pPr>
      <w:r>
        <w:rPr>
          <w:rFonts w:hAnsi="宋体" w:cs="Arial" w:hint="eastAsia"/>
          <w:bCs/>
          <w:szCs w:val="28"/>
        </w:rPr>
        <w:t xml:space="preserve">  </w:t>
      </w:r>
      <w:r>
        <w:rPr>
          <w:rFonts w:hint="eastAsia"/>
          <w:szCs w:val="24"/>
        </w:rPr>
        <w:t>设备到货并验收签字后的质量保证期内，投标人应免费维修（含人工及零配件）和软件升级，并保证质量保证期内及时供应原厂零配件，配件供应保障不低于3年；</w:t>
      </w:r>
      <w:r>
        <w:rPr>
          <w:rFonts w:hAnsi="宋体" w:cs="Arial" w:hint="eastAsia"/>
          <w:bCs/>
          <w:szCs w:val="28"/>
        </w:rPr>
        <w:t xml:space="preserve">  </w:t>
      </w:r>
    </w:p>
    <w:p w:rsidR="00886E83" w:rsidRDefault="00886E83" w:rsidP="00886E83">
      <w:pPr>
        <w:numPr>
          <w:ilvl w:val="0"/>
          <w:numId w:val="28"/>
        </w:numPr>
        <w:adjustRightInd/>
        <w:snapToGrid/>
        <w:spacing w:line="360" w:lineRule="auto"/>
        <w:rPr>
          <w:rFonts w:hAnsi="宋体" w:cs="Arial"/>
          <w:bCs/>
          <w:szCs w:val="28"/>
        </w:rPr>
      </w:pPr>
      <w:r>
        <w:rPr>
          <w:rFonts w:hAnsi="宋体" w:cs="Arial" w:hint="eastAsia"/>
          <w:bCs/>
          <w:szCs w:val="28"/>
        </w:rPr>
        <w:t xml:space="preserve">  在货物质量保证期内，如货物出现质量瑕疵或缺陷，招标人有权选择免费更换、修复或减少价款等方式要求投标人承担质量保证责任；</w:t>
      </w:r>
    </w:p>
    <w:p w:rsidR="00886E83" w:rsidRDefault="00886E83" w:rsidP="00886E83">
      <w:pPr>
        <w:numPr>
          <w:ilvl w:val="0"/>
          <w:numId w:val="28"/>
        </w:numPr>
        <w:adjustRightInd/>
        <w:snapToGrid/>
        <w:spacing w:line="360" w:lineRule="auto"/>
        <w:rPr>
          <w:rFonts w:hAnsi="宋体" w:cs="Arial"/>
          <w:bCs/>
          <w:szCs w:val="28"/>
        </w:rPr>
      </w:pPr>
      <w:r>
        <w:rPr>
          <w:rFonts w:hAnsi="宋体" w:cs="Arial" w:hint="eastAsia"/>
          <w:bCs/>
          <w:szCs w:val="28"/>
        </w:rPr>
        <w:t xml:space="preserve">  维修与更换缺陷或瑕疵部件的响应时间为投标人接到招标人通知后的 24小时内到达现场，并应当在72小时内完成更换、维修等工作；</w:t>
      </w:r>
    </w:p>
    <w:p w:rsidR="00886E83" w:rsidRDefault="00886E83" w:rsidP="00886E83">
      <w:pPr>
        <w:numPr>
          <w:ilvl w:val="0"/>
          <w:numId w:val="28"/>
        </w:numPr>
        <w:adjustRightInd/>
        <w:snapToGrid/>
        <w:spacing w:line="360" w:lineRule="auto"/>
        <w:rPr>
          <w:rFonts w:hAnsi="宋体" w:cs="Arial"/>
          <w:bCs/>
          <w:szCs w:val="28"/>
        </w:rPr>
      </w:pPr>
      <w:r>
        <w:rPr>
          <w:rFonts w:hAnsi="宋体" w:cs="Arial" w:hint="eastAsia"/>
          <w:bCs/>
          <w:szCs w:val="28"/>
        </w:rPr>
        <w:t xml:space="preserve">  投标人应承诺在本地配备有专职售后技术支持人员，在质量保证期内设备出现的故障应在</w:t>
      </w:r>
      <w:r>
        <w:rPr>
          <w:rFonts w:hAnsi="宋体" w:cs="Arial"/>
          <w:bCs/>
          <w:szCs w:val="28"/>
        </w:rPr>
        <w:t>2</w:t>
      </w:r>
      <w:r>
        <w:rPr>
          <w:rFonts w:hAnsi="宋体" w:cs="Arial" w:hint="eastAsia"/>
          <w:bCs/>
          <w:szCs w:val="28"/>
        </w:rPr>
        <w:t>4小时内予以解决；</w:t>
      </w:r>
    </w:p>
    <w:p w:rsidR="00886E83" w:rsidRDefault="00886E83" w:rsidP="00886E83">
      <w:pPr>
        <w:numPr>
          <w:ilvl w:val="0"/>
          <w:numId w:val="19"/>
        </w:numPr>
        <w:adjustRightInd/>
        <w:snapToGrid/>
        <w:spacing w:before="100" w:beforeAutospacing="1" w:line="360" w:lineRule="auto"/>
        <w:rPr>
          <w:rFonts w:hAnsi="宋体" w:cs="Arial"/>
          <w:b/>
          <w:bCs/>
          <w:sz w:val="30"/>
          <w:szCs w:val="28"/>
        </w:rPr>
      </w:pPr>
      <w:r>
        <w:rPr>
          <w:rFonts w:hAnsi="宋体" w:cs="Arial" w:hint="eastAsia"/>
          <w:b/>
          <w:bCs/>
          <w:sz w:val="30"/>
          <w:szCs w:val="28"/>
        </w:rPr>
        <w:t>其它要求</w:t>
      </w:r>
    </w:p>
    <w:p w:rsidR="00886E83" w:rsidRDefault="00886E83" w:rsidP="00886E83">
      <w:pPr>
        <w:numPr>
          <w:ilvl w:val="0"/>
          <w:numId w:val="29"/>
        </w:numPr>
        <w:adjustRightInd/>
        <w:snapToGrid/>
        <w:spacing w:line="360" w:lineRule="auto"/>
        <w:ind w:left="851"/>
        <w:rPr>
          <w:szCs w:val="24"/>
        </w:rPr>
      </w:pPr>
      <w:r>
        <w:rPr>
          <w:rFonts w:hint="eastAsia"/>
          <w:szCs w:val="24"/>
        </w:rPr>
        <w:t xml:space="preserve">  验收标准：按本招标文件中的各项技术指标、规格、性能及生产厂家提供的正式技术文件进行验收；</w:t>
      </w:r>
    </w:p>
    <w:p w:rsidR="00841FCE" w:rsidRDefault="00886E83" w:rsidP="00886E83">
      <w:r>
        <w:rPr>
          <w:rFonts w:hint="eastAsia"/>
          <w:szCs w:val="24"/>
        </w:rPr>
        <w:t xml:space="preserve">  </w:t>
      </w:r>
      <w:r>
        <w:rPr>
          <w:rFonts w:hint="eastAsia"/>
          <w:szCs w:val="24"/>
        </w:rPr>
        <w:t xml:space="preserve">  2.    </w:t>
      </w:r>
      <w:bookmarkStart w:id="5" w:name="_GoBack"/>
      <w:bookmarkEnd w:id="5"/>
      <w:r>
        <w:rPr>
          <w:rFonts w:hint="eastAsia"/>
          <w:szCs w:val="24"/>
        </w:rPr>
        <w:t>交货地点：甲方指定</w:t>
      </w:r>
    </w:p>
    <w:sectPr w:rsidR="00841FC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6D1" w:rsidRDefault="001146D1" w:rsidP="00886E83">
      <w:pPr>
        <w:spacing w:line="240" w:lineRule="auto"/>
      </w:pPr>
      <w:r>
        <w:separator/>
      </w:r>
    </w:p>
  </w:endnote>
  <w:endnote w:type="continuationSeparator" w:id="0">
    <w:p w:rsidR="001146D1" w:rsidRDefault="001146D1" w:rsidP="00886E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ArialMT">
    <w:altName w:val="宋体"/>
    <w:charset w:val="86"/>
    <w:family w:val="auto"/>
    <w:pitch w:val="default"/>
    <w:sig w:usb0="00000000" w:usb1="0000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6D1" w:rsidRDefault="001146D1" w:rsidP="00886E83">
      <w:pPr>
        <w:spacing w:line="240" w:lineRule="auto"/>
      </w:pPr>
      <w:r>
        <w:separator/>
      </w:r>
    </w:p>
  </w:footnote>
  <w:footnote w:type="continuationSeparator" w:id="0">
    <w:p w:rsidR="001146D1" w:rsidRDefault="001146D1" w:rsidP="00886E8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FD10D7"/>
    <w:multiLevelType w:val="singleLevel"/>
    <w:tmpl w:val="A3FD10D7"/>
    <w:lvl w:ilvl="0">
      <w:start w:val="1"/>
      <w:numFmt w:val="decimal"/>
      <w:suff w:val="nothing"/>
      <w:lvlText w:val="%1、"/>
      <w:lvlJc w:val="left"/>
    </w:lvl>
  </w:abstractNum>
  <w:abstractNum w:abstractNumId="1">
    <w:nsid w:val="B88CE0FB"/>
    <w:multiLevelType w:val="singleLevel"/>
    <w:tmpl w:val="B88CE0FB"/>
    <w:lvl w:ilvl="0">
      <w:start w:val="1"/>
      <w:numFmt w:val="decimal"/>
      <w:suff w:val="nothing"/>
      <w:lvlText w:val="%1、"/>
      <w:lvlJc w:val="left"/>
      <w:pPr>
        <w:ind w:left="527" w:firstLine="0"/>
      </w:pPr>
    </w:lvl>
  </w:abstractNum>
  <w:abstractNum w:abstractNumId="2">
    <w:nsid w:val="DBE8D86B"/>
    <w:multiLevelType w:val="singleLevel"/>
    <w:tmpl w:val="DBE8D86B"/>
    <w:lvl w:ilvl="0">
      <w:start w:val="1"/>
      <w:numFmt w:val="decimal"/>
      <w:suff w:val="nothing"/>
      <w:lvlText w:val="%1、"/>
      <w:lvlJc w:val="left"/>
      <w:pPr>
        <w:ind w:left="477" w:firstLine="0"/>
      </w:pPr>
    </w:lvl>
  </w:abstractNum>
  <w:abstractNum w:abstractNumId="3">
    <w:nsid w:val="00000016"/>
    <w:multiLevelType w:val="multilevel"/>
    <w:tmpl w:val="00000016"/>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1F6F248"/>
    <w:multiLevelType w:val="singleLevel"/>
    <w:tmpl w:val="01F6F248"/>
    <w:lvl w:ilvl="0">
      <w:start w:val="1"/>
      <w:numFmt w:val="decimal"/>
      <w:lvlText w:val="%1."/>
      <w:lvlJc w:val="left"/>
      <w:pPr>
        <w:tabs>
          <w:tab w:val="num" w:pos="312"/>
        </w:tabs>
      </w:pPr>
    </w:lvl>
  </w:abstractNum>
  <w:abstractNum w:abstractNumId="5">
    <w:nsid w:val="02CC6D4A"/>
    <w:multiLevelType w:val="singleLevel"/>
    <w:tmpl w:val="02CC6D4A"/>
    <w:lvl w:ilvl="0">
      <w:start w:val="1"/>
      <w:numFmt w:val="decimal"/>
      <w:suff w:val="nothing"/>
      <w:lvlText w:val="%1、"/>
      <w:lvlJc w:val="left"/>
      <w:pPr>
        <w:ind w:left="527" w:firstLine="0"/>
      </w:pPr>
    </w:lvl>
  </w:abstractNum>
  <w:abstractNum w:abstractNumId="6">
    <w:nsid w:val="0D0B0D6F"/>
    <w:multiLevelType w:val="singleLevel"/>
    <w:tmpl w:val="0D0B0D6F"/>
    <w:lvl w:ilvl="0">
      <w:start w:val="1"/>
      <w:numFmt w:val="decimal"/>
      <w:lvlText w:val="%1."/>
      <w:lvlJc w:val="left"/>
      <w:pPr>
        <w:ind w:left="846" w:hanging="420"/>
      </w:pPr>
    </w:lvl>
  </w:abstractNum>
  <w:abstractNum w:abstractNumId="7">
    <w:nsid w:val="0E230849"/>
    <w:multiLevelType w:val="multilevel"/>
    <w:tmpl w:val="0E230849"/>
    <w:lvl w:ilvl="0">
      <w:start w:val="1"/>
      <w:numFmt w:val="decimal"/>
      <w:pStyle w:val="-1"/>
      <w:lvlText w:val="%1"/>
      <w:lvlJc w:val="left"/>
      <w:pPr>
        <w:ind w:left="680" w:hanging="680"/>
      </w:pPr>
      <w:rPr>
        <w:rFonts w:asciiTheme="minorEastAsia" w:eastAsiaTheme="minorEastAsia" w:hAnsiTheme="minorEastAsia" w:hint="eastAsia"/>
      </w:rPr>
    </w:lvl>
    <w:lvl w:ilvl="1">
      <w:start w:val="1"/>
      <w:numFmt w:val="decimal"/>
      <w:pStyle w:val="-2"/>
      <w:lvlText w:val="%1.%2"/>
      <w:lvlJc w:val="left"/>
      <w:pPr>
        <w:ind w:left="680" w:hanging="680"/>
      </w:pPr>
      <w:rPr>
        <w:rFonts w:asciiTheme="minorEastAsia" w:eastAsiaTheme="minorEastAsia" w:hAnsiTheme="minorEastAsia" w:hint="eastAsia"/>
      </w:rPr>
    </w:lvl>
    <w:lvl w:ilvl="2">
      <w:start w:val="1"/>
      <w:numFmt w:val="decimal"/>
      <w:lvlText w:val="%1.%2.%3"/>
      <w:lvlJc w:val="left"/>
      <w:pPr>
        <w:ind w:left="680" w:hanging="680"/>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8">
    <w:nsid w:val="17FB2A8A"/>
    <w:multiLevelType w:val="singleLevel"/>
    <w:tmpl w:val="17FB2A8A"/>
    <w:lvl w:ilvl="0">
      <w:start w:val="1"/>
      <w:numFmt w:val="decimal"/>
      <w:suff w:val="nothing"/>
      <w:lvlText w:val="%1、"/>
      <w:lvlJc w:val="left"/>
    </w:lvl>
  </w:abstractNum>
  <w:abstractNum w:abstractNumId="9">
    <w:nsid w:val="287F3BAF"/>
    <w:multiLevelType w:val="singleLevel"/>
    <w:tmpl w:val="287F3BAF"/>
    <w:lvl w:ilvl="0">
      <w:start w:val="1"/>
      <w:numFmt w:val="decimal"/>
      <w:lvlText w:val="%1."/>
      <w:lvlJc w:val="left"/>
      <w:pPr>
        <w:ind w:left="846" w:hanging="420"/>
      </w:pPr>
    </w:lvl>
  </w:abstractNum>
  <w:abstractNum w:abstractNumId="10">
    <w:nsid w:val="2D92640D"/>
    <w:multiLevelType w:val="multilevel"/>
    <w:tmpl w:val="2D92640D"/>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412748DE"/>
    <w:multiLevelType w:val="multilevel"/>
    <w:tmpl w:val="412748DE"/>
    <w:lvl w:ilvl="0">
      <w:start w:val="1"/>
      <w:numFmt w:val="decimal"/>
      <w:pStyle w:val="-"/>
      <w:lvlText w:val="%1、"/>
      <w:lvlJc w:val="left"/>
      <w:pPr>
        <w:ind w:left="420" w:hanging="420"/>
      </w:pPr>
      <w:rPr>
        <w:b w:val="0"/>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2">
    <w:nsid w:val="6D604895"/>
    <w:multiLevelType w:val="multilevel"/>
    <w:tmpl w:val="6D60489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6FEF60BF"/>
    <w:multiLevelType w:val="multilevel"/>
    <w:tmpl w:val="6FEF60BF"/>
    <w:lvl w:ilvl="0">
      <w:start w:val="1"/>
      <w:numFmt w:val="decimal"/>
      <w:pStyle w:val="a"/>
      <w:lvlText w:val="7-%1、"/>
      <w:lvlJc w:val="left"/>
      <w:pPr>
        <w:ind w:left="-289" w:hanging="420"/>
      </w:pPr>
      <w:rPr>
        <w:rFonts w:asciiTheme="minorEastAsia" w:eastAsia="宋体" w:hAnsiTheme="minorEastAsia" w:hint="eastAsia"/>
      </w:rPr>
    </w:lvl>
    <w:lvl w:ilvl="1">
      <w:start w:val="1"/>
      <w:numFmt w:val="lowerLetter"/>
      <w:lvlText w:val="%2)"/>
      <w:lvlJc w:val="left"/>
      <w:pPr>
        <w:ind w:left="131" w:hanging="420"/>
      </w:pPr>
    </w:lvl>
    <w:lvl w:ilvl="2">
      <w:start w:val="1"/>
      <w:numFmt w:val="lowerRoman"/>
      <w:lvlText w:val="%3."/>
      <w:lvlJc w:val="right"/>
      <w:pPr>
        <w:ind w:left="551" w:hanging="420"/>
      </w:pPr>
    </w:lvl>
    <w:lvl w:ilvl="3">
      <w:start w:val="1"/>
      <w:numFmt w:val="decimal"/>
      <w:lvlText w:val="%4."/>
      <w:lvlJc w:val="left"/>
      <w:pPr>
        <w:ind w:left="971" w:hanging="420"/>
      </w:pPr>
    </w:lvl>
    <w:lvl w:ilvl="4">
      <w:start w:val="1"/>
      <w:numFmt w:val="lowerLetter"/>
      <w:lvlText w:val="%5)"/>
      <w:lvlJc w:val="left"/>
      <w:pPr>
        <w:ind w:left="1391" w:hanging="420"/>
      </w:pPr>
    </w:lvl>
    <w:lvl w:ilvl="5">
      <w:start w:val="1"/>
      <w:numFmt w:val="lowerRoman"/>
      <w:lvlText w:val="%6."/>
      <w:lvlJc w:val="right"/>
      <w:pPr>
        <w:ind w:left="1811" w:hanging="420"/>
      </w:pPr>
    </w:lvl>
    <w:lvl w:ilvl="6">
      <w:start w:val="1"/>
      <w:numFmt w:val="decimal"/>
      <w:lvlText w:val="%7."/>
      <w:lvlJc w:val="left"/>
      <w:pPr>
        <w:ind w:left="2231" w:hanging="420"/>
      </w:pPr>
    </w:lvl>
    <w:lvl w:ilvl="7">
      <w:start w:val="1"/>
      <w:numFmt w:val="lowerLetter"/>
      <w:lvlText w:val="%8)"/>
      <w:lvlJc w:val="left"/>
      <w:pPr>
        <w:ind w:left="2651" w:hanging="420"/>
      </w:pPr>
    </w:lvl>
    <w:lvl w:ilvl="8">
      <w:start w:val="1"/>
      <w:numFmt w:val="lowerRoman"/>
      <w:lvlText w:val="%9."/>
      <w:lvlJc w:val="right"/>
      <w:pPr>
        <w:ind w:left="3071" w:hanging="420"/>
      </w:pPr>
    </w:lvl>
  </w:abstractNum>
  <w:abstractNum w:abstractNumId="14">
    <w:nsid w:val="76D3462B"/>
    <w:multiLevelType w:val="multilevel"/>
    <w:tmpl w:val="76D3462B"/>
    <w:lvl w:ilvl="0">
      <w:start w:val="1"/>
      <w:numFmt w:val="decimal"/>
      <w:pStyle w:val="2-"/>
      <w:lvlText w:val="%1"/>
      <w:lvlJc w:val="left"/>
      <w:pPr>
        <w:ind w:left="425" w:hanging="425"/>
      </w:pPr>
      <w:rPr>
        <w:rFonts w:hint="eastAsia"/>
        <w:lang w:val="en-US"/>
      </w:rPr>
    </w:lvl>
    <w:lvl w:ilvl="1">
      <w:start w:val="1"/>
      <w:numFmt w:val="decimal"/>
      <w:pStyle w:val="3-"/>
      <w:lvlText w:val="%1.%2"/>
      <w:lvlJc w:val="left"/>
      <w:pPr>
        <w:ind w:left="992" w:hanging="567"/>
      </w:pPr>
      <w:rPr>
        <w:rFonts w:hint="eastAsia"/>
      </w:rPr>
    </w:lvl>
    <w:lvl w:ilvl="2">
      <w:start w:val="1"/>
      <w:numFmt w:val="decimal"/>
      <w:pStyle w:val="4-"/>
      <w:lvlText w:val="%1.%2.%3"/>
      <w:lvlJc w:val="left"/>
      <w:pPr>
        <w:ind w:left="1418" w:hanging="567"/>
      </w:pPr>
      <w:rPr>
        <w:rFonts w:hint="eastAsia"/>
      </w:rPr>
    </w:lvl>
    <w:lvl w:ilvl="3">
      <w:start w:val="1"/>
      <w:numFmt w:val="decimal"/>
      <w:pStyle w:val="5-"/>
      <w:lvlText w:val="%1.%2.%3.%4"/>
      <w:lvlJc w:val="left"/>
      <w:pPr>
        <w:ind w:left="1984" w:hanging="708"/>
      </w:pPr>
      <w:rPr>
        <w:rFonts w:ascii="宋体" w:eastAsia="宋体" w:hint="eastAsia"/>
        <w:b/>
        <w:i w:val="0"/>
        <w:sz w:val="24"/>
      </w:rPr>
    </w:lvl>
    <w:lvl w:ilvl="4">
      <w:start w:val="1"/>
      <w:numFmt w:val="decimal"/>
      <w:pStyle w:val="6-"/>
      <w:lvlText w:val="%1.%2.%3.%4.%5"/>
      <w:lvlJc w:val="left"/>
      <w:pPr>
        <w:ind w:left="2551" w:hanging="850"/>
      </w:pPr>
      <w:rPr>
        <w:rFonts w:ascii="宋体" w:eastAsia="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14"/>
  </w:num>
  <w:num w:numId="2">
    <w:abstractNumId w:val="14"/>
  </w:num>
  <w:num w:numId="3">
    <w:abstractNumId w:val="14"/>
  </w:num>
  <w:num w:numId="4">
    <w:abstractNumId w:val="14"/>
  </w:num>
  <w:num w:numId="5">
    <w:abstractNumId w:val="14"/>
  </w:num>
  <w:num w:numId="6">
    <w:abstractNumId w:val="7"/>
  </w:num>
  <w:num w:numId="7">
    <w:abstractNumId w:val="7"/>
  </w:num>
  <w:num w:numId="8">
    <w:abstractNumId w:val="13"/>
  </w:num>
  <w:num w:numId="9">
    <w:abstractNumId w:val="11"/>
  </w:num>
  <w:num w:numId="10">
    <w:abstractNumId w:val="14"/>
  </w:num>
  <w:num w:numId="11">
    <w:abstractNumId w:val="14"/>
  </w:num>
  <w:num w:numId="12">
    <w:abstractNumId w:val="14"/>
  </w:num>
  <w:num w:numId="13">
    <w:abstractNumId w:val="14"/>
  </w:num>
  <w:num w:numId="14">
    <w:abstractNumId w:val="14"/>
  </w:num>
  <w:num w:numId="15">
    <w:abstractNumId w:val="7"/>
  </w:num>
  <w:num w:numId="16">
    <w:abstractNumId w:val="7"/>
  </w:num>
  <w:num w:numId="17">
    <w:abstractNumId w:val="13"/>
  </w:num>
  <w:num w:numId="18">
    <w:abstractNumId w:val="11"/>
  </w:num>
  <w:num w:numId="19">
    <w:abstractNumId w:val="3"/>
  </w:num>
  <w:num w:numId="20">
    <w:abstractNumId w:val="6"/>
  </w:num>
  <w:num w:numId="21">
    <w:abstractNumId w:val="10"/>
  </w:num>
  <w:num w:numId="22">
    <w:abstractNumId w:val="4"/>
  </w:num>
  <w:num w:numId="23">
    <w:abstractNumId w:val="8"/>
  </w:num>
  <w:num w:numId="24">
    <w:abstractNumId w:val="0"/>
  </w:num>
  <w:num w:numId="25">
    <w:abstractNumId w:val="1"/>
  </w:num>
  <w:num w:numId="26">
    <w:abstractNumId w:val="5"/>
  </w:num>
  <w:num w:numId="27">
    <w:abstractNumId w:val="2"/>
  </w:num>
  <w:num w:numId="28">
    <w:abstractNumId w:val="9"/>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409"/>
    <w:rsid w:val="001146D1"/>
    <w:rsid w:val="006B2A76"/>
    <w:rsid w:val="00841FCE"/>
    <w:rsid w:val="00886E83"/>
    <w:rsid w:val="00F354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iPriority="0" w:qFormat="1"/>
    <w:lsdException w:name="footer" w:qFormat="1"/>
    <w:lsdException w:name="caption" w:uiPriority="0" w:qFormat="1"/>
    <w:lsdException w:name="annotation reference" w:uiPriority="0" w:qFormat="1"/>
    <w:lsdException w:name="Title" w:semiHidden="0" w:uiPriority="0" w:unhideWhenUsed="0" w:qFormat="1"/>
    <w:lsdException w:name="Default Paragraph Font" w:uiPriority="1"/>
    <w:lsdException w:name="Subtitle" w:semiHidden="0" w:uiPriority="0" w:unhideWhenUsed="0" w:qFormat="1"/>
    <w:lsdException w:name="Hyperlink" w:qFormat="1"/>
    <w:lsdException w:name="Strong" w:semiHidden="0" w:uiPriority="22" w:unhideWhenUsed="0" w:qFormat="1"/>
    <w:lsdException w:name="Emphasis" w:semiHidden="0" w:uiPriority="20" w:unhideWhenUsed="0" w:qFormat="1"/>
    <w:lsdException w:name="annotation subject" w:qFormat="1"/>
    <w:lsdException w:name="Balloon Text" w:uiPriority="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latentStyles>
  <w:style w:type="paragraph" w:default="1" w:styleId="a0">
    <w:name w:val="Normal"/>
    <w:next w:val="3"/>
    <w:qFormat/>
    <w:rsid w:val="00886E83"/>
    <w:pPr>
      <w:widowControl w:val="0"/>
      <w:adjustRightInd w:val="0"/>
      <w:snapToGrid w:val="0"/>
      <w:spacing w:line="300" w:lineRule="auto"/>
      <w:jc w:val="both"/>
    </w:pPr>
    <w:rPr>
      <w:rFonts w:ascii="宋体" w:eastAsia="宋体" w:hAnsi="Calibri" w:cs="Times New Roman"/>
      <w:kern w:val="2"/>
      <w:sz w:val="24"/>
      <w:szCs w:val="21"/>
    </w:rPr>
  </w:style>
  <w:style w:type="paragraph" w:styleId="1">
    <w:name w:val="heading 1"/>
    <w:aliases w:val="H1,PIM 1,h1,标书1,H11,H12,H111,H13,H112,1,Header 1,Huvudrubrik,app heading 1,app heading 11,app heading 12,app heading 111,app heading 13,prop,Heading 11,II+,I,H14,H15,H16,H17,H18,H121,H131,H141,H151,H161,H171,H19,H122,H132,H142,H152,H162,H172,a"/>
    <w:basedOn w:val="a0"/>
    <w:next w:val="a0"/>
    <w:link w:val="1Char1"/>
    <w:uiPriority w:val="9"/>
    <w:qFormat/>
    <w:rsid w:val="006B2A76"/>
    <w:pPr>
      <w:keepNext/>
      <w:keepLines/>
      <w:spacing w:line="360" w:lineRule="auto"/>
      <w:ind w:left="1325" w:hanging="1325"/>
      <w:jc w:val="center"/>
      <w:outlineLvl w:val="0"/>
    </w:pPr>
    <w:rPr>
      <w:b/>
      <w:bCs/>
      <w:kern w:val="44"/>
      <w:sz w:val="44"/>
      <w:szCs w:val="44"/>
    </w:rPr>
  </w:style>
  <w:style w:type="paragraph" w:styleId="2">
    <w:name w:val="heading 2"/>
    <w:aliases w:val="H2,H21,H22,H23,H24,H25,H26,H27,H28,H29,H210,H211,H212,H221,H231,H241,H251,H261,H271,H281,H291,H2101,H2111,H213,H222,H232,H242,H252,H262,H272,H282,H292,H2102,H2112,H2121,H2211,H2311,H2411,H2511,H2611,H2711,H2811,H2911,H21011,H21111,H214,H223,h2,PIM2"/>
    <w:basedOn w:val="a0"/>
    <w:next w:val="a0"/>
    <w:link w:val="2Char1"/>
    <w:uiPriority w:val="9"/>
    <w:unhideWhenUsed/>
    <w:qFormat/>
    <w:rsid w:val="006B2A76"/>
    <w:pPr>
      <w:keepNext/>
      <w:keepLines/>
      <w:spacing w:line="360" w:lineRule="auto"/>
      <w:ind w:left="964" w:hanging="964"/>
      <w:jc w:val="center"/>
      <w:outlineLvl w:val="1"/>
    </w:pPr>
    <w:rPr>
      <w:rFonts w:hAnsi="Cambria" w:cstheme="majorBidi"/>
      <w:b/>
      <w:bCs/>
      <w:kern w:val="0"/>
      <w:sz w:val="32"/>
      <w:szCs w:val="32"/>
    </w:rPr>
  </w:style>
  <w:style w:type="paragraph" w:styleId="3">
    <w:name w:val="heading 3"/>
    <w:aliases w:val="h3,H3,level_3,PIM 3,Level 3 Head,Heading 3 - old,sect1.2.3,sect1.2.31,sect1.2.32,sect1.2.311,sect1.2.33,sect1.2.312,Bold Head,bh,L3,ISO2,3,3heading,heading 3,prop3,Underrubrik2,Heading 31,Arial 12 Fett,l3,CT,Fab-3,3rd level,Heading 3 hidden,2h"/>
    <w:basedOn w:val="a0"/>
    <w:next w:val="a0"/>
    <w:link w:val="3Char1"/>
    <w:unhideWhenUsed/>
    <w:qFormat/>
    <w:rsid w:val="006B2A76"/>
    <w:pPr>
      <w:keepNext/>
      <w:keepLines/>
      <w:spacing w:before="260" w:after="260" w:line="416" w:lineRule="auto"/>
      <w:outlineLvl w:val="2"/>
    </w:pPr>
    <w:rPr>
      <w:rFonts w:asciiTheme="minorHAnsi"/>
      <w:b/>
      <w:bCs/>
      <w:kern w:val="0"/>
      <w:sz w:val="32"/>
      <w:szCs w:val="32"/>
    </w:rPr>
  </w:style>
  <w:style w:type="paragraph" w:styleId="4">
    <w:name w:val="heading 4"/>
    <w:aliases w:val="H4,4th level,h4,PIM 4,bullet,bl,bb,高3,heading 4TOC,Ref Heading 1,rh1,Heading sql,sect 1.2.3.4,4,4heading,First Subheading,I4,l4,list 4,mh1l,Module heading 1 large (18 points),Head 4,Fab-4,T5,H41,H42,H43,H44,H45,H46,H47,H48,H49,H410,H411,H421"/>
    <w:basedOn w:val="a0"/>
    <w:next w:val="a0"/>
    <w:link w:val="4Char1"/>
    <w:uiPriority w:val="9"/>
    <w:unhideWhenUsed/>
    <w:qFormat/>
    <w:rsid w:val="006B2A76"/>
    <w:pPr>
      <w:keepNext/>
      <w:keepLines/>
      <w:spacing w:before="280" w:after="290" w:line="376" w:lineRule="auto"/>
      <w:outlineLvl w:val="3"/>
    </w:pPr>
    <w:rPr>
      <w:rFonts w:asciiTheme="majorHAnsi" w:eastAsiaTheme="majorEastAsia" w:hAnsiTheme="majorHAnsi" w:cstheme="majorBidi"/>
      <w:b/>
      <w:bCs/>
      <w:kern w:val="0"/>
      <w:sz w:val="28"/>
      <w:szCs w:val="28"/>
    </w:rPr>
  </w:style>
  <w:style w:type="paragraph" w:styleId="5">
    <w:name w:val="heading 5"/>
    <w:aliases w:val="H5,口,口1,口2,heading 5,Level 3 - i"/>
    <w:basedOn w:val="a0"/>
    <w:next w:val="a0"/>
    <w:link w:val="5Char1"/>
    <w:uiPriority w:val="9"/>
    <w:unhideWhenUsed/>
    <w:qFormat/>
    <w:rsid w:val="006B2A76"/>
    <w:pPr>
      <w:keepNext/>
      <w:keepLines/>
      <w:spacing w:before="280" w:after="290" w:line="376" w:lineRule="auto"/>
      <w:outlineLvl w:val="4"/>
    </w:pPr>
    <w:rPr>
      <w:rFonts w:asciiTheme="minorHAnsi"/>
      <w:b/>
      <w:bCs/>
      <w:kern w:val="0"/>
      <w:sz w:val="28"/>
      <w:szCs w:val="28"/>
    </w:rPr>
  </w:style>
  <w:style w:type="paragraph" w:styleId="6">
    <w:name w:val="heading 6"/>
    <w:aliases w:val="Bullet (Single Lines),BOD 4,Legal Level 1.,H6"/>
    <w:basedOn w:val="a0"/>
    <w:next w:val="a0"/>
    <w:link w:val="6Char1"/>
    <w:uiPriority w:val="9"/>
    <w:unhideWhenUsed/>
    <w:qFormat/>
    <w:rsid w:val="006B2A76"/>
    <w:pPr>
      <w:keepNext/>
      <w:keepLines/>
      <w:spacing w:before="240" w:after="64" w:line="320" w:lineRule="auto"/>
      <w:outlineLvl w:val="5"/>
    </w:pPr>
    <w:rPr>
      <w:rFonts w:asciiTheme="majorHAnsi" w:eastAsiaTheme="majorEastAsia" w:hAnsiTheme="majorHAnsi" w:cstheme="majorBidi"/>
      <w:b/>
      <w:bCs/>
      <w:kern w:val="0"/>
      <w:szCs w:val="24"/>
    </w:rPr>
  </w:style>
  <w:style w:type="paragraph" w:styleId="7">
    <w:name w:val="heading 7"/>
    <w:aliases w:val="Legal Level 1.1."/>
    <w:basedOn w:val="a0"/>
    <w:next w:val="a0"/>
    <w:link w:val="7Char"/>
    <w:autoRedefine/>
    <w:qFormat/>
    <w:rsid w:val="006B2A76"/>
    <w:pPr>
      <w:keepNext/>
      <w:widowControl/>
      <w:tabs>
        <w:tab w:val="num" w:pos="2254"/>
      </w:tabs>
      <w:adjustRightInd/>
      <w:snapToGrid/>
      <w:spacing w:line="240" w:lineRule="auto"/>
      <w:ind w:left="1750" w:hanging="1296"/>
      <w:jc w:val="center"/>
      <w:outlineLvl w:val="6"/>
    </w:pPr>
    <w:rPr>
      <w:rFonts w:ascii="Times New Roman" w:hAnsi="Times New Roman"/>
      <w:b/>
      <w:bCs/>
      <w:kern w:val="0"/>
      <w:sz w:val="21"/>
      <w:u w:val="single"/>
    </w:rPr>
  </w:style>
  <w:style w:type="paragraph" w:styleId="8">
    <w:name w:val="heading 8"/>
    <w:aliases w:val="Legal Level 1.1.1.,注意框体"/>
    <w:basedOn w:val="a0"/>
    <w:next w:val="a0"/>
    <w:link w:val="8Char"/>
    <w:qFormat/>
    <w:rsid w:val="006B2A76"/>
    <w:pPr>
      <w:widowControl/>
      <w:tabs>
        <w:tab w:val="num" w:pos="2614"/>
      </w:tabs>
      <w:adjustRightInd/>
      <w:snapToGrid/>
      <w:spacing w:before="240" w:after="60" w:line="288" w:lineRule="auto"/>
      <w:ind w:left="1894" w:hanging="1440"/>
      <w:jc w:val="left"/>
      <w:outlineLvl w:val="7"/>
    </w:pPr>
    <w:rPr>
      <w:rFonts w:ascii="Times New Roman" w:hAnsi="Times New Roman"/>
      <w:i/>
      <w:iCs/>
      <w:kern w:val="0"/>
      <w:lang w:eastAsia="en-US"/>
    </w:rPr>
  </w:style>
  <w:style w:type="paragraph" w:styleId="9">
    <w:name w:val="heading 9"/>
    <w:aliases w:val="Legal Level 1.1.1.1.,huh"/>
    <w:basedOn w:val="a0"/>
    <w:next w:val="a0"/>
    <w:link w:val="9Char"/>
    <w:qFormat/>
    <w:rsid w:val="006B2A76"/>
    <w:pPr>
      <w:widowControl/>
      <w:tabs>
        <w:tab w:val="num" w:pos="2038"/>
      </w:tabs>
      <w:adjustRightInd/>
      <w:snapToGrid/>
      <w:spacing w:before="240" w:after="60" w:line="288" w:lineRule="auto"/>
      <w:ind w:left="2038" w:hanging="1584"/>
      <w:jc w:val="left"/>
      <w:outlineLvl w:val="8"/>
    </w:pPr>
    <w:rPr>
      <w:rFonts w:ascii="Arial" w:hAnsi="Arial"/>
      <w:kern w:val="0"/>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3-">
    <w:name w:val="标题3-技术需求"/>
    <w:basedOn w:val="3"/>
    <w:qFormat/>
    <w:rsid w:val="006B2A76"/>
    <w:pPr>
      <w:numPr>
        <w:ilvl w:val="1"/>
        <w:numId w:val="14"/>
      </w:numPr>
      <w:spacing w:before="0" w:after="0" w:line="360" w:lineRule="auto"/>
    </w:pPr>
    <w:rPr>
      <w:rFonts w:asciiTheme="minorEastAsia" w:hAnsi="宋体" w:cs="宋体"/>
      <w:sz w:val="24"/>
      <w:szCs w:val="24"/>
    </w:rPr>
  </w:style>
  <w:style w:type="character" w:customStyle="1" w:styleId="3Char">
    <w:name w:val="标题 3 Char"/>
    <w:basedOn w:val="a1"/>
    <w:uiPriority w:val="9"/>
    <w:semiHidden/>
    <w:rsid w:val="006B2A76"/>
    <w:rPr>
      <w:b/>
      <w:bCs/>
      <w:sz w:val="32"/>
      <w:szCs w:val="32"/>
    </w:rPr>
  </w:style>
  <w:style w:type="paragraph" w:customStyle="1" w:styleId="6-">
    <w:name w:val="标题6-技术需求"/>
    <w:basedOn w:val="6"/>
    <w:qFormat/>
    <w:rsid w:val="006B2A76"/>
    <w:pPr>
      <w:numPr>
        <w:ilvl w:val="4"/>
        <w:numId w:val="14"/>
      </w:numPr>
      <w:spacing w:before="0" w:after="0" w:line="360" w:lineRule="auto"/>
    </w:pPr>
    <w:rPr>
      <w:rFonts w:ascii="Cambria" w:eastAsia="宋体" w:hAnsi="Cambria" w:cs="Times New Roman"/>
      <w:kern w:val="2"/>
    </w:rPr>
  </w:style>
  <w:style w:type="character" w:customStyle="1" w:styleId="6Char">
    <w:name w:val="标题 6 Char"/>
    <w:basedOn w:val="a1"/>
    <w:uiPriority w:val="9"/>
    <w:semiHidden/>
    <w:rsid w:val="006B2A76"/>
    <w:rPr>
      <w:rFonts w:asciiTheme="majorHAnsi" w:eastAsiaTheme="majorEastAsia" w:hAnsiTheme="majorHAnsi" w:cstheme="majorBidi"/>
      <w:b/>
      <w:bCs/>
      <w:sz w:val="24"/>
      <w:szCs w:val="24"/>
    </w:rPr>
  </w:style>
  <w:style w:type="paragraph" w:customStyle="1" w:styleId="2-">
    <w:name w:val="标题2-技术需求"/>
    <w:basedOn w:val="2"/>
    <w:qFormat/>
    <w:rsid w:val="006B2A76"/>
    <w:pPr>
      <w:numPr>
        <w:numId w:val="14"/>
      </w:numPr>
      <w:jc w:val="left"/>
    </w:pPr>
    <w:rPr>
      <w:rFonts w:hAnsi="宋体" w:cs="宋体"/>
    </w:rPr>
  </w:style>
  <w:style w:type="character" w:customStyle="1" w:styleId="2Char">
    <w:name w:val="标题 2 Char"/>
    <w:basedOn w:val="a1"/>
    <w:uiPriority w:val="9"/>
    <w:semiHidden/>
    <w:rsid w:val="006B2A76"/>
    <w:rPr>
      <w:rFonts w:asciiTheme="majorHAnsi" w:eastAsiaTheme="majorEastAsia" w:hAnsiTheme="majorHAnsi" w:cstheme="majorBidi"/>
      <w:b/>
      <w:bCs/>
      <w:sz w:val="32"/>
      <w:szCs w:val="32"/>
    </w:rPr>
  </w:style>
  <w:style w:type="paragraph" w:customStyle="1" w:styleId="5-">
    <w:name w:val="标题5-技术需求"/>
    <w:basedOn w:val="5"/>
    <w:qFormat/>
    <w:rsid w:val="006B2A76"/>
    <w:pPr>
      <w:numPr>
        <w:ilvl w:val="3"/>
        <w:numId w:val="14"/>
      </w:numPr>
      <w:spacing w:before="0" w:after="0" w:line="360" w:lineRule="auto"/>
    </w:pPr>
    <w:rPr>
      <w:rFonts w:asciiTheme="minorEastAsia"/>
      <w:kern w:val="2"/>
      <w:sz w:val="24"/>
    </w:rPr>
  </w:style>
  <w:style w:type="character" w:customStyle="1" w:styleId="5Char">
    <w:name w:val="标题 5 Char"/>
    <w:basedOn w:val="a1"/>
    <w:uiPriority w:val="9"/>
    <w:semiHidden/>
    <w:rsid w:val="006B2A76"/>
    <w:rPr>
      <w:b/>
      <w:bCs/>
      <w:sz w:val="28"/>
      <w:szCs w:val="28"/>
    </w:rPr>
  </w:style>
  <w:style w:type="paragraph" w:customStyle="1" w:styleId="4-">
    <w:name w:val="标题4-技术需求"/>
    <w:basedOn w:val="4"/>
    <w:qFormat/>
    <w:rsid w:val="006B2A76"/>
    <w:pPr>
      <w:numPr>
        <w:ilvl w:val="2"/>
        <w:numId w:val="14"/>
      </w:numPr>
      <w:spacing w:before="0" w:after="0" w:line="360" w:lineRule="auto"/>
    </w:pPr>
    <w:rPr>
      <w:rFonts w:ascii="宋体" w:eastAsia="宋体" w:hAnsi="宋体" w:cs="宋体"/>
      <w:kern w:val="2"/>
      <w:sz w:val="24"/>
      <w:szCs w:val="24"/>
    </w:rPr>
  </w:style>
  <w:style w:type="character" w:customStyle="1" w:styleId="4Char">
    <w:name w:val="标题 4 Char"/>
    <w:basedOn w:val="a1"/>
    <w:uiPriority w:val="9"/>
    <w:semiHidden/>
    <w:rsid w:val="006B2A76"/>
    <w:rPr>
      <w:rFonts w:asciiTheme="majorHAnsi" w:eastAsiaTheme="majorEastAsia" w:hAnsiTheme="majorHAnsi" w:cstheme="majorBidi"/>
      <w:b/>
      <w:bCs/>
      <w:sz w:val="28"/>
      <w:szCs w:val="28"/>
    </w:rPr>
  </w:style>
  <w:style w:type="paragraph" w:customStyle="1" w:styleId="-0">
    <w:name w:val="正文-投标邀请"/>
    <w:basedOn w:val="a0"/>
    <w:qFormat/>
    <w:rsid w:val="006B2A76"/>
    <w:pPr>
      <w:spacing w:line="240" w:lineRule="auto"/>
    </w:pPr>
    <w:rPr>
      <w:sz w:val="21"/>
    </w:rPr>
  </w:style>
  <w:style w:type="paragraph" w:customStyle="1" w:styleId="-1">
    <w:name w:val="正文须知-1级"/>
    <w:basedOn w:val="a0"/>
    <w:next w:val="a0"/>
    <w:qFormat/>
    <w:rsid w:val="006B2A76"/>
    <w:pPr>
      <w:numPr>
        <w:numId w:val="16"/>
      </w:numPr>
      <w:spacing w:line="360" w:lineRule="auto"/>
    </w:pPr>
  </w:style>
  <w:style w:type="paragraph" w:customStyle="1" w:styleId="-2">
    <w:name w:val="正文须知-2级"/>
    <w:basedOn w:val="a0"/>
    <w:qFormat/>
    <w:rsid w:val="006B2A76"/>
    <w:pPr>
      <w:numPr>
        <w:ilvl w:val="1"/>
        <w:numId w:val="16"/>
      </w:numPr>
      <w:spacing w:line="360" w:lineRule="auto"/>
    </w:pPr>
  </w:style>
  <w:style w:type="paragraph" w:customStyle="1" w:styleId="a4">
    <w:name w:val="附件六二级标题"/>
    <w:basedOn w:val="3"/>
    <w:next w:val="a0"/>
    <w:qFormat/>
    <w:rsid w:val="006B2A76"/>
    <w:pPr>
      <w:spacing w:line="240" w:lineRule="auto"/>
      <w:jc w:val="center"/>
    </w:pPr>
    <w:rPr>
      <w:rFonts w:asciiTheme="minorEastAsia" w:hAnsi="宋体"/>
      <w:kern w:val="2"/>
      <w:sz w:val="28"/>
    </w:rPr>
  </w:style>
  <w:style w:type="paragraph" w:customStyle="1" w:styleId="-20">
    <w:name w:val="正文-首缩2字符"/>
    <w:basedOn w:val="a0"/>
    <w:uiPriority w:val="99"/>
    <w:qFormat/>
    <w:rsid w:val="006B2A76"/>
    <w:pPr>
      <w:ind w:firstLineChars="200" w:firstLine="200"/>
      <w:jc w:val="left"/>
    </w:pPr>
    <w:rPr>
      <w:rFonts w:hAnsi="宋体" w:cs="宋体"/>
      <w:szCs w:val="24"/>
    </w:rPr>
  </w:style>
  <w:style w:type="paragraph" w:customStyle="1" w:styleId="10">
    <w:name w:val="列出段落1"/>
    <w:basedOn w:val="a0"/>
    <w:uiPriority w:val="34"/>
    <w:qFormat/>
    <w:rsid w:val="006B2A76"/>
    <w:pPr>
      <w:ind w:firstLineChars="200" w:firstLine="420"/>
    </w:pPr>
  </w:style>
  <w:style w:type="paragraph" w:customStyle="1" w:styleId="a">
    <w:name w:val="附件六"/>
    <w:basedOn w:val="a0"/>
    <w:uiPriority w:val="99"/>
    <w:qFormat/>
    <w:rsid w:val="006B2A76"/>
    <w:pPr>
      <w:numPr>
        <w:numId w:val="17"/>
      </w:numPr>
      <w:spacing w:line="360" w:lineRule="auto"/>
      <w:jc w:val="left"/>
    </w:pPr>
    <w:rPr>
      <w:rFonts w:hAnsi="宋体"/>
    </w:rPr>
  </w:style>
  <w:style w:type="paragraph" w:customStyle="1" w:styleId="-">
    <w:name w:val="须知正文-资格证明文件带自动编号"/>
    <w:basedOn w:val="a5"/>
    <w:next w:val="a0"/>
    <w:qFormat/>
    <w:rsid w:val="006B2A76"/>
    <w:pPr>
      <w:numPr>
        <w:numId w:val="18"/>
      </w:numPr>
      <w:tabs>
        <w:tab w:val="left" w:pos="735"/>
      </w:tabs>
      <w:ind w:firstLineChars="0" w:firstLine="0"/>
    </w:pPr>
  </w:style>
  <w:style w:type="paragraph" w:customStyle="1" w:styleId="a5">
    <w:name w:val="正文须知"/>
    <w:basedOn w:val="a0"/>
    <w:next w:val="a0"/>
    <w:uiPriority w:val="99"/>
    <w:qFormat/>
    <w:rsid w:val="006B2A76"/>
    <w:pPr>
      <w:ind w:left="720" w:hangingChars="300" w:hanging="720"/>
    </w:pPr>
  </w:style>
  <w:style w:type="paragraph" w:customStyle="1" w:styleId="-3">
    <w:name w:val="正文-须知前附表"/>
    <w:basedOn w:val="a0"/>
    <w:next w:val="a0"/>
    <w:qFormat/>
    <w:rsid w:val="006B2A76"/>
  </w:style>
  <w:style w:type="paragraph" w:customStyle="1" w:styleId="-4">
    <w:name w:val="正文-前附表资格证明文件"/>
    <w:basedOn w:val="a0"/>
    <w:next w:val="a0"/>
    <w:qFormat/>
    <w:rsid w:val="006B2A76"/>
    <w:pPr>
      <w:ind w:hangingChars="150" w:hanging="150"/>
    </w:pPr>
  </w:style>
  <w:style w:type="paragraph" w:customStyle="1" w:styleId="11">
    <w:name w:val="无间隔1"/>
    <w:uiPriority w:val="1"/>
    <w:qFormat/>
    <w:rsid w:val="006B2A76"/>
    <w:pPr>
      <w:widowControl w:val="0"/>
      <w:adjustRightInd w:val="0"/>
      <w:snapToGrid w:val="0"/>
      <w:jc w:val="both"/>
    </w:pPr>
    <w:rPr>
      <w:rFonts w:ascii="宋体" w:eastAsia="宋体"/>
      <w:kern w:val="2"/>
      <w:sz w:val="24"/>
      <w:szCs w:val="21"/>
    </w:rPr>
  </w:style>
  <w:style w:type="character" w:customStyle="1" w:styleId="12">
    <w:name w:val="不明显强调1"/>
    <w:basedOn w:val="a1"/>
    <w:uiPriority w:val="19"/>
    <w:qFormat/>
    <w:rsid w:val="006B2A76"/>
    <w:rPr>
      <w:i/>
      <w:iCs/>
      <w:color w:val="7F7F7F" w:themeColor="text1" w:themeTint="80"/>
    </w:rPr>
  </w:style>
  <w:style w:type="character" w:customStyle="1" w:styleId="13">
    <w:name w:val="明显强调1"/>
    <w:basedOn w:val="a1"/>
    <w:uiPriority w:val="21"/>
    <w:qFormat/>
    <w:rsid w:val="006B2A76"/>
    <w:rPr>
      <w:b/>
      <w:bCs/>
      <w:i/>
      <w:iCs/>
      <w:color w:val="4F81BD" w:themeColor="accent1"/>
    </w:rPr>
  </w:style>
  <w:style w:type="paragraph" w:customStyle="1" w:styleId="14">
    <w:name w:val="引用1"/>
    <w:basedOn w:val="a0"/>
    <w:next w:val="a0"/>
    <w:link w:val="Char"/>
    <w:uiPriority w:val="29"/>
    <w:qFormat/>
    <w:rsid w:val="006B2A76"/>
    <w:rPr>
      <w:i/>
      <w:iCs/>
      <w:color w:val="000000" w:themeColor="text1"/>
      <w:kern w:val="0"/>
      <w:szCs w:val="20"/>
    </w:rPr>
  </w:style>
  <w:style w:type="character" w:customStyle="1" w:styleId="Char">
    <w:name w:val="引用 Char"/>
    <w:basedOn w:val="a1"/>
    <w:link w:val="14"/>
    <w:uiPriority w:val="29"/>
    <w:rsid w:val="006B2A76"/>
    <w:rPr>
      <w:rFonts w:ascii="宋体" w:eastAsia="宋体"/>
      <w:i/>
      <w:iCs/>
      <w:color w:val="000000" w:themeColor="text1"/>
      <w:sz w:val="24"/>
    </w:rPr>
  </w:style>
  <w:style w:type="paragraph" w:customStyle="1" w:styleId="15">
    <w:name w:val="明显引用1"/>
    <w:basedOn w:val="a0"/>
    <w:next w:val="a0"/>
    <w:link w:val="Char0"/>
    <w:uiPriority w:val="30"/>
    <w:qFormat/>
    <w:rsid w:val="006B2A76"/>
    <w:pPr>
      <w:pBdr>
        <w:bottom w:val="single" w:sz="4" w:space="4" w:color="4F81BD" w:themeColor="accent1"/>
      </w:pBdr>
      <w:spacing w:before="200" w:after="280"/>
      <w:ind w:left="936" w:right="936"/>
    </w:pPr>
    <w:rPr>
      <w:b/>
      <w:bCs/>
      <w:i/>
      <w:iCs/>
      <w:color w:val="4F81BD" w:themeColor="accent1"/>
      <w:kern w:val="0"/>
      <w:szCs w:val="20"/>
    </w:rPr>
  </w:style>
  <w:style w:type="character" w:customStyle="1" w:styleId="Char0">
    <w:name w:val="明显引用 Char"/>
    <w:basedOn w:val="a1"/>
    <w:link w:val="15"/>
    <w:uiPriority w:val="30"/>
    <w:rsid w:val="006B2A76"/>
    <w:rPr>
      <w:rFonts w:ascii="宋体" w:eastAsia="宋体"/>
      <w:b/>
      <w:bCs/>
      <w:i/>
      <w:iCs/>
      <w:color w:val="4F81BD" w:themeColor="accent1"/>
      <w:sz w:val="24"/>
    </w:rPr>
  </w:style>
  <w:style w:type="character" w:customStyle="1" w:styleId="16">
    <w:name w:val="不明显参考1"/>
    <w:basedOn w:val="a1"/>
    <w:uiPriority w:val="31"/>
    <w:qFormat/>
    <w:rsid w:val="006B2A76"/>
    <w:rPr>
      <w:smallCaps/>
      <w:color w:val="C0504D" w:themeColor="accent2"/>
      <w:u w:val="single"/>
    </w:rPr>
  </w:style>
  <w:style w:type="character" w:customStyle="1" w:styleId="17">
    <w:name w:val="明显参考1"/>
    <w:basedOn w:val="a1"/>
    <w:uiPriority w:val="32"/>
    <w:qFormat/>
    <w:rsid w:val="006B2A76"/>
    <w:rPr>
      <w:b/>
      <w:bCs/>
      <w:smallCaps/>
      <w:color w:val="C0504D" w:themeColor="accent2"/>
      <w:spacing w:val="5"/>
      <w:u w:val="single"/>
    </w:rPr>
  </w:style>
  <w:style w:type="character" w:customStyle="1" w:styleId="18">
    <w:name w:val="书籍标题1"/>
    <w:basedOn w:val="a1"/>
    <w:uiPriority w:val="33"/>
    <w:qFormat/>
    <w:rsid w:val="006B2A76"/>
    <w:rPr>
      <w:b/>
      <w:bCs/>
      <w:smallCaps/>
      <w:spacing w:val="5"/>
    </w:rPr>
  </w:style>
  <w:style w:type="paragraph" w:customStyle="1" w:styleId="a6">
    <w:name w:val="标准正文"/>
    <w:basedOn w:val="a0"/>
    <w:next w:val="a0"/>
    <w:link w:val="Char1"/>
    <w:qFormat/>
    <w:rsid w:val="006B2A76"/>
    <w:pPr>
      <w:ind w:firstLineChars="200" w:firstLine="200"/>
    </w:pPr>
    <w:rPr>
      <w:kern w:val="0"/>
      <w:szCs w:val="22"/>
    </w:rPr>
  </w:style>
  <w:style w:type="character" w:customStyle="1" w:styleId="Char1">
    <w:name w:val="标准正文 Char"/>
    <w:link w:val="a6"/>
    <w:rsid w:val="006B2A76"/>
    <w:rPr>
      <w:rFonts w:ascii="宋体" w:eastAsia="宋体" w:hAnsi="Calibri" w:cs="Times New Roman"/>
      <w:sz w:val="24"/>
      <w:szCs w:val="22"/>
    </w:rPr>
  </w:style>
  <w:style w:type="paragraph" w:customStyle="1" w:styleId="2CSS1ICSSH2h2Level2TopicHeadi">
    <w:name w:val="样式 标题 2CSS节标记第一层条第二层论文标题 1ICSS章标记H2h2Level 2 Topic Headi..."/>
    <w:basedOn w:val="1"/>
    <w:qFormat/>
    <w:rsid w:val="006B2A76"/>
    <w:pPr>
      <w:spacing w:line="416" w:lineRule="atLeast"/>
      <w:jc w:val="left"/>
      <w:textAlignment w:val="baseline"/>
    </w:pPr>
    <w:rPr>
      <w:rFonts w:ascii="Arial" w:eastAsia="黑体" w:hAnsi="Arial" w:cs="宋体"/>
      <w:bCs w:val="0"/>
      <w:sz w:val="24"/>
      <w:szCs w:val="20"/>
    </w:rPr>
  </w:style>
  <w:style w:type="character" w:customStyle="1" w:styleId="1Char">
    <w:name w:val="标题 1 Char"/>
    <w:basedOn w:val="a1"/>
    <w:uiPriority w:val="9"/>
    <w:rsid w:val="006B2A76"/>
    <w:rPr>
      <w:b/>
      <w:bCs/>
      <w:kern w:val="44"/>
      <w:sz w:val="44"/>
      <w:szCs w:val="44"/>
    </w:rPr>
  </w:style>
  <w:style w:type="paragraph" w:customStyle="1" w:styleId="a7">
    <w:name w:val="表格中文字"/>
    <w:basedOn w:val="a0"/>
    <w:link w:val="Char2"/>
    <w:autoRedefine/>
    <w:qFormat/>
    <w:rsid w:val="006B2A76"/>
    <w:pPr>
      <w:adjustRightInd/>
      <w:snapToGrid/>
      <w:spacing w:line="240" w:lineRule="auto"/>
      <w:jc w:val="center"/>
    </w:pPr>
    <w:rPr>
      <w:rFonts w:ascii="Times New Roman" w:hAnsi="Times New Roman"/>
      <w:sz w:val="21"/>
      <w:szCs w:val="24"/>
    </w:rPr>
  </w:style>
  <w:style w:type="character" w:customStyle="1" w:styleId="Char2">
    <w:name w:val="表格中文字 Char"/>
    <w:link w:val="a7"/>
    <w:rsid w:val="006B2A76"/>
    <w:rPr>
      <w:rFonts w:ascii="Times New Roman" w:eastAsia="宋体" w:hAnsi="Times New Roman" w:cs="Times New Roman"/>
      <w:kern w:val="2"/>
      <w:sz w:val="21"/>
      <w:szCs w:val="24"/>
    </w:rPr>
  </w:style>
  <w:style w:type="paragraph" w:customStyle="1" w:styleId="19">
    <w:name w:val="正文文本缩进1"/>
    <w:basedOn w:val="a0"/>
    <w:qFormat/>
    <w:rsid w:val="006B2A76"/>
    <w:pPr>
      <w:tabs>
        <w:tab w:val="left" w:pos="5580"/>
      </w:tabs>
      <w:adjustRightInd/>
      <w:snapToGrid/>
      <w:spacing w:before="120" w:line="360" w:lineRule="auto"/>
      <w:ind w:firstLine="454"/>
    </w:pPr>
    <w:rPr>
      <w:rFonts w:ascii="仿宋_GB2312" w:eastAsia="仿宋_GB2312" w:hAnsi="宋体"/>
      <w:szCs w:val="24"/>
    </w:rPr>
  </w:style>
  <w:style w:type="paragraph" w:customStyle="1" w:styleId="a8">
    <w:name w:val="须知正文"/>
    <w:basedOn w:val="a0"/>
    <w:next w:val="a0"/>
    <w:uiPriority w:val="99"/>
    <w:qFormat/>
    <w:rsid w:val="006B2A76"/>
    <w:pPr>
      <w:spacing w:line="360" w:lineRule="auto"/>
      <w:ind w:hangingChars="300" w:hanging="300"/>
    </w:pPr>
    <w:rPr>
      <w:szCs w:val="22"/>
    </w:rPr>
  </w:style>
  <w:style w:type="character" w:customStyle="1" w:styleId="1Char1">
    <w:name w:val="标题 1 Char1"/>
    <w:aliases w:val="H1 Char,PIM 1 Char,h1 Char,标书1 Char,H11 Char,H12 Char,H111 Char,H13 Char,H112 Char,1 Char,Header 1 Char,Huvudrubrik Char,app heading 1 Char,app heading 11 Char,app heading 12 Char,app heading 111 Char,app heading 13 Char,prop Char,II+ Char"/>
    <w:basedOn w:val="a1"/>
    <w:link w:val="1"/>
    <w:uiPriority w:val="9"/>
    <w:rsid w:val="006B2A76"/>
    <w:rPr>
      <w:rFonts w:ascii="宋体" w:eastAsia="宋体" w:hAnsi="Calibri"/>
      <w:b/>
      <w:bCs/>
      <w:kern w:val="44"/>
      <w:sz w:val="44"/>
      <w:szCs w:val="44"/>
    </w:rPr>
  </w:style>
  <w:style w:type="character" w:customStyle="1" w:styleId="2Char1">
    <w:name w:val="标题 2 Char1"/>
    <w:aliases w:val="H2 Char,H21 Char,H22 Char,H23 Char,H24 Char,H25 Char,H26 Char,H27 Char,H28 Char,H29 Char,H210 Char,H211 Char,H212 Char,H221 Char,H231 Char,H241 Char,H251 Char,H261 Char,H271 Char,H281 Char,H291 Char,H2101 Char,H2111 Char,H213 Char,H222 Char"/>
    <w:basedOn w:val="a1"/>
    <w:link w:val="2"/>
    <w:uiPriority w:val="9"/>
    <w:qFormat/>
    <w:rsid w:val="006B2A76"/>
    <w:rPr>
      <w:rFonts w:asciiTheme="minorEastAsia" w:hAnsi="Cambria" w:cstheme="majorBidi"/>
      <w:b/>
      <w:bCs/>
      <w:sz w:val="32"/>
      <w:szCs w:val="32"/>
    </w:rPr>
  </w:style>
  <w:style w:type="character" w:customStyle="1" w:styleId="3Char1">
    <w:name w:val="标题 3 Char1"/>
    <w:aliases w:val="h3 Char,H3 Char,level_3 Char,PIM 3 Char,Level 3 Head Char,Heading 3 - old Char,sect1.2.3 Char,sect1.2.31 Char,sect1.2.32 Char,sect1.2.311 Char,sect1.2.33 Char,sect1.2.312 Char,Bold Head Char,bh Char,L3 Char,ISO2 Char,3 Char,3heading Char"/>
    <w:basedOn w:val="a1"/>
    <w:link w:val="3"/>
    <w:rsid w:val="006B2A76"/>
    <w:rPr>
      <w:b/>
      <w:bCs/>
      <w:sz w:val="32"/>
      <w:szCs w:val="32"/>
    </w:rPr>
  </w:style>
  <w:style w:type="character" w:customStyle="1" w:styleId="4Char1">
    <w:name w:val="标题 4 Char1"/>
    <w:aliases w:val="H4 Char,4th level Char,h4 Char,PIM 4 Char,bullet Char,bl Char,bb Char,高3 Char,heading 4TOC Char,Ref Heading 1 Char,rh1 Char,Heading sql Char,sect 1.2.3.4 Char,4 Char,4heading Char,First Subheading Char,I4 Char,l4 Char,list 4 Char,mh1l Char"/>
    <w:basedOn w:val="a1"/>
    <w:link w:val="4"/>
    <w:uiPriority w:val="9"/>
    <w:qFormat/>
    <w:rsid w:val="006B2A76"/>
    <w:rPr>
      <w:rFonts w:asciiTheme="majorHAnsi" w:eastAsiaTheme="majorEastAsia" w:hAnsiTheme="majorHAnsi" w:cstheme="majorBidi"/>
      <w:b/>
      <w:bCs/>
      <w:sz w:val="28"/>
      <w:szCs w:val="28"/>
    </w:rPr>
  </w:style>
  <w:style w:type="character" w:customStyle="1" w:styleId="5Char1">
    <w:name w:val="标题 5 Char1"/>
    <w:aliases w:val="H5 Char,口 Char,口1 Char,口2 Char,heading 5 Char,Level 3 - i Char"/>
    <w:basedOn w:val="a1"/>
    <w:link w:val="5"/>
    <w:uiPriority w:val="9"/>
    <w:qFormat/>
    <w:rsid w:val="006B2A76"/>
    <w:rPr>
      <w:b/>
      <w:bCs/>
      <w:sz w:val="28"/>
      <w:szCs w:val="28"/>
    </w:rPr>
  </w:style>
  <w:style w:type="character" w:customStyle="1" w:styleId="6Char1">
    <w:name w:val="标题 6 Char1"/>
    <w:aliases w:val="Bullet (Single Lines) Char,BOD 4 Char,Legal Level 1. Char,H6 Char"/>
    <w:basedOn w:val="a1"/>
    <w:link w:val="6"/>
    <w:uiPriority w:val="9"/>
    <w:qFormat/>
    <w:rsid w:val="006B2A76"/>
    <w:rPr>
      <w:rFonts w:asciiTheme="majorHAnsi" w:eastAsiaTheme="majorEastAsia" w:hAnsiTheme="majorHAnsi" w:cstheme="majorBidi"/>
      <w:b/>
      <w:bCs/>
      <w:sz w:val="24"/>
      <w:szCs w:val="24"/>
    </w:rPr>
  </w:style>
  <w:style w:type="character" w:customStyle="1" w:styleId="7Char">
    <w:name w:val="标题 7 Char"/>
    <w:aliases w:val="Legal Level 1.1. Char"/>
    <w:link w:val="7"/>
    <w:rsid w:val="006B2A76"/>
    <w:rPr>
      <w:rFonts w:ascii="Times New Roman" w:eastAsia="宋体" w:hAnsi="Times New Roman" w:cs="Times New Roman"/>
      <w:b/>
      <w:bCs/>
      <w:sz w:val="21"/>
      <w:szCs w:val="21"/>
      <w:u w:val="single"/>
    </w:rPr>
  </w:style>
  <w:style w:type="character" w:customStyle="1" w:styleId="8Char">
    <w:name w:val="标题 8 Char"/>
    <w:aliases w:val="Legal Level 1.1.1. Char,注意框体 Char"/>
    <w:link w:val="8"/>
    <w:rsid w:val="006B2A76"/>
    <w:rPr>
      <w:rFonts w:ascii="Times New Roman" w:eastAsia="宋体" w:hAnsi="Times New Roman" w:cs="Times New Roman"/>
      <w:i/>
      <w:iCs/>
      <w:sz w:val="24"/>
      <w:szCs w:val="21"/>
      <w:lang w:eastAsia="en-US"/>
    </w:rPr>
  </w:style>
  <w:style w:type="character" w:customStyle="1" w:styleId="9Char">
    <w:name w:val="标题 9 Char"/>
    <w:aliases w:val="Legal Level 1.1.1.1. Char,huh Char"/>
    <w:link w:val="9"/>
    <w:rsid w:val="006B2A76"/>
    <w:rPr>
      <w:rFonts w:ascii="Arial" w:eastAsia="宋体" w:hAnsi="Arial" w:cs="Times New Roman"/>
      <w:sz w:val="22"/>
      <w:szCs w:val="22"/>
      <w:lang w:eastAsia="en-US"/>
    </w:rPr>
  </w:style>
  <w:style w:type="paragraph" w:styleId="1a">
    <w:name w:val="toc 1"/>
    <w:aliases w:val="toc1"/>
    <w:basedOn w:val="a0"/>
    <w:next w:val="a0"/>
    <w:uiPriority w:val="39"/>
    <w:unhideWhenUsed/>
    <w:qFormat/>
    <w:rsid w:val="006B2A76"/>
  </w:style>
  <w:style w:type="paragraph" w:styleId="20">
    <w:name w:val="toc 2"/>
    <w:basedOn w:val="a0"/>
    <w:next w:val="a0"/>
    <w:uiPriority w:val="39"/>
    <w:unhideWhenUsed/>
    <w:qFormat/>
    <w:rsid w:val="006B2A76"/>
    <w:pPr>
      <w:ind w:leftChars="200" w:left="420"/>
    </w:pPr>
  </w:style>
  <w:style w:type="paragraph" w:styleId="30">
    <w:name w:val="toc 3"/>
    <w:basedOn w:val="a0"/>
    <w:next w:val="a0"/>
    <w:uiPriority w:val="39"/>
    <w:unhideWhenUsed/>
    <w:qFormat/>
    <w:rsid w:val="006B2A76"/>
    <w:pPr>
      <w:ind w:leftChars="400" w:left="840"/>
    </w:pPr>
  </w:style>
  <w:style w:type="paragraph" w:styleId="a9">
    <w:name w:val="Normal Indent"/>
    <w:aliases w:val="表正文,正文非缩进,特点,标题4,特点 Char Char Char Char Char,四号,表正文1,正文非缩进1,标题41,四号1,特点1,表正文2,正文非缩进2,标题42,四号2,标题43,表正文3,正文非缩进3,四号3,标题44,表正文4,正文非缩进4,四号4,标题45,表正文5,正文非缩进5,四号5,特点2,表正文11,正文非缩进11,标题411,四号11,特点11,表正文21,正文非缩进21,标题421,四号21,标题431,表正文31,正文非缩进31,四号31,ind:txt"/>
    <w:basedOn w:val="a0"/>
    <w:link w:val="Char3"/>
    <w:qFormat/>
    <w:rsid w:val="006B2A76"/>
    <w:pPr>
      <w:adjustRightInd/>
      <w:snapToGrid/>
      <w:spacing w:line="240" w:lineRule="auto"/>
      <w:ind w:firstLine="420"/>
    </w:pPr>
    <w:rPr>
      <w:rFonts w:ascii="Times New Roman" w:hAnsi="Times New Roman"/>
      <w:sz w:val="21"/>
      <w:szCs w:val="20"/>
    </w:rPr>
  </w:style>
  <w:style w:type="character" w:customStyle="1" w:styleId="Char3">
    <w:name w:val="正文缩进 Char"/>
    <w:aliases w:val="表正文 Char,正文非缩进 Char,特点 Char,标题4 Char,特点 Char Char Char Char Char Char,四号 Char,表正文1 Char,正文非缩进1 Char,标题41 Char,四号1 Char,特点1 Char,表正文2 Char,正文非缩进2 Char,标题42 Char,四号2 Char,标题43 Char,表正文3 Char,正文非缩进3 Char,四号3 Char,标题44 Char,表正文4 Char,正文非缩进4 Char"/>
    <w:link w:val="a9"/>
    <w:rsid w:val="006B2A76"/>
    <w:rPr>
      <w:rFonts w:ascii="Times New Roman" w:eastAsia="宋体" w:hAnsi="Times New Roman" w:cs="Times New Roman"/>
      <w:kern w:val="2"/>
      <w:sz w:val="21"/>
    </w:rPr>
  </w:style>
  <w:style w:type="paragraph" w:styleId="aa">
    <w:name w:val="annotation text"/>
    <w:basedOn w:val="a0"/>
    <w:link w:val="Char10"/>
    <w:uiPriority w:val="99"/>
    <w:unhideWhenUsed/>
    <w:qFormat/>
    <w:rsid w:val="006B2A76"/>
    <w:pPr>
      <w:jc w:val="left"/>
    </w:pPr>
    <w:rPr>
      <w:kern w:val="0"/>
      <w:szCs w:val="20"/>
    </w:rPr>
  </w:style>
  <w:style w:type="character" w:customStyle="1" w:styleId="Char4">
    <w:name w:val="批注文字 Char"/>
    <w:basedOn w:val="a1"/>
    <w:uiPriority w:val="99"/>
    <w:semiHidden/>
    <w:rsid w:val="006B2A76"/>
    <w:rPr>
      <w:rFonts w:asciiTheme="minorEastAsia"/>
      <w:kern w:val="2"/>
      <w:sz w:val="24"/>
      <w:szCs w:val="21"/>
    </w:rPr>
  </w:style>
  <w:style w:type="character" w:customStyle="1" w:styleId="Char10">
    <w:name w:val="批注文字 Char1"/>
    <w:basedOn w:val="a1"/>
    <w:link w:val="aa"/>
    <w:uiPriority w:val="99"/>
    <w:qFormat/>
    <w:rsid w:val="006B2A76"/>
    <w:rPr>
      <w:rFonts w:asciiTheme="minorEastAsia"/>
      <w:sz w:val="24"/>
    </w:rPr>
  </w:style>
  <w:style w:type="paragraph" w:styleId="ab">
    <w:name w:val="footer"/>
    <w:basedOn w:val="a0"/>
    <w:link w:val="Char11"/>
    <w:uiPriority w:val="99"/>
    <w:unhideWhenUsed/>
    <w:qFormat/>
    <w:rsid w:val="006B2A76"/>
    <w:pPr>
      <w:tabs>
        <w:tab w:val="center" w:pos="4153"/>
        <w:tab w:val="right" w:pos="8306"/>
      </w:tabs>
      <w:spacing w:line="240" w:lineRule="auto"/>
      <w:jc w:val="left"/>
    </w:pPr>
    <w:rPr>
      <w:kern w:val="0"/>
      <w:sz w:val="18"/>
      <w:szCs w:val="18"/>
    </w:rPr>
  </w:style>
  <w:style w:type="character" w:customStyle="1" w:styleId="Char5">
    <w:name w:val="页脚 Char"/>
    <w:basedOn w:val="a1"/>
    <w:uiPriority w:val="99"/>
    <w:semiHidden/>
    <w:rsid w:val="006B2A76"/>
    <w:rPr>
      <w:rFonts w:asciiTheme="minorEastAsia"/>
      <w:kern w:val="2"/>
      <w:sz w:val="18"/>
      <w:szCs w:val="18"/>
    </w:rPr>
  </w:style>
  <w:style w:type="character" w:customStyle="1" w:styleId="Char11">
    <w:name w:val="页脚 Char1"/>
    <w:basedOn w:val="a1"/>
    <w:link w:val="ab"/>
    <w:uiPriority w:val="99"/>
    <w:qFormat/>
    <w:rsid w:val="006B2A76"/>
    <w:rPr>
      <w:rFonts w:ascii="宋体" w:eastAsia="宋体"/>
      <w:sz w:val="18"/>
      <w:szCs w:val="18"/>
    </w:rPr>
  </w:style>
  <w:style w:type="paragraph" w:styleId="ac">
    <w:name w:val="caption"/>
    <w:basedOn w:val="a0"/>
    <w:next w:val="a0"/>
    <w:qFormat/>
    <w:rsid w:val="006B2A76"/>
    <w:pPr>
      <w:widowControl/>
      <w:autoSpaceDE w:val="0"/>
      <w:autoSpaceDN w:val="0"/>
      <w:snapToGrid/>
      <w:spacing w:before="152" w:after="160" w:line="240" w:lineRule="auto"/>
      <w:jc w:val="center"/>
    </w:pPr>
    <w:rPr>
      <w:rFonts w:ascii="Times New Roman" w:hAnsi="Times New Roman"/>
      <w:kern w:val="0"/>
      <w:sz w:val="20"/>
      <w:szCs w:val="20"/>
    </w:rPr>
  </w:style>
  <w:style w:type="character" w:styleId="ad">
    <w:name w:val="annotation reference"/>
    <w:basedOn w:val="a1"/>
    <w:unhideWhenUsed/>
    <w:qFormat/>
    <w:rsid w:val="006B2A76"/>
    <w:rPr>
      <w:sz w:val="21"/>
      <w:szCs w:val="21"/>
    </w:rPr>
  </w:style>
  <w:style w:type="paragraph" w:styleId="ae">
    <w:name w:val="Title"/>
    <w:basedOn w:val="a0"/>
    <w:next w:val="a0"/>
    <w:link w:val="Char12"/>
    <w:uiPriority w:val="10"/>
    <w:qFormat/>
    <w:rsid w:val="006B2A76"/>
    <w:pPr>
      <w:spacing w:before="240" w:after="60"/>
      <w:jc w:val="center"/>
      <w:outlineLvl w:val="0"/>
    </w:pPr>
    <w:rPr>
      <w:rFonts w:asciiTheme="majorHAnsi" w:hAnsiTheme="majorHAnsi" w:cstheme="majorBidi"/>
      <w:b/>
      <w:bCs/>
      <w:kern w:val="0"/>
      <w:sz w:val="32"/>
      <w:szCs w:val="32"/>
    </w:rPr>
  </w:style>
  <w:style w:type="character" w:customStyle="1" w:styleId="Char6">
    <w:name w:val="标题 Char"/>
    <w:basedOn w:val="a1"/>
    <w:uiPriority w:val="10"/>
    <w:rsid w:val="006B2A76"/>
    <w:rPr>
      <w:rFonts w:asciiTheme="majorHAnsi" w:eastAsia="宋体" w:hAnsiTheme="majorHAnsi" w:cstheme="majorBidi"/>
      <w:b/>
      <w:bCs/>
      <w:kern w:val="2"/>
      <w:sz w:val="32"/>
      <w:szCs w:val="32"/>
    </w:rPr>
  </w:style>
  <w:style w:type="character" w:customStyle="1" w:styleId="Char12">
    <w:name w:val="标题 Char1"/>
    <w:basedOn w:val="a1"/>
    <w:link w:val="ae"/>
    <w:uiPriority w:val="10"/>
    <w:qFormat/>
    <w:rsid w:val="006B2A76"/>
    <w:rPr>
      <w:rFonts w:asciiTheme="majorHAnsi" w:eastAsia="宋体" w:hAnsiTheme="majorHAnsi" w:cstheme="majorBidi"/>
      <w:b/>
      <w:bCs/>
      <w:sz w:val="32"/>
      <w:szCs w:val="32"/>
    </w:rPr>
  </w:style>
  <w:style w:type="paragraph" w:styleId="af">
    <w:name w:val="Subtitle"/>
    <w:basedOn w:val="a0"/>
    <w:next w:val="a0"/>
    <w:link w:val="Char7"/>
    <w:qFormat/>
    <w:rsid w:val="006B2A76"/>
    <w:pPr>
      <w:spacing w:before="240" w:after="60" w:line="312" w:lineRule="auto"/>
      <w:jc w:val="center"/>
      <w:outlineLvl w:val="1"/>
    </w:pPr>
    <w:rPr>
      <w:rFonts w:asciiTheme="majorHAnsi" w:hAnsiTheme="majorHAnsi" w:cstheme="majorBidi"/>
      <w:b/>
      <w:bCs/>
      <w:kern w:val="28"/>
      <w:sz w:val="32"/>
      <w:szCs w:val="32"/>
    </w:rPr>
  </w:style>
  <w:style w:type="character" w:customStyle="1" w:styleId="Char7">
    <w:name w:val="副标题 Char"/>
    <w:basedOn w:val="a1"/>
    <w:link w:val="af"/>
    <w:qFormat/>
    <w:rsid w:val="006B2A76"/>
    <w:rPr>
      <w:rFonts w:asciiTheme="majorHAnsi" w:eastAsia="宋体" w:hAnsiTheme="majorHAnsi" w:cstheme="majorBidi"/>
      <w:b/>
      <w:bCs/>
      <w:kern w:val="28"/>
      <w:sz w:val="32"/>
      <w:szCs w:val="32"/>
    </w:rPr>
  </w:style>
  <w:style w:type="character" w:styleId="af0">
    <w:name w:val="Hyperlink"/>
    <w:basedOn w:val="a1"/>
    <w:uiPriority w:val="99"/>
    <w:unhideWhenUsed/>
    <w:qFormat/>
    <w:rsid w:val="006B2A76"/>
    <w:rPr>
      <w:color w:val="0000FF" w:themeColor="hyperlink"/>
      <w:u w:val="single"/>
    </w:rPr>
  </w:style>
  <w:style w:type="character" w:styleId="af1">
    <w:name w:val="Strong"/>
    <w:basedOn w:val="a1"/>
    <w:uiPriority w:val="22"/>
    <w:qFormat/>
    <w:rsid w:val="006B2A76"/>
    <w:rPr>
      <w:b/>
      <w:bCs/>
    </w:rPr>
  </w:style>
  <w:style w:type="character" w:styleId="af2">
    <w:name w:val="Emphasis"/>
    <w:basedOn w:val="a1"/>
    <w:uiPriority w:val="20"/>
    <w:qFormat/>
    <w:rsid w:val="006B2A76"/>
    <w:rPr>
      <w:i/>
      <w:iCs/>
    </w:rPr>
  </w:style>
  <w:style w:type="paragraph" w:styleId="af3">
    <w:name w:val="annotation subject"/>
    <w:basedOn w:val="aa"/>
    <w:next w:val="aa"/>
    <w:link w:val="Char8"/>
    <w:uiPriority w:val="99"/>
    <w:unhideWhenUsed/>
    <w:qFormat/>
    <w:rsid w:val="006B2A76"/>
    <w:rPr>
      <w:b/>
      <w:bCs/>
    </w:rPr>
  </w:style>
  <w:style w:type="character" w:customStyle="1" w:styleId="Char8">
    <w:name w:val="批注主题 Char"/>
    <w:basedOn w:val="Char10"/>
    <w:link w:val="af3"/>
    <w:uiPriority w:val="99"/>
    <w:qFormat/>
    <w:rsid w:val="006B2A76"/>
    <w:rPr>
      <w:rFonts w:asciiTheme="minorEastAsia"/>
      <w:b/>
      <w:bCs/>
      <w:sz w:val="24"/>
    </w:rPr>
  </w:style>
  <w:style w:type="paragraph" w:styleId="af4">
    <w:name w:val="Balloon Text"/>
    <w:basedOn w:val="a0"/>
    <w:link w:val="Char13"/>
    <w:uiPriority w:val="99"/>
    <w:unhideWhenUsed/>
    <w:qFormat/>
    <w:rsid w:val="006B2A76"/>
    <w:pPr>
      <w:spacing w:line="240" w:lineRule="auto"/>
    </w:pPr>
    <w:rPr>
      <w:kern w:val="0"/>
      <w:sz w:val="18"/>
      <w:szCs w:val="18"/>
    </w:rPr>
  </w:style>
  <w:style w:type="character" w:customStyle="1" w:styleId="Char9">
    <w:name w:val="批注框文本 Char"/>
    <w:basedOn w:val="a1"/>
    <w:uiPriority w:val="99"/>
    <w:semiHidden/>
    <w:rsid w:val="006B2A76"/>
    <w:rPr>
      <w:rFonts w:asciiTheme="minorEastAsia"/>
      <w:kern w:val="2"/>
      <w:sz w:val="18"/>
      <w:szCs w:val="18"/>
    </w:rPr>
  </w:style>
  <w:style w:type="character" w:customStyle="1" w:styleId="Char13">
    <w:name w:val="批注框文本 Char1"/>
    <w:basedOn w:val="a1"/>
    <w:link w:val="af4"/>
    <w:uiPriority w:val="99"/>
    <w:qFormat/>
    <w:rsid w:val="006B2A76"/>
    <w:rPr>
      <w:rFonts w:asciiTheme="minorEastAsia"/>
      <w:sz w:val="18"/>
      <w:szCs w:val="18"/>
    </w:rPr>
  </w:style>
  <w:style w:type="paragraph" w:styleId="af5">
    <w:name w:val="List Paragraph"/>
    <w:basedOn w:val="a0"/>
    <w:link w:val="Chara"/>
    <w:uiPriority w:val="34"/>
    <w:qFormat/>
    <w:rsid w:val="006B2A76"/>
    <w:pPr>
      <w:adjustRightInd/>
      <w:snapToGrid/>
      <w:spacing w:line="240" w:lineRule="auto"/>
      <w:ind w:firstLineChars="200" w:firstLine="420"/>
    </w:pPr>
    <w:rPr>
      <w:rFonts w:ascii="Times New Roman" w:hAnsi="Times New Roman"/>
      <w:sz w:val="21"/>
      <w:szCs w:val="20"/>
    </w:rPr>
  </w:style>
  <w:style w:type="character" w:customStyle="1" w:styleId="Chara">
    <w:name w:val="列出段落 Char"/>
    <w:link w:val="af5"/>
    <w:uiPriority w:val="34"/>
    <w:qFormat/>
    <w:rsid w:val="006B2A76"/>
    <w:rPr>
      <w:rFonts w:ascii="Times New Roman" w:eastAsia="宋体" w:hAnsi="Times New Roman" w:cs="Times New Roman"/>
      <w:kern w:val="2"/>
      <w:sz w:val="21"/>
    </w:rPr>
  </w:style>
  <w:style w:type="character" w:styleId="af6">
    <w:name w:val="Book Title"/>
    <w:qFormat/>
    <w:rsid w:val="006B2A76"/>
    <w:rPr>
      <w:rFonts w:ascii="Calibri" w:eastAsia="宋体" w:hAnsi="Calibri" w:cs="Times New Roman"/>
      <w:b/>
      <w:bCs/>
      <w:smallCaps/>
      <w:spacing w:val="5"/>
    </w:rPr>
  </w:style>
  <w:style w:type="paragraph" w:styleId="af7">
    <w:name w:val="header"/>
    <w:basedOn w:val="a0"/>
    <w:link w:val="Charb"/>
    <w:uiPriority w:val="99"/>
    <w:unhideWhenUsed/>
    <w:rsid w:val="00886E83"/>
    <w:pPr>
      <w:pBdr>
        <w:bottom w:val="single" w:sz="6" w:space="1" w:color="auto"/>
      </w:pBdr>
      <w:tabs>
        <w:tab w:val="center" w:pos="4153"/>
        <w:tab w:val="right" w:pos="8306"/>
      </w:tabs>
      <w:spacing w:line="240" w:lineRule="auto"/>
      <w:jc w:val="center"/>
    </w:pPr>
    <w:rPr>
      <w:sz w:val="18"/>
      <w:szCs w:val="18"/>
    </w:rPr>
  </w:style>
  <w:style w:type="character" w:customStyle="1" w:styleId="Charb">
    <w:name w:val="页眉 Char"/>
    <w:basedOn w:val="a1"/>
    <w:link w:val="af7"/>
    <w:uiPriority w:val="99"/>
    <w:rsid w:val="00886E83"/>
    <w:rPr>
      <w:rFonts w:asciiTheme="minorEastAsia"/>
      <w:kern w:val="2"/>
      <w:sz w:val="18"/>
      <w:szCs w:val="18"/>
    </w:rPr>
  </w:style>
  <w:style w:type="character" w:customStyle="1" w:styleId="Charc">
    <w:name w:val="正文表格 Char"/>
    <w:link w:val="af8"/>
    <w:qFormat/>
    <w:rsid w:val="00886E83"/>
    <w:rPr>
      <w:rFonts w:ascii="宋体" w:hAnsi="宋体"/>
      <w:kern w:val="2"/>
      <w:szCs w:val="24"/>
    </w:rPr>
  </w:style>
  <w:style w:type="paragraph" w:customStyle="1" w:styleId="af8">
    <w:name w:val="正文表格"/>
    <w:basedOn w:val="a0"/>
    <w:link w:val="Charc"/>
    <w:qFormat/>
    <w:rsid w:val="00886E83"/>
    <w:pPr>
      <w:adjustRightInd/>
      <w:snapToGrid/>
      <w:spacing w:line="240" w:lineRule="auto"/>
      <w:jc w:val="left"/>
    </w:pPr>
    <w:rPr>
      <w:rFonts w:eastAsiaTheme="minorEastAsia" w:hAnsi="宋体" w:cstheme="minorBidi"/>
      <w:sz w:val="20"/>
      <w:szCs w:val="24"/>
    </w:rPr>
  </w:style>
  <w:style w:type="character" w:customStyle="1" w:styleId="Chard">
    <w:name w:val="正文三角符 Char"/>
    <w:link w:val="af9"/>
    <w:qFormat/>
    <w:rsid w:val="00886E83"/>
    <w:rPr>
      <w:rFonts w:ascii="宋体" w:hAnsi="宋体"/>
      <w:kern w:val="2"/>
      <w:sz w:val="24"/>
      <w:szCs w:val="24"/>
    </w:rPr>
  </w:style>
  <w:style w:type="paragraph" w:customStyle="1" w:styleId="af9">
    <w:name w:val="正文三角符"/>
    <w:basedOn w:val="a0"/>
    <w:next w:val="a0"/>
    <w:link w:val="Chard"/>
    <w:qFormat/>
    <w:rsid w:val="00886E83"/>
    <w:pPr>
      <w:tabs>
        <w:tab w:val="left" w:pos="284"/>
        <w:tab w:val="left" w:pos="4253"/>
      </w:tabs>
      <w:topLinePunct/>
      <w:adjustRightInd/>
      <w:snapToGrid/>
      <w:spacing w:line="360" w:lineRule="auto"/>
      <w:jc w:val="left"/>
    </w:pPr>
    <w:rPr>
      <w:rFonts w:eastAsiaTheme="minorEastAsia" w:hAnsi="宋体" w:cstheme="minorBidi"/>
      <w:szCs w:val="24"/>
    </w:rPr>
  </w:style>
  <w:style w:type="paragraph" w:customStyle="1" w:styleId="afa">
    <w:name w:val="图表文字"/>
    <w:qFormat/>
    <w:rsid w:val="00886E83"/>
    <w:rPr>
      <w:rFonts w:ascii="宋体" w:eastAsia="宋体" w:hAnsi="宋体" w:cs="宋体"/>
      <w:sz w:val="24"/>
      <w:szCs w:val="24"/>
    </w:rPr>
  </w:style>
  <w:style w:type="paragraph" w:customStyle="1" w:styleId="Style89">
    <w:name w:val="_Style 89"/>
    <w:basedOn w:val="a0"/>
    <w:next w:val="af5"/>
    <w:uiPriority w:val="34"/>
    <w:qFormat/>
    <w:rsid w:val="00886E83"/>
    <w:pPr>
      <w:adjustRightInd/>
      <w:snapToGrid/>
      <w:spacing w:line="240" w:lineRule="auto"/>
      <w:ind w:firstLineChars="200" w:firstLine="420"/>
    </w:pPr>
    <w:rPr>
      <w:rFonts w:ascii="Calibri"/>
      <w:sz w:val="21"/>
      <w:szCs w:val="22"/>
    </w:rPr>
  </w:style>
  <w:style w:type="paragraph" w:customStyle="1" w:styleId="24">
    <w:name w:val="样式 宋体 行距: 固定值 24 磅"/>
    <w:basedOn w:val="a0"/>
    <w:qFormat/>
    <w:rsid w:val="00886E83"/>
    <w:pPr>
      <w:tabs>
        <w:tab w:val="left" w:pos="810"/>
      </w:tabs>
      <w:adjustRightInd/>
      <w:snapToGrid/>
      <w:spacing w:line="480" w:lineRule="exact"/>
      <w:ind w:firstLineChars="200" w:firstLine="585"/>
    </w:pPr>
    <w:rPr>
      <w:rFonts w:hAnsi="Times New Roman" w:cs="宋体"/>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iPriority="0" w:qFormat="1"/>
    <w:lsdException w:name="footer" w:qFormat="1"/>
    <w:lsdException w:name="caption" w:uiPriority="0" w:qFormat="1"/>
    <w:lsdException w:name="annotation reference" w:uiPriority="0" w:qFormat="1"/>
    <w:lsdException w:name="Title" w:semiHidden="0" w:uiPriority="0" w:unhideWhenUsed="0" w:qFormat="1"/>
    <w:lsdException w:name="Default Paragraph Font" w:uiPriority="1"/>
    <w:lsdException w:name="Subtitle" w:semiHidden="0" w:uiPriority="0" w:unhideWhenUsed="0" w:qFormat="1"/>
    <w:lsdException w:name="Hyperlink" w:qFormat="1"/>
    <w:lsdException w:name="Strong" w:semiHidden="0" w:uiPriority="22" w:unhideWhenUsed="0" w:qFormat="1"/>
    <w:lsdException w:name="Emphasis" w:semiHidden="0" w:uiPriority="20" w:unhideWhenUsed="0" w:qFormat="1"/>
    <w:lsdException w:name="annotation subject" w:qFormat="1"/>
    <w:lsdException w:name="Balloon Text" w:uiPriority="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latentStyles>
  <w:style w:type="paragraph" w:default="1" w:styleId="a0">
    <w:name w:val="Normal"/>
    <w:next w:val="3"/>
    <w:qFormat/>
    <w:rsid w:val="00886E83"/>
    <w:pPr>
      <w:widowControl w:val="0"/>
      <w:adjustRightInd w:val="0"/>
      <w:snapToGrid w:val="0"/>
      <w:spacing w:line="300" w:lineRule="auto"/>
      <w:jc w:val="both"/>
    </w:pPr>
    <w:rPr>
      <w:rFonts w:ascii="宋体" w:eastAsia="宋体" w:hAnsi="Calibri" w:cs="Times New Roman"/>
      <w:kern w:val="2"/>
      <w:sz w:val="24"/>
      <w:szCs w:val="21"/>
    </w:rPr>
  </w:style>
  <w:style w:type="paragraph" w:styleId="1">
    <w:name w:val="heading 1"/>
    <w:aliases w:val="H1,PIM 1,h1,标书1,H11,H12,H111,H13,H112,1,Header 1,Huvudrubrik,app heading 1,app heading 11,app heading 12,app heading 111,app heading 13,prop,Heading 11,II+,I,H14,H15,H16,H17,H18,H121,H131,H141,H151,H161,H171,H19,H122,H132,H142,H152,H162,H172,a"/>
    <w:basedOn w:val="a0"/>
    <w:next w:val="a0"/>
    <w:link w:val="1Char1"/>
    <w:uiPriority w:val="9"/>
    <w:qFormat/>
    <w:rsid w:val="006B2A76"/>
    <w:pPr>
      <w:keepNext/>
      <w:keepLines/>
      <w:spacing w:line="360" w:lineRule="auto"/>
      <w:ind w:left="1325" w:hanging="1325"/>
      <w:jc w:val="center"/>
      <w:outlineLvl w:val="0"/>
    </w:pPr>
    <w:rPr>
      <w:b/>
      <w:bCs/>
      <w:kern w:val="44"/>
      <w:sz w:val="44"/>
      <w:szCs w:val="44"/>
    </w:rPr>
  </w:style>
  <w:style w:type="paragraph" w:styleId="2">
    <w:name w:val="heading 2"/>
    <w:aliases w:val="H2,H21,H22,H23,H24,H25,H26,H27,H28,H29,H210,H211,H212,H221,H231,H241,H251,H261,H271,H281,H291,H2101,H2111,H213,H222,H232,H242,H252,H262,H272,H282,H292,H2102,H2112,H2121,H2211,H2311,H2411,H2511,H2611,H2711,H2811,H2911,H21011,H21111,H214,H223,h2,PIM2"/>
    <w:basedOn w:val="a0"/>
    <w:next w:val="a0"/>
    <w:link w:val="2Char1"/>
    <w:uiPriority w:val="9"/>
    <w:unhideWhenUsed/>
    <w:qFormat/>
    <w:rsid w:val="006B2A76"/>
    <w:pPr>
      <w:keepNext/>
      <w:keepLines/>
      <w:spacing w:line="360" w:lineRule="auto"/>
      <w:ind w:left="964" w:hanging="964"/>
      <w:jc w:val="center"/>
      <w:outlineLvl w:val="1"/>
    </w:pPr>
    <w:rPr>
      <w:rFonts w:hAnsi="Cambria" w:cstheme="majorBidi"/>
      <w:b/>
      <w:bCs/>
      <w:kern w:val="0"/>
      <w:sz w:val="32"/>
      <w:szCs w:val="32"/>
    </w:rPr>
  </w:style>
  <w:style w:type="paragraph" w:styleId="3">
    <w:name w:val="heading 3"/>
    <w:aliases w:val="h3,H3,level_3,PIM 3,Level 3 Head,Heading 3 - old,sect1.2.3,sect1.2.31,sect1.2.32,sect1.2.311,sect1.2.33,sect1.2.312,Bold Head,bh,L3,ISO2,3,3heading,heading 3,prop3,Underrubrik2,Heading 31,Arial 12 Fett,l3,CT,Fab-3,3rd level,Heading 3 hidden,2h"/>
    <w:basedOn w:val="a0"/>
    <w:next w:val="a0"/>
    <w:link w:val="3Char1"/>
    <w:unhideWhenUsed/>
    <w:qFormat/>
    <w:rsid w:val="006B2A76"/>
    <w:pPr>
      <w:keepNext/>
      <w:keepLines/>
      <w:spacing w:before="260" w:after="260" w:line="416" w:lineRule="auto"/>
      <w:outlineLvl w:val="2"/>
    </w:pPr>
    <w:rPr>
      <w:rFonts w:asciiTheme="minorHAnsi"/>
      <w:b/>
      <w:bCs/>
      <w:kern w:val="0"/>
      <w:sz w:val="32"/>
      <w:szCs w:val="32"/>
    </w:rPr>
  </w:style>
  <w:style w:type="paragraph" w:styleId="4">
    <w:name w:val="heading 4"/>
    <w:aliases w:val="H4,4th level,h4,PIM 4,bullet,bl,bb,高3,heading 4TOC,Ref Heading 1,rh1,Heading sql,sect 1.2.3.4,4,4heading,First Subheading,I4,l4,list 4,mh1l,Module heading 1 large (18 points),Head 4,Fab-4,T5,H41,H42,H43,H44,H45,H46,H47,H48,H49,H410,H411,H421"/>
    <w:basedOn w:val="a0"/>
    <w:next w:val="a0"/>
    <w:link w:val="4Char1"/>
    <w:uiPriority w:val="9"/>
    <w:unhideWhenUsed/>
    <w:qFormat/>
    <w:rsid w:val="006B2A76"/>
    <w:pPr>
      <w:keepNext/>
      <w:keepLines/>
      <w:spacing w:before="280" w:after="290" w:line="376" w:lineRule="auto"/>
      <w:outlineLvl w:val="3"/>
    </w:pPr>
    <w:rPr>
      <w:rFonts w:asciiTheme="majorHAnsi" w:eastAsiaTheme="majorEastAsia" w:hAnsiTheme="majorHAnsi" w:cstheme="majorBidi"/>
      <w:b/>
      <w:bCs/>
      <w:kern w:val="0"/>
      <w:sz w:val="28"/>
      <w:szCs w:val="28"/>
    </w:rPr>
  </w:style>
  <w:style w:type="paragraph" w:styleId="5">
    <w:name w:val="heading 5"/>
    <w:aliases w:val="H5,口,口1,口2,heading 5,Level 3 - i"/>
    <w:basedOn w:val="a0"/>
    <w:next w:val="a0"/>
    <w:link w:val="5Char1"/>
    <w:uiPriority w:val="9"/>
    <w:unhideWhenUsed/>
    <w:qFormat/>
    <w:rsid w:val="006B2A76"/>
    <w:pPr>
      <w:keepNext/>
      <w:keepLines/>
      <w:spacing w:before="280" w:after="290" w:line="376" w:lineRule="auto"/>
      <w:outlineLvl w:val="4"/>
    </w:pPr>
    <w:rPr>
      <w:rFonts w:asciiTheme="minorHAnsi"/>
      <w:b/>
      <w:bCs/>
      <w:kern w:val="0"/>
      <w:sz w:val="28"/>
      <w:szCs w:val="28"/>
    </w:rPr>
  </w:style>
  <w:style w:type="paragraph" w:styleId="6">
    <w:name w:val="heading 6"/>
    <w:aliases w:val="Bullet (Single Lines),BOD 4,Legal Level 1.,H6"/>
    <w:basedOn w:val="a0"/>
    <w:next w:val="a0"/>
    <w:link w:val="6Char1"/>
    <w:uiPriority w:val="9"/>
    <w:unhideWhenUsed/>
    <w:qFormat/>
    <w:rsid w:val="006B2A76"/>
    <w:pPr>
      <w:keepNext/>
      <w:keepLines/>
      <w:spacing w:before="240" w:after="64" w:line="320" w:lineRule="auto"/>
      <w:outlineLvl w:val="5"/>
    </w:pPr>
    <w:rPr>
      <w:rFonts w:asciiTheme="majorHAnsi" w:eastAsiaTheme="majorEastAsia" w:hAnsiTheme="majorHAnsi" w:cstheme="majorBidi"/>
      <w:b/>
      <w:bCs/>
      <w:kern w:val="0"/>
      <w:szCs w:val="24"/>
    </w:rPr>
  </w:style>
  <w:style w:type="paragraph" w:styleId="7">
    <w:name w:val="heading 7"/>
    <w:aliases w:val="Legal Level 1.1."/>
    <w:basedOn w:val="a0"/>
    <w:next w:val="a0"/>
    <w:link w:val="7Char"/>
    <w:autoRedefine/>
    <w:qFormat/>
    <w:rsid w:val="006B2A76"/>
    <w:pPr>
      <w:keepNext/>
      <w:widowControl/>
      <w:tabs>
        <w:tab w:val="num" w:pos="2254"/>
      </w:tabs>
      <w:adjustRightInd/>
      <w:snapToGrid/>
      <w:spacing w:line="240" w:lineRule="auto"/>
      <w:ind w:left="1750" w:hanging="1296"/>
      <w:jc w:val="center"/>
      <w:outlineLvl w:val="6"/>
    </w:pPr>
    <w:rPr>
      <w:rFonts w:ascii="Times New Roman" w:hAnsi="Times New Roman"/>
      <w:b/>
      <w:bCs/>
      <w:kern w:val="0"/>
      <w:sz w:val="21"/>
      <w:u w:val="single"/>
    </w:rPr>
  </w:style>
  <w:style w:type="paragraph" w:styleId="8">
    <w:name w:val="heading 8"/>
    <w:aliases w:val="Legal Level 1.1.1.,注意框体"/>
    <w:basedOn w:val="a0"/>
    <w:next w:val="a0"/>
    <w:link w:val="8Char"/>
    <w:qFormat/>
    <w:rsid w:val="006B2A76"/>
    <w:pPr>
      <w:widowControl/>
      <w:tabs>
        <w:tab w:val="num" w:pos="2614"/>
      </w:tabs>
      <w:adjustRightInd/>
      <w:snapToGrid/>
      <w:spacing w:before="240" w:after="60" w:line="288" w:lineRule="auto"/>
      <w:ind w:left="1894" w:hanging="1440"/>
      <w:jc w:val="left"/>
      <w:outlineLvl w:val="7"/>
    </w:pPr>
    <w:rPr>
      <w:rFonts w:ascii="Times New Roman" w:hAnsi="Times New Roman"/>
      <w:i/>
      <w:iCs/>
      <w:kern w:val="0"/>
      <w:lang w:eastAsia="en-US"/>
    </w:rPr>
  </w:style>
  <w:style w:type="paragraph" w:styleId="9">
    <w:name w:val="heading 9"/>
    <w:aliases w:val="Legal Level 1.1.1.1.,huh"/>
    <w:basedOn w:val="a0"/>
    <w:next w:val="a0"/>
    <w:link w:val="9Char"/>
    <w:qFormat/>
    <w:rsid w:val="006B2A76"/>
    <w:pPr>
      <w:widowControl/>
      <w:tabs>
        <w:tab w:val="num" w:pos="2038"/>
      </w:tabs>
      <w:adjustRightInd/>
      <w:snapToGrid/>
      <w:spacing w:before="240" w:after="60" w:line="288" w:lineRule="auto"/>
      <w:ind w:left="2038" w:hanging="1584"/>
      <w:jc w:val="left"/>
      <w:outlineLvl w:val="8"/>
    </w:pPr>
    <w:rPr>
      <w:rFonts w:ascii="Arial" w:hAnsi="Arial"/>
      <w:kern w:val="0"/>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3-">
    <w:name w:val="标题3-技术需求"/>
    <w:basedOn w:val="3"/>
    <w:qFormat/>
    <w:rsid w:val="006B2A76"/>
    <w:pPr>
      <w:numPr>
        <w:ilvl w:val="1"/>
        <w:numId w:val="14"/>
      </w:numPr>
      <w:spacing w:before="0" w:after="0" w:line="360" w:lineRule="auto"/>
    </w:pPr>
    <w:rPr>
      <w:rFonts w:asciiTheme="minorEastAsia" w:hAnsi="宋体" w:cs="宋体"/>
      <w:sz w:val="24"/>
      <w:szCs w:val="24"/>
    </w:rPr>
  </w:style>
  <w:style w:type="character" w:customStyle="1" w:styleId="3Char">
    <w:name w:val="标题 3 Char"/>
    <w:basedOn w:val="a1"/>
    <w:uiPriority w:val="9"/>
    <w:semiHidden/>
    <w:rsid w:val="006B2A76"/>
    <w:rPr>
      <w:b/>
      <w:bCs/>
      <w:sz w:val="32"/>
      <w:szCs w:val="32"/>
    </w:rPr>
  </w:style>
  <w:style w:type="paragraph" w:customStyle="1" w:styleId="6-">
    <w:name w:val="标题6-技术需求"/>
    <w:basedOn w:val="6"/>
    <w:qFormat/>
    <w:rsid w:val="006B2A76"/>
    <w:pPr>
      <w:numPr>
        <w:ilvl w:val="4"/>
        <w:numId w:val="14"/>
      </w:numPr>
      <w:spacing w:before="0" w:after="0" w:line="360" w:lineRule="auto"/>
    </w:pPr>
    <w:rPr>
      <w:rFonts w:ascii="Cambria" w:eastAsia="宋体" w:hAnsi="Cambria" w:cs="Times New Roman"/>
      <w:kern w:val="2"/>
    </w:rPr>
  </w:style>
  <w:style w:type="character" w:customStyle="1" w:styleId="6Char">
    <w:name w:val="标题 6 Char"/>
    <w:basedOn w:val="a1"/>
    <w:uiPriority w:val="9"/>
    <w:semiHidden/>
    <w:rsid w:val="006B2A76"/>
    <w:rPr>
      <w:rFonts w:asciiTheme="majorHAnsi" w:eastAsiaTheme="majorEastAsia" w:hAnsiTheme="majorHAnsi" w:cstheme="majorBidi"/>
      <w:b/>
      <w:bCs/>
      <w:sz w:val="24"/>
      <w:szCs w:val="24"/>
    </w:rPr>
  </w:style>
  <w:style w:type="paragraph" w:customStyle="1" w:styleId="2-">
    <w:name w:val="标题2-技术需求"/>
    <w:basedOn w:val="2"/>
    <w:qFormat/>
    <w:rsid w:val="006B2A76"/>
    <w:pPr>
      <w:numPr>
        <w:numId w:val="14"/>
      </w:numPr>
      <w:jc w:val="left"/>
    </w:pPr>
    <w:rPr>
      <w:rFonts w:hAnsi="宋体" w:cs="宋体"/>
    </w:rPr>
  </w:style>
  <w:style w:type="character" w:customStyle="1" w:styleId="2Char">
    <w:name w:val="标题 2 Char"/>
    <w:basedOn w:val="a1"/>
    <w:uiPriority w:val="9"/>
    <w:semiHidden/>
    <w:rsid w:val="006B2A76"/>
    <w:rPr>
      <w:rFonts w:asciiTheme="majorHAnsi" w:eastAsiaTheme="majorEastAsia" w:hAnsiTheme="majorHAnsi" w:cstheme="majorBidi"/>
      <w:b/>
      <w:bCs/>
      <w:sz w:val="32"/>
      <w:szCs w:val="32"/>
    </w:rPr>
  </w:style>
  <w:style w:type="paragraph" w:customStyle="1" w:styleId="5-">
    <w:name w:val="标题5-技术需求"/>
    <w:basedOn w:val="5"/>
    <w:qFormat/>
    <w:rsid w:val="006B2A76"/>
    <w:pPr>
      <w:numPr>
        <w:ilvl w:val="3"/>
        <w:numId w:val="14"/>
      </w:numPr>
      <w:spacing w:before="0" w:after="0" w:line="360" w:lineRule="auto"/>
    </w:pPr>
    <w:rPr>
      <w:rFonts w:asciiTheme="minorEastAsia"/>
      <w:kern w:val="2"/>
      <w:sz w:val="24"/>
    </w:rPr>
  </w:style>
  <w:style w:type="character" w:customStyle="1" w:styleId="5Char">
    <w:name w:val="标题 5 Char"/>
    <w:basedOn w:val="a1"/>
    <w:uiPriority w:val="9"/>
    <w:semiHidden/>
    <w:rsid w:val="006B2A76"/>
    <w:rPr>
      <w:b/>
      <w:bCs/>
      <w:sz w:val="28"/>
      <w:szCs w:val="28"/>
    </w:rPr>
  </w:style>
  <w:style w:type="paragraph" w:customStyle="1" w:styleId="4-">
    <w:name w:val="标题4-技术需求"/>
    <w:basedOn w:val="4"/>
    <w:qFormat/>
    <w:rsid w:val="006B2A76"/>
    <w:pPr>
      <w:numPr>
        <w:ilvl w:val="2"/>
        <w:numId w:val="14"/>
      </w:numPr>
      <w:spacing w:before="0" w:after="0" w:line="360" w:lineRule="auto"/>
    </w:pPr>
    <w:rPr>
      <w:rFonts w:ascii="宋体" w:eastAsia="宋体" w:hAnsi="宋体" w:cs="宋体"/>
      <w:kern w:val="2"/>
      <w:sz w:val="24"/>
      <w:szCs w:val="24"/>
    </w:rPr>
  </w:style>
  <w:style w:type="character" w:customStyle="1" w:styleId="4Char">
    <w:name w:val="标题 4 Char"/>
    <w:basedOn w:val="a1"/>
    <w:uiPriority w:val="9"/>
    <w:semiHidden/>
    <w:rsid w:val="006B2A76"/>
    <w:rPr>
      <w:rFonts w:asciiTheme="majorHAnsi" w:eastAsiaTheme="majorEastAsia" w:hAnsiTheme="majorHAnsi" w:cstheme="majorBidi"/>
      <w:b/>
      <w:bCs/>
      <w:sz w:val="28"/>
      <w:szCs w:val="28"/>
    </w:rPr>
  </w:style>
  <w:style w:type="paragraph" w:customStyle="1" w:styleId="-0">
    <w:name w:val="正文-投标邀请"/>
    <w:basedOn w:val="a0"/>
    <w:qFormat/>
    <w:rsid w:val="006B2A76"/>
    <w:pPr>
      <w:spacing w:line="240" w:lineRule="auto"/>
    </w:pPr>
    <w:rPr>
      <w:sz w:val="21"/>
    </w:rPr>
  </w:style>
  <w:style w:type="paragraph" w:customStyle="1" w:styleId="-1">
    <w:name w:val="正文须知-1级"/>
    <w:basedOn w:val="a0"/>
    <w:next w:val="a0"/>
    <w:qFormat/>
    <w:rsid w:val="006B2A76"/>
    <w:pPr>
      <w:numPr>
        <w:numId w:val="16"/>
      </w:numPr>
      <w:spacing w:line="360" w:lineRule="auto"/>
    </w:pPr>
  </w:style>
  <w:style w:type="paragraph" w:customStyle="1" w:styleId="-2">
    <w:name w:val="正文须知-2级"/>
    <w:basedOn w:val="a0"/>
    <w:qFormat/>
    <w:rsid w:val="006B2A76"/>
    <w:pPr>
      <w:numPr>
        <w:ilvl w:val="1"/>
        <w:numId w:val="16"/>
      </w:numPr>
      <w:spacing w:line="360" w:lineRule="auto"/>
    </w:pPr>
  </w:style>
  <w:style w:type="paragraph" w:customStyle="1" w:styleId="a4">
    <w:name w:val="附件六二级标题"/>
    <w:basedOn w:val="3"/>
    <w:next w:val="a0"/>
    <w:qFormat/>
    <w:rsid w:val="006B2A76"/>
    <w:pPr>
      <w:spacing w:line="240" w:lineRule="auto"/>
      <w:jc w:val="center"/>
    </w:pPr>
    <w:rPr>
      <w:rFonts w:asciiTheme="minorEastAsia" w:hAnsi="宋体"/>
      <w:kern w:val="2"/>
      <w:sz w:val="28"/>
    </w:rPr>
  </w:style>
  <w:style w:type="paragraph" w:customStyle="1" w:styleId="-20">
    <w:name w:val="正文-首缩2字符"/>
    <w:basedOn w:val="a0"/>
    <w:uiPriority w:val="99"/>
    <w:qFormat/>
    <w:rsid w:val="006B2A76"/>
    <w:pPr>
      <w:ind w:firstLineChars="200" w:firstLine="200"/>
      <w:jc w:val="left"/>
    </w:pPr>
    <w:rPr>
      <w:rFonts w:hAnsi="宋体" w:cs="宋体"/>
      <w:szCs w:val="24"/>
    </w:rPr>
  </w:style>
  <w:style w:type="paragraph" w:customStyle="1" w:styleId="10">
    <w:name w:val="列出段落1"/>
    <w:basedOn w:val="a0"/>
    <w:uiPriority w:val="34"/>
    <w:qFormat/>
    <w:rsid w:val="006B2A76"/>
    <w:pPr>
      <w:ind w:firstLineChars="200" w:firstLine="420"/>
    </w:pPr>
  </w:style>
  <w:style w:type="paragraph" w:customStyle="1" w:styleId="a">
    <w:name w:val="附件六"/>
    <w:basedOn w:val="a0"/>
    <w:uiPriority w:val="99"/>
    <w:qFormat/>
    <w:rsid w:val="006B2A76"/>
    <w:pPr>
      <w:numPr>
        <w:numId w:val="17"/>
      </w:numPr>
      <w:spacing w:line="360" w:lineRule="auto"/>
      <w:jc w:val="left"/>
    </w:pPr>
    <w:rPr>
      <w:rFonts w:hAnsi="宋体"/>
    </w:rPr>
  </w:style>
  <w:style w:type="paragraph" w:customStyle="1" w:styleId="-">
    <w:name w:val="须知正文-资格证明文件带自动编号"/>
    <w:basedOn w:val="a5"/>
    <w:next w:val="a0"/>
    <w:qFormat/>
    <w:rsid w:val="006B2A76"/>
    <w:pPr>
      <w:numPr>
        <w:numId w:val="18"/>
      </w:numPr>
      <w:tabs>
        <w:tab w:val="left" w:pos="735"/>
      </w:tabs>
      <w:ind w:firstLineChars="0" w:firstLine="0"/>
    </w:pPr>
  </w:style>
  <w:style w:type="paragraph" w:customStyle="1" w:styleId="a5">
    <w:name w:val="正文须知"/>
    <w:basedOn w:val="a0"/>
    <w:next w:val="a0"/>
    <w:uiPriority w:val="99"/>
    <w:qFormat/>
    <w:rsid w:val="006B2A76"/>
    <w:pPr>
      <w:ind w:left="720" w:hangingChars="300" w:hanging="720"/>
    </w:pPr>
  </w:style>
  <w:style w:type="paragraph" w:customStyle="1" w:styleId="-3">
    <w:name w:val="正文-须知前附表"/>
    <w:basedOn w:val="a0"/>
    <w:next w:val="a0"/>
    <w:qFormat/>
    <w:rsid w:val="006B2A76"/>
  </w:style>
  <w:style w:type="paragraph" w:customStyle="1" w:styleId="-4">
    <w:name w:val="正文-前附表资格证明文件"/>
    <w:basedOn w:val="a0"/>
    <w:next w:val="a0"/>
    <w:qFormat/>
    <w:rsid w:val="006B2A76"/>
    <w:pPr>
      <w:ind w:hangingChars="150" w:hanging="150"/>
    </w:pPr>
  </w:style>
  <w:style w:type="paragraph" w:customStyle="1" w:styleId="11">
    <w:name w:val="无间隔1"/>
    <w:uiPriority w:val="1"/>
    <w:qFormat/>
    <w:rsid w:val="006B2A76"/>
    <w:pPr>
      <w:widowControl w:val="0"/>
      <w:adjustRightInd w:val="0"/>
      <w:snapToGrid w:val="0"/>
      <w:jc w:val="both"/>
    </w:pPr>
    <w:rPr>
      <w:rFonts w:ascii="宋体" w:eastAsia="宋体"/>
      <w:kern w:val="2"/>
      <w:sz w:val="24"/>
      <w:szCs w:val="21"/>
    </w:rPr>
  </w:style>
  <w:style w:type="character" w:customStyle="1" w:styleId="12">
    <w:name w:val="不明显强调1"/>
    <w:basedOn w:val="a1"/>
    <w:uiPriority w:val="19"/>
    <w:qFormat/>
    <w:rsid w:val="006B2A76"/>
    <w:rPr>
      <w:i/>
      <w:iCs/>
      <w:color w:val="7F7F7F" w:themeColor="text1" w:themeTint="80"/>
    </w:rPr>
  </w:style>
  <w:style w:type="character" w:customStyle="1" w:styleId="13">
    <w:name w:val="明显强调1"/>
    <w:basedOn w:val="a1"/>
    <w:uiPriority w:val="21"/>
    <w:qFormat/>
    <w:rsid w:val="006B2A76"/>
    <w:rPr>
      <w:b/>
      <w:bCs/>
      <w:i/>
      <w:iCs/>
      <w:color w:val="4F81BD" w:themeColor="accent1"/>
    </w:rPr>
  </w:style>
  <w:style w:type="paragraph" w:customStyle="1" w:styleId="14">
    <w:name w:val="引用1"/>
    <w:basedOn w:val="a0"/>
    <w:next w:val="a0"/>
    <w:link w:val="Char"/>
    <w:uiPriority w:val="29"/>
    <w:qFormat/>
    <w:rsid w:val="006B2A76"/>
    <w:rPr>
      <w:i/>
      <w:iCs/>
      <w:color w:val="000000" w:themeColor="text1"/>
      <w:kern w:val="0"/>
      <w:szCs w:val="20"/>
    </w:rPr>
  </w:style>
  <w:style w:type="character" w:customStyle="1" w:styleId="Char">
    <w:name w:val="引用 Char"/>
    <w:basedOn w:val="a1"/>
    <w:link w:val="14"/>
    <w:uiPriority w:val="29"/>
    <w:rsid w:val="006B2A76"/>
    <w:rPr>
      <w:rFonts w:ascii="宋体" w:eastAsia="宋体"/>
      <w:i/>
      <w:iCs/>
      <w:color w:val="000000" w:themeColor="text1"/>
      <w:sz w:val="24"/>
    </w:rPr>
  </w:style>
  <w:style w:type="paragraph" w:customStyle="1" w:styleId="15">
    <w:name w:val="明显引用1"/>
    <w:basedOn w:val="a0"/>
    <w:next w:val="a0"/>
    <w:link w:val="Char0"/>
    <w:uiPriority w:val="30"/>
    <w:qFormat/>
    <w:rsid w:val="006B2A76"/>
    <w:pPr>
      <w:pBdr>
        <w:bottom w:val="single" w:sz="4" w:space="4" w:color="4F81BD" w:themeColor="accent1"/>
      </w:pBdr>
      <w:spacing w:before="200" w:after="280"/>
      <w:ind w:left="936" w:right="936"/>
    </w:pPr>
    <w:rPr>
      <w:b/>
      <w:bCs/>
      <w:i/>
      <w:iCs/>
      <w:color w:val="4F81BD" w:themeColor="accent1"/>
      <w:kern w:val="0"/>
      <w:szCs w:val="20"/>
    </w:rPr>
  </w:style>
  <w:style w:type="character" w:customStyle="1" w:styleId="Char0">
    <w:name w:val="明显引用 Char"/>
    <w:basedOn w:val="a1"/>
    <w:link w:val="15"/>
    <w:uiPriority w:val="30"/>
    <w:rsid w:val="006B2A76"/>
    <w:rPr>
      <w:rFonts w:ascii="宋体" w:eastAsia="宋体"/>
      <w:b/>
      <w:bCs/>
      <w:i/>
      <w:iCs/>
      <w:color w:val="4F81BD" w:themeColor="accent1"/>
      <w:sz w:val="24"/>
    </w:rPr>
  </w:style>
  <w:style w:type="character" w:customStyle="1" w:styleId="16">
    <w:name w:val="不明显参考1"/>
    <w:basedOn w:val="a1"/>
    <w:uiPriority w:val="31"/>
    <w:qFormat/>
    <w:rsid w:val="006B2A76"/>
    <w:rPr>
      <w:smallCaps/>
      <w:color w:val="C0504D" w:themeColor="accent2"/>
      <w:u w:val="single"/>
    </w:rPr>
  </w:style>
  <w:style w:type="character" w:customStyle="1" w:styleId="17">
    <w:name w:val="明显参考1"/>
    <w:basedOn w:val="a1"/>
    <w:uiPriority w:val="32"/>
    <w:qFormat/>
    <w:rsid w:val="006B2A76"/>
    <w:rPr>
      <w:b/>
      <w:bCs/>
      <w:smallCaps/>
      <w:color w:val="C0504D" w:themeColor="accent2"/>
      <w:spacing w:val="5"/>
      <w:u w:val="single"/>
    </w:rPr>
  </w:style>
  <w:style w:type="character" w:customStyle="1" w:styleId="18">
    <w:name w:val="书籍标题1"/>
    <w:basedOn w:val="a1"/>
    <w:uiPriority w:val="33"/>
    <w:qFormat/>
    <w:rsid w:val="006B2A76"/>
    <w:rPr>
      <w:b/>
      <w:bCs/>
      <w:smallCaps/>
      <w:spacing w:val="5"/>
    </w:rPr>
  </w:style>
  <w:style w:type="paragraph" w:customStyle="1" w:styleId="a6">
    <w:name w:val="标准正文"/>
    <w:basedOn w:val="a0"/>
    <w:next w:val="a0"/>
    <w:link w:val="Char1"/>
    <w:qFormat/>
    <w:rsid w:val="006B2A76"/>
    <w:pPr>
      <w:ind w:firstLineChars="200" w:firstLine="200"/>
    </w:pPr>
    <w:rPr>
      <w:kern w:val="0"/>
      <w:szCs w:val="22"/>
    </w:rPr>
  </w:style>
  <w:style w:type="character" w:customStyle="1" w:styleId="Char1">
    <w:name w:val="标准正文 Char"/>
    <w:link w:val="a6"/>
    <w:rsid w:val="006B2A76"/>
    <w:rPr>
      <w:rFonts w:ascii="宋体" w:eastAsia="宋体" w:hAnsi="Calibri" w:cs="Times New Roman"/>
      <w:sz w:val="24"/>
      <w:szCs w:val="22"/>
    </w:rPr>
  </w:style>
  <w:style w:type="paragraph" w:customStyle="1" w:styleId="2CSS1ICSSH2h2Level2TopicHeadi">
    <w:name w:val="样式 标题 2CSS节标记第一层条第二层论文标题 1ICSS章标记H2h2Level 2 Topic Headi..."/>
    <w:basedOn w:val="1"/>
    <w:qFormat/>
    <w:rsid w:val="006B2A76"/>
    <w:pPr>
      <w:spacing w:line="416" w:lineRule="atLeast"/>
      <w:jc w:val="left"/>
      <w:textAlignment w:val="baseline"/>
    </w:pPr>
    <w:rPr>
      <w:rFonts w:ascii="Arial" w:eastAsia="黑体" w:hAnsi="Arial" w:cs="宋体"/>
      <w:bCs w:val="0"/>
      <w:sz w:val="24"/>
      <w:szCs w:val="20"/>
    </w:rPr>
  </w:style>
  <w:style w:type="character" w:customStyle="1" w:styleId="1Char">
    <w:name w:val="标题 1 Char"/>
    <w:basedOn w:val="a1"/>
    <w:uiPriority w:val="9"/>
    <w:rsid w:val="006B2A76"/>
    <w:rPr>
      <w:b/>
      <w:bCs/>
      <w:kern w:val="44"/>
      <w:sz w:val="44"/>
      <w:szCs w:val="44"/>
    </w:rPr>
  </w:style>
  <w:style w:type="paragraph" w:customStyle="1" w:styleId="a7">
    <w:name w:val="表格中文字"/>
    <w:basedOn w:val="a0"/>
    <w:link w:val="Char2"/>
    <w:autoRedefine/>
    <w:qFormat/>
    <w:rsid w:val="006B2A76"/>
    <w:pPr>
      <w:adjustRightInd/>
      <w:snapToGrid/>
      <w:spacing w:line="240" w:lineRule="auto"/>
      <w:jc w:val="center"/>
    </w:pPr>
    <w:rPr>
      <w:rFonts w:ascii="Times New Roman" w:hAnsi="Times New Roman"/>
      <w:sz w:val="21"/>
      <w:szCs w:val="24"/>
    </w:rPr>
  </w:style>
  <w:style w:type="character" w:customStyle="1" w:styleId="Char2">
    <w:name w:val="表格中文字 Char"/>
    <w:link w:val="a7"/>
    <w:rsid w:val="006B2A76"/>
    <w:rPr>
      <w:rFonts w:ascii="Times New Roman" w:eastAsia="宋体" w:hAnsi="Times New Roman" w:cs="Times New Roman"/>
      <w:kern w:val="2"/>
      <w:sz w:val="21"/>
      <w:szCs w:val="24"/>
    </w:rPr>
  </w:style>
  <w:style w:type="paragraph" w:customStyle="1" w:styleId="19">
    <w:name w:val="正文文本缩进1"/>
    <w:basedOn w:val="a0"/>
    <w:qFormat/>
    <w:rsid w:val="006B2A76"/>
    <w:pPr>
      <w:tabs>
        <w:tab w:val="left" w:pos="5580"/>
      </w:tabs>
      <w:adjustRightInd/>
      <w:snapToGrid/>
      <w:spacing w:before="120" w:line="360" w:lineRule="auto"/>
      <w:ind w:firstLine="454"/>
    </w:pPr>
    <w:rPr>
      <w:rFonts w:ascii="仿宋_GB2312" w:eastAsia="仿宋_GB2312" w:hAnsi="宋体"/>
      <w:szCs w:val="24"/>
    </w:rPr>
  </w:style>
  <w:style w:type="paragraph" w:customStyle="1" w:styleId="a8">
    <w:name w:val="须知正文"/>
    <w:basedOn w:val="a0"/>
    <w:next w:val="a0"/>
    <w:uiPriority w:val="99"/>
    <w:qFormat/>
    <w:rsid w:val="006B2A76"/>
    <w:pPr>
      <w:spacing w:line="360" w:lineRule="auto"/>
      <w:ind w:hangingChars="300" w:hanging="300"/>
    </w:pPr>
    <w:rPr>
      <w:szCs w:val="22"/>
    </w:rPr>
  </w:style>
  <w:style w:type="character" w:customStyle="1" w:styleId="1Char1">
    <w:name w:val="标题 1 Char1"/>
    <w:aliases w:val="H1 Char,PIM 1 Char,h1 Char,标书1 Char,H11 Char,H12 Char,H111 Char,H13 Char,H112 Char,1 Char,Header 1 Char,Huvudrubrik Char,app heading 1 Char,app heading 11 Char,app heading 12 Char,app heading 111 Char,app heading 13 Char,prop Char,II+ Char"/>
    <w:basedOn w:val="a1"/>
    <w:link w:val="1"/>
    <w:uiPriority w:val="9"/>
    <w:rsid w:val="006B2A76"/>
    <w:rPr>
      <w:rFonts w:ascii="宋体" w:eastAsia="宋体" w:hAnsi="Calibri"/>
      <w:b/>
      <w:bCs/>
      <w:kern w:val="44"/>
      <w:sz w:val="44"/>
      <w:szCs w:val="44"/>
    </w:rPr>
  </w:style>
  <w:style w:type="character" w:customStyle="1" w:styleId="2Char1">
    <w:name w:val="标题 2 Char1"/>
    <w:aliases w:val="H2 Char,H21 Char,H22 Char,H23 Char,H24 Char,H25 Char,H26 Char,H27 Char,H28 Char,H29 Char,H210 Char,H211 Char,H212 Char,H221 Char,H231 Char,H241 Char,H251 Char,H261 Char,H271 Char,H281 Char,H291 Char,H2101 Char,H2111 Char,H213 Char,H222 Char"/>
    <w:basedOn w:val="a1"/>
    <w:link w:val="2"/>
    <w:uiPriority w:val="9"/>
    <w:qFormat/>
    <w:rsid w:val="006B2A76"/>
    <w:rPr>
      <w:rFonts w:asciiTheme="minorEastAsia" w:hAnsi="Cambria" w:cstheme="majorBidi"/>
      <w:b/>
      <w:bCs/>
      <w:sz w:val="32"/>
      <w:szCs w:val="32"/>
    </w:rPr>
  </w:style>
  <w:style w:type="character" w:customStyle="1" w:styleId="3Char1">
    <w:name w:val="标题 3 Char1"/>
    <w:aliases w:val="h3 Char,H3 Char,level_3 Char,PIM 3 Char,Level 3 Head Char,Heading 3 - old Char,sect1.2.3 Char,sect1.2.31 Char,sect1.2.32 Char,sect1.2.311 Char,sect1.2.33 Char,sect1.2.312 Char,Bold Head Char,bh Char,L3 Char,ISO2 Char,3 Char,3heading Char"/>
    <w:basedOn w:val="a1"/>
    <w:link w:val="3"/>
    <w:rsid w:val="006B2A76"/>
    <w:rPr>
      <w:b/>
      <w:bCs/>
      <w:sz w:val="32"/>
      <w:szCs w:val="32"/>
    </w:rPr>
  </w:style>
  <w:style w:type="character" w:customStyle="1" w:styleId="4Char1">
    <w:name w:val="标题 4 Char1"/>
    <w:aliases w:val="H4 Char,4th level Char,h4 Char,PIM 4 Char,bullet Char,bl Char,bb Char,高3 Char,heading 4TOC Char,Ref Heading 1 Char,rh1 Char,Heading sql Char,sect 1.2.3.4 Char,4 Char,4heading Char,First Subheading Char,I4 Char,l4 Char,list 4 Char,mh1l Char"/>
    <w:basedOn w:val="a1"/>
    <w:link w:val="4"/>
    <w:uiPriority w:val="9"/>
    <w:qFormat/>
    <w:rsid w:val="006B2A76"/>
    <w:rPr>
      <w:rFonts w:asciiTheme="majorHAnsi" w:eastAsiaTheme="majorEastAsia" w:hAnsiTheme="majorHAnsi" w:cstheme="majorBidi"/>
      <w:b/>
      <w:bCs/>
      <w:sz w:val="28"/>
      <w:szCs w:val="28"/>
    </w:rPr>
  </w:style>
  <w:style w:type="character" w:customStyle="1" w:styleId="5Char1">
    <w:name w:val="标题 5 Char1"/>
    <w:aliases w:val="H5 Char,口 Char,口1 Char,口2 Char,heading 5 Char,Level 3 - i Char"/>
    <w:basedOn w:val="a1"/>
    <w:link w:val="5"/>
    <w:uiPriority w:val="9"/>
    <w:qFormat/>
    <w:rsid w:val="006B2A76"/>
    <w:rPr>
      <w:b/>
      <w:bCs/>
      <w:sz w:val="28"/>
      <w:szCs w:val="28"/>
    </w:rPr>
  </w:style>
  <w:style w:type="character" w:customStyle="1" w:styleId="6Char1">
    <w:name w:val="标题 6 Char1"/>
    <w:aliases w:val="Bullet (Single Lines) Char,BOD 4 Char,Legal Level 1. Char,H6 Char"/>
    <w:basedOn w:val="a1"/>
    <w:link w:val="6"/>
    <w:uiPriority w:val="9"/>
    <w:qFormat/>
    <w:rsid w:val="006B2A76"/>
    <w:rPr>
      <w:rFonts w:asciiTheme="majorHAnsi" w:eastAsiaTheme="majorEastAsia" w:hAnsiTheme="majorHAnsi" w:cstheme="majorBidi"/>
      <w:b/>
      <w:bCs/>
      <w:sz w:val="24"/>
      <w:szCs w:val="24"/>
    </w:rPr>
  </w:style>
  <w:style w:type="character" w:customStyle="1" w:styleId="7Char">
    <w:name w:val="标题 7 Char"/>
    <w:aliases w:val="Legal Level 1.1. Char"/>
    <w:link w:val="7"/>
    <w:rsid w:val="006B2A76"/>
    <w:rPr>
      <w:rFonts w:ascii="Times New Roman" w:eastAsia="宋体" w:hAnsi="Times New Roman" w:cs="Times New Roman"/>
      <w:b/>
      <w:bCs/>
      <w:sz w:val="21"/>
      <w:szCs w:val="21"/>
      <w:u w:val="single"/>
    </w:rPr>
  </w:style>
  <w:style w:type="character" w:customStyle="1" w:styleId="8Char">
    <w:name w:val="标题 8 Char"/>
    <w:aliases w:val="Legal Level 1.1.1. Char,注意框体 Char"/>
    <w:link w:val="8"/>
    <w:rsid w:val="006B2A76"/>
    <w:rPr>
      <w:rFonts w:ascii="Times New Roman" w:eastAsia="宋体" w:hAnsi="Times New Roman" w:cs="Times New Roman"/>
      <w:i/>
      <w:iCs/>
      <w:sz w:val="24"/>
      <w:szCs w:val="21"/>
      <w:lang w:eastAsia="en-US"/>
    </w:rPr>
  </w:style>
  <w:style w:type="character" w:customStyle="1" w:styleId="9Char">
    <w:name w:val="标题 9 Char"/>
    <w:aliases w:val="Legal Level 1.1.1.1. Char,huh Char"/>
    <w:link w:val="9"/>
    <w:rsid w:val="006B2A76"/>
    <w:rPr>
      <w:rFonts w:ascii="Arial" w:eastAsia="宋体" w:hAnsi="Arial" w:cs="Times New Roman"/>
      <w:sz w:val="22"/>
      <w:szCs w:val="22"/>
      <w:lang w:eastAsia="en-US"/>
    </w:rPr>
  </w:style>
  <w:style w:type="paragraph" w:styleId="1a">
    <w:name w:val="toc 1"/>
    <w:aliases w:val="toc1"/>
    <w:basedOn w:val="a0"/>
    <w:next w:val="a0"/>
    <w:uiPriority w:val="39"/>
    <w:unhideWhenUsed/>
    <w:qFormat/>
    <w:rsid w:val="006B2A76"/>
  </w:style>
  <w:style w:type="paragraph" w:styleId="20">
    <w:name w:val="toc 2"/>
    <w:basedOn w:val="a0"/>
    <w:next w:val="a0"/>
    <w:uiPriority w:val="39"/>
    <w:unhideWhenUsed/>
    <w:qFormat/>
    <w:rsid w:val="006B2A76"/>
    <w:pPr>
      <w:ind w:leftChars="200" w:left="420"/>
    </w:pPr>
  </w:style>
  <w:style w:type="paragraph" w:styleId="30">
    <w:name w:val="toc 3"/>
    <w:basedOn w:val="a0"/>
    <w:next w:val="a0"/>
    <w:uiPriority w:val="39"/>
    <w:unhideWhenUsed/>
    <w:qFormat/>
    <w:rsid w:val="006B2A76"/>
    <w:pPr>
      <w:ind w:leftChars="400" w:left="840"/>
    </w:pPr>
  </w:style>
  <w:style w:type="paragraph" w:styleId="a9">
    <w:name w:val="Normal Indent"/>
    <w:aliases w:val="表正文,正文非缩进,特点,标题4,特点 Char Char Char Char Char,四号,表正文1,正文非缩进1,标题41,四号1,特点1,表正文2,正文非缩进2,标题42,四号2,标题43,表正文3,正文非缩进3,四号3,标题44,表正文4,正文非缩进4,四号4,标题45,表正文5,正文非缩进5,四号5,特点2,表正文11,正文非缩进11,标题411,四号11,特点11,表正文21,正文非缩进21,标题421,四号21,标题431,表正文31,正文非缩进31,四号31,ind:txt"/>
    <w:basedOn w:val="a0"/>
    <w:link w:val="Char3"/>
    <w:qFormat/>
    <w:rsid w:val="006B2A76"/>
    <w:pPr>
      <w:adjustRightInd/>
      <w:snapToGrid/>
      <w:spacing w:line="240" w:lineRule="auto"/>
      <w:ind w:firstLine="420"/>
    </w:pPr>
    <w:rPr>
      <w:rFonts w:ascii="Times New Roman" w:hAnsi="Times New Roman"/>
      <w:sz w:val="21"/>
      <w:szCs w:val="20"/>
    </w:rPr>
  </w:style>
  <w:style w:type="character" w:customStyle="1" w:styleId="Char3">
    <w:name w:val="正文缩进 Char"/>
    <w:aliases w:val="表正文 Char,正文非缩进 Char,特点 Char,标题4 Char,特点 Char Char Char Char Char Char,四号 Char,表正文1 Char,正文非缩进1 Char,标题41 Char,四号1 Char,特点1 Char,表正文2 Char,正文非缩进2 Char,标题42 Char,四号2 Char,标题43 Char,表正文3 Char,正文非缩进3 Char,四号3 Char,标题44 Char,表正文4 Char,正文非缩进4 Char"/>
    <w:link w:val="a9"/>
    <w:rsid w:val="006B2A76"/>
    <w:rPr>
      <w:rFonts w:ascii="Times New Roman" w:eastAsia="宋体" w:hAnsi="Times New Roman" w:cs="Times New Roman"/>
      <w:kern w:val="2"/>
      <w:sz w:val="21"/>
    </w:rPr>
  </w:style>
  <w:style w:type="paragraph" w:styleId="aa">
    <w:name w:val="annotation text"/>
    <w:basedOn w:val="a0"/>
    <w:link w:val="Char10"/>
    <w:uiPriority w:val="99"/>
    <w:unhideWhenUsed/>
    <w:qFormat/>
    <w:rsid w:val="006B2A76"/>
    <w:pPr>
      <w:jc w:val="left"/>
    </w:pPr>
    <w:rPr>
      <w:kern w:val="0"/>
      <w:szCs w:val="20"/>
    </w:rPr>
  </w:style>
  <w:style w:type="character" w:customStyle="1" w:styleId="Char4">
    <w:name w:val="批注文字 Char"/>
    <w:basedOn w:val="a1"/>
    <w:uiPriority w:val="99"/>
    <w:semiHidden/>
    <w:rsid w:val="006B2A76"/>
    <w:rPr>
      <w:rFonts w:asciiTheme="minorEastAsia"/>
      <w:kern w:val="2"/>
      <w:sz w:val="24"/>
      <w:szCs w:val="21"/>
    </w:rPr>
  </w:style>
  <w:style w:type="character" w:customStyle="1" w:styleId="Char10">
    <w:name w:val="批注文字 Char1"/>
    <w:basedOn w:val="a1"/>
    <w:link w:val="aa"/>
    <w:uiPriority w:val="99"/>
    <w:qFormat/>
    <w:rsid w:val="006B2A76"/>
    <w:rPr>
      <w:rFonts w:asciiTheme="minorEastAsia"/>
      <w:sz w:val="24"/>
    </w:rPr>
  </w:style>
  <w:style w:type="paragraph" w:styleId="ab">
    <w:name w:val="footer"/>
    <w:basedOn w:val="a0"/>
    <w:link w:val="Char11"/>
    <w:uiPriority w:val="99"/>
    <w:unhideWhenUsed/>
    <w:qFormat/>
    <w:rsid w:val="006B2A76"/>
    <w:pPr>
      <w:tabs>
        <w:tab w:val="center" w:pos="4153"/>
        <w:tab w:val="right" w:pos="8306"/>
      </w:tabs>
      <w:spacing w:line="240" w:lineRule="auto"/>
      <w:jc w:val="left"/>
    </w:pPr>
    <w:rPr>
      <w:kern w:val="0"/>
      <w:sz w:val="18"/>
      <w:szCs w:val="18"/>
    </w:rPr>
  </w:style>
  <w:style w:type="character" w:customStyle="1" w:styleId="Char5">
    <w:name w:val="页脚 Char"/>
    <w:basedOn w:val="a1"/>
    <w:uiPriority w:val="99"/>
    <w:semiHidden/>
    <w:rsid w:val="006B2A76"/>
    <w:rPr>
      <w:rFonts w:asciiTheme="minorEastAsia"/>
      <w:kern w:val="2"/>
      <w:sz w:val="18"/>
      <w:szCs w:val="18"/>
    </w:rPr>
  </w:style>
  <w:style w:type="character" w:customStyle="1" w:styleId="Char11">
    <w:name w:val="页脚 Char1"/>
    <w:basedOn w:val="a1"/>
    <w:link w:val="ab"/>
    <w:uiPriority w:val="99"/>
    <w:qFormat/>
    <w:rsid w:val="006B2A76"/>
    <w:rPr>
      <w:rFonts w:ascii="宋体" w:eastAsia="宋体"/>
      <w:sz w:val="18"/>
      <w:szCs w:val="18"/>
    </w:rPr>
  </w:style>
  <w:style w:type="paragraph" w:styleId="ac">
    <w:name w:val="caption"/>
    <w:basedOn w:val="a0"/>
    <w:next w:val="a0"/>
    <w:qFormat/>
    <w:rsid w:val="006B2A76"/>
    <w:pPr>
      <w:widowControl/>
      <w:autoSpaceDE w:val="0"/>
      <w:autoSpaceDN w:val="0"/>
      <w:snapToGrid/>
      <w:spacing w:before="152" w:after="160" w:line="240" w:lineRule="auto"/>
      <w:jc w:val="center"/>
    </w:pPr>
    <w:rPr>
      <w:rFonts w:ascii="Times New Roman" w:hAnsi="Times New Roman"/>
      <w:kern w:val="0"/>
      <w:sz w:val="20"/>
      <w:szCs w:val="20"/>
    </w:rPr>
  </w:style>
  <w:style w:type="character" w:styleId="ad">
    <w:name w:val="annotation reference"/>
    <w:basedOn w:val="a1"/>
    <w:unhideWhenUsed/>
    <w:qFormat/>
    <w:rsid w:val="006B2A76"/>
    <w:rPr>
      <w:sz w:val="21"/>
      <w:szCs w:val="21"/>
    </w:rPr>
  </w:style>
  <w:style w:type="paragraph" w:styleId="ae">
    <w:name w:val="Title"/>
    <w:basedOn w:val="a0"/>
    <w:next w:val="a0"/>
    <w:link w:val="Char12"/>
    <w:uiPriority w:val="10"/>
    <w:qFormat/>
    <w:rsid w:val="006B2A76"/>
    <w:pPr>
      <w:spacing w:before="240" w:after="60"/>
      <w:jc w:val="center"/>
      <w:outlineLvl w:val="0"/>
    </w:pPr>
    <w:rPr>
      <w:rFonts w:asciiTheme="majorHAnsi" w:hAnsiTheme="majorHAnsi" w:cstheme="majorBidi"/>
      <w:b/>
      <w:bCs/>
      <w:kern w:val="0"/>
      <w:sz w:val="32"/>
      <w:szCs w:val="32"/>
    </w:rPr>
  </w:style>
  <w:style w:type="character" w:customStyle="1" w:styleId="Char6">
    <w:name w:val="标题 Char"/>
    <w:basedOn w:val="a1"/>
    <w:uiPriority w:val="10"/>
    <w:rsid w:val="006B2A76"/>
    <w:rPr>
      <w:rFonts w:asciiTheme="majorHAnsi" w:eastAsia="宋体" w:hAnsiTheme="majorHAnsi" w:cstheme="majorBidi"/>
      <w:b/>
      <w:bCs/>
      <w:kern w:val="2"/>
      <w:sz w:val="32"/>
      <w:szCs w:val="32"/>
    </w:rPr>
  </w:style>
  <w:style w:type="character" w:customStyle="1" w:styleId="Char12">
    <w:name w:val="标题 Char1"/>
    <w:basedOn w:val="a1"/>
    <w:link w:val="ae"/>
    <w:uiPriority w:val="10"/>
    <w:qFormat/>
    <w:rsid w:val="006B2A76"/>
    <w:rPr>
      <w:rFonts w:asciiTheme="majorHAnsi" w:eastAsia="宋体" w:hAnsiTheme="majorHAnsi" w:cstheme="majorBidi"/>
      <w:b/>
      <w:bCs/>
      <w:sz w:val="32"/>
      <w:szCs w:val="32"/>
    </w:rPr>
  </w:style>
  <w:style w:type="paragraph" w:styleId="af">
    <w:name w:val="Subtitle"/>
    <w:basedOn w:val="a0"/>
    <w:next w:val="a0"/>
    <w:link w:val="Char7"/>
    <w:qFormat/>
    <w:rsid w:val="006B2A76"/>
    <w:pPr>
      <w:spacing w:before="240" w:after="60" w:line="312" w:lineRule="auto"/>
      <w:jc w:val="center"/>
      <w:outlineLvl w:val="1"/>
    </w:pPr>
    <w:rPr>
      <w:rFonts w:asciiTheme="majorHAnsi" w:hAnsiTheme="majorHAnsi" w:cstheme="majorBidi"/>
      <w:b/>
      <w:bCs/>
      <w:kern w:val="28"/>
      <w:sz w:val="32"/>
      <w:szCs w:val="32"/>
    </w:rPr>
  </w:style>
  <w:style w:type="character" w:customStyle="1" w:styleId="Char7">
    <w:name w:val="副标题 Char"/>
    <w:basedOn w:val="a1"/>
    <w:link w:val="af"/>
    <w:qFormat/>
    <w:rsid w:val="006B2A76"/>
    <w:rPr>
      <w:rFonts w:asciiTheme="majorHAnsi" w:eastAsia="宋体" w:hAnsiTheme="majorHAnsi" w:cstheme="majorBidi"/>
      <w:b/>
      <w:bCs/>
      <w:kern w:val="28"/>
      <w:sz w:val="32"/>
      <w:szCs w:val="32"/>
    </w:rPr>
  </w:style>
  <w:style w:type="character" w:styleId="af0">
    <w:name w:val="Hyperlink"/>
    <w:basedOn w:val="a1"/>
    <w:uiPriority w:val="99"/>
    <w:unhideWhenUsed/>
    <w:qFormat/>
    <w:rsid w:val="006B2A76"/>
    <w:rPr>
      <w:color w:val="0000FF" w:themeColor="hyperlink"/>
      <w:u w:val="single"/>
    </w:rPr>
  </w:style>
  <w:style w:type="character" w:styleId="af1">
    <w:name w:val="Strong"/>
    <w:basedOn w:val="a1"/>
    <w:uiPriority w:val="22"/>
    <w:qFormat/>
    <w:rsid w:val="006B2A76"/>
    <w:rPr>
      <w:b/>
      <w:bCs/>
    </w:rPr>
  </w:style>
  <w:style w:type="character" w:styleId="af2">
    <w:name w:val="Emphasis"/>
    <w:basedOn w:val="a1"/>
    <w:uiPriority w:val="20"/>
    <w:qFormat/>
    <w:rsid w:val="006B2A76"/>
    <w:rPr>
      <w:i/>
      <w:iCs/>
    </w:rPr>
  </w:style>
  <w:style w:type="paragraph" w:styleId="af3">
    <w:name w:val="annotation subject"/>
    <w:basedOn w:val="aa"/>
    <w:next w:val="aa"/>
    <w:link w:val="Char8"/>
    <w:uiPriority w:val="99"/>
    <w:unhideWhenUsed/>
    <w:qFormat/>
    <w:rsid w:val="006B2A76"/>
    <w:rPr>
      <w:b/>
      <w:bCs/>
    </w:rPr>
  </w:style>
  <w:style w:type="character" w:customStyle="1" w:styleId="Char8">
    <w:name w:val="批注主题 Char"/>
    <w:basedOn w:val="Char10"/>
    <w:link w:val="af3"/>
    <w:uiPriority w:val="99"/>
    <w:qFormat/>
    <w:rsid w:val="006B2A76"/>
    <w:rPr>
      <w:rFonts w:asciiTheme="minorEastAsia"/>
      <w:b/>
      <w:bCs/>
      <w:sz w:val="24"/>
    </w:rPr>
  </w:style>
  <w:style w:type="paragraph" w:styleId="af4">
    <w:name w:val="Balloon Text"/>
    <w:basedOn w:val="a0"/>
    <w:link w:val="Char13"/>
    <w:uiPriority w:val="99"/>
    <w:unhideWhenUsed/>
    <w:qFormat/>
    <w:rsid w:val="006B2A76"/>
    <w:pPr>
      <w:spacing w:line="240" w:lineRule="auto"/>
    </w:pPr>
    <w:rPr>
      <w:kern w:val="0"/>
      <w:sz w:val="18"/>
      <w:szCs w:val="18"/>
    </w:rPr>
  </w:style>
  <w:style w:type="character" w:customStyle="1" w:styleId="Char9">
    <w:name w:val="批注框文本 Char"/>
    <w:basedOn w:val="a1"/>
    <w:uiPriority w:val="99"/>
    <w:semiHidden/>
    <w:rsid w:val="006B2A76"/>
    <w:rPr>
      <w:rFonts w:asciiTheme="minorEastAsia"/>
      <w:kern w:val="2"/>
      <w:sz w:val="18"/>
      <w:szCs w:val="18"/>
    </w:rPr>
  </w:style>
  <w:style w:type="character" w:customStyle="1" w:styleId="Char13">
    <w:name w:val="批注框文本 Char1"/>
    <w:basedOn w:val="a1"/>
    <w:link w:val="af4"/>
    <w:uiPriority w:val="99"/>
    <w:qFormat/>
    <w:rsid w:val="006B2A76"/>
    <w:rPr>
      <w:rFonts w:asciiTheme="minorEastAsia"/>
      <w:sz w:val="18"/>
      <w:szCs w:val="18"/>
    </w:rPr>
  </w:style>
  <w:style w:type="paragraph" w:styleId="af5">
    <w:name w:val="List Paragraph"/>
    <w:basedOn w:val="a0"/>
    <w:link w:val="Chara"/>
    <w:uiPriority w:val="34"/>
    <w:qFormat/>
    <w:rsid w:val="006B2A76"/>
    <w:pPr>
      <w:adjustRightInd/>
      <w:snapToGrid/>
      <w:spacing w:line="240" w:lineRule="auto"/>
      <w:ind w:firstLineChars="200" w:firstLine="420"/>
    </w:pPr>
    <w:rPr>
      <w:rFonts w:ascii="Times New Roman" w:hAnsi="Times New Roman"/>
      <w:sz w:val="21"/>
      <w:szCs w:val="20"/>
    </w:rPr>
  </w:style>
  <w:style w:type="character" w:customStyle="1" w:styleId="Chara">
    <w:name w:val="列出段落 Char"/>
    <w:link w:val="af5"/>
    <w:uiPriority w:val="34"/>
    <w:qFormat/>
    <w:rsid w:val="006B2A76"/>
    <w:rPr>
      <w:rFonts w:ascii="Times New Roman" w:eastAsia="宋体" w:hAnsi="Times New Roman" w:cs="Times New Roman"/>
      <w:kern w:val="2"/>
      <w:sz w:val="21"/>
    </w:rPr>
  </w:style>
  <w:style w:type="character" w:styleId="af6">
    <w:name w:val="Book Title"/>
    <w:qFormat/>
    <w:rsid w:val="006B2A76"/>
    <w:rPr>
      <w:rFonts w:ascii="Calibri" w:eastAsia="宋体" w:hAnsi="Calibri" w:cs="Times New Roman"/>
      <w:b/>
      <w:bCs/>
      <w:smallCaps/>
      <w:spacing w:val="5"/>
    </w:rPr>
  </w:style>
  <w:style w:type="paragraph" w:styleId="af7">
    <w:name w:val="header"/>
    <w:basedOn w:val="a0"/>
    <w:link w:val="Charb"/>
    <w:uiPriority w:val="99"/>
    <w:unhideWhenUsed/>
    <w:rsid w:val="00886E83"/>
    <w:pPr>
      <w:pBdr>
        <w:bottom w:val="single" w:sz="6" w:space="1" w:color="auto"/>
      </w:pBdr>
      <w:tabs>
        <w:tab w:val="center" w:pos="4153"/>
        <w:tab w:val="right" w:pos="8306"/>
      </w:tabs>
      <w:spacing w:line="240" w:lineRule="auto"/>
      <w:jc w:val="center"/>
    </w:pPr>
    <w:rPr>
      <w:sz w:val="18"/>
      <w:szCs w:val="18"/>
    </w:rPr>
  </w:style>
  <w:style w:type="character" w:customStyle="1" w:styleId="Charb">
    <w:name w:val="页眉 Char"/>
    <w:basedOn w:val="a1"/>
    <w:link w:val="af7"/>
    <w:uiPriority w:val="99"/>
    <w:rsid w:val="00886E83"/>
    <w:rPr>
      <w:rFonts w:asciiTheme="minorEastAsia"/>
      <w:kern w:val="2"/>
      <w:sz w:val="18"/>
      <w:szCs w:val="18"/>
    </w:rPr>
  </w:style>
  <w:style w:type="character" w:customStyle="1" w:styleId="Charc">
    <w:name w:val="正文表格 Char"/>
    <w:link w:val="af8"/>
    <w:qFormat/>
    <w:rsid w:val="00886E83"/>
    <w:rPr>
      <w:rFonts w:ascii="宋体" w:hAnsi="宋体"/>
      <w:kern w:val="2"/>
      <w:szCs w:val="24"/>
    </w:rPr>
  </w:style>
  <w:style w:type="paragraph" w:customStyle="1" w:styleId="af8">
    <w:name w:val="正文表格"/>
    <w:basedOn w:val="a0"/>
    <w:link w:val="Charc"/>
    <w:qFormat/>
    <w:rsid w:val="00886E83"/>
    <w:pPr>
      <w:adjustRightInd/>
      <w:snapToGrid/>
      <w:spacing w:line="240" w:lineRule="auto"/>
      <w:jc w:val="left"/>
    </w:pPr>
    <w:rPr>
      <w:rFonts w:eastAsiaTheme="minorEastAsia" w:hAnsi="宋体" w:cstheme="minorBidi"/>
      <w:sz w:val="20"/>
      <w:szCs w:val="24"/>
    </w:rPr>
  </w:style>
  <w:style w:type="character" w:customStyle="1" w:styleId="Chard">
    <w:name w:val="正文三角符 Char"/>
    <w:link w:val="af9"/>
    <w:qFormat/>
    <w:rsid w:val="00886E83"/>
    <w:rPr>
      <w:rFonts w:ascii="宋体" w:hAnsi="宋体"/>
      <w:kern w:val="2"/>
      <w:sz w:val="24"/>
      <w:szCs w:val="24"/>
    </w:rPr>
  </w:style>
  <w:style w:type="paragraph" w:customStyle="1" w:styleId="af9">
    <w:name w:val="正文三角符"/>
    <w:basedOn w:val="a0"/>
    <w:next w:val="a0"/>
    <w:link w:val="Chard"/>
    <w:qFormat/>
    <w:rsid w:val="00886E83"/>
    <w:pPr>
      <w:tabs>
        <w:tab w:val="left" w:pos="284"/>
        <w:tab w:val="left" w:pos="4253"/>
      </w:tabs>
      <w:topLinePunct/>
      <w:adjustRightInd/>
      <w:snapToGrid/>
      <w:spacing w:line="360" w:lineRule="auto"/>
      <w:jc w:val="left"/>
    </w:pPr>
    <w:rPr>
      <w:rFonts w:eastAsiaTheme="minorEastAsia" w:hAnsi="宋体" w:cstheme="minorBidi"/>
      <w:szCs w:val="24"/>
    </w:rPr>
  </w:style>
  <w:style w:type="paragraph" w:customStyle="1" w:styleId="afa">
    <w:name w:val="图表文字"/>
    <w:qFormat/>
    <w:rsid w:val="00886E83"/>
    <w:rPr>
      <w:rFonts w:ascii="宋体" w:eastAsia="宋体" w:hAnsi="宋体" w:cs="宋体"/>
      <w:sz w:val="24"/>
      <w:szCs w:val="24"/>
    </w:rPr>
  </w:style>
  <w:style w:type="paragraph" w:customStyle="1" w:styleId="Style89">
    <w:name w:val="_Style 89"/>
    <w:basedOn w:val="a0"/>
    <w:next w:val="af5"/>
    <w:uiPriority w:val="34"/>
    <w:qFormat/>
    <w:rsid w:val="00886E83"/>
    <w:pPr>
      <w:adjustRightInd/>
      <w:snapToGrid/>
      <w:spacing w:line="240" w:lineRule="auto"/>
      <w:ind w:firstLineChars="200" w:firstLine="420"/>
    </w:pPr>
    <w:rPr>
      <w:rFonts w:ascii="Calibri"/>
      <w:sz w:val="21"/>
      <w:szCs w:val="22"/>
    </w:rPr>
  </w:style>
  <w:style w:type="paragraph" w:customStyle="1" w:styleId="24">
    <w:name w:val="样式 宋体 行距: 固定值 24 磅"/>
    <w:basedOn w:val="a0"/>
    <w:qFormat/>
    <w:rsid w:val="00886E83"/>
    <w:pPr>
      <w:tabs>
        <w:tab w:val="left" w:pos="810"/>
      </w:tabs>
      <w:adjustRightInd/>
      <w:snapToGrid/>
      <w:spacing w:line="480" w:lineRule="exact"/>
      <w:ind w:firstLineChars="200" w:firstLine="585"/>
    </w:pPr>
    <w:rPr>
      <w:rFonts w:hAnsi="Times New Roman" w:cs="宋体"/>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1140</Words>
  <Characters>6501</Characters>
  <Application>Microsoft Office Word</Application>
  <DocSecurity>0</DocSecurity>
  <Lines>54</Lines>
  <Paragraphs>15</Paragraphs>
  <ScaleCrop>false</ScaleCrop>
  <Company/>
  <LinksUpToDate>false</LinksUpToDate>
  <CharactersWithSpaces>7626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2021-04-14T08:01:00Z</dcterms:created>
  <dcterms:modified xsi:type="dcterms:W3CDTF">2021-04-14T08:01:00Z</dcterms:modified>
</cp:coreProperties>
</file>