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C03F7">
      <w:pPr>
        <w:bidi w:val="0"/>
        <w:spacing w:line="360" w:lineRule="auto"/>
        <w:jc w:val="center"/>
        <w:rPr>
          <w:rFonts w:hint="eastAsia" w:ascii="黑体" w:hAnsi="黑体" w:eastAsia="黑体" w:cs="黑体"/>
          <w:b/>
          <w:bCs/>
          <w:sz w:val="40"/>
          <w:szCs w:val="48"/>
          <w:lang w:val="en-US" w:eastAsia="zh-CN"/>
        </w:rPr>
      </w:pPr>
      <w:r>
        <w:rPr>
          <w:rFonts w:hint="eastAsia" w:ascii="黑体" w:hAnsi="黑体" w:eastAsia="黑体" w:cs="黑体"/>
          <w:b/>
          <w:bCs/>
          <w:sz w:val="40"/>
          <w:szCs w:val="48"/>
          <w:lang w:val="en-US" w:eastAsia="zh-CN"/>
        </w:rPr>
        <w:t>北京航空航天大学航空科学与工程学院热力耦合疲劳试验系统采购招标公告</w:t>
      </w:r>
      <w:bookmarkStart w:id="0" w:name="_Toc28359002"/>
      <w:bookmarkStart w:id="1" w:name="_Toc35393621"/>
      <w:bookmarkStart w:id="2" w:name="_Toc35393790"/>
      <w:bookmarkStart w:id="3" w:name="_Toc28359079"/>
      <w:bookmarkStart w:id="4" w:name="_Hlk24379207"/>
    </w:p>
    <w:p w14:paraId="47EFA5A8">
      <w:pPr>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 w:hAnsi="仿宋" w:eastAsia="仿宋" w:cs="仿宋"/>
          <w:color w:val="auto"/>
          <w:sz w:val="28"/>
          <w:szCs w:val="28"/>
          <w:u w:val="single"/>
          <w:lang w:val="en-US" w:eastAsia="zh-CN"/>
        </w:rPr>
      </w:pPr>
      <w:r>
        <w:rPr>
          <w:rFonts w:hint="eastAsia" w:ascii="仿宋" w:hAnsi="仿宋" w:eastAsia="仿宋" w:cs="仿宋"/>
          <w:b/>
          <w:bCs/>
          <w:color w:val="auto"/>
          <w:sz w:val="28"/>
          <w:szCs w:val="28"/>
          <w:lang w:val="en-US" w:eastAsia="zh-CN"/>
        </w:rPr>
        <w:t>项目概况：</w:t>
      </w:r>
      <w:r>
        <w:rPr>
          <w:rFonts w:hint="eastAsia" w:ascii="仿宋" w:hAnsi="仿宋" w:eastAsia="仿宋" w:cs="仿宋"/>
          <w:color w:val="auto"/>
          <w:sz w:val="28"/>
          <w:szCs w:val="28"/>
          <w:u w:val="single"/>
          <w:lang w:val="en-US" w:eastAsia="zh-CN"/>
        </w:rPr>
        <w:t>北京航空航天大学航空科学与工程学院热力耦合疲劳试验系统采购</w:t>
      </w:r>
      <w:r>
        <w:rPr>
          <w:rFonts w:hint="eastAsia" w:ascii="仿宋" w:hAnsi="仿宋" w:eastAsia="仿宋" w:cs="仿宋"/>
          <w:color w:val="auto"/>
          <w:sz w:val="28"/>
          <w:szCs w:val="28"/>
          <w:u w:val="none"/>
          <w:lang w:val="en-US" w:eastAsia="zh-CN"/>
        </w:rPr>
        <w:t>项目</w:t>
      </w:r>
      <w:r>
        <w:rPr>
          <w:rFonts w:hint="eastAsia" w:ascii="仿宋" w:hAnsi="仿宋" w:eastAsia="仿宋" w:cs="仿宋"/>
          <w:color w:val="auto"/>
          <w:sz w:val="28"/>
          <w:szCs w:val="28"/>
          <w:lang w:val="en-US" w:eastAsia="zh-CN"/>
        </w:rPr>
        <w:t>的潜在投标人应在</w:t>
      </w:r>
      <w:r>
        <w:rPr>
          <w:rFonts w:hint="eastAsia" w:ascii="仿宋" w:hAnsi="仿宋" w:eastAsia="仿宋" w:cs="仿宋"/>
          <w:color w:val="auto"/>
          <w:sz w:val="28"/>
          <w:szCs w:val="28"/>
          <w:u w:val="single"/>
          <w:lang w:val="en-US" w:eastAsia="zh-CN"/>
        </w:rPr>
        <w:t>（北京市海淀区学院路35号世宁大厦807室/xzepmzb@163.com）</w:t>
      </w:r>
      <w:r>
        <w:rPr>
          <w:rFonts w:hint="eastAsia" w:ascii="仿宋" w:hAnsi="仿宋" w:eastAsia="仿宋" w:cs="仿宋"/>
          <w:color w:val="auto"/>
          <w:sz w:val="28"/>
          <w:szCs w:val="28"/>
          <w:lang w:val="en-US" w:eastAsia="zh-CN"/>
        </w:rPr>
        <w:t>获取招标文件，并于</w:t>
      </w:r>
      <w:r>
        <w:rPr>
          <w:rFonts w:hint="eastAsia" w:ascii="仿宋" w:hAnsi="仿宋" w:eastAsia="仿宋" w:cs="仿宋"/>
          <w:color w:val="auto"/>
          <w:sz w:val="28"/>
          <w:szCs w:val="28"/>
          <w:u w:val="single"/>
          <w:lang w:val="en-US" w:eastAsia="zh-CN"/>
        </w:rPr>
        <w:t xml:space="preserve"> 2026年04月03日9时30分</w:t>
      </w:r>
      <w:r>
        <w:rPr>
          <w:rFonts w:hint="eastAsia" w:ascii="仿宋" w:hAnsi="仿宋" w:eastAsia="仿宋" w:cs="仿宋"/>
          <w:color w:val="auto"/>
          <w:sz w:val="28"/>
          <w:szCs w:val="28"/>
          <w:u w:val="none"/>
          <w:lang w:val="en-US" w:eastAsia="zh-CN"/>
        </w:rPr>
        <w:t>（北京时间）</w:t>
      </w:r>
      <w:r>
        <w:rPr>
          <w:rFonts w:hint="eastAsia" w:ascii="仿宋" w:hAnsi="仿宋" w:eastAsia="仿宋" w:cs="仿宋"/>
          <w:color w:val="auto"/>
          <w:sz w:val="28"/>
          <w:szCs w:val="28"/>
          <w:lang w:val="en-US" w:eastAsia="zh-CN"/>
        </w:rPr>
        <w:t>前递交投标文件至</w:t>
      </w:r>
      <w:r>
        <w:rPr>
          <w:rFonts w:hint="eastAsia" w:ascii="仿宋" w:hAnsi="仿宋" w:eastAsia="仿宋" w:cs="仿宋"/>
          <w:color w:val="auto"/>
          <w:sz w:val="28"/>
          <w:szCs w:val="28"/>
          <w:u w:val="single"/>
          <w:lang w:val="zh-TW" w:eastAsia="zh-CN"/>
        </w:rPr>
        <w:t>北京</w:t>
      </w:r>
      <w:bookmarkStart w:id="29" w:name="_GoBack"/>
      <w:bookmarkEnd w:id="29"/>
      <w:r>
        <w:rPr>
          <w:rFonts w:hint="eastAsia" w:ascii="仿宋" w:hAnsi="仿宋" w:eastAsia="仿宋" w:cs="仿宋"/>
          <w:color w:val="auto"/>
          <w:sz w:val="28"/>
          <w:szCs w:val="28"/>
          <w:u w:val="single"/>
          <w:lang w:val="zh-TW" w:eastAsia="zh-CN"/>
        </w:rPr>
        <w:t>市海淀区柏彦大厦东附楼</w:t>
      </w:r>
      <w:r>
        <w:rPr>
          <w:rFonts w:hint="eastAsia" w:ascii="仿宋" w:hAnsi="仿宋" w:eastAsia="仿宋" w:cs="仿宋"/>
          <w:color w:val="auto"/>
          <w:sz w:val="28"/>
          <w:szCs w:val="28"/>
          <w:u w:val="single"/>
          <w:lang w:val="en-US" w:eastAsia="zh-CN"/>
        </w:rPr>
        <w:t>开</w:t>
      </w:r>
      <w:r>
        <w:rPr>
          <w:rFonts w:hint="eastAsia" w:ascii="仿宋" w:hAnsi="仿宋" w:eastAsia="仿宋" w:cs="仿宋"/>
          <w:color w:val="auto"/>
          <w:sz w:val="28"/>
          <w:szCs w:val="28"/>
          <w:u w:val="single"/>
          <w:lang w:val="zh-TW" w:eastAsia="zh-CN"/>
        </w:rPr>
        <w:t>标室</w:t>
      </w:r>
      <w:r>
        <w:rPr>
          <w:rFonts w:hint="eastAsia" w:ascii="仿宋" w:hAnsi="仿宋" w:eastAsia="仿宋" w:cs="仿宋"/>
          <w:color w:val="auto"/>
          <w:sz w:val="28"/>
          <w:szCs w:val="28"/>
          <w:u w:val="single"/>
          <w:lang w:val="en-US" w:eastAsia="zh-CN"/>
        </w:rPr>
        <w:t>2</w:t>
      </w:r>
      <w:r>
        <w:rPr>
          <w:rFonts w:hint="eastAsia" w:ascii="仿宋" w:hAnsi="仿宋" w:eastAsia="仿宋" w:cs="仿宋"/>
          <w:color w:val="auto"/>
          <w:sz w:val="28"/>
          <w:szCs w:val="28"/>
          <w:u w:val="none"/>
          <w:lang w:val="en-US" w:eastAsia="zh-CN"/>
        </w:rPr>
        <w:t>。</w:t>
      </w:r>
    </w:p>
    <w:p w14:paraId="271E44BD">
      <w:pPr>
        <w:keepNext/>
        <w:keepLines/>
        <w:pageBreakBefore w:val="0"/>
        <w:widowControl w:val="0"/>
        <w:kinsoku/>
        <w:wordWrap/>
        <w:overflowPunct/>
        <w:topLinePunct w:val="0"/>
        <w:autoSpaceDE w:val="0"/>
        <w:autoSpaceDN w:val="0"/>
        <w:bidi w:val="0"/>
        <w:adjustRightInd w:val="0"/>
        <w:spacing w:before="0" w:line="240" w:lineRule="auto"/>
        <w:ind w:left="0" w:leftChars="0"/>
        <w:jc w:val="both"/>
        <w:textAlignment w:val="auto"/>
        <w:outlineLvl w:val="1"/>
        <w:rPr>
          <w:rFonts w:hint="eastAsia" w:ascii="黑体" w:hAnsi="黑体" w:eastAsia="黑体" w:cs="黑体"/>
          <w:b w:val="0"/>
          <w:bCs/>
          <w:color w:val="auto"/>
          <w:kern w:val="0"/>
          <w:sz w:val="28"/>
          <w:szCs w:val="28"/>
          <w:lang w:val="en-US" w:eastAsia="zh-CN" w:bidi="ar-SA"/>
        </w:rPr>
      </w:pPr>
      <w:r>
        <w:rPr>
          <w:rFonts w:hint="eastAsia" w:ascii="黑体" w:hAnsi="黑体" w:eastAsia="黑体" w:cs="黑体"/>
          <w:b w:val="0"/>
          <w:bCs/>
          <w:color w:val="auto"/>
          <w:kern w:val="0"/>
          <w:sz w:val="28"/>
          <w:szCs w:val="28"/>
          <w:lang w:val="en-US" w:eastAsia="zh-CN" w:bidi="ar-SA"/>
        </w:rPr>
        <w:t>一、项目基本情况</w:t>
      </w:r>
      <w:bookmarkEnd w:id="0"/>
      <w:bookmarkEnd w:id="1"/>
      <w:bookmarkEnd w:id="2"/>
      <w:bookmarkEnd w:id="3"/>
    </w:p>
    <w:p w14:paraId="5C1E3345">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u w:val="none"/>
        </w:rPr>
      </w:pPr>
      <w:r>
        <w:rPr>
          <w:rFonts w:hint="eastAsia" w:ascii="仿宋" w:hAnsi="仿宋" w:eastAsia="仿宋" w:cs="仿宋"/>
          <w:color w:val="auto"/>
          <w:sz w:val="28"/>
          <w:szCs w:val="28"/>
        </w:rPr>
        <w:t>1.项目编号：BUAAZB20260013</w:t>
      </w:r>
    </w:p>
    <w:p w14:paraId="457086B0">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2.项目名称：北京航空航天大学航空科学与工程学院热力耦合疲劳试验系统采购</w:t>
      </w:r>
    </w:p>
    <w:bookmarkEnd w:id="4"/>
    <w:p w14:paraId="33603922">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3.项目预算金额：</w:t>
      </w:r>
      <w:r>
        <w:rPr>
          <w:rFonts w:hint="eastAsia" w:ascii="仿宋" w:hAnsi="仿宋" w:eastAsia="仿宋" w:cs="仿宋"/>
          <w:color w:val="auto"/>
          <w:sz w:val="28"/>
          <w:szCs w:val="28"/>
          <w:u w:val="none"/>
          <w:lang w:val="en-US" w:eastAsia="zh-CN"/>
        </w:rPr>
        <w:t>400</w:t>
      </w:r>
      <w:r>
        <w:rPr>
          <w:rFonts w:hint="eastAsia" w:ascii="仿宋" w:hAnsi="仿宋" w:eastAsia="仿宋" w:cs="仿宋"/>
          <w:color w:val="auto"/>
          <w:sz w:val="28"/>
          <w:szCs w:val="28"/>
          <w:u w:val="none"/>
        </w:rPr>
        <w:t>万元</w:t>
      </w:r>
    </w:p>
    <w:p w14:paraId="2654329C">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u w:val="none"/>
          <w:lang w:val="en-US" w:eastAsia="zh-CN"/>
        </w:rPr>
        <w:t>4.</w:t>
      </w:r>
      <w:r>
        <w:rPr>
          <w:rFonts w:hint="eastAsia" w:ascii="仿宋" w:hAnsi="仿宋" w:eastAsia="仿宋" w:cs="仿宋"/>
          <w:color w:val="auto"/>
          <w:sz w:val="28"/>
          <w:szCs w:val="28"/>
          <w:u w:val="none"/>
        </w:rPr>
        <w:t>项目最高限价：</w:t>
      </w:r>
      <w:r>
        <w:rPr>
          <w:rFonts w:hint="eastAsia" w:ascii="仿宋" w:hAnsi="仿宋" w:eastAsia="仿宋" w:cs="仿宋"/>
          <w:color w:val="auto"/>
          <w:sz w:val="28"/>
          <w:szCs w:val="28"/>
          <w:u w:val="none"/>
          <w:lang w:val="en-US" w:eastAsia="zh-CN"/>
        </w:rPr>
        <w:t>400</w:t>
      </w:r>
      <w:r>
        <w:rPr>
          <w:rFonts w:hint="eastAsia" w:ascii="仿宋" w:hAnsi="仿宋" w:eastAsia="仿宋" w:cs="仿宋"/>
          <w:color w:val="auto"/>
          <w:sz w:val="28"/>
          <w:szCs w:val="28"/>
          <w:u w:val="none"/>
        </w:rPr>
        <w:t>万元</w:t>
      </w:r>
    </w:p>
    <w:p w14:paraId="7FBE66C7">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.采购需求：</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1340"/>
        <w:gridCol w:w="1584"/>
        <w:gridCol w:w="1141"/>
        <w:gridCol w:w="3294"/>
        <w:gridCol w:w="1160"/>
      </w:tblGrid>
      <w:tr w14:paraId="64BB4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55" w:type="pct"/>
            <w:tcBorders>
              <w:top w:val="single" w:color="000000" w:sz="12" w:space="0"/>
              <w:left w:val="single" w:color="000000" w:sz="12" w:space="0"/>
              <w:bottom w:val="single" w:color="000000" w:sz="4" w:space="0"/>
              <w:right w:val="single" w:color="000000" w:sz="4" w:space="0"/>
              <w:tl2br w:val="nil"/>
            </w:tcBorders>
            <w:shd w:val="clear" w:color="auto" w:fill="FFFFFF"/>
            <w:vAlign w:val="center"/>
          </w:tcPr>
          <w:p w14:paraId="772DC4F9">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包号</w:t>
            </w:r>
          </w:p>
        </w:tc>
        <w:tc>
          <w:tcPr>
            <w:tcW w:w="730" w:type="pct"/>
            <w:tcBorders>
              <w:top w:val="single" w:color="000000" w:sz="12" w:space="0"/>
              <w:left w:val="single" w:color="000000" w:sz="4" w:space="0"/>
              <w:bottom w:val="single" w:color="000000" w:sz="4" w:space="0"/>
              <w:right w:val="single" w:color="000000" w:sz="4" w:space="0"/>
            </w:tcBorders>
            <w:shd w:val="clear" w:color="auto" w:fill="FFFFFF"/>
            <w:vAlign w:val="center"/>
          </w:tcPr>
          <w:p w14:paraId="17747FE4">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标的名称</w:t>
            </w:r>
          </w:p>
        </w:tc>
        <w:tc>
          <w:tcPr>
            <w:tcW w:w="863" w:type="pct"/>
            <w:tcBorders>
              <w:top w:val="single" w:color="000000" w:sz="12" w:space="0"/>
              <w:left w:val="single" w:color="000000" w:sz="4" w:space="0"/>
              <w:bottom w:val="single" w:color="000000" w:sz="4" w:space="0"/>
              <w:right w:val="single" w:color="000000" w:sz="4" w:space="0"/>
            </w:tcBorders>
            <w:shd w:val="clear" w:color="auto" w:fill="FFFFFF"/>
            <w:vAlign w:val="center"/>
          </w:tcPr>
          <w:p w14:paraId="7D195334">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采购包预算金额(万元)</w:t>
            </w:r>
          </w:p>
        </w:tc>
        <w:tc>
          <w:tcPr>
            <w:tcW w:w="622" w:type="pct"/>
            <w:tcBorders>
              <w:top w:val="single" w:color="000000" w:sz="12" w:space="0"/>
              <w:left w:val="single" w:color="000000" w:sz="4" w:space="0"/>
              <w:bottom w:val="single" w:color="000000" w:sz="4" w:space="0"/>
              <w:right w:val="single" w:color="000000" w:sz="4" w:space="0"/>
            </w:tcBorders>
            <w:shd w:val="clear" w:color="auto" w:fill="FFFFFF"/>
            <w:vAlign w:val="center"/>
          </w:tcPr>
          <w:p w14:paraId="087C45AF">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数量</w:t>
            </w:r>
          </w:p>
        </w:tc>
        <w:tc>
          <w:tcPr>
            <w:tcW w:w="1795" w:type="pct"/>
            <w:tcBorders>
              <w:top w:val="single" w:color="000000" w:sz="12" w:space="0"/>
              <w:left w:val="single" w:color="000000" w:sz="4" w:space="0"/>
              <w:bottom w:val="single" w:color="000000" w:sz="4" w:space="0"/>
              <w:right w:val="single" w:color="000000" w:sz="4" w:space="0"/>
            </w:tcBorders>
            <w:shd w:val="clear" w:color="auto" w:fill="FFFFFF"/>
            <w:vAlign w:val="center"/>
          </w:tcPr>
          <w:p w14:paraId="0CB5EEA0">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简要技术需求或服务要求</w:t>
            </w:r>
          </w:p>
        </w:tc>
        <w:tc>
          <w:tcPr>
            <w:tcW w:w="632" w:type="pct"/>
            <w:tcBorders>
              <w:top w:val="single" w:color="000000" w:sz="12" w:space="0"/>
              <w:left w:val="single" w:color="000000" w:sz="4" w:space="0"/>
              <w:bottom w:val="single" w:color="000000" w:sz="4" w:space="0"/>
              <w:right w:val="single" w:color="000000" w:sz="12" w:space="0"/>
            </w:tcBorders>
            <w:shd w:val="clear" w:color="auto" w:fill="FFFFFF"/>
            <w:vAlign w:val="center"/>
          </w:tcPr>
          <w:p w14:paraId="7D2DEF79">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是否接受进口</w:t>
            </w:r>
          </w:p>
        </w:tc>
      </w:tr>
      <w:tr w14:paraId="31CAB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55" w:type="pct"/>
            <w:tcBorders>
              <w:top w:val="single" w:color="000000" w:sz="4" w:space="0"/>
              <w:left w:val="single" w:color="000000" w:sz="12" w:space="0"/>
              <w:bottom w:val="single" w:color="000000" w:sz="12" w:space="0"/>
              <w:right w:val="single" w:color="000000" w:sz="4" w:space="0"/>
            </w:tcBorders>
            <w:shd w:val="clear" w:color="auto" w:fill="FFFFFF"/>
            <w:vAlign w:val="center"/>
          </w:tcPr>
          <w:p w14:paraId="282A5FD2">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01</w:t>
            </w:r>
          </w:p>
        </w:tc>
        <w:tc>
          <w:tcPr>
            <w:tcW w:w="730" w:type="pct"/>
            <w:tcBorders>
              <w:top w:val="single" w:color="000000" w:sz="4" w:space="0"/>
              <w:left w:val="single" w:color="000000" w:sz="4" w:space="0"/>
              <w:bottom w:val="single" w:color="000000" w:sz="12" w:space="0"/>
              <w:right w:val="single" w:color="000000" w:sz="4" w:space="0"/>
            </w:tcBorders>
            <w:shd w:val="clear" w:color="auto" w:fill="FFFFFF"/>
            <w:vAlign w:val="center"/>
          </w:tcPr>
          <w:p w14:paraId="64657B43">
            <w:pPr>
              <w:pageBreakBefore w:val="0"/>
              <w:kinsoku/>
              <w:wordWrap/>
              <w:overflowPunct/>
              <w:topLinePunct w:val="0"/>
              <w:bidi w:val="0"/>
              <w:spacing w:line="240" w:lineRule="auto"/>
              <w:ind w:left="0" w:leftChars="0"/>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热力耦合疲劳试验系统采购</w:t>
            </w:r>
          </w:p>
        </w:tc>
        <w:tc>
          <w:tcPr>
            <w:tcW w:w="863" w:type="pct"/>
            <w:tcBorders>
              <w:top w:val="single" w:color="000000" w:sz="4" w:space="0"/>
              <w:left w:val="single" w:color="000000" w:sz="4" w:space="0"/>
              <w:bottom w:val="single" w:color="000000" w:sz="12" w:space="0"/>
              <w:right w:val="single" w:color="000000" w:sz="4" w:space="0"/>
            </w:tcBorders>
            <w:shd w:val="clear" w:color="auto" w:fill="FFFFFF"/>
            <w:vAlign w:val="center"/>
          </w:tcPr>
          <w:p w14:paraId="41D9CD30">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400</w:t>
            </w:r>
          </w:p>
        </w:tc>
        <w:tc>
          <w:tcPr>
            <w:tcW w:w="622" w:type="pct"/>
            <w:tcBorders>
              <w:top w:val="single" w:color="000000" w:sz="4" w:space="0"/>
              <w:left w:val="single" w:color="000000" w:sz="4" w:space="0"/>
              <w:bottom w:val="single" w:color="000000" w:sz="12" w:space="0"/>
              <w:right w:val="single" w:color="000000" w:sz="4" w:space="0"/>
            </w:tcBorders>
            <w:shd w:val="clear" w:color="auto" w:fill="FFFFFF"/>
            <w:vAlign w:val="center"/>
          </w:tcPr>
          <w:p w14:paraId="1D6E55A4">
            <w:pPr>
              <w:pageBreakBefore w:val="0"/>
              <w:kinsoku/>
              <w:wordWrap/>
              <w:overflowPunct/>
              <w:topLinePunct w:val="0"/>
              <w:bidi w:val="0"/>
              <w:spacing w:line="240" w:lineRule="auto"/>
              <w:ind w:left="0" w:leftChars="0"/>
              <w:jc w:val="center"/>
              <w:textAlignment w:val="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1套</w:t>
            </w:r>
          </w:p>
        </w:tc>
        <w:tc>
          <w:tcPr>
            <w:tcW w:w="1795" w:type="pct"/>
            <w:tcBorders>
              <w:top w:val="single" w:color="000000" w:sz="4" w:space="0"/>
              <w:left w:val="single" w:color="000000" w:sz="4" w:space="0"/>
              <w:bottom w:val="single" w:color="000000" w:sz="12" w:space="0"/>
              <w:right w:val="single" w:color="000000" w:sz="4" w:space="0"/>
            </w:tcBorders>
            <w:shd w:val="clear" w:color="auto" w:fill="FFFFFF"/>
            <w:vAlign w:val="center"/>
          </w:tcPr>
          <w:p w14:paraId="48CB53D9">
            <w:pPr>
              <w:pageBreakBefore w:val="0"/>
              <w:kinsoku/>
              <w:wordWrap/>
              <w:overflowPunct/>
              <w:topLinePunct w:val="0"/>
              <w:bidi w:val="0"/>
              <w:spacing w:line="240" w:lineRule="auto"/>
              <w:ind w:left="0" w:leftChars="0"/>
              <w:jc w:val="both"/>
              <w:textAlignment w:val="auto"/>
              <w:rPr>
                <w:rFonts w:hint="eastAsia" w:ascii="仿宋" w:hAnsi="仿宋" w:eastAsia="仿宋" w:cs="仿宋"/>
                <w:b w:val="0"/>
                <w:color w:val="auto"/>
                <w:kern w:val="0"/>
                <w:sz w:val="24"/>
                <w:szCs w:val="24"/>
              </w:rPr>
            </w:pPr>
            <w:r>
              <w:rPr>
                <w:rFonts w:hint="eastAsia" w:ascii="仿宋" w:hAnsi="仿宋" w:eastAsia="仿宋" w:cs="仿宋"/>
                <w:b w:val="0"/>
                <w:color w:val="auto"/>
                <w:kern w:val="0"/>
                <w:sz w:val="24"/>
                <w:szCs w:val="24"/>
              </w:rPr>
              <w:t>拟采购热力耦合疲劳试验系统采购1套，为了搭建完善的热力耦合动态力学性能测试模块，达到结构材料在温度-复杂交变载荷共同影响下的动态力学性能精准测试要求,实现结构材料在空天复杂服役载荷下的动态力学性能和寿命的试验测定。</w:t>
            </w:r>
          </w:p>
          <w:p w14:paraId="295E52D8">
            <w:pPr>
              <w:pageBreakBefore w:val="0"/>
              <w:kinsoku/>
              <w:wordWrap/>
              <w:overflowPunct/>
              <w:topLinePunct w:val="0"/>
              <w:bidi w:val="0"/>
              <w:spacing w:line="240" w:lineRule="auto"/>
              <w:ind w:left="0" w:leftChars="0"/>
              <w:jc w:val="both"/>
              <w:textAlignment w:val="auto"/>
              <w:rPr>
                <w:rFonts w:hint="eastAsia" w:ascii="仿宋" w:hAnsi="仿宋" w:eastAsia="仿宋" w:cs="仿宋"/>
                <w:b w:val="0"/>
                <w:color w:val="auto"/>
                <w:kern w:val="0"/>
                <w:sz w:val="24"/>
                <w:szCs w:val="24"/>
              </w:rPr>
            </w:pPr>
            <w:r>
              <w:rPr>
                <w:rFonts w:hint="eastAsia" w:ascii="仿宋" w:hAnsi="仿宋" w:eastAsia="仿宋" w:cs="仿宋"/>
                <w:b w:val="0"/>
                <w:color w:val="auto"/>
                <w:kern w:val="0"/>
                <w:sz w:val="24"/>
                <w:szCs w:val="24"/>
              </w:rPr>
              <w:t>具体内容详见招标文件第五章采购需求。</w:t>
            </w:r>
          </w:p>
        </w:tc>
        <w:tc>
          <w:tcPr>
            <w:tcW w:w="632" w:type="pct"/>
            <w:tcBorders>
              <w:top w:val="single" w:color="000000" w:sz="4" w:space="0"/>
              <w:left w:val="single" w:color="000000" w:sz="4" w:space="0"/>
              <w:bottom w:val="single" w:color="000000" w:sz="12" w:space="0"/>
              <w:right w:val="single" w:color="000000" w:sz="12" w:space="0"/>
            </w:tcBorders>
            <w:shd w:val="clear" w:color="auto" w:fill="FFFFFF"/>
            <w:vAlign w:val="center"/>
          </w:tcPr>
          <w:p w14:paraId="36B7799A">
            <w:pPr>
              <w:pageBreakBefore w:val="0"/>
              <w:kinsoku/>
              <w:wordWrap/>
              <w:overflowPunct/>
              <w:topLinePunct w:val="0"/>
              <w:bidi w:val="0"/>
              <w:spacing w:line="240" w:lineRule="auto"/>
              <w:ind w:left="0" w:leftChars="0"/>
              <w:jc w:val="center"/>
              <w:textAlignment w:val="auto"/>
              <w:rPr>
                <w:rFonts w:hint="eastAsia" w:ascii="仿宋" w:hAnsi="仿宋" w:eastAsia="仿宋" w:cs="仿宋"/>
                <w:b w:val="0"/>
                <w:color w:val="auto"/>
                <w:kern w:val="0"/>
                <w:sz w:val="24"/>
                <w:szCs w:val="24"/>
                <w:lang w:val="en-US" w:eastAsia="zh-CN"/>
              </w:rPr>
            </w:pPr>
            <w:r>
              <w:rPr>
                <w:rFonts w:hint="eastAsia" w:ascii="仿宋" w:hAnsi="仿宋" w:eastAsia="仿宋" w:cs="仿宋"/>
                <w:b w:val="0"/>
                <w:color w:val="auto"/>
                <w:kern w:val="0"/>
                <w:sz w:val="24"/>
                <w:szCs w:val="24"/>
                <w:lang w:val="en-US" w:eastAsia="zh-CN"/>
              </w:rPr>
              <w:t>否</w:t>
            </w:r>
          </w:p>
        </w:tc>
      </w:tr>
    </w:tbl>
    <w:p w14:paraId="6876A042">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b w:val="0"/>
          <w:bCs w:val="0"/>
          <w:color w:val="auto"/>
          <w:sz w:val="28"/>
          <w:szCs w:val="28"/>
          <w:u w:val="none"/>
          <w:lang w:val="en-US" w:eastAsia="zh-CN"/>
        </w:rPr>
      </w:pPr>
      <w:r>
        <w:rPr>
          <w:rFonts w:hint="eastAsia" w:ascii="仿宋" w:hAnsi="仿宋" w:eastAsia="仿宋" w:cs="仿宋"/>
          <w:b w:val="0"/>
          <w:bCs w:val="0"/>
          <w:color w:val="auto"/>
          <w:sz w:val="28"/>
          <w:szCs w:val="28"/>
          <w:u w:val="none"/>
          <w:lang w:val="en-US" w:eastAsia="zh-CN"/>
        </w:rPr>
        <w:t>注：投标人必须针对本项目所有内容进行投标，不允许拆分投标。</w:t>
      </w:r>
    </w:p>
    <w:p w14:paraId="3F3B861D">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6.合同履行期限：签订合同后2个月完成交付。</w:t>
      </w:r>
    </w:p>
    <w:p w14:paraId="570B5056">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7.本项目是否接受联合体投标：否。</w:t>
      </w:r>
    </w:p>
    <w:p w14:paraId="784942C3">
      <w:pPr>
        <w:keepNext/>
        <w:keepLines/>
        <w:pageBreakBefore w:val="0"/>
        <w:widowControl w:val="0"/>
        <w:kinsoku/>
        <w:wordWrap/>
        <w:overflowPunct/>
        <w:topLinePunct w:val="0"/>
        <w:autoSpaceDE w:val="0"/>
        <w:autoSpaceDN w:val="0"/>
        <w:bidi w:val="0"/>
        <w:adjustRightInd w:val="0"/>
        <w:spacing w:before="0" w:line="240" w:lineRule="auto"/>
        <w:ind w:left="0" w:leftChars="0"/>
        <w:jc w:val="both"/>
        <w:textAlignment w:val="auto"/>
        <w:outlineLvl w:val="1"/>
        <w:rPr>
          <w:rFonts w:hint="eastAsia" w:ascii="黑体" w:hAnsi="黑体" w:eastAsia="黑体" w:cs="黑体"/>
          <w:b w:val="0"/>
          <w:bCs/>
          <w:color w:val="auto"/>
          <w:kern w:val="0"/>
          <w:sz w:val="28"/>
          <w:szCs w:val="28"/>
          <w:lang w:val="en-US" w:eastAsia="zh-CN" w:bidi="ar-SA"/>
        </w:rPr>
      </w:pPr>
      <w:bookmarkStart w:id="5" w:name="_Toc28359080"/>
      <w:bookmarkStart w:id="6" w:name="_Toc28359003"/>
      <w:bookmarkStart w:id="7" w:name="_Toc35393622"/>
      <w:bookmarkStart w:id="8" w:name="_Toc35393791"/>
      <w:r>
        <w:rPr>
          <w:rFonts w:hint="eastAsia" w:ascii="黑体" w:hAnsi="黑体" w:eastAsia="黑体" w:cs="黑体"/>
          <w:b w:val="0"/>
          <w:bCs/>
          <w:color w:val="auto"/>
          <w:kern w:val="0"/>
          <w:sz w:val="28"/>
          <w:szCs w:val="28"/>
          <w:lang w:val="en-US" w:eastAsia="zh-CN" w:bidi="ar-SA"/>
        </w:rPr>
        <w:t>二、申请人的资格要求（须同时满足）</w:t>
      </w:r>
      <w:bookmarkEnd w:id="5"/>
      <w:bookmarkEnd w:id="6"/>
      <w:bookmarkEnd w:id="7"/>
      <w:bookmarkEnd w:id="8"/>
    </w:p>
    <w:p w14:paraId="4A74C1D3">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1.满足《中华人民共和国政府采购法》第二十二条规定；</w:t>
      </w:r>
    </w:p>
    <w:p w14:paraId="52FCC2E0">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bookmarkStart w:id="9" w:name="_Toc28359004"/>
      <w:bookmarkStart w:id="10" w:name="_Toc28359081"/>
      <w:r>
        <w:rPr>
          <w:rFonts w:hint="eastAsia" w:ascii="仿宋" w:hAnsi="仿宋" w:eastAsia="仿宋" w:cs="仿宋"/>
          <w:color w:val="auto"/>
          <w:sz w:val="28"/>
          <w:szCs w:val="28"/>
          <w:lang w:val="en-US" w:eastAsia="zh-CN"/>
        </w:rPr>
        <w:t>2.落实政府采购政策需满足的资格要求：</w:t>
      </w:r>
    </w:p>
    <w:p w14:paraId="1A0E6F34">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2.1 中小企业政策</w:t>
      </w:r>
    </w:p>
    <w:p w14:paraId="120DBF50">
      <w:pPr>
        <w:pageBreakBefore w:val="0"/>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□本项目不专门面向中小企业预留采购份额。</w:t>
      </w:r>
    </w:p>
    <w:p w14:paraId="700ADB08">
      <w:pPr>
        <w:pageBreakBefore w:val="0"/>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本项目专门面向  </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中小 □小微企业 采购。即：提供的货物全部由符合政策要求的中小/小微企业制造、服务全部由符合政策要求的中小/小微企业承接。</w:t>
      </w:r>
    </w:p>
    <w:p w14:paraId="05E55C52">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2.2 其它落实政府采购政策的资格要求：无。</w:t>
      </w:r>
    </w:p>
    <w:p w14:paraId="28718BAC">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3.本项目的特定资格要求：</w:t>
      </w:r>
    </w:p>
    <w:p w14:paraId="35427029">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3.1本项目是否属于政府购买服务：否；</w:t>
      </w:r>
    </w:p>
    <w:p w14:paraId="696AAEE9">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3.2其他特定资格要求：</w:t>
      </w:r>
      <w:bookmarkEnd w:id="9"/>
      <w:bookmarkEnd w:id="10"/>
      <w:bookmarkStart w:id="11" w:name="_Toc35393792"/>
      <w:bookmarkStart w:id="12" w:name="_Toc35393623"/>
    </w:p>
    <w:p w14:paraId="64673423">
      <w:pPr>
        <w:pageBreakBefore w:val="0"/>
        <w:numPr>
          <w:ilvl w:val="0"/>
          <w:numId w:val="0"/>
        </w:numPr>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lang w:val="en-US" w:eastAsia="zh-CN" w:bidi="ar-SA"/>
        </w:rPr>
        <w:t>（1）</w:t>
      </w:r>
      <w:r>
        <w:rPr>
          <w:rFonts w:hint="eastAsia" w:ascii="仿宋" w:hAnsi="仿宋" w:eastAsia="仿宋" w:cs="仿宋"/>
          <w:color w:val="auto"/>
          <w:sz w:val="28"/>
          <w:szCs w:val="28"/>
          <w:highlight w:val="none"/>
          <w:lang w:val="en-US" w:eastAsia="zh-CN"/>
        </w:rPr>
        <w:t>单位负责人为同一人或者存在直接控股、管理关系的不同投标人，不得参加同一合同项下的采购活动。为本采购项目提供整体设计、规范编制或者项目管理、监理、检测等服务的，不得参加本项目的政府采购活动。</w:t>
      </w:r>
    </w:p>
    <w:p w14:paraId="58DD1D71">
      <w:pPr>
        <w:pageBreakBefore w:val="0"/>
        <w:numPr>
          <w:ilvl w:val="0"/>
          <w:numId w:val="0"/>
        </w:numPr>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lang w:val="en-US" w:eastAsia="zh-CN" w:bidi="ar-SA"/>
        </w:rPr>
        <w:t>（2）</w:t>
      </w:r>
      <w:r>
        <w:rPr>
          <w:rFonts w:hint="eastAsia" w:ascii="仿宋" w:hAnsi="仿宋" w:eastAsia="仿宋" w:cs="仿宋"/>
          <w:color w:val="auto"/>
          <w:sz w:val="28"/>
          <w:szCs w:val="28"/>
          <w:highlight w:val="none"/>
          <w:lang w:val="en-US" w:eastAsia="zh-CN"/>
        </w:rPr>
        <w:t>本项目是否接受进口产品投标（进口产品指通过中国海关报关验放进入中国境内且产自关境外的产品）：否。</w:t>
      </w:r>
    </w:p>
    <w:p w14:paraId="01EB42A4">
      <w:pPr>
        <w:pageBreakBefore w:val="0"/>
        <w:numPr>
          <w:ilvl w:val="0"/>
          <w:numId w:val="0"/>
        </w:numPr>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（3）本项目是否接受分公司、分所等分支机构参加：否。</w:t>
      </w:r>
    </w:p>
    <w:p w14:paraId="65E633F7">
      <w:pPr>
        <w:keepNext/>
        <w:keepLines/>
        <w:pageBreakBefore w:val="0"/>
        <w:widowControl w:val="0"/>
        <w:kinsoku/>
        <w:wordWrap/>
        <w:overflowPunct/>
        <w:topLinePunct w:val="0"/>
        <w:autoSpaceDE w:val="0"/>
        <w:autoSpaceDN w:val="0"/>
        <w:bidi w:val="0"/>
        <w:adjustRightInd w:val="0"/>
        <w:spacing w:before="0" w:line="240" w:lineRule="auto"/>
        <w:ind w:left="0" w:leftChars="0"/>
        <w:jc w:val="both"/>
        <w:textAlignment w:val="auto"/>
        <w:outlineLvl w:val="1"/>
        <w:rPr>
          <w:rFonts w:hint="eastAsia" w:ascii="黑体" w:hAnsi="黑体" w:eastAsia="黑体" w:cs="黑体"/>
          <w:b w:val="0"/>
          <w:bCs/>
          <w:color w:val="auto"/>
          <w:kern w:val="0"/>
          <w:sz w:val="28"/>
          <w:szCs w:val="28"/>
          <w:lang w:val="en-US" w:eastAsia="zh-CN" w:bidi="ar-SA"/>
        </w:rPr>
      </w:pPr>
      <w:r>
        <w:rPr>
          <w:rFonts w:hint="eastAsia" w:ascii="黑体" w:hAnsi="黑体" w:eastAsia="黑体" w:cs="黑体"/>
          <w:b w:val="0"/>
          <w:bCs/>
          <w:color w:val="auto"/>
          <w:kern w:val="0"/>
          <w:sz w:val="28"/>
          <w:szCs w:val="28"/>
          <w:lang w:val="en-US" w:eastAsia="zh-CN" w:bidi="ar-SA"/>
        </w:rPr>
        <w:t>三、获取招标文件</w:t>
      </w:r>
      <w:bookmarkEnd w:id="11"/>
      <w:bookmarkEnd w:id="12"/>
    </w:p>
    <w:p w14:paraId="01CA8814">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1.时间：</w:t>
      </w:r>
      <w:r>
        <w:rPr>
          <w:rFonts w:hint="eastAsia" w:ascii="仿宋" w:hAnsi="仿宋" w:eastAsia="仿宋" w:cs="仿宋"/>
          <w:color w:val="auto"/>
          <w:sz w:val="28"/>
          <w:szCs w:val="28"/>
          <w:u w:val="single"/>
          <w:lang w:val="en-US" w:eastAsia="zh-CN"/>
        </w:rPr>
        <w:t>2026</w:t>
      </w:r>
      <w:r>
        <w:rPr>
          <w:rFonts w:hint="eastAsia" w:ascii="仿宋" w:hAnsi="仿宋" w:eastAsia="仿宋" w:cs="仿宋"/>
          <w:color w:val="auto"/>
          <w:sz w:val="28"/>
          <w:szCs w:val="28"/>
          <w:lang w:val="en-US" w:eastAsia="zh-CN"/>
        </w:rPr>
        <w:t>年</w:t>
      </w:r>
      <w:r>
        <w:rPr>
          <w:rFonts w:hint="eastAsia" w:ascii="仿宋" w:hAnsi="仿宋" w:eastAsia="仿宋" w:cs="仿宋"/>
          <w:color w:val="auto"/>
          <w:sz w:val="28"/>
          <w:szCs w:val="28"/>
          <w:u w:val="single"/>
          <w:lang w:val="en-US" w:eastAsia="zh-CN"/>
        </w:rPr>
        <w:t>03</w:t>
      </w:r>
      <w:r>
        <w:rPr>
          <w:rFonts w:hint="eastAsia" w:ascii="仿宋" w:hAnsi="仿宋" w:eastAsia="仿宋" w:cs="仿宋"/>
          <w:color w:val="auto"/>
          <w:sz w:val="28"/>
          <w:szCs w:val="28"/>
          <w:lang w:val="en-US" w:eastAsia="zh-CN"/>
        </w:rPr>
        <w:t xml:space="preserve"> 月</w:t>
      </w:r>
      <w:r>
        <w:rPr>
          <w:rFonts w:hint="eastAsia" w:ascii="仿宋" w:hAnsi="仿宋" w:eastAsia="仿宋" w:cs="仿宋"/>
          <w:color w:val="auto"/>
          <w:sz w:val="28"/>
          <w:szCs w:val="28"/>
          <w:u w:val="single"/>
          <w:lang w:val="en-US" w:eastAsia="zh-CN"/>
        </w:rPr>
        <w:t>13</w:t>
      </w:r>
      <w:r>
        <w:rPr>
          <w:rFonts w:hint="eastAsia" w:ascii="仿宋" w:hAnsi="仿宋" w:eastAsia="仿宋" w:cs="仿宋"/>
          <w:color w:val="auto"/>
          <w:sz w:val="28"/>
          <w:szCs w:val="28"/>
          <w:lang w:val="en-US" w:eastAsia="zh-CN"/>
        </w:rPr>
        <w:t xml:space="preserve"> 日至</w:t>
      </w:r>
      <w:r>
        <w:rPr>
          <w:rFonts w:hint="eastAsia" w:ascii="仿宋" w:hAnsi="仿宋" w:eastAsia="仿宋" w:cs="仿宋"/>
          <w:color w:val="auto"/>
          <w:sz w:val="28"/>
          <w:szCs w:val="28"/>
          <w:u w:val="single"/>
          <w:lang w:val="en-US" w:eastAsia="zh-CN"/>
        </w:rPr>
        <w:t>2026</w:t>
      </w:r>
      <w:r>
        <w:rPr>
          <w:rFonts w:hint="eastAsia" w:ascii="仿宋" w:hAnsi="仿宋" w:eastAsia="仿宋" w:cs="仿宋"/>
          <w:color w:val="auto"/>
          <w:sz w:val="28"/>
          <w:szCs w:val="28"/>
          <w:lang w:val="en-US" w:eastAsia="zh-CN"/>
        </w:rPr>
        <w:t>年</w:t>
      </w:r>
      <w:r>
        <w:rPr>
          <w:rFonts w:hint="eastAsia" w:ascii="仿宋" w:hAnsi="仿宋" w:eastAsia="仿宋" w:cs="仿宋"/>
          <w:color w:val="auto"/>
          <w:sz w:val="28"/>
          <w:szCs w:val="28"/>
          <w:u w:val="single"/>
          <w:lang w:val="en-US" w:eastAsia="zh-CN"/>
        </w:rPr>
        <w:t>03</w:t>
      </w:r>
      <w:r>
        <w:rPr>
          <w:rFonts w:hint="eastAsia" w:ascii="仿宋" w:hAnsi="仿宋" w:eastAsia="仿宋" w:cs="仿宋"/>
          <w:color w:val="auto"/>
          <w:sz w:val="28"/>
          <w:szCs w:val="28"/>
          <w:lang w:val="en-US" w:eastAsia="zh-CN"/>
        </w:rPr>
        <w:t>月</w:t>
      </w:r>
      <w:r>
        <w:rPr>
          <w:rFonts w:hint="eastAsia" w:ascii="仿宋" w:hAnsi="仿宋" w:eastAsia="仿宋" w:cs="仿宋"/>
          <w:color w:val="auto"/>
          <w:sz w:val="28"/>
          <w:szCs w:val="28"/>
          <w:u w:val="single"/>
          <w:lang w:val="en-US" w:eastAsia="zh-CN"/>
        </w:rPr>
        <w:t>20</w:t>
      </w:r>
      <w:r>
        <w:rPr>
          <w:rFonts w:hint="eastAsia" w:ascii="仿宋" w:hAnsi="仿宋" w:eastAsia="仿宋" w:cs="仿宋"/>
          <w:color w:val="auto"/>
          <w:sz w:val="28"/>
          <w:szCs w:val="28"/>
          <w:lang w:val="en-US" w:eastAsia="zh-CN"/>
        </w:rPr>
        <w:t>日，每天上午</w:t>
      </w:r>
      <w:r>
        <w:rPr>
          <w:rFonts w:hint="eastAsia" w:ascii="仿宋" w:hAnsi="仿宋" w:eastAsia="仿宋" w:cs="仿宋"/>
          <w:color w:val="auto"/>
          <w:sz w:val="28"/>
          <w:szCs w:val="28"/>
          <w:u w:val="single"/>
          <w:lang w:val="en-US" w:eastAsia="zh-CN"/>
        </w:rPr>
        <w:t xml:space="preserve"> 9：00 </w:t>
      </w:r>
      <w:r>
        <w:rPr>
          <w:rFonts w:hint="eastAsia" w:ascii="仿宋" w:hAnsi="仿宋" w:eastAsia="仿宋" w:cs="仿宋"/>
          <w:color w:val="auto"/>
          <w:sz w:val="28"/>
          <w:szCs w:val="28"/>
          <w:u w:val="none"/>
          <w:lang w:val="en-US" w:eastAsia="zh-CN"/>
        </w:rPr>
        <w:t xml:space="preserve">至 </w:t>
      </w:r>
      <w:r>
        <w:rPr>
          <w:rFonts w:hint="eastAsia" w:ascii="仿宋" w:hAnsi="仿宋" w:eastAsia="仿宋" w:cs="仿宋"/>
          <w:color w:val="auto"/>
          <w:sz w:val="28"/>
          <w:szCs w:val="28"/>
          <w:u w:val="single"/>
          <w:lang w:val="en-US" w:eastAsia="zh-CN"/>
        </w:rPr>
        <w:t>11：30</w:t>
      </w:r>
      <w:r>
        <w:rPr>
          <w:rFonts w:hint="eastAsia" w:ascii="仿宋" w:hAnsi="仿宋" w:eastAsia="仿宋" w:cs="仿宋"/>
          <w:color w:val="auto"/>
          <w:sz w:val="28"/>
          <w:szCs w:val="28"/>
          <w:u w:val="none"/>
          <w:lang w:val="en-US" w:eastAsia="zh-CN"/>
        </w:rPr>
        <w:t xml:space="preserve"> ，下午</w:t>
      </w:r>
      <w:r>
        <w:rPr>
          <w:rFonts w:hint="eastAsia" w:ascii="仿宋" w:hAnsi="仿宋" w:eastAsia="仿宋" w:cs="仿宋"/>
          <w:color w:val="auto"/>
          <w:sz w:val="28"/>
          <w:szCs w:val="28"/>
          <w:u w:val="single"/>
          <w:lang w:val="en-US" w:eastAsia="zh-CN"/>
        </w:rPr>
        <w:t xml:space="preserve"> 14：00 </w:t>
      </w:r>
      <w:r>
        <w:rPr>
          <w:rFonts w:hint="eastAsia" w:ascii="仿宋" w:hAnsi="仿宋" w:eastAsia="仿宋" w:cs="仿宋"/>
          <w:color w:val="auto"/>
          <w:sz w:val="28"/>
          <w:szCs w:val="28"/>
          <w:u w:val="none"/>
          <w:lang w:val="en-US" w:eastAsia="zh-CN"/>
        </w:rPr>
        <w:t xml:space="preserve">至 </w:t>
      </w:r>
      <w:r>
        <w:rPr>
          <w:rFonts w:hint="eastAsia" w:ascii="仿宋" w:hAnsi="仿宋" w:eastAsia="仿宋" w:cs="仿宋"/>
          <w:color w:val="auto"/>
          <w:sz w:val="28"/>
          <w:szCs w:val="28"/>
          <w:u w:val="single"/>
          <w:lang w:val="en-US" w:eastAsia="zh-CN"/>
        </w:rPr>
        <w:t xml:space="preserve">17：00 </w:t>
      </w:r>
      <w:r>
        <w:rPr>
          <w:rFonts w:hint="eastAsia" w:ascii="仿宋" w:hAnsi="仿宋" w:eastAsia="仿宋" w:cs="仿宋"/>
          <w:color w:val="auto"/>
          <w:sz w:val="28"/>
          <w:szCs w:val="28"/>
          <w:lang w:val="en-US" w:eastAsia="zh-CN"/>
        </w:rPr>
        <w:t>（北京时间，法定节假日除外）</w:t>
      </w:r>
    </w:p>
    <w:p w14:paraId="58616B79">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2.地点：北京市海淀区学院路35号世宁大厦807室/xzepmzb@163.com。</w:t>
      </w:r>
    </w:p>
    <w:p w14:paraId="65B2281C">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3.方式：现场领取或线上领取。</w:t>
      </w:r>
    </w:p>
    <w:p w14:paraId="3E83210D">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①现场领取：需提供企业营业执照副本复印件、法定代表人授权委托书（含身份证复印件）或法定代表人身份证明（含身份证复印件）证明资料，以上文件均需加盖公章并现场递交；</w:t>
      </w:r>
    </w:p>
    <w:p w14:paraId="74B880DF">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（以上资料用于核对身份信息，采购代理机构发售文件阶段不做任何资格审核。）</w:t>
      </w:r>
    </w:p>
    <w:p w14:paraId="37BF1E5A">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②线上领取：需提供①盖章扫描版资料，发送至邮箱xzepmzb@163.com，邮件名称为“公司名称+项目编号”。（纸质版招标文件如需邮寄，另加50元邮寄费用）</w:t>
      </w:r>
    </w:p>
    <w:p w14:paraId="3E975D4C">
      <w:pPr>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4.售价：500元/包。</w:t>
      </w:r>
    </w:p>
    <w:p w14:paraId="77FB854A">
      <w:pPr>
        <w:keepNext/>
        <w:keepLines/>
        <w:pageBreakBefore w:val="0"/>
        <w:widowControl w:val="0"/>
        <w:kinsoku/>
        <w:wordWrap/>
        <w:overflowPunct/>
        <w:topLinePunct w:val="0"/>
        <w:autoSpaceDE w:val="0"/>
        <w:autoSpaceDN w:val="0"/>
        <w:bidi w:val="0"/>
        <w:adjustRightInd w:val="0"/>
        <w:spacing w:before="0" w:line="240" w:lineRule="auto"/>
        <w:ind w:left="0" w:leftChars="0"/>
        <w:jc w:val="both"/>
        <w:textAlignment w:val="auto"/>
        <w:outlineLvl w:val="1"/>
        <w:rPr>
          <w:rFonts w:hint="eastAsia" w:ascii="黑体" w:hAnsi="黑体" w:eastAsia="黑体" w:cs="黑体"/>
          <w:b w:val="0"/>
          <w:bCs/>
          <w:color w:val="auto"/>
          <w:kern w:val="0"/>
          <w:sz w:val="28"/>
          <w:szCs w:val="28"/>
          <w:lang w:val="en-US" w:eastAsia="zh-CN" w:bidi="ar-SA"/>
        </w:rPr>
      </w:pPr>
      <w:bookmarkStart w:id="13" w:name="_Toc28359005"/>
      <w:bookmarkStart w:id="14" w:name="_Toc28359082"/>
      <w:bookmarkStart w:id="15" w:name="_Toc35393624"/>
      <w:bookmarkStart w:id="16" w:name="_Toc35393793"/>
      <w:r>
        <w:rPr>
          <w:rFonts w:hint="eastAsia" w:ascii="黑体" w:hAnsi="黑体" w:eastAsia="黑体" w:cs="黑体"/>
          <w:b w:val="0"/>
          <w:bCs/>
          <w:color w:val="auto"/>
          <w:kern w:val="0"/>
          <w:sz w:val="28"/>
          <w:szCs w:val="28"/>
          <w:lang w:val="en-US" w:eastAsia="zh-CN" w:bidi="ar-SA"/>
        </w:rPr>
        <w:t>四、提交投标文件</w:t>
      </w:r>
      <w:bookmarkEnd w:id="13"/>
      <w:bookmarkEnd w:id="14"/>
      <w:r>
        <w:rPr>
          <w:rFonts w:hint="eastAsia" w:ascii="黑体" w:hAnsi="黑体" w:eastAsia="黑体" w:cs="黑体"/>
          <w:b w:val="0"/>
          <w:bCs/>
          <w:color w:val="auto"/>
          <w:kern w:val="0"/>
          <w:sz w:val="28"/>
          <w:szCs w:val="28"/>
          <w:lang w:val="en-US" w:eastAsia="zh-CN" w:bidi="ar-SA"/>
        </w:rPr>
        <w:t>截止时间、开标时间和地点</w:t>
      </w:r>
      <w:bookmarkEnd w:id="15"/>
      <w:bookmarkEnd w:id="16"/>
    </w:p>
    <w:p w14:paraId="63674941">
      <w:pPr>
        <w:pageBreakBefore w:val="0"/>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提交</w:t>
      </w:r>
      <w:r>
        <w:rPr>
          <w:rFonts w:hint="eastAsia" w:ascii="仿宋" w:hAnsi="仿宋" w:eastAsia="仿宋" w:cs="仿宋"/>
          <w:color w:val="auto"/>
          <w:sz w:val="28"/>
          <w:szCs w:val="28"/>
          <w:lang w:bidi="ar"/>
        </w:rPr>
        <w:t>投标截止时间</w:t>
      </w:r>
      <w:r>
        <w:rPr>
          <w:rFonts w:hint="eastAsia" w:ascii="仿宋" w:hAnsi="仿宋" w:eastAsia="仿宋" w:cs="仿宋"/>
          <w:color w:val="auto"/>
          <w:sz w:val="28"/>
          <w:szCs w:val="28"/>
          <w:lang w:eastAsia="zh-CN" w:bidi="ar"/>
        </w:rPr>
        <w:t>：</w:t>
      </w:r>
      <w:r>
        <w:rPr>
          <w:rFonts w:hint="eastAsia" w:ascii="仿宋" w:hAnsi="仿宋" w:eastAsia="仿宋" w:cs="仿宋"/>
          <w:color w:val="auto"/>
          <w:sz w:val="28"/>
          <w:szCs w:val="28"/>
          <w:u w:val="single"/>
          <w:lang w:bidi="ar"/>
        </w:rPr>
        <w:t>202</w:t>
      </w:r>
      <w:r>
        <w:rPr>
          <w:rFonts w:hint="eastAsia" w:ascii="仿宋" w:hAnsi="仿宋" w:eastAsia="仿宋" w:cs="仿宋"/>
          <w:color w:val="auto"/>
          <w:sz w:val="28"/>
          <w:szCs w:val="28"/>
          <w:u w:val="single"/>
          <w:lang w:val="en-US" w:eastAsia="zh-CN" w:bidi="ar"/>
        </w:rPr>
        <w:t>6</w:t>
      </w:r>
      <w:r>
        <w:rPr>
          <w:rFonts w:hint="eastAsia" w:ascii="仿宋" w:hAnsi="仿宋" w:eastAsia="仿宋" w:cs="仿宋"/>
          <w:color w:val="auto"/>
          <w:sz w:val="28"/>
          <w:szCs w:val="28"/>
          <w:u w:val="single"/>
          <w:lang w:bidi="ar"/>
        </w:rPr>
        <w:t>年</w:t>
      </w:r>
      <w:r>
        <w:rPr>
          <w:rFonts w:hint="eastAsia" w:ascii="仿宋" w:hAnsi="仿宋" w:eastAsia="仿宋" w:cs="仿宋"/>
          <w:color w:val="auto"/>
          <w:sz w:val="28"/>
          <w:szCs w:val="28"/>
          <w:u w:val="single"/>
          <w:lang w:val="en-US" w:eastAsia="zh-CN" w:bidi="ar"/>
        </w:rPr>
        <w:t>04</w:t>
      </w:r>
      <w:r>
        <w:rPr>
          <w:rFonts w:hint="eastAsia" w:ascii="仿宋" w:hAnsi="仿宋" w:eastAsia="仿宋" w:cs="仿宋"/>
          <w:color w:val="auto"/>
          <w:sz w:val="28"/>
          <w:szCs w:val="28"/>
          <w:u w:val="single"/>
          <w:lang w:bidi="ar"/>
        </w:rPr>
        <w:t>月</w:t>
      </w:r>
      <w:r>
        <w:rPr>
          <w:rFonts w:hint="eastAsia" w:ascii="仿宋" w:hAnsi="仿宋" w:eastAsia="仿宋" w:cs="仿宋"/>
          <w:color w:val="auto"/>
          <w:sz w:val="28"/>
          <w:szCs w:val="28"/>
          <w:u w:val="single"/>
          <w:lang w:val="en-US" w:eastAsia="zh-CN" w:bidi="ar"/>
        </w:rPr>
        <w:t>03</w:t>
      </w:r>
      <w:r>
        <w:rPr>
          <w:rFonts w:hint="eastAsia" w:ascii="仿宋" w:hAnsi="仿宋" w:eastAsia="仿宋" w:cs="仿宋"/>
          <w:color w:val="auto"/>
          <w:sz w:val="28"/>
          <w:szCs w:val="28"/>
          <w:u w:val="single"/>
          <w:lang w:bidi="ar"/>
        </w:rPr>
        <w:t>日</w:t>
      </w:r>
      <w:r>
        <w:rPr>
          <w:rFonts w:hint="eastAsia" w:ascii="仿宋" w:hAnsi="仿宋" w:eastAsia="仿宋" w:cs="仿宋"/>
          <w:color w:val="auto"/>
          <w:sz w:val="28"/>
          <w:szCs w:val="28"/>
          <w:u w:val="single"/>
          <w:lang w:val="en-US" w:eastAsia="zh-CN" w:bidi="ar"/>
        </w:rPr>
        <w:t>09</w:t>
      </w:r>
      <w:r>
        <w:rPr>
          <w:rFonts w:hint="eastAsia" w:ascii="仿宋" w:hAnsi="仿宋" w:eastAsia="仿宋" w:cs="仿宋"/>
          <w:color w:val="auto"/>
          <w:sz w:val="28"/>
          <w:szCs w:val="28"/>
          <w:u w:val="single"/>
          <w:lang w:bidi="ar"/>
        </w:rPr>
        <w:t>时</w:t>
      </w:r>
      <w:r>
        <w:rPr>
          <w:rFonts w:hint="eastAsia" w:ascii="仿宋" w:hAnsi="仿宋" w:eastAsia="仿宋" w:cs="仿宋"/>
          <w:color w:val="auto"/>
          <w:sz w:val="28"/>
          <w:szCs w:val="28"/>
          <w:u w:val="single"/>
          <w:lang w:val="en-US" w:eastAsia="zh-CN" w:bidi="ar"/>
        </w:rPr>
        <w:t>30</w:t>
      </w:r>
      <w:r>
        <w:rPr>
          <w:rFonts w:hint="eastAsia" w:ascii="仿宋" w:hAnsi="仿宋" w:eastAsia="仿宋" w:cs="仿宋"/>
          <w:color w:val="auto"/>
          <w:sz w:val="28"/>
          <w:szCs w:val="28"/>
          <w:u w:val="single"/>
          <w:lang w:bidi="ar"/>
        </w:rPr>
        <w:t>分</w:t>
      </w:r>
      <w:r>
        <w:rPr>
          <w:rFonts w:hint="eastAsia" w:ascii="仿宋" w:hAnsi="仿宋" w:eastAsia="仿宋" w:cs="仿宋"/>
          <w:bCs/>
          <w:color w:val="auto"/>
          <w:sz w:val="28"/>
          <w:szCs w:val="28"/>
          <w:lang w:bidi="ar"/>
        </w:rPr>
        <w:t>（北京时间</w:t>
      </w:r>
      <w:r>
        <w:rPr>
          <w:rFonts w:hint="eastAsia" w:ascii="仿宋" w:hAnsi="仿宋" w:eastAsia="仿宋" w:cs="仿宋"/>
          <w:iCs/>
          <w:color w:val="auto"/>
          <w:sz w:val="28"/>
          <w:szCs w:val="28"/>
        </w:rPr>
        <w:t>）。</w:t>
      </w:r>
    </w:p>
    <w:p w14:paraId="0EDA0336">
      <w:pPr>
        <w:pageBreakBefore w:val="0"/>
        <w:kinsoku/>
        <w:wordWrap/>
        <w:overflowPunct/>
        <w:topLinePunct w:val="0"/>
        <w:bidi w:val="0"/>
        <w:spacing w:line="240" w:lineRule="auto"/>
        <w:ind w:left="0" w:leftChars="0" w:firstLine="560" w:firstLineChars="200"/>
        <w:jc w:val="both"/>
        <w:textAlignment w:val="auto"/>
        <w:rPr>
          <w:rFonts w:hint="eastAsia" w:ascii="仿宋" w:hAnsi="仿宋" w:eastAsia="仿宋" w:cs="仿宋"/>
          <w:bCs/>
          <w:color w:val="auto"/>
          <w:sz w:val="28"/>
          <w:szCs w:val="28"/>
          <w:u w:val="single"/>
        </w:rPr>
      </w:pPr>
      <w:r>
        <w:rPr>
          <w:rFonts w:hint="eastAsia" w:ascii="仿宋" w:hAnsi="仿宋" w:eastAsia="仿宋" w:cs="仿宋"/>
          <w:color w:val="auto"/>
          <w:sz w:val="28"/>
          <w:szCs w:val="28"/>
          <w:lang w:bidi="ar"/>
        </w:rPr>
        <w:t>开标时间：</w:t>
      </w:r>
      <w:r>
        <w:rPr>
          <w:rFonts w:hint="eastAsia" w:ascii="仿宋" w:hAnsi="仿宋" w:eastAsia="仿宋" w:cs="仿宋"/>
          <w:color w:val="auto"/>
          <w:sz w:val="28"/>
          <w:szCs w:val="28"/>
          <w:u w:val="single"/>
          <w:lang w:bidi="ar"/>
        </w:rPr>
        <w:t>202</w:t>
      </w:r>
      <w:r>
        <w:rPr>
          <w:rFonts w:hint="eastAsia" w:ascii="仿宋" w:hAnsi="仿宋" w:eastAsia="仿宋" w:cs="仿宋"/>
          <w:color w:val="auto"/>
          <w:sz w:val="28"/>
          <w:szCs w:val="28"/>
          <w:u w:val="single"/>
          <w:lang w:val="en-US" w:eastAsia="zh-CN" w:bidi="ar"/>
        </w:rPr>
        <w:t>6</w:t>
      </w:r>
      <w:r>
        <w:rPr>
          <w:rFonts w:hint="eastAsia" w:ascii="仿宋" w:hAnsi="仿宋" w:eastAsia="仿宋" w:cs="仿宋"/>
          <w:color w:val="auto"/>
          <w:sz w:val="28"/>
          <w:szCs w:val="28"/>
          <w:u w:val="single"/>
          <w:lang w:bidi="ar"/>
        </w:rPr>
        <w:t>年</w:t>
      </w:r>
      <w:r>
        <w:rPr>
          <w:rFonts w:hint="eastAsia" w:ascii="仿宋" w:hAnsi="仿宋" w:eastAsia="仿宋" w:cs="仿宋"/>
          <w:color w:val="auto"/>
          <w:sz w:val="28"/>
          <w:szCs w:val="28"/>
          <w:u w:val="single"/>
          <w:lang w:val="en-US" w:eastAsia="zh-CN" w:bidi="ar"/>
        </w:rPr>
        <w:t>04</w:t>
      </w:r>
      <w:r>
        <w:rPr>
          <w:rFonts w:hint="eastAsia" w:ascii="仿宋" w:hAnsi="仿宋" w:eastAsia="仿宋" w:cs="仿宋"/>
          <w:color w:val="auto"/>
          <w:sz w:val="28"/>
          <w:szCs w:val="28"/>
          <w:u w:val="single"/>
          <w:lang w:bidi="ar"/>
        </w:rPr>
        <w:t>月</w:t>
      </w:r>
      <w:r>
        <w:rPr>
          <w:rFonts w:hint="eastAsia" w:ascii="仿宋" w:hAnsi="仿宋" w:eastAsia="仿宋" w:cs="仿宋"/>
          <w:color w:val="auto"/>
          <w:sz w:val="28"/>
          <w:szCs w:val="28"/>
          <w:u w:val="single"/>
          <w:lang w:val="en-US" w:eastAsia="zh-CN" w:bidi="ar"/>
        </w:rPr>
        <w:t>03</w:t>
      </w:r>
      <w:r>
        <w:rPr>
          <w:rFonts w:hint="eastAsia" w:ascii="仿宋" w:hAnsi="仿宋" w:eastAsia="仿宋" w:cs="仿宋"/>
          <w:color w:val="auto"/>
          <w:sz w:val="28"/>
          <w:szCs w:val="28"/>
          <w:u w:val="single"/>
          <w:lang w:bidi="ar"/>
        </w:rPr>
        <w:t>日</w:t>
      </w:r>
      <w:r>
        <w:rPr>
          <w:rFonts w:hint="eastAsia" w:ascii="仿宋" w:hAnsi="仿宋" w:eastAsia="仿宋" w:cs="仿宋"/>
          <w:color w:val="auto"/>
          <w:sz w:val="28"/>
          <w:szCs w:val="28"/>
          <w:u w:val="single"/>
          <w:lang w:val="en-US" w:eastAsia="zh-CN" w:bidi="ar"/>
        </w:rPr>
        <w:t>09</w:t>
      </w:r>
      <w:r>
        <w:rPr>
          <w:rFonts w:hint="eastAsia" w:ascii="仿宋" w:hAnsi="仿宋" w:eastAsia="仿宋" w:cs="仿宋"/>
          <w:color w:val="auto"/>
          <w:sz w:val="28"/>
          <w:szCs w:val="28"/>
          <w:u w:val="single"/>
          <w:lang w:bidi="ar"/>
        </w:rPr>
        <w:t>时</w:t>
      </w:r>
      <w:r>
        <w:rPr>
          <w:rFonts w:hint="eastAsia" w:ascii="仿宋" w:hAnsi="仿宋" w:eastAsia="仿宋" w:cs="仿宋"/>
          <w:color w:val="auto"/>
          <w:sz w:val="28"/>
          <w:szCs w:val="28"/>
          <w:u w:val="single"/>
          <w:lang w:val="en-US" w:eastAsia="zh-CN" w:bidi="ar"/>
        </w:rPr>
        <w:t>30</w:t>
      </w:r>
      <w:r>
        <w:rPr>
          <w:rFonts w:hint="eastAsia" w:ascii="仿宋" w:hAnsi="仿宋" w:eastAsia="仿宋" w:cs="仿宋"/>
          <w:color w:val="auto"/>
          <w:sz w:val="28"/>
          <w:szCs w:val="28"/>
          <w:u w:val="single"/>
          <w:lang w:bidi="ar"/>
        </w:rPr>
        <w:t>分</w:t>
      </w:r>
      <w:r>
        <w:rPr>
          <w:rFonts w:hint="eastAsia" w:ascii="仿宋" w:hAnsi="仿宋" w:eastAsia="仿宋" w:cs="仿宋"/>
          <w:bCs/>
          <w:color w:val="auto"/>
          <w:sz w:val="28"/>
          <w:szCs w:val="28"/>
          <w:lang w:bidi="ar"/>
        </w:rPr>
        <w:t>（北京时间</w:t>
      </w:r>
      <w:r>
        <w:rPr>
          <w:rFonts w:hint="eastAsia" w:ascii="仿宋" w:hAnsi="仿宋" w:eastAsia="仿宋" w:cs="仿宋"/>
          <w:iCs/>
          <w:color w:val="auto"/>
          <w:sz w:val="28"/>
          <w:szCs w:val="28"/>
        </w:rPr>
        <w:t>）。</w:t>
      </w:r>
    </w:p>
    <w:p w14:paraId="5C2C2779">
      <w:pPr>
        <w:pageBreakBefore w:val="0"/>
        <w:kinsoku/>
        <w:wordWrap/>
        <w:overflowPunct/>
        <w:topLinePunct w:val="0"/>
        <w:bidi w:val="0"/>
        <w:spacing w:line="240" w:lineRule="auto"/>
        <w:ind w:left="0" w:leftChars="0" w:firstLine="560" w:firstLineChars="200"/>
        <w:jc w:val="both"/>
        <w:textAlignment w:val="auto"/>
        <w:rPr>
          <w:rFonts w:hint="eastAsia" w:ascii="仿宋" w:hAnsi="仿宋" w:eastAsia="仿宋" w:cs="仿宋"/>
          <w:bCs/>
          <w:color w:val="auto"/>
          <w:sz w:val="28"/>
          <w:szCs w:val="28"/>
          <w:u w:val="single"/>
        </w:rPr>
      </w:pPr>
      <w:r>
        <w:rPr>
          <w:rFonts w:hint="eastAsia" w:ascii="仿宋" w:hAnsi="仿宋" w:eastAsia="仿宋" w:cs="仿宋"/>
          <w:color w:val="auto"/>
          <w:sz w:val="28"/>
          <w:szCs w:val="28"/>
          <w:lang w:bidi="ar"/>
        </w:rPr>
        <w:t>地点：</w:t>
      </w:r>
      <w:r>
        <w:rPr>
          <w:rFonts w:hint="eastAsia" w:ascii="仿宋" w:hAnsi="仿宋" w:eastAsia="仿宋" w:cs="仿宋"/>
          <w:color w:val="auto"/>
          <w:sz w:val="28"/>
          <w:szCs w:val="28"/>
          <w:u w:val="single"/>
          <w:lang w:val="zh-TW"/>
        </w:rPr>
        <w:t>北京市海淀区柏彦大厦东附楼</w:t>
      </w:r>
      <w:r>
        <w:rPr>
          <w:rFonts w:hint="eastAsia" w:ascii="仿宋" w:hAnsi="仿宋" w:eastAsia="仿宋" w:cs="仿宋"/>
          <w:color w:val="auto"/>
          <w:sz w:val="28"/>
          <w:szCs w:val="28"/>
          <w:u w:val="single"/>
          <w:lang w:val="en-US" w:eastAsia="zh-CN"/>
        </w:rPr>
        <w:t>开</w:t>
      </w:r>
      <w:r>
        <w:rPr>
          <w:rFonts w:hint="eastAsia" w:ascii="仿宋" w:hAnsi="仿宋" w:eastAsia="仿宋" w:cs="仿宋"/>
          <w:color w:val="auto"/>
          <w:sz w:val="28"/>
          <w:szCs w:val="28"/>
          <w:u w:val="single"/>
          <w:lang w:val="zh-TW"/>
        </w:rPr>
        <w:t>标室</w:t>
      </w:r>
      <w:r>
        <w:rPr>
          <w:rFonts w:hint="eastAsia" w:ascii="仿宋" w:hAnsi="仿宋" w:eastAsia="仿宋" w:cs="仿宋"/>
          <w:color w:val="auto"/>
          <w:sz w:val="28"/>
          <w:szCs w:val="28"/>
          <w:u w:val="single"/>
          <w:lang w:val="en-US" w:eastAsia="zh-CN"/>
        </w:rPr>
        <w:t>2</w:t>
      </w:r>
      <w:r>
        <w:rPr>
          <w:rFonts w:hint="eastAsia" w:ascii="仿宋" w:hAnsi="仿宋" w:eastAsia="仿宋" w:cs="仿宋"/>
          <w:color w:val="auto"/>
          <w:sz w:val="28"/>
          <w:szCs w:val="28"/>
          <w:lang w:val="zh-TW" w:bidi="ar"/>
        </w:rPr>
        <w:t>。</w:t>
      </w:r>
    </w:p>
    <w:p w14:paraId="3245D7D6">
      <w:pPr>
        <w:keepNext/>
        <w:keepLines/>
        <w:pageBreakBefore w:val="0"/>
        <w:widowControl w:val="0"/>
        <w:kinsoku/>
        <w:wordWrap/>
        <w:overflowPunct/>
        <w:topLinePunct w:val="0"/>
        <w:autoSpaceDE w:val="0"/>
        <w:autoSpaceDN w:val="0"/>
        <w:bidi w:val="0"/>
        <w:adjustRightInd w:val="0"/>
        <w:spacing w:before="0" w:line="240" w:lineRule="auto"/>
        <w:ind w:left="0" w:leftChars="0"/>
        <w:jc w:val="both"/>
        <w:textAlignment w:val="auto"/>
        <w:outlineLvl w:val="1"/>
        <w:rPr>
          <w:rFonts w:hint="eastAsia" w:ascii="黑体" w:hAnsi="黑体" w:eastAsia="黑体" w:cs="黑体"/>
          <w:b w:val="0"/>
          <w:bCs/>
          <w:color w:val="auto"/>
          <w:kern w:val="0"/>
          <w:sz w:val="28"/>
          <w:szCs w:val="28"/>
          <w:lang w:val="en-US" w:eastAsia="zh-CN" w:bidi="ar-SA"/>
        </w:rPr>
      </w:pPr>
      <w:bookmarkStart w:id="17" w:name="_Toc28359007"/>
      <w:bookmarkStart w:id="18" w:name="_Toc28359084"/>
      <w:bookmarkStart w:id="19" w:name="_Toc35393625"/>
      <w:bookmarkStart w:id="20" w:name="_Toc35393794"/>
      <w:r>
        <w:rPr>
          <w:rFonts w:hint="eastAsia" w:ascii="黑体" w:hAnsi="黑体" w:eastAsia="黑体" w:cs="黑体"/>
          <w:b w:val="0"/>
          <w:bCs/>
          <w:color w:val="auto"/>
          <w:kern w:val="0"/>
          <w:sz w:val="28"/>
          <w:szCs w:val="28"/>
          <w:lang w:val="en-US" w:eastAsia="zh-CN" w:bidi="ar-SA"/>
        </w:rPr>
        <w:t>五、公告期限</w:t>
      </w:r>
      <w:bookmarkEnd w:id="17"/>
      <w:bookmarkEnd w:id="18"/>
      <w:bookmarkEnd w:id="19"/>
      <w:bookmarkEnd w:id="20"/>
    </w:p>
    <w:p w14:paraId="3405B729">
      <w:pPr>
        <w:pageBreakBefore w:val="0"/>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自本公告发布之日起5个工作日。</w:t>
      </w:r>
    </w:p>
    <w:p w14:paraId="1A1B2F9D">
      <w:pPr>
        <w:keepNext/>
        <w:keepLines/>
        <w:pageBreakBefore w:val="0"/>
        <w:widowControl w:val="0"/>
        <w:kinsoku/>
        <w:wordWrap/>
        <w:overflowPunct/>
        <w:topLinePunct w:val="0"/>
        <w:autoSpaceDE w:val="0"/>
        <w:autoSpaceDN w:val="0"/>
        <w:bidi w:val="0"/>
        <w:adjustRightInd w:val="0"/>
        <w:spacing w:before="0" w:line="240" w:lineRule="auto"/>
        <w:ind w:left="0" w:leftChars="0"/>
        <w:jc w:val="both"/>
        <w:textAlignment w:val="auto"/>
        <w:outlineLvl w:val="1"/>
        <w:rPr>
          <w:rFonts w:hint="eastAsia" w:ascii="黑体" w:hAnsi="黑体" w:eastAsia="黑体" w:cs="黑体"/>
          <w:b w:val="0"/>
          <w:bCs/>
          <w:color w:val="auto"/>
          <w:kern w:val="0"/>
          <w:sz w:val="28"/>
          <w:szCs w:val="28"/>
          <w:lang w:val="en-US" w:eastAsia="zh-CN" w:bidi="ar-SA"/>
        </w:rPr>
      </w:pPr>
      <w:bookmarkStart w:id="21" w:name="_Toc35393795"/>
      <w:bookmarkStart w:id="22" w:name="_Toc35393626"/>
      <w:r>
        <w:rPr>
          <w:rFonts w:hint="eastAsia" w:ascii="黑体" w:hAnsi="黑体" w:eastAsia="黑体" w:cs="黑体"/>
          <w:b w:val="0"/>
          <w:bCs/>
          <w:color w:val="auto"/>
          <w:kern w:val="0"/>
          <w:sz w:val="28"/>
          <w:szCs w:val="28"/>
          <w:lang w:val="en-US" w:eastAsia="zh-CN" w:bidi="ar-SA"/>
        </w:rPr>
        <w:t>六、其他补充事宜</w:t>
      </w:r>
      <w:bookmarkEnd w:id="21"/>
      <w:bookmarkEnd w:id="22"/>
    </w:p>
    <w:p w14:paraId="1747B463">
      <w:pPr>
        <w:pageBreakBefore w:val="0"/>
        <w:kinsoku/>
        <w:wordWrap/>
        <w:overflowPunct/>
        <w:topLinePunct w:val="0"/>
        <w:bidi w:val="0"/>
        <w:spacing w:line="240" w:lineRule="auto"/>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1.本项目需要落实的政府采购政策：节约能源、保护环境、促进中小企业及监狱企业发展、促进残疾人就业、支持乡村产业振兴，政府采购政策具体落实情况详见招标文件。 </w:t>
      </w:r>
    </w:p>
    <w:p w14:paraId="483B1BE6">
      <w:pPr>
        <w:keepNext/>
        <w:keepLines/>
        <w:pageBreakBefore w:val="0"/>
        <w:widowControl w:val="0"/>
        <w:kinsoku/>
        <w:wordWrap/>
        <w:overflowPunct/>
        <w:topLinePunct w:val="0"/>
        <w:autoSpaceDE w:val="0"/>
        <w:autoSpaceDN w:val="0"/>
        <w:bidi w:val="0"/>
        <w:adjustRightInd w:val="0"/>
        <w:spacing w:before="0" w:line="240" w:lineRule="auto"/>
        <w:ind w:left="0" w:leftChars="0"/>
        <w:jc w:val="both"/>
        <w:textAlignment w:val="auto"/>
        <w:outlineLvl w:val="1"/>
        <w:rPr>
          <w:rFonts w:hint="eastAsia" w:ascii="黑体" w:hAnsi="黑体" w:eastAsia="黑体" w:cs="黑体"/>
          <w:b w:val="0"/>
          <w:bCs/>
          <w:color w:val="auto"/>
          <w:kern w:val="0"/>
          <w:sz w:val="28"/>
          <w:szCs w:val="28"/>
          <w:lang w:val="en-US" w:eastAsia="zh-CN" w:bidi="ar-SA"/>
        </w:rPr>
      </w:pPr>
      <w:bookmarkStart w:id="23" w:name="_Toc35393627"/>
      <w:bookmarkStart w:id="24" w:name="_Toc28359008"/>
      <w:bookmarkStart w:id="25" w:name="_Toc35393796"/>
      <w:bookmarkStart w:id="26" w:name="_Toc28359085"/>
      <w:r>
        <w:rPr>
          <w:rFonts w:hint="eastAsia" w:ascii="黑体" w:hAnsi="黑体" w:eastAsia="黑体" w:cs="黑体"/>
          <w:b w:val="0"/>
          <w:bCs/>
          <w:color w:val="auto"/>
          <w:kern w:val="0"/>
          <w:sz w:val="28"/>
          <w:szCs w:val="28"/>
          <w:lang w:val="en-US" w:eastAsia="zh-CN" w:bidi="ar-SA"/>
        </w:rPr>
        <w:t>七、对本次招标提出询问，请按以下方式联系。</w:t>
      </w:r>
      <w:bookmarkEnd w:id="23"/>
      <w:bookmarkEnd w:id="24"/>
      <w:bookmarkEnd w:id="25"/>
      <w:bookmarkEnd w:id="26"/>
    </w:p>
    <w:p w14:paraId="159CA904">
      <w:pPr>
        <w:keepNext w:val="0"/>
        <w:keepLines w:val="0"/>
        <w:pageBreakBefore w:val="0"/>
        <w:widowControl/>
        <w:kinsoku/>
        <w:wordWrap/>
        <w:overflowPunct/>
        <w:topLinePunct w:val="0"/>
        <w:autoSpaceDE/>
        <w:autoSpaceDN/>
        <w:bidi w:val="0"/>
        <w:adjustRightInd/>
        <w:snapToGrid/>
        <w:spacing w:line="240" w:lineRule="auto"/>
        <w:ind w:left="0" w:leftChars="0" w:firstLine="562" w:firstLineChars="200"/>
        <w:jc w:val="both"/>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1.采购人信息</w:t>
      </w:r>
    </w:p>
    <w:p w14:paraId="689D74EB">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highlight w:val="none"/>
          <w:lang w:eastAsia="zh-CN"/>
        </w:rPr>
      </w:pPr>
      <w:bookmarkStart w:id="27" w:name="_Toc28359009"/>
      <w:bookmarkStart w:id="28" w:name="_Toc28359086"/>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u w:val="single"/>
          <w:lang w:val="en-US" w:eastAsia="zh-CN"/>
        </w:rPr>
        <w:t>北京航空航天大学航空科学与工程学院</w:t>
      </w:r>
    </w:p>
    <w:p w14:paraId="1D927261">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lang w:val="en-US" w:eastAsia="zh-CN"/>
        </w:rPr>
        <w:t>北京市海淀区学院路 37 号</w:t>
      </w:r>
    </w:p>
    <w:p w14:paraId="7E3ACDA9">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贺</w:t>
      </w:r>
      <w:r>
        <w:rPr>
          <w:rFonts w:hint="eastAsia" w:ascii="仿宋" w:hAnsi="仿宋" w:eastAsia="仿宋" w:cs="仿宋"/>
          <w:color w:val="auto"/>
          <w:sz w:val="28"/>
          <w:szCs w:val="28"/>
          <w:highlight w:val="none"/>
          <w:u w:val="single"/>
          <w:lang w:val="en-US" w:eastAsia="zh-CN"/>
        </w:rPr>
        <w:t>老师</w:t>
      </w:r>
      <w:r>
        <w:rPr>
          <w:rFonts w:hint="eastAsia" w:ascii="仿宋" w:hAnsi="仿宋" w:eastAsia="仿宋" w:cs="仿宋"/>
          <w:color w:val="auto"/>
          <w:sz w:val="28"/>
          <w:szCs w:val="28"/>
          <w:highlight w:val="none"/>
          <w:u w:val="single"/>
        </w:rPr>
        <w:t>，18611546749</w:t>
      </w:r>
    </w:p>
    <w:p w14:paraId="7818357C">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采购人业务监督联系人：</w:t>
      </w:r>
      <w:r>
        <w:rPr>
          <w:rFonts w:hint="eastAsia" w:ascii="仿宋" w:hAnsi="仿宋" w:eastAsia="仿宋" w:cs="仿宋"/>
          <w:color w:val="auto"/>
          <w:sz w:val="28"/>
          <w:szCs w:val="28"/>
          <w:u w:val="single"/>
        </w:rPr>
        <w:t>庞老师，朱老师</w:t>
      </w:r>
    </w:p>
    <w:p w14:paraId="43B0DF04">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联系方式：</w:t>
      </w:r>
      <w:r>
        <w:rPr>
          <w:rFonts w:hint="eastAsia" w:ascii="仿宋" w:hAnsi="仿宋" w:eastAsia="仿宋" w:cs="仿宋"/>
          <w:color w:val="auto"/>
          <w:sz w:val="28"/>
          <w:szCs w:val="28"/>
          <w:u w:val="single"/>
        </w:rPr>
        <w:t>010-82314673，010-82314680</w:t>
      </w:r>
    </w:p>
    <w:p w14:paraId="0F729DC8">
      <w:pPr>
        <w:keepNext w:val="0"/>
        <w:keepLines w:val="0"/>
        <w:pageBreakBefore w:val="0"/>
        <w:widowControl/>
        <w:kinsoku/>
        <w:wordWrap/>
        <w:overflowPunct/>
        <w:topLinePunct w:val="0"/>
        <w:autoSpaceDE/>
        <w:autoSpaceDN/>
        <w:bidi w:val="0"/>
        <w:adjustRightInd/>
        <w:snapToGrid/>
        <w:spacing w:line="240" w:lineRule="auto"/>
        <w:ind w:left="0" w:leftChars="0" w:firstLine="562" w:firstLineChars="200"/>
        <w:jc w:val="both"/>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2.采购代理机构信息</w:t>
      </w:r>
    </w:p>
    <w:p w14:paraId="5A8C1620">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名</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称：</w:t>
      </w:r>
      <w:r>
        <w:rPr>
          <w:rFonts w:hint="eastAsia" w:ascii="仿宋" w:hAnsi="仿宋" w:eastAsia="仿宋" w:cs="仿宋"/>
          <w:color w:val="auto"/>
          <w:sz w:val="28"/>
          <w:szCs w:val="28"/>
          <w:highlight w:val="none"/>
          <w:u w:val="single"/>
        </w:rPr>
        <w:t>北京星舟工程管理有限公司</w:t>
      </w:r>
    </w:p>
    <w:p w14:paraId="1A32D9D0">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址：</w:t>
      </w:r>
      <w:r>
        <w:rPr>
          <w:rFonts w:hint="eastAsia" w:ascii="仿宋" w:hAnsi="仿宋" w:eastAsia="仿宋" w:cs="仿宋"/>
          <w:color w:val="auto"/>
          <w:sz w:val="28"/>
          <w:szCs w:val="28"/>
          <w:highlight w:val="none"/>
          <w:u w:val="single"/>
        </w:rPr>
        <w:t>北京市海淀区学院路35号世宁大厦807室</w:t>
      </w:r>
    </w:p>
    <w:p w14:paraId="1474F961">
      <w:pPr>
        <w:keepNext w:val="0"/>
        <w:keepLines w:val="0"/>
        <w:pageBreakBefore w:val="0"/>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010-82316649</w:t>
      </w:r>
    </w:p>
    <w:p w14:paraId="279F3806">
      <w:pPr>
        <w:pageBreakBefore w:val="0"/>
        <w:kinsoku/>
        <w:wordWrap/>
        <w:overflowPunct/>
        <w:topLinePunct w:val="0"/>
        <w:bidi w:val="0"/>
        <w:spacing w:line="240" w:lineRule="auto"/>
        <w:ind w:firstLine="562" w:firstLineChars="200"/>
        <w:jc w:val="both"/>
        <w:textAlignment w:val="auto"/>
        <w:rPr>
          <w:rFonts w:hint="eastAsia" w:ascii="仿宋" w:hAnsi="仿宋" w:eastAsia="仿宋" w:cs="仿宋"/>
          <w:b/>
          <w:color w:val="auto"/>
          <w:sz w:val="28"/>
          <w:szCs w:val="28"/>
          <w:u w:val="single"/>
        </w:rPr>
      </w:pPr>
      <w:r>
        <w:rPr>
          <w:rFonts w:hint="eastAsia" w:ascii="仿宋" w:hAnsi="仿宋" w:eastAsia="仿宋" w:cs="仿宋"/>
          <w:b/>
          <w:color w:val="auto"/>
          <w:sz w:val="28"/>
          <w:szCs w:val="28"/>
        </w:rPr>
        <w:t>3.项目联系方式</w:t>
      </w:r>
    </w:p>
    <w:p w14:paraId="4119A59D">
      <w:pPr>
        <w:pageBreakBefore w:val="0"/>
        <w:widowControl w:val="0"/>
        <w:kinsoku/>
        <w:wordWrap/>
        <w:overflowPunct/>
        <w:topLinePunct w:val="0"/>
        <w:bidi w:val="0"/>
        <w:spacing w:line="240" w:lineRule="auto"/>
        <w:ind w:firstLine="560" w:firstLineChars="200"/>
        <w:jc w:val="both"/>
        <w:textAlignment w:val="auto"/>
        <w:rPr>
          <w:rFonts w:hint="eastAsia" w:ascii="仿宋" w:hAnsi="仿宋" w:eastAsia="仿宋" w:cs="仿宋"/>
          <w:color w:val="auto"/>
          <w:kern w:val="2"/>
          <w:sz w:val="28"/>
          <w:szCs w:val="28"/>
          <w:u w:val="single"/>
          <w:lang w:val="en-US" w:eastAsia="zh-CN" w:bidi="ar-SA"/>
        </w:rPr>
      </w:pPr>
      <w:r>
        <w:rPr>
          <w:rFonts w:hint="eastAsia" w:ascii="仿宋" w:hAnsi="仿宋" w:eastAsia="仿宋" w:cs="仿宋"/>
          <w:color w:val="auto"/>
          <w:kern w:val="2"/>
          <w:sz w:val="28"/>
          <w:szCs w:val="28"/>
          <w:lang w:val="en-US" w:eastAsia="zh-CN" w:bidi="ar-SA"/>
        </w:rPr>
        <w:t>项目联系人：</w:t>
      </w:r>
      <w:r>
        <w:rPr>
          <w:rFonts w:hint="eastAsia" w:ascii="仿宋" w:hAnsi="仿宋" w:eastAsia="仿宋" w:cs="仿宋"/>
          <w:color w:val="auto"/>
          <w:kern w:val="2"/>
          <w:sz w:val="28"/>
          <w:szCs w:val="28"/>
          <w:u w:val="single"/>
          <w:lang w:val="en-US" w:eastAsia="zh-CN" w:bidi="ar-SA"/>
        </w:rPr>
        <w:t>杨银龙、王嘉昀、李建立、闫紫阳、路福红、张鹏飞</w:t>
      </w:r>
    </w:p>
    <w:p w14:paraId="39931AE8">
      <w:pPr>
        <w:pageBreakBefore w:val="0"/>
        <w:widowControl w:val="0"/>
        <w:kinsoku/>
        <w:wordWrap/>
        <w:overflowPunct/>
        <w:topLinePunct w:val="0"/>
        <w:bidi w:val="0"/>
        <w:spacing w:line="240" w:lineRule="auto"/>
        <w:ind w:firstLine="560" w:firstLineChars="200"/>
        <w:jc w:val="both"/>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电      话：</w:t>
      </w:r>
      <w:r>
        <w:rPr>
          <w:rFonts w:hint="eastAsia" w:ascii="仿宋" w:hAnsi="仿宋" w:eastAsia="仿宋" w:cs="仿宋"/>
          <w:color w:val="auto"/>
          <w:kern w:val="2"/>
          <w:sz w:val="28"/>
          <w:szCs w:val="28"/>
          <w:u w:val="single"/>
          <w:lang w:val="en-US" w:eastAsia="zh-CN" w:bidi="ar-SA"/>
        </w:rPr>
        <w:t>010-82316649</w:t>
      </w:r>
    </w:p>
    <w:bookmarkEnd w:id="27"/>
    <w:bookmarkEnd w:id="28"/>
    <w:p w14:paraId="541091CA">
      <w:pPr>
        <w:pageBreakBefore w:val="0"/>
        <w:widowControl w:val="0"/>
        <w:kinsoku/>
        <w:wordWrap/>
        <w:overflowPunct/>
        <w:topLinePunct w:val="0"/>
        <w:bidi w:val="0"/>
        <w:spacing w:line="240" w:lineRule="auto"/>
        <w:ind w:left="0" w:leftChars="0"/>
        <w:jc w:val="right"/>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北京星舟工程管理有限公司</w:t>
      </w:r>
    </w:p>
    <w:p w14:paraId="78F4B621">
      <w:pPr>
        <w:pageBreakBefore w:val="0"/>
        <w:widowControl w:val="0"/>
        <w:kinsoku/>
        <w:wordWrap/>
        <w:overflowPunct/>
        <w:topLinePunct w:val="0"/>
        <w:bidi w:val="0"/>
        <w:spacing w:line="240" w:lineRule="auto"/>
        <w:ind w:left="0" w:leftChars="0"/>
        <w:jc w:val="right"/>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2026年03月13日</w:t>
      </w:r>
    </w:p>
    <w:p w14:paraId="0F9B4D94">
      <w:pPr>
        <w:pageBreakBefore w:val="0"/>
        <w:kinsoku/>
        <w:wordWrap/>
        <w:overflowPunct/>
        <w:topLinePunct w:val="0"/>
        <w:bidi w:val="0"/>
        <w:spacing w:line="240" w:lineRule="auto"/>
        <w:ind w:left="0" w:leftChars="0"/>
        <w:jc w:val="both"/>
        <w:textAlignment w:val="auto"/>
        <w:rPr>
          <w:color w:val="auto"/>
        </w:rPr>
      </w:pPr>
    </w:p>
    <w:sectPr>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BB8645-2C42-4A64-8FDC-96048C1CFB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2" w:fontKey="{2655D089-F30B-4361-855E-AFC1D3A7671B}"/>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E7B163"/>
    <w:multiLevelType w:val="multilevel"/>
    <w:tmpl w:val="E0E7B163"/>
    <w:lvl w:ilvl="0" w:tentative="0">
      <w:start w:val="1"/>
      <w:numFmt w:val="decimal"/>
      <w:pStyle w:val="6"/>
      <w:lvlText w:val="1.%1"/>
      <w:lvlJc w:val="left"/>
      <w:pPr>
        <w:ind w:left="425" w:hanging="425"/>
      </w:pPr>
      <w:rPr>
        <w:rFonts w:hint="default" w:ascii="Calibri" w:hAnsi="Calibri" w:cs="Calibri"/>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1235D436"/>
    <w:multiLevelType w:val="singleLevel"/>
    <w:tmpl w:val="1235D436"/>
    <w:lvl w:ilvl="0" w:tentative="0">
      <w:start w:val="1"/>
      <w:numFmt w:val="chineseCounting"/>
      <w:pStyle w:val="3"/>
      <w:suff w:val="nothing"/>
      <w:lvlText w:val="（%1）"/>
      <w:lvlJc w:val="left"/>
      <w:pPr>
        <w:ind w:left="0" w:firstLine="420"/>
      </w:pPr>
      <w:rPr>
        <w:rFonts w:hint="eastAsia"/>
      </w:rPr>
    </w:lvl>
  </w:abstractNum>
  <w:abstractNum w:abstractNumId="2">
    <w:nsid w:val="1DCB27CB"/>
    <w:multiLevelType w:val="singleLevel"/>
    <w:tmpl w:val="1DCB27CB"/>
    <w:lvl w:ilvl="0" w:tentative="0">
      <w:start w:val="1"/>
      <w:numFmt w:val="decimal"/>
      <w:pStyle w:val="5"/>
      <w:suff w:val="space"/>
      <w:lvlText w:val="(%1)"/>
      <w:lvlJc w:val="left"/>
      <w:pPr>
        <w:ind w:left="425" w:hanging="425"/>
      </w:pPr>
      <w:rPr>
        <w:rFonts w:hint="default" w:ascii="宋体" w:hAnsi="宋体" w:eastAsia="宋体" w:cs="宋体"/>
      </w:rPr>
    </w:lvl>
  </w:abstractNum>
  <w:abstractNum w:abstractNumId="3">
    <w:nsid w:val="2DC39134"/>
    <w:multiLevelType w:val="singleLevel"/>
    <w:tmpl w:val="2DC39134"/>
    <w:lvl w:ilvl="0" w:tentative="0">
      <w:start w:val="1"/>
      <w:numFmt w:val="chineseCounting"/>
      <w:pStyle w:val="2"/>
      <w:suff w:val="nothing"/>
      <w:lvlText w:val="%1、"/>
      <w:lvlJc w:val="left"/>
      <w:pPr>
        <w:ind w:left="0" w:firstLine="420"/>
      </w:pPr>
      <w:rPr>
        <w:rFonts w:hint="eastAsia"/>
      </w:rPr>
    </w:lvl>
  </w:abstractNum>
  <w:abstractNum w:abstractNumId="4">
    <w:nsid w:val="5CB3C158"/>
    <w:multiLevelType w:val="singleLevel"/>
    <w:tmpl w:val="5CB3C158"/>
    <w:lvl w:ilvl="0" w:tentative="0">
      <w:start w:val="1"/>
      <w:numFmt w:val="decimal"/>
      <w:pStyle w:val="4"/>
      <w:lvlText w:val="%1."/>
      <w:lvlJc w:val="left"/>
      <w:pPr>
        <w:ind w:left="425" w:hanging="425"/>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0476F1"/>
    <w:rsid w:val="005E5B71"/>
    <w:rsid w:val="00AB17A5"/>
    <w:rsid w:val="01DB319C"/>
    <w:rsid w:val="05634D39"/>
    <w:rsid w:val="05736FC4"/>
    <w:rsid w:val="06535DBB"/>
    <w:rsid w:val="0727363C"/>
    <w:rsid w:val="086F48D5"/>
    <w:rsid w:val="08C26255"/>
    <w:rsid w:val="08E13D46"/>
    <w:rsid w:val="09FA752A"/>
    <w:rsid w:val="09FD75AE"/>
    <w:rsid w:val="0B631DA5"/>
    <w:rsid w:val="0C177D5B"/>
    <w:rsid w:val="0C2F5594"/>
    <w:rsid w:val="0C6A7E0A"/>
    <w:rsid w:val="0E581497"/>
    <w:rsid w:val="0ED2335F"/>
    <w:rsid w:val="0EF26546"/>
    <w:rsid w:val="0F78156E"/>
    <w:rsid w:val="106F460A"/>
    <w:rsid w:val="108E4939"/>
    <w:rsid w:val="10C75DB2"/>
    <w:rsid w:val="10F320DF"/>
    <w:rsid w:val="115B68B9"/>
    <w:rsid w:val="116E5367"/>
    <w:rsid w:val="11A0786B"/>
    <w:rsid w:val="13183FE3"/>
    <w:rsid w:val="14995AA2"/>
    <w:rsid w:val="14F1597F"/>
    <w:rsid w:val="15121477"/>
    <w:rsid w:val="16911378"/>
    <w:rsid w:val="16D17208"/>
    <w:rsid w:val="170476F1"/>
    <w:rsid w:val="1A1E6D69"/>
    <w:rsid w:val="1A3F3ADE"/>
    <w:rsid w:val="1B026FDC"/>
    <w:rsid w:val="1CA4418A"/>
    <w:rsid w:val="1D3C6C87"/>
    <w:rsid w:val="1D823B84"/>
    <w:rsid w:val="1E5D0198"/>
    <w:rsid w:val="20765541"/>
    <w:rsid w:val="214964AC"/>
    <w:rsid w:val="21AC2CCE"/>
    <w:rsid w:val="21B34857"/>
    <w:rsid w:val="23264738"/>
    <w:rsid w:val="23A61A52"/>
    <w:rsid w:val="248B46B8"/>
    <w:rsid w:val="2544102F"/>
    <w:rsid w:val="26857189"/>
    <w:rsid w:val="26AD0802"/>
    <w:rsid w:val="28A821F4"/>
    <w:rsid w:val="28B87571"/>
    <w:rsid w:val="28DE781D"/>
    <w:rsid w:val="290872A8"/>
    <w:rsid w:val="2913316F"/>
    <w:rsid w:val="2A0B27F5"/>
    <w:rsid w:val="2ACC06D1"/>
    <w:rsid w:val="2B567EA6"/>
    <w:rsid w:val="2B967E93"/>
    <w:rsid w:val="2CB97AED"/>
    <w:rsid w:val="2CCD473A"/>
    <w:rsid w:val="2D4F0ECE"/>
    <w:rsid w:val="2E69657A"/>
    <w:rsid w:val="2E871D01"/>
    <w:rsid w:val="2E9A689E"/>
    <w:rsid w:val="2EDA5215"/>
    <w:rsid w:val="2EDD6B8C"/>
    <w:rsid w:val="2F0F76ED"/>
    <w:rsid w:val="2F47535F"/>
    <w:rsid w:val="2FD42D19"/>
    <w:rsid w:val="302C2998"/>
    <w:rsid w:val="30BB1627"/>
    <w:rsid w:val="32547815"/>
    <w:rsid w:val="333D4F47"/>
    <w:rsid w:val="33737E02"/>
    <w:rsid w:val="33933FCC"/>
    <w:rsid w:val="33B20FDF"/>
    <w:rsid w:val="33BE4DDD"/>
    <w:rsid w:val="33FE5B25"/>
    <w:rsid w:val="340B4EF1"/>
    <w:rsid w:val="347A7D6B"/>
    <w:rsid w:val="35232407"/>
    <w:rsid w:val="35394A23"/>
    <w:rsid w:val="3566447F"/>
    <w:rsid w:val="39111020"/>
    <w:rsid w:val="3A052544"/>
    <w:rsid w:val="3A4A5930"/>
    <w:rsid w:val="3A5A40E3"/>
    <w:rsid w:val="3AA0503A"/>
    <w:rsid w:val="3C53008C"/>
    <w:rsid w:val="3C777C0A"/>
    <w:rsid w:val="3D014BA4"/>
    <w:rsid w:val="3D3D6F88"/>
    <w:rsid w:val="3D767700"/>
    <w:rsid w:val="3EE35B45"/>
    <w:rsid w:val="3F2D2804"/>
    <w:rsid w:val="406E7B8B"/>
    <w:rsid w:val="42453CAD"/>
    <w:rsid w:val="42D504B3"/>
    <w:rsid w:val="42E73C50"/>
    <w:rsid w:val="43893EEA"/>
    <w:rsid w:val="43DF5027"/>
    <w:rsid w:val="441909AD"/>
    <w:rsid w:val="44511A62"/>
    <w:rsid w:val="46A75BA4"/>
    <w:rsid w:val="46B30DE6"/>
    <w:rsid w:val="46DA56D2"/>
    <w:rsid w:val="48740D80"/>
    <w:rsid w:val="48A02F06"/>
    <w:rsid w:val="48DE0A9A"/>
    <w:rsid w:val="494A394A"/>
    <w:rsid w:val="497D56DB"/>
    <w:rsid w:val="49F41101"/>
    <w:rsid w:val="4A9F427C"/>
    <w:rsid w:val="4ABF25B2"/>
    <w:rsid w:val="4C891FD4"/>
    <w:rsid w:val="4FD57AA1"/>
    <w:rsid w:val="518F4E5F"/>
    <w:rsid w:val="51976F41"/>
    <w:rsid w:val="51F74E5C"/>
    <w:rsid w:val="52862DB3"/>
    <w:rsid w:val="52D93B7C"/>
    <w:rsid w:val="54D264E2"/>
    <w:rsid w:val="557B2E4B"/>
    <w:rsid w:val="56A25A40"/>
    <w:rsid w:val="56D90809"/>
    <w:rsid w:val="574C257C"/>
    <w:rsid w:val="576E4FE1"/>
    <w:rsid w:val="57D64E98"/>
    <w:rsid w:val="58D2068E"/>
    <w:rsid w:val="59DD570D"/>
    <w:rsid w:val="59F05EDF"/>
    <w:rsid w:val="5A6C6E22"/>
    <w:rsid w:val="5A871C15"/>
    <w:rsid w:val="5A994A17"/>
    <w:rsid w:val="5AD52888"/>
    <w:rsid w:val="5B3B0731"/>
    <w:rsid w:val="5B4638CB"/>
    <w:rsid w:val="5C303A00"/>
    <w:rsid w:val="5D616A46"/>
    <w:rsid w:val="5DA6294C"/>
    <w:rsid w:val="5DBD7190"/>
    <w:rsid w:val="5ED2769F"/>
    <w:rsid w:val="5FB67912"/>
    <w:rsid w:val="61FF66AA"/>
    <w:rsid w:val="624C05D4"/>
    <w:rsid w:val="626C2EB5"/>
    <w:rsid w:val="64EA33D4"/>
    <w:rsid w:val="6539548F"/>
    <w:rsid w:val="65401246"/>
    <w:rsid w:val="656B7873"/>
    <w:rsid w:val="65D951D4"/>
    <w:rsid w:val="65DA349F"/>
    <w:rsid w:val="65E5483C"/>
    <w:rsid w:val="65EB67D1"/>
    <w:rsid w:val="67AE06E9"/>
    <w:rsid w:val="6855023B"/>
    <w:rsid w:val="696F7A12"/>
    <w:rsid w:val="6B627EBE"/>
    <w:rsid w:val="6CC22099"/>
    <w:rsid w:val="6E193E12"/>
    <w:rsid w:val="6E3D05EC"/>
    <w:rsid w:val="6EC304C5"/>
    <w:rsid w:val="70D86C33"/>
    <w:rsid w:val="71E722EB"/>
    <w:rsid w:val="72EB4117"/>
    <w:rsid w:val="73237AF4"/>
    <w:rsid w:val="732D5098"/>
    <w:rsid w:val="7607073E"/>
    <w:rsid w:val="77161375"/>
    <w:rsid w:val="785E6AE0"/>
    <w:rsid w:val="78D11888"/>
    <w:rsid w:val="79E931B5"/>
    <w:rsid w:val="7D145356"/>
    <w:rsid w:val="7E435B33"/>
    <w:rsid w:val="7E88183C"/>
    <w:rsid w:val="7ED75589"/>
    <w:rsid w:val="7EE74835"/>
    <w:rsid w:val="7F920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numPr>
        <w:ilvl w:val="0"/>
        <w:numId w:val="1"/>
      </w:numPr>
      <w:spacing w:before="50" w:beforeLines="50" w:beforeAutospacing="0" w:after="50" w:afterLines="50" w:afterAutospacing="0" w:line="360" w:lineRule="auto"/>
      <w:ind w:firstLine="0" w:firstLineChars="0"/>
      <w:jc w:val="left"/>
      <w:outlineLvl w:val="0"/>
    </w:pPr>
    <w:rPr>
      <w:rFonts w:eastAsia="黑体" w:asciiTheme="minorAscii" w:hAnsiTheme="minorAscii"/>
      <w:b/>
      <w:kern w:val="44"/>
      <w:sz w:val="36"/>
    </w:rPr>
  </w:style>
  <w:style w:type="paragraph" w:styleId="3">
    <w:name w:val="heading 2"/>
    <w:basedOn w:val="1"/>
    <w:next w:val="1"/>
    <w:semiHidden/>
    <w:unhideWhenUsed/>
    <w:qFormat/>
    <w:uiPriority w:val="0"/>
    <w:pPr>
      <w:keepNext/>
      <w:keepLines/>
      <w:numPr>
        <w:ilvl w:val="0"/>
        <w:numId w:val="2"/>
      </w:numPr>
      <w:spacing w:before="50" w:beforeLines="50" w:beforeAutospacing="0" w:after="50" w:afterLines="50" w:afterAutospacing="0" w:line="360" w:lineRule="auto"/>
      <w:ind w:firstLine="0" w:firstLineChars="0"/>
      <w:jc w:val="left"/>
      <w:outlineLvl w:val="1"/>
    </w:pPr>
    <w:rPr>
      <w:b/>
      <w:sz w:val="28"/>
    </w:rPr>
  </w:style>
  <w:style w:type="paragraph" w:styleId="4">
    <w:name w:val="heading 3"/>
    <w:basedOn w:val="1"/>
    <w:next w:val="1"/>
    <w:semiHidden/>
    <w:unhideWhenUsed/>
    <w:qFormat/>
    <w:uiPriority w:val="0"/>
    <w:pPr>
      <w:keepNext/>
      <w:keepLines/>
      <w:numPr>
        <w:ilvl w:val="0"/>
        <w:numId w:val="3"/>
      </w:numPr>
      <w:spacing w:beforeLines="0" w:beforeAutospacing="0" w:afterLines="0" w:afterAutospacing="0" w:line="360" w:lineRule="auto"/>
      <w:ind w:left="0" w:firstLine="0" w:firstLineChars="0"/>
      <w:jc w:val="left"/>
      <w:outlineLvl w:val="2"/>
    </w:pPr>
    <w:rPr>
      <w:rFonts w:ascii="Times New Roman" w:hAnsi="Times New Roman" w:eastAsia="宋体"/>
      <w:b/>
      <w:sz w:val="28"/>
      <w:szCs w:val="28"/>
    </w:rPr>
  </w:style>
  <w:style w:type="paragraph" w:styleId="5">
    <w:name w:val="heading 4"/>
    <w:basedOn w:val="1"/>
    <w:next w:val="1"/>
    <w:semiHidden/>
    <w:unhideWhenUsed/>
    <w:qFormat/>
    <w:uiPriority w:val="0"/>
    <w:pPr>
      <w:keepNext/>
      <w:keepLines/>
      <w:numPr>
        <w:ilvl w:val="0"/>
        <w:numId w:val="4"/>
      </w:numPr>
      <w:spacing w:beforeAutospacing="0" w:afterAutospacing="0" w:line="360" w:lineRule="auto"/>
      <w:ind w:left="0" w:firstLine="984" w:firstLineChars="200"/>
      <w:jc w:val="left"/>
      <w:outlineLvl w:val="3"/>
    </w:pPr>
    <w:rPr>
      <w:rFonts w:ascii="Times New Roman" w:hAnsi="Times New Roman"/>
      <w:b/>
    </w:rPr>
  </w:style>
  <w:style w:type="paragraph" w:styleId="6">
    <w:name w:val="heading 6"/>
    <w:basedOn w:val="1"/>
    <w:next w:val="1"/>
    <w:semiHidden/>
    <w:unhideWhenUsed/>
    <w:qFormat/>
    <w:uiPriority w:val="0"/>
    <w:pPr>
      <w:keepNext/>
      <w:keepLines/>
      <w:numPr>
        <w:ilvl w:val="0"/>
        <w:numId w:val="5"/>
      </w:numPr>
      <w:spacing w:beforeLines="0" w:beforeAutospacing="0" w:afterLines="0" w:afterAutospacing="0" w:line="360" w:lineRule="auto"/>
      <w:ind w:left="0" w:firstLine="0"/>
      <w:jc w:val="left"/>
      <w:outlineLvl w:val="5"/>
    </w:pPr>
    <w:rPr>
      <w:rFonts w:ascii="Arial" w:hAnsi="Arial"/>
      <w:sz w:val="28"/>
    </w:rPr>
  </w:style>
  <w:style w:type="paragraph" w:styleId="7">
    <w:name w:val="heading 7"/>
    <w:basedOn w:val="1"/>
    <w:next w:val="1"/>
    <w:autoRedefine/>
    <w:semiHidden/>
    <w:unhideWhenUsed/>
    <w:qFormat/>
    <w:uiPriority w:val="0"/>
    <w:pPr>
      <w:keepNext/>
      <w:keepLines/>
      <w:spacing w:beforeLines="0" w:beforeAutospacing="0" w:afterLines="0" w:afterAutospacing="0" w:line="360" w:lineRule="auto"/>
      <w:outlineLvl w:val="6"/>
    </w:pPr>
    <w:rPr>
      <w:b/>
      <w:sz w:val="28"/>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8">
    <w:name w:val="Body Text"/>
    <w:basedOn w:val="1"/>
    <w:qFormat/>
    <w:uiPriority w:val="0"/>
    <w:rPr>
      <w:rFonts w:ascii="微软雅黑" w:hAnsi="微软雅黑" w:eastAsia="微软雅黑" w:cs="微软雅黑"/>
      <w:sz w:val="31"/>
      <w:szCs w:val="31"/>
    </w:rPr>
  </w:style>
  <w:style w:type="paragraph" w:styleId="9">
    <w:name w:val="Plain Text"/>
    <w:basedOn w:val="1"/>
    <w:qFormat/>
    <w:uiPriority w:val="0"/>
    <w:rPr>
      <w:rFonts w:hint="eastAsia" w:ascii="宋体" w:hAnsi="Courier New"/>
      <w:szCs w:val="20"/>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1543</Words>
  <Characters>1742</Characters>
  <Lines>0</Lines>
  <Paragraphs>0</Paragraphs>
  <TotalTime>22</TotalTime>
  <ScaleCrop>false</ScaleCrop>
  <LinksUpToDate>false</LinksUpToDate>
  <CharactersWithSpaces>1784</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2025-11-07T06:49:00Z</dcterms:created>
  <dc:creator>Ben</dc:creator>
  <cp:lastModifiedBy>小白</cp:lastModifiedBy>
  <dcterms:modified xsi:type="dcterms:W3CDTF">2026-03-13T09:14:59Z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FD3F20624DF64B31B57F7530D68827C6_13</vt:lpwstr>
  </property>
  <property fmtid="{D5CDD505-2E9C-101B-9397-08002B2CF9AE}" pid="4" name="KSOTemplateDocerSaveRecord">
    <vt:lpwstr>eyJoZGlkIjoiZTI4MWYxMTE5YTBlOTgyNjJiZGQ0MTA1MjdmYjdhNDEiLCJ1c2VySWQiOiIzODg2MDQ4NjEifQ==</vt:lpwstr>
  </property>
</Properties>
</file>