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A199D">
      <w:pPr>
        <w:tabs>
          <w:tab w:val="right" w:leader="dot" w:pos="9070"/>
          <w:tab w:val="right" w:leader="dot" w:pos="9498"/>
        </w:tabs>
        <w:spacing w:line="360" w:lineRule="auto"/>
        <w:ind w:right="80" w:rightChars="38"/>
        <w:jc w:val="center"/>
        <w:outlineLvl w:val="0"/>
        <w:rPr>
          <w:rFonts w:hint="eastAsia" w:eastAsia="黑体"/>
          <w:b/>
          <w:color w:val="auto"/>
          <w:kern w:val="44"/>
          <w:sz w:val="36"/>
          <w:szCs w:val="20"/>
          <w:highlight w:val="none"/>
          <w:lang w:eastAsia="zh-CN"/>
        </w:rPr>
      </w:pPr>
      <w:r>
        <w:rPr>
          <w:rFonts w:hint="eastAsia" w:eastAsia="黑体"/>
          <w:b/>
          <w:color w:val="auto"/>
          <w:kern w:val="44"/>
          <w:sz w:val="36"/>
          <w:szCs w:val="20"/>
          <w:highlight w:val="none"/>
          <w:lang w:eastAsia="zh-CN"/>
        </w:rPr>
        <w:t>云南省农业科学院农产品加工研究所天然橡胶品质分析检测创新平台建设项目</w:t>
      </w:r>
    </w:p>
    <w:p w14:paraId="5FCF8E87">
      <w:pPr>
        <w:tabs>
          <w:tab w:val="right" w:leader="dot" w:pos="9070"/>
          <w:tab w:val="right" w:leader="dot" w:pos="9498"/>
        </w:tabs>
        <w:spacing w:line="360" w:lineRule="auto"/>
        <w:ind w:right="80" w:rightChars="38"/>
        <w:jc w:val="center"/>
        <w:outlineLvl w:val="0"/>
        <w:rPr>
          <w:color w:val="auto"/>
          <w:highlight w:val="none"/>
        </w:rPr>
      </w:pPr>
      <w:r>
        <w:rPr>
          <w:rFonts w:hint="eastAsia" w:eastAsia="黑体"/>
          <w:b/>
          <w:color w:val="auto"/>
          <w:kern w:val="44"/>
          <w:sz w:val="36"/>
          <w:szCs w:val="20"/>
          <w:highlight w:val="none"/>
        </w:rPr>
        <w:t>竞争性磋商公告</w:t>
      </w:r>
    </w:p>
    <w:p w14:paraId="3FAE3200">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项目概况</w:t>
      </w:r>
    </w:p>
    <w:p w14:paraId="3A171FD6">
      <w:pPr>
        <w:pBdr>
          <w:top w:val="single" w:color="auto" w:sz="4" w:space="1"/>
          <w:left w:val="single" w:color="auto" w:sz="4" w:space="4"/>
          <w:bottom w:val="single" w:color="auto" w:sz="4" w:space="1"/>
          <w:right w:val="single" w:color="auto" w:sz="4" w:space="4"/>
        </w:pBdr>
        <w:spacing w:line="360" w:lineRule="auto"/>
        <w:ind w:firstLine="422" w:firstLineChars="200"/>
        <w:jc w:val="left"/>
        <w:rPr>
          <w:rFonts w:ascii="宋体" w:hAnsi="宋体" w:cs="宋体"/>
          <w:color w:val="auto"/>
          <w:szCs w:val="21"/>
          <w:highlight w:val="none"/>
        </w:rPr>
      </w:pPr>
      <w:r>
        <w:rPr>
          <w:rFonts w:hint="eastAsia" w:ascii="宋体" w:hAnsi="宋体" w:cs="宋体"/>
          <w:b/>
          <w:bCs/>
          <w:color w:val="auto"/>
          <w:szCs w:val="21"/>
          <w:highlight w:val="none"/>
          <w:u w:val="single"/>
          <w:lang w:eastAsia="zh-CN"/>
        </w:rPr>
        <w:t>云南省农业科学院农产品加工研究所天然橡胶品质分析检测创新平台建设项目</w:t>
      </w:r>
      <w:r>
        <w:rPr>
          <w:rFonts w:hint="eastAsia" w:ascii="宋体" w:hAnsi="宋体" w:cs="宋体"/>
          <w:color w:val="auto"/>
          <w:szCs w:val="21"/>
          <w:highlight w:val="none"/>
        </w:rPr>
        <w:t>的潜在供应商应在</w:t>
      </w:r>
      <w:r>
        <w:rPr>
          <w:rFonts w:hint="eastAsia" w:ascii="宋体" w:hAnsi="宋体" w:cs="宋体"/>
          <w:b/>
          <w:bCs/>
          <w:color w:val="auto"/>
          <w:szCs w:val="21"/>
          <w:highlight w:val="none"/>
          <w:u w:val="single"/>
        </w:rPr>
        <w:t>“政采云”平台（http：//www.zcygov.cn）（操作路径：登录“政采云”平台-项目采购-获取采购文件 -找到本项目-点击“申请获取采购文件”）</w:t>
      </w:r>
      <w:r>
        <w:rPr>
          <w:rFonts w:hint="eastAsia" w:ascii="宋体" w:hAnsi="宋体" w:cs="宋体"/>
          <w:color w:val="auto"/>
          <w:szCs w:val="21"/>
          <w:highlight w:val="none"/>
        </w:rPr>
        <w:t>获取竞争性磋商文件，并于</w:t>
      </w:r>
      <w:r>
        <w:rPr>
          <w:rFonts w:hint="eastAsia" w:ascii="宋体" w:hAnsi="宋体" w:cs="宋体"/>
          <w:color w:val="auto"/>
          <w:szCs w:val="21"/>
          <w:highlight w:val="none"/>
          <w:u w:val="single"/>
          <w:lang w:eastAsia="zh-CN"/>
        </w:rPr>
        <w:t>202</w:t>
      </w:r>
      <w:r>
        <w:rPr>
          <w:rFonts w:hint="eastAsia" w:ascii="宋体" w:hAnsi="宋体" w:cs="宋体"/>
          <w:color w:val="auto"/>
          <w:szCs w:val="21"/>
          <w:highlight w:val="none"/>
          <w:u w:val="single"/>
          <w:lang w:val="en-US" w:eastAsia="zh-CN"/>
        </w:rPr>
        <w:t>6</w:t>
      </w:r>
      <w:r>
        <w:rPr>
          <w:rFonts w:hint="eastAsia" w:ascii="宋体" w:hAnsi="宋体" w:cs="宋体"/>
          <w:color w:val="auto"/>
          <w:szCs w:val="21"/>
          <w:highlight w:val="none"/>
          <w:u w:val="single"/>
          <w:lang w:eastAsia="zh-CN"/>
        </w:rPr>
        <w:t>年</w:t>
      </w:r>
      <w:r>
        <w:rPr>
          <w:rFonts w:hint="eastAsia" w:ascii="宋体" w:hAnsi="宋体" w:cs="宋体"/>
          <w:color w:val="auto"/>
          <w:szCs w:val="21"/>
          <w:highlight w:val="none"/>
          <w:u w:val="single"/>
          <w:lang w:val="en-US" w:eastAsia="zh-CN"/>
        </w:rPr>
        <w:t>11</w:t>
      </w:r>
      <w:r>
        <w:rPr>
          <w:rFonts w:hint="eastAsia" w:ascii="宋体" w:hAnsi="宋体" w:cs="宋体"/>
          <w:color w:val="auto"/>
          <w:szCs w:val="21"/>
          <w:highlight w:val="none"/>
          <w:u w:val="single"/>
          <w:lang w:eastAsia="zh-CN"/>
        </w:rPr>
        <w:t>月</w:t>
      </w:r>
      <w:r>
        <w:rPr>
          <w:rFonts w:hint="eastAsia" w:ascii="宋体" w:hAnsi="宋体" w:cs="宋体"/>
          <w:color w:val="auto"/>
          <w:szCs w:val="21"/>
          <w:highlight w:val="none"/>
          <w:u w:val="single"/>
          <w:lang w:val="en-US" w:eastAsia="zh-CN"/>
        </w:rPr>
        <w:t>10</w:t>
      </w:r>
      <w:r>
        <w:rPr>
          <w:rFonts w:hint="eastAsia" w:ascii="宋体" w:hAnsi="宋体" w:cs="宋体"/>
          <w:color w:val="auto"/>
          <w:szCs w:val="21"/>
          <w:highlight w:val="none"/>
          <w:u w:val="single"/>
          <w:lang w:eastAsia="zh-CN"/>
        </w:rPr>
        <w:t>日</w:t>
      </w:r>
      <w:r>
        <w:rPr>
          <w:rFonts w:hint="eastAsia" w:ascii="宋体" w:hAnsi="宋体" w:cs="宋体"/>
          <w:color w:val="auto"/>
          <w:szCs w:val="21"/>
          <w:highlight w:val="none"/>
          <w:u w:val="single"/>
          <w:lang w:val="en-US" w:eastAsia="zh-CN"/>
        </w:rPr>
        <w:t>09</w:t>
      </w:r>
      <w:r>
        <w:rPr>
          <w:rFonts w:hint="eastAsia" w:ascii="宋体" w:hAnsi="宋体" w:cs="宋体"/>
          <w:color w:val="auto"/>
          <w:szCs w:val="21"/>
          <w:highlight w:val="none"/>
          <w:u w:val="single"/>
          <w:lang w:eastAsia="zh-CN"/>
        </w:rPr>
        <w:t>时</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u w:val="single"/>
          <w:lang w:eastAsia="zh-CN"/>
        </w:rPr>
        <w:t>分</w:t>
      </w:r>
      <w:r>
        <w:rPr>
          <w:rFonts w:hint="eastAsia" w:ascii="宋体" w:hAnsi="宋体" w:cs="宋体"/>
          <w:bCs/>
          <w:color w:val="auto"/>
          <w:szCs w:val="21"/>
          <w:highlight w:val="none"/>
        </w:rPr>
        <w:t>（北京时间）前提交响应文件</w:t>
      </w:r>
      <w:r>
        <w:rPr>
          <w:rFonts w:hint="eastAsia" w:ascii="宋体" w:hAnsi="宋体" w:cs="宋体"/>
          <w:color w:val="auto"/>
          <w:szCs w:val="21"/>
          <w:highlight w:val="none"/>
        </w:rPr>
        <w:t>。</w:t>
      </w:r>
    </w:p>
    <w:p w14:paraId="3BF8D3B6">
      <w:pPr>
        <w:pStyle w:val="2"/>
        <w:jc w:val="left"/>
        <w:rPr>
          <w:rFonts w:ascii="宋体" w:hAnsi="宋体" w:cs="宋体"/>
          <w:b w:val="0"/>
          <w:color w:val="auto"/>
          <w:sz w:val="21"/>
          <w:szCs w:val="21"/>
          <w:highlight w:val="none"/>
        </w:rPr>
      </w:pPr>
      <w:bookmarkStart w:id="0" w:name="_Toc31846"/>
      <w:bookmarkStart w:id="1" w:name="_Toc35393629"/>
      <w:bookmarkStart w:id="2" w:name="_Toc28359089"/>
      <w:bookmarkStart w:id="3" w:name="_Toc12499"/>
      <w:bookmarkStart w:id="4" w:name="_Toc10303"/>
      <w:bookmarkStart w:id="5" w:name="_Toc26568"/>
      <w:bookmarkStart w:id="6" w:name="_Toc28359012"/>
      <w:bookmarkStart w:id="7" w:name="_Toc1875"/>
      <w:bookmarkStart w:id="8" w:name="_Toc6492"/>
      <w:bookmarkStart w:id="9" w:name="_Toc35393798"/>
      <w:bookmarkStart w:id="10" w:name="_Toc73"/>
      <w:bookmarkStart w:id="11" w:name="_Toc12585"/>
      <w:r>
        <w:rPr>
          <w:rFonts w:hint="eastAsia" w:ascii="宋体" w:hAnsi="宋体" w:cs="宋体"/>
          <w:b w:val="0"/>
          <w:color w:val="auto"/>
          <w:sz w:val="21"/>
          <w:szCs w:val="21"/>
          <w:highlight w:val="none"/>
        </w:rPr>
        <w:t>一、项目基本情况</w:t>
      </w:r>
      <w:bookmarkEnd w:id="0"/>
      <w:bookmarkEnd w:id="1"/>
      <w:bookmarkEnd w:id="2"/>
      <w:bookmarkEnd w:id="3"/>
      <w:bookmarkEnd w:id="4"/>
      <w:bookmarkEnd w:id="5"/>
      <w:bookmarkEnd w:id="6"/>
      <w:bookmarkEnd w:id="7"/>
      <w:bookmarkEnd w:id="8"/>
      <w:bookmarkEnd w:id="9"/>
      <w:bookmarkEnd w:id="10"/>
      <w:bookmarkEnd w:id="11"/>
    </w:p>
    <w:p w14:paraId="024ED65C">
      <w:pPr>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项目编号：YNZC2026-C2-06639-QHZX-0081</w:t>
      </w:r>
      <w:bookmarkStart w:id="94" w:name="_GoBack"/>
      <w:bookmarkEnd w:id="94"/>
    </w:p>
    <w:p w14:paraId="1719F31A">
      <w:pPr>
        <w:spacing w:line="360" w:lineRule="auto"/>
        <w:ind w:left="239" w:leftChars="114" w:firstLine="210" w:firstLineChars="1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云南省农业科学院农产品加工研究所天然橡胶品质分析检测创新平台建设项目</w:t>
      </w:r>
    </w:p>
    <w:p w14:paraId="19425628">
      <w:p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采购方式：竞争性</w:t>
      </w:r>
      <w:r>
        <w:rPr>
          <w:rFonts w:hint="eastAsia" w:ascii="宋体" w:hAnsi="宋体" w:cs="宋体"/>
          <w:color w:val="auto"/>
          <w:szCs w:val="21"/>
          <w:highlight w:val="none"/>
          <w:lang w:val="en-US" w:eastAsia="zh-CN"/>
        </w:rPr>
        <w:t>磋商</w:t>
      </w:r>
    </w:p>
    <w:p w14:paraId="43E9B097">
      <w:pPr>
        <w:spacing w:line="360" w:lineRule="auto"/>
        <w:ind w:firstLine="420" w:firstLineChars="200"/>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4.预算金额：930000.00元</w:t>
      </w:r>
    </w:p>
    <w:p w14:paraId="6F81A2D1">
      <w:pPr>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5.最高限价：929666.90元</w:t>
      </w:r>
    </w:p>
    <w:p w14:paraId="4372C3B2">
      <w:pPr>
        <w:spacing w:line="360" w:lineRule="auto"/>
        <w:ind w:firstLine="420" w:firstLineChars="200"/>
        <w:jc w:val="left"/>
        <w:rPr>
          <w:rFonts w:ascii="宋体" w:hAnsi="宋体" w:cs="宋体"/>
          <w:b w:val="0"/>
          <w:bCs w:val="0"/>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采购需求</w:t>
      </w:r>
      <w:r>
        <w:rPr>
          <w:rFonts w:hint="eastAsia"/>
          <w:color w:val="auto"/>
          <w:szCs w:val="21"/>
          <w:highlight w:val="none"/>
          <w:lang w:val="en-US" w:eastAsia="zh-CN"/>
        </w:rPr>
        <w:t>：</w:t>
      </w:r>
    </w:p>
    <w:tbl>
      <w:tblPr>
        <w:tblStyle w:val="5"/>
        <w:tblW w:w="4978" w:type="pct"/>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1360"/>
        <w:gridCol w:w="387"/>
        <w:gridCol w:w="486"/>
        <w:gridCol w:w="5484"/>
      </w:tblGrid>
      <w:tr w14:paraId="54E6E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454" w:type="pct"/>
            <w:noWrap w:val="0"/>
            <w:vAlign w:val="center"/>
          </w:tcPr>
          <w:p w14:paraId="08492BB5">
            <w:pPr>
              <w:pStyle w:val="3"/>
              <w:jc w:val="center"/>
              <w:rPr>
                <w:rFonts w:ascii="宋体" w:hAnsi="宋体" w:cs="宋体"/>
                <w:b/>
                <w:bCs/>
                <w:color w:val="auto"/>
                <w:spacing w:val="-20"/>
                <w:sz w:val="21"/>
                <w:szCs w:val="21"/>
                <w:highlight w:val="none"/>
              </w:rPr>
            </w:pPr>
            <w:r>
              <w:rPr>
                <w:rFonts w:hint="eastAsia" w:ascii="宋体" w:hAnsi="宋体" w:cs="宋体"/>
                <w:b/>
                <w:bCs/>
                <w:color w:val="auto"/>
                <w:spacing w:val="-20"/>
                <w:sz w:val="21"/>
                <w:szCs w:val="21"/>
                <w:highlight w:val="none"/>
              </w:rPr>
              <w:t>序号</w:t>
            </w:r>
          </w:p>
        </w:tc>
        <w:tc>
          <w:tcPr>
            <w:tcW w:w="803" w:type="pct"/>
            <w:noWrap w:val="0"/>
            <w:vAlign w:val="center"/>
          </w:tcPr>
          <w:p w14:paraId="05DC0FD0">
            <w:pPr>
              <w:pStyle w:val="3"/>
              <w:jc w:val="center"/>
              <w:rPr>
                <w:rFonts w:ascii="宋体" w:hAnsi="宋体" w:cs="宋体"/>
                <w:b/>
                <w:bCs/>
                <w:color w:val="auto"/>
                <w:spacing w:val="-20"/>
                <w:sz w:val="21"/>
                <w:szCs w:val="21"/>
                <w:highlight w:val="none"/>
              </w:rPr>
            </w:pPr>
            <w:r>
              <w:rPr>
                <w:rFonts w:hint="eastAsia" w:ascii="宋体" w:hAnsi="宋体" w:cs="宋体"/>
                <w:b/>
                <w:bCs/>
                <w:color w:val="auto"/>
                <w:spacing w:val="-20"/>
                <w:sz w:val="21"/>
                <w:szCs w:val="21"/>
                <w:highlight w:val="none"/>
              </w:rPr>
              <w:t>项目</w:t>
            </w:r>
            <w:r>
              <w:rPr>
                <w:rFonts w:hint="eastAsia" w:ascii="宋体" w:hAnsi="宋体" w:cs="宋体"/>
                <w:b/>
                <w:bCs/>
                <w:color w:val="auto"/>
                <w:spacing w:val="-20"/>
                <w:sz w:val="21"/>
                <w:szCs w:val="21"/>
                <w:highlight w:val="none"/>
                <w:lang w:eastAsia="zh-CN"/>
              </w:rPr>
              <w:t>（</w:t>
            </w:r>
            <w:r>
              <w:rPr>
                <w:rFonts w:hint="eastAsia" w:ascii="宋体" w:hAnsi="宋体" w:cs="宋体"/>
                <w:b/>
                <w:bCs/>
                <w:color w:val="auto"/>
                <w:spacing w:val="-20"/>
                <w:sz w:val="21"/>
                <w:szCs w:val="21"/>
                <w:highlight w:val="none"/>
                <w:lang w:val="en-US" w:eastAsia="zh-CN"/>
              </w:rPr>
              <w:t>标的</w:t>
            </w:r>
            <w:r>
              <w:rPr>
                <w:rFonts w:hint="eastAsia" w:ascii="宋体" w:hAnsi="宋体" w:cs="宋体"/>
                <w:b/>
                <w:bCs/>
                <w:color w:val="auto"/>
                <w:spacing w:val="-20"/>
                <w:sz w:val="21"/>
                <w:szCs w:val="21"/>
                <w:highlight w:val="none"/>
                <w:lang w:eastAsia="zh-CN"/>
              </w:rPr>
              <w:t>）</w:t>
            </w:r>
            <w:r>
              <w:rPr>
                <w:rFonts w:hint="eastAsia" w:ascii="宋体" w:hAnsi="宋体" w:cs="宋体"/>
                <w:b/>
                <w:bCs/>
                <w:color w:val="auto"/>
                <w:spacing w:val="-20"/>
                <w:sz w:val="21"/>
                <w:szCs w:val="21"/>
                <w:highlight w:val="none"/>
              </w:rPr>
              <w:t>名称</w:t>
            </w:r>
          </w:p>
        </w:tc>
        <w:tc>
          <w:tcPr>
            <w:tcW w:w="221" w:type="pct"/>
            <w:noWrap w:val="0"/>
            <w:vAlign w:val="center"/>
          </w:tcPr>
          <w:p w14:paraId="05429FAD">
            <w:pPr>
              <w:pStyle w:val="3"/>
              <w:jc w:val="center"/>
              <w:rPr>
                <w:rFonts w:ascii="宋体" w:hAnsi="宋体" w:cs="宋体"/>
                <w:b/>
                <w:bCs/>
                <w:color w:val="auto"/>
                <w:spacing w:val="-20"/>
                <w:sz w:val="21"/>
                <w:szCs w:val="21"/>
                <w:highlight w:val="none"/>
              </w:rPr>
            </w:pPr>
            <w:r>
              <w:rPr>
                <w:rFonts w:hint="eastAsia" w:ascii="宋体" w:hAnsi="宋体" w:cs="宋体"/>
                <w:b/>
                <w:bCs/>
                <w:color w:val="auto"/>
                <w:spacing w:val="-20"/>
                <w:sz w:val="21"/>
                <w:szCs w:val="21"/>
                <w:highlight w:val="none"/>
              </w:rPr>
              <w:t>数量</w:t>
            </w:r>
          </w:p>
        </w:tc>
        <w:tc>
          <w:tcPr>
            <w:tcW w:w="288" w:type="pct"/>
            <w:noWrap w:val="0"/>
            <w:vAlign w:val="center"/>
          </w:tcPr>
          <w:p w14:paraId="595D8927">
            <w:pPr>
              <w:pStyle w:val="3"/>
              <w:jc w:val="center"/>
              <w:rPr>
                <w:rFonts w:ascii="宋体" w:hAnsi="宋体" w:cs="宋体"/>
                <w:b/>
                <w:bCs/>
                <w:color w:val="auto"/>
                <w:spacing w:val="-20"/>
                <w:sz w:val="21"/>
                <w:szCs w:val="21"/>
                <w:highlight w:val="none"/>
              </w:rPr>
            </w:pPr>
            <w:r>
              <w:rPr>
                <w:rFonts w:hint="eastAsia" w:ascii="宋体" w:hAnsi="宋体" w:cs="宋体"/>
                <w:b/>
                <w:bCs/>
                <w:color w:val="auto"/>
                <w:spacing w:val="-20"/>
                <w:sz w:val="21"/>
                <w:szCs w:val="21"/>
                <w:highlight w:val="none"/>
              </w:rPr>
              <w:t>计量单位</w:t>
            </w:r>
          </w:p>
        </w:tc>
        <w:tc>
          <w:tcPr>
            <w:tcW w:w="3232" w:type="pct"/>
            <w:noWrap w:val="0"/>
            <w:vAlign w:val="center"/>
          </w:tcPr>
          <w:p w14:paraId="76540691">
            <w:pPr>
              <w:pStyle w:val="3"/>
              <w:jc w:val="center"/>
              <w:rPr>
                <w:rFonts w:hint="default" w:ascii="宋体" w:hAnsi="宋体" w:eastAsia="宋体" w:cs="宋体"/>
                <w:b/>
                <w:bCs/>
                <w:color w:val="auto"/>
                <w:spacing w:val="-20"/>
                <w:sz w:val="21"/>
                <w:szCs w:val="21"/>
                <w:highlight w:val="none"/>
                <w:lang w:val="en-US" w:eastAsia="zh-CN"/>
              </w:rPr>
            </w:pPr>
            <w:r>
              <w:rPr>
                <w:rFonts w:hint="eastAsia" w:ascii="宋体" w:hAnsi="宋体" w:cs="宋体"/>
                <w:b/>
                <w:bCs/>
                <w:color w:val="auto"/>
                <w:spacing w:val="-20"/>
                <w:sz w:val="21"/>
                <w:szCs w:val="21"/>
                <w:highlight w:val="none"/>
                <w:lang w:val="en-US" w:eastAsia="zh-CN"/>
              </w:rPr>
              <w:t>简要的施工范围</w:t>
            </w:r>
          </w:p>
        </w:tc>
      </w:tr>
      <w:tr w14:paraId="7F8B5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454" w:type="pct"/>
            <w:noWrap w:val="0"/>
            <w:vAlign w:val="center"/>
          </w:tcPr>
          <w:p w14:paraId="466ECC2B">
            <w:pPr>
              <w:pStyle w:val="3"/>
              <w:jc w:val="center"/>
              <w:rPr>
                <w:rFonts w:ascii="宋体" w:hAnsi="宋体"/>
                <w:color w:val="auto"/>
                <w:sz w:val="21"/>
                <w:szCs w:val="21"/>
                <w:highlight w:val="none"/>
              </w:rPr>
            </w:pPr>
            <w:r>
              <w:rPr>
                <w:rFonts w:hint="eastAsia" w:ascii="宋体" w:hAnsi="宋体"/>
                <w:color w:val="auto"/>
                <w:sz w:val="21"/>
                <w:szCs w:val="21"/>
                <w:highlight w:val="none"/>
              </w:rPr>
              <w:t>1</w:t>
            </w:r>
          </w:p>
        </w:tc>
        <w:tc>
          <w:tcPr>
            <w:tcW w:w="803" w:type="pct"/>
            <w:noWrap w:val="0"/>
            <w:vAlign w:val="center"/>
          </w:tcPr>
          <w:p w14:paraId="1703E734">
            <w:pPr>
              <w:pStyle w:val="3"/>
              <w:jc w:val="center"/>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云南省农业科学院农产品加工研究所天然橡胶品质分析检测创新平台建设项目</w:t>
            </w:r>
          </w:p>
        </w:tc>
        <w:tc>
          <w:tcPr>
            <w:tcW w:w="221" w:type="pct"/>
            <w:noWrap w:val="0"/>
            <w:vAlign w:val="center"/>
          </w:tcPr>
          <w:p w14:paraId="0258B137">
            <w:pPr>
              <w:pStyle w:val="3"/>
              <w:jc w:val="center"/>
              <w:rPr>
                <w:rFonts w:ascii="宋体" w:hAnsi="宋体"/>
                <w:color w:val="auto"/>
                <w:sz w:val="21"/>
                <w:szCs w:val="21"/>
                <w:highlight w:val="none"/>
              </w:rPr>
            </w:pPr>
            <w:r>
              <w:rPr>
                <w:rFonts w:hint="eastAsia" w:ascii="宋体" w:hAnsi="宋体"/>
                <w:color w:val="auto"/>
                <w:sz w:val="21"/>
                <w:szCs w:val="21"/>
                <w:highlight w:val="none"/>
              </w:rPr>
              <w:t>1</w:t>
            </w:r>
          </w:p>
        </w:tc>
        <w:tc>
          <w:tcPr>
            <w:tcW w:w="288" w:type="pct"/>
            <w:noWrap w:val="0"/>
            <w:vAlign w:val="center"/>
          </w:tcPr>
          <w:p w14:paraId="0AAF40BF">
            <w:pPr>
              <w:pStyle w:val="3"/>
              <w:jc w:val="center"/>
              <w:rPr>
                <w:rFonts w:ascii="宋体" w:hAnsi="宋体"/>
                <w:color w:val="auto"/>
                <w:sz w:val="21"/>
                <w:szCs w:val="21"/>
                <w:highlight w:val="none"/>
              </w:rPr>
            </w:pPr>
            <w:r>
              <w:rPr>
                <w:rFonts w:hint="eastAsia" w:ascii="宋体" w:hAnsi="宋体"/>
                <w:color w:val="auto"/>
                <w:sz w:val="21"/>
                <w:szCs w:val="21"/>
                <w:highlight w:val="none"/>
              </w:rPr>
              <w:t>项</w:t>
            </w:r>
          </w:p>
        </w:tc>
        <w:tc>
          <w:tcPr>
            <w:tcW w:w="3232" w:type="pct"/>
            <w:noWrap w:val="0"/>
            <w:vAlign w:val="center"/>
          </w:tcPr>
          <w:p w14:paraId="0573BCFB">
            <w:pPr>
              <w:spacing w:line="360" w:lineRule="auto"/>
              <w:jc w:val="left"/>
              <w:rPr>
                <w:rFonts w:hint="eastAsia" w:ascii="宋体" w:hAnsi="宋体"/>
                <w:color w:val="auto"/>
                <w:sz w:val="21"/>
                <w:szCs w:val="21"/>
                <w:highlight w:val="none"/>
              </w:rPr>
            </w:pPr>
            <w:r>
              <w:rPr>
                <w:rFonts w:hint="eastAsia"/>
                <w:color w:val="auto"/>
                <w:szCs w:val="21"/>
                <w:highlight w:val="none"/>
                <w:lang w:val="en-US" w:eastAsia="zh-CN"/>
              </w:rPr>
              <w:t>主要内容包括：建设单位提供的天然橡胶品质分析检测创新平台建设项目实施方案所包含内容，包括拆除原有门及门套、吊顶、电气管线，原有室内设备搬运，安装成品钢制净化门，窗户内侧包窗套，地面施工环氧自流平地坪，墙面安装防火洁净板，防火洁净板吊顶，水电改造，入口改造，增设实验室边台、吊柜等。</w:t>
            </w:r>
          </w:p>
        </w:tc>
      </w:tr>
    </w:tbl>
    <w:p w14:paraId="591BCA8D">
      <w:pPr>
        <w:spacing w:line="360" w:lineRule="auto"/>
        <w:ind w:firstLine="422" w:firstLineChars="200"/>
        <w:rPr>
          <w:rFonts w:ascii="宋体" w:hAnsi="宋体"/>
          <w:b/>
          <w:color w:val="auto"/>
          <w:szCs w:val="21"/>
          <w:highlight w:val="none"/>
        </w:rPr>
      </w:pPr>
      <w:r>
        <w:rPr>
          <w:rFonts w:hint="eastAsia" w:ascii="宋体" w:hAnsi="宋体"/>
          <w:b/>
          <w:color w:val="auto"/>
          <w:szCs w:val="21"/>
          <w:highlight w:val="none"/>
        </w:rPr>
        <w:t>注：</w:t>
      </w:r>
      <w:r>
        <w:rPr>
          <w:rFonts w:hint="eastAsia"/>
          <w:b/>
          <w:color w:val="auto"/>
          <w:szCs w:val="21"/>
          <w:highlight w:val="none"/>
        </w:rPr>
        <w:t>1）本项目为</w:t>
      </w:r>
      <w:r>
        <w:rPr>
          <w:rFonts w:hint="eastAsia"/>
          <w:b/>
          <w:color w:val="auto"/>
          <w:szCs w:val="21"/>
          <w:highlight w:val="none"/>
          <w:lang w:eastAsia="zh-CN"/>
        </w:rPr>
        <w:t>天然橡胶品质分析检测创新平台建设项目</w:t>
      </w:r>
      <w:r>
        <w:rPr>
          <w:rFonts w:hint="eastAsia"/>
          <w:b/>
          <w:color w:val="auto"/>
          <w:szCs w:val="21"/>
          <w:highlight w:val="none"/>
        </w:rPr>
        <w:t>，供应商必须对本项目所有内容进行完整报价，不得缺项、漏项，否则按无效响应处理。</w:t>
      </w:r>
    </w:p>
    <w:p w14:paraId="61C5B0D3">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具体</w:t>
      </w:r>
      <w:r>
        <w:rPr>
          <w:rFonts w:hint="eastAsia" w:ascii="宋体" w:hAnsi="宋体" w:cs="宋体"/>
          <w:color w:val="auto"/>
          <w:szCs w:val="21"/>
          <w:highlight w:val="none"/>
          <w:lang w:val="en-US" w:eastAsia="zh-CN"/>
        </w:rPr>
        <w:t>要求</w:t>
      </w:r>
      <w:r>
        <w:rPr>
          <w:rFonts w:hint="eastAsia" w:ascii="宋体" w:hAnsi="宋体" w:cs="宋体"/>
          <w:color w:val="auto"/>
          <w:szCs w:val="21"/>
          <w:highlight w:val="none"/>
        </w:rPr>
        <w:t>详见竞争性磋商文件</w:t>
      </w:r>
      <w:r>
        <w:rPr>
          <w:rFonts w:hint="eastAsia" w:ascii="宋体" w:hAnsi="宋体" w:cs="宋体"/>
          <w:b/>
          <w:bCs/>
          <w:color w:val="auto"/>
          <w:szCs w:val="21"/>
          <w:highlight w:val="none"/>
        </w:rPr>
        <w:t>第五章“</w:t>
      </w:r>
      <w:r>
        <w:rPr>
          <w:rFonts w:hint="eastAsia" w:ascii="宋体" w:hAnsi="宋体" w:cs="宋体"/>
          <w:b/>
          <w:bCs/>
          <w:color w:val="auto"/>
          <w:szCs w:val="21"/>
          <w:highlight w:val="none"/>
          <w:lang w:eastAsia="zh-CN"/>
        </w:rPr>
        <w:t>项目需求</w:t>
      </w:r>
      <w:r>
        <w:rPr>
          <w:rFonts w:hint="eastAsia" w:ascii="宋体" w:hAnsi="宋体" w:cs="宋体"/>
          <w:b/>
          <w:bCs/>
          <w:color w:val="auto"/>
          <w:szCs w:val="21"/>
          <w:highlight w:val="none"/>
        </w:rPr>
        <w:t>”</w:t>
      </w:r>
      <w:r>
        <w:rPr>
          <w:rFonts w:hint="eastAsia" w:ascii="宋体" w:hAnsi="宋体" w:cs="宋体"/>
          <w:color w:val="auto"/>
          <w:szCs w:val="21"/>
          <w:highlight w:val="none"/>
        </w:rPr>
        <w:t>。</w:t>
      </w:r>
    </w:p>
    <w:p w14:paraId="5748931E">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合同履行地点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建设地点</w:t>
      </w:r>
      <w:r>
        <w:rPr>
          <w:rFonts w:hint="eastAsia" w:ascii="宋体" w:hAnsi="宋体" w:cs="宋体"/>
          <w:color w:val="auto"/>
          <w:szCs w:val="21"/>
          <w:highlight w:val="none"/>
          <w:lang w:eastAsia="zh-CN"/>
        </w:rPr>
        <w:t>）</w:t>
      </w:r>
      <w:r>
        <w:rPr>
          <w:rFonts w:hint="eastAsia" w:ascii="宋体" w:hAnsi="宋体" w:cs="宋体"/>
          <w:color w:val="auto"/>
          <w:szCs w:val="21"/>
          <w:highlight w:val="none"/>
        </w:rPr>
        <w:t>：昆明市五华区云南省农业科学院农产品加工研究所办公楼一楼。</w:t>
      </w:r>
    </w:p>
    <w:p w14:paraId="718693B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lang w:eastAsia="zh-CN"/>
        </w:rPr>
        <w:t>合同履行期限（工期）</w:t>
      </w:r>
      <w:r>
        <w:rPr>
          <w:rFonts w:hint="eastAsia" w:ascii="宋体" w:hAnsi="宋体" w:cs="宋体"/>
          <w:color w:val="auto"/>
          <w:szCs w:val="21"/>
          <w:highlight w:val="none"/>
        </w:rPr>
        <w:t>：本项目实施期限控制在60日历天以内，施工过程中将督促施工单位根据现场实际情况动态调整工序衔接，确保总工期不超过60日历天。</w:t>
      </w:r>
    </w:p>
    <w:p w14:paraId="524BB179">
      <w:pPr>
        <w:spacing w:line="360" w:lineRule="auto"/>
        <w:ind w:firstLine="420" w:firstLineChars="20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10.质量标准：严格按照《建筑装饰装修工程质量验收标准》（GB 50210）、《洁净室施工及验收规范》（JGJ 71）、《建筑电气工程施工质量验收规范》（GB 50303）等相关规范进行质量监督。实行工序交接检查制度，上道工序不合格不得进入下道工序。隐蔽工程应经监理验收合格后方可隐蔽，建设单位现场管理人员参与关键工序验收。</w:t>
      </w:r>
    </w:p>
    <w:p w14:paraId="0EE34943">
      <w:pPr>
        <w:pStyle w:val="2"/>
        <w:jc w:val="left"/>
        <w:rPr>
          <w:rFonts w:ascii="宋体" w:hAnsi="宋体" w:cs="宋体"/>
          <w:b w:val="0"/>
          <w:color w:val="auto"/>
          <w:sz w:val="21"/>
          <w:szCs w:val="21"/>
          <w:highlight w:val="none"/>
        </w:rPr>
      </w:pPr>
      <w:bookmarkStart w:id="12" w:name="_Toc13851"/>
      <w:bookmarkStart w:id="13" w:name="_Toc19013"/>
      <w:bookmarkStart w:id="14" w:name="_Toc28359090"/>
      <w:bookmarkStart w:id="15" w:name="_Toc35393799"/>
      <w:bookmarkStart w:id="16" w:name="_Toc30283"/>
      <w:bookmarkStart w:id="17" w:name="_Toc28359013"/>
      <w:bookmarkStart w:id="18" w:name="_Toc3976"/>
      <w:bookmarkStart w:id="19" w:name="_Toc13618"/>
      <w:bookmarkStart w:id="20" w:name="_Toc15927"/>
      <w:bookmarkStart w:id="21" w:name="_Toc35393630"/>
      <w:bookmarkStart w:id="22" w:name="_Toc23408"/>
      <w:bookmarkStart w:id="23" w:name="_Toc5332"/>
      <w:r>
        <w:rPr>
          <w:rFonts w:hint="eastAsia" w:ascii="宋体" w:hAnsi="宋体" w:cs="宋体"/>
          <w:b w:val="0"/>
          <w:color w:val="auto"/>
          <w:sz w:val="21"/>
          <w:szCs w:val="21"/>
          <w:highlight w:val="none"/>
        </w:rPr>
        <w:t>二、</w:t>
      </w:r>
      <w:r>
        <w:rPr>
          <w:rFonts w:hint="eastAsia" w:ascii="宋体" w:hAnsi="宋体" w:cs="宋体"/>
          <w:b w:val="0"/>
          <w:color w:val="auto"/>
          <w:sz w:val="21"/>
          <w:szCs w:val="21"/>
          <w:highlight w:val="none"/>
          <w:lang w:eastAsia="zh-CN"/>
        </w:rPr>
        <w:t>供应商</w:t>
      </w:r>
      <w:r>
        <w:rPr>
          <w:rFonts w:hint="eastAsia" w:ascii="宋体" w:hAnsi="宋体" w:cs="宋体"/>
          <w:b w:val="0"/>
          <w:color w:val="auto"/>
          <w:sz w:val="21"/>
          <w:szCs w:val="21"/>
          <w:highlight w:val="none"/>
        </w:rPr>
        <w:t>的资格要求</w:t>
      </w:r>
      <w:bookmarkEnd w:id="12"/>
      <w:bookmarkEnd w:id="13"/>
      <w:bookmarkEnd w:id="14"/>
      <w:bookmarkEnd w:id="15"/>
      <w:bookmarkEnd w:id="16"/>
      <w:bookmarkEnd w:id="17"/>
      <w:bookmarkEnd w:id="18"/>
      <w:bookmarkEnd w:id="19"/>
      <w:bookmarkEnd w:id="20"/>
      <w:bookmarkEnd w:id="21"/>
      <w:bookmarkEnd w:id="22"/>
      <w:bookmarkEnd w:id="23"/>
    </w:p>
    <w:p w14:paraId="3569D35B">
      <w:pPr>
        <w:spacing w:line="360" w:lineRule="auto"/>
        <w:ind w:firstLine="420" w:firstLineChars="200"/>
        <w:jc w:val="left"/>
        <w:rPr>
          <w:rFonts w:ascii="宋体" w:hAnsi="宋体" w:cs="宋体"/>
          <w:color w:val="auto"/>
          <w:szCs w:val="21"/>
          <w:highlight w:val="none"/>
        </w:rPr>
      </w:pPr>
      <w:bookmarkStart w:id="24" w:name="_Toc28359014"/>
      <w:bookmarkStart w:id="25" w:name="_Toc28359091"/>
      <w:r>
        <w:rPr>
          <w:rFonts w:ascii="宋体" w:hAnsi="宋体" w:cs="宋体"/>
          <w:color w:val="auto"/>
          <w:szCs w:val="21"/>
          <w:highlight w:val="none"/>
        </w:rPr>
        <w:t>1.满足《中华人民共和国政府采购法》第二十二条规定；</w:t>
      </w:r>
    </w:p>
    <w:p w14:paraId="6DE6883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w:t>
      </w:r>
      <w:r>
        <w:rPr>
          <w:rFonts w:ascii="宋体" w:hAnsi="宋体" w:cs="宋体"/>
          <w:color w:val="auto"/>
          <w:szCs w:val="21"/>
          <w:highlight w:val="none"/>
        </w:rPr>
        <w:t>.落实政府采购政策需满足的资格要求：</w:t>
      </w:r>
      <w:r>
        <w:rPr>
          <w:rFonts w:hint="eastAsia" w:ascii="宋体" w:hAnsi="宋体" w:cs="宋体"/>
          <w:color w:val="auto"/>
          <w:szCs w:val="21"/>
          <w:highlight w:val="none"/>
        </w:rPr>
        <w:t>本项目为专门面向中小企业采购的项目,供应商应为中小企业，或监狱企业，或残疾人福利性单位；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建筑业。《工业和信息化部、国家统计局、国家发展和改革委员会、财政部关于印发中小企业划型标准规定的通知》（工信部联企业[2011]300号）”规定的建筑业划型标准为：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auto"/>
          <w:szCs w:val="21"/>
          <w:highlight w:val="none"/>
          <w:lang w:val="en-US" w:eastAsia="zh-CN"/>
        </w:rPr>
        <w:t>。</w:t>
      </w:r>
    </w:p>
    <w:p w14:paraId="4340CA39">
      <w:pPr>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3.本项目的特定资格要求：</w:t>
      </w:r>
    </w:p>
    <w:p w14:paraId="6C6EA37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b w:val="0"/>
          <w:color w:val="auto"/>
          <w:sz w:val="21"/>
          <w:szCs w:val="21"/>
          <w:highlight w:val="none"/>
          <w:lang w:eastAsia="zh-CN"/>
        </w:rPr>
      </w:pPr>
      <w:bookmarkStart w:id="26" w:name="_Toc35393800"/>
      <w:bookmarkStart w:id="27" w:name="_Toc5209"/>
      <w:bookmarkStart w:id="28" w:name="_Toc6458"/>
      <w:bookmarkStart w:id="29" w:name="_Toc27070"/>
      <w:bookmarkStart w:id="30" w:name="_Toc5947"/>
      <w:bookmarkStart w:id="31" w:name="_Toc23787"/>
      <w:bookmarkStart w:id="32" w:name="_Toc35393631"/>
      <w:r>
        <w:rPr>
          <w:rFonts w:hint="eastAsia" w:ascii="宋体" w:hAnsi="宋体" w:cs="宋体"/>
          <w:b w:val="0"/>
          <w:color w:val="auto"/>
          <w:sz w:val="21"/>
          <w:szCs w:val="21"/>
          <w:highlight w:val="none"/>
          <w:lang w:val="en-US" w:eastAsia="zh-CN"/>
        </w:rPr>
        <w:t>3.1供应商须具备建设行政主管部门核发的建筑工程施工总承包叁级及以上资质，且具备有效的安全生产许可证</w:t>
      </w:r>
      <w:r>
        <w:rPr>
          <w:rFonts w:hint="eastAsia" w:ascii="宋体" w:hAnsi="宋体" w:cs="宋体"/>
          <w:b w:val="0"/>
          <w:color w:val="auto"/>
          <w:sz w:val="21"/>
          <w:szCs w:val="21"/>
          <w:highlight w:val="none"/>
          <w:lang w:eastAsia="zh-CN"/>
        </w:rPr>
        <w:t>；</w:t>
      </w:r>
    </w:p>
    <w:p w14:paraId="38B7F07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t>3.2项目负责人（项目经理）须具备二级或以上注册建造师（建筑工程专业）资格、安全（B证）（如项目经理为一级注册建造师的，打印电子证书需在个人签字处手写本人签名，未手写签名的，该电子证书无效），同时具备有效的安全生产考核合格证书；为供应商本单位的在职人员；</w:t>
      </w:r>
    </w:p>
    <w:p w14:paraId="6CC1FF4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color w:val="auto"/>
          <w:sz w:val="21"/>
          <w:szCs w:val="21"/>
          <w:highlight w:val="none"/>
          <w:lang w:eastAsia="zh-CN"/>
        </w:rPr>
      </w:pPr>
      <w:r>
        <w:rPr>
          <w:rFonts w:hint="eastAsia" w:ascii="宋体" w:hAnsi="宋体" w:cs="宋体"/>
          <w:b w:val="0"/>
          <w:color w:val="auto"/>
          <w:sz w:val="21"/>
          <w:szCs w:val="21"/>
          <w:highlight w:val="none"/>
          <w:lang w:val="en-US" w:eastAsia="zh-CN"/>
        </w:rPr>
        <w:t>3.3未得担任其他在建工程的主要管理人员（提供书面承诺）</w:t>
      </w:r>
      <w:r>
        <w:rPr>
          <w:rFonts w:hint="eastAsia" w:ascii="宋体" w:hAnsi="宋体" w:cs="宋体"/>
          <w:b w:val="0"/>
          <w:color w:val="auto"/>
          <w:sz w:val="21"/>
          <w:szCs w:val="21"/>
          <w:highlight w:val="none"/>
          <w:lang w:eastAsia="zh-CN"/>
        </w:rPr>
        <w:t>。</w:t>
      </w:r>
      <w:r>
        <w:rPr>
          <w:rFonts w:hint="eastAsia" w:ascii="宋体" w:hAnsi="宋体" w:eastAsia="宋体" w:cs="宋体"/>
          <w:b w:val="0"/>
          <w:color w:val="auto"/>
          <w:sz w:val="21"/>
          <w:szCs w:val="21"/>
          <w:highlight w:val="none"/>
          <w:lang w:eastAsia="zh-CN"/>
        </w:rPr>
        <w:t xml:space="preserve"> </w:t>
      </w:r>
    </w:p>
    <w:p w14:paraId="1978DC2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color w:val="auto"/>
          <w:sz w:val="21"/>
          <w:szCs w:val="21"/>
          <w:highlight w:val="none"/>
          <w:lang w:eastAsia="zh-CN"/>
        </w:rPr>
      </w:pPr>
      <w:r>
        <w:rPr>
          <w:rFonts w:hint="eastAsia" w:ascii="宋体" w:hAnsi="宋体" w:cs="宋体"/>
          <w:b w:val="0"/>
          <w:color w:val="auto"/>
          <w:sz w:val="21"/>
          <w:szCs w:val="21"/>
          <w:highlight w:val="none"/>
          <w:lang w:val="en-US" w:eastAsia="zh-CN"/>
        </w:rPr>
        <w:t>4.</w:t>
      </w:r>
      <w:r>
        <w:rPr>
          <w:rFonts w:hint="eastAsia" w:ascii="宋体" w:hAnsi="宋体" w:eastAsia="宋体" w:cs="宋体"/>
          <w:b w:val="0"/>
          <w:color w:val="auto"/>
          <w:sz w:val="21"/>
          <w:szCs w:val="21"/>
          <w:highlight w:val="none"/>
          <w:lang w:eastAsia="zh-CN"/>
        </w:rPr>
        <w:t>本次采购</w:t>
      </w:r>
      <w:r>
        <w:rPr>
          <w:rFonts w:hint="eastAsia" w:ascii="宋体" w:hAnsi="宋体" w:eastAsia="宋体" w:cs="宋体"/>
          <w:b/>
          <w:bCs/>
          <w:color w:val="auto"/>
          <w:sz w:val="21"/>
          <w:szCs w:val="21"/>
          <w:highlight w:val="none"/>
          <w:lang w:eastAsia="zh-CN"/>
        </w:rPr>
        <w:t>不接受</w:t>
      </w:r>
      <w:r>
        <w:rPr>
          <w:rFonts w:hint="eastAsia" w:ascii="宋体" w:hAnsi="宋体" w:eastAsia="宋体" w:cs="宋体"/>
          <w:b w:val="0"/>
          <w:color w:val="auto"/>
          <w:sz w:val="21"/>
          <w:szCs w:val="21"/>
          <w:highlight w:val="none"/>
          <w:lang w:eastAsia="zh-CN"/>
        </w:rPr>
        <w:t>联合体。</w:t>
      </w:r>
    </w:p>
    <w:p w14:paraId="784F43B5">
      <w:pPr>
        <w:pStyle w:val="2"/>
        <w:jc w:val="left"/>
        <w:rPr>
          <w:rFonts w:ascii="宋体" w:hAnsi="宋体" w:cs="宋体"/>
          <w:b w:val="0"/>
          <w:color w:val="auto"/>
          <w:sz w:val="21"/>
          <w:szCs w:val="21"/>
          <w:highlight w:val="none"/>
        </w:rPr>
      </w:pPr>
      <w:bookmarkStart w:id="33" w:name="_Toc12536"/>
      <w:bookmarkStart w:id="34" w:name="_Toc1979"/>
      <w:bookmarkStart w:id="35" w:name="_Toc6515"/>
      <w:r>
        <w:rPr>
          <w:rFonts w:hint="eastAsia" w:ascii="宋体" w:hAnsi="宋体" w:cs="宋体"/>
          <w:b w:val="0"/>
          <w:color w:val="auto"/>
          <w:sz w:val="21"/>
          <w:szCs w:val="21"/>
          <w:highlight w:val="none"/>
        </w:rPr>
        <w:t>三、获取采购文件</w:t>
      </w:r>
      <w:bookmarkEnd w:id="24"/>
      <w:bookmarkEnd w:id="25"/>
      <w:bookmarkEnd w:id="26"/>
      <w:bookmarkEnd w:id="27"/>
      <w:bookmarkEnd w:id="28"/>
      <w:bookmarkEnd w:id="29"/>
      <w:bookmarkEnd w:id="30"/>
      <w:bookmarkEnd w:id="31"/>
      <w:bookmarkEnd w:id="32"/>
      <w:bookmarkEnd w:id="33"/>
      <w:bookmarkEnd w:id="34"/>
      <w:bookmarkEnd w:id="35"/>
    </w:p>
    <w:p w14:paraId="5BCCB735">
      <w:pPr>
        <w:spacing w:line="360" w:lineRule="auto"/>
        <w:ind w:firstLine="420" w:firstLineChars="200"/>
        <w:rPr>
          <w:rFonts w:hint="eastAsia" w:ascii="宋体" w:hAnsi="宋体" w:eastAsia="宋体" w:cs="宋体"/>
          <w:color w:val="auto"/>
          <w:highlight w:val="none"/>
          <w:shd w:val="clear" w:color="auto" w:fill="FFFFFF"/>
        </w:rPr>
      </w:pPr>
      <w:bookmarkStart w:id="36" w:name="_Toc35393801"/>
      <w:bookmarkStart w:id="37" w:name="_Toc28359092"/>
      <w:bookmarkStart w:id="38" w:name="_Toc35393632"/>
      <w:bookmarkStart w:id="39" w:name="_Toc28359015"/>
      <w:r>
        <w:rPr>
          <w:rFonts w:hint="eastAsia" w:ascii="宋体" w:hAnsi="宋体" w:cs="宋体"/>
          <w:color w:val="auto"/>
          <w:szCs w:val="21"/>
          <w:highlight w:val="none"/>
          <w:shd w:val="clear" w:color="auto" w:fill="FFFFFF"/>
        </w:rPr>
        <w:t>时间：</w:t>
      </w:r>
      <w:r>
        <w:rPr>
          <w:rFonts w:hint="eastAsia" w:ascii="宋体" w:hAnsi="宋体" w:eastAsia="宋体" w:cs="宋体"/>
          <w:color w:val="auto"/>
          <w:highlight w:val="none"/>
          <w:shd w:val="clear" w:color="auto" w:fill="FFFFFF"/>
        </w:rPr>
        <w:t>202</w:t>
      </w:r>
      <w:r>
        <w:rPr>
          <w:rFonts w:hint="eastAsia" w:ascii="宋体" w:hAnsi="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lang w:val="en-US" w:eastAsia="zh-CN"/>
        </w:rPr>
        <w:t>年</w:t>
      </w:r>
      <w:r>
        <w:rPr>
          <w:rFonts w:hint="eastAsia" w:ascii="宋体" w:hAnsi="宋体" w:cs="宋体"/>
          <w:color w:val="auto"/>
          <w:highlight w:val="none"/>
          <w:shd w:val="clear" w:color="auto" w:fill="FFFFFF"/>
          <w:lang w:val="en-US" w:eastAsia="zh-CN"/>
        </w:rPr>
        <w:t>10</w:t>
      </w:r>
      <w:r>
        <w:rPr>
          <w:rFonts w:hint="eastAsia" w:ascii="宋体" w:hAnsi="宋体" w:eastAsia="宋体" w:cs="宋体"/>
          <w:color w:val="auto"/>
          <w:highlight w:val="none"/>
          <w:shd w:val="clear" w:color="auto" w:fill="FFFFFF"/>
          <w:lang w:val="en-US" w:eastAsia="zh-CN"/>
        </w:rPr>
        <w:t>月</w:t>
      </w:r>
      <w:r>
        <w:rPr>
          <w:rFonts w:hint="eastAsia" w:ascii="宋体" w:hAnsi="宋体" w:cs="宋体"/>
          <w:color w:val="auto"/>
          <w:highlight w:val="none"/>
          <w:shd w:val="clear" w:color="auto" w:fill="FFFFFF"/>
          <w:lang w:val="en-US" w:eastAsia="zh-CN"/>
        </w:rPr>
        <w:t>30</w:t>
      </w:r>
      <w:r>
        <w:rPr>
          <w:rFonts w:hint="eastAsia" w:ascii="宋体" w:hAnsi="宋体" w:eastAsia="宋体" w:cs="宋体"/>
          <w:color w:val="auto"/>
          <w:highlight w:val="none"/>
          <w:shd w:val="clear" w:color="auto" w:fill="FFFFFF"/>
          <w:lang w:val="en-US" w:eastAsia="zh-CN"/>
        </w:rPr>
        <w:t>日至202</w:t>
      </w:r>
      <w:r>
        <w:rPr>
          <w:rFonts w:hint="eastAsia" w:ascii="宋体" w:hAnsi="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lang w:val="en-US" w:eastAsia="zh-CN"/>
        </w:rPr>
        <w:t>年</w:t>
      </w:r>
      <w:r>
        <w:rPr>
          <w:rFonts w:hint="eastAsia" w:ascii="宋体" w:hAnsi="宋体" w:cs="宋体"/>
          <w:color w:val="auto"/>
          <w:highlight w:val="none"/>
          <w:shd w:val="clear" w:color="auto" w:fill="FFFFFF"/>
          <w:lang w:val="en-US" w:eastAsia="zh-CN"/>
        </w:rPr>
        <w:t>11</w:t>
      </w:r>
      <w:r>
        <w:rPr>
          <w:rFonts w:hint="eastAsia" w:ascii="宋体" w:hAnsi="宋体" w:eastAsia="宋体" w:cs="宋体"/>
          <w:color w:val="auto"/>
          <w:highlight w:val="none"/>
          <w:shd w:val="clear" w:color="auto" w:fill="FFFFFF"/>
          <w:lang w:val="en-US" w:eastAsia="zh-CN"/>
        </w:rPr>
        <w:t>月</w:t>
      </w:r>
      <w:r>
        <w:rPr>
          <w:rFonts w:hint="eastAsia" w:ascii="宋体" w:hAnsi="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lang w:val="en-US" w:eastAsia="zh-CN"/>
        </w:rPr>
        <w:t>日</w:t>
      </w:r>
      <w:r>
        <w:rPr>
          <w:rFonts w:hint="eastAsia" w:ascii="宋体" w:hAnsi="宋体" w:eastAsia="宋体" w:cs="宋体"/>
          <w:color w:val="auto"/>
          <w:highlight w:val="none"/>
          <w:shd w:val="clear" w:color="auto" w:fill="FFFFFF"/>
        </w:rPr>
        <w:t>，每天上午</w:t>
      </w:r>
      <w:r>
        <w:rPr>
          <w:rFonts w:hint="eastAsia" w:ascii="宋体" w:hAnsi="宋体" w:cs="宋体"/>
          <w:color w:val="auto"/>
          <w:highlight w:val="none"/>
          <w:shd w:val="clear" w:color="auto" w:fill="FFFFFF"/>
          <w:lang w:val="en-US" w:eastAsia="zh-CN"/>
        </w:rPr>
        <w:t>00</w:t>
      </w:r>
      <w:r>
        <w:rPr>
          <w:rFonts w:hint="eastAsia" w:ascii="宋体" w:hAnsi="宋体" w:eastAsia="宋体" w:cs="宋体"/>
          <w:color w:val="auto"/>
          <w:highlight w:val="none"/>
          <w:shd w:val="clear" w:color="auto" w:fill="FFFFFF"/>
        </w:rPr>
        <w:t>:00至12:00，下午</w:t>
      </w:r>
      <w:r>
        <w:rPr>
          <w:rFonts w:hint="eastAsia" w:ascii="宋体" w:hAnsi="宋体" w:cs="宋体"/>
          <w:color w:val="auto"/>
          <w:highlight w:val="none"/>
          <w:shd w:val="clear" w:color="auto" w:fill="FFFFFF"/>
          <w:lang w:val="en-US" w:eastAsia="zh-CN"/>
        </w:rPr>
        <w:t>12</w:t>
      </w:r>
      <w:r>
        <w:rPr>
          <w:rFonts w:hint="eastAsia" w:ascii="宋体" w:hAnsi="宋体" w:eastAsia="宋体" w:cs="宋体"/>
          <w:color w:val="auto"/>
          <w:highlight w:val="none"/>
          <w:shd w:val="clear" w:color="auto" w:fill="FFFFFF"/>
        </w:rPr>
        <w:t>:</w:t>
      </w:r>
      <w:r>
        <w:rPr>
          <w:rFonts w:hint="eastAsia" w:ascii="宋体" w:hAnsi="宋体" w:cs="宋体"/>
          <w:color w:val="auto"/>
          <w:highlight w:val="none"/>
          <w:shd w:val="clear" w:color="auto" w:fill="FFFFFF"/>
          <w:lang w:val="en-US" w:eastAsia="zh-CN"/>
        </w:rPr>
        <w:t>00</w:t>
      </w:r>
      <w:r>
        <w:rPr>
          <w:rFonts w:hint="eastAsia" w:ascii="宋体" w:hAnsi="宋体" w:eastAsia="宋体" w:cs="宋体"/>
          <w:color w:val="auto"/>
          <w:highlight w:val="none"/>
          <w:shd w:val="clear" w:color="auto" w:fill="FFFFFF"/>
        </w:rPr>
        <w:t>至</w:t>
      </w:r>
      <w:r>
        <w:rPr>
          <w:rFonts w:hint="eastAsia" w:ascii="宋体" w:hAnsi="宋体" w:cs="宋体"/>
          <w:color w:val="auto"/>
          <w:highlight w:val="none"/>
          <w:shd w:val="clear" w:color="auto" w:fill="FFFFFF"/>
          <w:lang w:val="en-US" w:eastAsia="zh-CN"/>
        </w:rPr>
        <w:t>23</w:t>
      </w:r>
      <w:r>
        <w:rPr>
          <w:rFonts w:hint="eastAsia" w:ascii="宋体" w:hAnsi="宋体" w:eastAsia="宋体" w:cs="宋体"/>
          <w:color w:val="auto"/>
          <w:highlight w:val="none"/>
          <w:shd w:val="clear" w:color="auto" w:fill="FFFFFF"/>
        </w:rPr>
        <w:t>:</w:t>
      </w:r>
      <w:r>
        <w:rPr>
          <w:rFonts w:hint="eastAsia" w:ascii="宋体" w:hAnsi="宋体" w:cs="宋体"/>
          <w:color w:val="auto"/>
          <w:highlight w:val="none"/>
          <w:shd w:val="clear" w:color="auto" w:fill="FFFFFF"/>
          <w:lang w:val="en-US" w:eastAsia="zh-CN"/>
        </w:rPr>
        <w:t>59</w:t>
      </w:r>
      <w:r>
        <w:rPr>
          <w:rFonts w:hint="eastAsia" w:ascii="宋体" w:hAnsi="宋体" w:eastAsia="宋体" w:cs="宋体"/>
          <w:color w:val="auto"/>
          <w:highlight w:val="none"/>
          <w:shd w:val="clear" w:color="auto" w:fill="FFFFFF"/>
        </w:rPr>
        <w:t>（北京时间，法定节假日除外）</w:t>
      </w:r>
    </w:p>
    <w:p w14:paraId="74D1C8AB">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地点：“政采云”平台（http：//www.zcygov.cn）（操作路径：登录“政采云”平台-项目采购-获取采购文件 -找到本项目-点击“申请获取采购文件”）。</w:t>
      </w:r>
    </w:p>
    <w:p w14:paraId="14AE2067">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方式：网上下载。</w:t>
      </w:r>
    </w:p>
    <w:p w14:paraId="561BEF26">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①凡有意参加供应商，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28778A9C">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②按上述要求获取文件的供应商视为合法获取了本项目采购文件，具备本项目的磋商资格。</w:t>
      </w:r>
    </w:p>
    <w:p w14:paraId="70778B2F">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采购文件售价0元。</w:t>
      </w:r>
    </w:p>
    <w:p w14:paraId="73394AD3">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联系电话：0871-63333561     E-mail：2130383470@qq.com</w:t>
      </w:r>
    </w:p>
    <w:p w14:paraId="7ABFEEA9">
      <w:pPr>
        <w:pStyle w:val="2"/>
        <w:jc w:val="left"/>
        <w:rPr>
          <w:rFonts w:ascii="宋体" w:hAnsi="宋体" w:cs="宋体"/>
          <w:b w:val="0"/>
          <w:color w:val="auto"/>
          <w:sz w:val="21"/>
          <w:szCs w:val="21"/>
          <w:highlight w:val="none"/>
        </w:rPr>
      </w:pPr>
      <w:bookmarkStart w:id="40" w:name="_Toc17553"/>
      <w:bookmarkStart w:id="41" w:name="_Toc15552"/>
      <w:bookmarkStart w:id="42" w:name="_Toc7360"/>
      <w:bookmarkStart w:id="43" w:name="_Toc8197"/>
      <w:bookmarkStart w:id="44" w:name="_Toc18806"/>
      <w:bookmarkStart w:id="45" w:name="_Toc2728"/>
      <w:bookmarkStart w:id="46" w:name="_Toc2973"/>
      <w:bookmarkStart w:id="47" w:name="_Toc16426"/>
      <w:r>
        <w:rPr>
          <w:rFonts w:hint="eastAsia" w:ascii="宋体" w:hAnsi="宋体" w:cs="宋体"/>
          <w:b w:val="0"/>
          <w:color w:val="auto"/>
          <w:sz w:val="21"/>
          <w:szCs w:val="21"/>
          <w:highlight w:val="none"/>
        </w:rPr>
        <w:t>四、响应文件提交</w:t>
      </w:r>
      <w:bookmarkEnd w:id="36"/>
      <w:bookmarkEnd w:id="37"/>
      <w:bookmarkEnd w:id="38"/>
      <w:bookmarkEnd w:id="39"/>
      <w:bookmarkEnd w:id="40"/>
      <w:bookmarkEnd w:id="41"/>
      <w:bookmarkEnd w:id="42"/>
      <w:bookmarkEnd w:id="43"/>
      <w:bookmarkEnd w:id="44"/>
      <w:bookmarkEnd w:id="45"/>
      <w:bookmarkEnd w:id="46"/>
      <w:bookmarkEnd w:id="47"/>
    </w:p>
    <w:p w14:paraId="22F36DAC">
      <w:pPr>
        <w:spacing w:line="360" w:lineRule="auto"/>
        <w:ind w:firstLine="420" w:firstLineChars="200"/>
        <w:jc w:val="left"/>
        <w:rPr>
          <w:rFonts w:ascii="宋体" w:hAnsi="宋体" w:cs="宋体"/>
          <w:bCs/>
          <w:color w:val="auto"/>
          <w:szCs w:val="21"/>
          <w:highlight w:val="none"/>
        </w:rPr>
      </w:pPr>
      <w:r>
        <w:rPr>
          <w:rFonts w:hint="eastAsia" w:ascii="宋体" w:hAnsi="宋体" w:cs="宋体"/>
          <w:color w:val="auto"/>
          <w:szCs w:val="21"/>
          <w:highlight w:val="none"/>
        </w:rPr>
        <w:t>截止时间：</w:t>
      </w:r>
      <w:r>
        <w:rPr>
          <w:rFonts w:hint="eastAsia" w:ascii="宋体" w:hAnsi="宋体" w:cs="宋体"/>
          <w:color w:val="auto"/>
          <w:szCs w:val="21"/>
          <w:highlight w:val="none"/>
          <w:u w:val="single"/>
          <w:lang w:eastAsia="zh-CN"/>
        </w:rPr>
        <w:t>202</w:t>
      </w:r>
      <w:r>
        <w:rPr>
          <w:rFonts w:hint="eastAsia" w:ascii="宋体" w:hAnsi="宋体" w:cs="宋体"/>
          <w:color w:val="auto"/>
          <w:szCs w:val="21"/>
          <w:highlight w:val="none"/>
          <w:u w:val="single"/>
          <w:lang w:val="en-US" w:eastAsia="zh-CN"/>
        </w:rPr>
        <w:t>6</w:t>
      </w:r>
      <w:r>
        <w:rPr>
          <w:rFonts w:hint="eastAsia" w:ascii="宋体" w:hAnsi="宋体" w:cs="宋体"/>
          <w:color w:val="auto"/>
          <w:szCs w:val="21"/>
          <w:highlight w:val="none"/>
          <w:u w:val="single"/>
          <w:lang w:eastAsia="zh-CN"/>
        </w:rPr>
        <w:t>年</w:t>
      </w:r>
      <w:r>
        <w:rPr>
          <w:rFonts w:hint="eastAsia" w:ascii="宋体" w:hAnsi="宋体" w:cs="宋体"/>
          <w:color w:val="auto"/>
          <w:szCs w:val="21"/>
          <w:highlight w:val="none"/>
          <w:u w:val="single"/>
          <w:lang w:val="en-US" w:eastAsia="zh-CN"/>
        </w:rPr>
        <w:t>11</w:t>
      </w:r>
      <w:r>
        <w:rPr>
          <w:rFonts w:hint="eastAsia" w:ascii="宋体" w:hAnsi="宋体" w:cs="宋体"/>
          <w:color w:val="auto"/>
          <w:szCs w:val="21"/>
          <w:highlight w:val="none"/>
          <w:u w:val="single"/>
          <w:lang w:eastAsia="zh-CN"/>
        </w:rPr>
        <w:t>月</w:t>
      </w:r>
      <w:r>
        <w:rPr>
          <w:rFonts w:hint="eastAsia" w:ascii="宋体" w:hAnsi="宋体" w:cs="宋体"/>
          <w:color w:val="auto"/>
          <w:szCs w:val="21"/>
          <w:highlight w:val="none"/>
          <w:u w:val="single"/>
          <w:lang w:val="en-US" w:eastAsia="zh-CN"/>
        </w:rPr>
        <w:t>10</w:t>
      </w:r>
      <w:r>
        <w:rPr>
          <w:rFonts w:hint="eastAsia" w:ascii="宋体" w:hAnsi="宋体" w:cs="宋体"/>
          <w:color w:val="auto"/>
          <w:szCs w:val="21"/>
          <w:highlight w:val="none"/>
          <w:u w:val="single"/>
          <w:lang w:eastAsia="zh-CN"/>
        </w:rPr>
        <w:t>日</w:t>
      </w:r>
      <w:r>
        <w:rPr>
          <w:rFonts w:hint="eastAsia" w:ascii="宋体" w:hAnsi="宋体" w:cs="宋体"/>
          <w:color w:val="auto"/>
          <w:szCs w:val="21"/>
          <w:highlight w:val="none"/>
          <w:u w:val="single"/>
          <w:lang w:val="en-US" w:eastAsia="zh-CN"/>
        </w:rPr>
        <w:t>09</w:t>
      </w:r>
      <w:r>
        <w:rPr>
          <w:rFonts w:hint="eastAsia" w:ascii="宋体" w:hAnsi="宋体" w:cs="宋体"/>
          <w:color w:val="auto"/>
          <w:szCs w:val="21"/>
          <w:highlight w:val="none"/>
          <w:u w:val="single"/>
          <w:lang w:eastAsia="zh-CN"/>
        </w:rPr>
        <w:t>时</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u w:val="single"/>
          <w:lang w:eastAsia="zh-CN"/>
        </w:rPr>
        <w:t>分</w:t>
      </w:r>
      <w:r>
        <w:rPr>
          <w:rFonts w:hint="eastAsia" w:ascii="宋体" w:hAnsi="宋体" w:cs="宋体"/>
          <w:bCs/>
          <w:color w:val="auto"/>
          <w:szCs w:val="21"/>
          <w:highlight w:val="none"/>
        </w:rPr>
        <w:t>（北京时间）</w:t>
      </w:r>
    </w:p>
    <w:p w14:paraId="1E339CDA">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地    点：（1）响应文件提交方式：本项目为全流程电子化项目，通过“政采云”平台（http：//www.zcygov.cn）实行在线电子响应，供应商应先安装“政采云电子交易客户端”（请自行前往“政采云”平台进行下载），并按照本项目采购文件和“政采云”平台的要求编制、加密后在投标截止时间前通过网络上传至“政采云”平台，供应商在“政采云”平台提交电子版响应文件时，请填写参加远程采购活动经办人联系方式。</w:t>
      </w:r>
    </w:p>
    <w:p w14:paraId="1531E2A0">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（2）未进行网上注册并办理数字证书（CA 认证）的供应商将无法参与本项目政府采购活动，潜在供应商应要尽早完成电子交易平台上的 CA 数字证书办理，并在首次响应文件提交截止时间前提交响应文件。</w:t>
      </w:r>
    </w:p>
    <w:p w14:paraId="49350A95">
      <w:pPr>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（3）为确保网上操作合法、有效和安全，请供应商确保在电子响应过程中能够对相关数据电文进行加密和使用电子签章，妥善保管 CA 数字证书并使用有效的 CA 数字证书参与整个采购活动。</w:t>
      </w:r>
    </w:p>
    <w:p w14:paraId="287BD84C">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采云”平台将予以拒收。</w:t>
      </w:r>
    </w:p>
    <w:p w14:paraId="5EBD0EE6">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CA 证书在线解密：首次响应文件开启时，须要供应商登录“政采云”平台电子开标大厅按规定时间对加密的响应文件进行解密，否则后果自负。</w:t>
      </w:r>
    </w:p>
    <w:p w14:paraId="782F3068">
      <w:pPr>
        <w:spacing w:line="360" w:lineRule="auto"/>
        <w:ind w:firstLine="420" w:firstLineChars="200"/>
        <w:jc w:val="left"/>
        <w:rPr>
          <w:rFonts w:ascii="宋体" w:hAnsi="宋体" w:cs="宋体"/>
          <w:bCs/>
          <w:color w:val="auto"/>
          <w:szCs w:val="21"/>
          <w:highlight w:val="none"/>
          <w:u w:val="single"/>
        </w:rPr>
      </w:pPr>
      <w:r>
        <w:rPr>
          <w:rFonts w:hint="eastAsia" w:ascii="宋体" w:hAnsi="宋体" w:cs="宋体"/>
          <w:color w:val="auto"/>
          <w:szCs w:val="21"/>
          <w:highlight w:val="none"/>
        </w:rPr>
        <w:t>供应商需要在具备有摄像头及语音功能且互联网网络状况良好的电脑登录“政采云”平台远程开标大厅参与本次磋商，否则后果自负。</w:t>
      </w:r>
    </w:p>
    <w:p w14:paraId="7E0DF569">
      <w:pPr>
        <w:pStyle w:val="2"/>
        <w:jc w:val="left"/>
        <w:rPr>
          <w:rFonts w:ascii="宋体" w:hAnsi="宋体" w:cs="宋体"/>
          <w:b w:val="0"/>
          <w:color w:val="auto"/>
          <w:sz w:val="21"/>
          <w:szCs w:val="21"/>
          <w:highlight w:val="none"/>
        </w:rPr>
      </w:pPr>
      <w:bookmarkStart w:id="48" w:name="_Toc13539"/>
      <w:bookmarkStart w:id="49" w:name="_Toc12844"/>
      <w:bookmarkStart w:id="50" w:name="_Toc22145"/>
      <w:bookmarkStart w:id="51" w:name="_Toc28176"/>
      <w:bookmarkStart w:id="52" w:name="_Toc35393802"/>
      <w:bookmarkStart w:id="53" w:name="_Toc28359093"/>
      <w:bookmarkStart w:id="54" w:name="_Toc525"/>
      <w:bookmarkStart w:id="55" w:name="_Toc25437"/>
      <w:bookmarkStart w:id="56" w:name="_Toc26417"/>
      <w:bookmarkStart w:id="57" w:name="_Toc29441"/>
      <w:bookmarkStart w:id="58" w:name="_Toc28359016"/>
      <w:bookmarkStart w:id="59" w:name="_Toc35393633"/>
      <w:r>
        <w:rPr>
          <w:rFonts w:hint="eastAsia" w:ascii="宋体" w:hAnsi="宋体" w:cs="宋体"/>
          <w:b w:val="0"/>
          <w:color w:val="auto"/>
          <w:sz w:val="21"/>
          <w:szCs w:val="21"/>
          <w:highlight w:val="none"/>
        </w:rPr>
        <w:t>五、开启</w:t>
      </w:r>
      <w:bookmarkEnd w:id="48"/>
      <w:bookmarkEnd w:id="49"/>
      <w:bookmarkEnd w:id="50"/>
      <w:bookmarkEnd w:id="51"/>
      <w:bookmarkEnd w:id="52"/>
      <w:bookmarkEnd w:id="53"/>
      <w:bookmarkEnd w:id="54"/>
      <w:bookmarkEnd w:id="55"/>
      <w:bookmarkEnd w:id="56"/>
      <w:bookmarkEnd w:id="57"/>
      <w:bookmarkEnd w:id="58"/>
      <w:bookmarkEnd w:id="59"/>
    </w:p>
    <w:p w14:paraId="676B62D6">
      <w:pPr>
        <w:spacing w:line="360" w:lineRule="auto"/>
        <w:ind w:firstLine="420" w:firstLineChars="200"/>
        <w:jc w:val="left"/>
        <w:rPr>
          <w:rFonts w:ascii="宋体" w:hAnsi="宋体" w:cs="宋体"/>
          <w:bCs/>
          <w:color w:val="auto"/>
          <w:szCs w:val="21"/>
          <w:highlight w:val="none"/>
          <w:u w:val="single"/>
        </w:rPr>
      </w:pPr>
      <w:r>
        <w:rPr>
          <w:rFonts w:hint="eastAsia" w:ascii="宋体" w:hAnsi="宋体" w:cs="宋体"/>
          <w:color w:val="auto"/>
          <w:szCs w:val="21"/>
          <w:highlight w:val="none"/>
        </w:rPr>
        <w:t>时    间：</w:t>
      </w:r>
      <w:r>
        <w:rPr>
          <w:rFonts w:hint="eastAsia" w:ascii="宋体" w:hAnsi="宋体" w:cs="宋体"/>
          <w:color w:val="auto"/>
          <w:szCs w:val="21"/>
          <w:highlight w:val="none"/>
          <w:u w:val="single"/>
          <w:lang w:eastAsia="zh-CN"/>
        </w:rPr>
        <w:t>202</w:t>
      </w:r>
      <w:r>
        <w:rPr>
          <w:rFonts w:hint="eastAsia" w:ascii="宋体" w:hAnsi="宋体" w:cs="宋体"/>
          <w:color w:val="auto"/>
          <w:szCs w:val="21"/>
          <w:highlight w:val="none"/>
          <w:u w:val="single"/>
          <w:lang w:val="en-US" w:eastAsia="zh-CN"/>
        </w:rPr>
        <w:t>6</w:t>
      </w:r>
      <w:r>
        <w:rPr>
          <w:rFonts w:hint="eastAsia" w:ascii="宋体" w:hAnsi="宋体" w:cs="宋体"/>
          <w:color w:val="auto"/>
          <w:szCs w:val="21"/>
          <w:highlight w:val="none"/>
          <w:u w:val="single"/>
          <w:lang w:eastAsia="zh-CN"/>
        </w:rPr>
        <w:t>年</w:t>
      </w:r>
      <w:r>
        <w:rPr>
          <w:rFonts w:hint="eastAsia" w:ascii="宋体" w:hAnsi="宋体" w:cs="宋体"/>
          <w:color w:val="auto"/>
          <w:szCs w:val="21"/>
          <w:highlight w:val="none"/>
          <w:u w:val="single"/>
          <w:lang w:val="en-US" w:eastAsia="zh-CN"/>
        </w:rPr>
        <w:t>11</w:t>
      </w:r>
      <w:r>
        <w:rPr>
          <w:rFonts w:hint="eastAsia" w:ascii="宋体" w:hAnsi="宋体" w:cs="宋体"/>
          <w:color w:val="auto"/>
          <w:szCs w:val="21"/>
          <w:highlight w:val="none"/>
          <w:u w:val="single"/>
          <w:lang w:eastAsia="zh-CN"/>
        </w:rPr>
        <w:t>月</w:t>
      </w:r>
      <w:r>
        <w:rPr>
          <w:rFonts w:hint="eastAsia" w:ascii="宋体" w:hAnsi="宋体" w:cs="宋体"/>
          <w:color w:val="auto"/>
          <w:szCs w:val="21"/>
          <w:highlight w:val="none"/>
          <w:u w:val="single"/>
          <w:lang w:val="en-US" w:eastAsia="zh-CN"/>
        </w:rPr>
        <w:t>10</w:t>
      </w:r>
      <w:r>
        <w:rPr>
          <w:rFonts w:hint="eastAsia" w:ascii="宋体" w:hAnsi="宋体" w:cs="宋体"/>
          <w:color w:val="auto"/>
          <w:szCs w:val="21"/>
          <w:highlight w:val="none"/>
          <w:u w:val="single"/>
          <w:lang w:eastAsia="zh-CN"/>
        </w:rPr>
        <w:t>日</w:t>
      </w:r>
      <w:r>
        <w:rPr>
          <w:rFonts w:hint="eastAsia" w:ascii="宋体" w:hAnsi="宋体" w:cs="宋体"/>
          <w:color w:val="auto"/>
          <w:szCs w:val="21"/>
          <w:highlight w:val="none"/>
          <w:u w:val="single"/>
          <w:lang w:val="en-US" w:eastAsia="zh-CN"/>
        </w:rPr>
        <w:t>09</w:t>
      </w:r>
      <w:r>
        <w:rPr>
          <w:rFonts w:hint="eastAsia" w:ascii="宋体" w:hAnsi="宋体" w:cs="宋体"/>
          <w:color w:val="auto"/>
          <w:szCs w:val="21"/>
          <w:highlight w:val="none"/>
          <w:u w:val="single"/>
          <w:lang w:eastAsia="zh-CN"/>
        </w:rPr>
        <w:t>时</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u w:val="single"/>
          <w:lang w:eastAsia="zh-CN"/>
        </w:rPr>
        <w:t>分</w:t>
      </w:r>
      <w:r>
        <w:rPr>
          <w:rFonts w:hint="eastAsia" w:ascii="宋体" w:hAnsi="宋体" w:cs="宋体"/>
          <w:bCs/>
          <w:color w:val="auto"/>
          <w:szCs w:val="21"/>
          <w:highlight w:val="none"/>
        </w:rPr>
        <w:t>（北京时间）</w:t>
      </w:r>
    </w:p>
    <w:p w14:paraId="0F7F4F70">
      <w:pPr>
        <w:spacing w:line="360" w:lineRule="auto"/>
        <w:ind w:firstLine="420" w:firstLineChars="200"/>
        <w:jc w:val="left"/>
        <w:rPr>
          <w:rFonts w:ascii="宋体" w:hAnsi="宋体" w:cs="宋体"/>
          <w:bCs/>
          <w:color w:val="auto"/>
          <w:szCs w:val="21"/>
          <w:highlight w:val="none"/>
          <w:u w:val="single"/>
        </w:rPr>
      </w:pPr>
      <w:r>
        <w:rPr>
          <w:rFonts w:hint="eastAsia" w:ascii="宋体" w:hAnsi="宋体" w:cs="宋体"/>
          <w:color w:val="auto"/>
          <w:szCs w:val="21"/>
          <w:highlight w:val="none"/>
        </w:rPr>
        <w:t>地    点：政府采购云平台开标大厅。“政采云”平台（http：//www.zcygov.cn）。</w:t>
      </w:r>
    </w:p>
    <w:p w14:paraId="244BDB35">
      <w:pPr>
        <w:pStyle w:val="2"/>
        <w:jc w:val="left"/>
        <w:rPr>
          <w:rFonts w:ascii="宋体" w:hAnsi="宋体" w:cs="宋体"/>
          <w:b w:val="0"/>
          <w:color w:val="auto"/>
          <w:sz w:val="21"/>
          <w:szCs w:val="21"/>
          <w:highlight w:val="none"/>
        </w:rPr>
      </w:pPr>
      <w:bookmarkStart w:id="60" w:name="_Toc24371"/>
      <w:bookmarkStart w:id="61" w:name="_Toc23626"/>
      <w:bookmarkStart w:id="62" w:name="_Toc31389"/>
      <w:bookmarkStart w:id="63" w:name="_Toc28359017"/>
      <w:bookmarkStart w:id="64" w:name="_Toc25278"/>
      <w:bookmarkStart w:id="65" w:name="_Toc35393803"/>
      <w:bookmarkStart w:id="66" w:name="_Toc28359094"/>
      <w:bookmarkStart w:id="67" w:name="_Toc23671"/>
      <w:bookmarkStart w:id="68" w:name="_Toc22715"/>
      <w:bookmarkStart w:id="69" w:name="_Toc14628"/>
      <w:bookmarkStart w:id="70" w:name="_Toc23986"/>
      <w:bookmarkStart w:id="71" w:name="_Toc35393634"/>
      <w:r>
        <w:rPr>
          <w:rFonts w:hint="eastAsia" w:ascii="宋体" w:hAnsi="宋体" w:cs="宋体"/>
          <w:b w:val="0"/>
          <w:color w:val="auto"/>
          <w:sz w:val="21"/>
          <w:szCs w:val="21"/>
          <w:highlight w:val="none"/>
        </w:rPr>
        <w:t>六、公告期限</w:t>
      </w:r>
      <w:bookmarkEnd w:id="60"/>
      <w:bookmarkEnd w:id="61"/>
      <w:bookmarkEnd w:id="62"/>
      <w:bookmarkEnd w:id="63"/>
      <w:bookmarkEnd w:id="64"/>
      <w:bookmarkEnd w:id="65"/>
      <w:bookmarkEnd w:id="66"/>
      <w:bookmarkEnd w:id="67"/>
      <w:bookmarkEnd w:id="68"/>
      <w:bookmarkEnd w:id="69"/>
      <w:bookmarkEnd w:id="70"/>
      <w:bookmarkEnd w:id="71"/>
    </w:p>
    <w:p w14:paraId="1BFBF9E4">
      <w:pPr>
        <w:spacing w:line="360" w:lineRule="auto"/>
        <w:ind w:firstLine="420" w:firstLineChars="200"/>
        <w:jc w:val="left"/>
        <w:rPr>
          <w:color w:val="auto"/>
          <w:szCs w:val="21"/>
          <w:highlight w:val="none"/>
        </w:rPr>
      </w:pPr>
      <w:r>
        <w:rPr>
          <w:rFonts w:hint="eastAsia" w:ascii="宋体" w:hAnsi="宋体" w:cs="宋体"/>
          <w:color w:val="auto"/>
          <w:kern w:val="0"/>
          <w:szCs w:val="21"/>
          <w:highlight w:val="none"/>
        </w:rPr>
        <w:t>自本公告发布之日起3个工作日。</w:t>
      </w:r>
    </w:p>
    <w:p w14:paraId="09304519">
      <w:pPr>
        <w:pStyle w:val="2"/>
        <w:numPr>
          <w:ilvl w:val="0"/>
          <w:numId w:val="0"/>
        </w:numPr>
        <w:jc w:val="left"/>
        <w:rPr>
          <w:rFonts w:ascii="宋体" w:hAnsi="宋体" w:cs="宋体"/>
          <w:b w:val="0"/>
          <w:color w:val="auto"/>
          <w:sz w:val="21"/>
          <w:szCs w:val="21"/>
          <w:highlight w:val="none"/>
        </w:rPr>
      </w:pPr>
      <w:bookmarkStart w:id="72" w:name="_Toc35393804"/>
      <w:bookmarkStart w:id="73" w:name="_Toc29444"/>
      <w:bookmarkStart w:id="74" w:name="_Toc26233"/>
      <w:bookmarkStart w:id="75" w:name="_Toc35393635"/>
      <w:bookmarkStart w:id="76" w:name="_Toc31510"/>
      <w:bookmarkStart w:id="77" w:name="_Toc11259"/>
      <w:bookmarkStart w:id="78" w:name="_Toc18313"/>
      <w:bookmarkStart w:id="79" w:name="_Toc26042"/>
      <w:bookmarkStart w:id="80" w:name="_Toc31345"/>
      <w:bookmarkStart w:id="81" w:name="_Toc6626"/>
      <w:r>
        <w:rPr>
          <w:rFonts w:hint="eastAsia" w:ascii="宋体" w:hAnsi="宋体" w:eastAsia="宋体" w:cs="宋体"/>
          <w:b w:val="0"/>
          <w:bCs/>
          <w:color w:val="auto"/>
          <w:kern w:val="0"/>
          <w:sz w:val="21"/>
          <w:szCs w:val="21"/>
          <w:highlight w:val="none"/>
          <w:lang w:val="en-US" w:eastAsia="zh-CN" w:bidi="ar-SA"/>
        </w:rPr>
        <w:t>七、</w:t>
      </w:r>
      <w:r>
        <w:rPr>
          <w:rFonts w:hint="eastAsia" w:ascii="宋体" w:hAnsi="宋体" w:cs="宋体"/>
          <w:b w:val="0"/>
          <w:color w:val="auto"/>
          <w:sz w:val="21"/>
          <w:szCs w:val="21"/>
          <w:highlight w:val="none"/>
        </w:rPr>
        <w:t>其他补充事宜</w:t>
      </w:r>
      <w:bookmarkEnd w:id="72"/>
      <w:bookmarkEnd w:id="73"/>
      <w:bookmarkEnd w:id="74"/>
      <w:bookmarkEnd w:id="75"/>
      <w:bookmarkEnd w:id="76"/>
      <w:bookmarkEnd w:id="77"/>
      <w:bookmarkEnd w:id="78"/>
      <w:bookmarkEnd w:id="79"/>
      <w:bookmarkEnd w:id="80"/>
      <w:bookmarkEnd w:id="81"/>
    </w:p>
    <w:p w14:paraId="695E7F0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供应商在磋商前请务必认真阅读本磋商文件的全部内容，磋商文件和磋商活动如有变更，本次招标公告在“政采云”平台（http：//www.zcygov.cn）、云南省政府采购网（http://www.yngp.com/）上以发布公告的形式通知。请在磋商前经常访问，以获取最新信息，若有变更，请磋商供应商自行登录“政采云”收取修改内容，无须回复确认已收到该修改。</w:t>
      </w:r>
    </w:p>
    <w:p w14:paraId="7137134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2.招标代理服务费收款信息如下：</w:t>
      </w:r>
    </w:p>
    <w:p w14:paraId="77CE08F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账户：云南谦和工程咨询有限公司</w:t>
      </w:r>
    </w:p>
    <w:p w14:paraId="18291AF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账号：8719 1054 7310 201</w:t>
      </w:r>
    </w:p>
    <w:p w14:paraId="50EA228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开户行：招商银行昆明分行营业部</w:t>
      </w:r>
    </w:p>
    <w:p w14:paraId="0245F8E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3.保证金收款信息如下：</w:t>
      </w:r>
    </w:p>
    <w:p w14:paraId="686ED25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账户：云南谦和工程咨询有限公司</w:t>
      </w:r>
    </w:p>
    <w:p w14:paraId="3EFD060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账号：8719 1054 7310 903</w:t>
      </w:r>
    </w:p>
    <w:p w14:paraId="6AE01FDA">
      <w:pPr>
        <w:pStyle w:val="3"/>
        <w:spacing w:line="360" w:lineRule="auto"/>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开户行：招商银行昆明分行铂金大道支行</w:t>
      </w:r>
    </w:p>
    <w:p w14:paraId="49F802A7">
      <w:pPr>
        <w:pStyle w:val="2"/>
        <w:jc w:val="left"/>
        <w:rPr>
          <w:rFonts w:ascii="宋体" w:hAnsi="宋体" w:cs="宋体"/>
          <w:b w:val="0"/>
          <w:color w:val="auto"/>
          <w:sz w:val="21"/>
          <w:szCs w:val="21"/>
          <w:highlight w:val="none"/>
        </w:rPr>
      </w:pPr>
      <w:bookmarkStart w:id="82" w:name="_Toc19191"/>
      <w:bookmarkStart w:id="83" w:name="_Toc28359018"/>
      <w:bookmarkStart w:id="84" w:name="_Toc35393805"/>
      <w:bookmarkStart w:id="85" w:name="_Toc23781"/>
      <w:bookmarkStart w:id="86" w:name="_Toc11244"/>
      <w:bookmarkStart w:id="87" w:name="_Toc23692"/>
      <w:bookmarkStart w:id="88" w:name="_Toc2220"/>
      <w:bookmarkStart w:id="89" w:name="_Toc5157"/>
      <w:bookmarkStart w:id="90" w:name="_Toc5640"/>
      <w:bookmarkStart w:id="91" w:name="_Toc2335"/>
      <w:bookmarkStart w:id="92" w:name="_Toc35393636"/>
      <w:bookmarkStart w:id="93" w:name="_Toc28359095"/>
      <w:r>
        <w:rPr>
          <w:rFonts w:hint="eastAsia" w:ascii="宋体" w:hAnsi="宋体" w:cs="宋体"/>
          <w:b w:val="0"/>
          <w:color w:val="auto"/>
          <w:sz w:val="21"/>
          <w:szCs w:val="21"/>
          <w:highlight w:val="none"/>
        </w:rPr>
        <w:t>八、凡对本次采购提出询问，请按以下方式联系。</w:t>
      </w:r>
      <w:bookmarkEnd w:id="82"/>
      <w:bookmarkEnd w:id="83"/>
      <w:bookmarkEnd w:id="84"/>
      <w:bookmarkEnd w:id="85"/>
      <w:bookmarkEnd w:id="86"/>
      <w:bookmarkEnd w:id="87"/>
      <w:bookmarkEnd w:id="88"/>
      <w:bookmarkEnd w:id="89"/>
      <w:bookmarkEnd w:id="90"/>
      <w:bookmarkEnd w:id="91"/>
      <w:bookmarkEnd w:id="92"/>
      <w:bookmarkEnd w:id="93"/>
    </w:p>
    <w:p w14:paraId="722E6618">
      <w:pPr>
        <w:widowControl/>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1.采购人信息</w:t>
      </w:r>
    </w:p>
    <w:p w14:paraId="244E2D95">
      <w:pPr>
        <w:spacing w:line="360" w:lineRule="auto"/>
        <w:ind w:firstLine="420" w:firstLineChars="200"/>
        <w:rPr>
          <w:rFonts w:hint="eastAsia" w:eastAsia="宋体"/>
          <w:color w:val="auto"/>
          <w:highlight w:val="none"/>
          <w:shd w:val="clear" w:color="auto" w:fill="FFFFFF"/>
          <w:lang w:eastAsia="zh-CN"/>
        </w:rPr>
      </w:pPr>
      <w:r>
        <w:rPr>
          <w:rFonts w:hint="eastAsia"/>
          <w:color w:val="auto"/>
          <w:highlight w:val="none"/>
          <w:shd w:val="clear" w:color="auto" w:fill="FFFFFF"/>
        </w:rPr>
        <w:t>名称：</w:t>
      </w:r>
      <w:r>
        <w:rPr>
          <w:rFonts w:hint="eastAsia"/>
          <w:color w:val="auto"/>
          <w:highlight w:val="none"/>
          <w:shd w:val="clear" w:color="auto" w:fill="FFFFFF"/>
          <w:lang w:eastAsia="zh-CN"/>
        </w:rPr>
        <w:t>云南省农业科学院农产品加工研究所</w:t>
      </w:r>
    </w:p>
    <w:p w14:paraId="63973202">
      <w:pPr>
        <w:spacing w:line="360" w:lineRule="auto"/>
        <w:ind w:firstLine="420" w:firstLineChars="200"/>
        <w:rPr>
          <w:color w:val="auto"/>
          <w:highlight w:val="none"/>
          <w:shd w:val="clear" w:color="auto" w:fill="FFFFFF"/>
        </w:rPr>
      </w:pPr>
      <w:r>
        <w:rPr>
          <w:rFonts w:hint="eastAsia"/>
          <w:color w:val="auto"/>
          <w:highlight w:val="none"/>
          <w:shd w:val="clear" w:color="auto" w:fill="FFFFFF"/>
        </w:rPr>
        <w:t>地址：云南省昆明市五华区学云路9号</w:t>
      </w:r>
    </w:p>
    <w:p w14:paraId="3DBC3754">
      <w:pPr>
        <w:spacing w:line="360" w:lineRule="auto"/>
        <w:ind w:firstLine="420" w:firstLineChars="200"/>
        <w:rPr>
          <w:rFonts w:hint="default"/>
          <w:color w:val="auto"/>
          <w:highlight w:val="none"/>
          <w:shd w:val="clear" w:color="auto" w:fill="FFFFFF"/>
          <w:lang w:val="en-US" w:eastAsia="zh-CN"/>
        </w:rPr>
      </w:pPr>
      <w:r>
        <w:rPr>
          <w:rFonts w:hint="eastAsia"/>
          <w:color w:val="auto"/>
          <w:highlight w:val="none"/>
          <w:shd w:val="clear" w:color="auto" w:fill="FFFFFF"/>
        </w:rPr>
        <w:t>联系方式：</w:t>
      </w:r>
      <w:r>
        <w:rPr>
          <w:rFonts w:hint="eastAsia"/>
          <w:color w:val="auto"/>
          <w:highlight w:val="none"/>
          <w:shd w:val="clear" w:color="auto" w:fill="FFFFFF"/>
          <w:lang w:val="en-US" w:eastAsia="zh-CN"/>
        </w:rPr>
        <w:t>0871-67395505</w:t>
      </w:r>
    </w:p>
    <w:p w14:paraId="707F45BB">
      <w:pPr>
        <w:spacing w:line="360" w:lineRule="auto"/>
        <w:ind w:firstLine="420" w:firstLineChars="200"/>
        <w:rPr>
          <w:rFonts w:hint="eastAsia"/>
          <w:color w:val="auto"/>
          <w:highlight w:val="none"/>
          <w:shd w:val="clear" w:color="auto" w:fill="FFFFFF"/>
        </w:rPr>
      </w:pPr>
    </w:p>
    <w:p w14:paraId="022C0946">
      <w:pPr>
        <w:spacing w:line="360" w:lineRule="auto"/>
        <w:ind w:firstLine="420" w:firstLineChars="200"/>
        <w:rPr>
          <w:color w:val="auto"/>
          <w:highlight w:val="none"/>
          <w:shd w:val="clear" w:color="auto" w:fill="FFFFFF"/>
        </w:rPr>
      </w:pPr>
      <w:r>
        <w:rPr>
          <w:rFonts w:hint="eastAsia"/>
          <w:color w:val="auto"/>
          <w:highlight w:val="none"/>
          <w:shd w:val="clear" w:color="auto" w:fill="FFFFFF"/>
        </w:rPr>
        <w:t>2.采购代理机构信息</w:t>
      </w:r>
    </w:p>
    <w:p w14:paraId="21D68403">
      <w:pPr>
        <w:spacing w:line="360" w:lineRule="auto"/>
        <w:ind w:firstLine="420" w:firstLineChars="200"/>
        <w:rPr>
          <w:color w:val="auto"/>
          <w:highlight w:val="none"/>
          <w:shd w:val="clear" w:color="auto" w:fill="FFFFFF"/>
        </w:rPr>
      </w:pPr>
      <w:r>
        <w:rPr>
          <w:rFonts w:hint="eastAsia"/>
          <w:color w:val="auto"/>
          <w:highlight w:val="none"/>
          <w:shd w:val="clear" w:color="auto" w:fill="FFFFFF"/>
        </w:rPr>
        <w:t>名称：云南谦和工程咨询有限公司</w:t>
      </w:r>
    </w:p>
    <w:p w14:paraId="2372A8E7">
      <w:pPr>
        <w:spacing w:line="360" w:lineRule="auto"/>
        <w:ind w:firstLine="420" w:firstLineChars="200"/>
        <w:rPr>
          <w:color w:val="auto"/>
          <w:highlight w:val="none"/>
          <w:shd w:val="clear" w:color="auto" w:fill="FFFFFF"/>
        </w:rPr>
      </w:pPr>
      <w:r>
        <w:rPr>
          <w:rFonts w:hint="eastAsia"/>
          <w:color w:val="auto"/>
          <w:highlight w:val="none"/>
          <w:shd w:val="clear" w:color="auto" w:fill="FFFFFF"/>
        </w:rPr>
        <w:t>地址：云南省昆明市盘龙区世博低碳中心B座一单元11楼</w:t>
      </w:r>
    </w:p>
    <w:p w14:paraId="6883A7D9">
      <w:pPr>
        <w:spacing w:line="360" w:lineRule="auto"/>
        <w:ind w:firstLine="420" w:firstLineChars="200"/>
        <w:rPr>
          <w:color w:val="auto"/>
          <w:highlight w:val="none"/>
          <w:shd w:val="clear" w:color="auto" w:fill="FFFFFF"/>
        </w:rPr>
      </w:pPr>
      <w:r>
        <w:rPr>
          <w:rFonts w:hint="eastAsia"/>
          <w:color w:val="auto"/>
          <w:highlight w:val="none"/>
          <w:shd w:val="clear" w:color="auto" w:fill="FFFFFF"/>
        </w:rPr>
        <w:t>联系方式：0871-63333561</w:t>
      </w:r>
    </w:p>
    <w:p w14:paraId="39F2E022">
      <w:pPr>
        <w:spacing w:line="360" w:lineRule="auto"/>
        <w:ind w:firstLine="420" w:firstLineChars="200"/>
        <w:rPr>
          <w:rFonts w:hint="eastAsia"/>
          <w:color w:val="auto"/>
          <w:highlight w:val="none"/>
          <w:shd w:val="clear" w:color="auto" w:fill="FFFFFF"/>
        </w:rPr>
      </w:pPr>
    </w:p>
    <w:p w14:paraId="143728AA">
      <w:pPr>
        <w:spacing w:line="360" w:lineRule="auto"/>
        <w:ind w:firstLine="420" w:firstLineChars="200"/>
        <w:rPr>
          <w:color w:val="auto"/>
          <w:highlight w:val="none"/>
          <w:shd w:val="clear" w:color="auto" w:fill="FFFFFF"/>
        </w:rPr>
      </w:pPr>
      <w:r>
        <w:rPr>
          <w:rFonts w:hint="eastAsia"/>
          <w:color w:val="auto"/>
          <w:highlight w:val="none"/>
          <w:shd w:val="clear" w:color="auto" w:fill="FFFFFF"/>
        </w:rPr>
        <w:t>3.项目联系方式</w:t>
      </w:r>
    </w:p>
    <w:p w14:paraId="142E65F7">
      <w:pPr>
        <w:spacing w:line="360" w:lineRule="auto"/>
        <w:ind w:firstLine="420" w:firstLineChars="200"/>
        <w:rPr>
          <w:rFonts w:hint="default" w:eastAsia="宋体"/>
          <w:color w:val="auto"/>
          <w:highlight w:val="none"/>
          <w:shd w:val="clear" w:color="auto" w:fill="FFFFFF"/>
          <w:lang w:val="en-US" w:eastAsia="zh-CN"/>
        </w:rPr>
      </w:pPr>
      <w:r>
        <w:rPr>
          <w:rFonts w:hint="eastAsia"/>
          <w:color w:val="auto"/>
          <w:highlight w:val="none"/>
          <w:shd w:val="clear" w:color="auto" w:fill="FFFFFF"/>
        </w:rPr>
        <w:t>项目联系人：刘莉、王丽君</w:t>
      </w:r>
      <w:r>
        <w:rPr>
          <w:rFonts w:hint="eastAsia"/>
          <w:color w:val="auto"/>
          <w:highlight w:val="none"/>
          <w:shd w:val="clear" w:color="auto" w:fill="FFFFFF"/>
          <w:lang w:eastAsia="zh-CN"/>
        </w:rPr>
        <w:t>、</w:t>
      </w:r>
      <w:r>
        <w:rPr>
          <w:rFonts w:hint="eastAsia"/>
          <w:color w:val="auto"/>
          <w:highlight w:val="none"/>
          <w:shd w:val="clear" w:color="auto" w:fill="FFFFFF"/>
          <w:lang w:val="en-US" w:eastAsia="zh-CN"/>
        </w:rPr>
        <w:t>樊惠</w:t>
      </w:r>
      <w:r>
        <w:rPr>
          <w:rFonts w:hint="eastAsia"/>
          <w:color w:val="auto"/>
          <w:highlight w:val="none"/>
          <w:shd w:val="clear" w:color="auto" w:fill="FFFFFF"/>
          <w:lang w:eastAsia="zh-CN"/>
        </w:rPr>
        <w:t xml:space="preserve"> </w:t>
      </w:r>
      <w:r>
        <w:rPr>
          <w:rFonts w:hint="default"/>
          <w:color w:val="auto"/>
          <w:highlight w:val="none"/>
          <w:shd w:val="clear" w:color="auto" w:fill="FFFFFF"/>
          <w:lang w:val="en-US" w:eastAsia="zh-CN"/>
        </w:rPr>
        <w:t xml:space="preserve">     </w:t>
      </w:r>
    </w:p>
    <w:p w14:paraId="62A81DE1">
      <w:pPr>
        <w:adjustRightInd w:val="0"/>
        <w:snapToGrid w:val="0"/>
        <w:spacing w:line="480" w:lineRule="auto"/>
        <w:ind w:firstLine="420" w:firstLineChars="200"/>
        <w:jc w:val="left"/>
      </w:pPr>
      <w:r>
        <w:rPr>
          <w:rFonts w:hint="eastAsia"/>
          <w:color w:val="auto"/>
          <w:highlight w:val="none"/>
          <w:shd w:val="clear" w:color="auto" w:fill="FFFFFF"/>
        </w:rPr>
        <w:t>电话：0871-63333561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7D2458"/>
    <w:rsid w:val="13D60419"/>
    <w:rsid w:val="14E1192B"/>
    <w:rsid w:val="16F60B01"/>
    <w:rsid w:val="2BAA4458"/>
    <w:rsid w:val="2BE61D5D"/>
    <w:rsid w:val="2CCD67B4"/>
    <w:rsid w:val="30A95ED6"/>
    <w:rsid w:val="314B45C0"/>
    <w:rsid w:val="34A048EF"/>
    <w:rsid w:val="365D0C71"/>
    <w:rsid w:val="3872385D"/>
    <w:rsid w:val="3D4E666A"/>
    <w:rsid w:val="41E663F9"/>
    <w:rsid w:val="42632234"/>
    <w:rsid w:val="454415AA"/>
    <w:rsid w:val="50E81AC2"/>
    <w:rsid w:val="52DF2D89"/>
    <w:rsid w:val="54776A50"/>
    <w:rsid w:val="591C0AE9"/>
    <w:rsid w:val="5CDA584F"/>
    <w:rsid w:val="66531E88"/>
    <w:rsid w:val="66847B7B"/>
    <w:rsid w:val="6C3338D6"/>
    <w:rsid w:val="6C5B5FCA"/>
    <w:rsid w:val="72B87E6E"/>
    <w:rsid w:val="75DD2F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120" w:after="120" w:line="360" w:lineRule="auto"/>
      <w:jc w:val="center"/>
      <w:outlineLvl w:val="1"/>
    </w:pPr>
    <w:rPr>
      <w:rFonts w:ascii="Arial" w:hAnsi="Arial"/>
      <w:b/>
      <w:bCs/>
      <w:kern w:val="0"/>
      <w:sz w:val="32"/>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4"/>
    <w:unhideWhenUsed/>
    <w:qFormat/>
    <w:uiPriority w:val="99"/>
    <w:pPr>
      <w:spacing w:after="120"/>
    </w:pPr>
    <w:rPr>
      <w:kern w:val="0"/>
      <w:sz w:val="24"/>
    </w:rPr>
  </w:style>
  <w:style w:type="paragraph" w:styleId="4">
    <w:name w:val="Body Text 2"/>
    <w:basedOn w:val="1"/>
    <w:qFormat/>
    <w:uiPriority w:val="99"/>
    <w:rPr>
      <w:rFonts w:ascii="宋体"/>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2023-03-22T01:41:00Z</dcterms:created>
  <dc:creator>Administrator</dc:creator>
  <cp:lastModifiedBy>樊惠</cp:lastModifiedBy>
  <dcterms:modified xsi:type="dcterms:W3CDTF">2026-10-29T09:38:09Z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6AA9D947762E4AB78377D7183821BE72</vt:lpwstr>
  </property>
  <property fmtid="{D5CDD505-2E9C-101B-9397-08002B2CF9AE}" pid="4" name="KSOTemplateDocerSaveRecord">
    <vt:lpwstr>eyJoZGlkIjoiYjIwNjFiZjExMzZmYTBiZWFiMGM5ZDhiNmE0MGVlMTEiLCJ1c2VySWQiOiIxMDUzNDQwMzU0In0=</vt:lpwstr>
  </property>
</Properties>
</file>