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296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pacing w:val="0"/>
          <w:w w:val="100"/>
          <w:position w:val="0"/>
          <w:sz w:val="44"/>
          <w:szCs w:val="44"/>
          <w:lang w:val="en-US" w:eastAsia="zh-CN" w:bidi="ar"/>
        </w:rPr>
      </w:pPr>
    </w:p>
    <w:p w14:paraId="2B364C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pacing w:val="0"/>
          <w:w w:val="100"/>
          <w:positio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auto"/>
          <w:spacing w:val="0"/>
          <w:w w:val="100"/>
          <w:position w:val="0"/>
          <w:sz w:val="44"/>
          <w:szCs w:val="44"/>
          <w:lang w:val="en-US" w:eastAsia="zh-CN" w:bidi="ar"/>
        </w:rPr>
        <w:t>信用承诺函</w:t>
      </w:r>
    </w:p>
    <w:p w14:paraId="7ACA70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40"/>
        <w:textAlignment w:val="auto"/>
        <w:outlineLvl w:val="9"/>
        <w:rPr>
          <w:rFonts w:hint="eastAsia" w:ascii="宋体" w:hAnsi="宋体" w:eastAsia="宋体" w:cs="宋体"/>
          <w:spacing w:val="0"/>
          <w:w w:val="100"/>
          <w:position w:val="0"/>
          <w:sz w:val="28"/>
          <w:szCs w:val="28"/>
          <w:lang w:eastAsia="zh-CN" w:bidi="ar"/>
        </w:rPr>
      </w:pPr>
    </w:p>
    <w:p w14:paraId="4A2BC9E1">
      <w:pPr>
        <w:spacing w:after="0" w:afterAutospacing="0" w:line="480" w:lineRule="exact"/>
        <w:ind w:firstLine="0" w:firstLineChars="0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三亚市旅游和文化广电体育局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：</w:t>
      </w:r>
    </w:p>
    <w:p w14:paraId="481654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 w:bidi="ar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 w:bidi="ar"/>
        </w:rPr>
        <w:t>关于本公司信用情况，经对“信用中国”网站（www.creditchina.gov.cn）中“重大税收违法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 w:bidi="ar"/>
        </w:rPr>
        <w:t>失信主体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 w:bidi="ar"/>
        </w:rPr>
        <w:t>名单”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 w:bidi="ar"/>
        </w:rPr>
        <w:t>“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 w:bidi="ar"/>
        </w:rPr>
        <w:t>政府采购严重违法失信行为记录名单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 w:bidi="ar"/>
        </w:rPr>
        <w:t>”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 w:bidi="ar"/>
        </w:rPr>
        <w:t>中国执行信息公开网（https://zxgk.court.gov.cn/）中“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 w:bidi="ar"/>
        </w:rPr>
        <w:t>失信被执行人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 w:bidi="ar"/>
        </w:rPr>
        <w:t>”、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 w:bidi="ar"/>
        </w:rPr>
        <w:t>中国政府采购网（www.ccgp.gov.cn）中“政府采购严重违法失信行为信息记录”的网上查询，截至规定的响应截止时间，我公司没有被列入失信被执行人、重大税收违法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 w:bidi="ar"/>
        </w:rPr>
        <w:t>失信主体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 w:bidi="ar"/>
        </w:rPr>
        <w:t>名单、政府采购严重违法失信行为记录名单中。采购人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 w:bidi="ar"/>
        </w:rPr>
        <w:t>或采购代理机构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 w:bidi="ar"/>
        </w:rPr>
        <w:t>有权在本项目评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 w:bidi="ar"/>
        </w:rPr>
        <w:t>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 w:bidi="ar"/>
        </w:rPr>
        <w:t>活动结束前对我公司的信用记录的真实性和有效性进行审查、验证，如我公司有被列入失信被执行人、重大税收违法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 w:bidi="ar"/>
        </w:rPr>
        <w:t>失信主体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 w:bidi="ar"/>
        </w:rPr>
        <w:t>名单、政府采购严重违法失信行为记录名单中，将作不合格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 w:bidi="ar"/>
        </w:rPr>
        <w:t>供应商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 w:bidi="ar"/>
        </w:rPr>
        <w:t>处理。</w:t>
      </w:r>
    </w:p>
    <w:p w14:paraId="4E2078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 w:bidi="ar"/>
        </w:rPr>
      </w:pPr>
      <w:bookmarkStart w:id="0" w:name="_Toc516139384"/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 w:bidi="ar"/>
        </w:rPr>
        <w:t>特此承诺！</w:t>
      </w:r>
      <w:bookmarkEnd w:id="0"/>
    </w:p>
    <w:p w14:paraId="6CA88A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right="0"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 w:bidi="ar"/>
        </w:rPr>
      </w:pPr>
    </w:p>
    <w:p w14:paraId="225A92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right="0"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 w:bidi="ar"/>
        </w:rPr>
      </w:pPr>
    </w:p>
    <w:p w14:paraId="69B34F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right="0"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 w:bidi="ar"/>
        </w:rPr>
      </w:pPr>
    </w:p>
    <w:p w14:paraId="47E1C9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right="0"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 w:bidi="ar"/>
        </w:rPr>
      </w:pPr>
    </w:p>
    <w:p w14:paraId="4E5724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630" w:leftChars="300" w:firstLine="3448" w:firstLineChars="1431"/>
        <w:textAlignment w:val="auto"/>
        <w:rPr>
          <w:rFonts w:hint="eastAsia" w:ascii="宋体" w:hAnsi="宋体" w:eastAsia="宋体" w:cs="宋体"/>
          <w:b/>
          <w:strike w:val="0"/>
          <w:color w:val="auto"/>
          <w:sz w:val="24"/>
        </w:rPr>
      </w:pPr>
      <w:r>
        <w:rPr>
          <w:rFonts w:hint="eastAsia" w:ascii="宋体" w:hAnsi="宋体" w:eastAsia="宋体" w:cs="宋体"/>
          <w:b/>
          <w:strike w:val="0"/>
          <w:color w:val="auto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strike w:val="0"/>
          <w:color w:val="auto"/>
          <w:sz w:val="24"/>
        </w:rPr>
        <w:t>（</w:t>
      </w:r>
      <w:r>
        <w:rPr>
          <w:rFonts w:hint="eastAsia" w:ascii="宋体" w:hAnsi="宋体" w:eastAsia="宋体" w:cs="宋体"/>
          <w:b/>
          <w:strike w:val="0"/>
          <w:color w:val="auto"/>
          <w:sz w:val="24"/>
          <w:lang w:val="en-US" w:eastAsia="zh-CN"/>
        </w:rPr>
        <w:t>填写名称并</w:t>
      </w:r>
      <w:r>
        <w:rPr>
          <w:rFonts w:hint="eastAsia" w:ascii="宋体" w:hAnsi="宋体" w:eastAsia="宋体" w:cs="宋体"/>
          <w:b/>
          <w:strike w:val="0"/>
          <w:color w:val="auto"/>
          <w:sz w:val="24"/>
        </w:rPr>
        <w:t>加盖公章）：</w:t>
      </w:r>
      <w:r>
        <w:rPr>
          <w:rFonts w:hint="eastAsia" w:ascii="宋体" w:hAnsi="宋体" w:eastAsia="宋体" w:cs="宋体"/>
          <w:b/>
          <w:strike w:val="0"/>
          <w:color w:val="auto"/>
          <w:sz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b/>
          <w:strike w:val="0"/>
          <w:color w:val="auto"/>
          <w:sz w:val="24"/>
        </w:rPr>
        <w:t xml:space="preserve">  </w:t>
      </w:r>
    </w:p>
    <w:p w14:paraId="2B5E6604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trike w:val="0"/>
          <w:color w:val="auto"/>
          <w:sz w:val="24"/>
        </w:rPr>
        <w:t xml:space="preserve">      </w:t>
      </w:r>
      <w:r>
        <w:rPr>
          <w:rFonts w:hint="eastAsia" w:ascii="宋体" w:hAnsi="宋体" w:eastAsia="宋体" w:cs="宋体"/>
          <w:b/>
          <w:strike w:val="0"/>
          <w:color w:val="auto"/>
          <w:sz w:val="24"/>
          <w:lang w:val="en-US" w:eastAsia="zh-CN"/>
        </w:rPr>
        <w:t xml:space="preserve">                                               </w:t>
      </w:r>
      <w:r>
        <w:rPr>
          <w:rFonts w:hint="eastAsia" w:ascii="宋体" w:hAnsi="宋体" w:eastAsia="宋体" w:cs="宋体"/>
          <w:b/>
          <w:strike w:val="0"/>
          <w:color w:val="auto"/>
          <w:sz w:val="24"/>
        </w:rPr>
        <w:t>日期：</w:t>
      </w:r>
      <w:r>
        <w:rPr>
          <w:rFonts w:hint="eastAsia" w:ascii="宋体" w:hAnsi="宋体" w:eastAsia="宋体" w:cs="宋体"/>
          <w:b/>
          <w:strike w:val="0"/>
          <w:color w:val="auto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b/>
          <w:strike w:val="0"/>
          <w:color w:val="auto"/>
          <w:sz w:val="24"/>
          <w:u w:val="single"/>
          <w:lang w:val="en-US" w:eastAsia="zh-CN"/>
        </w:rPr>
        <w:t xml:space="preserve">       </w:t>
      </w:r>
    </w:p>
    <w:p w14:paraId="0CA1FFCC">
      <w:pPr>
        <w:rPr>
          <w:rFonts w:hint="eastAsia" w:ascii="宋体" w:hAnsi="宋体" w:eastAsia="宋体" w:cs="宋体"/>
        </w:rPr>
      </w:pPr>
    </w:p>
    <w:p w14:paraId="7A93A1A3">
      <w:pPr>
        <w:rPr>
          <w:rFonts w:hint="eastAsia" w:ascii="宋体" w:hAnsi="宋体" w:eastAsia="宋体" w:cs="宋体"/>
        </w:rPr>
      </w:pPr>
    </w:p>
    <w:p w14:paraId="7A92468D">
      <w:pPr>
        <w:rPr>
          <w:rFonts w:hint="eastAsia" w:ascii="宋体" w:hAnsi="宋体" w:eastAsia="宋体" w:cs="宋体"/>
        </w:rPr>
      </w:pPr>
    </w:p>
    <w:p w14:paraId="6FAEDB97">
      <w:pPr>
        <w:rPr>
          <w:rFonts w:hint="eastAsia" w:ascii="宋体" w:hAnsi="宋体" w:eastAsia="宋体" w:cs="宋体"/>
        </w:rPr>
      </w:pPr>
    </w:p>
    <w:p w14:paraId="7F77CF0D">
      <w:pPr>
        <w:rPr>
          <w:rFonts w:hint="eastAsia" w:ascii="宋体" w:hAnsi="宋体" w:eastAsia="宋体" w:cs="宋体"/>
        </w:rPr>
      </w:pPr>
    </w:p>
    <w:p w14:paraId="4788B30A">
      <w:pPr>
        <w:rPr>
          <w:rFonts w:hint="eastAsia" w:ascii="宋体" w:hAnsi="宋体" w:eastAsia="宋体" w:cs="宋体"/>
        </w:rPr>
      </w:pPr>
    </w:p>
    <w:p w14:paraId="0EFE755A">
      <w:pPr>
        <w:rPr>
          <w:rFonts w:hint="eastAsia" w:ascii="宋体" w:hAnsi="宋体" w:eastAsia="宋体" w:cs="宋体"/>
        </w:rPr>
      </w:pPr>
    </w:p>
    <w:p w14:paraId="025F21AD">
      <w:pPr>
        <w:rPr>
          <w:rFonts w:hint="eastAsia" w:ascii="宋体" w:hAnsi="宋体" w:eastAsia="宋体" w:cs="宋体"/>
        </w:rPr>
      </w:pPr>
    </w:p>
    <w:p w14:paraId="03D881C2">
      <w:pPr>
        <w:rPr>
          <w:rFonts w:hint="eastAsia" w:ascii="宋体" w:hAnsi="宋体" w:eastAsia="宋体" w:cs="宋体"/>
        </w:rPr>
      </w:pPr>
    </w:p>
    <w:p w14:paraId="5AD33251">
      <w:pPr>
        <w:rPr>
          <w:rFonts w:hint="eastAsia" w:ascii="宋体" w:hAnsi="宋体" w:eastAsia="宋体" w:cs="宋体"/>
        </w:rPr>
      </w:pPr>
    </w:p>
    <w:p w14:paraId="417389DF">
      <w:pPr>
        <w:rPr>
          <w:rFonts w:hint="eastAsia" w:ascii="宋体" w:hAnsi="宋体" w:eastAsia="宋体" w:cs="宋体"/>
        </w:rPr>
      </w:pPr>
    </w:p>
    <w:p w14:paraId="1AC58F7A">
      <w:pPr>
        <w:rPr>
          <w:rFonts w:hint="eastAsia" w:ascii="宋体" w:hAnsi="宋体" w:eastAsia="宋体" w:cs="宋体"/>
        </w:rPr>
      </w:pPr>
    </w:p>
    <w:p w14:paraId="7625E61C">
      <w:pPr>
        <w:rPr>
          <w:rFonts w:hint="eastAsia" w:ascii="宋体" w:hAnsi="宋体" w:eastAsia="宋体" w:cs="宋体"/>
        </w:rPr>
      </w:pPr>
    </w:p>
    <w:p w14:paraId="252C8795">
      <w:pPr>
        <w:spacing w:line="560" w:lineRule="exact"/>
        <w:jc w:val="both"/>
        <w:rPr>
          <w:rFonts w:hint="eastAsia" w:ascii="宋体" w:hAnsi="宋体" w:eastAsia="宋体" w:cs="宋体"/>
          <w:b/>
          <w:strike w:val="0"/>
          <w:color w:val="auto"/>
          <w:sz w:val="44"/>
          <w:szCs w:val="44"/>
          <w:lang w:val="en-US" w:eastAsia="zh-CN"/>
        </w:rPr>
      </w:pPr>
    </w:p>
    <w:p w14:paraId="0C0FF1CA">
      <w:pPr>
        <w:spacing w:line="560" w:lineRule="exact"/>
        <w:jc w:val="center"/>
        <w:rPr>
          <w:rFonts w:hint="eastAsia" w:ascii="宋体" w:hAnsi="宋体" w:eastAsia="宋体" w:cs="宋体"/>
          <w:b/>
          <w:strike w:val="0"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strike w:val="0"/>
          <w:color w:val="auto"/>
          <w:sz w:val="44"/>
          <w:szCs w:val="44"/>
          <w:lang w:val="en-US" w:eastAsia="zh-CN"/>
        </w:rPr>
        <w:t>关联企业承诺函</w:t>
      </w:r>
    </w:p>
    <w:p w14:paraId="547F57DD">
      <w:pPr>
        <w:spacing w:line="560" w:lineRule="exact"/>
        <w:jc w:val="center"/>
        <w:rPr>
          <w:rFonts w:hint="eastAsia" w:ascii="宋体" w:hAnsi="宋体" w:eastAsia="宋体" w:cs="宋体"/>
          <w:b/>
          <w:strike w:val="0"/>
          <w:color w:val="auto"/>
          <w:sz w:val="44"/>
          <w:szCs w:val="44"/>
        </w:rPr>
      </w:pPr>
    </w:p>
    <w:p w14:paraId="47760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三亚市旅游和文化广电体育局：</w:t>
      </w:r>
    </w:p>
    <w:p w14:paraId="52458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我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single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single"/>
          <w:lang w:val="en-US" w:eastAsia="zh-CN"/>
        </w:rPr>
        <w:t>单位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single"/>
        </w:rPr>
        <w:t>名称）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none"/>
          <w:lang w:val="en-US" w:eastAsia="zh-CN"/>
        </w:rPr>
        <w:t>郑重承诺：</w:t>
      </w:r>
    </w:p>
    <w:p w14:paraId="211941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</w:rPr>
        <w:t>我</w:t>
      </w:r>
      <w:r>
        <w:rPr>
          <w:rFonts w:hint="eastAsia" w:cs="Times New Roman"/>
          <w:color w:val="auto"/>
          <w:sz w:val="24"/>
          <w:lang w:val="en-US" w:eastAsia="zh-CN"/>
        </w:rPr>
        <w:t>单位此次参加贵方组织的</w:t>
      </w:r>
      <w:r>
        <w:rPr>
          <w:rFonts w:hint="eastAsia" w:cs="Times New Roman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single"/>
          <w:lang w:val="en-US" w:eastAsia="zh-CN"/>
        </w:rPr>
        <w:t>三亚市旅游市场暗访监督员服务项目</w:t>
      </w:r>
      <w:r>
        <w:rPr>
          <w:rFonts w:hint="eastAsia" w:cs="Times New Roman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 w:cs="Times New Roman"/>
          <w:color w:val="auto"/>
          <w:sz w:val="24"/>
          <w:u w:val="none"/>
          <w:lang w:val="en-US" w:eastAsia="zh-CN"/>
        </w:rPr>
        <w:t>采购</w:t>
      </w:r>
      <w:r>
        <w:rPr>
          <w:rFonts w:hint="default" w:ascii="Times New Roman" w:hAnsi="Times New Roman" w:eastAsia="宋体" w:cs="Times New Roman"/>
          <w:color w:val="auto"/>
          <w:sz w:val="24"/>
        </w:rPr>
        <w:t>活动</w:t>
      </w:r>
      <w:r>
        <w:rPr>
          <w:rFonts w:hint="eastAsia" w:ascii="Times New Roman" w:hAnsi="Times New Roman" w:eastAsia="宋体" w:cs="Times New Roman"/>
          <w:color w:val="auto"/>
          <w:sz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none"/>
          <w:lang w:val="en-US" w:eastAsia="zh-CN"/>
        </w:rPr>
        <w:t>绝不违反“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单位负责人为同一人或者存在直接控股、管理关系的不同投标人，不得参加同一合同项下的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采购活动。除单一来源采购项目外，为采购项目提供整体设计、规范编制或者项目管理、监理、检测等服务的供应商，不得再参加该采购项目的其他采购活动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规定之情形。</w:t>
      </w:r>
    </w:p>
    <w:p w14:paraId="49D00A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根据国家企业信用信息公示系统（</w:t>
      </w:r>
      <w:r>
        <w:rPr>
          <w:rFonts w:hint="eastAsia" w:ascii="宋体" w:hAnsi="宋体" w:eastAsia="宋体" w:cs="宋体"/>
          <w:color w:val="000000"/>
        </w:rPr>
        <w:fldChar w:fldCharType="begin"/>
      </w:r>
      <w:r>
        <w:rPr>
          <w:rFonts w:hint="eastAsia" w:ascii="宋体" w:hAnsi="宋体" w:eastAsia="宋体" w:cs="宋体"/>
          <w:color w:val="000000"/>
        </w:rPr>
        <w:instrText xml:space="preserve">HYPERLINK "http://www.gsxt.gov.cn/"</w:instrText>
      </w:r>
      <w:r>
        <w:rPr>
          <w:rFonts w:hint="eastAsia" w:ascii="宋体" w:hAnsi="宋体" w:eastAsia="宋体" w:cs="宋体"/>
          <w:color w:val="000000"/>
        </w:rPr>
        <w:fldChar w:fldCharType="separate"/>
      </w:r>
      <w:r>
        <w:rPr>
          <w:rFonts w:hint="eastAsia" w:ascii="宋体" w:hAnsi="宋体" w:eastAsia="宋体" w:cs="宋体"/>
          <w:color w:val="000000"/>
          <w:sz w:val="24"/>
        </w:rPr>
        <w:t>http://www.gsxt.gov.cn/</w:t>
      </w:r>
      <w:r>
        <w:rPr>
          <w:rFonts w:hint="eastAsia" w:ascii="宋体" w:hAnsi="宋体" w:eastAsia="宋体" w:cs="宋体"/>
          <w:color w:val="000000"/>
        </w:rPr>
        <w:fldChar w:fldCharType="end"/>
      </w:r>
      <w:r>
        <w:rPr>
          <w:rFonts w:hint="eastAsia" w:ascii="宋体" w:hAnsi="宋体" w:eastAsia="宋体" w:cs="宋体"/>
          <w:color w:val="000000"/>
          <w:sz w:val="24"/>
        </w:rPr>
        <w:t>）登记信息提供以下内容：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2319"/>
        <w:gridCol w:w="2410"/>
        <w:gridCol w:w="1559"/>
        <w:gridCol w:w="1468"/>
      </w:tblGrid>
      <w:tr w14:paraId="183AE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66" w:type="dxa"/>
            <w:noWrap w:val="0"/>
            <w:vAlign w:val="center"/>
          </w:tcPr>
          <w:p w14:paraId="4BDD1B0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序号</w:t>
            </w:r>
          </w:p>
        </w:tc>
        <w:tc>
          <w:tcPr>
            <w:tcW w:w="2319" w:type="dxa"/>
            <w:noWrap w:val="0"/>
            <w:vAlign w:val="center"/>
          </w:tcPr>
          <w:p w14:paraId="7C3E7250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股东名称</w:t>
            </w:r>
          </w:p>
        </w:tc>
        <w:tc>
          <w:tcPr>
            <w:tcW w:w="2410" w:type="dxa"/>
            <w:noWrap w:val="0"/>
            <w:vAlign w:val="center"/>
          </w:tcPr>
          <w:p w14:paraId="50556BEA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股东类型</w:t>
            </w:r>
          </w:p>
        </w:tc>
        <w:tc>
          <w:tcPr>
            <w:tcW w:w="1559" w:type="dxa"/>
            <w:noWrap w:val="0"/>
            <w:vAlign w:val="top"/>
          </w:tcPr>
          <w:p w14:paraId="2EFF45B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占股比例</w:t>
            </w:r>
          </w:p>
        </w:tc>
        <w:tc>
          <w:tcPr>
            <w:tcW w:w="1468" w:type="dxa"/>
            <w:noWrap w:val="0"/>
            <w:vAlign w:val="center"/>
          </w:tcPr>
          <w:p w14:paraId="645B2CE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备注</w:t>
            </w:r>
          </w:p>
        </w:tc>
      </w:tr>
      <w:tr w14:paraId="44B06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66" w:type="dxa"/>
            <w:noWrap w:val="0"/>
            <w:vAlign w:val="center"/>
          </w:tcPr>
          <w:p w14:paraId="6BDDC6E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</w:t>
            </w:r>
          </w:p>
        </w:tc>
        <w:tc>
          <w:tcPr>
            <w:tcW w:w="2319" w:type="dxa"/>
            <w:noWrap w:val="0"/>
            <w:vAlign w:val="center"/>
          </w:tcPr>
          <w:p w14:paraId="106CD562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3B821B3D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59" w:type="dxa"/>
            <w:noWrap w:val="0"/>
            <w:vAlign w:val="top"/>
          </w:tcPr>
          <w:p w14:paraId="1CEF0534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3D719D7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05DBD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66" w:type="dxa"/>
            <w:noWrap w:val="0"/>
            <w:vAlign w:val="center"/>
          </w:tcPr>
          <w:p w14:paraId="1A366EE7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</w:t>
            </w:r>
          </w:p>
        </w:tc>
        <w:tc>
          <w:tcPr>
            <w:tcW w:w="2319" w:type="dxa"/>
            <w:noWrap w:val="0"/>
            <w:vAlign w:val="center"/>
          </w:tcPr>
          <w:p w14:paraId="6987E8C2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7AAD71E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59" w:type="dxa"/>
            <w:noWrap w:val="0"/>
            <w:vAlign w:val="top"/>
          </w:tcPr>
          <w:p w14:paraId="008B0A7B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124F01B4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5B400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66" w:type="dxa"/>
            <w:noWrap w:val="0"/>
            <w:vAlign w:val="center"/>
          </w:tcPr>
          <w:p w14:paraId="54414794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……</w:t>
            </w:r>
          </w:p>
        </w:tc>
        <w:tc>
          <w:tcPr>
            <w:tcW w:w="2319" w:type="dxa"/>
            <w:noWrap w:val="0"/>
            <w:vAlign w:val="center"/>
          </w:tcPr>
          <w:p w14:paraId="09E4E859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780654A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59" w:type="dxa"/>
            <w:noWrap w:val="0"/>
            <w:vAlign w:val="top"/>
          </w:tcPr>
          <w:p w14:paraId="223A4C11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2466A80A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</w:tbl>
    <w:p w14:paraId="34B26952">
      <w:pPr>
        <w:rPr>
          <w:rFonts w:hint="eastAsia" w:ascii="宋体" w:hAnsi="宋体" w:eastAsia="宋体" w:cs="宋体"/>
          <w:color w:val="000000"/>
          <w:sz w:val="24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340"/>
        <w:gridCol w:w="1440"/>
        <w:gridCol w:w="3928"/>
      </w:tblGrid>
      <w:tr w14:paraId="4FB66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28" w:type="dxa"/>
            <w:noWrap w:val="0"/>
            <w:vAlign w:val="center"/>
          </w:tcPr>
          <w:p w14:paraId="3AD222CA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序号</w:t>
            </w:r>
          </w:p>
        </w:tc>
        <w:tc>
          <w:tcPr>
            <w:tcW w:w="2340" w:type="dxa"/>
            <w:noWrap w:val="0"/>
            <w:vAlign w:val="center"/>
          </w:tcPr>
          <w:p w14:paraId="7F3EBBEA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主要人员姓名</w:t>
            </w:r>
          </w:p>
        </w:tc>
        <w:tc>
          <w:tcPr>
            <w:tcW w:w="1440" w:type="dxa"/>
            <w:noWrap w:val="0"/>
            <w:vAlign w:val="center"/>
          </w:tcPr>
          <w:p w14:paraId="63EC94E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职务</w:t>
            </w:r>
          </w:p>
        </w:tc>
        <w:tc>
          <w:tcPr>
            <w:tcW w:w="3928" w:type="dxa"/>
            <w:noWrap w:val="0"/>
            <w:vAlign w:val="center"/>
          </w:tcPr>
          <w:p w14:paraId="7D6DE03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身份证号</w:t>
            </w:r>
          </w:p>
        </w:tc>
      </w:tr>
      <w:tr w14:paraId="5DA92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28" w:type="dxa"/>
            <w:noWrap w:val="0"/>
            <w:vAlign w:val="center"/>
          </w:tcPr>
          <w:p w14:paraId="34F4547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</w:t>
            </w:r>
          </w:p>
        </w:tc>
        <w:tc>
          <w:tcPr>
            <w:tcW w:w="2340" w:type="dxa"/>
            <w:noWrap w:val="0"/>
            <w:vAlign w:val="center"/>
          </w:tcPr>
          <w:p w14:paraId="02BFC76A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F81CFFF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928" w:type="dxa"/>
            <w:noWrap w:val="0"/>
            <w:vAlign w:val="center"/>
          </w:tcPr>
          <w:p w14:paraId="0DD4657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01BFB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28" w:type="dxa"/>
            <w:noWrap w:val="0"/>
            <w:vAlign w:val="center"/>
          </w:tcPr>
          <w:p w14:paraId="504BA7B6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</w:t>
            </w:r>
          </w:p>
        </w:tc>
        <w:tc>
          <w:tcPr>
            <w:tcW w:w="2340" w:type="dxa"/>
            <w:noWrap w:val="0"/>
            <w:vAlign w:val="center"/>
          </w:tcPr>
          <w:p w14:paraId="0428A70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1DB946E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928" w:type="dxa"/>
            <w:noWrap w:val="0"/>
            <w:vAlign w:val="center"/>
          </w:tcPr>
          <w:p w14:paraId="3F008264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2767A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28" w:type="dxa"/>
            <w:noWrap w:val="0"/>
            <w:vAlign w:val="center"/>
          </w:tcPr>
          <w:p w14:paraId="02BBAA86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……</w:t>
            </w:r>
          </w:p>
        </w:tc>
        <w:tc>
          <w:tcPr>
            <w:tcW w:w="2340" w:type="dxa"/>
            <w:noWrap w:val="0"/>
            <w:vAlign w:val="center"/>
          </w:tcPr>
          <w:p w14:paraId="0368CCA4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F0846AC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928" w:type="dxa"/>
            <w:noWrap w:val="0"/>
            <w:vAlign w:val="center"/>
          </w:tcPr>
          <w:p w14:paraId="7867B542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</w:tbl>
    <w:p w14:paraId="05888D84">
      <w:pPr>
        <w:rPr>
          <w:rFonts w:hint="eastAsia" w:ascii="宋体" w:hAnsi="宋体" w:eastAsia="宋体" w:cs="宋体"/>
          <w:color w:val="000000"/>
          <w:sz w:val="24"/>
        </w:rPr>
      </w:pPr>
    </w:p>
    <w:p w14:paraId="5E338A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特此承诺</w:t>
      </w:r>
    </w:p>
    <w:p w14:paraId="7F144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宋体" w:hAnsi="宋体" w:eastAsia="宋体" w:cs="宋体"/>
          <w:b/>
          <w:strike w:val="0"/>
          <w:dstrike w:val="0"/>
          <w:color w:val="auto"/>
          <w:sz w:val="36"/>
          <w:szCs w:val="36"/>
        </w:rPr>
      </w:pPr>
    </w:p>
    <w:p w14:paraId="407FC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right="0"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 w:bidi="ar"/>
        </w:rPr>
      </w:pPr>
    </w:p>
    <w:p w14:paraId="5760B7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630" w:leftChars="300" w:firstLine="3448" w:firstLineChars="1431"/>
        <w:textAlignment w:val="auto"/>
        <w:rPr>
          <w:rFonts w:hint="eastAsia" w:ascii="宋体" w:hAnsi="宋体" w:eastAsia="宋体" w:cs="宋体"/>
          <w:b/>
          <w:bCs/>
          <w:strike w:val="0"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strike w:val="0"/>
          <w:color w:val="auto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trike w:val="0"/>
          <w:color w:val="auto"/>
          <w:sz w:val="24"/>
        </w:rPr>
        <w:t>（</w:t>
      </w:r>
      <w:r>
        <w:rPr>
          <w:rFonts w:hint="eastAsia" w:ascii="宋体" w:hAnsi="宋体" w:eastAsia="宋体" w:cs="宋体"/>
          <w:b/>
          <w:bCs/>
          <w:strike w:val="0"/>
          <w:color w:val="auto"/>
          <w:sz w:val="24"/>
          <w:lang w:val="en-US" w:eastAsia="zh-CN"/>
        </w:rPr>
        <w:t>填写名称并</w:t>
      </w:r>
      <w:r>
        <w:rPr>
          <w:rFonts w:hint="eastAsia" w:ascii="宋体" w:hAnsi="宋体" w:eastAsia="宋体" w:cs="宋体"/>
          <w:b/>
          <w:bCs/>
          <w:strike w:val="0"/>
          <w:color w:val="auto"/>
          <w:sz w:val="24"/>
        </w:rPr>
        <w:t>加盖公章）：</w:t>
      </w:r>
      <w:r>
        <w:rPr>
          <w:rFonts w:hint="eastAsia" w:ascii="宋体" w:hAnsi="宋体" w:eastAsia="宋体" w:cs="宋体"/>
          <w:b/>
          <w:bCs/>
          <w:strike w:val="0"/>
          <w:color w:val="auto"/>
          <w:sz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b/>
          <w:bCs/>
          <w:strike w:val="0"/>
          <w:color w:val="auto"/>
          <w:sz w:val="24"/>
        </w:rPr>
        <w:t xml:space="preserve">  </w:t>
      </w:r>
    </w:p>
    <w:p w14:paraId="2A59AA69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trike w:val="0"/>
          <w:color w:val="auto"/>
          <w:sz w:val="24"/>
        </w:rPr>
        <w:t xml:space="preserve">      </w:t>
      </w:r>
      <w:r>
        <w:rPr>
          <w:rFonts w:hint="eastAsia" w:ascii="宋体" w:hAnsi="宋体" w:eastAsia="宋体" w:cs="宋体"/>
          <w:b/>
          <w:bCs/>
          <w:strike w:val="0"/>
          <w:color w:val="auto"/>
          <w:sz w:val="24"/>
          <w:lang w:val="en-US" w:eastAsia="zh-CN"/>
        </w:rPr>
        <w:t xml:space="preserve">                                               </w:t>
      </w:r>
      <w:r>
        <w:rPr>
          <w:rFonts w:hint="eastAsia" w:ascii="宋体" w:hAnsi="宋体" w:eastAsia="宋体" w:cs="宋体"/>
          <w:b/>
          <w:bCs/>
          <w:strike w:val="0"/>
          <w:color w:val="auto"/>
          <w:sz w:val="24"/>
        </w:rPr>
        <w:t>日期：</w:t>
      </w:r>
      <w:r>
        <w:rPr>
          <w:rFonts w:hint="eastAsia" w:ascii="宋体" w:hAnsi="宋体" w:eastAsia="宋体" w:cs="宋体"/>
          <w:b/>
          <w:bCs/>
          <w:strike w:val="0"/>
          <w:color w:val="auto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b/>
          <w:bCs/>
          <w:strike w:val="0"/>
          <w:color w:val="auto"/>
          <w:sz w:val="24"/>
          <w:u w:val="single"/>
          <w:lang w:val="en-US" w:eastAsia="zh-CN"/>
        </w:rPr>
        <w:t xml:space="preserve">     </w:t>
      </w:r>
    </w:p>
    <w:p w14:paraId="23B5990C">
      <w:pPr>
        <w:rPr>
          <w:rFonts w:hint="eastAsia" w:ascii="宋体" w:hAnsi="宋体" w:eastAsia="宋体" w:cs="宋体"/>
        </w:rPr>
      </w:pPr>
    </w:p>
    <w:p w14:paraId="0820D797">
      <w:pPr>
        <w:rPr>
          <w:rFonts w:hint="eastAsia" w:ascii="宋体" w:hAnsi="宋体" w:eastAsia="宋体" w:cs="宋体"/>
        </w:rPr>
      </w:pPr>
    </w:p>
    <w:p w14:paraId="055F3CD6">
      <w:pPr>
        <w:rPr>
          <w:rFonts w:hint="eastAsia" w:ascii="宋体" w:hAnsi="宋体" w:eastAsia="宋体" w:cs="宋体"/>
        </w:rPr>
      </w:pPr>
    </w:p>
    <w:p w14:paraId="7B2A4669">
      <w:pPr>
        <w:rPr>
          <w:rFonts w:hint="eastAsia" w:ascii="宋体" w:hAnsi="宋体" w:eastAsia="宋体" w:cs="宋体"/>
        </w:rPr>
      </w:pPr>
    </w:p>
    <w:p w14:paraId="512E7057">
      <w:pPr>
        <w:pStyle w:val="10"/>
        <w:shd w:val="clear" w:color="auto" w:fill="FFFFFF"/>
        <w:spacing w:before="0" w:beforeAutospacing="0" w:after="0" w:afterAutospacing="0" w:line="480" w:lineRule="exact"/>
        <w:jc w:val="center"/>
        <w:rPr>
          <w:rFonts w:hint="eastAsia" w:ascii="宋体" w:hAnsi="宋体" w:eastAsia="宋体" w:cs="宋体"/>
          <w:b/>
          <w:strike w:val="0"/>
          <w:color w:val="auto"/>
          <w:kern w:val="2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strike w:val="0"/>
          <w:color w:val="auto"/>
          <w:kern w:val="2"/>
          <w:sz w:val="44"/>
          <w:szCs w:val="44"/>
          <w:lang w:val="en-US" w:eastAsia="zh-CN" w:bidi="ar-SA"/>
        </w:rPr>
        <w:t>政府采购供应商信用承诺书</w:t>
      </w:r>
    </w:p>
    <w:p w14:paraId="4D3F87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</w:rPr>
      </w:pPr>
    </w:p>
    <w:p w14:paraId="572688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承诺主体名称：</w:t>
      </w:r>
    </w:p>
    <w:p w14:paraId="55C5A1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统一社会信用代码：</w:t>
      </w:r>
    </w:p>
    <w:p w14:paraId="68D585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管理部门：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三亚市</w:t>
      </w:r>
      <w:r>
        <w:rPr>
          <w:rFonts w:hint="eastAsia" w:cs="宋体"/>
          <w:color w:val="auto"/>
          <w:sz w:val="24"/>
          <w:lang w:val="en-US" w:eastAsia="zh-CN"/>
        </w:rPr>
        <w:t>财政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局</w:t>
      </w:r>
    </w:p>
    <w:p w14:paraId="331086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none"/>
          <w:lang w:val="en-US" w:eastAsia="zh-CN"/>
        </w:rPr>
        <w:t>三亚市旅游市场暗访监督员服务项目</w:t>
      </w:r>
    </w:p>
    <w:p w14:paraId="14C86A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为维护公平竞争、规范有序的市场秩序,营造诚实守信的信用环境,共同推进社会信用体系建设完善,树立企业诚信守法形象,本企业对本次采购活动郑重承诺如下:</w:t>
      </w:r>
    </w:p>
    <w:p w14:paraId="45E4E634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（一）对提供给注册登记部门、行业管理部门、司法部门、行业组织以及在政府采购活动中提交的所有资料的合法性、真实性、准确性和有效性负责；</w:t>
      </w:r>
    </w:p>
    <w:p w14:paraId="45B1560B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（二）严格按照国家法律、法规和规章开展采购活动，全面履行应尽的责任和义务，全面做到履约守信，具备《中华人民共和国政府采购法》第二十二条第一款规定的条件;</w:t>
      </w:r>
    </w:p>
    <w:p w14:paraId="599CB5A7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（三）严格依法开展生产经营活动，主动接受行业监管，自愿接受依法开展的日常检查；违法失信经营后将自愿接受约束和惩戒，并依法承担相应责任；</w:t>
      </w:r>
    </w:p>
    <w:p w14:paraId="4508F0CD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（四）自觉接受行政管理部门、行业组织、社会公众、新闻舆论的监督；</w:t>
      </w:r>
    </w:p>
    <w:p w14:paraId="6BE7F945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（五）自觉做到自我约束、自我管理，不制假售假、商标侵权、虚假宣传、违约毁约、恶意逃债、偷税漏税、垄断和不正当竞争，维护经营者、消费者的合法权益；</w:t>
      </w:r>
    </w:p>
    <w:p w14:paraId="276D592A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（六）提出政府采购质疑和投诉坚持依法依规、诚实信用原则，在全国范围12个月内没有三次以上查无实据的政府采购投诉；</w:t>
      </w:r>
    </w:p>
    <w:p w14:paraId="4389278E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（七）严格遵守信用信息公示相关规定；</w:t>
      </w:r>
    </w:p>
    <w:p w14:paraId="3AD61795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（八）同意将承诺内容在“信用三亚”网站公示，接受社会监督；</w:t>
      </w:r>
    </w:p>
    <w:p w14:paraId="36BB0271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</w:rPr>
        <w:t>（九）如违反承诺，将依法依规承担相应责任，并自愿接受部门联合惩戒，</w:t>
      </w:r>
      <w:r>
        <w:rPr>
          <w:rFonts w:hint="eastAsia" w:ascii="宋体" w:hAnsi="宋体" w:eastAsia="宋体" w:cs="宋体"/>
          <w:color w:val="auto"/>
          <w:sz w:val="24"/>
          <w:shd w:val="clear" w:color="auto" w:fill="FFFFFF"/>
        </w:rPr>
        <w:t>纳入行业失信重点关注名单，由财政部门负责管理；</w:t>
      </w:r>
    </w:p>
    <w:p w14:paraId="7749F1BB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（十）本承诺书自签订之日起生效。</w:t>
      </w:r>
    </w:p>
    <w:p w14:paraId="2B593F4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539" w:firstLine="2400" w:firstLineChars="10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-SA"/>
        </w:rPr>
        <w:t xml:space="preserve">         </w:t>
      </w:r>
    </w:p>
    <w:p w14:paraId="3860BD7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539" w:firstLine="3360" w:firstLineChars="14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-SA"/>
        </w:rPr>
        <w:t xml:space="preserve"> 承诺单位（签章）：            </w:t>
      </w:r>
    </w:p>
    <w:p w14:paraId="6B9A9FE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539" w:firstLine="2400" w:firstLineChars="10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-SA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 w:val="24"/>
          <w:shd w:val="clear" w:color="auto" w:fill="FFFFFF"/>
          <w:lang w:val="en-US" w:eastAsia="zh-CN" w:bidi="ar-SA"/>
        </w:rPr>
        <w:t>法定代表人（负责人）</w:t>
      </w:r>
      <w:r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-SA"/>
        </w:rPr>
        <w:t>：</w:t>
      </w:r>
    </w:p>
    <w:p w14:paraId="659F14CE">
      <w:pPr>
        <w:keepNext w:val="0"/>
        <w:keepLines w:val="0"/>
        <w:pageBreakBefore w:val="0"/>
        <w:widowControl/>
        <w:shd w:val="clear" w:color="auto" w:fill="FFFFFF"/>
        <w:tabs>
          <w:tab w:val="center" w:pos="43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539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-SA"/>
        </w:rPr>
        <w:tab/>
      </w:r>
      <w:r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-SA"/>
        </w:rPr>
        <w:t xml:space="preserve">                         年    月    日</w:t>
      </w:r>
    </w:p>
    <w:p w14:paraId="6A13F2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 w:val="0"/>
        <w:bidi w:val="0"/>
        <w:adjustRightInd/>
        <w:snapToGrid/>
        <w:spacing w:after="0" w:line="340" w:lineRule="exact"/>
        <w:ind w:left="0" w:firstLine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w w:val="95"/>
          <w:sz w:val="21"/>
          <w:szCs w:val="21"/>
          <w:shd w:val="clear" w:color="auto" w:fill="FFFFFF"/>
        </w:rPr>
        <w:t>注：法定代表人或负责人、主体名称发生变更的应当重新做出承诺。投标人必须按要求填写并提供《政府采购供应商信用承诺书》，否则，其投标无效。</w:t>
      </w:r>
    </w:p>
    <w:p w14:paraId="115D75F7">
      <w:pPr>
        <w:spacing w:line="560" w:lineRule="exact"/>
        <w:jc w:val="center"/>
        <w:rPr>
          <w:rFonts w:hint="eastAsia" w:ascii="宋体" w:hAnsi="宋体" w:eastAsia="宋体" w:cs="宋体"/>
          <w:b/>
          <w:strike w:val="0"/>
          <w:color w:val="auto"/>
          <w:sz w:val="44"/>
          <w:szCs w:val="44"/>
          <w:lang w:eastAsia="zh-CN"/>
        </w:rPr>
      </w:pPr>
      <w:bookmarkStart w:id="1" w:name="_GoBack"/>
      <w:bookmarkEnd w:id="1"/>
    </w:p>
    <w:p w14:paraId="14A39A87">
      <w:pPr>
        <w:spacing w:line="560" w:lineRule="exact"/>
        <w:jc w:val="center"/>
        <w:rPr>
          <w:rFonts w:hint="eastAsia" w:ascii="宋体" w:hAnsi="宋体" w:eastAsia="宋体" w:cs="宋体"/>
          <w:b/>
          <w:strike w:val="0"/>
          <w:color w:val="auto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strike w:val="0"/>
          <w:color w:val="auto"/>
          <w:sz w:val="44"/>
          <w:szCs w:val="44"/>
          <w:lang w:eastAsia="zh-CN"/>
        </w:rPr>
        <w:t>无环保类行政处罚记录</w:t>
      </w:r>
      <w:r>
        <w:rPr>
          <w:rFonts w:hint="eastAsia" w:ascii="宋体" w:hAnsi="宋体" w:eastAsia="宋体" w:cs="宋体"/>
          <w:b/>
          <w:strike w:val="0"/>
          <w:color w:val="auto"/>
          <w:sz w:val="44"/>
          <w:szCs w:val="44"/>
        </w:rPr>
        <w:t>声明函</w:t>
      </w:r>
    </w:p>
    <w:p w14:paraId="18F1652F">
      <w:pPr>
        <w:spacing w:line="560" w:lineRule="exact"/>
        <w:jc w:val="center"/>
        <w:rPr>
          <w:rFonts w:hint="eastAsia" w:ascii="宋体" w:hAnsi="宋体" w:eastAsia="宋体" w:cs="宋体"/>
          <w:b/>
          <w:strike w:val="0"/>
          <w:color w:val="auto"/>
          <w:sz w:val="44"/>
          <w:szCs w:val="44"/>
        </w:rPr>
      </w:pPr>
    </w:p>
    <w:p w14:paraId="0DC8E8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 w:cs="宋体"/>
          <w:strike w:val="0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三亚市旅游和文化广电体育局</w:t>
      </w:r>
      <w:r>
        <w:rPr>
          <w:rFonts w:hint="eastAsia" w:ascii="宋体" w:hAnsi="宋体" w:eastAsia="宋体" w:cs="宋体"/>
          <w:strike w:val="0"/>
          <w:color w:val="auto"/>
          <w:sz w:val="24"/>
          <w:lang w:val="en-US" w:eastAsia="zh-CN"/>
        </w:rPr>
        <w:t>：</w:t>
      </w:r>
    </w:p>
    <w:p w14:paraId="05759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0" w:firstLineChars="225"/>
        <w:textAlignment w:val="auto"/>
        <w:rPr>
          <w:rFonts w:hint="eastAsia" w:ascii="宋体" w:hAnsi="宋体" w:eastAsia="宋体" w:cs="宋体"/>
          <w:strike w:val="0"/>
          <w:color w:val="auto"/>
          <w:sz w:val="24"/>
        </w:rPr>
      </w:pPr>
      <w:r>
        <w:rPr>
          <w:rFonts w:hint="eastAsia" w:ascii="宋体" w:hAnsi="宋体" w:eastAsia="宋体" w:cs="宋体"/>
          <w:strike w:val="0"/>
          <w:color w:val="auto"/>
          <w:sz w:val="24"/>
        </w:rPr>
        <w:t>我</w:t>
      </w:r>
      <w:r>
        <w:rPr>
          <w:rFonts w:hint="eastAsia" w:ascii="宋体" w:hAnsi="宋体" w:eastAsia="宋体" w:cs="宋体"/>
          <w:strike w:val="0"/>
          <w:color w:val="auto"/>
          <w:sz w:val="24"/>
          <w:lang w:val="en-US" w:eastAsia="zh-CN"/>
        </w:rPr>
        <w:t>公司</w:t>
      </w:r>
      <w:r>
        <w:rPr>
          <w:rFonts w:hint="eastAsia" w:ascii="宋体" w:hAnsi="宋体" w:eastAsia="宋体" w:cs="宋体"/>
          <w:strike w:val="0"/>
          <w:color w:val="auto"/>
          <w:sz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trike w:val="0"/>
          <w:color w:val="auto"/>
          <w:sz w:val="24"/>
          <w:u w:val="single"/>
        </w:rPr>
        <w:t>（</w:t>
      </w:r>
      <w:r>
        <w:rPr>
          <w:rFonts w:hint="eastAsia" w:ascii="宋体" w:hAnsi="宋体" w:eastAsia="宋体" w:cs="宋体"/>
          <w:strike w:val="0"/>
          <w:color w:val="auto"/>
          <w:sz w:val="24"/>
          <w:u w:val="single"/>
          <w:lang w:val="en-US" w:eastAsia="zh-CN"/>
        </w:rPr>
        <w:t>公司</w:t>
      </w:r>
      <w:r>
        <w:rPr>
          <w:rFonts w:hint="eastAsia" w:ascii="宋体" w:hAnsi="宋体" w:eastAsia="宋体" w:cs="宋体"/>
          <w:strike w:val="0"/>
          <w:color w:val="auto"/>
          <w:sz w:val="24"/>
          <w:u w:val="single"/>
        </w:rPr>
        <w:t>名称）</w:t>
      </w:r>
      <w:r>
        <w:rPr>
          <w:rFonts w:hint="eastAsia" w:ascii="宋体" w:hAnsi="宋体" w:eastAsia="宋体" w:cs="宋体"/>
          <w:strike w:val="0"/>
          <w:color w:val="auto"/>
          <w:sz w:val="24"/>
        </w:rPr>
        <w:t>在参加政府采购活动前三年内没有</w:t>
      </w:r>
      <w:r>
        <w:rPr>
          <w:rFonts w:hint="eastAsia" w:ascii="宋体" w:hAnsi="宋体" w:eastAsia="宋体" w:cs="宋体"/>
          <w:strike w:val="0"/>
          <w:color w:val="auto"/>
          <w:sz w:val="24"/>
          <w:lang w:eastAsia="zh-CN"/>
        </w:rPr>
        <w:t>环保类行政处罚记录</w:t>
      </w:r>
      <w:r>
        <w:rPr>
          <w:rFonts w:hint="eastAsia" w:ascii="宋体" w:hAnsi="宋体" w:eastAsia="宋体" w:cs="宋体"/>
          <w:strike w:val="0"/>
          <w:color w:val="auto"/>
          <w:sz w:val="24"/>
        </w:rPr>
        <w:t>。</w:t>
      </w:r>
    </w:p>
    <w:p w14:paraId="423FF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0" w:firstLineChars="225"/>
        <w:textAlignment w:val="auto"/>
        <w:rPr>
          <w:rFonts w:hint="eastAsia" w:ascii="宋体" w:hAnsi="宋体" w:eastAsia="宋体" w:cs="宋体"/>
          <w:strike w:val="0"/>
          <w:color w:val="auto"/>
          <w:sz w:val="24"/>
        </w:rPr>
      </w:pPr>
      <w:r>
        <w:rPr>
          <w:rFonts w:hint="eastAsia" w:ascii="宋体" w:hAnsi="宋体" w:eastAsia="宋体" w:cs="宋体"/>
          <w:strike w:val="0"/>
          <w:color w:val="auto"/>
          <w:sz w:val="24"/>
        </w:rPr>
        <w:t>特此声明。</w:t>
      </w:r>
    </w:p>
    <w:p w14:paraId="33563E99">
      <w:pPr>
        <w:spacing w:line="560" w:lineRule="exact"/>
        <w:ind w:firstLine="540" w:firstLineChars="225"/>
        <w:rPr>
          <w:rFonts w:hint="eastAsia" w:ascii="宋体" w:hAnsi="宋体" w:eastAsia="宋体" w:cs="宋体"/>
          <w:strike w:val="0"/>
          <w:color w:val="auto"/>
          <w:sz w:val="24"/>
        </w:rPr>
      </w:pPr>
    </w:p>
    <w:p w14:paraId="410E56E1">
      <w:pPr>
        <w:spacing w:line="560" w:lineRule="exact"/>
        <w:ind w:firstLine="540" w:firstLineChars="225"/>
        <w:rPr>
          <w:rFonts w:hint="eastAsia" w:ascii="宋体" w:hAnsi="宋体" w:eastAsia="宋体" w:cs="宋体"/>
          <w:strike w:val="0"/>
          <w:color w:val="auto"/>
          <w:sz w:val="24"/>
        </w:rPr>
      </w:pPr>
    </w:p>
    <w:p w14:paraId="1822EC6D">
      <w:pPr>
        <w:spacing w:line="560" w:lineRule="exact"/>
        <w:ind w:firstLine="540" w:firstLineChars="225"/>
        <w:rPr>
          <w:rFonts w:hint="eastAsia" w:ascii="宋体" w:hAnsi="宋体" w:eastAsia="宋体" w:cs="宋体"/>
          <w:strike w:val="0"/>
          <w:color w:val="auto"/>
          <w:sz w:val="24"/>
        </w:rPr>
      </w:pPr>
    </w:p>
    <w:p w14:paraId="05E21E48">
      <w:pPr>
        <w:spacing w:line="560" w:lineRule="exact"/>
        <w:ind w:firstLine="540" w:firstLineChars="225"/>
        <w:rPr>
          <w:rFonts w:hint="eastAsia" w:ascii="宋体" w:hAnsi="宋体" w:eastAsia="宋体" w:cs="宋体"/>
          <w:strike w:val="0"/>
          <w:color w:val="auto"/>
          <w:sz w:val="24"/>
        </w:rPr>
      </w:pPr>
    </w:p>
    <w:p w14:paraId="2A4B22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left="630" w:leftChars="300" w:firstLine="3448" w:firstLineChars="1431"/>
        <w:textAlignment w:val="auto"/>
        <w:rPr>
          <w:rFonts w:hint="eastAsia" w:ascii="宋体" w:hAnsi="宋体" w:eastAsia="宋体" w:cs="宋体"/>
          <w:b/>
          <w:strike w:val="0"/>
          <w:color w:val="auto"/>
          <w:sz w:val="24"/>
        </w:rPr>
      </w:pPr>
      <w:r>
        <w:rPr>
          <w:rFonts w:hint="eastAsia" w:ascii="宋体" w:hAnsi="宋体" w:eastAsia="宋体" w:cs="宋体"/>
          <w:b/>
          <w:strike w:val="0"/>
          <w:color w:val="auto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strike w:val="0"/>
          <w:color w:val="auto"/>
          <w:sz w:val="24"/>
        </w:rPr>
        <w:t>（</w:t>
      </w:r>
      <w:r>
        <w:rPr>
          <w:rFonts w:hint="eastAsia" w:ascii="宋体" w:hAnsi="宋体" w:eastAsia="宋体" w:cs="宋体"/>
          <w:b/>
          <w:strike w:val="0"/>
          <w:color w:val="auto"/>
          <w:sz w:val="24"/>
          <w:lang w:val="en-US" w:eastAsia="zh-CN"/>
        </w:rPr>
        <w:t>填写名称并</w:t>
      </w:r>
      <w:r>
        <w:rPr>
          <w:rFonts w:hint="eastAsia" w:ascii="宋体" w:hAnsi="宋体" w:eastAsia="宋体" w:cs="宋体"/>
          <w:b/>
          <w:strike w:val="0"/>
          <w:color w:val="auto"/>
          <w:sz w:val="24"/>
        </w:rPr>
        <w:t>加盖公章）：</w:t>
      </w:r>
      <w:r>
        <w:rPr>
          <w:rFonts w:hint="eastAsia" w:ascii="宋体" w:hAnsi="宋体" w:eastAsia="宋体" w:cs="宋体"/>
          <w:b/>
          <w:strike w:val="0"/>
          <w:color w:val="auto"/>
          <w:sz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b/>
          <w:strike w:val="0"/>
          <w:color w:val="auto"/>
          <w:sz w:val="24"/>
        </w:rPr>
        <w:t xml:space="preserve">  </w:t>
      </w:r>
    </w:p>
    <w:p w14:paraId="5CF0038B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trike w:val="0"/>
          <w:color w:val="auto"/>
          <w:sz w:val="24"/>
        </w:rPr>
        <w:t xml:space="preserve">      </w:t>
      </w:r>
      <w:r>
        <w:rPr>
          <w:rFonts w:hint="eastAsia" w:ascii="宋体" w:hAnsi="宋体" w:eastAsia="宋体" w:cs="宋体"/>
          <w:b/>
          <w:strike w:val="0"/>
          <w:color w:val="auto"/>
          <w:sz w:val="24"/>
          <w:lang w:val="en-US" w:eastAsia="zh-CN"/>
        </w:rPr>
        <w:t xml:space="preserve">                                                   </w:t>
      </w:r>
      <w:r>
        <w:rPr>
          <w:rFonts w:hint="eastAsia" w:ascii="宋体" w:hAnsi="宋体" w:eastAsia="宋体" w:cs="宋体"/>
          <w:b/>
          <w:strike w:val="0"/>
          <w:color w:val="auto"/>
          <w:sz w:val="24"/>
        </w:rPr>
        <w:t>日期：</w:t>
      </w:r>
      <w:r>
        <w:rPr>
          <w:rFonts w:hint="eastAsia" w:ascii="宋体" w:hAnsi="宋体" w:eastAsia="宋体" w:cs="宋体"/>
          <w:b/>
          <w:strike w:val="0"/>
          <w:color w:val="auto"/>
          <w:sz w:val="24"/>
          <w:u w:val="single"/>
        </w:rPr>
        <w:t xml:space="preserve">              </w:t>
      </w:r>
    </w:p>
    <w:p w14:paraId="1DB661E5">
      <w:pPr>
        <w:rPr>
          <w:rFonts w:hint="eastAsia" w:ascii="宋体" w:hAnsi="宋体" w:eastAsia="宋体" w:cs="宋体"/>
        </w:rPr>
      </w:pPr>
    </w:p>
    <w:p w14:paraId="56F8093C">
      <w:pPr>
        <w:rPr>
          <w:rFonts w:hint="eastAsia" w:ascii="宋体" w:hAnsi="宋体" w:eastAsia="宋体" w:cs="宋体"/>
        </w:rPr>
      </w:pPr>
    </w:p>
    <w:p w14:paraId="73E2E1AA">
      <w:pPr>
        <w:rPr>
          <w:rFonts w:hint="eastAsia" w:ascii="宋体" w:hAnsi="宋体" w:eastAsia="宋体" w:cs="宋体"/>
        </w:rPr>
      </w:pPr>
    </w:p>
    <w:p w14:paraId="7E972009">
      <w:pPr>
        <w:rPr>
          <w:rFonts w:hint="eastAsia" w:ascii="宋体" w:hAnsi="宋体" w:eastAsia="宋体" w:cs="宋体"/>
        </w:rPr>
      </w:pPr>
    </w:p>
    <w:p w14:paraId="4AF08D5C">
      <w:pPr>
        <w:rPr>
          <w:rFonts w:hint="eastAsia" w:ascii="宋体" w:hAnsi="宋体" w:eastAsia="宋体" w:cs="宋体"/>
        </w:rPr>
      </w:pPr>
    </w:p>
    <w:p w14:paraId="47490317">
      <w:pPr>
        <w:rPr>
          <w:rFonts w:hint="eastAsia" w:ascii="宋体" w:hAnsi="宋体" w:eastAsia="宋体" w:cs="宋体"/>
        </w:rPr>
      </w:pPr>
    </w:p>
    <w:p w14:paraId="31E2FD00">
      <w:pPr>
        <w:rPr>
          <w:rFonts w:hint="eastAsia" w:ascii="宋体" w:hAnsi="宋体" w:eastAsia="宋体" w:cs="宋体"/>
        </w:rPr>
      </w:pPr>
    </w:p>
    <w:p w14:paraId="6E2176F7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B57163"/>
    <w:rsid w:val="0E1C4271"/>
    <w:rsid w:val="112946D9"/>
    <w:rsid w:val="1F5E5380"/>
    <w:rsid w:val="2332011C"/>
    <w:rsid w:val="2E7B17BD"/>
    <w:rsid w:val="2ECC746D"/>
    <w:rsid w:val="343D6854"/>
    <w:rsid w:val="388026E0"/>
    <w:rsid w:val="5CB5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iPriority="99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100" w:beforeAutospacing="1" w:after="100" w:afterAutospacing="1" w:line="360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8"/>
    <w:basedOn w:val="1"/>
    <w:next w:val="1"/>
    <w:unhideWhenUsed/>
    <w:qFormat/>
    <w:uiPriority w:val="99"/>
    <w:pPr>
      <w:ind w:left="1400" w:leftChars="1400"/>
    </w:pPr>
  </w:style>
  <w:style w:type="paragraph" w:styleId="4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styleId="5">
    <w:name w:val="Plain Text"/>
    <w:basedOn w:val="1"/>
    <w:next w:val="3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styleId="6">
    <w:name w:val="header"/>
    <w:basedOn w:val="1"/>
    <w:next w:val="4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custom_unionstyle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424</Words>
  <Characters>484</Characters>
  <Lines>0</Lines>
  <Paragraphs>0</Paragraphs>
  <TotalTime>0</TotalTime>
  <ScaleCrop>false</ScaleCrop>
  <LinksUpToDate>false</LinksUpToDate>
  <CharactersWithSpaces>570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2025-07-21T00:10:00Z</dcterms:created>
  <dc:creator>小张</dc:creator>
  <cp:lastModifiedBy>lenovo</cp:lastModifiedBy>
  <dcterms:modified xsi:type="dcterms:W3CDTF">2026-09-07T03:51:16Z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896D49A4D9C04887B4BBA621BE30E2C6_13</vt:lpwstr>
  </property>
  <property fmtid="{D5CDD505-2E9C-101B-9397-08002B2CF9AE}" pid="4" name="KSOTemplateDocerSaveRecord">
    <vt:lpwstr>eyJoZGlkIjoiNGZjYmYzOTg0ODgzMGQ2ZWYzOGE0N2Q3NzA1Y2RiM2QiLCJ1c2VySWQiOiI1NjIyNDM0NDMifQ==</vt:lpwstr>
  </property>
</Properties>
</file>