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ind w:firstLine="723"/>
        <w:jc w:val="center"/>
        <w:outlineLvl w:val="0"/>
        <w:rPr>
          <w:b/>
          <w:color w:val="auto"/>
          <w:sz w:val="36"/>
          <w:szCs w:val="36"/>
        </w:rPr>
      </w:pPr>
      <w:bookmarkStart w:id="0" w:name="_Toc159819507"/>
      <w:r>
        <w:rPr>
          <w:b/>
          <w:color w:val="auto"/>
          <w:sz w:val="36"/>
          <w:szCs w:val="36"/>
        </w:rPr>
        <w:t>采购需求</w:t>
      </w:r>
      <w:bookmarkEnd w:id="0"/>
    </w:p>
    <w:p>
      <w:pPr>
        <w:pStyle w:val="8"/>
        <w:spacing w:before="156" w:beforeLines="50" w:line="360" w:lineRule="auto"/>
        <w:ind w:firstLine="0"/>
        <w:rPr>
          <w:rFonts w:ascii="仿宋" w:hAnsi="仿宋" w:eastAsia="仿宋"/>
          <w:b/>
          <w:color w:val="auto"/>
          <w:szCs w:val="24"/>
        </w:rPr>
      </w:pPr>
      <w:r>
        <w:rPr>
          <w:rFonts w:hint="eastAsia" w:ascii="仿宋" w:hAnsi="仿宋" w:eastAsia="仿宋"/>
          <w:b/>
          <w:color w:val="auto"/>
          <w:szCs w:val="24"/>
        </w:rPr>
        <w:t>一、</w:t>
      </w:r>
      <w:r>
        <w:rPr>
          <w:rFonts w:ascii="仿宋" w:hAnsi="仿宋" w:eastAsia="仿宋"/>
          <w:b/>
          <w:color w:val="auto"/>
          <w:szCs w:val="24"/>
        </w:rPr>
        <w:t>采购标的需实现的功能或者目标</w:t>
      </w:r>
      <w:bookmarkStart w:id="1" w:name="_GoBack"/>
      <w:bookmarkEnd w:id="1"/>
      <w:r>
        <w:rPr>
          <w:rFonts w:ascii="仿宋" w:hAnsi="仿宋" w:eastAsia="仿宋"/>
          <w:b/>
          <w:color w:val="auto"/>
          <w:szCs w:val="24"/>
        </w:rPr>
        <w:t>，以及为落实政府采购政策需满足的要求</w:t>
      </w:r>
    </w:p>
    <w:p>
      <w:pPr>
        <w:pStyle w:val="8"/>
        <w:tabs>
          <w:tab w:val="left" w:pos="7980"/>
        </w:tabs>
        <w:snapToGrid/>
        <w:spacing w:before="156" w:beforeLines="50" w:line="360" w:lineRule="auto"/>
        <w:ind w:firstLine="0"/>
        <w:rPr>
          <w:rFonts w:ascii="仿宋" w:hAnsi="仿宋" w:eastAsia="仿宋"/>
          <w:b/>
          <w:bCs/>
          <w:color w:val="auto"/>
          <w:szCs w:val="24"/>
        </w:rPr>
      </w:pPr>
      <w:r>
        <w:rPr>
          <w:rFonts w:hint="eastAsia" w:ascii="仿宋" w:hAnsi="仿宋" w:eastAsia="仿宋"/>
          <w:b/>
          <w:bCs/>
          <w:color w:val="auto"/>
          <w:szCs w:val="24"/>
        </w:rPr>
        <w:t>(一)采购</w:t>
      </w:r>
      <w:r>
        <w:rPr>
          <w:rFonts w:ascii="仿宋" w:hAnsi="仿宋" w:eastAsia="仿宋"/>
          <w:b/>
          <w:bCs/>
          <w:color w:val="auto"/>
          <w:szCs w:val="24"/>
        </w:rPr>
        <w:t>标的需实现的功能或者目标：</w:t>
      </w:r>
    </w:p>
    <w:p>
      <w:pPr>
        <w:autoSpaceDE w:val="0"/>
        <w:autoSpaceDN w:val="0"/>
        <w:adjustRightInd w:val="0"/>
        <w:spacing w:before="50" w:line="360" w:lineRule="auto"/>
        <w:ind w:firstLine="480" w:firstLineChars="200"/>
        <w:rPr>
          <w:rFonts w:ascii="仿宋" w:hAnsi="仿宋" w:eastAsia="仿宋"/>
          <w:color w:val="auto"/>
          <w:sz w:val="24"/>
        </w:rPr>
      </w:pPr>
      <w:r>
        <w:rPr>
          <w:rFonts w:hint="eastAsia" w:ascii="仿宋" w:hAnsi="仿宋" w:eastAsia="仿宋"/>
          <w:color w:val="auto"/>
          <w:sz w:val="24"/>
        </w:rPr>
        <w:t>1、智慧手术室系统</w:t>
      </w:r>
    </w:p>
    <w:p>
      <w:pPr>
        <w:autoSpaceDE w:val="0"/>
        <w:autoSpaceDN w:val="0"/>
        <w:adjustRightInd w:val="0"/>
        <w:spacing w:before="50" w:line="360" w:lineRule="auto"/>
        <w:ind w:firstLine="480" w:firstLineChars="200"/>
        <w:rPr>
          <w:rFonts w:ascii="仿宋" w:hAnsi="仿宋" w:eastAsia="仿宋"/>
          <w:color w:val="auto"/>
          <w:sz w:val="24"/>
        </w:rPr>
      </w:pPr>
      <w:r>
        <w:rPr>
          <w:rFonts w:hint="eastAsia" w:ascii="仿宋" w:hAnsi="仿宋" w:eastAsia="仿宋"/>
          <w:color w:val="auto"/>
          <w:sz w:val="24"/>
        </w:rPr>
        <w:t>智慧手术室系统，由数字化手术室系统，手术示教系统，家属谈话间系统，围术期管理平台，护理系统，中控室组成。实现患者围术期业务统一进行调配和管理，将麻醉数据、影像数据、电子病历、检查检验、病理输血等围术期业务能够结合医院管理理念及科室流程进行统一调配，形成患者手术链条的闭环管理，增加手术安全性，提高业务协同、手术实施、手术室运营的“精益”化管理。</w:t>
      </w:r>
    </w:p>
    <w:p>
      <w:pPr>
        <w:autoSpaceDE w:val="0"/>
        <w:autoSpaceDN w:val="0"/>
        <w:adjustRightInd w:val="0"/>
        <w:spacing w:before="50" w:line="360" w:lineRule="auto"/>
        <w:ind w:firstLine="480" w:firstLineChars="200"/>
        <w:rPr>
          <w:rFonts w:ascii="仿宋" w:hAnsi="仿宋" w:eastAsia="仿宋"/>
          <w:color w:val="auto"/>
          <w:sz w:val="24"/>
        </w:rPr>
      </w:pPr>
      <w:r>
        <w:rPr>
          <w:rFonts w:hint="eastAsia" w:ascii="仿宋" w:hAnsi="仿宋" w:eastAsia="仿宋"/>
          <w:color w:val="auto"/>
          <w:sz w:val="24"/>
        </w:rPr>
        <w:t>1）完整的手术室电子病历</w:t>
      </w:r>
    </w:p>
    <w:p>
      <w:pPr>
        <w:autoSpaceDE w:val="0"/>
        <w:autoSpaceDN w:val="0"/>
        <w:adjustRightInd w:val="0"/>
        <w:spacing w:before="50" w:line="360" w:lineRule="auto"/>
        <w:ind w:firstLine="480" w:firstLineChars="200"/>
        <w:rPr>
          <w:rFonts w:ascii="仿宋" w:hAnsi="仿宋" w:eastAsia="仿宋"/>
          <w:color w:val="auto"/>
          <w:sz w:val="24"/>
        </w:rPr>
      </w:pPr>
      <w:r>
        <w:rPr>
          <w:rFonts w:hint="eastAsia" w:ascii="仿宋" w:hAnsi="仿宋" w:eastAsia="仿宋"/>
          <w:color w:val="auto"/>
          <w:sz w:val="24"/>
        </w:rPr>
        <w:t>提供手术室与麻醉科在内完整的电子病历，例如术前访视、术前评估、麻醉记录单、手术护理记录、手术清点记录、知情同意书、PACU记录、麻醉总结、术后随访、术后镇痛等，可将手术室和麻醉科的医护人员从繁琐的手工记录中解放出来。形成庞大的数据库并长久保存所有的数据，积累形成庞大的手术知识库，获得数据科研分析价值。</w:t>
      </w:r>
    </w:p>
    <w:p>
      <w:pPr>
        <w:autoSpaceDE w:val="0"/>
        <w:autoSpaceDN w:val="0"/>
        <w:adjustRightInd w:val="0"/>
        <w:spacing w:before="50" w:line="360" w:lineRule="auto"/>
        <w:ind w:firstLine="480" w:firstLineChars="200"/>
        <w:rPr>
          <w:rFonts w:ascii="仿宋" w:hAnsi="仿宋" w:eastAsia="仿宋"/>
          <w:color w:val="auto"/>
          <w:sz w:val="24"/>
        </w:rPr>
      </w:pPr>
      <w:r>
        <w:rPr>
          <w:rFonts w:hint="eastAsia" w:ascii="仿宋" w:hAnsi="仿宋" w:eastAsia="仿宋"/>
          <w:color w:val="auto"/>
          <w:sz w:val="24"/>
        </w:rPr>
        <w:t>2）发挥数据价值，服务于科研等领域</w:t>
      </w:r>
    </w:p>
    <w:p>
      <w:pPr>
        <w:autoSpaceDE w:val="0"/>
        <w:autoSpaceDN w:val="0"/>
        <w:adjustRightInd w:val="0"/>
        <w:spacing w:before="50" w:line="360" w:lineRule="auto"/>
        <w:ind w:firstLine="480" w:firstLineChars="200"/>
        <w:rPr>
          <w:rFonts w:ascii="仿宋" w:hAnsi="仿宋" w:eastAsia="仿宋"/>
          <w:color w:val="auto"/>
          <w:sz w:val="24"/>
        </w:rPr>
      </w:pPr>
      <w:r>
        <w:rPr>
          <w:rFonts w:hint="eastAsia" w:ascii="仿宋" w:hAnsi="仿宋" w:eastAsia="仿宋"/>
          <w:color w:val="auto"/>
          <w:sz w:val="24"/>
        </w:rPr>
        <w:t xml:space="preserve">数字化形式保存的数据，可自定义检索统计，根据所需科研维度进行检索，避免进行科研分析的时候，就不用埋头于一堆纸张病历中辛苦查找所需的样本数据了。 </w:t>
      </w:r>
    </w:p>
    <w:p>
      <w:pPr>
        <w:autoSpaceDE w:val="0"/>
        <w:autoSpaceDN w:val="0"/>
        <w:adjustRightInd w:val="0"/>
        <w:spacing w:before="50" w:line="360" w:lineRule="auto"/>
        <w:ind w:firstLine="480" w:firstLineChars="200"/>
        <w:rPr>
          <w:rFonts w:ascii="仿宋" w:hAnsi="仿宋" w:eastAsia="仿宋"/>
          <w:color w:val="auto"/>
          <w:sz w:val="24"/>
        </w:rPr>
      </w:pPr>
      <w:r>
        <w:rPr>
          <w:rFonts w:hint="eastAsia" w:ascii="仿宋" w:hAnsi="仿宋" w:eastAsia="仿宋"/>
          <w:color w:val="auto"/>
          <w:sz w:val="24"/>
        </w:rPr>
        <w:t>3）实现数据的多方共享</w:t>
      </w:r>
    </w:p>
    <w:p>
      <w:pPr>
        <w:autoSpaceDE w:val="0"/>
        <w:autoSpaceDN w:val="0"/>
        <w:adjustRightInd w:val="0"/>
        <w:spacing w:before="50" w:line="360" w:lineRule="auto"/>
        <w:ind w:firstLine="480" w:firstLineChars="200"/>
        <w:rPr>
          <w:rFonts w:ascii="仿宋" w:hAnsi="仿宋" w:eastAsia="仿宋"/>
          <w:color w:val="auto"/>
          <w:sz w:val="24"/>
        </w:rPr>
      </w:pPr>
      <w:r>
        <w:rPr>
          <w:rFonts w:hint="eastAsia" w:ascii="仿宋" w:hAnsi="仿宋" w:eastAsia="仿宋"/>
          <w:color w:val="auto"/>
          <w:sz w:val="24"/>
        </w:rPr>
        <w:t>在医院已经应用了 HIS、LIS、PACS、电子病历等信息系统的基础上，与原有的医院信息系统进行连接，实现数据的交换，以供临床其他科室使用。</w:t>
      </w:r>
    </w:p>
    <w:p>
      <w:pPr>
        <w:autoSpaceDE w:val="0"/>
        <w:autoSpaceDN w:val="0"/>
        <w:adjustRightInd w:val="0"/>
        <w:spacing w:before="50" w:line="360" w:lineRule="auto"/>
        <w:ind w:firstLine="480" w:firstLineChars="200"/>
        <w:rPr>
          <w:rFonts w:ascii="仿宋" w:hAnsi="仿宋" w:eastAsia="仿宋"/>
          <w:color w:val="auto"/>
          <w:sz w:val="24"/>
        </w:rPr>
      </w:pPr>
      <w:r>
        <w:rPr>
          <w:rFonts w:hint="eastAsia" w:ascii="仿宋" w:hAnsi="仿宋" w:eastAsia="仿宋"/>
          <w:color w:val="auto"/>
          <w:sz w:val="24"/>
        </w:rPr>
        <w:t>4）优化工作流程</w:t>
      </w:r>
    </w:p>
    <w:p>
      <w:pPr>
        <w:autoSpaceDE w:val="0"/>
        <w:autoSpaceDN w:val="0"/>
        <w:adjustRightInd w:val="0"/>
        <w:spacing w:before="50" w:line="360" w:lineRule="auto"/>
        <w:ind w:firstLine="480" w:firstLineChars="200"/>
        <w:rPr>
          <w:rFonts w:ascii="仿宋" w:hAnsi="仿宋" w:eastAsia="仿宋"/>
          <w:color w:val="auto"/>
          <w:sz w:val="24"/>
        </w:rPr>
      </w:pPr>
      <w:r>
        <w:rPr>
          <w:rFonts w:hint="eastAsia" w:ascii="仿宋" w:hAnsi="仿宋" w:eastAsia="仿宋"/>
          <w:color w:val="auto"/>
          <w:sz w:val="24"/>
        </w:rPr>
        <w:t>对手术室与麻醉科的业务进行闭环流程化管理，可以对临床实际工作中的重要环节进行控制，以达到最优化的流程设置，提高工作效率，减少医疗事故的发生。</w:t>
      </w:r>
    </w:p>
    <w:p>
      <w:pPr>
        <w:autoSpaceDE w:val="0"/>
        <w:autoSpaceDN w:val="0"/>
        <w:adjustRightInd w:val="0"/>
        <w:spacing w:before="50" w:line="360" w:lineRule="auto"/>
        <w:ind w:firstLine="480" w:firstLineChars="200"/>
        <w:rPr>
          <w:rFonts w:ascii="仿宋" w:hAnsi="仿宋" w:eastAsia="仿宋"/>
          <w:color w:val="auto"/>
          <w:sz w:val="24"/>
        </w:rPr>
      </w:pPr>
      <w:r>
        <w:rPr>
          <w:rFonts w:hint="eastAsia" w:ascii="仿宋" w:hAnsi="仿宋" w:eastAsia="仿宋"/>
          <w:color w:val="auto"/>
          <w:sz w:val="24"/>
        </w:rPr>
        <w:t>5）增强质量控制</w:t>
      </w:r>
    </w:p>
    <w:p>
      <w:pPr>
        <w:autoSpaceDE w:val="0"/>
        <w:autoSpaceDN w:val="0"/>
        <w:adjustRightInd w:val="0"/>
        <w:spacing w:before="50" w:line="360" w:lineRule="auto"/>
        <w:ind w:firstLine="480" w:firstLineChars="200"/>
        <w:rPr>
          <w:rFonts w:ascii="仿宋" w:hAnsi="仿宋" w:eastAsia="仿宋"/>
          <w:color w:val="auto"/>
          <w:sz w:val="24"/>
        </w:rPr>
      </w:pPr>
      <w:r>
        <w:rPr>
          <w:rFonts w:hint="eastAsia" w:ascii="仿宋" w:hAnsi="仿宋" w:eastAsia="仿宋"/>
          <w:color w:val="auto"/>
          <w:sz w:val="24"/>
        </w:rPr>
        <w:t>严格的权限控制、流程事件控制、完整的数据记录、统一规范的电子病历，从围术期的各个环节着手，对医疗质量进行全程严格的监控。</w:t>
      </w:r>
    </w:p>
    <w:p>
      <w:pPr>
        <w:autoSpaceDE w:val="0"/>
        <w:autoSpaceDN w:val="0"/>
        <w:adjustRightInd w:val="0"/>
        <w:spacing w:before="50" w:line="360" w:lineRule="auto"/>
        <w:ind w:firstLine="480" w:firstLineChars="200"/>
        <w:rPr>
          <w:rFonts w:ascii="仿宋" w:hAnsi="仿宋" w:eastAsia="仿宋"/>
          <w:color w:val="auto"/>
          <w:sz w:val="24"/>
        </w:rPr>
      </w:pPr>
      <w:r>
        <w:rPr>
          <w:rFonts w:hint="eastAsia" w:ascii="仿宋" w:hAnsi="仿宋" w:eastAsia="仿宋"/>
          <w:color w:val="auto"/>
          <w:sz w:val="24"/>
        </w:rPr>
        <w:t>6）强化科室整体管理</w:t>
      </w:r>
    </w:p>
    <w:p>
      <w:pPr>
        <w:autoSpaceDE w:val="0"/>
        <w:autoSpaceDN w:val="0"/>
        <w:adjustRightInd w:val="0"/>
        <w:spacing w:before="50" w:line="360" w:lineRule="auto"/>
        <w:ind w:firstLine="480" w:firstLineChars="200"/>
        <w:rPr>
          <w:rFonts w:ascii="仿宋" w:hAnsi="仿宋" w:eastAsia="仿宋"/>
          <w:color w:val="auto"/>
          <w:sz w:val="24"/>
        </w:rPr>
      </w:pPr>
      <w:r>
        <w:rPr>
          <w:rFonts w:hint="eastAsia" w:ascii="仿宋" w:hAnsi="仿宋" w:eastAsia="仿宋"/>
          <w:color w:val="auto"/>
          <w:sz w:val="24"/>
        </w:rPr>
        <w:t>除了临床数据，系统将涉及员工工作量统计、药品统计、绩效考核、计费管理、人员排班等科室其他管理，提高临床科室的整体管理水平。</w:t>
      </w:r>
    </w:p>
    <w:p>
      <w:pPr>
        <w:pStyle w:val="8"/>
        <w:snapToGrid/>
        <w:spacing w:before="156" w:beforeLines="50" w:line="360" w:lineRule="auto"/>
        <w:ind w:firstLine="0"/>
        <w:rPr>
          <w:rFonts w:ascii="仿宋" w:hAnsi="仿宋" w:eastAsia="仿宋"/>
          <w:b/>
          <w:bCs/>
          <w:color w:val="auto"/>
          <w:szCs w:val="24"/>
        </w:rPr>
      </w:pPr>
      <w:r>
        <w:rPr>
          <w:rFonts w:ascii="仿宋" w:hAnsi="仿宋" w:eastAsia="仿宋"/>
          <w:b/>
          <w:bCs/>
          <w:color w:val="auto"/>
          <w:szCs w:val="24"/>
        </w:rPr>
        <w:t>（二）为落实政府采购政策需满足的要求</w:t>
      </w:r>
    </w:p>
    <w:p>
      <w:pPr>
        <w:numPr>
          <w:ilvl w:val="0"/>
          <w:numId w:val="1"/>
        </w:numPr>
        <w:tabs>
          <w:tab w:val="left" w:pos="900"/>
        </w:tabs>
        <w:spacing w:before="156" w:beforeLines="50" w:line="360" w:lineRule="auto"/>
        <w:rPr>
          <w:rFonts w:ascii="仿宋" w:hAnsi="仿宋" w:eastAsia="仿宋"/>
          <w:color w:val="auto"/>
          <w:sz w:val="24"/>
        </w:rPr>
      </w:pPr>
      <w:r>
        <w:rPr>
          <w:rFonts w:ascii="仿宋" w:hAnsi="仿宋" w:eastAsia="仿宋"/>
          <w:color w:val="auto"/>
          <w:sz w:val="24"/>
        </w:rPr>
        <w:t>促进中小企业发展政策：</w:t>
      </w:r>
      <w:r>
        <w:rPr>
          <w:rFonts w:hint="eastAsia" w:ascii="仿宋" w:hAnsi="仿宋" w:eastAsia="仿宋"/>
          <w:color w:val="auto"/>
          <w:sz w:val="24"/>
        </w:rPr>
        <w:t>根据《政府采购促进中小企业发展管理办法》规定，本项目</w:t>
      </w:r>
      <w:r>
        <w:rPr>
          <w:rFonts w:hint="eastAsia" w:ascii="仿宋" w:hAnsi="仿宋" w:eastAsia="仿宋"/>
          <w:color w:val="auto"/>
          <w:sz w:val="24"/>
        </w:rPr>
        <w:t>采购货物</w:t>
      </w:r>
      <w:r>
        <w:rPr>
          <w:rFonts w:hint="eastAsia" w:ascii="仿宋" w:hAnsi="仿宋" w:eastAsia="仿宋"/>
          <w:color w:val="auto"/>
          <w:sz w:val="24"/>
        </w:rPr>
        <w:t>为小型或微型企业制造的，投标人应出具招标文件要求的《中小企业声明函》给予证明，否则评标时不予认可。投标人应对提交的中小企业声明函的真实性负责，提交的中小企业声明函不真实的，应承担相应的法律责任。（注：依据《政府采购促进中小企业发展管理办法》规定享受扶持政策获得政府采购合同的小微企业不得将合同分包给大中型企业，中型企业不得将合同分包给大型企业。）</w:t>
      </w:r>
    </w:p>
    <w:p>
      <w:pPr>
        <w:pStyle w:val="8"/>
        <w:numPr>
          <w:ilvl w:val="0"/>
          <w:numId w:val="1"/>
        </w:numPr>
        <w:spacing w:before="156" w:beforeLines="50" w:line="360" w:lineRule="auto"/>
        <w:rPr>
          <w:rFonts w:ascii="仿宋" w:hAnsi="仿宋" w:eastAsia="仿宋"/>
          <w:color w:val="auto"/>
          <w:szCs w:val="24"/>
        </w:rPr>
      </w:pPr>
      <w:r>
        <w:rPr>
          <w:rFonts w:ascii="仿宋" w:hAnsi="仿宋" w:eastAsia="仿宋"/>
          <w:color w:val="auto"/>
          <w:szCs w:val="24"/>
        </w:rPr>
        <w:t>监狱企业扶持政策：</w:t>
      </w:r>
      <w:r>
        <w:rPr>
          <w:rFonts w:ascii="仿宋" w:hAnsi="仿宋" w:eastAsia="仿宋"/>
          <w:iCs/>
          <w:color w:val="auto"/>
          <w:szCs w:val="24"/>
        </w:rPr>
        <w:t>投标人如为监狱企业将视同为小型或微型企业，</w:t>
      </w:r>
      <w:r>
        <w:rPr>
          <w:rFonts w:ascii="仿宋" w:hAnsi="仿宋" w:eastAsia="仿宋"/>
          <w:color w:val="auto"/>
          <w:szCs w:val="24"/>
        </w:rPr>
        <w:t>且所投产品为小型或微型企业生产的，</w:t>
      </w:r>
      <w:r>
        <w:rPr>
          <w:rFonts w:ascii="仿宋" w:hAnsi="仿宋" w:eastAsia="仿宋"/>
          <w:iCs/>
          <w:color w:val="auto"/>
          <w:szCs w:val="24"/>
        </w:rPr>
        <w:t>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r>
        <w:rPr>
          <w:rFonts w:ascii="仿宋" w:hAnsi="仿宋" w:eastAsia="仿宋"/>
          <w:color w:val="auto"/>
          <w:szCs w:val="24"/>
        </w:rPr>
        <w:t>。</w:t>
      </w:r>
    </w:p>
    <w:p>
      <w:pPr>
        <w:pStyle w:val="8"/>
        <w:numPr>
          <w:ilvl w:val="0"/>
          <w:numId w:val="1"/>
        </w:numPr>
        <w:spacing w:before="156" w:beforeLines="50" w:line="360" w:lineRule="auto"/>
        <w:rPr>
          <w:rFonts w:ascii="仿宋" w:hAnsi="仿宋" w:eastAsia="仿宋"/>
          <w:color w:val="auto"/>
          <w:szCs w:val="24"/>
        </w:rPr>
      </w:pPr>
      <w:r>
        <w:rPr>
          <w:rFonts w:hint="eastAsia" w:ascii="仿宋" w:hAnsi="仿宋" w:eastAsia="仿宋"/>
          <w:color w:val="auto"/>
          <w:szCs w:val="24"/>
        </w:rPr>
        <w:t>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位声明函》，接受社会监督。残疾人福利性单位视同小型、微型企业。不重复享受政策。</w:t>
      </w:r>
    </w:p>
    <w:p>
      <w:pPr>
        <w:numPr>
          <w:ilvl w:val="0"/>
          <w:numId w:val="1"/>
        </w:numPr>
        <w:tabs>
          <w:tab w:val="left" w:pos="900"/>
        </w:tabs>
        <w:spacing w:before="156" w:beforeLines="50" w:line="360" w:lineRule="auto"/>
        <w:rPr>
          <w:rFonts w:ascii="仿宋" w:hAnsi="仿宋" w:eastAsia="仿宋"/>
          <w:color w:val="auto"/>
          <w:sz w:val="24"/>
        </w:rPr>
      </w:pPr>
      <w:r>
        <w:rPr>
          <w:rFonts w:hint="eastAsia" w:ascii="仿宋" w:hAnsi="仿宋" w:eastAsia="仿宋"/>
          <w:color w:val="auto"/>
          <w:sz w:val="24"/>
        </w:rPr>
        <w:t>鼓励节能政策：投标人的</w:t>
      </w:r>
      <w:r>
        <w:rPr>
          <w:rFonts w:ascii="仿宋" w:hAnsi="仿宋" w:eastAsia="仿宋"/>
          <w:color w:val="auto"/>
          <w:kern w:val="0"/>
          <w:sz w:val="24"/>
        </w:rPr>
        <w:t>投标产品</w:t>
      </w:r>
      <w:r>
        <w:rPr>
          <w:rFonts w:hint="eastAsia" w:ascii="仿宋" w:hAnsi="仿宋" w:eastAsia="仿宋"/>
          <w:color w:val="auto"/>
          <w:kern w:val="0"/>
          <w:sz w:val="24"/>
        </w:rPr>
        <w:t>属于财政部、发展改革委公布的“节能产品政府采购品目清单”范围</w:t>
      </w:r>
      <w:r>
        <w:rPr>
          <w:rFonts w:ascii="仿宋" w:hAnsi="仿宋" w:eastAsia="仿宋"/>
          <w:color w:val="auto"/>
          <w:kern w:val="0"/>
          <w:sz w:val="24"/>
        </w:rPr>
        <w:t>的</w:t>
      </w:r>
      <w:r>
        <w:rPr>
          <w:rFonts w:hint="eastAsia" w:ascii="仿宋" w:hAnsi="仿宋" w:eastAsia="仿宋"/>
          <w:color w:val="auto"/>
          <w:sz w:val="24"/>
        </w:rPr>
        <w:t>，投标人需提供</w:t>
      </w:r>
      <w:r>
        <w:rPr>
          <w:rFonts w:hint="eastAsia" w:ascii="仿宋" w:hAnsi="仿宋" w:eastAsia="仿宋"/>
          <w:color w:val="auto"/>
          <w:kern w:val="0"/>
          <w:sz w:val="24"/>
        </w:rPr>
        <w:t>国家确定的</w:t>
      </w:r>
      <w:r>
        <w:rPr>
          <w:rFonts w:hint="eastAsia" w:ascii="仿宋" w:hAnsi="仿宋" w:eastAsia="仿宋"/>
          <w:color w:val="auto"/>
          <w:sz w:val="24"/>
        </w:rPr>
        <w:t>认证机构出具的、处于有效期之内的节能产品认证证书。</w:t>
      </w:r>
      <w:r>
        <w:rPr>
          <w:rFonts w:hint="eastAsia" w:ascii="仿宋" w:hAnsi="仿宋" w:eastAsia="仿宋"/>
          <w:color w:val="auto"/>
          <w:kern w:val="0"/>
          <w:sz w:val="24"/>
        </w:rPr>
        <w:t>国家确定的</w:t>
      </w:r>
      <w:r>
        <w:rPr>
          <w:rFonts w:hint="eastAsia" w:ascii="仿宋" w:hAnsi="仿宋" w:eastAsia="仿宋"/>
          <w:color w:val="auto"/>
          <w:sz w:val="24"/>
        </w:rPr>
        <w:t>认证机构和节能产品获证产品信息可从市场监管总局组建的节能产品、环境标志产品认证结果信息发布平台或中国政府采购网（www.ccgp.gov.cn）建立的认证结果信息发布平台链接中查询下载。</w:t>
      </w:r>
    </w:p>
    <w:p>
      <w:pPr>
        <w:numPr>
          <w:ilvl w:val="0"/>
          <w:numId w:val="1"/>
        </w:numPr>
        <w:tabs>
          <w:tab w:val="left" w:pos="900"/>
        </w:tabs>
        <w:spacing w:before="156" w:beforeLines="50" w:line="360" w:lineRule="auto"/>
        <w:rPr>
          <w:rFonts w:ascii="仿宋" w:hAnsi="仿宋" w:eastAsia="仿宋"/>
          <w:color w:val="auto"/>
          <w:sz w:val="24"/>
        </w:rPr>
      </w:pPr>
      <w:r>
        <w:rPr>
          <w:rFonts w:hint="eastAsia" w:ascii="仿宋" w:hAnsi="仿宋" w:eastAsia="仿宋"/>
          <w:color w:val="auto"/>
          <w:sz w:val="24"/>
        </w:rPr>
        <w:t>鼓励环保政策：投标人的</w:t>
      </w:r>
      <w:r>
        <w:rPr>
          <w:rFonts w:ascii="仿宋" w:hAnsi="仿宋" w:eastAsia="仿宋"/>
          <w:color w:val="auto"/>
          <w:kern w:val="0"/>
          <w:sz w:val="24"/>
        </w:rPr>
        <w:t>投标产品</w:t>
      </w:r>
      <w:r>
        <w:rPr>
          <w:rFonts w:hint="eastAsia" w:ascii="仿宋" w:hAnsi="仿宋" w:eastAsia="仿宋"/>
          <w:color w:val="auto"/>
          <w:kern w:val="0"/>
          <w:sz w:val="24"/>
        </w:rPr>
        <w:t>属于财政部、生态环境部公布的“环境标志产品政府采购品目清单”范围</w:t>
      </w:r>
      <w:r>
        <w:rPr>
          <w:rFonts w:ascii="仿宋" w:hAnsi="仿宋" w:eastAsia="仿宋"/>
          <w:color w:val="auto"/>
          <w:kern w:val="0"/>
          <w:sz w:val="24"/>
        </w:rPr>
        <w:t>的</w:t>
      </w:r>
      <w:r>
        <w:rPr>
          <w:rFonts w:hint="eastAsia" w:ascii="仿宋" w:hAnsi="仿宋" w:eastAsia="仿宋"/>
          <w:color w:val="auto"/>
          <w:sz w:val="24"/>
        </w:rPr>
        <w:t>，投标人需提供</w:t>
      </w:r>
      <w:r>
        <w:rPr>
          <w:rFonts w:hint="eastAsia" w:ascii="仿宋" w:hAnsi="仿宋" w:eastAsia="仿宋"/>
          <w:color w:val="auto"/>
          <w:kern w:val="0"/>
          <w:sz w:val="24"/>
        </w:rPr>
        <w:t>国家确定的</w:t>
      </w:r>
      <w:r>
        <w:rPr>
          <w:rFonts w:hint="eastAsia" w:ascii="仿宋" w:hAnsi="仿宋" w:eastAsia="仿宋"/>
          <w:color w:val="auto"/>
          <w:sz w:val="24"/>
        </w:rPr>
        <w:t>认证机构出具的、处于有效期之内的</w:t>
      </w:r>
      <w:r>
        <w:rPr>
          <w:rFonts w:hint="eastAsia" w:ascii="仿宋" w:hAnsi="仿宋" w:eastAsia="仿宋"/>
          <w:color w:val="auto"/>
          <w:kern w:val="0"/>
          <w:sz w:val="24"/>
        </w:rPr>
        <w:t>环境标志</w:t>
      </w:r>
      <w:r>
        <w:rPr>
          <w:rFonts w:hint="eastAsia" w:ascii="仿宋" w:hAnsi="仿宋" w:eastAsia="仿宋"/>
          <w:color w:val="auto"/>
          <w:sz w:val="24"/>
        </w:rPr>
        <w:t>产品认证证书。</w:t>
      </w:r>
      <w:r>
        <w:rPr>
          <w:rFonts w:hint="eastAsia" w:ascii="仿宋" w:hAnsi="仿宋" w:eastAsia="仿宋"/>
          <w:color w:val="auto"/>
          <w:kern w:val="0"/>
          <w:sz w:val="24"/>
        </w:rPr>
        <w:t>国家确定的</w:t>
      </w:r>
      <w:r>
        <w:rPr>
          <w:rFonts w:hint="eastAsia" w:ascii="仿宋" w:hAnsi="仿宋" w:eastAsia="仿宋"/>
          <w:color w:val="auto"/>
          <w:sz w:val="24"/>
        </w:rPr>
        <w:t>认证机构和</w:t>
      </w:r>
      <w:r>
        <w:rPr>
          <w:rFonts w:hint="eastAsia" w:ascii="仿宋" w:hAnsi="仿宋" w:eastAsia="仿宋"/>
          <w:color w:val="auto"/>
          <w:kern w:val="0"/>
          <w:sz w:val="24"/>
        </w:rPr>
        <w:t>环境标志</w:t>
      </w:r>
      <w:r>
        <w:rPr>
          <w:rFonts w:hint="eastAsia" w:ascii="仿宋" w:hAnsi="仿宋" w:eastAsia="仿宋"/>
          <w:color w:val="auto"/>
          <w:sz w:val="24"/>
        </w:rPr>
        <w:t>产品获证产品信息可从市场监管总局组建的节能产品、环境标志产品认证结果信息发布平台或中国政府采购网（www.ccgp.gov.cn）建立的认证结果信息发布平台链接中查询下载。</w:t>
      </w:r>
    </w:p>
    <w:p>
      <w:pPr>
        <w:pStyle w:val="8"/>
        <w:spacing w:before="156" w:beforeLines="50" w:line="360" w:lineRule="auto"/>
        <w:ind w:firstLine="0"/>
        <w:rPr>
          <w:rFonts w:ascii="仿宋" w:hAnsi="仿宋" w:eastAsia="仿宋"/>
          <w:b/>
          <w:color w:val="auto"/>
          <w:szCs w:val="24"/>
        </w:rPr>
      </w:pPr>
      <w:r>
        <w:rPr>
          <w:rFonts w:hint="eastAsia" w:ascii="仿宋" w:hAnsi="仿宋" w:eastAsia="仿宋"/>
          <w:b/>
          <w:color w:val="auto"/>
          <w:szCs w:val="24"/>
        </w:rPr>
        <w:t>二、</w:t>
      </w:r>
      <w:r>
        <w:rPr>
          <w:rFonts w:ascii="仿宋" w:hAnsi="仿宋" w:eastAsia="仿宋"/>
          <w:b/>
          <w:color w:val="auto"/>
          <w:szCs w:val="24"/>
        </w:rPr>
        <w:t>采购标的需执行的国家相关标准、行业标准、地方标准或者其他标准、规范</w:t>
      </w:r>
    </w:p>
    <w:p>
      <w:pPr>
        <w:spacing w:line="360" w:lineRule="auto"/>
        <w:ind w:firstLine="480" w:firstLineChars="200"/>
        <w:rPr>
          <w:rFonts w:ascii="仿宋" w:hAnsi="仿宋" w:eastAsia="仿宋"/>
          <w:bCs/>
          <w:color w:val="auto"/>
          <w:sz w:val="24"/>
        </w:rPr>
      </w:pPr>
      <w:r>
        <w:rPr>
          <w:rFonts w:hint="eastAsia" w:ascii="仿宋" w:hAnsi="仿宋" w:eastAsia="仿宋"/>
          <w:color w:val="auto"/>
          <w:kern w:val="0"/>
          <w:sz w:val="24"/>
        </w:rPr>
        <w:t>详见下文。</w:t>
      </w:r>
    </w:p>
    <w:p>
      <w:pPr>
        <w:pStyle w:val="8"/>
        <w:spacing w:before="156" w:beforeLines="50" w:line="360" w:lineRule="auto"/>
        <w:ind w:firstLine="0"/>
        <w:rPr>
          <w:rFonts w:ascii="仿宋" w:hAnsi="仿宋" w:eastAsia="仿宋"/>
          <w:b/>
          <w:color w:val="auto"/>
          <w:szCs w:val="24"/>
        </w:rPr>
      </w:pPr>
      <w:r>
        <w:rPr>
          <w:rFonts w:hint="eastAsia" w:ascii="仿宋" w:hAnsi="仿宋" w:eastAsia="仿宋"/>
          <w:b/>
          <w:color w:val="auto"/>
          <w:szCs w:val="24"/>
        </w:rPr>
        <w:t>三、采购标的的数量、采购项目交付或者实施的时间和地点</w:t>
      </w:r>
    </w:p>
    <w:p>
      <w:pPr>
        <w:pStyle w:val="8"/>
        <w:snapToGrid/>
        <w:spacing w:before="156" w:beforeLines="50" w:line="360" w:lineRule="auto"/>
        <w:ind w:left="-208" w:firstLine="0"/>
        <w:rPr>
          <w:rFonts w:ascii="仿宋" w:hAnsi="仿宋" w:eastAsia="仿宋"/>
          <w:b/>
          <w:color w:val="auto"/>
          <w:szCs w:val="24"/>
        </w:rPr>
      </w:pPr>
      <w:r>
        <w:rPr>
          <w:rFonts w:hint="eastAsia" w:ascii="仿宋" w:hAnsi="仿宋" w:eastAsia="仿宋"/>
          <w:b/>
          <w:color w:val="auto"/>
          <w:szCs w:val="24"/>
        </w:rPr>
        <w:t>（一）采购标的的数量</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074"/>
        <w:gridCol w:w="4087"/>
        <w:gridCol w:w="994"/>
        <w:gridCol w:w="1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9" w:type="pct"/>
            <w:shd w:val="clear" w:color="auto" w:fill="auto"/>
            <w:vAlign w:val="center"/>
          </w:tcPr>
          <w:p>
            <w:pPr>
              <w:widowControl/>
              <w:spacing w:line="360" w:lineRule="auto"/>
              <w:jc w:val="center"/>
              <w:rPr>
                <w:rFonts w:ascii="仿宋" w:hAnsi="仿宋" w:eastAsia="仿宋" w:cs="宋体"/>
                <w:color w:val="auto"/>
                <w:kern w:val="0"/>
                <w:sz w:val="24"/>
              </w:rPr>
            </w:pPr>
            <w:r>
              <w:rPr>
                <w:rFonts w:hint="eastAsia" w:ascii="仿宋" w:hAnsi="仿宋" w:eastAsia="仿宋" w:cs="宋体"/>
                <w:color w:val="auto"/>
                <w:kern w:val="0"/>
                <w:sz w:val="24"/>
              </w:rPr>
              <w:t>包号</w:t>
            </w:r>
          </w:p>
        </w:tc>
        <w:tc>
          <w:tcPr>
            <w:tcW w:w="630" w:type="pct"/>
            <w:shd w:val="clear" w:color="auto" w:fill="auto"/>
            <w:vAlign w:val="center"/>
          </w:tcPr>
          <w:p>
            <w:pPr>
              <w:widowControl/>
              <w:spacing w:line="360" w:lineRule="auto"/>
              <w:jc w:val="center"/>
              <w:rPr>
                <w:rFonts w:ascii="仿宋" w:hAnsi="仿宋" w:eastAsia="仿宋" w:cs="宋体"/>
                <w:color w:val="auto"/>
                <w:kern w:val="0"/>
                <w:sz w:val="24"/>
              </w:rPr>
            </w:pPr>
            <w:r>
              <w:rPr>
                <w:rFonts w:hint="eastAsia" w:ascii="仿宋" w:hAnsi="仿宋" w:eastAsia="仿宋" w:cs="宋体"/>
                <w:color w:val="auto"/>
                <w:kern w:val="0"/>
                <w:sz w:val="24"/>
              </w:rPr>
              <w:t>品目号</w:t>
            </w:r>
          </w:p>
        </w:tc>
        <w:tc>
          <w:tcPr>
            <w:tcW w:w="2398" w:type="pct"/>
            <w:shd w:val="clear" w:color="auto" w:fill="auto"/>
            <w:vAlign w:val="center"/>
          </w:tcPr>
          <w:p>
            <w:pPr>
              <w:widowControl/>
              <w:spacing w:line="360" w:lineRule="auto"/>
              <w:jc w:val="center"/>
              <w:rPr>
                <w:rFonts w:ascii="仿宋" w:hAnsi="仿宋" w:eastAsia="仿宋" w:cs="宋体"/>
                <w:color w:val="auto"/>
                <w:kern w:val="0"/>
                <w:sz w:val="24"/>
              </w:rPr>
            </w:pPr>
            <w:r>
              <w:rPr>
                <w:rFonts w:hint="eastAsia" w:ascii="仿宋" w:hAnsi="仿宋" w:eastAsia="仿宋" w:cs="宋体"/>
                <w:color w:val="auto"/>
                <w:kern w:val="0"/>
                <w:sz w:val="24"/>
              </w:rPr>
              <w:t>标的名称</w:t>
            </w:r>
          </w:p>
        </w:tc>
        <w:tc>
          <w:tcPr>
            <w:tcW w:w="583" w:type="pct"/>
            <w:vAlign w:val="center"/>
          </w:tcPr>
          <w:p>
            <w:pPr>
              <w:widowControl/>
              <w:spacing w:line="360" w:lineRule="auto"/>
              <w:jc w:val="center"/>
              <w:rPr>
                <w:rFonts w:ascii="仿宋" w:hAnsi="仿宋" w:eastAsia="仿宋" w:cs="宋体"/>
                <w:color w:val="auto"/>
                <w:kern w:val="0"/>
                <w:sz w:val="24"/>
              </w:rPr>
            </w:pPr>
            <w:r>
              <w:rPr>
                <w:rFonts w:hint="eastAsia" w:ascii="仿宋" w:hAnsi="仿宋" w:eastAsia="仿宋" w:cs="宋体"/>
                <w:color w:val="auto"/>
                <w:kern w:val="0"/>
                <w:sz w:val="24"/>
              </w:rPr>
              <w:t>数量</w:t>
            </w:r>
          </w:p>
        </w:tc>
        <w:tc>
          <w:tcPr>
            <w:tcW w:w="860" w:type="pct"/>
            <w:vAlign w:val="center"/>
          </w:tcPr>
          <w:p>
            <w:pPr>
              <w:widowControl/>
              <w:spacing w:line="360" w:lineRule="auto"/>
              <w:jc w:val="center"/>
              <w:rPr>
                <w:rFonts w:ascii="仿宋" w:hAnsi="仿宋" w:eastAsia="仿宋" w:cs="宋体"/>
                <w:color w:val="auto"/>
                <w:kern w:val="0"/>
                <w:sz w:val="24"/>
              </w:rPr>
            </w:pPr>
            <w:r>
              <w:rPr>
                <w:rFonts w:hint="eastAsia" w:ascii="仿宋" w:hAnsi="仿宋" w:eastAsia="仿宋" w:cs="宋体"/>
                <w:color w:val="auto"/>
                <w:kern w:val="0"/>
                <w:sz w:val="24"/>
              </w:rPr>
              <w:t>是否接受进口产品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529" w:type="pct"/>
            <w:shd w:val="clear" w:color="auto" w:fill="auto"/>
            <w:vAlign w:val="center"/>
          </w:tcPr>
          <w:p>
            <w:pPr>
              <w:jc w:val="center"/>
              <w:rPr>
                <w:rFonts w:ascii="仿宋" w:hAnsi="仿宋" w:eastAsia="仿宋"/>
                <w:color w:val="auto"/>
                <w:sz w:val="24"/>
              </w:rPr>
            </w:pPr>
            <w:r>
              <w:rPr>
                <w:rFonts w:hint="eastAsia" w:ascii="仿宋" w:hAnsi="仿宋" w:eastAsia="仿宋"/>
                <w:color w:val="auto"/>
                <w:sz w:val="24"/>
              </w:rPr>
              <w:t>9</w:t>
            </w:r>
          </w:p>
        </w:tc>
        <w:tc>
          <w:tcPr>
            <w:tcW w:w="630" w:type="pct"/>
            <w:shd w:val="clear" w:color="auto" w:fill="auto"/>
            <w:vAlign w:val="center"/>
          </w:tcPr>
          <w:p>
            <w:pPr>
              <w:jc w:val="center"/>
              <w:rPr>
                <w:rFonts w:ascii="仿宋" w:hAnsi="仿宋" w:eastAsia="仿宋"/>
                <w:color w:val="auto"/>
                <w:sz w:val="24"/>
              </w:rPr>
            </w:pPr>
            <w:r>
              <w:rPr>
                <w:rFonts w:hint="eastAsia" w:ascii="仿宋" w:hAnsi="仿宋" w:eastAsia="仿宋"/>
                <w:color w:val="auto"/>
                <w:sz w:val="24"/>
              </w:rPr>
              <w:t>9-1</w:t>
            </w:r>
          </w:p>
        </w:tc>
        <w:tc>
          <w:tcPr>
            <w:tcW w:w="2398" w:type="pct"/>
            <w:shd w:val="clear" w:color="auto" w:fill="auto"/>
            <w:vAlign w:val="center"/>
          </w:tcPr>
          <w:p>
            <w:pPr>
              <w:jc w:val="center"/>
              <w:rPr>
                <w:rFonts w:ascii="仿宋" w:hAnsi="仿宋" w:eastAsia="仿宋" w:cs="宋体"/>
                <w:color w:val="auto"/>
                <w:kern w:val="0"/>
                <w:sz w:val="24"/>
              </w:rPr>
            </w:pPr>
            <w:r>
              <w:rPr>
                <w:rFonts w:hint="eastAsia" w:ascii="仿宋" w:hAnsi="仿宋" w:eastAsia="仿宋" w:cs="宋体"/>
                <w:color w:val="auto"/>
                <w:kern w:val="0"/>
                <w:sz w:val="24"/>
              </w:rPr>
              <w:t>数字化手术室</w:t>
            </w:r>
          </w:p>
        </w:tc>
        <w:tc>
          <w:tcPr>
            <w:tcW w:w="583" w:type="pct"/>
            <w:vAlign w:val="center"/>
          </w:tcPr>
          <w:p>
            <w:pPr>
              <w:widowControl/>
              <w:jc w:val="center"/>
              <w:rPr>
                <w:rFonts w:ascii="仿宋" w:hAnsi="仿宋" w:eastAsia="仿宋"/>
                <w:color w:val="auto"/>
                <w:sz w:val="24"/>
              </w:rPr>
            </w:pPr>
            <w:r>
              <w:rPr>
                <w:rFonts w:hint="eastAsia" w:ascii="仿宋" w:hAnsi="仿宋" w:eastAsia="仿宋"/>
                <w:color w:val="auto"/>
                <w:sz w:val="24"/>
              </w:rPr>
              <w:t>1套</w:t>
            </w:r>
          </w:p>
        </w:tc>
        <w:tc>
          <w:tcPr>
            <w:tcW w:w="860" w:type="pct"/>
            <w:vAlign w:val="center"/>
          </w:tcPr>
          <w:p>
            <w:pPr>
              <w:widowControl/>
              <w:spacing w:line="360" w:lineRule="auto"/>
              <w:jc w:val="center"/>
              <w:rPr>
                <w:rFonts w:ascii="仿宋" w:hAnsi="仿宋" w:eastAsia="仿宋" w:cs="宋体"/>
                <w:color w:val="auto"/>
                <w:kern w:val="0"/>
                <w:sz w:val="24"/>
              </w:rPr>
            </w:pPr>
            <w:r>
              <w:rPr>
                <w:rFonts w:hint="eastAsia" w:ascii="仿宋" w:hAnsi="仿宋" w:eastAsia="仿宋" w:cs="宋体"/>
                <w:color w:val="auto"/>
                <w:kern w:val="0"/>
                <w:sz w:val="24"/>
              </w:rPr>
              <w:t>否</w:t>
            </w:r>
          </w:p>
        </w:tc>
      </w:tr>
    </w:tbl>
    <w:p>
      <w:pPr>
        <w:spacing w:before="156" w:beforeLines="50" w:line="360" w:lineRule="auto"/>
        <w:rPr>
          <w:rFonts w:ascii="仿宋" w:hAnsi="仿宋" w:eastAsia="仿宋" w:cs="宋体"/>
          <w:b/>
          <w:color w:val="auto"/>
          <w:sz w:val="24"/>
        </w:rPr>
      </w:pPr>
      <w:r>
        <w:rPr>
          <w:rFonts w:hint="eastAsia" w:ascii="仿宋" w:hAnsi="仿宋" w:eastAsia="仿宋" w:cs="宋体"/>
          <w:b/>
          <w:color w:val="auto"/>
          <w:sz w:val="24"/>
        </w:rPr>
        <w:t>具体明细如下：</w:t>
      </w:r>
    </w:p>
    <w:tbl>
      <w:tblPr>
        <w:tblStyle w:val="4"/>
        <w:tblW w:w="5000" w:type="pct"/>
        <w:tblInd w:w="0" w:type="dxa"/>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674"/>
        <w:gridCol w:w="776"/>
        <w:gridCol w:w="6028"/>
        <w:gridCol w:w="568"/>
        <w:gridCol w:w="476"/>
      </w:tblGrid>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PrEx>
        <w:trPr>
          <w:cantSplit/>
          <w:trHeight w:val="527" w:hRule="atLeast"/>
        </w:trPr>
        <w:tc>
          <w:tcPr>
            <w:tcW w:w="396" w:type="pct"/>
            <w:tcBorders>
              <w:top w:val="double" w:color="auto" w:sz="2" w:space="0"/>
              <w:left w:val="double" w:color="auto" w:sz="2" w:space="0"/>
              <w:bottom w:val="single" w:color="auto" w:sz="6" w:space="0"/>
              <w:right w:val="single" w:color="auto" w:sz="4" w:space="0"/>
            </w:tcBorders>
            <w:vAlign w:val="center"/>
          </w:tcPr>
          <w:p>
            <w:pPr>
              <w:snapToGrid w:val="0"/>
              <w:spacing w:line="276" w:lineRule="auto"/>
              <w:jc w:val="center"/>
              <w:rPr>
                <w:rFonts w:ascii="仿宋" w:hAnsi="仿宋" w:eastAsia="仿宋" w:cs="宋体"/>
                <w:b/>
                <w:color w:val="auto"/>
                <w:szCs w:val="21"/>
              </w:rPr>
            </w:pPr>
            <w:r>
              <w:rPr>
                <w:rFonts w:hint="eastAsia" w:ascii="仿宋" w:hAnsi="仿宋" w:eastAsia="仿宋" w:cs="宋体"/>
                <w:b/>
                <w:color w:val="auto"/>
                <w:szCs w:val="21"/>
              </w:rPr>
              <w:t>包号</w:t>
            </w:r>
          </w:p>
        </w:tc>
        <w:tc>
          <w:tcPr>
            <w:tcW w:w="455" w:type="pct"/>
            <w:tcBorders>
              <w:top w:val="double" w:color="auto" w:sz="2"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b/>
                <w:color w:val="auto"/>
                <w:szCs w:val="21"/>
              </w:rPr>
            </w:pPr>
            <w:r>
              <w:rPr>
                <w:rFonts w:hint="eastAsia" w:ascii="仿宋" w:hAnsi="仿宋" w:eastAsia="仿宋" w:cs="宋体"/>
                <w:b/>
                <w:color w:val="auto"/>
                <w:szCs w:val="21"/>
              </w:rPr>
              <w:t>序号</w:t>
            </w:r>
          </w:p>
        </w:tc>
        <w:tc>
          <w:tcPr>
            <w:tcW w:w="3537" w:type="pct"/>
            <w:tcBorders>
              <w:top w:val="double" w:color="auto" w:sz="2" w:space="0"/>
              <w:left w:val="single" w:color="auto" w:sz="4" w:space="0"/>
              <w:bottom w:val="single" w:color="auto" w:sz="6" w:space="0"/>
              <w:right w:val="single" w:color="auto" w:sz="6" w:space="0"/>
            </w:tcBorders>
            <w:vAlign w:val="center"/>
          </w:tcPr>
          <w:p>
            <w:pPr>
              <w:snapToGrid w:val="0"/>
              <w:spacing w:line="276" w:lineRule="auto"/>
              <w:jc w:val="center"/>
              <w:rPr>
                <w:rFonts w:ascii="仿宋" w:hAnsi="仿宋" w:eastAsia="仿宋" w:cs="宋体"/>
                <w:b/>
                <w:color w:val="auto"/>
                <w:szCs w:val="21"/>
              </w:rPr>
            </w:pPr>
            <w:r>
              <w:rPr>
                <w:rFonts w:hint="eastAsia" w:ascii="仿宋" w:hAnsi="仿宋" w:eastAsia="仿宋" w:cs="宋体"/>
                <w:b/>
                <w:color w:val="auto"/>
                <w:szCs w:val="21"/>
              </w:rPr>
              <w:t>设备名称</w:t>
            </w:r>
          </w:p>
        </w:tc>
        <w:tc>
          <w:tcPr>
            <w:tcW w:w="333" w:type="pct"/>
            <w:tcBorders>
              <w:top w:val="double" w:color="auto" w:sz="2"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b/>
                <w:color w:val="auto"/>
                <w:szCs w:val="21"/>
              </w:rPr>
            </w:pPr>
            <w:r>
              <w:rPr>
                <w:rFonts w:hint="eastAsia" w:ascii="仿宋" w:hAnsi="仿宋" w:eastAsia="仿宋" w:cs="宋体"/>
                <w:b/>
                <w:color w:val="auto"/>
                <w:szCs w:val="21"/>
              </w:rPr>
              <w:t>单位</w:t>
            </w:r>
          </w:p>
        </w:tc>
        <w:tc>
          <w:tcPr>
            <w:tcW w:w="279" w:type="pct"/>
            <w:tcBorders>
              <w:top w:val="double" w:color="auto" w:sz="2"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b/>
                <w:color w:val="auto"/>
                <w:szCs w:val="21"/>
              </w:rPr>
            </w:pPr>
            <w:r>
              <w:rPr>
                <w:rFonts w:hint="eastAsia" w:ascii="仿宋" w:hAnsi="仿宋" w:eastAsia="仿宋" w:cs="宋体"/>
                <w:b/>
                <w:color w:val="auto"/>
                <w:szCs w:val="21"/>
              </w:rPr>
              <w:t>数量</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restart"/>
            <w:tcBorders>
              <w:top w:val="single" w:color="auto" w:sz="6" w:space="0"/>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r>
              <w:rPr>
                <w:rFonts w:hint="eastAsia" w:ascii="仿宋" w:hAnsi="仿宋" w:eastAsia="仿宋" w:cs="宋体"/>
                <w:color w:val="auto"/>
                <w:szCs w:val="21"/>
              </w:rPr>
              <w:t>9</w:t>
            </w:r>
          </w:p>
        </w:tc>
        <w:tc>
          <w:tcPr>
            <w:tcW w:w="455" w:type="pct"/>
            <w:vMerge w:val="restart"/>
            <w:tcBorders>
              <w:top w:val="single" w:color="auto" w:sz="6" w:space="0"/>
              <w:left w:val="single" w:color="auto" w:sz="6" w:space="0"/>
              <w:right w:val="single" w:color="auto" w:sz="4" w:space="0"/>
            </w:tcBorders>
            <w:vAlign w:val="center"/>
          </w:tcPr>
          <w:p>
            <w:pPr>
              <w:spacing w:line="276" w:lineRule="auto"/>
              <w:jc w:val="center"/>
              <w:rPr>
                <w:rFonts w:ascii="仿宋" w:hAnsi="仿宋" w:eastAsia="仿宋"/>
                <w:color w:val="auto"/>
                <w:szCs w:val="21"/>
              </w:rPr>
            </w:pPr>
            <w:r>
              <w:rPr>
                <w:rFonts w:hint="eastAsia" w:ascii="仿宋" w:hAnsi="仿宋" w:eastAsia="仿宋"/>
                <w:color w:val="auto"/>
                <w:szCs w:val="21"/>
              </w:rPr>
              <w:t>1.1硬件</w:t>
            </w: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标准4K数字化手术室--精益手术室核心平台M8</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4</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标准4K数字化手术室--手术室一体化集成交互终端</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4</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标准4K数字化手术室--手术室门口控制单元</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4</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标准4K数字化手术室--医用扩展式助理终端32英寸（4K）</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8</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标准4K数字化手术室--嵌入式一体化医用助理终端65英寸（4K）</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4</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标准4K数字化手术室--悬吊式广播级术野相机4K</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4</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标准4K数字化手术室--术野吊臂系统</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4</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标准4K数字化手术室--全功能护理操作终端</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4</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标准4K数字化手术室--影像远控踏板</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4</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标准4K数字化手术室--4K超高清传输组件模块</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28</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标准4K数字化手术室--万兆光纤SDVOE传输布线</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4</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标准4K数字化手术室--环境控制模块</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4</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标准4K数字化手术室--腔镜蓝光灯带</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4</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基础4K数字化手术室--精益手术室核心平台M4</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20</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基础4K数字化手术室--手术室一体化集成交互终端</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20</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基础4K数字化手术室--手术室门口控制单元</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20</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基础4K数字化手术室--嵌入式一体化助理终端65英寸（4K）</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6</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基础4K数字化手术室--全功能护理操作终端</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20</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基础4K数字化手术室--4K超高清传输组件模块</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40</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基础4K数字化手术室--万兆光纤SDVOE传输布线</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20</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基础4K数字化手术室--环境控制模块</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20</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示教报告厅（单屏）--机架式音频调整控制器</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6</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示教报告厅（单屏）--机架式音频放大器</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6</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示教报告厅（单屏）--壁挂音箱</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6</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示教报告厅（单屏）--手持专业级无损音质无线麦克风</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12</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示教报告厅（单屏）--吸顶式全景相机</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6</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示教报告厅（单屏）--示教控制终端</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6</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示教报告厅（拼接屏）</w:t>
            </w:r>
            <w:r>
              <w:rPr>
                <w:rFonts w:ascii="仿宋" w:hAnsi="仿宋" w:eastAsia="仿宋"/>
                <w:color w:val="auto"/>
                <w:szCs w:val="21"/>
              </w:rPr>
              <w:t>--</w:t>
            </w:r>
            <w:r>
              <w:rPr>
                <w:rFonts w:hint="eastAsia" w:ascii="仿宋" w:hAnsi="仿宋" w:eastAsia="仿宋"/>
                <w:color w:val="auto"/>
                <w:szCs w:val="21"/>
              </w:rPr>
              <w:t>图像处理器</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ascii="仿宋" w:hAnsi="仿宋" w:eastAsia="仿宋"/>
                <w:color w:val="auto"/>
                <w:szCs w:val="21"/>
              </w:rPr>
              <w:t>1</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示教报告厅（拼接屏）</w:t>
            </w:r>
            <w:r>
              <w:rPr>
                <w:rFonts w:ascii="仿宋" w:hAnsi="仿宋" w:eastAsia="仿宋"/>
                <w:color w:val="auto"/>
                <w:szCs w:val="21"/>
              </w:rPr>
              <w:t>--</w:t>
            </w:r>
            <w:r>
              <w:rPr>
                <w:rFonts w:hint="eastAsia" w:ascii="仿宋" w:hAnsi="仿宋" w:eastAsia="仿宋"/>
                <w:color w:val="auto"/>
                <w:szCs w:val="21"/>
              </w:rPr>
              <w:t>机架式音频调整控制器</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ascii="仿宋" w:hAnsi="仿宋" w:eastAsia="仿宋"/>
                <w:color w:val="auto"/>
                <w:szCs w:val="21"/>
              </w:rPr>
              <w:t>1</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示教报告厅（拼接屏）</w:t>
            </w:r>
            <w:r>
              <w:rPr>
                <w:rFonts w:ascii="仿宋" w:hAnsi="仿宋" w:eastAsia="仿宋"/>
                <w:color w:val="auto"/>
                <w:szCs w:val="21"/>
              </w:rPr>
              <w:t>--</w:t>
            </w:r>
            <w:r>
              <w:rPr>
                <w:rFonts w:hint="eastAsia" w:ascii="仿宋" w:hAnsi="仿宋" w:eastAsia="仿宋"/>
                <w:color w:val="auto"/>
                <w:szCs w:val="21"/>
              </w:rPr>
              <w:t>机架式音频放大器</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ascii="仿宋" w:hAnsi="仿宋" w:eastAsia="仿宋"/>
                <w:color w:val="auto"/>
                <w:szCs w:val="21"/>
              </w:rPr>
              <w:t>3</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示教报告厅（拼接屏）</w:t>
            </w:r>
            <w:r>
              <w:rPr>
                <w:rFonts w:ascii="仿宋" w:hAnsi="仿宋" w:eastAsia="仿宋"/>
                <w:color w:val="auto"/>
                <w:szCs w:val="21"/>
              </w:rPr>
              <w:t>--</w:t>
            </w:r>
            <w:r>
              <w:rPr>
                <w:rFonts w:hint="eastAsia" w:ascii="仿宋" w:hAnsi="仿宋" w:eastAsia="仿宋"/>
                <w:color w:val="auto"/>
                <w:szCs w:val="21"/>
              </w:rPr>
              <w:t>壁挂音箱</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ascii="仿宋" w:hAnsi="仿宋" w:eastAsia="仿宋"/>
                <w:color w:val="auto"/>
                <w:szCs w:val="21"/>
              </w:rPr>
              <w:t>3</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示教报告厅（拼接屏）</w:t>
            </w:r>
            <w:r>
              <w:rPr>
                <w:rFonts w:ascii="仿宋" w:hAnsi="仿宋" w:eastAsia="仿宋"/>
                <w:color w:val="auto"/>
                <w:szCs w:val="21"/>
              </w:rPr>
              <w:t>--</w:t>
            </w:r>
            <w:r>
              <w:rPr>
                <w:rFonts w:hint="eastAsia" w:ascii="仿宋" w:hAnsi="仿宋" w:eastAsia="仿宋"/>
                <w:color w:val="auto"/>
                <w:szCs w:val="21"/>
              </w:rPr>
              <w:t>无线麦克风</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ascii="仿宋" w:hAnsi="仿宋" w:eastAsia="仿宋"/>
                <w:color w:val="auto"/>
                <w:szCs w:val="21"/>
              </w:rPr>
              <w:t>2</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s="宋体"/>
                <w:color w:val="auto"/>
                <w:szCs w:val="21"/>
              </w:rPr>
            </w:pPr>
            <w:r>
              <w:rPr>
                <w:rFonts w:hint="eastAsia" w:ascii="仿宋" w:hAnsi="仿宋" w:eastAsia="仿宋"/>
                <w:color w:val="auto"/>
                <w:szCs w:val="21"/>
              </w:rPr>
              <w:t>示教报告厅（拼接屏）</w:t>
            </w:r>
            <w:r>
              <w:rPr>
                <w:rFonts w:ascii="仿宋" w:hAnsi="仿宋" w:eastAsia="仿宋"/>
                <w:color w:val="auto"/>
                <w:szCs w:val="21"/>
              </w:rPr>
              <w:t>--</w:t>
            </w:r>
            <w:r>
              <w:rPr>
                <w:rFonts w:hint="eastAsia" w:ascii="仿宋" w:hAnsi="仿宋" w:eastAsia="仿宋"/>
                <w:color w:val="auto"/>
                <w:szCs w:val="21"/>
              </w:rPr>
              <w:t>吸顶式全景相机</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ascii="仿宋" w:hAnsi="仿宋" w:eastAsia="仿宋"/>
                <w:color w:val="auto"/>
                <w:szCs w:val="21"/>
              </w:rPr>
              <w:t>2</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示教报告厅（拼接屏）</w:t>
            </w:r>
            <w:r>
              <w:rPr>
                <w:rFonts w:ascii="仿宋" w:hAnsi="仿宋" w:eastAsia="仿宋"/>
                <w:color w:val="auto"/>
                <w:szCs w:val="21"/>
              </w:rPr>
              <w:t>--</w:t>
            </w:r>
            <w:r>
              <w:rPr>
                <w:rFonts w:hint="eastAsia" w:ascii="仿宋" w:hAnsi="仿宋" w:eastAsia="仿宋"/>
                <w:color w:val="auto"/>
                <w:szCs w:val="21"/>
              </w:rPr>
              <w:t>示教控制终端</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ascii="仿宋" w:hAnsi="仿宋" w:eastAsia="仿宋"/>
                <w:color w:val="auto"/>
                <w:szCs w:val="21"/>
              </w:rPr>
              <w:t>1</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中控室</w:t>
            </w:r>
            <w:r>
              <w:rPr>
                <w:rFonts w:ascii="仿宋" w:hAnsi="仿宋" w:eastAsia="仿宋"/>
                <w:color w:val="auto"/>
                <w:szCs w:val="21"/>
              </w:rPr>
              <w:t>--4K</w:t>
            </w:r>
            <w:r>
              <w:rPr>
                <w:rFonts w:hint="eastAsia" w:ascii="仿宋" w:hAnsi="仿宋" w:eastAsia="仿宋"/>
                <w:color w:val="auto"/>
                <w:szCs w:val="21"/>
              </w:rPr>
              <w:t>导播切换台</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ascii="仿宋" w:hAnsi="仿宋" w:eastAsia="仿宋"/>
                <w:color w:val="auto"/>
                <w:szCs w:val="21"/>
              </w:rPr>
              <w:t>1</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中控室</w:t>
            </w:r>
            <w:r>
              <w:rPr>
                <w:rFonts w:ascii="仿宋" w:hAnsi="仿宋" w:eastAsia="仿宋"/>
                <w:color w:val="auto"/>
                <w:szCs w:val="21"/>
              </w:rPr>
              <w:t>--</w:t>
            </w:r>
            <w:r>
              <w:rPr>
                <w:rFonts w:hint="eastAsia" w:ascii="仿宋" w:hAnsi="仿宋" w:eastAsia="仿宋"/>
                <w:color w:val="auto"/>
                <w:szCs w:val="21"/>
              </w:rPr>
              <w:t>专业级广播监听器</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ascii="仿宋" w:hAnsi="仿宋" w:eastAsia="仿宋"/>
                <w:color w:val="auto"/>
                <w:szCs w:val="21"/>
              </w:rPr>
              <w:t>2</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中控室</w:t>
            </w:r>
            <w:r>
              <w:rPr>
                <w:rFonts w:ascii="仿宋" w:hAnsi="仿宋" w:eastAsia="仿宋"/>
                <w:color w:val="auto"/>
                <w:szCs w:val="21"/>
              </w:rPr>
              <w:t>--4K</w:t>
            </w:r>
            <w:r>
              <w:rPr>
                <w:rFonts w:hint="eastAsia" w:ascii="仿宋" w:hAnsi="仿宋" w:eastAsia="仿宋"/>
                <w:color w:val="auto"/>
                <w:szCs w:val="21"/>
              </w:rPr>
              <w:t>采集终端盒</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ascii="仿宋" w:hAnsi="仿宋" w:eastAsia="仿宋"/>
                <w:color w:val="auto"/>
                <w:szCs w:val="21"/>
              </w:rPr>
              <w:t>40</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中控室</w:t>
            </w:r>
            <w:r>
              <w:rPr>
                <w:rFonts w:ascii="仿宋" w:hAnsi="仿宋" w:eastAsia="仿宋"/>
                <w:color w:val="auto"/>
                <w:szCs w:val="21"/>
              </w:rPr>
              <w:t>--4K</w:t>
            </w:r>
            <w:r>
              <w:rPr>
                <w:rFonts w:hint="eastAsia" w:ascii="仿宋" w:hAnsi="仿宋" w:eastAsia="仿宋"/>
                <w:color w:val="auto"/>
                <w:szCs w:val="21"/>
              </w:rPr>
              <w:t>解码终端盒</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ascii="仿宋" w:hAnsi="仿宋" w:eastAsia="仿宋"/>
                <w:color w:val="auto"/>
                <w:szCs w:val="21"/>
              </w:rPr>
              <w:t>16</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中控室</w:t>
            </w:r>
            <w:r>
              <w:rPr>
                <w:rFonts w:ascii="仿宋" w:hAnsi="仿宋" w:eastAsia="仿宋"/>
                <w:color w:val="auto"/>
                <w:szCs w:val="21"/>
              </w:rPr>
              <w:t>--</w:t>
            </w:r>
            <w:r>
              <w:rPr>
                <w:rFonts w:hint="eastAsia" w:ascii="仿宋" w:hAnsi="仿宋" w:eastAsia="仿宋"/>
                <w:color w:val="auto"/>
                <w:szCs w:val="21"/>
              </w:rPr>
              <w:t>专业级多画面管理终端</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ascii="仿宋" w:hAnsi="仿宋" w:eastAsia="仿宋"/>
                <w:color w:val="auto"/>
                <w:szCs w:val="21"/>
              </w:rPr>
              <w:t>4</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中控室</w:t>
            </w:r>
            <w:r>
              <w:rPr>
                <w:rFonts w:ascii="仿宋" w:hAnsi="仿宋" w:eastAsia="仿宋"/>
                <w:color w:val="auto"/>
                <w:szCs w:val="21"/>
              </w:rPr>
              <w:t>--</w:t>
            </w:r>
            <w:r>
              <w:rPr>
                <w:rFonts w:hint="eastAsia" w:ascii="仿宋" w:hAnsi="仿宋" w:eastAsia="仿宋"/>
                <w:color w:val="auto"/>
                <w:szCs w:val="21"/>
              </w:rPr>
              <w:t>专业导播操作台</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ascii="仿宋" w:hAnsi="仿宋" w:eastAsia="仿宋"/>
                <w:color w:val="auto"/>
                <w:szCs w:val="21"/>
              </w:rPr>
              <w:t>2</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家属谈话间</w:t>
            </w:r>
            <w:r>
              <w:rPr>
                <w:rFonts w:ascii="仿宋" w:hAnsi="仿宋" w:eastAsia="仿宋"/>
                <w:color w:val="auto"/>
                <w:szCs w:val="21"/>
              </w:rPr>
              <w:t>--10.1</w:t>
            </w:r>
            <w:r>
              <w:rPr>
                <w:rFonts w:hint="eastAsia" w:ascii="仿宋" w:hAnsi="仿宋" w:eastAsia="仿宋"/>
                <w:color w:val="auto"/>
                <w:szCs w:val="21"/>
              </w:rPr>
              <w:t>英寸嵌入式门禁授权控制器</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ascii="仿宋" w:hAnsi="仿宋" w:eastAsia="仿宋"/>
                <w:color w:val="auto"/>
                <w:szCs w:val="21"/>
              </w:rPr>
              <w:t>6</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家属谈话间</w:t>
            </w:r>
            <w:r>
              <w:rPr>
                <w:rFonts w:ascii="仿宋" w:hAnsi="仿宋" w:eastAsia="仿宋"/>
                <w:color w:val="auto"/>
                <w:szCs w:val="21"/>
              </w:rPr>
              <w:t>--</w:t>
            </w:r>
            <w:r>
              <w:rPr>
                <w:rFonts w:hint="eastAsia" w:ascii="仿宋" w:hAnsi="仿宋" w:eastAsia="仿宋"/>
                <w:color w:val="auto"/>
                <w:szCs w:val="21"/>
              </w:rPr>
              <w:t>双向对讲交互终端</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ascii="仿宋" w:hAnsi="仿宋" w:eastAsia="仿宋"/>
                <w:color w:val="auto"/>
                <w:szCs w:val="21"/>
              </w:rPr>
              <w:t>6</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精益手术护理临床系统设备</w:t>
            </w:r>
            <w:r>
              <w:rPr>
                <w:rFonts w:ascii="仿宋" w:hAnsi="仿宋" w:eastAsia="仿宋"/>
                <w:color w:val="auto"/>
                <w:szCs w:val="21"/>
              </w:rPr>
              <w:t>--</w:t>
            </w:r>
            <w:r>
              <w:rPr>
                <w:rFonts w:hint="eastAsia" w:ascii="仿宋" w:hAnsi="仿宋" w:eastAsia="仿宋"/>
                <w:color w:val="auto"/>
                <w:szCs w:val="21"/>
              </w:rPr>
              <w:t>不干胶腕带标签贴</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ascii="仿宋" w:hAnsi="仿宋" w:eastAsia="仿宋"/>
                <w:color w:val="auto"/>
                <w:szCs w:val="21"/>
              </w:rPr>
              <w:t>20</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精益手术麻醉临床系统设备</w:t>
            </w:r>
            <w:r>
              <w:rPr>
                <w:rFonts w:ascii="仿宋" w:hAnsi="仿宋" w:eastAsia="仿宋"/>
                <w:color w:val="auto"/>
                <w:szCs w:val="21"/>
              </w:rPr>
              <w:t>--</w:t>
            </w:r>
            <w:r>
              <w:rPr>
                <w:rFonts w:hint="eastAsia" w:ascii="仿宋" w:hAnsi="仿宋" w:eastAsia="仿宋"/>
                <w:color w:val="auto"/>
                <w:szCs w:val="21"/>
              </w:rPr>
              <w:t>临床麻醉数据终端</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ascii="仿宋" w:hAnsi="仿宋" w:eastAsia="仿宋"/>
                <w:color w:val="auto"/>
                <w:szCs w:val="21"/>
              </w:rPr>
              <w:t>88</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精益手术麻醉临床系统设备</w:t>
            </w:r>
            <w:r>
              <w:rPr>
                <w:rFonts w:ascii="仿宋" w:hAnsi="仿宋" w:eastAsia="仿宋"/>
                <w:color w:val="auto"/>
                <w:szCs w:val="21"/>
              </w:rPr>
              <w:t>--</w:t>
            </w:r>
            <w:r>
              <w:rPr>
                <w:rFonts w:hint="eastAsia" w:ascii="仿宋" w:hAnsi="仿宋" w:eastAsia="仿宋"/>
                <w:color w:val="auto"/>
                <w:szCs w:val="21"/>
              </w:rPr>
              <w:t>关节悬挂支臂</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olor w:val="auto"/>
                <w:szCs w:val="21"/>
              </w:rPr>
            </w:pPr>
            <w:r>
              <w:rPr>
                <w:rFonts w:hint="eastAsia" w:ascii="仿宋" w:hAnsi="仿宋" w:eastAsia="仿宋"/>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olor w:val="auto"/>
                <w:szCs w:val="21"/>
              </w:rPr>
            </w:pPr>
            <w:r>
              <w:rPr>
                <w:rFonts w:ascii="仿宋" w:hAnsi="仿宋" w:eastAsia="仿宋"/>
                <w:color w:val="auto"/>
                <w:szCs w:val="21"/>
              </w:rPr>
              <w:t>78</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精益手术麻醉临床系统设备</w:t>
            </w:r>
            <w:r>
              <w:rPr>
                <w:rFonts w:ascii="仿宋" w:hAnsi="仿宋" w:eastAsia="仿宋"/>
                <w:color w:val="auto"/>
                <w:szCs w:val="21"/>
              </w:rPr>
              <w:t>--</w:t>
            </w:r>
            <w:r>
              <w:rPr>
                <w:rFonts w:hint="eastAsia" w:ascii="仿宋" w:hAnsi="仿宋" w:eastAsia="仿宋"/>
                <w:color w:val="auto"/>
                <w:szCs w:val="21"/>
              </w:rPr>
              <w:t>医用静音万向飞机轮麻醉推车</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olor w:val="auto"/>
                <w:szCs w:val="21"/>
              </w:rPr>
            </w:pPr>
            <w:r>
              <w:rPr>
                <w:rFonts w:hint="eastAsia" w:ascii="仿宋" w:hAnsi="仿宋" w:eastAsia="仿宋"/>
                <w:color w:val="auto"/>
                <w:szCs w:val="21"/>
              </w:rPr>
              <w:t>台</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olor w:val="auto"/>
                <w:szCs w:val="21"/>
              </w:rPr>
            </w:pPr>
            <w:r>
              <w:rPr>
                <w:rFonts w:ascii="仿宋" w:hAnsi="仿宋" w:eastAsia="仿宋"/>
                <w:color w:val="auto"/>
                <w:szCs w:val="21"/>
              </w:rPr>
              <w:t>22</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精益手术麻醉临床系统设备</w:t>
            </w:r>
            <w:r>
              <w:rPr>
                <w:rFonts w:ascii="仿宋" w:hAnsi="仿宋" w:eastAsia="仿宋"/>
                <w:color w:val="auto"/>
                <w:szCs w:val="21"/>
              </w:rPr>
              <w:t>--</w:t>
            </w:r>
            <w:r>
              <w:rPr>
                <w:rFonts w:hint="eastAsia" w:ascii="仿宋" w:hAnsi="仿宋" w:eastAsia="仿宋"/>
                <w:color w:val="auto"/>
                <w:szCs w:val="21"/>
              </w:rPr>
              <w:t>专用辅材</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olor w:val="auto"/>
                <w:szCs w:val="21"/>
              </w:rPr>
            </w:pPr>
            <w:r>
              <w:rPr>
                <w:rFonts w:hint="eastAsia" w:ascii="仿宋" w:hAnsi="仿宋" w:eastAsia="仿宋"/>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olor w:val="auto"/>
                <w:szCs w:val="21"/>
              </w:rPr>
            </w:pPr>
            <w:r>
              <w:rPr>
                <w:rFonts w:ascii="仿宋" w:hAnsi="仿宋" w:eastAsia="仿宋"/>
                <w:color w:val="auto"/>
                <w:szCs w:val="21"/>
              </w:rPr>
              <w:t>18</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围术期移动管理系统设备</w:t>
            </w:r>
            <w:r>
              <w:rPr>
                <w:rFonts w:ascii="仿宋" w:hAnsi="仿宋" w:eastAsia="仿宋"/>
                <w:color w:val="auto"/>
                <w:szCs w:val="21"/>
              </w:rPr>
              <w:t>--</w:t>
            </w:r>
            <w:r>
              <w:rPr>
                <w:rFonts w:hint="eastAsia" w:ascii="仿宋" w:hAnsi="仿宋" w:eastAsia="仿宋"/>
                <w:color w:val="auto"/>
                <w:szCs w:val="21"/>
              </w:rPr>
              <w:t>捷控触控</w:t>
            </w:r>
            <w:r>
              <w:rPr>
                <w:rFonts w:ascii="仿宋" w:hAnsi="仿宋" w:eastAsia="仿宋"/>
                <w:color w:val="auto"/>
                <w:szCs w:val="21"/>
              </w:rPr>
              <w:t>pen</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olor w:val="auto"/>
                <w:szCs w:val="21"/>
              </w:rPr>
            </w:pPr>
            <w:r>
              <w:rPr>
                <w:rFonts w:ascii="仿宋" w:hAnsi="仿宋" w:eastAsia="仿宋"/>
                <w:color w:val="auto"/>
                <w:szCs w:val="21"/>
              </w:rPr>
              <w:t>5</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restart"/>
            <w:tcBorders>
              <w:top w:val="single" w:color="auto" w:sz="6" w:space="0"/>
              <w:left w:val="single" w:color="auto" w:sz="6" w:space="0"/>
              <w:right w:val="single" w:color="auto" w:sz="4" w:space="0"/>
            </w:tcBorders>
            <w:vAlign w:val="center"/>
          </w:tcPr>
          <w:p>
            <w:pPr>
              <w:spacing w:line="276" w:lineRule="auto"/>
              <w:jc w:val="center"/>
              <w:rPr>
                <w:rFonts w:ascii="仿宋" w:hAnsi="仿宋" w:eastAsia="仿宋"/>
                <w:color w:val="auto"/>
                <w:szCs w:val="21"/>
              </w:rPr>
            </w:pPr>
            <w:r>
              <w:rPr>
                <w:rFonts w:hint="eastAsia" w:ascii="仿宋" w:hAnsi="仿宋" w:eastAsia="仿宋"/>
                <w:color w:val="auto"/>
                <w:szCs w:val="21"/>
              </w:rPr>
              <w:t>1.2软件</w:t>
            </w: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标准数字一体化控制系统</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1</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基础数字一体化控制系统</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1</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手术示教系统</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1</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家属谈话软件</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1</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围术期精益手术管理平台</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1</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精益手术护理临床系统</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1</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single" w:color="auto" w:sz="6"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精益手术麻醉临床系统</w:t>
            </w:r>
          </w:p>
        </w:tc>
        <w:tc>
          <w:tcPr>
            <w:tcW w:w="333" w:type="pct"/>
            <w:tcBorders>
              <w:top w:val="single" w:color="auto" w:sz="6" w:space="0"/>
              <w:left w:val="single" w:color="auto" w:sz="6" w:space="0"/>
              <w:bottom w:val="single" w:color="auto" w:sz="6"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single" w:color="auto" w:sz="6"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1</w:t>
            </w:r>
          </w:p>
        </w:tc>
      </w:tr>
      <w:tr>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cantSplit/>
          <w:trHeight w:val="57" w:hRule="atLeast"/>
        </w:trPr>
        <w:tc>
          <w:tcPr>
            <w:tcW w:w="396" w:type="pct"/>
            <w:vMerge w:val="continue"/>
            <w:tcBorders>
              <w:left w:val="double" w:color="auto" w:sz="2" w:space="0"/>
              <w:bottom w:val="double" w:color="auto" w:sz="2" w:space="0"/>
              <w:right w:val="single" w:color="auto" w:sz="4" w:space="0"/>
            </w:tcBorders>
            <w:vAlign w:val="center"/>
          </w:tcPr>
          <w:p>
            <w:pPr>
              <w:spacing w:line="276" w:lineRule="auto"/>
              <w:jc w:val="center"/>
              <w:rPr>
                <w:rFonts w:ascii="仿宋" w:hAnsi="仿宋" w:eastAsia="仿宋" w:cs="宋体"/>
                <w:color w:val="auto"/>
                <w:szCs w:val="21"/>
              </w:rPr>
            </w:pPr>
          </w:p>
        </w:tc>
        <w:tc>
          <w:tcPr>
            <w:tcW w:w="455" w:type="pct"/>
            <w:vMerge w:val="continue"/>
            <w:tcBorders>
              <w:left w:val="single" w:color="auto" w:sz="6" w:space="0"/>
              <w:bottom w:val="double" w:color="auto" w:sz="2" w:space="0"/>
              <w:right w:val="single" w:color="auto" w:sz="4" w:space="0"/>
            </w:tcBorders>
            <w:vAlign w:val="center"/>
          </w:tcPr>
          <w:p>
            <w:pPr>
              <w:spacing w:line="276" w:lineRule="auto"/>
              <w:jc w:val="center"/>
              <w:rPr>
                <w:rFonts w:ascii="仿宋" w:hAnsi="仿宋" w:eastAsia="仿宋"/>
                <w:color w:val="auto"/>
                <w:szCs w:val="21"/>
              </w:rPr>
            </w:pPr>
          </w:p>
        </w:tc>
        <w:tc>
          <w:tcPr>
            <w:tcW w:w="3537" w:type="pct"/>
            <w:tcBorders>
              <w:top w:val="single" w:color="auto" w:sz="6" w:space="0"/>
              <w:left w:val="single" w:color="auto" w:sz="4" w:space="0"/>
              <w:bottom w:val="double" w:color="auto" w:sz="2" w:space="0"/>
              <w:right w:val="single" w:color="auto" w:sz="6" w:space="0"/>
            </w:tcBorders>
            <w:vAlign w:val="center"/>
          </w:tcPr>
          <w:p>
            <w:pPr>
              <w:spacing w:line="276" w:lineRule="auto"/>
              <w:jc w:val="left"/>
              <w:rPr>
                <w:rFonts w:ascii="仿宋" w:hAnsi="仿宋" w:eastAsia="仿宋"/>
                <w:color w:val="auto"/>
                <w:szCs w:val="21"/>
              </w:rPr>
            </w:pPr>
            <w:r>
              <w:rPr>
                <w:rFonts w:hint="eastAsia" w:ascii="仿宋" w:hAnsi="仿宋" w:eastAsia="仿宋"/>
                <w:color w:val="auto"/>
                <w:szCs w:val="21"/>
              </w:rPr>
              <w:t>围术期移动管理系统</w:t>
            </w:r>
          </w:p>
        </w:tc>
        <w:tc>
          <w:tcPr>
            <w:tcW w:w="333" w:type="pct"/>
            <w:tcBorders>
              <w:top w:val="single" w:color="auto" w:sz="6" w:space="0"/>
              <w:left w:val="single" w:color="auto" w:sz="6" w:space="0"/>
              <w:bottom w:val="double" w:color="auto" w:sz="2" w:space="0"/>
              <w:right w:val="single" w:color="auto" w:sz="4"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套</w:t>
            </w:r>
          </w:p>
        </w:tc>
        <w:tc>
          <w:tcPr>
            <w:tcW w:w="279" w:type="pct"/>
            <w:tcBorders>
              <w:top w:val="single" w:color="auto" w:sz="6" w:space="0"/>
              <w:left w:val="single" w:color="auto" w:sz="4" w:space="0"/>
              <w:bottom w:val="double" w:color="auto" w:sz="2" w:space="0"/>
              <w:right w:val="double" w:color="auto" w:sz="2" w:space="0"/>
            </w:tcBorders>
            <w:vAlign w:val="center"/>
          </w:tcPr>
          <w:p>
            <w:pPr>
              <w:snapToGrid w:val="0"/>
              <w:spacing w:line="276" w:lineRule="auto"/>
              <w:jc w:val="center"/>
              <w:rPr>
                <w:rFonts w:ascii="仿宋" w:hAnsi="仿宋" w:eastAsia="仿宋" w:cs="宋体"/>
                <w:color w:val="auto"/>
                <w:szCs w:val="21"/>
              </w:rPr>
            </w:pPr>
            <w:r>
              <w:rPr>
                <w:rFonts w:hint="eastAsia" w:ascii="仿宋" w:hAnsi="仿宋" w:eastAsia="仿宋" w:cs="宋体"/>
                <w:color w:val="auto"/>
                <w:szCs w:val="21"/>
              </w:rPr>
              <w:t>1</w:t>
            </w:r>
          </w:p>
        </w:tc>
      </w:tr>
    </w:tbl>
    <w:p>
      <w:pPr>
        <w:spacing w:before="156" w:beforeLines="50" w:line="360" w:lineRule="auto"/>
        <w:rPr>
          <w:rFonts w:ascii="仿宋" w:hAnsi="仿宋" w:eastAsia="仿宋" w:cs="宋体"/>
          <w:b/>
          <w:color w:val="auto"/>
          <w:sz w:val="24"/>
        </w:rPr>
      </w:pPr>
      <w:r>
        <w:rPr>
          <w:rFonts w:hint="eastAsia" w:ascii="仿宋" w:hAnsi="仿宋" w:eastAsia="仿宋" w:cs="宋体"/>
          <w:b/>
          <w:color w:val="auto"/>
          <w:sz w:val="24"/>
        </w:rPr>
        <w:t>（二）采购项目交付或者实施的时间和地点</w:t>
      </w:r>
    </w:p>
    <w:p>
      <w:pPr>
        <w:spacing w:before="156" w:beforeLines="50" w:line="360" w:lineRule="auto"/>
        <w:rPr>
          <w:rFonts w:ascii="仿宋" w:hAnsi="仿宋" w:eastAsia="仿宋" w:cs="宋体"/>
          <w:color w:val="auto"/>
          <w:sz w:val="24"/>
        </w:rPr>
      </w:pPr>
      <w:r>
        <w:rPr>
          <w:rFonts w:hint="eastAsia" w:ascii="仿宋" w:hAnsi="仿宋" w:eastAsia="仿宋" w:cs="宋体"/>
          <w:color w:val="auto"/>
          <w:sz w:val="24"/>
        </w:rPr>
        <w:t>1.采购项目（标的）交付的时间：</w:t>
      </w:r>
      <w:r>
        <w:rPr>
          <w:rFonts w:hint="eastAsia" w:ascii="仿宋" w:hAnsi="仿宋" w:eastAsia="仿宋" w:cs="宋体"/>
          <w:color w:val="auto"/>
          <w:sz w:val="24"/>
        </w:rPr>
        <w:t>自签订合同之日起30个日历日。</w:t>
      </w:r>
    </w:p>
    <w:p>
      <w:pPr>
        <w:spacing w:before="156" w:beforeLines="50" w:line="360" w:lineRule="auto"/>
        <w:rPr>
          <w:rFonts w:ascii="仿宋" w:hAnsi="仿宋" w:eastAsia="仿宋"/>
          <w:color w:val="auto"/>
          <w:sz w:val="24"/>
          <w:u w:val="single"/>
        </w:rPr>
      </w:pPr>
      <w:r>
        <w:rPr>
          <w:rFonts w:hint="eastAsia" w:ascii="仿宋" w:hAnsi="仿宋" w:eastAsia="仿宋" w:cs="宋体"/>
          <w:color w:val="auto"/>
          <w:sz w:val="24"/>
        </w:rPr>
        <w:t>2.采购项目（标的）交付的地点：首都医科大学附属北京安贞医院指定地点。</w:t>
      </w:r>
    </w:p>
    <w:p>
      <w:pPr>
        <w:pStyle w:val="8"/>
        <w:spacing w:before="156" w:beforeLines="50" w:line="360" w:lineRule="auto"/>
        <w:ind w:firstLine="0"/>
        <w:rPr>
          <w:rFonts w:ascii="仿宋" w:hAnsi="仿宋" w:eastAsia="仿宋"/>
          <w:b/>
          <w:color w:val="auto"/>
          <w:szCs w:val="24"/>
        </w:rPr>
      </w:pPr>
      <w:r>
        <w:rPr>
          <w:rFonts w:hint="eastAsia" w:ascii="仿宋" w:hAnsi="仿宋" w:eastAsia="仿宋"/>
          <w:b/>
          <w:color w:val="auto"/>
          <w:szCs w:val="24"/>
        </w:rPr>
        <w:t>四、采购标的需满足的服务标准、期限、效率等要求</w:t>
      </w:r>
    </w:p>
    <w:p>
      <w:pPr>
        <w:pStyle w:val="8"/>
        <w:spacing w:before="156" w:beforeLines="50" w:line="360" w:lineRule="auto"/>
        <w:ind w:firstLine="0"/>
        <w:rPr>
          <w:rFonts w:ascii="仿宋" w:hAnsi="仿宋" w:eastAsia="仿宋"/>
          <w:b/>
          <w:color w:val="auto"/>
          <w:szCs w:val="24"/>
        </w:rPr>
      </w:pPr>
      <w:r>
        <w:rPr>
          <w:rFonts w:hint="eastAsia" w:ascii="仿宋" w:hAnsi="仿宋" w:eastAsia="仿宋"/>
          <w:b/>
          <w:color w:val="auto"/>
        </w:rPr>
        <w:t>（一）采购标的需满足的服务标准、效率要求（以各包技术规格中要求为准，如技术规格中无要求，则以本款要求为准。）</w:t>
      </w:r>
    </w:p>
    <w:p>
      <w:pPr>
        <w:pStyle w:val="3"/>
        <w:spacing w:before="156" w:beforeLines="50" w:line="360" w:lineRule="auto"/>
        <w:rPr>
          <w:rFonts w:hint="default" w:ascii="仿宋" w:hAnsi="仿宋" w:eastAsia="仿宋"/>
          <w:color w:val="auto"/>
          <w:sz w:val="24"/>
          <w:szCs w:val="24"/>
        </w:rPr>
      </w:pPr>
      <w:r>
        <w:rPr>
          <w:rFonts w:ascii="仿宋" w:hAnsi="仿宋" w:eastAsia="仿宋"/>
          <w:color w:val="auto"/>
          <w:sz w:val="24"/>
          <w:szCs w:val="24"/>
        </w:rPr>
        <w:t>1、服务响应时间，系统出现故障时接到报修电话后，24小时内给予明确响应并解决，快速修复故障。投标人能够提供为期2年的驻场服务。</w:t>
      </w:r>
    </w:p>
    <w:p>
      <w:pPr>
        <w:pStyle w:val="3"/>
        <w:spacing w:before="156" w:beforeLines="50" w:line="360" w:lineRule="auto"/>
        <w:rPr>
          <w:rFonts w:hint="default" w:ascii="仿宋" w:hAnsi="仿宋" w:eastAsia="仿宋"/>
          <w:color w:val="auto"/>
          <w:sz w:val="24"/>
          <w:szCs w:val="24"/>
        </w:rPr>
      </w:pPr>
      <w:r>
        <w:rPr>
          <w:rFonts w:ascii="仿宋" w:hAnsi="仿宋" w:eastAsia="仿宋"/>
          <w:color w:val="auto"/>
          <w:sz w:val="24"/>
          <w:szCs w:val="24"/>
        </w:rPr>
        <w:t>2、对医院技术人员进行系统管理培训。使采购方人员能熟练操作及应用全部系统。确保本项目相关业务人员对其使用的应用系统能熟练操作使用。</w:t>
      </w:r>
    </w:p>
    <w:p>
      <w:pPr>
        <w:pStyle w:val="3"/>
        <w:spacing w:before="156" w:beforeLines="50" w:line="360" w:lineRule="auto"/>
        <w:rPr>
          <w:rFonts w:hint="default" w:ascii="仿宋" w:hAnsi="仿宋" w:eastAsia="仿宋"/>
          <w:color w:val="auto"/>
          <w:sz w:val="24"/>
          <w:szCs w:val="24"/>
        </w:rPr>
      </w:pPr>
      <w:r>
        <w:rPr>
          <w:rFonts w:ascii="仿宋" w:hAnsi="仿宋" w:eastAsia="仿宋"/>
          <w:color w:val="auto"/>
          <w:sz w:val="24"/>
          <w:szCs w:val="24"/>
        </w:rPr>
        <w:t>3、具备本地化服务售后机构，并建立了备件仓库。建立专门的、稳定的、有业务素养的技术支持与服务技术小组，不断跟踪业务需求的变化，进行系统的完善，提供全面的技术支持服务。</w:t>
      </w:r>
    </w:p>
    <w:p>
      <w:pPr>
        <w:pStyle w:val="3"/>
        <w:spacing w:before="156" w:beforeLines="50" w:line="360" w:lineRule="auto"/>
        <w:rPr>
          <w:rFonts w:hint="default" w:ascii="仿宋" w:hAnsi="仿宋" w:eastAsia="仿宋"/>
          <w:color w:val="auto"/>
          <w:sz w:val="24"/>
        </w:rPr>
      </w:pPr>
      <w:r>
        <w:rPr>
          <w:rFonts w:ascii="仿宋" w:hAnsi="仿宋" w:eastAsia="仿宋"/>
          <w:color w:val="auto"/>
          <w:sz w:val="24"/>
          <w:szCs w:val="24"/>
        </w:rPr>
        <w:t>4、</w:t>
      </w:r>
      <w:r>
        <w:rPr>
          <w:rFonts w:ascii="仿宋" w:hAnsi="仿宋" w:eastAsia="仿宋"/>
          <w:color w:val="auto"/>
          <w:sz w:val="24"/>
        </w:rPr>
        <w:t>投标人须满足电子病历应用水平评级六级或以上；互联互通评级五乙；智慧服务三级；智慧管理三级。</w:t>
      </w:r>
    </w:p>
    <w:p>
      <w:pPr>
        <w:tabs>
          <w:tab w:val="left" w:pos="900"/>
        </w:tabs>
        <w:spacing w:before="156" w:beforeLines="50" w:line="360" w:lineRule="auto"/>
        <w:rPr>
          <w:rFonts w:ascii="仿宋" w:hAnsi="仿宋" w:eastAsia="仿宋"/>
          <w:b/>
          <w:color w:val="auto"/>
          <w:sz w:val="24"/>
        </w:rPr>
      </w:pPr>
      <w:r>
        <w:rPr>
          <w:rFonts w:hint="eastAsia" w:ascii="仿宋" w:hAnsi="仿宋" w:eastAsia="仿宋"/>
          <w:b/>
          <w:color w:val="auto"/>
          <w:sz w:val="24"/>
        </w:rPr>
        <w:t>（二）采购标的需满足的服务期限要求</w:t>
      </w:r>
    </w:p>
    <w:p>
      <w:pPr>
        <w:tabs>
          <w:tab w:val="left" w:pos="900"/>
        </w:tabs>
        <w:spacing w:before="156" w:beforeLines="50" w:line="360" w:lineRule="auto"/>
        <w:ind w:firstLine="480" w:firstLineChars="200"/>
        <w:rPr>
          <w:rFonts w:ascii="仿宋" w:hAnsi="仿宋" w:eastAsia="仿宋"/>
          <w:color w:val="auto"/>
          <w:sz w:val="24"/>
        </w:rPr>
      </w:pPr>
      <w:r>
        <w:rPr>
          <w:rFonts w:hint="eastAsia" w:eastAsia="仿宋"/>
          <w:bCs/>
          <w:color w:val="auto"/>
          <w:sz w:val="24"/>
          <w:szCs w:val="20"/>
        </w:rPr>
        <w:t>硬件产品需提供5年（60个月）的免费维修保障期，软件需提供</w:t>
      </w:r>
      <w:r>
        <w:rPr>
          <w:rFonts w:eastAsia="仿宋"/>
          <w:bCs/>
          <w:color w:val="auto"/>
          <w:sz w:val="24"/>
          <w:szCs w:val="20"/>
        </w:rPr>
        <w:t>3</w:t>
      </w:r>
      <w:r>
        <w:rPr>
          <w:rFonts w:hint="eastAsia" w:eastAsia="仿宋"/>
          <w:bCs/>
          <w:color w:val="auto"/>
          <w:sz w:val="24"/>
          <w:szCs w:val="20"/>
        </w:rPr>
        <w:t>年（</w:t>
      </w:r>
      <w:r>
        <w:rPr>
          <w:rFonts w:eastAsia="仿宋"/>
          <w:bCs/>
          <w:color w:val="auto"/>
          <w:sz w:val="24"/>
          <w:szCs w:val="20"/>
        </w:rPr>
        <w:t>36</w:t>
      </w:r>
      <w:r>
        <w:rPr>
          <w:rFonts w:hint="eastAsia" w:eastAsia="仿宋"/>
          <w:bCs/>
          <w:color w:val="auto"/>
          <w:sz w:val="24"/>
          <w:szCs w:val="20"/>
        </w:rPr>
        <w:t>个月）的免费维修保障期，免费维修保障期自项目通过验收之日开始计算。在保修期内，除人为或不可抗力引起的设备故障外，均予以免费修理、更换零配件。保修期内提供24小时维修服务。在接到用户要求对所购设备进行维修的通知后，立即给予答复，并委派合格的维修工程师到用户现场进行维修，不收取维修、配件费用以及其他费用。</w:t>
      </w:r>
    </w:p>
    <w:p>
      <w:pPr>
        <w:pStyle w:val="8"/>
        <w:spacing w:before="156" w:beforeLines="50" w:line="360" w:lineRule="auto"/>
        <w:ind w:firstLine="0"/>
        <w:rPr>
          <w:rFonts w:ascii="仿宋" w:hAnsi="仿宋" w:eastAsia="仿宋"/>
          <w:b/>
          <w:color w:val="auto"/>
          <w:szCs w:val="24"/>
        </w:rPr>
      </w:pPr>
      <w:r>
        <w:rPr>
          <w:rFonts w:hint="eastAsia" w:ascii="仿宋" w:hAnsi="仿宋" w:eastAsia="仿宋"/>
          <w:b/>
          <w:color w:val="auto"/>
          <w:szCs w:val="24"/>
        </w:rPr>
        <w:t>五、采购标的物验收标准</w:t>
      </w:r>
    </w:p>
    <w:p>
      <w:pPr>
        <w:tabs>
          <w:tab w:val="left" w:pos="900"/>
        </w:tabs>
        <w:spacing w:before="156" w:beforeLines="50" w:line="360" w:lineRule="auto"/>
        <w:ind w:firstLine="480" w:firstLineChars="200"/>
        <w:rPr>
          <w:rFonts w:ascii="仿宋" w:hAnsi="仿宋" w:eastAsia="仿宋"/>
          <w:color w:val="auto"/>
          <w:sz w:val="24"/>
        </w:rPr>
      </w:pPr>
      <w:r>
        <w:rPr>
          <w:rFonts w:hint="eastAsia" w:ascii="仿宋" w:hAnsi="仿宋" w:eastAsia="仿宋"/>
          <w:color w:val="auto"/>
          <w:sz w:val="24"/>
        </w:rPr>
        <w:t>按招标文件要求对全部设备、材料的型号、规格、数量、外型、外观、包装及资料、文件等进行验收，必须满足招标文件要求。</w:t>
      </w:r>
    </w:p>
    <w:p>
      <w:pPr>
        <w:tabs>
          <w:tab w:val="left" w:pos="900"/>
        </w:tabs>
        <w:spacing w:before="156" w:beforeLines="50" w:line="360" w:lineRule="auto"/>
        <w:ind w:firstLine="480" w:firstLineChars="200"/>
        <w:rPr>
          <w:rFonts w:ascii="仿宋" w:hAnsi="仿宋" w:eastAsia="仿宋"/>
          <w:color w:val="auto"/>
          <w:sz w:val="24"/>
        </w:rPr>
      </w:pPr>
      <w:r>
        <w:rPr>
          <w:rFonts w:hint="eastAsia" w:ascii="仿宋" w:hAnsi="仿宋" w:eastAsia="仿宋"/>
          <w:color w:val="auto"/>
          <w:sz w:val="24"/>
        </w:rPr>
        <w:t>投标人提供的各种文件载明的内容必须真实；</w:t>
      </w:r>
    </w:p>
    <w:p>
      <w:pPr>
        <w:tabs>
          <w:tab w:val="left" w:pos="900"/>
        </w:tabs>
        <w:spacing w:before="156" w:beforeLines="50" w:line="360" w:lineRule="auto"/>
        <w:ind w:firstLine="480" w:firstLineChars="200"/>
        <w:rPr>
          <w:rFonts w:ascii="仿宋" w:hAnsi="仿宋" w:eastAsia="仿宋"/>
          <w:color w:val="auto"/>
          <w:sz w:val="24"/>
        </w:rPr>
      </w:pPr>
      <w:r>
        <w:rPr>
          <w:rFonts w:hint="eastAsia" w:ascii="仿宋" w:hAnsi="仿宋" w:eastAsia="仿宋"/>
          <w:color w:val="auto"/>
          <w:sz w:val="24"/>
        </w:rPr>
        <w:t>拆箱后，投标人应对其全部产品、零件、配件、用户许可证书、资料、介质造册登记，并与装箱单对比，如有出入应立即书面记录，由投标人解决，如影响安装则按合同有关条款处理；</w:t>
      </w:r>
    </w:p>
    <w:p>
      <w:pPr>
        <w:tabs>
          <w:tab w:val="left" w:pos="900"/>
        </w:tabs>
        <w:spacing w:before="156" w:beforeLines="50" w:line="360" w:lineRule="auto"/>
        <w:ind w:firstLine="480" w:firstLineChars="200"/>
        <w:rPr>
          <w:rFonts w:ascii="仿宋" w:hAnsi="仿宋" w:eastAsia="仿宋"/>
          <w:color w:val="auto"/>
          <w:sz w:val="24"/>
        </w:rPr>
      </w:pPr>
      <w:r>
        <w:rPr>
          <w:rFonts w:hint="eastAsia" w:ascii="仿宋" w:hAnsi="仿宋" w:eastAsia="仿宋"/>
          <w:color w:val="auto"/>
          <w:sz w:val="24"/>
        </w:rPr>
        <w:t>设备通电测试应单台进行，所有设备通电自检正常后，才能相互连接；</w:t>
      </w:r>
    </w:p>
    <w:p>
      <w:pPr>
        <w:tabs>
          <w:tab w:val="left" w:pos="900"/>
        </w:tabs>
        <w:spacing w:before="156" w:beforeLines="50" w:line="360" w:lineRule="auto"/>
        <w:ind w:firstLine="480" w:firstLineChars="200"/>
        <w:rPr>
          <w:rFonts w:ascii="仿宋" w:hAnsi="仿宋" w:eastAsia="仿宋"/>
          <w:color w:val="auto"/>
          <w:sz w:val="24"/>
        </w:rPr>
      </w:pPr>
      <w:r>
        <w:rPr>
          <w:rFonts w:hint="eastAsia" w:ascii="仿宋" w:hAnsi="仿宋" w:eastAsia="仿宋"/>
          <w:color w:val="auto"/>
          <w:sz w:val="24"/>
        </w:rPr>
        <w:t>硬件全部安装完成且连接完毕进行系统测试，应严格按测试计划、内容和方法进行，并做好各项测试记录；</w:t>
      </w:r>
    </w:p>
    <w:p>
      <w:pPr>
        <w:tabs>
          <w:tab w:val="left" w:pos="900"/>
        </w:tabs>
        <w:spacing w:before="156" w:beforeLines="50" w:line="360" w:lineRule="auto"/>
        <w:ind w:firstLine="480" w:firstLineChars="200"/>
        <w:rPr>
          <w:rFonts w:ascii="仿宋" w:hAnsi="仿宋" w:eastAsia="仿宋"/>
          <w:color w:val="auto"/>
          <w:sz w:val="24"/>
        </w:rPr>
      </w:pPr>
      <w:r>
        <w:rPr>
          <w:rFonts w:hint="eastAsia" w:ascii="仿宋" w:hAnsi="仿宋" w:eastAsia="仿宋"/>
          <w:color w:val="auto"/>
          <w:sz w:val="24"/>
        </w:rPr>
        <w:t>系统测试中如发现设备性能指标或功能上不符合招标文件要求时，将被视为性能不合格，招标人有权拒收并要求赔偿；</w:t>
      </w:r>
    </w:p>
    <w:p>
      <w:pPr>
        <w:tabs>
          <w:tab w:val="left" w:pos="900"/>
        </w:tabs>
        <w:spacing w:before="156" w:beforeLines="50" w:line="360" w:lineRule="auto"/>
        <w:ind w:firstLine="480" w:firstLineChars="200"/>
        <w:rPr>
          <w:rFonts w:ascii="仿宋" w:hAnsi="仿宋" w:eastAsia="仿宋"/>
          <w:color w:val="auto"/>
          <w:sz w:val="24"/>
        </w:rPr>
      </w:pPr>
      <w:r>
        <w:rPr>
          <w:rFonts w:hint="eastAsia" w:ascii="仿宋" w:hAnsi="仿宋" w:eastAsia="仿宋"/>
          <w:color w:val="auto"/>
          <w:sz w:val="24"/>
        </w:rPr>
        <w:t>本项目启动之日起，系统对接完成，正常使用。</w:t>
      </w:r>
    </w:p>
    <w:p>
      <w:pPr>
        <w:tabs>
          <w:tab w:val="left" w:pos="900"/>
        </w:tabs>
        <w:spacing w:before="156" w:beforeLines="50" w:line="360" w:lineRule="auto"/>
        <w:ind w:firstLine="480" w:firstLineChars="200"/>
        <w:rPr>
          <w:rFonts w:ascii="仿宋" w:hAnsi="仿宋" w:eastAsia="仿宋"/>
          <w:color w:val="auto"/>
          <w:sz w:val="24"/>
        </w:rPr>
      </w:pPr>
      <w:r>
        <w:rPr>
          <w:rFonts w:hint="eastAsia" w:ascii="仿宋" w:hAnsi="仿宋" w:eastAsia="仿宋"/>
          <w:color w:val="auto"/>
          <w:sz w:val="24"/>
        </w:rPr>
        <w:t>货物经招标人验收合格签字后，并不能免除投标人对货物应承担的责任。</w:t>
      </w:r>
    </w:p>
    <w:p>
      <w:pPr>
        <w:pStyle w:val="8"/>
        <w:spacing w:before="156" w:beforeLines="50" w:line="360" w:lineRule="auto"/>
        <w:ind w:firstLine="0"/>
        <w:rPr>
          <w:rFonts w:ascii="仿宋" w:hAnsi="仿宋" w:eastAsia="仿宋"/>
          <w:color w:val="auto"/>
        </w:rPr>
      </w:pPr>
      <w:r>
        <w:rPr>
          <w:rFonts w:hint="eastAsia" w:ascii="仿宋" w:hAnsi="仿宋" w:eastAsia="仿宋"/>
          <w:b/>
          <w:color w:val="auto"/>
          <w:szCs w:val="24"/>
        </w:rPr>
        <w:t>六、采购标的的其他技术、服务等要求</w:t>
      </w:r>
    </w:p>
    <w:p>
      <w:pPr>
        <w:numPr>
          <w:ilvl w:val="0"/>
          <w:numId w:val="2"/>
        </w:numPr>
        <w:tabs>
          <w:tab w:val="left" w:pos="900"/>
        </w:tabs>
        <w:spacing w:before="156" w:beforeLines="50" w:line="360" w:lineRule="auto"/>
        <w:rPr>
          <w:rFonts w:ascii="仿宋" w:hAnsi="仿宋" w:eastAsia="仿宋"/>
          <w:b/>
          <w:color w:val="auto"/>
          <w:sz w:val="24"/>
        </w:rPr>
      </w:pPr>
      <w:r>
        <w:rPr>
          <w:rFonts w:hint="eastAsia" w:ascii="仿宋" w:hAnsi="仿宋" w:eastAsia="仿宋"/>
          <w:b/>
          <w:color w:val="auto"/>
          <w:sz w:val="24"/>
        </w:rPr>
        <w:t>投标人需要提供投标产品技术支持资料（或证明材料），并需要同时加盖投标人和生产厂家（或境内总代理、独家代理）公章。其中技术支持资料指生产厂家公开发布的印刷资料或检测机构出具的检验报告，若生产厂家公开发布的印刷资料或检测机构出具的检验报告不一致，以检测机构出具的检验报告为准。如投标人技术响应与技术支持资料（或证明材料）不一致，将以技术支持资料（或证明材料）为准。对于技术规格中标注</w:t>
      </w:r>
      <w:r>
        <w:rPr>
          <w:rFonts w:hint="eastAsia" w:ascii="仿宋" w:hAnsi="仿宋" w:eastAsia="仿宋"/>
          <w:b/>
          <w:color w:val="auto"/>
          <w:sz w:val="24"/>
        </w:rPr>
        <w:t>“▲”</w:t>
      </w:r>
      <w:r>
        <w:rPr>
          <w:rFonts w:hint="eastAsia" w:ascii="仿宋" w:hAnsi="仿宋" w:eastAsia="仿宋"/>
          <w:b/>
          <w:color w:val="auto"/>
          <w:sz w:val="24"/>
        </w:rPr>
        <w:t>的技术参数，投标人须在投标文件中按照招标文件技术规格的要求提供技术应答的证明材料，如技术规格中无特殊要求则应提交本条款规定的技术支持资料。对于投标人提供的投标文件技术应答未按本条款要求提供投标产品技术支持资料（或证明材料）的，或提供的投标产品技术支持资料（或证明材料）未按本条款要求同时加盖投标人和生产厂家（或境内总代理、独家代理）公章的，评标委员会可不予承认，并可认为该技术应答不符合招标文件要求。由此产生的评标风险，由投标人承担。</w:t>
      </w:r>
    </w:p>
    <w:p>
      <w:pPr>
        <w:numPr>
          <w:ilvl w:val="0"/>
          <w:numId w:val="2"/>
        </w:numPr>
        <w:tabs>
          <w:tab w:val="left" w:pos="900"/>
        </w:tabs>
        <w:spacing w:before="156" w:beforeLines="50" w:line="360" w:lineRule="auto"/>
        <w:rPr>
          <w:rFonts w:ascii="仿宋" w:hAnsi="仿宋" w:eastAsia="仿宋"/>
          <w:color w:val="auto"/>
          <w:sz w:val="24"/>
        </w:rPr>
      </w:pPr>
      <w:r>
        <w:rPr>
          <w:rFonts w:ascii="仿宋" w:hAnsi="仿宋" w:eastAsia="仿宋"/>
          <w:color w:val="auto"/>
          <w:sz w:val="24"/>
        </w:rPr>
        <w:t>投标人所提供的部件之间及设备之间的连线或接插件均视为设备内部部件，应包含在相应的配置中。</w:t>
      </w:r>
    </w:p>
    <w:p>
      <w:pPr>
        <w:numPr>
          <w:ilvl w:val="0"/>
          <w:numId w:val="2"/>
        </w:numPr>
        <w:tabs>
          <w:tab w:val="left" w:pos="900"/>
        </w:tabs>
        <w:spacing w:before="156" w:beforeLines="50" w:line="360" w:lineRule="auto"/>
        <w:rPr>
          <w:rFonts w:ascii="仿宋" w:hAnsi="仿宋" w:eastAsia="仿宋"/>
          <w:color w:val="auto"/>
          <w:sz w:val="24"/>
        </w:rPr>
      </w:pPr>
      <w:r>
        <w:rPr>
          <w:rFonts w:ascii="仿宋" w:hAnsi="仿宋" w:eastAsia="仿宋"/>
          <w:color w:val="auto"/>
          <w:sz w:val="24"/>
        </w:rPr>
        <w:t>工作条件</w:t>
      </w:r>
      <w:r>
        <w:rPr>
          <w:rFonts w:hint="eastAsia" w:ascii="仿宋" w:hAnsi="仿宋" w:eastAsia="仿宋"/>
          <w:color w:val="auto"/>
          <w:sz w:val="24"/>
        </w:rPr>
        <w:t>：</w:t>
      </w:r>
      <w:r>
        <w:rPr>
          <w:rFonts w:ascii="仿宋" w:hAnsi="仿宋" w:eastAsia="仿宋"/>
          <w:bCs/>
          <w:color w:val="auto"/>
          <w:kern w:val="0"/>
          <w:sz w:val="24"/>
        </w:rPr>
        <w:t>除了在技术规格中另有规定外，投标人提供的一切仪器、设备和系统，应符合下列</w:t>
      </w:r>
      <w:r>
        <w:rPr>
          <w:rFonts w:hint="eastAsia" w:ascii="仿宋" w:hAnsi="仿宋" w:eastAsia="仿宋"/>
          <w:bCs/>
          <w:color w:val="auto"/>
          <w:kern w:val="0"/>
          <w:sz w:val="24"/>
        </w:rPr>
        <w:t>条件</w:t>
      </w:r>
      <w:r>
        <w:rPr>
          <w:rFonts w:ascii="仿宋" w:hAnsi="仿宋" w:eastAsia="仿宋"/>
          <w:bCs/>
          <w:color w:val="auto"/>
          <w:kern w:val="0"/>
          <w:sz w:val="24"/>
        </w:rPr>
        <w:t>：</w:t>
      </w:r>
    </w:p>
    <w:p>
      <w:pPr>
        <w:numPr>
          <w:ilvl w:val="0"/>
          <w:numId w:val="3"/>
        </w:numPr>
        <w:tabs>
          <w:tab w:val="left" w:pos="735"/>
          <w:tab w:val="clear" w:pos="1140"/>
        </w:tabs>
        <w:spacing w:before="156" w:beforeLines="50" w:line="360" w:lineRule="auto"/>
        <w:ind w:left="735" w:hanging="315"/>
        <w:rPr>
          <w:rFonts w:ascii="仿宋" w:hAnsi="仿宋" w:eastAsia="仿宋"/>
          <w:bCs/>
          <w:color w:val="auto"/>
          <w:kern w:val="0"/>
          <w:sz w:val="24"/>
        </w:rPr>
      </w:pPr>
      <w:r>
        <w:rPr>
          <w:rFonts w:ascii="仿宋" w:hAnsi="仿宋" w:eastAsia="仿宋"/>
          <w:color w:val="auto"/>
          <w:sz w:val="24"/>
        </w:rPr>
        <w:t>仪器设备的插头要符合中国电工标准。如不符合，则应提供适合仪器插头的插座，必须要有接地。</w:t>
      </w:r>
    </w:p>
    <w:p>
      <w:pPr>
        <w:numPr>
          <w:ilvl w:val="0"/>
          <w:numId w:val="3"/>
        </w:numPr>
        <w:tabs>
          <w:tab w:val="left" w:pos="735"/>
          <w:tab w:val="clear" w:pos="1140"/>
        </w:tabs>
        <w:spacing w:before="156" w:beforeLines="50" w:line="360" w:lineRule="auto"/>
        <w:ind w:left="735" w:hanging="315"/>
        <w:rPr>
          <w:rFonts w:ascii="仿宋" w:hAnsi="仿宋" w:eastAsia="仿宋"/>
          <w:bCs/>
          <w:color w:val="auto"/>
          <w:kern w:val="0"/>
          <w:sz w:val="24"/>
        </w:rPr>
      </w:pPr>
      <w:r>
        <w:rPr>
          <w:rFonts w:ascii="仿宋" w:hAnsi="仿宋" w:eastAsia="仿宋"/>
          <w:color w:val="auto"/>
          <w:kern w:val="0"/>
          <w:sz w:val="24"/>
        </w:rPr>
        <w:t>如果仪器设备需特殊的工作条件（如：水、电源、磁场强度、特殊温度、湿度、震动强度等），投标人应在有关投标文件中加以说明。</w:t>
      </w:r>
    </w:p>
    <w:p>
      <w:pPr>
        <w:numPr>
          <w:ilvl w:val="0"/>
          <w:numId w:val="2"/>
        </w:numPr>
        <w:tabs>
          <w:tab w:val="left" w:pos="900"/>
        </w:tabs>
        <w:spacing w:before="156" w:beforeLines="50" w:line="360" w:lineRule="auto"/>
        <w:rPr>
          <w:rFonts w:ascii="仿宋" w:hAnsi="仿宋" w:eastAsia="仿宋"/>
          <w:color w:val="auto"/>
          <w:sz w:val="24"/>
        </w:rPr>
      </w:pPr>
      <w:r>
        <w:rPr>
          <w:rFonts w:ascii="仿宋" w:hAnsi="仿宋" w:eastAsia="仿宋"/>
          <w:color w:val="auto"/>
          <w:sz w:val="24"/>
        </w:rPr>
        <w:t>培训</w:t>
      </w:r>
      <w:r>
        <w:rPr>
          <w:rFonts w:hint="eastAsia" w:ascii="仿宋" w:hAnsi="仿宋" w:eastAsia="仿宋"/>
          <w:color w:val="auto"/>
          <w:sz w:val="24"/>
        </w:rPr>
        <w:t>要求：培训</w:t>
      </w:r>
      <w:r>
        <w:rPr>
          <w:rFonts w:ascii="仿宋" w:hAnsi="仿宋" w:eastAsia="仿宋"/>
          <w:color w:val="auto"/>
          <w:sz w:val="24"/>
        </w:rPr>
        <w:t>是指涉及产品基本原理、安装、调试、操作使用和保养维修等有关内容的学习。投标人应</w:t>
      </w:r>
      <w:r>
        <w:rPr>
          <w:rFonts w:hint="eastAsia" w:ascii="仿宋" w:hAnsi="仿宋" w:eastAsia="仿宋"/>
          <w:color w:val="auto"/>
          <w:sz w:val="24"/>
        </w:rPr>
        <w:t>保证</w:t>
      </w:r>
      <w:r>
        <w:rPr>
          <w:rFonts w:ascii="仿宋" w:hAnsi="仿宋" w:eastAsia="仿宋"/>
          <w:color w:val="auto"/>
          <w:sz w:val="24"/>
        </w:rPr>
        <w:t>在</w:t>
      </w:r>
      <w:r>
        <w:rPr>
          <w:rFonts w:hint="eastAsia" w:ascii="仿宋" w:hAnsi="仿宋" w:eastAsia="仿宋"/>
          <w:color w:val="auto"/>
          <w:sz w:val="24"/>
        </w:rPr>
        <w:t>采购人</w:t>
      </w:r>
      <w:r>
        <w:rPr>
          <w:rFonts w:ascii="仿宋" w:hAnsi="仿宋" w:eastAsia="仿宋"/>
          <w:color w:val="auto"/>
          <w:sz w:val="24"/>
        </w:rPr>
        <w:t>指定交货地点对每包（品目）最终用户设备操作人员提供不少于1天的免费培训。投标人</w:t>
      </w:r>
      <w:r>
        <w:rPr>
          <w:rFonts w:hint="eastAsia" w:ascii="仿宋" w:hAnsi="仿宋" w:eastAsia="仿宋"/>
          <w:color w:val="auto"/>
          <w:sz w:val="24"/>
        </w:rPr>
        <w:t>投标时</w:t>
      </w:r>
      <w:r>
        <w:rPr>
          <w:rFonts w:ascii="仿宋" w:hAnsi="仿宋" w:eastAsia="仿宋"/>
          <w:color w:val="auto"/>
          <w:sz w:val="24"/>
        </w:rPr>
        <w:t>应</w:t>
      </w:r>
      <w:r>
        <w:rPr>
          <w:rFonts w:hint="eastAsia" w:ascii="仿宋" w:hAnsi="仿宋" w:eastAsia="仿宋"/>
          <w:color w:val="auto"/>
          <w:sz w:val="24"/>
        </w:rPr>
        <w:t>提供</w:t>
      </w:r>
      <w:r>
        <w:rPr>
          <w:rFonts w:ascii="仿宋" w:hAnsi="仿宋" w:eastAsia="仿宋"/>
          <w:color w:val="auto"/>
          <w:sz w:val="24"/>
        </w:rPr>
        <w:t>详细的培训方案。培训教员的差旅费、食宿费、培训教材等费用，应计入投标报价。</w:t>
      </w:r>
    </w:p>
    <w:p>
      <w:pPr>
        <w:pStyle w:val="8"/>
        <w:spacing w:before="156" w:beforeLines="50" w:line="360" w:lineRule="auto"/>
        <w:ind w:firstLine="0"/>
        <w:rPr>
          <w:rFonts w:ascii="仿宋" w:hAnsi="仿宋" w:eastAsia="仿宋"/>
          <w:b/>
          <w:color w:val="auto"/>
          <w:szCs w:val="24"/>
        </w:rPr>
      </w:pPr>
      <w:r>
        <w:rPr>
          <w:rFonts w:hint="eastAsia" w:ascii="仿宋" w:hAnsi="仿宋" w:eastAsia="仿宋"/>
          <w:b/>
          <w:color w:val="auto"/>
          <w:szCs w:val="24"/>
        </w:rPr>
        <w:t>七、采购标的需满足的质量、安全、技术规格、物理特性等要求：</w:t>
      </w:r>
    </w:p>
    <w:p>
      <w:pPr>
        <w:tabs>
          <w:tab w:val="left" w:pos="900"/>
        </w:tabs>
        <w:snapToGrid w:val="0"/>
        <w:spacing w:line="360" w:lineRule="auto"/>
        <w:ind w:firstLine="480"/>
        <w:jc w:val="center"/>
        <w:rPr>
          <w:rFonts w:ascii="宋体" w:hAnsi="宋体"/>
          <w:color w:val="auto"/>
          <w:szCs w:val="21"/>
        </w:rPr>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pPr>
      <w:r>
        <w:rPr>
          <w:rFonts w:ascii="宋体" w:hAnsi="宋体"/>
          <w:color w:val="auto"/>
          <w:szCs w:val="21"/>
        </w:rPr>
        <w:br w:type="page"/>
      </w:r>
    </w:p>
    <w:p>
      <w:pPr>
        <w:tabs>
          <w:tab w:val="left" w:pos="900"/>
        </w:tabs>
        <w:spacing w:before="120" w:beforeLines="50" w:line="360" w:lineRule="auto"/>
        <w:ind w:firstLine="482"/>
        <w:contextualSpacing/>
        <w:jc w:val="center"/>
        <w:rPr>
          <w:rFonts w:ascii="仿宋" w:hAnsi="仿宋" w:eastAsia="仿宋"/>
          <w:b/>
          <w:color w:val="auto"/>
          <w:sz w:val="24"/>
        </w:rPr>
      </w:pPr>
      <w:r>
        <w:rPr>
          <w:rFonts w:ascii="仿宋" w:hAnsi="仿宋" w:eastAsia="仿宋"/>
          <w:b/>
          <w:color w:val="auto"/>
          <w:sz w:val="24"/>
        </w:rPr>
        <w:t>第</w:t>
      </w:r>
      <w:r>
        <w:rPr>
          <w:rFonts w:hint="eastAsia" w:ascii="仿宋" w:hAnsi="仿宋" w:eastAsia="仿宋"/>
          <w:b/>
          <w:color w:val="auto"/>
          <w:sz w:val="24"/>
        </w:rPr>
        <w:t>9</w:t>
      </w:r>
      <w:r>
        <w:rPr>
          <w:rFonts w:ascii="仿宋" w:hAnsi="仿宋" w:eastAsia="仿宋"/>
          <w:b/>
          <w:color w:val="auto"/>
          <w:sz w:val="24"/>
        </w:rPr>
        <w:t>包</w:t>
      </w:r>
      <w:r>
        <w:rPr>
          <w:rFonts w:hint="eastAsia" w:ascii="仿宋" w:hAnsi="仿宋" w:eastAsia="仿宋"/>
          <w:b/>
          <w:color w:val="auto"/>
          <w:sz w:val="24"/>
        </w:rPr>
        <w:t xml:space="preserve"> 品目9-1数字化手术室</w:t>
      </w:r>
    </w:p>
    <w:p>
      <w:pPr>
        <w:tabs>
          <w:tab w:val="left" w:pos="900"/>
        </w:tabs>
        <w:spacing w:before="120" w:beforeLines="50" w:line="276" w:lineRule="auto"/>
        <w:ind w:firstLine="482"/>
        <w:contextualSpacing/>
        <w:outlineLvl w:val="1"/>
        <w:rPr>
          <w:rFonts w:ascii="仿宋" w:hAnsi="仿宋" w:eastAsia="仿宋" w:cs="宋体"/>
          <w:b/>
          <w:color w:val="auto"/>
          <w:szCs w:val="21"/>
        </w:rPr>
      </w:pPr>
      <w:r>
        <w:rPr>
          <w:rFonts w:hint="eastAsia" w:ascii="仿宋" w:hAnsi="仿宋" w:eastAsia="仿宋" w:cs="宋体"/>
          <w:b/>
          <w:color w:val="auto"/>
          <w:szCs w:val="21"/>
        </w:rPr>
        <w:t>（一）智慧手术室系统技术参数及要求</w:t>
      </w:r>
    </w:p>
    <w:tbl>
      <w:tblPr>
        <w:tblStyle w:val="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19"/>
        <w:gridCol w:w="1275"/>
        <w:gridCol w:w="66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6" w:hRule="atLeast"/>
        </w:trPr>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jc w:val="center"/>
              <w:rPr>
                <w:b/>
                <w:color w:val="auto"/>
                <w:highlight w:val="none"/>
              </w:rPr>
            </w:pPr>
            <w:r>
              <w:rPr>
                <w:rFonts w:hint="eastAsia"/>
                <w:b/>
                <w:color w:val="auto"/>
                <w:highlight w:val="none"/>
              </w:rPr>
              <w:t>序号</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jc w:val="center"/>
              <w:rPr>
                <w:b/>
                <w:color w:val="auto"/>
                <w:highlight w:val="none"/>
              </w:rPr>
            </w:pPr>
            <w:r>
              <w:rPr>
                <w:rFonts w:hint="eastAsia"/>
                <w:b/>
                <w:color w:val="auto"/>
                <w:highlight w:val="none"/>
              </w:rPr>
              <w:t>名称</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jc w:val="center"/>
              <w:rPr>
                <w:b/>
                <w:color w:val="auto"/>
                <w:highlight w:val="none"/>
              </w:rPr>
            </w:pPr>
            <w:r>
              <w:rPr>
                <w:rFonts w:hint="eastAsia"/>
                <w:b/>
                <w:color w:val="auto"/>
                <w:highlight w:val="none"/>
              </w:rPr>
              <w:t>技术规格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5000" w:type="pct"/>
            <w:gridSpan w:val="3"/>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一、硬件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1</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标准</w:t>
            </w:r>
            <w:r>
              <w:rPr>
                <w:color w:val="auto"/>
                <w:highlight w:val="none"/>
              </w:rPr>
              <w:t>4K</w:t>
            </w:r>
            <w:r>
              <w:rPr>
                <w:rFonts w:hint="eastAsia"/>
                <w:color w:val="auto"/>
                <w:highlight w:val="none"/>
              </w:rPr>
              <w:t>数字化手术室</w:t>
            </w:r>
            <w:r>
              <w:rPr>
                <w:color w:val="auto"/>
                <w:highlight w:val="none"/>
              </w:rPr>
              <w:t>--</w:t>
            </w:r>
            <w:r>
              <w:rPr>
                <w:rFonts w:hint="eastAsia"/>
                <w:color w:val="auto"/>
                <w:highlight w:val="none"/>
              </w:rPr>
              <w:t>精益手术室核心平台</w:t>
            </w:r>
            <w:r>
              <w:rPr>
                <w:color w:val="auto"/>
                <w:highlight w:val="none"/>
              </w:rPr>
              <w:t>8*8HDM</w:t>
            </w:r>
          </w:p>
        </w:tc>
        <w:tc>
          <w:tcPr>
            <w:tcW w:w="3889" w:type="pct"/>
            <w:tcBorders>
              <w:top w:val="single" w:color="auto" w:sz="4" w:space="0"/>
              <w:left w:val="single" w:color="auto" w:sz="4" w:space="0"/>
              <w:bottom w:val="single" w:color="auto" w:sz="4" w:space="0"/>
              <w:right w:val="single" w:color="auto" w:sz="4" w:space="0"/>
            </w:tcBorders>
            <w:vAlign w:val="center"/>
          </w:tcPr>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 </w:t>
            </w:r>
            <w:r>
              <w:rPr>
                <w:rFonts w:hint="eastAsia" w:ascii="仿宋" w:hAnsi="仿宋" w:eastAsia="仿宋"/>
                <w:color w:val="auto"/>
                <w:kern w:val="0"/>
                <w:szCs w:val="21"/>
                <w:highlight w:val="none"/>
              </w:rPr>
              <w:t>嵌式机柜，带温度自动启停的散热模块；</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2) </w:t>
            </w:r>
            <w:r>
              <w:rPr>
                <w:rFonts w:hint="eastAsia" w:ascii="仿宋" w:hAnsi="仿宋" w:eastAsia="仿宋"/>
                <w:color w:val="auto"/>
                <w:kern w:val="0"/>
                <w:szCs w:val="21"/>
                <w:highlight w:val="none"/>
              </w:rPr>
              <w:t>模块化设计机架，方便接线和检修；</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3) </w:t>
            </w:r>
            <w:r>
              <w:rPr>
                <w:rFonts w:hint="eastAsia" w:ascii="仿宋" w:hAnsi="仿宋" w:eastAsia="仿宋"/>
                <w:color w:val="auto"/>
                <w:kern w:val="0"/>
                <w:szCs w:val="21"/>
                <w:highlight w:val="none"/>
              </w:rPr>
              <w:t>具备万兆级高速数据上传能力，保障支持输出示教室</w:t>
            </w:r>
            <w:r>
              <w:rPr>
                <w:rFonts w:ascii="仿宋" w:hAnsi="仿宋" w:eastAsia="仿宋"/>
                <w:color w:val="auto"/>
                <w:kern w:val="0"/>
                <w:szCs w:val="21"/>
                <w:highlight w:val="none"/>
              </w:rPr>
              <w:t>4K@60Mhz</w:t>
            </w:r>
            <w:r>
              <w:rPr>
                <w:rFonts w:hint="eastAsia" w:ascii="仿宋" w:hAnsi="仿宋" w:eastAsia="仿宋"/>
                <w:color w:val="auto"/>
                <w:kern w:val="0"/>
                <w:szCs w:val="21"/>
                <w:highlight w:val="none"/>
              </w:rPr>
              <w:t>画面传输能力；</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4) </w:t>
            </w:r>
            <w:r>
              <w:rPr>
                <w:rFonts w:hint="eastAsia" w:ascii="仿宋" w:hAnsi="仿宋" w:eastAsia="仿宋"/>
                <w:color w:val="auto"/>
                <w:kern w:val="0"/>
                <w:szCs w:val="21"/>
                <w:highlight w:val="none"/>
              </w:rPr>
              <w:t>具备≥</w:t>
            </w:r>
            <w:r>
              <w:rPr>
                <w:rFonts w:ascii="仿宋" w:hAnsi="仿宋" w:eastAsia="仿宋"/>
                <w:color w:val="auto"/>
                <w:kern w:val="0"/>
                <w:szCs w:val="21"/>
                <w:highlight w:val="none"/>
              </w:rPr>
              <w:t>5</w:t>
            </w:r>
            <w:r>
              <w:rPr>
                <w:rFonts w:hint="eastAsia" w:ascii="仿宋" w:hAnsi="仿宋" w:eastAsia="仿宋"/>
                <w:color w:val="auto"/>
                <w:kern w:val="0"/>
                <w:szCs w:val="21"/>
                <w:highlight w:val="none"/>
              </w:rPr>
              <w:t>路</w:t>
            </w:r>
            <w:r>
              <w:rPr>
                <w:rFonts w:ascii="仿宋" w:hAnsi="仿宋" w:eastAsia="仿宋"/>
                <w:color w:val="auto"/>
                <w:kern w:val="0"/>
                <w:szCs w:val="21"/>
                <w:highlight w:val="none"/>
              </w:rPr>
              <w:t>4K</w:t>
            </w:r>
            <w:r>
              <w:rPr>
                <w:rFonts w:hint="eastAsia" w:ascii="仿宋" w:hAnsi="仿宋" w:eastAsia="仿宋"/>
                <w:color w:val="auto"/>
                <w:kern w:val="0"/>
                <w:szCs w:val="21"/>
                <w:highlight w:val="none"/>
              </w:rPr>
              <w:t>画面输出能力；</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5) </w:t>
            </w:r>
            <w:r>
              <w:rPr>
                <w:rFonts w:hint="eastAsia" w:ascii="仿宋" w:hAnsi="仿宋" w:eastAsia="仿宋"/>
                <w:color w:val="auto"/>
                <w:kern w:val="0"/>
                <w:szCs w:val="21"/>
                <w:highlight w:val="none"/>
              </w:rPr>
              <w:t>具备≥</w:t>
            </w:r>
            <w:r>
              <w:rPr>
                <w:rFonts w:ascii="仿宋" w:hAnsi="仿宋" w:eastAsia="仿宋"/>
                <w:color w:val="auto"/>
                <w:kern w:val="0"/>
                <w:szCs w:val="21"/>
                <w:highlight w:val="none"/>
              </w:rPr>
              <w:t>8</w:t>
            </w:r>
            <w:r>
              <w:rPr>
                <w:rFonts w:hint="eastAsia" w:ascii="仿宋" w:hAnsi="仿宋" w:eastAsia="仿宋"/>
                <w:color w:val="auto"/>
                <w:kern w:val="0"/>
                <w:szCs w:val="21"/>
                <w:highlight w:val="none"/>
              </w:rPr>
              <w:t>路可变输入输出的专业级声音调节平衡能力；</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6) </w:t>
            </w:r>
            <w:r>
              <w:rPr>
                <w:rFonts w:hint="eastAsia" w:ascii="仿宋" w:hAnsi="仿宋" w:eastAsia="仿宋"/>
                <w:color w:val="auto"/>
                <w:kern w:val="0"/>
                <w:szCs w:val="21"/>
                <w:highlight w:val="none"/>
              </w:rPr>
              <w:t>具备纯后级≥</w:t>
            </w:r>
            <w:r>
              <w:rPr>
                <w:rFonts w:ascii="仿宋" w:hAnsi="仿宋" w:eastAsia="仿宋"/>
                <w:color w:val="auto"/>
                <w:kern w:val="0"/>
                <w:szCs w:val="21"/>
                <w:highlight w:val="none"/>
              </w:rPr>
              <w:t>200W*2</w:t>
            </w:r>
            <w:r>
              <w:rPr>
                <w:rFonts w:hint="eastAsia" w:ascii="仿宋" w:hAnsi="仿宋" w:eastAsia="仿宋"/>
                <w:color w:val="auto"/>
                <w:kern w:val="0"/>
                <w:szCs w:val="21"/>
                <w:highlight w:val="none"/>
              </w:rPr>
              <w:t>双通道功率放大性能；</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7) </w:t>
            </w:r>
            <w:r>
              <w:rPr>
                <w:rFonts w:hint="eastAsia" w:ascii="仿宋" w:hAnsi="仿宋" w:eastAsia="仿宋"/>
                <w:color w:val="auto"/>
                <w:kern w:val="0"/>
                <w:szCs w:val="21"/>
                <w:highlight w:val="none"/>
              </w:rPr>
              <w:t>配备数码电压显示，过载保护的时序电源系统；</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8) </w:t>
            </w:r>
            <w:r>
              <w:rPr>
                <w:rFonts w:hint="eastAsia" w:ascii="仿宋" w:hAnsi="仿宋" w:eastAsia="仿宋"/>
                <w:color w:val="auto"/>
                <w:kern w:val="0"/>
                <w:szCs w:val="21"/>
                <w:highlight w:val="none"/>
              </w:rPr>
              <w:t>具备模块化升级能力，只需添加设备和系统升级即可，无需任何改造</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9) </w:t>
            </w:r>
            <w:r>
              <w:rPr>
                <w:rFonts w:hint="eastAsia" w:ascii="仿宋" w:hAnsi="仿宋" w:eastAsia="仿宋"/>
                <w:color w:val="auto"/>
                <w:kern w:val="0"/>
                <w:szCs w:val="21"/>
                <w:highlight w:val="none"/>
              </w:rPr>
              <w:t>具备标准</w:t>
            </w:r>
            <w:r>
              <w:rPr>
                <w:rFonts w:ascii="仿宋" w:hAnsi="仿宋" w:eastAsia="仿宋"/>
                <w:color w:val="auto"/>
                <w:kern w:val="0"/>
                <w:szCs w:val="21"/>
                <w:highlight w:val="none"/>
              </w:rPr>
              <w:t xml:space="preserve"> H265/H264 </w:t>
            </w:r>
            <w:r>
              <w:rPr>
                <w:rFonts w:hint="eastAsia" w:ascii="仿宋" w:hAnsi="仿宋" w:eastAsia="仿宋"/>
                <w:color w:val="auto"/>
                <w:kern w:val="0"/>
                <w:szCs w:val="21"/>
                <w:highlight w:val="none"/>
              </w:rPr>
              <w:t>双编码方式；</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10) </w:t>
            </w:r>
            <w:r>
              <w:rPr>
                <w:rFonts w:hint="eastAsia" w:ascii="仿宋" w:hAnsi="仿宋" w:eastAsia="仿宋"/>
                <w:color w:val="auto"/>
                <w:kern w:val="0"/>
                <w:szCs w:val="21"/>
                <w:highlight w:val="none"/>
              </w:rPr>
              <w:t>最大编码帧率不低于</w:t>
            </w:r>
            <w:r>
              <w:rPr>
                <w:rFonts w:ascii="仿宋" w:hAnsi="仿宋" w:eastAsia="仿宋"/>
                <w:color w:val="auto"/>
                <w:kern w:val="0"/>
                <w:szCs w:val="21"/>
                <w:highlight w:val="none"/>
              </w:rPr>
              <w:t>4K60</w:t>
            </w:r>
            <w:r>
              <w:rPr>
                <w:rFonts w:hint="eastAsia" w:ascii="仿宋" w:hAnsi="仿宋" w:eastAsia="仿宋"/>
                <w:color w:val="auto"/>
                <w:kern w:val="0"/>
                <w:szCs w:val="21"/>
                <w:highlight w:val="none"/>
              </w:rPr>
              <w:t>帧；</w:t>
            </w:r>
            <w:r>
              <w:rPr>
                <w:rFonts w:ascii="仿宋" w:hAnsi="仿宋" w:eastAsia="仿宋"/>
                <w:color w:val="auto"/>
                <w:kern w:val="0"/>
                <w:szCs w:val="21"/>
                <w:highlight w:val="none"/>
              </w:rPr>
              <w:t xml:space="preserve"> </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11) </w:t>
            </w:r>
            <w:r>
              <w:rPr>
                <w:rFonts w:hint="eastAsia" w:ascii="仿宋" w:hAnsi="仿宋" w:eastAsia="仿宋"/>
                <w:color w:val="auto"/>
                <w:kern w:val="0"/>
                <w:szCs w:val="21"/>
                <w:highlight w:val="none"/>
              </w:rPr>
              <w:t>全模块化设计，视频输入输出板卡≥4路输出输出，控制信号，电源和风扇全都采用模块化设计支持插拔；</w:t>
            </w:r>
            <w:r>
              <w:rPr>
                <w:rFonts w:ascii="仿宋" w:hAnsi="仿宋" w:eastAsia="仿宋"/>
                <w:color w:val="auto"/>
                <w:kern w:val="0"/>
                <w:szCs w:val="21"/>
                <w:highlight w:val="none"/>
              </w:rPr>
              <w:t xml:space="preserve"> </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12) </w:t>
            </w:r>
            <w:r>
              <w:rPr>
                <w:rFonts w:hint="eastAsia" w:ascii="仿宋" w:hAnsi="仿宋" w:eastAsia="仿宋"/>
                <w:color w:val="auto"/>
                <w:kern w:val="0"/>
                <w:szCs w:val="21"/>
                <w:highlight w:val="none"/>
              </w:rPr>
              <w:t>强大信号交换处理能力，核心芯片≥</w:t>
            </w:r>
            <w:r>
              <w:rPr>
                <w:rFonts w:ascii="仿宋" w:hAnsi="仿宋" w:eastAsia="仿宋"/>
                <w:color w:val="auto"/>
                <w:kern w:val="0"/>
                <w:szCs w:val="21"/>
                <w:highlight w:val="none"/>
              </w:rPr>
              <w:t>32 Gbps</w:t>
            </w:r>
            <w:r>
              <w:rPr>
                <w:rFonts w:hint="eastAsia" w:ascii="仿宋" w:hAnsi="仿宋" w:eastAsia="仿宋"/>
                <w:color w:val="auto"/>
                <w:kern w:val="0"/>
                <w:szCs w:val="21"/>
                <w:highlight w:val="none"/>
              </w:rPr>
              <w:t>处理速率；支持各种信号的快速无缝切换，切换过程无黑屏，蓝屏，碎屏；支持≥</w:t>
            </w:r>
            <w:r>
              <w:rPr>
                <w:rFonts w:ascii="仿宋" w:hAnsi="仿宋" w:eastAsia="仿宋"/>
                <w:color w:val="auto"/>
                <w:kern w:val="0"/>
                <w:szCs w:val="21"/>
                <w:highlight w:val="none"/>
              </w:rPr>
              <w:t>4K60 4</w:t>
            </w:r>
            <w:r>
              <w:rPr>
                <w:rFonts w:hint="eastAsia" w:ascii="仿宋" w:hAnsi="仿宋" w:eastAsia="仿宋"/>
                <w:color w:val="auto"/>
                <w:kern w:val="0"/>
                <w:szCs w:val="21"/>
                <w:highlight w:val="none"/>
              </w:rPr>
              <w:t>：</w:t>
            </w:r>
            <w:r>
              <w:rPr>
                <w:rFonts w:ascii="仿宋" w:hAnsi="仿宋" w:eastAsia="仿宋"/>
                <w:color w:val="auto"/>
                <w:kern w:val="0"/>
                <w:szCs w:val="21"/>
                <w:highlight w:val="none"/>
              </w:rPr>
              <w:t>4</w:t>
            </w:r>
            <w:r>
              <w:rPr>
                <w:rFonts w:hint="eastAsia" w:ascii="仿宋" w:hAnsi="仿宋" w:eastAsia="仿宋"/>
                <w:color w:val="auto"/>
                <w:kern w:val="0"/>
                <w:szCs w:val="21"/>
                <w:highlight w:val="none"/>
              </w:rPr>
              <w:t>：</w:t>
            </w:r>
            <w:r>
              <w:rPr>
                <w:rFonts w:ascii="仿宋" w:hAnsi="仿宋" w:eastAsia="仿宋"/>
                <w:color w:val="auto"/>
                <w:kern w:val="0"/>
                <w:szCs w:val="21"/>
                <w:highlight w:val="none"/>
              </w:rPr>
              <w:t>4</w:t>
            </w:r>
            <w:r>
              <w:rPr>
                <w:rFonts w:hint="eastAsia" w:ascii="仿宋" w:hAnsi="仿宋" w:eastAsia="仿宋"/>
                <w:color w:val="auto"/>
                <w:kern w:val="0"/>
                <w:szCs w:val="21"/>
                <w:highlight w:val="none"/>
              </w:rPr>
              <w:t>信号输入输出以及无缝切换，支持</w:t>
            </w:r>
            <w:r>
              <w:rPr>
                <w:rFonts w:ascii="仿宋" w:hAnsi="仿宋" w:eastAsia="仿宋"/>
                <w:color w:val="auto"/>
                <w:kern w:val="0"/>
                <w:szCs w:val="21"/>
                <w:highlight w:val="none"/>
              </w:rPr>
              <w:t>HDCP2.2</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13) </w:t>
            </w:r>
            <w:r>
              <w:rPr>
                <w:rFonts w:hint="eastAsia" w:ascii="仿宋" w:hAnsi="仿宋" w:eastAsia="仿宋"/>
                <w:color w:val="auto"/>
                <w:kern w:val="0"/>
                <w:szCs w:val="21"/>
                <w:highlight w:val="none"/>
              </w:rPr>
              <w:t>具备环境控制功能，可以对灯光</w:t>
            </w:r>
            <w:r>
              <w:rPr>
                <w:rFonts w:ascii="仿宋" w:hAnsi="仿宋" w:eastAsia="仿宋"/>
                <w:color w:val="auto"/>
                <w:kern w:val="0"/>
                <w:szCs w:val="21"/>
                <w:highlight w:val="none"/>
              </w:rPr>
              <w:t>/</w:t>
            </w:r>
            <w:r>
              <w:rPr>
                <w:rFonts w:hint="eastAsia" w:ascii="仿宋" w:hAnsi="仿宋" w:eastAsia="仿宋"/>
                <w:color w:val="auto"/>
                <w:kern w:val="0"/>
                <w:szCs w:val="21"/>
                <w:highlight w:val="none"/>
              </w:rPr>
              <w:t>空调等进行控制。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2</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标准</w:t>
            </w:r>
            <w:r>
              <w:rPr>
                <w:color w:val="auto"/>
                <w:highlight w:val="none"/>
              </w:rPr>
              <w:t>4K</w:t>
            </w:r>
            <w:r>
              <w:rPr>
                <w:rFonts w:hint="eastAsia"/>
                <w:color w:val="auto"/>
                <w:highlight w:val="none"/>
              </w:rPr>
              <w:t>数字化手术室</w:t>
            </w:r>
            <w:r>
              <w:rPr>
                <w:color w:val="auto"/>
                <w:highlight w:val="none"/>
              </w:rPr>
              <w:t>--</w:t>
            </w:r>
            <w:r>
              <w:rPr>
                <w:rFonts w:hint="eastAsia"/>
                <w:color w:val="auto"/>
                <w:highlight w:val="none"/>
              </w:rPr>
              <w:t>手术室一体化集成交互终端</w:t>
            </w:r>
          </w:p>
        </w:tc>
        <w:tc>
          <w:tcPr>
            <w:tcW w:w="3889" w:type="pct"/>
            <w:tcBorders>
              <w:top w:val="single" w:color="auto" w:sz="4" w:space="0"/>
              <w:left w:val="single" w:color="auto" w:sz="4" w:space="0"/>
              <w:bottom w:val="single" w:color="auto" w:sz="4" w:space="0"/>
              <w:right w:val="single" w:color="auto" w:sz="4" w:space="0"/>
            </w:tcBorders>
            <w:vAlign w:val="center"/>
          </w:tcPr>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w:t>
            </w:r>
            <w:r>
              <w:rPr>
                <w:rFonts w:hint="eastAsia" w:ascii="仿宋" w:hAnsi="仿宋" w:eastAsia="仿宋"/>
                <w:color w:val="auto"/>
                <w:kern w:val="0"/>
                <w:szCs w:val="21"/>
                <w:highlight w:val="none"/>
              </w:rPr>
              <w:t>）屏幕：≥</w:t>
            </w:r>
            <w:r>
              <w:rPr>
                <w:rFonts w:ascii="仿宋" w:hAnsi="仿宋" w:eastAsia="仿宋"/>
                <w:color w:val="auto"/>
                <w:kern w:val="0"/>
                <w:szCs w:val="21"/>
                <w:highlight w:val="none"/>
              </w:rPr>
              <w:t>43</w:t>
            </w:r>
            <w:r>
              <w:rPr>
                <w:rFonts w:hint="eastAsia" w:ascii="仿宋" w:hAnsi="仿宋" w:eastAsia="仿宋"/>
                <w:color w:val="auto"/>
                <w:kern w:val="0"/>
                <w:szCs w:val="21"/>
                <w:highlight w:val="none"/>
              </w:rPr>
              <w:t>英寸</w:t>
            </w:r>
            <w:r>
              <w:rPr>
                <w:rFonts w:ascii="仿宋" w:hAnsi="仿宋" w:eastAsia="仿宋"/>
                <w:color w:val="auto"/>
                <w:kern w:val="0"/>
                <w:szCs w:val="21"/>
                <w:highlight w:val="none"/>
              </w:rPr>
              <w:t>IPS</w:t>
            </w:r>
            <w:r>
              <w:rPr>
                <w:rFonts w:hint="eastAsia" w:ascii="仿宋" w:hAnsi="仿宋" w:eastAsia="仿宋"/>
                <w:color w:val="auto"/>
                <w:kern w:val="0"/>
                <w:szCs w:val="21"/>
                <w:highlight w:val="none"/>
              </w:rPr>
              <w:t>屏；</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2</w:t>
            </w:r>
            <w:r>
              <w:rPr>
                <w:rFonts w:hint="eastAsia" w:ascii="仿宋" w:hAnsi="仿宋" w:eastAsia="仿宋"/>
                <w:color w:val="auto"/>
                <w:kern w:val="0"/>
                <w:szCs w:val="21"/>
                <w:highlight w:val="none"/>
              </w:rPr>
              <w:t>）分辨率：≥</w:t>
            </w:r>
            <w:r>
              <w:rPr>
                <w:rFonts w:ascii="仿宋" w:hAnsi="仿宋" w:eastAsia="仿宋"/>
                <w:color w:val="auto"/>
                <w:kern w:val="0"/>
                <w:szCs w:val="21"/>
                <w:highlight w:val="none"/>
              </w:rPr>
              <w:t>3840*2160</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3</w:t>
            </w:r>
            <w:r>
              <w:rPr>
                <w:rFonts w:hint="eastAsia" w:ascii="仿宋" w:hAnsi="仿宋" w:eastAsia="仿宋"/>
                <w:color w:val="auto"/>
                <w:kern w:val="0"/>
                <w:szCs w:val="21"/>
                <w:highlight w:val="none"/>
              </w:rPr>
              <w:t>）刷新频率：≥</w:t>
            </w:r>
            <w:r>
              <w:rPr>
                <w:rFonts w:ascii="仿宋" w:hAnsi="仿宋" w:eastAsia="仿宋"/>
                <w:color w:val="auto"/>
                <w:kern w:val="0"/>
                <w:szCs w:val="21"/>
                <w:highlight w:val="none"/>
              </w:rPr>
              <w:t>60Hz</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4</w:t>
            </w:r>
            <w:r>
              <w:rPr>
                <w:rFonts w:hint="eastAsia" w:ascii="仿宋" w:hAnsi="仿宋" w:eastAsia="仿宋"/>
                <w:color w:val="auto"/>
                <w:kern w:val="0"/>
                <w:szCs w:val="21"/>
                <w:highlight w:val="none"/>
              </w:rPr>
              <w:t>）支持彩色：≥</w:t>
            </w:r>
            <w:r>
              <w:rPr>
                <w:rFonts w:ascii="仿宋" w:hAnsi="仿宋" w:eastAsia="仿宋"/>
                <w:color w:val="auto"/>
                <w:kern w:val="0"/>
                <w:szCs w:val="21"/>
                <w:highlight w:val="none"/>
              </w:rPr>
              <w:t>10.7</w:t>
            </w:r>
            <w:r>
              <w:rPr>
                <w:rFonts w:hint="eastAsia" w:ascii="仿宋" w:hAnsi="仿宋" w:eastAsia="仿宋"/>
                <w:color w:val="auto"/>
                <w:kern w:val="0"/>
                <w:szCs w:val="21"/>
                <w:highlight w:val="none"/>
              </w:rPr>
              <w:t>亿；</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5）对比度：≥</w:t>
            </w:r>
            <w:r>
              <w:rPr>
                <w:rFonts w:ascii="仿宋" w:hAnsi="仿宋" w:eastAsia="仿宋"/>
                <w:color w:val="auto"/>
                <w:kern w:val="0"/>
                <w:szCs w:val="21"/>
                <w:highlight w:val="none"/>
              </w:rPr>
              <w:t>1000:1</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6）亮度：≥</w:t>
            </w:r>
            <w:r>
              <w:rPr>
                <w:rFonts w:ascii="仿宋" w:hAnsi="仿宋" w:eastAsia="仿宋"/>
                <w:color w:val="auto"/>
                <w:kern w:val="0"/>
                <w:szCs w:val="21"/>
                <w:highlight w:val="none"/>
              </w:rPr>
              <w:t>400cd/m</w:t>
            </w:r>
            <w:r>
              <w:rPr>
                <w:rFonts w:ascii="仿宋" w:hAnsi="仿宋" w:eastAsia="仿宋"/>
                <w:color w:val="auto"/>
                <w:kern w:val="0"/>
                <w:szCs w:val="21"/>
                <w:highlight w:val="none"/>
                <w:vertAlign w:val="superscript"/>
              </w:rPr>
              <w:t>2</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7）医疗影像标准：符合</w:t>
            </w:r>
            <w:r>
              <w:rPr>
                <w:rFonts w:ascii="仿宋" w:hAnsi="仿宋" w:eastAsia="仿宋"/>
                <w:color w:val="auto"/>
                <w:kern w:val="0"/>
                <w:szCs w:val="21"/>
                <w:highlight w:val="none"/>
              </w:rPr>
              <w:t>DICOM3.14</w:t>
            </w:r>
            <w:r>
              <w:rPr>
                <w:rFonts w:hint="eastAsia" w:ascii="仿宋" w:hAnsi="仿宋" w:eastAsia="仿宋"/>
                <w:color w:val="auto"/>
                <w:kern w:val="0"/>
                <w:szCs w:val="21"/>
                <w:highlight w:val="none"/>
              </w:rPr>
              <w:t>标准；</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8）医疗设备曲线：具备≥</w:t>
            </w:r>
            <w:r>
              <w:rPr>
                <w:rFonts w:ascii="仿宋" w:hAnsi="仿宋" w:eastAsia="仿宋"/>
                <w:color w:val="auto"/>
                <w:kern w:val="0"/>
                <w:szCs w:val="21"/>
                <w:highlight w:val="none"/>
              </w:rPr>
              <w:t>10</w:t>
            </w:r>
            <w:r>
              <w:rPr>
                <w:rFonts w:hint="eastAsia" w:ascii="仿宋" w:hAnsi="仿宋" w:eastAsia="仿宋"/>
                <w:color w:val="auto"/>
                <w:kern w:val="0"/>
                <w:szCs w:val="21"/>
                <w:highlight w:val="none"/>
              </w:rPr>
              <w:t>组备选</w:t>
            </w:r>
            <w:r>
              <w:rPr>
                <w:rFonts w:ascii="仿宋" w:hAnsi="仿宋" w:eastAsia="仿宋"/>
                <w:color w:val="auto"/>
                <w:kern w:val="0"/>
                <w:szCs w:val="21"/>
                <w:highlight w:val="none"/>
              </w:rPr>
              <w:t>GAMMA</w:t>
            </w:r>
            <w:r>
              <w:rPr>
                <w:rFonts w:hint="eastAsia" w:ascii="仿宋" w:hAnsi="仿宋" w:eastAsia="仿宋"/>
                <w:color w:val="auto"/>
                <w:kern w:val="0"/>
                <w:szCs w:val="21"/>
                <w:highlight w:val="none"/>
              </w:rPr>
              <w:t>曲线，包含</w:t>
            </w:r>
            <w:r>
              <w:rPr>
                <w:rFonts w:ascii="仿宋" w:hAnsi="仿宋" w:eastAsia="仿宋"/>
                <w:color w:val="auto"/>
                <w:kern w:val="0"/>
                <w:szCs w:val="21"/>
                <w:highlight w:val="none"/>
              </w:rPr>
              <w:t>DSA/DSI</w:t>
            </w:r>
            <w:r>
              <w:rPr>
                <w:rFonts w:hint="eastAsia" w:ascii="仿宋" w:hAnsi="仿宋" w:eastAsia="仿宋"/>
                <w:color w:val="auto"/>
                <w:kern w:val="0"/>
                <w:szCs w:val="21"/>
                <w:highlight w:val="none"/>
              </w:rPr>
              <w:t>曲线及至少两组</w:t>
            </w:r>
            <w:r>
              <w:rPr>
                <w:rFonts w:ascii="仿宋" w:hAnsi="仿宋" w:eastAsia="仿宋"/>
                <w:color w:val="auto"/>
                <w:kern w:val="0"/>
                <w:szCs w:val="21"/>
                <w:highlight w:val="none"/>
              </w:rPr>
              <w:t>DICOM</w:t>
            </w:r>
            <w:r>
              <w:rPr>
                <w:rFonts w:hint="eastAsia" w:ascii="仿宋" w:hAnsi="仿宋" w:eastAsia="仿宋"/>
                <w:color w:val="auto"/>
                <w:kern w:val="0"/>
                <w:szCs w:val="21"/>
                <w:highlight w:val="none"/>
              </w:rPr>
              <w:t>曲线；</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9）触控交互功能：支持十点电容触控。</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10</w:t>
            </w:r>
            <w:r>
              <w:rPr>
                <w:rFonts w:hint="eastAsia" w:ascii="仿宋" w:hAnsi="仿宋" w:eastAsia="仿宋"/>
                <w:color w:val="auto"/>
                <w:kern w:val="0"/>
                <w:szCs w:val="21"/>
                <w:highlight w:val="none"/>
              </w:rPr>
              <w:t>）操作按键：隐藏式电容触控操作按键，</w:t>
            </w:r>
            <w:r>
              <w:rPr>
                <w:rFonts w:ascii="仿宋" w:hAnsi="仿宋" w:eastAsia="仿宋"/>
                <w:color w:val="auto"/>
                <w:szCs w:val="21"/>
                <w:highlight w:val="none"/>
              </w:rPr>
              <w:t>具有防止酒精擦拭消毒等防护能力</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11</w:t>
            </w:r>
            <w:r>
              <w:rPr>
                <w:rFonts w:hint="eastAsia" w:ascii="仿宋" w:hAnsi="仿宋" w:eastAsia="仿宋"/>
                <w:color w:val="auto"/>
                <w:kern w:val="0"/>
                <w:szCs w:val="21"/>
                <w:highlight w:val="none"/>
              </w:rPr>
              <w:t>）视频交互功能：配置≥</w:t>
            </w:r>
            <w:r>
              <w:rPr>
                <w:rFonts w:ascii="仿宋" w:hAnsi="仿宋" w:eastAsia="仿宋"/>
                <w:color w:val="auto"/>
                <w:kern w:val="0"/>
                <w:szCs w:val="21"/>
                <w:highlight w:val="none"/>
              </w:rPr>
              <w:t>500W</w:t>
            </w:r>
            <w:r>
              <w:rPr>
                <w:rFonts w:hint="eastAsia" w:ascii="仿宋" w:hAnsi="仿宋" w:eastAsia="仿宋"/>
                <w:color w:val="auto"/>
                <w:kern w:val="0"/>
                <w:szCs w:val="21"/>
                <w:highlight w:val="none"/>
              </w:rPr>
              <w:t>像素摄像头，≥</w:t>
            </w:r>
            <w:r>
              <w:rPr>
                <w:rFonts w:ascii="仿宋" w:hAnsi="仿宋" w:eastAsia="仿宋"/>
                <w:color w:val="auto"/>
                <w:kern w:val="0"/>
                <w:szCs w:val="21"/>
                <w:highlight w:val="none"/>
              </w:rPr>
              <w:t>120°</w:t>
            </w:r>
            <w:r>
              <w:rPr>
                <w:rFonts w:hint="eastAsia" w:ascii="仿宋" w:hAnsi="仿宋" w:eastAsia="仿宋"/>
                <w:color w:val="auto"/>
                <w:kern w:val="0"/>
                <w:szCs w:val="21"/>
                <w:highlight w:val="none"/>
              </w:rPr>
              <w:t>广角无畸变，支持不低于</w:t>
            </w:r>
            <w:r>
              <w:rPr>
                <w:rFonts w:ascii="仿宋" w:hAnsi="仿宋" w:eastAsia="仿宋"/>
                <w:color w:val="auto"/>
                <w:kern w:val="0"/>
                <w:szCs w:val="21"/>
                <w:highlight w:val="none"/>
              </w:rPr>
              <w:t>1080P</w:t>
            </w:r>
            <w:r>
              <w:rPr>
                <w:rFonts w:hint="eastAsia" w:ascii="仿宋" w:hAnsi="仿宋" w:eastAsia="仿宋"/>
                <w:color w:val="auto"/>
                <w:kern w:val="0"/>
                <w:szCs w:val="21"/>
                <w:highlight w:val="none"/>
              </w:rPr>
              <w:t>高清视频通讯；</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12</w:t>
            </w:r>
            <w:r>
              <w:rPr>
                <w:rFonts w:hint="eastAsia" w:ascii="仿宋" w:hAnsi="仿宋" w:eastAsia="仿宋"/>
                <w:color w:val="auto"/>
                <w:kern w:val="0"/>
                <w:szCs w:val="21"/>
                <w:highlight w:val="none"/>
              </w:rPr>
              <w:t>）音频交互功能：内置全指向性麦克风，灵敏度≤</w:t>
            </w:r>
            <w:r>
              <w:rPr>
                <w:rFonts w:ascii="仿宋" w:hAnsi="仿宋" w:eastAsia="仿宋"/>
                <w:color w:val="auto"/>
                <w:kern w:val="0"/>
                <w:szCs w:val="21"/>
                <w:highlight w:val="none"/>
              </w:rPr>
              <w:t>-42dB±2dB</w:t>
            </w:r>
            <w:r>
              <w:rPr>
                <w:rFonts w:hint="eastAsia" w:ascii="仿宋" w:hAnsi="仿宋" w:eastAsia="仿宋"/>
                <w:color w:val="auto"/>
                <w:kern w:val="0"/>
                <w:szCs w:val="21"/>
                <w:highlight w:val="none"/>
              </w:rPr>
              <w:t>。内置≥</w:t>
            </w:r>
            <w:r>
              <w:rPr>
                <w:rFonts w:ascii="仿宋" w:hAnsi="仿宋" w:eastAsia="仿宋"/>
                <w:color w:val="auto"/>
                <w:kern w:val="0"/>
                <w:szCs w:val="21"/>
                <w:highlight w:val="none"/>
              </w:rPr>
              <w:t>5W×2</w:t>
            </w:r>
            <w:r>
              <w:rPr>
                <w:rFonts w:hint="eastAsia" w:ascii="仿宋" w:hAnsi="仿宋" w:eastAsia="仿宋"/>
                <w:color w:val="auto"/>
                <w:kern w:val="0"/>
                <w:szCs w:val="21"/>
                <w:highlight w:val="none"/>
              </w:rPr>
              <w:t>扬声器；</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13</w:t>
            </w:r>
            <w:r>
              <w:rPr>
                <w:rFonts w:hint="eastAsia" w:ascii="仿宋" w:hAnsi="仿宋" w:eastAsia="仿宋"/>
                <w:color w:val="auto"/>
                <w:kern w:val="0"/>
                <w:szCs w:val="21"/>
                <w:highlight w:val="none"/>
              </w:rPr>
              <w:t>）</w:t>
            </w:r>
            <w:r>
              <w:rPr>
                <w:rFonts w:hint="eastAsia" w:ascii="仿宋" w:hAnsi="仿宋" w:eastAsia="仿宋"/>
                <w:color w:val="auto"/>
                <w:szCs w:val="21"/>
                <w:highlight w:val="none"/>
              </w:rPr>
              <w:t>表面防护：满足手术室洁净度要求、表面防护等级≥IP56、具备室内眩光操作防指纹油渍设计</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14</w:t>
            </w:r>
            <w:r>
              <w:rPr>
                <w:rFonts w:hint="eastAsia" w:ascii="仿宋" w:hAnsi="仿宋" w:eastAsia="仿宋"/>
                <w:color w:val="auto"/>
                <w:kern w:val="0"/>
                <w:szCs w:val="21"/>
                <w:highlight w:val="none"/>
              </w:rPr>
              <w:t>）铝合金医学硅胶键盘台，带不少于</w:t>
            </w:r>
            <w:r>
              <w:rPr>
                <w:rFonts w:ascii="仿宋" w:hAnsi="仿宋" w:eastAsia="仿宋"/>
                <w:color w:val="auto"/>
                <w:kern w:val="0"/>
                <w:szCs w:val="21"/>
                <w:highlight w:val="none"/>
              </w:rPr>
              <w:t>2</w:t>
            </w:r>
            <w:r>
              <w:rPr>
                <w:rFonts w:hint="eastAsia" w:ascii="仿宋" w:hAnsi="仿宋" w:eastAsia="仿宋"/>
                <w:color w:val="auto"/>
                <w:kern w:val="0"/>
                <w:szCs w:val="21"/>
                <w:highlight w:val="none"/>
              </w:rPr>
              <w:t>个</w:t>
            </w:r>
            <w:r>
              <w:rPr>
                <w:rFonts w:ascii="仿宋" w:hAnsi="仿宋" w:eastAsia="仿宋"/>
                <w:color w:val="auto"/>
                <w:kern w:val="0"/>
                <w:szCs w:val="21"/>
                <w:highlight w:val="none"/>
              </w:rPr>
              <w:t>USB</w:t>
            </w:r>
            <w:r>
              <w:rPr>
                <w:rFonts w:hint="eastAsia" w:ascii="仿宋" w:hAnsi="仿宋" w:eastAsia="仿宋"/>
                <w:color w:val="auto"/>
                <w:kern w:val="0"/>
                <w:szCs w:val="21"/>
                <w:highlight w:val="none"/>
              </w:rPr>
              <w:t>接口，带主机开关重启按钮。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3</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标准</w:t>
            </w:r>
            <w:r>
              <w:rPr>
                <w:color w:val="auto"/>
                <w:highlight w:val="none"/>
              </w:rPr>
              <w:t>4K</w:t>
            </w:r>
            <w:r>
              <w:rPr>
                <w:rFonts w:hint="eastAsia"/>
                <w:color w:val="auto"/>
                <w:highlight w:val="none"/>
              </w:rPr>
              <w:t>数字化手术室</w:t>
            </w:r>
            <w:r>
              <w:rPr>
                <w:color w:val="auto"/>
                <w:highlight w:val="none"/>
              </w:rPr>
              <w:t>--</w:t>
            </w:r>
            <w:r>
              <w:rPr>
                <w:rFonts w:hint="eastAsia"/>
                <w:color w:val="auto"/>
                <w:highlight w:val="none"/>
              </w:rPr>
              <w:t>手术室门口控制单元</w:t>
            </w:r>
          </w:p>
        </w:tc>
        <w:tc>
          <w:tcPr>
            <w:tcW w:w="3889" w:type="pct"/>
            <w:tcBorders>
              <w:top w:val="single" w:color="auto" w:sz="4" w:space="0"/>
              <w:left w:val="single" w:color="auto" w:sz="4" w:space="0"/>
              <w:bottom w:val="single" w:color="auto" w:sz="4" w:space="0"/>
              <w:right w:val="single" w:color="auto" w:sz="4" w:space="0"/>
            </w:tcBorders>
            <w:vAlign w:val="center"/>
          </w:tcPr>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w:t>
            </w:r>
            <w:r>
              <w:rPr>
                <w:rFonts w:hint="eastAsia" w:ascii="仿宋" w:hAnsi="仿宋" w:eastAsia="仿宋"/>
                <w:color w:val="auto"/>
                <w:kern w:val="0"/>
                <w:szCs w:val="21"/>
                <w:highlight w:val="none"/>
              </w:rPr>
              <w:t>）显示尺寸：≥</w:t>
            </w:r>
            <w:r>
              <w:rPr>
                <w:rFonts w:ascii="仿宋" w:hAnsi="仿宋" w:eastAsia="仿宋"/>
                <w:color w:val="auto"/>
                <w:kern w:val="0"/>
                <w:szCs w:val="21"/>
                <w:highlight w:val="none"/>
              </w:rPr>
              <w:t>13</w:t>
            </w:r>
            <w:r>
              <w:rPr>
                <w:rFonts w:hint="eastAsia" w:ascii="仿宋" w:hAnsi="仿宋" w:eastAsia="仿宋"/>
                <w:color w:val="auto"/>
                <w:kern w:val="0"/>
                <w:szCs w:val="21"/>
                <w:highlight w:val="none"/>
              </w:rPr>
              <w:t>寸；</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2</w:t>
            </w:r>
            <w:r>
              <w:rPr>
                <w:rFonts w:hint="eastAsia" w:ascii="仿宋" w:hAnsi="仿宋" w:eastAsia="仿宋"/>
                <w:color w:val="auto"/>
                <w:kern w:val="0"/>
                <w:szCs w:val="21"/>
                <w:highlight w:val="none"/>
              </w:rPr>
              <w:t>）触摸类型：支持十点触摸；</w:t>
            </w:r>
          </w:p>
          <w:p>
            <w:pPr>
              <w:pStyle w:val="9"/>
              <w:contextualSpacing/>
              <w:rPr>
                <w:color w:val="auto"/>
                <w:highlight w:val="none"/>
              </w:rPr>
            </w:pPr>
            <w:r>
              <w:rPr>
                <w:color w:val="auto"/>
                <w:highlight w:val="none"/>
              </w:rPr>
              <w:t>3</w:t>
            </w:r>
            <w:r>
              <w:rPr>
                <w:rFonts w:hint="eastAsia"/>
                <w:color w:val="auto"/>
                <w:highlight w:val="none"/>
              </w:rPr>
              <w:t>）分辨率：≥</w:t>
            </w:r>
            <w:r>
              <w:rPr>
                <w:color w:val="auto"/>
                <w:highlight w:val="none"/>
              </w:rPr>
              <w:t>1920*1080</w:t>
            </w:r>
            <w:r>
              <w:rPr>
                <w:rFonts w:hint="eastAsia"/>
                <w:color w:val="auto"/>
                <w:highlight w:val="none"/>
              </w:rPr>
              <w:t>；</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4）处理器：具备</w:t>
            </w:r>
            <w:r>
              <w:rPr>
                <w:rFonts w:hint="eastAsia" w:ascii="仿宋" w:hAnsi="仿宋" w:eastAsia="仿宋"/>
                <w:color w:val="auto"/>
                <w:szCs w:val="21"/>
                <w:highlight w:val="none"/>
              </w:rPr>
              <w:t>≥</w:t>
            </w:r>
            <w:r>
              <w:rPr>
                <w:rFonts w:ascii="仿宋" w:hAnsi="仿宋" w:eastAsia="仿宋"/>
                <w:color w:val="auto"/>
                <w:kern w:val="0"/>
                <w:szCs w:val="21"/>
                <w:highlight w:val="none"/>
              </w:rPr>
              <w:t>32</w:t>
            </w:r>
            <w:r>
              <w:rPr>
                <w:rFonts w:hint="eastAsia" w:ascii="仿宋" w:hAnsi="仿宋" w:eastAsia="仿宋"/>
                <w:color w:val="auto"/>
                <w:kern w:val="0"/>
                <w:szCs w:val="21"/>
                <w:highlight w:val="none"/>
              </w:rPr>
              <w:t>位处理器，</w:t>
            </w:r>
            <w:r>
              <w:rPr>
                <w:rFonts w:hint="eastAsia" w:ascii="仿宋" w:hAnsi="仿宋" w:eastAsia="仿宋"/>
                <w:color w:val="auto"/>
                <w:szCs w:val="21"/>
                <w:highlight w:val="none"/>
              </w:rPr>
              <w:t>≥</w:t>
            </w:r>
            <w:r>
              <w:rPr>
                <w:rFonts w:hint="eastAsia" w:ascii="仿宋" w:hAnsi="仿宋" w:eastAsia="仿宋"/>
                <w:color w:val="auto"/>
                <w:kern w:val="0"/>
                <w:szCs w:val="21"/>
                <w:highlight w:val="none"/>
              </w:rPr>
              <w:t>四核</w:t>
            </w:r>
            <w:r>
              <w:rPr>
                <w:rFonts w:ascii="仿宋" w:hAnsi="仿宋" w:eastAsia="仿宋"/>
                <w:color w:val="auto"/>
                <w:kern w:val="0"/>
                <w:szCs w:val="21"/>
                <w:highlight w:val="none"/>
              </w:rPr>
              <w:t>GPU</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5）存储：</w:t>
            </w:r>
            <w:r>
              <w:rPr>
                <w:rFonts w:hint="eastAsia" w:ascii="仿宋" w:hAnsi="仿宋" w:eastAsia="仿宋"/>
                <w:color w:val="auto"/>
                <w:szCs w:val="21"/>
                <w:highlight w:val="none"/>
              </w:rPr>
              <w:t>≥</w:t>
            </w:r>
            <w:r>
              <w:rPr>
                <w:rFonts w:ascii="仿宋" w:hAnsi="仿宋" w:eastAsia="仿宋"/>
                <w:color w:val="auto"/>
                <w:kern w:val="0"/>
                <w:szCs w:val="21"/>
                <w:highlight w:val="none"/>
              </w:rPr>
              <w:t>2G</w:t>
            </w:r>
            <w:r>
              <w:rPr>
                <w:rFonts w:hint="eastAsia" w:ascii="仿宋" w:hAnsi="仿宋" w:eastAsia="仿宋"/>
                <w:color w:val="auto"/>
                <w:kern w:val="0"/>
                <w:szCs w:val="21"/>
                <w:highlight w:val="none"/>
              </w:rPr>
              <w:t>内存，</w:t>
            </w:r>
            <w:r>
              <w:rPr>
                <w:rFonts w:hint="eastAsia" w:ascii="仿宋" w:hAnsi="仿宋" w:eastAsia="仿宋"/>
                <w:color w:val="auto"/>
                <w:szCs w:val="21"/>
                <w:highlight w:val="none"/>
              </w:rPr>
              <w:t>≥</w:t>
            </w:r>
            <w:r>
              <w:rPr>
                <w:rFonts w:ascii="仿宋" w:hAnsi="仿宋" w:eastAsia="仿宋"/>
                <w:color w:val="auto"/>
                <w:kern w:val="0"/>
                <w:szCs w:val="21"/>
                <w:highlight w:val="none"/>
              </w:rPr>
              <w:t>8GB</w:t>
            </w:r>
            <w:r>
              <w:rPr>
                <w:rFonts w:hint="eastAsia" w:ascii="仿宋" w:hAnsi="仿宋" w:eastAsia="仿宋"/>
                <w:color w:val="auto"/>
                <w:kern w:val="0"/>
                <w:szCs w:val="21"/>
                <w:highlight w:val="none"/>
              </w:rPr>
              <w:t>缓存；</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6）感应模块：内置红外感应模块，支持与手术室自动门控制器联动控制；</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7）系统：与手术排班系统全面对接，具备待机、准备、术中、清扫、自净五大状态，全面反映手术室的实时状态，可以根据需要外接显示各种输入源数据。</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8）纯平面嵌入式安装方式与手术室墙面齐平.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4</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标准</w:t>
            </w:r>
            <w:r>
              <w:rPr>
                <w:color w:val="auto"/>
                <w:highlight w:val="none"/>
              </w:rPr>
              <w:t>4K</w:t>
            </w:r>
            <w:r>
              <w:rPr>
                <w:rFonts w:hint="eastAsia"/>
                <w:color w:val="auto"/>
                <w:highlight w:val="none"/>
              </w:rPr>
              <w:t>数字化手术室</w:t>
            </w:r>
            <w:r>
              <w:rPr>
                <w:color w:val="auto"/>
                <w:highlight w:val="none"/>
              </w:rPr>
              <w:t>--</w:t>
            </w:r>
            <w:r>
              <w:rPr>
                <w:rFonts w:hint="eastAsia"/>
                <w:color w:val="auto"/>
                <w:highlight w:val="none"/>
              </w:rPr>
              <w:t>医用扩展式助理终端</w:t>
            </w:r>
            <w:r>
              <w:rPr>
                <w:color w:val="auto"/>
                <w:highlight w:val="none"/>
              </w:rPr>
              <w:t>32</w:t>
            </w:r>
            <w:r>
              <w:rPr>
                <w:rFonts w:hint="eastAsia"/>
                <w:color w:val="auto"/>
                <w:highlight w:val="none"/>
              </w:rPr>
              <w:t>英寸（</w:t>
            </w:r>
            <w:r>
              <w:rPr>
                <w:color w:val="auto"/>
                <w:highlight w:val="none"/>
              </w:rPr>
              <w:t>4K</w:t>
            </w:r>
            <w:r>
              <w:rPr>
                <w:rFonts w:hint="eastAsia"/>
                <w:color w:val="auto"/>
                <w:highlight w:val="none"/>
              </w:rPr>
              <w:t>）</w:t>
            </w:r>
          </w:p>
        </w:tc>
        <w:tc>
          <w:tcPr>
            <w:tcW w:w="3889" w:type="pct"/>
            <w:tcBorders>
              <w:top w:val="single" w:color="auto" w:sz="4" w:space="0"/>
              <w:left w:val="single" w:color="auto" w:sz="4" w:space="0"/>
              <w:bottom w:val="single" w:color="auto" w:sz="4" w:space="0"/>
              <w:right w:val="single" w:color="auto" w:sz="4" w:space="0"/>
            </w:tcBorders>
            <w:vAlign w:val="center"/>
          </w:tcPr>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 </w:t>
            </w:r>
            <w:r>
              <w:rPr>
                <w:rFonts w:hint="eastAsia" w:ascii="仿宋" w:hAnsi="仿宋" w:eastAsia="仿宋"/>
                <w:color w:val="auto"/>
                <w:kern w:val="0"/>
                <w:szCs w:val="21"/>
                <w:highlight w:val="none"/>
              </w:rPr>
              <w:t>屏幕尺寸：≥</w:t>
            </w:r>
            <w:r>
              <w:rPr>
                <w:rFonts w:ascii="仿宋" w:hAnsi="仿宋" w:eastAsia="仿宋"/>
                <w:color w:val="auto"/>
                <w:kern w:val="0"/>
                <w:szCs w:val="21"/>
                <w:highlight w:val="none"/>
              </w:rPr>
              <w:t>31</w:t>
            </w:r>
            <w:r>
              <w:rPr>
                <w:rFonts w:hint="eastAsia" w:ascii="仿宋" w:hAnsi="仿宋" w:eastAsia="仿宋"/>
                <w:color w:val="auto"/>
                <w:kern w:val="0"/>
                <w:szCs w:val="21"/>
                <w:highlight w:val="none"/>
              </w:rPr>
              <w:t>英寸；</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2) </w:t>
            </w:r>
            <w:r>
              <w:rPr>
                <w:rFonts w:hint="eastAsia" w:ascii="仿宋" w:hAnsi="仿宋" w:eastAsia="仿宋"/>
                <w:color w:val="auto"/>
                <w:kern w:val="0"/>
                <w:szCs w:val="21"/>
                <w:highlight w:val="none"/>
              </w:rPr>
              <w:t>分辨率：</w:t>
            </w:r>
            <w:r>
              <w:rPr>
                <w:rFonts w:hint="eastAsia" w:ascii="仿宋" w:hAnsi="仿宋" w:eastAsia="仿宋"/>
                <w:color w:val="auto"/>
                <w:szCs w:val="21"/>
                <w:highlight w:val="none"/>
              </w:rPr>
              <w:t>≥</w:t>
            </w:r>
            <w:r>
              <w:rPr>
                <w:rFonts w:ascii="仿宋" w:hAnsi="仿宋" w:eastAsia="仿宋"/>
                <w:color w:val="auto"/>
                <w:kern w:val="0"/>
                <w:szCs w:val="21"/>
                <w:highlight w:val="none"/>
              </w:rPr>
              <w:t>3840×2160</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3) </w:t>
            </w:r>
            <w:r>
              <w:rPr>
                <w:rFonts w:hint="eastAsia" w:ascii="仿宋" w:hAnsi="仿宋" w:eastAsia="仿宋"/>
                <w:color w:val="auto"/>
                <w:kern w:val="0"/>
                <w:szCs w:val="21"/>
                <w:highlight w:val="none"/>
              </w:rPr>
              <w:t>亮度：≥</w:t>
            </w:r>
            <w:r>
              <w:rPr>
                <w:rFonts w:ascii="仿宋" w:hAnsi="仿宋" w:eastAsia="仿宋"/>
                <w:color w:val="auto"/>
                <w:kern w:val="0"/>
                <w:szCs w:val="21"/>
                <w:highlight w:val="none"/>
              </w:rPr>
              <w:t>500cd/m</w:t>
            </w:r>
            <w:r>
              <w:rPr>
                <w:rFonts w:ascii="仿宋" w:hAnsi="仿宋" w:eastAsia="仿宋"/>
                <w:color w:val="auto"/>
                <w:kern w:val="0"/>
                <w:szCs w:val="21"/>
                <w:highlight w:val="none"/>
                <w:vertAlign w:val="superscript"/>
              </w:rPr>
              <w:t>2</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4) </w:t>
            </w:r>
            <w:r>
              <w:rPr>
                <w:rFonts w:hint="eastAsia" w:ascii="仿宋" w:hAnsi="仿宋" w:eastAsia="仿宋"/>
                <w:color w:val="auto"/>
                <w:kern w:val="0"/>
                <w:szCs w:val="21"/>
                <w:highlight w:val="none"/>
              </w:rPr>
              <w:t>响应时间：≤</w:t>
            </w:r>
            <w:r>
              <w:rPr>
                <w:rFonts w:ascii="仿宋" w:hAnsi="仿宋" w:eastAsia="仿宋"/>
                <w:color w:val="auto"/>
                <w:kern w:val="0"/>
                <w:szCs w:val="21"/>
                <w:highlight w:val="none"/>
              </w:rPr>
              <w:t>14ms</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5) </w:t>
            </w:r>
            <w:r>
              <w:rPr>
                <w:rFonts w:hint="eastAsia" w:ascii="仿宋" w:hAnsi="仿宋" w:eastAsia="仿宋"/>
                <w:color w:val="auto"/>
                <w:kern w:val="0"/>
                <w:szCs w:val="21"/>
                <w:highlight w:val="none"/>
              </w:rPr>
              <w:t>对比度：</w:t>
            </w:r>
            <w:r>
              <w:rPr>
                <w:rFonts w:hint="eastAsia" w:ascii="仿宋" w:hAnsi="仿宋" w:eastAsia="仿宋"/>
                <w:color w:val="auto"/>
                <w:szCs w:val="21"/>
                <w:highlight w:val="none"/>
              </w:rPr>
              <w:t>≥</w:t>
            </w:r>
            <w:r>
              <w:rPr>
                <w:rFonts w:ascii="仿宋" w:hAnsi="仿宋" w:eastAsia="仿宋"/>
                <w:color w:val="auto"/>
                <w:kern w:val="0"/>
                <w:szCs w:val="21"/>
                <w:highlight w:val="none"/>
              </w:rPr>
              <w:t>1000:1</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6) </w:t>
            </w:r>
            <w:r>
              <w:rPr>
                <w:rFonts w:hint="eastAsia" w:ascii="仿宋" w:hAnsi="仿宋" w:eastAsia="仿宋"/>
                <w:color w:val="auto"/>
                <w:kern w:val="0"/>
                <w:szCs w:val="21"/>
                <w:highlight w:val="none"/>
              </w:rPr>
              <w:t>输入信号接口：</w:t>
            </w:r>
            <w:r>
              <w:rPr>
                <w:rFonts w:ascii="仿宋" w:hAnsi="仿宋" w:eastAsia="仿宋"/>
                <w:color w:val="auto"/>
                <w:kern w:val="0"/>
                <w:szCs w:val="21"/>
                <w:highlight w:val="none"/>
              </w:rPr>
              <w:t>DP</w:t>
            </w:r>
            <w:r>
              <w:rPr>
                <w:rFonts w:hint="eastAsia" w:ascii="仿宋" w:hAnsi="仿宋" w:eastAsia="仿宋"/>
                <w:color w:val="auto"/>
                <w:kern w:val="0"/>
                <w:szCs w:val="21"/>
                <w:highlight w:val="none"/>
              </w:rPr>
              <w:t>、</w:t>
            </w:r>
            <w:r>
              <w:rPr>
                <w:rFonts w:ascii="仿宋" w:hAnsi="仿宋" w:eastAsia="仿宋"/>
                <w:color w:val="auto"/>
                <w:kern w:val="0"/>
                <w:szCs w:val="21"/>
                <w:highlight w:val="none"/>
              </w:rPr>
              <w:t>HDMI 2.0</w:t>
            </w:r>
            <w:r>
              <w:rPr>
                <w:rFonts w:hint="eastAsia" w:ascii="仿宋" w:hAnsi="仿宋" w:eastAsia="仿宋"/>
                <w:color w:val="auto"/>
                <w:kern w:val="0"/>
                <w:szCs w:val="21"/>
                <w:highlight w:val="none"/>
              </w:rPr>
              <w:t>、</w:t>
            </w:r>
            <w:r>
              <w:rPr>
                <w:rFonts w:ascii="仿宋" w:hAnsi="仿宋" w:eastAsia="仿宋"/>
                <w:color w:val="auto"/>
                <w:kern w:val="0"/>
                <w:szCs w:val="21"/>
                <w:highlight w:val="none"/>
              </w:rPr>
              <w:t>DVI</w:t>
            </w:r>
            <w:r>
              <w:rPr>
                <w:rFonts w:hint="eastAsia" w:ascii="仿宋" w:hAnsi="仿宋" w:eastAsia="仿宋"/>
                <w:color w:val="auto"/>
                <w:kern w:val="0"/>
                <w:szCs w:val="21"/>
                <w:highlight w:val="none"/>
              </w:rPr>
              <w:t>、</w:t>
            </w:r>
            <w:r>
              <w:rPr>
                <w:rFonts w:ascii="仿宋" w:hAnsi="仿宋" w:eastAsia="仿宋"/>
                <w:color w:val="auto"/>
                <w:kern w:val="0"/>
                <w:szCs w:val="21"/>
                <w:highlight w:val="none"/>
              </w:rPr>
              <w:t>3G-SDI</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7) </w:t>
            </w:r>
            <w:r>
              <w:rPr>
                <w:rFonts w:hint="eastAsia" w:ascii="仿宋" w:hAnsi="仿宋" w:eastAsia="仿宋"/>
                <w:color w:val="auto"/>
                <w:kern w:val="0"/>
                <w:szCs w:val="21"/>
                <w:highlight w:val="none"/>
              </w:rPr>
              <w:t>信号环出接口：</w:t>
            </w:r>
            <w:r>
              <w:rPr>
                <w:rFonts w:ascii="仿宋" w:hAnsi="仿宋" w:eastAsia="仿宋"/>
                <w:color w:val="auto"/>
                <w:kern w:val="0"/>
                <w:szCs w:val="21"/>
                <w:highlight w:val="none"/>
              </w:rPr>
              <w:t>DVI</w:t>
            </w:r>
            <w:r>
              <w:rPr>
                <w:rFonts w:hint="eastAsia" w:ascii="仿宋" w:hAnsi="仿宋" w:eastAsia="仿宋"/>
                <w:color w:val="auto"/>
                <w:kern w:val="0"/>
                <w:szCs w:val="21"/>
                <w:highlight w:val="none"/>
              </w:rPr>
              <w:t>、</w:t>
            </w:r>
            <w:r>
              <w:rPr>
                <w:rFonts w:ascii="仿宋" w:hAnsi="仿宋" w:eastAsia="仿宋"/>
                <w:color w:val="auto"/>
                <w:kern w:val="0"/>
                <w:szCs w:val="21"/>
                <w:highlight w:val="none"/>
              </w:rPr>
              <w:t>3G-SDI</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8) </w:t>
            </w:r>
            <w:r>
              <w:rPr>
                <w:rFonts w:hint="eastAsia" w:ascii="仿宋" w:hAnsi="仿宋" w:eastAsia="仿宋"/>
                <w:color w:val="auto"/>
                <w:kern w:val="0"/>
                <w:szCs w:val="21"/>
                <w:highlight w:val="none"/>
              </w:rPr>
              <w:t>远程控制：内置</w:t>
            </w:r>
            <w:r>
              <w:rPr>
                <w:rFonts w:ascii="仿宋" w:hAnsi="仿宋" w:eastAsia="仿宋"/>
                <w:color w:val="auto"/>
                <w:kern w:val="0"/>
                <w:szCs w:val="21"/>
                <w:highlight w:val="none"/>
              </w:rPr>
              <w:t>RS232</w:t>
            </w:r>
            <w:r>
              <w:rPr>
                <w:rFonts w:hint="eastAsia" w:ascii="仿宋" w:hAnsi="仿宋" w:eastAsia="仿宋"/>
                <w:color w:val="auto"/>
                <w:kern w:val="0"/>
                <w:szCs w:val="21"/>
                <w:highlight w:val="none"/>
              </w:rPr>
              <w:t>输入及输出接口，支持</w:t>
            </w:r>
            <w:r>
              <w:rPr>
                <w:rFonts w:ascii="仿宋" w:hAnsi="仿宋" w:eastAsia="仿宋"/>
                <w:color w:val="auto"/>
                <w:kern w:val="0"/>
                <w:szCs w:val="21"/>
                <w:highlight w:val="none"/>
              </w:rPr>
              <w:t>RS232</w:t>
            </w:r>
            <w:r>
              <w:rPr>
                <w:rFonts w:hint="eastAsia" w:ascii="仿宋" w:hAnsi="仿宋" w:eastAsia="仿宋"/>
                <w:color w:val="auto"/>
                <w:kern w:val="0"/>
                <w:szCs w:val="21"/>
                <w:highlight w:val="none"/>
              </w:rPr>
              <w:t>远程控制协议；</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9) </w:t>
            </w:r>
            <w:r>
              <w:rPr>
                <w:rFonts w:hint="eastAsia" w:ascii="仿宋" w:hAnsi="仿宋" w:eastAsia="仿宋"/>
                <w:color w:val="auto"/>
                <w:kern w:val="0"/>
                <w:szCs w:val="21"/>
                <w:highlight w:val="none"/>
              </w:rPr>
              <w:t>显示防护：具备高透光率减反射工艺，表面可酒精擦拭消毒满足感控要求；</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10) </w:t>
            </w:r>
            <w:r>
              <w:rPr>
                <w:rFonts w:hint="eastAsia" w:ascii="仿宋" w:hAnsi="仿宋" w:eastAsia="仿宋"/>
                <w:color w:val="auto"/>
                <w:kern w:val="0"/>
                <w:szCs w:val="21"/>
                <w:highlight w:val="none"/>
              </w:rPr>
              <w:t>接口防护罩：配备接口防护罩，接口不外漏。</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11) </w:t>
            </w:r>
            <w:r>
              <w:rPr>
                <w:rFonts w:hint="eastAsia" w:ascii="仿宋" w:hAnsi="仿宋" w:eastAsia="仿宋"/>
                <w:color w:val="auto"/>
                <w:kern w:val="0"/>
                <w:szCs w:val="21"/>
                <w:highlight w:val="none"/>
              </w:rPr>
              <w:t>触摸按键：隐藏式触控按键，保证一体化设计。</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12) </w:t>
            </w:r>
            <w:r>
              <w:rPr>
                <w:rFonts w:hint="eastAsia" w:ascii="仿宋" w:hAnsi="仿宋" w:eastAsia="仿宋"/>
                <w:color w:val="auto"/>
                <w:kern w:val="0"/>
                <w:szCs w:val="21"/>
                <w:highlight w:val="none"/>
              </w:rPr>
              <w:t>按键锁定：支持按键锁定，防止误操作；</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13) </w:t>
            </w:r>
            <w:r>
              <w:rPr>
                <w:rFonts w:hint="eastAsia" w:ascii="仿宋" w:hAnsi="仿宋" w:eastAsia="仿宋"/>
                <w:color w:val="auto"/>
                <w:kern w:val="0"/>
                <w:szCs w:val="21"/>
                <w:highlight w:val="none"/>
              </w:rPr>
              <w:t>支持一键切换不同显示效果：支持影像效果快捷切换，分屏模式下各窗口可独立选择影像效果，满足不同设备的影像同屏显示；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5</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标准</w:t>
            </w:r>
            <w:r>
              <w:rPr>
                <w:color w:val="auto"/>
                <w:highlight w:val="none"/>
              </w:rPr>
              <w:t>4K</w:t>
            </w:r>
            <w:r>
              <w:rPr>
                <w:rFonts w:hint="eastAsia"/>
                <w:color w:val="auto"/>
                <w:highlight w:val="none"/>
              </w:rPr>
              <w:t>数字化手术室</w:t>
            </w:r>
            <w:r>
              <w:rPr>
                <w:color w:val="auto"/>
                <w:highlight w:val="none"/>
              </w:rPr>
              <w:t>--</w:t>
            </w:r>
            <w:r>
              <w:rPr>
                <w:rFonts w:hint="eastAsia"/>
                <w:color w:val="auto"/>
                <w:highlight w:val="none"/>
              </w:rPr>
              <w:t>嵌入式一体化医用助理终端</w:t>
            </w:r>
            <w:r>
              <w:rPr>
                <w:color w:val="auto"/>
                <w:highlight w:val="none"/>
              </w:rPr>
              <w:t>65</w:t>
            </w:r>
            <w:r>
              <w:rPr>
                <w:rFonts w:hint="eastAsia"/>
                <w:color w:val="auto"/>
                <w:highlight w:val="none"/>
              </w:rPr>
              <w:t>英寸（</w:t>
            </w:r>
            <w:r>
              <w:rPr>
                <w:color w:val="auto"/>
                <w:highlight w:val="none"/>
              </w:rPr>
              <w:t>4K</w:t>
            </w:r>
            <w:r>
              <w:rPr>
                <w:rFonts w:hint="eastAsia"/>
                <w:color w:val="auto"/>
                <w:highlight w:val="none"/>
              </w:rPr>
              <w:t>）</w:t>
            </w:r>
          </w:p>
        </w:tc>
        <w:tc>
          <w:tcPr>
            <w:tcW w:w="3889" w:type="pct"/>
            <w:tcBorders>
              <w:top w:val="single" w:color="auto" w:sz="4" w:space="0"/>
              <w:left w:val="single" w:color="auto" w:sz="4" w:space="0"/>
              <w:bottom w:val="single" w:color="auto" w:sz="4" w:space="0"/>
              <w:right w:val="single" w:color="auto" w:sz="4" w:space="0"/>
            </w:tcBorders>
            <w:vAlign w:val="center"/>
          </w:tcPr>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w:t>
            </w:r>
            <w:r>
              <w:rPr>
                <w:rFonts w:hint="eastAsia" w:ascii="仿宋" w:hAnsi="仿宋" w:eastAsia="仿宋"/>
                <w:color w:val="auto"/>
                <w:kern w:val="0"/>
                <w:szCs w:val="21"/>
                <w:highlight w:val="none"/>
              </w:rPr>
              <w:t>）屏幕：≥</w:t>
            </w:r>
            <w:r>
              <w:rPr>
                <w:rFonts w:ascii="仿宋" w:hAnsi="仿宋" w:eastAsia="仿宋"/>
                <w:color w:val="auto"/>
                <w:kern w:val="0"/>
                <w:szCs w:val="21"/>
                <w:highlight w:val="none"/>
              </w:rPr>
              <w:t>65</w:t>
            </w:r>
            <w:r>
              <w:rPr>
                <w:rFonts w:hint="eastAsia" w:ascii="仿宋" w:hAnsi="仿宋" w:eastAsia="仿宋"/>
                <w:color w:val="auto"/>
                <w:kern w:val="0"/>
                <w:szCs w:val="21"/>
                <w:highlight w:val="none"/>
              </w:rPr>
              <w:t>英寸</w:t>
            </w:r>
            <w:r>
              <w:rPr>
                <w:rFonts w:ascii="仿宋" w:hAnsi="仿宋" w:eastAsia="仿宋"/>
                <w:color w:val="auto"/>
                <w:kern w:val="0"/>
                <w:szCs w:val="21"/>
                <w:highlight w:val="none"/>
              </w:rPr>
              <w:t>IPS</w:t>
            </w:r>
            <w:r>
              <w:rPr>
                <w:rFonts w:hint="eastAsia" w:ascii="仿宋" w:hAnsi="仿宋" w:eastAsia="仿宋"/>
                <w:color w:val="auto"/>
                <w:kern w:val="0"/>
                <w:szCs w:val="21"/>
                <w:highlight w:val="none"/>
              </w:rPr>
              <w:t>屏；</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2</w:t>
            </w:r>
            <w:r>
              <w:rPr>
                <w:rFonts w:hint="eastAsia" w:ascii="仿宋" w:hAnsi="仿宋" w:eastAsia="仿宋"/>
                <w:color w:val="auto"/>
                <w:kern w:val="0"/>
                <w:szCs w:val="21"/>
                <w:highlight w:val="none"/>
              </w:rPr>
              <w:t>）分辨率：≥</w:t>
            </w:r>
            <w:r>
              <w:rPr>
                <w:rFonts w:ascii="仿宋" w:hAnsi="仿宋" w:eastAsia="仿宋"/>
                <w:color w:val="auto"/>
                <w:kern w:val="0"/>
                <w:szCs w:val="21"/>
                <w:highlight w:val="none"/>
              </w:rPr>
              <w:t>3840×2160</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3</w:t>
            </w:r>
            <w:r>
              <w:rPr>
                <w:rFonts w:hint="eastAsia" w:ascii="仿宋" w:hAnsi="仿宋" w:eastAsia="仿宋"/>
                <w:color w:val="auto"/>
                <w:kern w:val="0"/>
                <w:szCs w:val="21"/>
                <w:highlight w:val="none"/>
              </w:rPr>
              <w:t>）刷新频率：≥</w:t>
            </w:r>
            <w:r>
              <w:rPr>
                <w:rFonts w:ascii="仿宋" w:hAnsi="仿宋" w:eastAsia="仿宋"/>
                <w:color w:val="auto"/>
                <w:kern w:val="0"/>
                <w:szCs w:val="21"/>
                <w:highlight w:val="none"/>
              </w:rPr>
              <w:t>60Hz</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4</w:t>
            </w:r>
            <w:r>
              <w:rPr>
                <w:rFonts w:hint="eastAsia" w:ascii="仿宋" w:hAnsi="仿宋" w:eastAsia="仿宋"/>
                <w:color w:val="auto"/>
                <w:kern w:val="0"/>
                <w:szCs w:val="21"/>
                <w:highlight w:val="none"/>
              </w:rPr>
              <w:t>）支持彩色：≥</w:t>
            </w:r>
            <w:r>
              <w:rPr>
                <w:rFonts w:ascii="仿宋" w:hAnsi="仿宋" w:eastAsia="仿宋"/>
                <w:color w:val="auto"/>
                <w:kern w:val="0"/>
                <w:szCs w:val="21"/>
                <w:highlight w:val="none"/>
              </w:rPr>
              <w:t>10</w:t>
            </w:r>
            <w:r>
              <w:rPr>
                <w:rFonts w:hint="eastAsia" w:ascii="仿宋" w:hAnsi="仿宋" w:eastAsia="仿宋"/>
                <w:color w:val="auto"/>
                <w:kern w:val="0"/>
                <w:szCs w:val="21"/>
                <w:highlight w:val="none"/>
              </w:rPr>
              <w:t>亿；</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5）对比度：≥</w:t>
            </w:r>
            <w:r>
              <w:rPr>
                <w:rFonts w:ascii="仿宋" w:hAnsi="仿宋" w:eastAsia="仿宋"/>
                <w:color w:val="auto"/>
                <w:kern w:val="0"/>
                <w:szCs w:val="21"/>
                <w:highlight w:val="none"/>
              </w:rPr>
              <w:t>1100:1</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6）亮度：≥</w:t>
            </w:r>
            <w:r>
              <w:rPr>
                <w:rFonts w:ascii="仿宋" w:hAnsi="仿宋" w:eastAsia="仿宋"/>
                <w:color w:val="auto"/>
                <w:kern w:val="0"/>
                <w:szCs w:val="21"/>
                <w:highlight w:val="none"/>
              </w:rPr>
              <w:t>500cd/m</w:t>
            </w:r>
            <w:r>
              <w:rPr>
                <w:rFonts w:ascii="仿宋" w:hAnsi="仿宋" w:eastAsia="仿宋"/>
                <w:color w:val="auto"/>
                <w:kern w:val="0"/>
                <w:szCs w:val="21"/>
                <w:highlight w:val="none"/>
                <w:vertAlign w:val="superscript"/>
              </w:rPr>
              <w:t>2</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7）医疗影像标准：符合</w:t>
            </w:r>
            <w:r>
              <w:rPr>
                <w:rFonts w:ascii="仿宋" w:hAnsi="仿宋" w:eastAsia="仿宋"/>
                <w:color w:val="auto"/>
                <w:kern w:val="0"/>
                <w:szCs w:val="21"/>
                <w:highlight w:val="none"/>
              </w:rPr>
              <w:t>DICOM3.14</w:t>
            </w:r>
            <w:r>
              <w:rPr>
                <w:rFonts w:hint="eastAsia" w:ascii="仿宋" w:hAnsi="仿宋" w:eastAsia="仿宋"/>
                <w:color w:val="auto"/>
                <w:kern w:val="0"/>
                <w:szCs w:val="21"/>
                <w:highlight w:val="none"/>
              </w:rPr>
              <w:t>标准；</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8）医疗设备曲线：具备≥</w:t>
            </w:r>
            <w:r>
              <w:rPr>
                <w:rFonts w:ascii="仿宋" w:hAnsi="仿宋" w:eastAsia="仿宋"/>
                <w:color w:val="auto"/>
                <w:kern w:val="0"/>
                <w:szCs w:val="21"/>
                <w:highlight w:val="none"/>
              </w:rPr>
              <w:t>10</w:t>
            </w:r>
            <w:r>
              <w:rPr>
                <w:rFonts w:hint="eastAsia" w:ascii="仿宋" w:hAnsi="仿宋" w:eastAsia="仿宋"/>
                <w:color w:val="auto"/>
                <w:kern w:val="0"/>
                <w:szCs w:val="21"/>
                <w:highlight w:val="none"/>
              </w:rPr>
              <w:t>组备选</w:t>
            </w:r>
            <w:r>
              <w:rPr>
                <w:rFonts w:ascii="仿宋" w:hAnsi="仿宋" w:eastAsia="仿宋"/>
                <w:color w:val="auto"/>
                <w:kern w:val="0"/>
                <w:szCs w:val="21"/>
                <w:highlight w:val="none"/>
              </w:rPr>
              <w:t>GAMMA</w:t>
            </w:r>
            <w:r>
              <w:rPr>
                <w:rFonts w:hint="eastAsia" w:ascii="仿宋" w:hAnsi="仿宋" w:eastAsia="仿宋"/>
                <w:color w:val="auto"/>
                <w:kern w:val="0"/>
                <w:szCs w:val="21"/>
                <w:highlight w:val="none"/>
              </w:rPr>
              <w:t>曲线，包含</w:t>
            </w:r>
            <w:r>
              <w:rPr>
                <w:rFonts w:ascii="仿宋" w:hAnsi="仿宋" w:eastAsia="仿宋"/>
                <w:color w:val="auto"/>
                <w:kern w:val="0"/>
                <w:szCs w:val="21"/>
                <w:highlight w:val="none"/>
              </w:rPr>
              <w:t>DSA/DSI</w:t>
            </w:r>
            <w:r>
              <w:rPr>
                <w:rFonts w:hint="eastAsia" w:ascii="仿宋" w:hAnsi="仿宋" w:eastAsia="仿宋"/>
                <w:color w:val="auto"/>
                <w:kern w:val="0"/>
                <w:szCs w:val="21"/>
                <w:highlight w:val="none"/>
              </w:rPr>
              <w:t>曲线及至少两组</w:t>
            </w:r>
            <w:r>
              <w:rPr>
                <w:rFonts w:ascii="仿宋" w:hAnsi="仿宋" w:eastAsia="仿宋"/>
                <w:color w:val="auto"/>
                <w:kern w:val="0"/>
                <w:szCs w:val="21"/>
                <w:highlight w:val="none"/>
              </w:rPr>
              <w:t>DICOM</w:t>
            </w:r>
            <w:r>
              <w:rPr>
                <w:rFonts w:hint="eastAsia" w:ascii="仿宋" w:hAnsi="仿宋" w:eastAsia="仿宋"/>
                <w:color w:val="auto"/>
                <w:kern w:val="0"/>
                <w:szCs w:val="21"/>
                <w:highlight w:val="none"/>
              </w:rPr>
              <w:t>曲线；</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9）远程控制：配置</w:t>
            </w:r>
            <w:r>
              <w:rPr>
                <w:rFonts w:ascii="仿宋" w:hAnsi="仿宋" w:eastAsia="仿宋"/>
                <w:color w:val="auto"/>
                <w:kern w:val="0"/>
                <w:szCs w:val="21"/>
                <w:highlight w:val="none"/>
              </w:rPr>
              <w:t>RS232</w:t>
            </w:r>
            <w:r>
              <w:rPr>
                <w:rFonts w:hint="eastAsia" w:ascii="仿宋" w:hAnsi="仿宋" w:eastAsia="仿宋"/>
                <w:color w:val="auto"/>
                <w:kern w:val="0"/>
                <w:szCs w:val="21"/>
                <w:highlight w:val="none"/>
              </w:rPr>
              <w:t>接口，支持串口协议远程控制；</w:t>
            </w:r>
            <w:r>
              <w:rPr>
                <w:rFonts w:ascii="仿宋" w:hAnsi="仿宋" w:eastAsia="仿宋"/>
                <w:color w:val="auto"/>
                <w:kern w:val="0"/>
                <w:szCs w:val="21"/>
                <w:highlight w:val="none"/>
              </w:rPr>
              <w:t xml:space="preserve"> </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10</w:t>
            </w:r>
            <w:r>
              <w:rPr>
                <w:rFonts w:hint="eastAsia" w:ascii="仿宋" w:hAnsi="仿宋" w:eastAsia="仿宋"/>
                <w:color w:val="auto"/>
                <w:kern w:val="0"/>
                <w:szCs w:val="21"/>
                <w:highlight w:val="none"/>
              </w:rPr>
              <w:t>）物理多分屏显示：支持不少于</w:t>
            </w:r>
            <w:r>
              <w:rPr>
                <w:rFonts w:ascii="仿宋" w:hAnsi="仿宋" w:eastAsia="仿宋"/>
                <w:color w:val="auto"/>
                <w:kern w:val="0"/>
                <w:szCs w:val="21"/>
                <w:highlight w:val="none"/>
              </w:rPr>
              <w:t>4</w:t>
            </w:r>
            <w:r>
              <w:rPr>
                <w:rFonts w:hint="eastAsia" w:ascii="仿宋" w:hAnsi="仿宋" w:eastAsia="仿宋"/>
                <w:color w:val="auto"/>
                <w:kern w:val="0"/>
                <w:szCs w:val="21"/>
                <w:highlight w:val="none"/>
              </w:rPr>
              <w:t>路信号同时输入，在同一个屏上实现单屏</w:t>
            </w:r>
            <w:r>
              <w:rPr>
                <w:rFonts w:ascii="仿宋" w:hAnsi="仿宋" w:eastAsia="仿宋"/>
                <w:color w:val="auto"/>
                <w:kern w:val="0"/>
                <w:szCs w:val="21"/>
                <w:highlight w:val="none"/>
              </w:rPr>
              <w:t>/</w:t>
            </w:r>
            <w:r>
              <w:rPr>
                <w:rFonts w:hint="eastAsia" w:ascii="仿宋" w:hAnsi="仿宋" w:eastAsia="仿宋"/>
                <w:color w:val="auto"/>
                <w:kern w:val="0"/>
                <w:szCs w:val="21"/>
                <w:highlight w:val="none"/>
              </w:rPr>
              <w:t>画中画</w:t>
            </w:r>
            <w:r>
              <w:rPr>
                <w:rFonts w:ascii="仿宋" w:hAnsi="仿宋" w:eastAsia="仿宋"/>
                <w:color w:val="auto"/>
                <w:kern w:val="0"/>
                <w:szCs w:val="21"/>
                <w:highlight w:val="none"/>
              </w:rPr>
              <w:t>/</w:t>
            </w:r>
            <w:r>
              <w:rPr>
                <w:rFonts w:hint="eastAsia" w:ascii="仿宋" w:hAnsi="仿宋" w:eastAsia="仿宋"/>
                <w:color w:val="auto"/>
                <w:kern w:val="0"/>
                <w:szCs w:val="21"/>
                <w:highlight w:val="none"/>
              </w:rPr>
              <w:t>双竖屏</w:t>
            </w:r>
            <w:r>
              <w:rPr>
                <w:rFonts w:ascii="仿宋" w:hAnsi="仿宋" w:eastAsia="仿宋"/>
                <w:color w:val="auto"/>
                <w:kern w:val="0"/>
                <w:szCs w:val="21"/>
                <w:highlight w:val="none"/>
              </w:rPr>
              <w:t>/</w:t>
            </w:r>
            <w:r>
              <w:rPr>
                <w:rFonts w:hint="eastAsia" w:ascii="仿宋" w:hAnsi="仿宋" w:eastAsia="仿宋"/>
                <w:color w:val="auto"/>
                <w:kern w:val="0"/>
                <w:szCs w:val="21"/>
                <w:highlight w:val="none"/>
              </w:rPr>
              <w:t>三屏</w:t>
            </w:r>
            <w:r>
              <w:rPr>
                <w:rFonts w:ascii="仿宋" w:hAnsi="仿宋" w:eastAsia="仿宋"/>
                <w:color w:val="auto"/>
                <w:kern w:val="0"/>
                <w:szCs w:val="21"/>
                <w:highlight w:val="none"/>
              </w:rPr>
              <w:t>/</w:t>
            </w:r>
            <w:r>
              <w:rPr>
                <w:rFonts w:hint="eastAsia" w:ascii="仿宋" w:hAnsi="仿宋" w:eastAsia="仿宋"/>
                <w:color w:val="auto"/>
                <w:kern w:val="0"/>
                <w:szCs w:val="21"/>
                <w:highlight w:val="none"/>
              </w:rPr>
              <w:t>四屏显示。各分屏画面可独立选择不同的信号源，独立调节显示</w:t>
            </w:r>
            <w:r>
              <w:rPr>
                <w:rFonts w:ascii="仿宋" w:hAnsi="仿宋" w:eastAsia="仿宋"/>
                <w:color w:val="auto"/>
                <w:kern w:val="0"/>
                <w:szCs w:val="21"/>
                <w:highlight w:val="none"/>
              </w:rPr>
              <w:t>GAMMA</w:t>
            </w:r>
            <w:r>
              <w:rPr>
                <w:rFonts w:hint="eastAsia" w:ascii="仿宋" w:hAnsi="仿宋" w:eastAsia="仿宋"/>
                <w:color w:val="auto"/>
                <w:kern w:val="0"/>
                <w:szCs w:val="21"/>
                <w:highlight w:val="none"/>
              </w:rPr>
              <w:t>曲线，满足异构影像信息同屏显示需求；</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11</w:t>
            </w:r>
            <w:r>
              <w:rPr>
                <w:rFonts w:hint="eastAsia" w:ascii="仿宋" w:hAnsi="仿宋" w:eastAsia="仿宋"/>
                <w:color w:val="auto"/>
                <w:kern w:val="0"/>
                <w:szCs w:val="21"/>
                <w:highlight w:val="none"/>
              </w:rPr>
              <w:t>）观片灯模式：支持全屏，半屏观片灯；</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12</w:t>
            </w:r>
            <w:r>
              <w:rPr>
                <w:rFonts w:hint="eastAsia" w:ascii="仿宋" w:hAnsi="仿宋" w:eastAsia="仿宋"/>
                <w:color w:val="auto"/>
                <w:kern w:val="0"/>
                <w:szCs w:val="21"/>
                <w:highlight w:val="none"/>
              </w:rPr>
              <w:t>）表面防水设计满足手术室感控消毒要求；</w:t>
            </w:r>
          </w:p>
          <w:p>
            <w:pPr>
              <w:spacing w:before="120" w:line="276" w:lineRule="auto"/>
              <w:ind w:firstLine="480"/>
              <w:contextualSpacing/>
              <w:rPr>
                <w:rFonts w:ascii="仿宋" w:hAnsi="仿宋" w:eastAsia="仿宋"/>
                <w:strike/>
                <w:color w:val="auto"/>
                <w:szCs w:val="21"/>
                <w:highlight w:val="none"/>
              </w:rPr>
            </w:pPr>
            <w:r>
              <w:rPr>
                <w:rFonts w:ascii="仿宋" w:hAnsi="仿宋" w:eastAsia="仿宋"/>
                <w:color w:val="auto"/>
                <w:kern w:val="0"/>
                <w:szCs w:val="21"/>
                <w:highlight w:val="none"/>
              </w:rPr>
              <w:t>13</w:t>
            </w:r>
            <w:r>
              <w:rPr>
                <w:rFonts w:hint="eastAsia" w:ascii="仿宋" w:hAnsi="仿宋" w:eastAsia="仿宋"/>
                <w:color w:val="auto"/>
                <w:kern w:val="0"/>
                <w:szCs w:val="21"/>
                <w:highlight w:val="none"/>
              </w:rPr>
              <w:t>）表面防护：满足手术室洁净度要求、表面防护等级≥IP56、具备室内眩光操作防指纹油渍设计；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6</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标准</w:t>
            </w:r>
            <w:r>
              <w:rPr>
                <w:color w:val="auto"/>
                <w:highlight w:val="none"/>
              </w:rPr>
              <w:t>4K</w:t>
            </w:r>
            <w:r>
              <w:rPr>
                <w:rFonts w:hint="eastAsia"/>
                <w:color w:val="auto"/>
                <w:highlight w:val="none"/>
              </w:rPr>
              <w:t>数字化手术室</w:t>
            </w:r>
            <w:r>
              <w:rPr>
                <w:color w:val="auto"/>
                <w:highlight w:val="none"/>
              </w:rPr>
              <w:t>--</w:t>
            </w:r>
            <w:r>
              <w:rPr>
                <w:rFonts w:hint="eastAsia"/>
                <w:color w:val="auto"/>
                <w:highlight w:val="none"/>
              </w:rPr>
              <w:t>悬吊式广播级术野相</w:t>
            </w:r>
          </w:p>
        </w:tc>
        <w:tc>
          <w:tcPr>
            <w:tcW w:w="3889" w:type="pct"/>
            <w:tcBorders>
              <w:top w:val="single" w:color="auto" w:sz="4" w:space="0"/>
              <w:left w:val="single" w:color="auto" w:sz="4" w:space="0"/>
              <w:bottom w:val="single" w:color="auto" w:sz="4" w:space="0"/>
              <w:right w:val="single" w:color="auto" w:sz="4" w:space="0"/>
            </w:tcBorders>
            <w:vAlign w:val="center"/>
          </w:tcPr>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w:t>
            </w:r>
            <w:r>
              <w:rPr>
                <w:rFonts w:hint="eastAsia" w:ascii="仿宋" w:hAnsi="仿宋" w:eastAsia="仿宋"/>
                <w:color w:val="auto"/>
                <w:kern w:val="0"/>
                <w:szCs w:val="21"/>
                <w:highlight w:val="none"/>
              </w:rPr>
              <w:t>）采用</w:t>
            </w:r>
            <w:r>
              <w:rPr>
                <w:rFonts w:ascii="仿宋" w:hAnsi="仿宋" w:eastAsia="仿宋"/>
                <w:color w:val="auto"/>
                <w:kern w:val="0"/>
                <w:szCs w:val="21"/>
                <w:highlight w:val="none"/>
              </w:rPr>
              <w:t>1 / 2.5</w:t>
            </w:r>
            <w:r>
              <w:rPr>
                <w:rFonts w:hint="eastAsia" w:ascii="仿宋" w:hAnsi="仿宋" w:eastAsia="仿宋"/>
                <w:color w:val="auto"/>
                <w:kern w:val="0"/>
                <w:szCs w:val="21"/>
                <w:highlight w:val="none"/>
              </w:rPr>
              <w:t>型</w:t>
            </w:r>
            <w:r>
              <w:rPr>
                <w:rFonts w:ascii="仿宋" w:hAnsi="仿宋" w:eastAsia="仿宋"/>
                <w:color w:val="auto"/>
                <w:kern w:val="0"/>
                <w:szCs w:val="21"/>
                <w:highlight w:val="none"/>
              </w:rPr>
              <w:t>Exmor R</w:t>
            </w:r>
            <w:r>
              <w:rPr>
                <w:rFonts w:hint="eastAsia" w:ascii="仿宋" w:hAnsi="仿宋" w:eastAsia="仿宋"/>
                <w:color w:val="auto"/>
                <w:kern w:val="0"/>
                <w:szCs w:val="21"/>
                <w:highlight w:val="none"/>
              </w:rPr>
              <w:t>传感器，能够达到</w:t>
            </w:r>
            <w:r>
              <w:rPr>
                <w:rFonts w:ascii="仿宋" w:hAnsi="仿宋" w:eastAsia="仿宋"/>
                <w:color w:val="auto"/>
                <w:kern w:val="0"/>
                <w:szCs w:val="21"/>
                <w:highlight w:val="none"/>
              </w:rPr>
              <w:t>4K</w:t>
            </w:r>
            <w:r>
              <w:rPr>
                <w:rFonts w:hint="eastAsia" w:ascii="仿宋" w:hAnsi="仿宋" w:eastAsia="仿宋"/>
                <w:color w:val="auto"/>
                <w:kern w:val="0"/>
                <w:szCs w:val="21"/>
                <w:highlight w:val="none"/>
              </w:rPr>
              <w:t>分辨率（</w:t>
            </w:r>
            <w:r>
              <w:rPr>
                <w:rFonts w:ascii="仿宋" w:hAnsi="仿宋" w:eastAsia="仿宋"/>
                <w:color w:val="auto"/>
                <w:kern w:val="0"/>
                <w:szCs w:val="21"/>
                <w:highlight w:val="none"/>
              </w:rPr>
              <w:t>3,840 x 2,160</w:t>
            </w:r>
            <w:r>
              <w:rPr>
                <w:rFonts w:hint="eastAsia" w:ascii="仿宋" w:hAnsi="仿宋" w:eastAsia="仿宋"/>
                <w:color w:val="auto"/>
                <w:kern w:val="0"/>
                <w:szCs w:val="21"/>
                <w:highlight w:val="none"/>
              </w:rPr>
              <w:t>，</w:t>
            </w:r>
            <w:r>
              <w:rPr>
                <w:rFonts w:ascii="仿宋" w:hAnsi="仿宋" w:eastAsia="仿宋"/>
                <w:color w:val="auto"/>
                <w:kern w:val="0"/>
                <w:szCs w:val="21"/>
                <w:highlight w:val="none"/>
              </w:rPr>
              <w:t>QFHD</w:t>
            </w:r>
            <w:r>
              <w:rPr>
                <w:rFonts w:hint="eastAsia" w:ascii="仿宋" w:hAnsi="仿宋" w:eastAsia="仿宋"/>
                <w:color w:val="auto"/>
                <w:kern w:val="0"/>
                <w:szCs w:val="21"/>
                <w:highlight w:val="none"/>
              </w:rPr>
              <w:t>），不低于</w:t>
            </w:r>
            <w:r>
              <w:rPr>
                <w:rFonts w:ascii="仿宋" w:hAnsi="仿宋" w:eastAsia="仿宋"/>
                <w:color w:val="auto"/>
                <w:kern w:val="0"/>
                <w:szCs w:val="21"/>
                <w:highlight w:val="none"/>
              </w:rPr>
              <w:t>30p</w:t>
            </w:r>
            <w:r>
              <w:rPr>
                <w:rFonts w:hint="eastAsia" w:ascii="仿宋" w:hAnsi="仿宋" w:eastAsia="仿宋"/>
                <w:color w:val="auto"/>
                <w:kern w:val="0"/>
                <w:szCs w:val="21"/>
                <w:highlight w:val="none"/>
              </w:rPr>
              <w:t>，采用≥</w:t>
            </w:r>
            <w:r>
              <w:rPr>
                <w:rFonts w:ascii="仿宋" w:hAnsi="仿宋" w:eastAsia="仿宋"/>
                <w:color w:val="auto"/>
                <w:kern w:val="0"/>
                <w:szCs w:val="21"/>
                <w:highlight w:val="none"/>
              </w:rPr>
              <w:t>20</w:t>
            </w:r>
            <w:r>
              <w:rPr>
                <w:rFonts w:hint="eastAsia" w:ascii="仿宋" w:hAnsi="仿宋" w:eastAsia="仿宋"/>
                <w:color w:val="auto"/>
                <w:kern w:val="0"/>
                <w:szCs w:val="21"/>
                <w:highlight w:val="none"/>
              </w:rPr>
              <w:t>倍光学变焦镜头；</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2</w:t>
            </w:r>
            <w:r>
              <w:rPr>
                <w:rFonts w:hint="eastAsia" w:ascii="仿宋" w:hAnsi="仿宋" w:eastAsia="仿宋"/>
                <w:color w:val="auto"/>
                <w:kern w:val="0"/>
                <w:szCs w:val="21"/>
                <w:highlight w:val="none"/>
              </w:rPr>
              <w:t>）有效像素：≥</w:t>
            </w:r>
            <w:r>
              <w:rPr>
                <w:rFonts w:ascii="仿宋" w:hAnsi="仿宋" w:eastAsia="仿宋"/>
                <w:color w:val="auto"/>
                <w:kern w:val="0"/>
                <w:szCs w:val="21"/>
                <w:highlight w:val="none"/>
              </w:rPr>
              <w:t>850</w:t>
            </w:r>
            <w:r>
              <w:rPr>
                <w:rFonts w:hint="eastAsia" w:ascii="仿宋" w:hAnsi="仿宋" w:eastAsia="仿宋"/>
                <w:color w:val="auto"/>
                <w:kern w:val="0"/>
                <w:szCs w:val="21"/>
                <w:highlight w:val="none"/>
              </w:rPr>
              <w:t>万；</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3</w:t>
            </w:r>
            <w:r>
              <w:rPr>
                <w:rFonts w:hint="eastAsia" w:ascii="仿宋" w:hAnsi="仿宋" w:eastAsia="仿宋"/>
                <w:color w:val="auto"/>
                <w:kern w:val="0"/>
                <w:szCs w:val="21"/>
                <w:highlight w:val="none"/>
              </w:rPr>
              <w:t>）支持超短焦镜头设计，超短焦镜头可以比普通镜头的术野摄像机在手术拍摄过程中取得更好的细节，避免摄像机在变倍拉大过程中虚焦问题；</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w:t>
            </w:r>
            <w:r>
              <w:rPr>
                <w:rFonts w:ascii="仿宋" w:hAnsi="仿宋" w:eastAsia="仿宋"/>
                <w:color w:val="auto"/>
                <w:kern w:val="0"/>
                <w:szCs w:val="21"/>
                <w:highlight w:val="none"/>
              </w:rPr>
              <w:t>4</w:t>
            </w:r>
            <w:r>
              <w:rPr>
                <w:rFonts w:hint="eastAsia" w:ascii="仿宋" w:hAnsi="仿宋" w:eastAsia="仿宋"/>
                <w:color w:val="auto"/>
                <w:kern w:val="0"/>
                <w:szCs w:val="21"/>
                <w:highlight w:val="none"/>
              </w:rPr>
              <w:t>）可在距离被拍物</w:t>
            </w:r>
            <w:r>
              <w:rPr>
                <w:rFonts w:ascii="仿宋" w:hAnsi="仿宋" w:eastAsia="仿宋"/>
                <w:color w:val="auto"/>
                <w:kern w:val="0"/>
                <w:szCs w:val="21"/>
                <w:highlight w:val="none"/>
              </w:rPr>
              <w:t xml:space="preserve"> </w:t>
            </w:r>
            <w:r>
              <w:rPr>
                <w:rFonts w:hint="eastAsia" w:ascii="仿宋" w:hAnsi="仿宋" w:eastAsia="仿宋"/>
                <w:color w:val="auto"/>
                <w:kern w:val="0"/>
                <w:szCs w:val="21"/>
                <w:highlight w:val="none"/>
              </w:rPr>
              <w:t>≥</w:t>
            </w:r>
            <w:r>
              <w:rPr>
                <w:rFonts w:ascii="仿宋" w:hAnsi="仿宋" w:eastAsia="仿宋"/>
                <w:color w:val="auto"/>
                <w:kern w:val="0"/>
                <w:szCs w:val="21"/>
                <w:highlight w:val="none"/>
              </w:rPr>
              <w:t xml:space="preserve">50cm </w:t>
            </w:r>
            <w:r>
              <w:rPr>
                <w:rFonts w:hint="eastAsia" w:ascii="仿宋" w:hAnsi="仿宋" w:eastAsia="仿宋"/>
                <w:color w:val="auto"/>
                <w:kern w:val="0"/>
                <w:szCs w:val="21"/>
                <w:highlight w:val="none"/>
              </w:rPr>
              <w:t>处全焦段（</w:t>
            </w:r>
            <w:r>
              <w:rPr>
                <w:rFonts w:ascii="仿宋" w:hAnsi="仿宋" w:eastAsia="仿宋"/>
                <w:color w:val="auto"/>
                <w:kern w:val="0"/>
                <w:szCs w:val="21"/>
                <w:highlight w:val="none"/>
              </w:rPr>
              <w:t xml:space="preserve">1 </w:t>
            </w:r>
            <w:r>
              <w:rPr>
                <w:rFonts w:hint="eastAsia" w:ascii="仿宋" w:hAnsi="仿宋" w:eastAsia="仿宋"/>
                <w:color w:val="auto"/>
                <w:kern w:val="0"/>
                <w:szCs w:val="21"/>
                <w:highlight w:val="none"/>
              </w:rPr>
              <w:t>倍-</w:t>
            </w:r>
            <w:r>
              <w:rPr>
                <w:rFonts w:ascii="仿宋" w:hAnsi="仿宋" w:eastAsia="仿宋"/>
                <w:color w:val="auto"/>
                <w:kern w:val="0"/>
                <w:szCs w:val="21"/>
                <w:highlight w:val="none"/>
              </w:rPr>
              <w:t xml:space="preserve">20 </w:t>
            </w:r>
            <w:r>
              <w:rPr>
                <w:rFonts w:hint="eastAsia" w:ascii="仿宋" w:hAnsi="仿宋" w:eastAsia="仿宋"/>
                <w:color w:val="auto"/>
                <w:kern w:val="0"/>
                <w:szCs w:val="21"/>
                <w:highlight w:val="none"/>
              </w:rPr>
              <w:t>倍）对焦，可以清楚的拍清楚牙齿大小的物体，对焦稳定；（提供带有</w:t>
            </w:r>
            <w:r>
              <w:rPr>
                <w:rFonts w:ascii="仿宋" w:hAnsi="仿宋" w:eastAsia="仿宋"/>
                <w:color w:val="auto"/>
                <w:kern w:val="0"/>
                <w:szCs w:val="21"/>
                <w:highlight w:val="none"/>
              </w:rPr>
              <w:t>CMA</w:t>
            </w:r>
            <w:r>
              <w:rPr>
                <w:rFonts w:hint="eastAsia" w:ascii="仿宋" w:hAnsi="仿宋" w:eastAsia="仿宋"/>
                <w:color w:val="auto"/>
                <w:kern w:val="0"/>
                <w:szCs w:val="21"/>
                <w:highlight w:val="none"/>
              </w:rPr>
              <w:t>和</w:t>
            </w:r>
            <w:r>
              <w:rPr>
                <w:rFonts w:ascii="仿宋" w:hAnsi="仿宋" w:eastAsia="仿宋"/>
                <w:color w:val="auto"/>
                <w:kern w:val="0"/>
                <w:szCs w:val="21"/>
                <w:highlight w:val="none"/>
              </w:rPr>
              <w:t>CNAS</w:t>
            </w:r>
            <w:r>
              <w:rPr>
                <w:rFonts w:hint="eastAsia" w:ascii="仿宋" w:hAnsi="仿宋" w:eastAsia="仿宋"/>
                <w:color w:val="auto"/>
                <w:kern w:val="0"/>
                <w:szCs w:val="21"/>
                <w:highlight w:val="none"/>
              </w:rPr>
              <w:t>标识的检测报告）</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5</w:t>
            </w:r>
            <w:r>
              <w:rPr>
                <w:rFonts w:hint="eastAsia" w:ascii="仿宋" w:hAnsi="仿宋" w:eastAsia="仿宋"/>
                <w:color w:val="auto"/>
                <w:kern w:val="0"/>
                <w:szCs w:val="21"/>
                <w:highlight w:val="none"/>
              </w:rPr>
              <w:t>）支持自动/手动调节曝光，一键加减亮度</w:t>
            </w:r>
            <w:r>
              <w:rPr>
                <w:rFonts w:ascii="仿宋" w:hAnsi="仿宋" w:eastAsia="仿宋"/>
                <w:color w:val="auto"/>
                <w:kern w:val="0"/>
                <w:szCs w:val="21"/>
                <w:highlight w:val="none"/>
              </w:rPr>
              <w:t>;</w:t>
            </w:r>
            <w:r>
              <w:rPr>
                <w:rFonts w:hint="eastAsia" w:ascii="仿宋" w:hAnsi="仿宋" w:eastAsia="仿宋"/>
                <w:color w:val="auto"/>
                <w:kern w:val="0"/>
                <w:szCs w:val="21"/>
                <w:highlight w:val="none"/>
              </w:rPr>
              <w:t>一键加减亮暗度支持对≥</w:t>
            </w:r>
            <w:r>
              <w:rPr>
                <w:rFonts w:ascii="仿宋" w:hAnsi="仿宋" w:eastAsia="仿宋"/>
                <w:color w:val="auto"/>
                <w:kern w:val="0"/>
                <w:szCs w:val="21"/>
                <w:highlight w:val="none"/>
              </w:rPr>
              <w:t>150000lx</w:t>
            </w:r>
            <w:r>
              <w:rPr>
                <w:rFonts w:hint="eastAsia" w:ascii="仿宋" w:hAnsi="仿宋" w:eastAsia="仿宋"/>
                <w:color w:val="auto"/>
                <w:kern w:val="0"/>
                <w:szCs w:val="21"/>
                <w:highlight w:val="none"/>
              </w:rPr>
              <w:t>的强光，图像不曝光；</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6</w:t>
            </w:r>
            <w:r>
              <w:rPr>
                <w:rFonts w:hint="eastAsia" w:ascii="仿宋" w:hAnsi="仿宋" w:eastAsia="仿宋"/>
                <w:color w:val="auto"/>
                <w:kern w:val="0"/>
                <w:szCs w:val="21"/>
                <w:highlight w:val="none"/>
              </w:rPr>
              <w:t>）支持超级景深功能，术野摄像机在距离被拍物≥</w:t>
            </w:r>
            <w:r>
              <w:rPr>
                <w:rFonts w:ascii="仿宋" w:hAnsi="仿宋" w:eastAsia="仿宋"/>
                <w:color w:val="auto"/>
                <w:kern w:val="0"/>
                <w:szCs w:val="21"/>
                <w:highlight w:val="none"/>
              </w:rPr>
              <w:t>50cm</w:t>
            </w:r>
            <w:r>
              <w:rPr>
                <w:rFonts w:hint="eastAsia" w:ascii="仿宋" w:hAnsi="仿宋" w:eastAsia="仿宋"/>
                <w:color w:val="auto"/>
                <w:kern w:val="0"/>
                <w:szCs w:val="21"/>
                <w:highlight w:val="none"/>
              </w:rPr>
              <w:t>放大</w:t>
            </w:r>
            <w:r>
              <w:rPr>
                <w:rFonts w:ascii="仿宋" w:hAnsi="仿宋" w:eastAsia="仿宋"/>
                <w:color w:val="auto"/>
                <w:kern w:val="0"/>
                <w:szCs w:val="21"/>
                <w:highlight w:val="none"/>
              </w:rPr>
              <w:t>20</w:t>
            </w:r>
            <w:r>
              <w:rPr>
                <w:rFonts w:hint="eastAsia" w:ascii="仿宋" w:hAnsi="仿宋" w:eastAsia="仿宋"/>
                <w:color w:val="auto"/>
                <w:kern w:val="0"/>
                <w:szCs w:val="21"/>
                <w:highlight w:val="none"/>
              </w:rPr>
              <w:t>倍时依然可以取得≥</w:t>
            </w:r>
            <w:r>
              <w:rPr>
                <w:rFonts w:ascii="仿宋" w:hAnsi="仿宋" w:eastAsia="仿宋"/>
                <w:color w:val="auto"/>
                <w:kern w:val="0"/>
                <w:szCs w:val="21"/>
                <w:highlight w:val="none"/>
              </w:rPr>
              <w:t>5CM</w:t>
            </w:r>
            <w:r>
              <w:rPr>
                <w:rFonts w:hint="eastAsia" w:ascii="仿宋" w:hAnsi="仿宋" w:eastAsia="仿宋"/>
                <w:color w:val="auto"/>
                <w:kern w:val="0"/>
                <w:szCs w:val="21"/>
                <w:highlight w:val="none"/>
              </w:rPr>
              <w:t>有效景深；</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w:t>
            </w:r>
            <w:r>
              <w:rPr>
                <w:rFonts w:ascii="仿宋" w:hAnsi="仿宋" w:eastAsia="仿宋"/>
                <w:color w:val="auto"/>
                <w:kern w:val="0"/>
                <w:szCs w:val="21"/>
                <w:highlight w:val="none"/>
              </w:rPr>
              <w:t>7</w:t>
            </w:r>
            <w:r>
              <w:rPr>
                <w:rFonts w:hint="eastAsia" w:ascii="仿宋" w:hAnsi="仿宋" w:eastAsia="仿宋"/>
                <w:color w:val="auto"/>
                <w:kern w:val="0"/>
                <w:szCs w:val="21"/>
                <w:highlight w:val="none"/>
              </w:rPr>
              <w:t>）摄像机内置≥</w:t>
            </w:r>
            <w:r>
              <w:rPr>
                <w:rFonts w:ascii="仿宋" w:hAnsi="仿宋" w:eastAsia="仿宋"/>
                <w:color w:val="auto"/>
                <w:kern w:val="0"/>
                <w:szCs w:val="21"/>
                <w:highlight w:val="none"/>
              </w:rPr>
              <w:t>10</w:t>
            </w:r>
            <w:r>
              <w:rPr>
                <w:rFonts w:hint="eastAsia" w:ascii="仿宋" w:hAnsi="仿宋" w:eastAsia="仿宋"/>
                <w:color w:val="auto"/>
                <w:kern w:val="0"/>
                <w:szCs w:val="21"/>
                <w:highlight w:val="none"/>
              </w:rPr>
              <w:t>种场景模式，支持通过机身按键或者遥控器切换；（提供带有</w:t>
            </w:r>
            <w:r>
              <w:rPr>
                <w:rFonts w:ascii="仿宋" w:hAnsi="仿宋" w:eastAsia="仿宋"/>
                <w:color w:val="auto"/>
                <w:kern w:val="0"/>
                <w:szCs w:val="21"/>
                <w:highlight w:val="none"/>
              </w:rPr>
              <w:t>CMA</w:t>
            </w:r>
            <w:r>
              <w:rPr>
                <w:rFonts w:hint="eastAsia" w:ascii="仿宋" w:hAnsi="仿宋" w:eastAsia="仿宋"/>
                <w:color w:val="auto"/>
                <w:kern w:val="0"/>
                <w:szCs w:val="21"/>
                <w:highlight w:val="none"/>
              </w:rPr>
              <w:t>和</w:t>
            </w:r>
            <w:r>
              <w:rPr>
                <w:rFonts w:ascii="仿宋" w:hAnsi="仿宋" w:eastAsia="仿宋"/>
                <w:color w:val="auto"/>
                <w:kern w:val="0"/>
                <w:szCs w:val="21"/>
                <w:highlight w:val="none"/>
              </w:rPr>
              <w:t>CNAS</w:t>
            </w:r>
            <w:r>
              <w:rPr>
                <w:rFonts w:hint="eastAsia" w:ascii="仿宋" w:hAnsi="仿宋" w:eastAsia="仿宋"/>
                <w:color w:val="auto"/>
                <w:kern w:val="0"/>
                <w:szCs w:val="21"/>
                <w:highlight w:val="none"/>
              </w:rPr>
              <w:t>标识的检测报告）</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8</w:t>
            </w:r>
            <w:r>
              <w:rPr>
                <w:rFonts w:hint="eastAsia" w:ascii="仿宋" w:hAnsi="仿宋" w:eastAsia="仿宋"/>
                <w:color w:val="auto"/>
                <w:kern w:val="0"/>
                <w:szCs w:val="21"/>
                <w:highlight w:val="none"/>
              </w:rPr>
              <w:t>）支持遥控器控制摄像机；</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9</w:t>
            </w:r>
            <w:r>
              <w:rPr>
                <w:rFonts w:hint="eastAsia" w:ascii="仿宋" w:hAnsi="仿宋" w:eastAsia="仿宋"/>
                <w:color w:val="auto"/>
                <w:kern w:val="0"/>
                <w:szCs w:val="21"/>
                <w:highlight w:val="none"/>
              </w:rPr>
              <w:t>）支持通过按键或遥控器一键加减红色；</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10</w:t>
            </w:r>
            <w:r>
              <w:rPr>
                <w:rFonts w:hint="eastAsia" w:ascii="仿宋" w:hAnsi="仿宋" w:eastAsia="仿宋"/>
                <w:color w:val="auto"/>
                <w:kern w:val="0"/>
                <w:szCs w:val="21"/>
                <w:highlight w:val="none"/>
              </w:rPr>
              <w:t>）支持通过按键或遥控器开启防抖功能；</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11</w:t>
            </w:r>
            <w:r>
              <w:rPr>
                <w:rFonts w:hint="eastAsia" w:ascii="仿宋" w:hAnsi="仿宋" w:eastAsia="仿宋"/>
                <w:color w:val="auto"/>
                <w:kern w:val="0"/>
                <w:szCs w:val="21"/>
                <w:highlight w:val="none"/>
              </w:rPr>
              <w:t>）支持模块化配重设计；</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12</w:t>
            </w:r>
            <w:r>
              <w:rPr>
                <w:rFonts w:hint="eastAsia" w:ascii="仿宋" w:hAnsi="仿宋" w:eastAsia="仿宋"/>
                <w:color w:val="auto"/>
                <w:kern w:val="0"/>
                <w:szCs w:val="21"/>
                <w:highlight w:val="none"/>
              </w:rPr>
              <w:t>）采用双层医用镀膜，防水、抗菌、防污</w:t>
            </w:r>
            <w:r>
              <w:rPr>
                <w:rFonts w:ascii="仿宋" w:hAnsi="仿宋" w:eastAsia="仿宋"/>
                <w:color w:val="auto"/>
                <w:kern w:val="0"/>
                <w:szCs w:val="21"/>
                <w:highlight w:val="none"/>
              </w:rPr>
              <w:t>;</w:t>
            </w:r>
            <w:r>
              <w:rPr>
                <w:rFonts w:hint="eastAsia" w:ascii="仿宋" w:hAnsi="仿宋" w:eastAsia="仿宋"/>
                <w:color w:val="auto"/>
                <w:kern w:val="0"/>
                <w:szCs w:val="21"/>
                <w:highlight w:val="none"/>
              </w:rPr>
              <w:t>易于清洁，可直接喷洒消毒药水清洁；</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w:t>
            </w:r>
            <w:r>
              <w:rPr>
                <w:rFonts w:hint="eastAsia" w:ascii="仿宋" w:hAnsi="仿宋" w:eastAsia="仿宋"/>
                <w:color w:val="auto"/>
                <w:kern w:val="0"/>
                <w:szCs w:val="21"/>
                <w:highlight w:val="none"/>
              </w:rPr>
              <w:t>3）支持自动曝光、手动曝光调节；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7</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标准</w:t>
            </w:r>
            <w:r>
              <w:rPr>
                <w:color w:val="auto"/>
                <w:highlight w:val="none"/>
              </w:rPr>
              <w:t>4K</w:t>
            </w:r>
            <w:r>
              <w:rPr>
                <w:rFonts w:hint="eastAsia"/>
                <w:color w:val="auto"/>
                <w:highlight w:val="none"/>
              </w:rPr>
              <w:t>数字化手术室</w:t>
            </w:r>
            <w:r>
              <w:rPr>
                <w:color w:val="auto"/>
                <w:highlight w:val="none"/>
              </w:rPr>
              <w:t>--</w:t>
            </w:r>
            <w:r>
              <w:rPr>
                <w:rFonts w:hint="eastAsia"/>
                <w:color w:val="auto"/>
                <w:highlight w:val="none"/>
              </w:rPr>
              <w:t>术野吊臂系统</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 xml:space="preserve">1) </w:t>
            </w:r>
            <w:r>
              <w:rPr>
                <w:rFonts w:hint="eastAsia"/>
                <w:color w:val="auto"/>
                <w:highlight w:val="none"/>
              </w:rPr>
              <w:t>整体外型尺寸：不低于</w:t>
            </w:r>
            <w:r>
              <w:rPr>
                <w:color w:val="auto"/>
                <w:highlight w:val="none"/>
              </w:rPr>
              <w:t>1800*120*750mm</w:t>
            </w:r>
            <w:r>
              <w:rPr>
                <w:rFonts w:hint="eastAsia"/>
                <w:color w:val="auto"/>
                <w:highlight w:val="none"/>
              </w:rPr>
              <w:t>；</w:t>
            </w:r>
          </w:p>
          <w:p>
            <w:pPr>
              <w:pStyle w:val="9"/>
              <w:contextualSpacing/>
              <w:rPr>
                <w:color w:val="auto"/>
                <w:highlight w:val="none"/>
              </w:rPr>
            </w:pPr>
            <w:r>
              <w:rPr>
                <w:color w:val="auto"/>
                <w:highlight w:val="none"/>
              </w:rPr>
              <w:t xml:space="preserve">2) </w:t>
            </w:r>
            <w:r>
              <w:rPr>
                <w:rFonts w:hint="eastAsia"/>
                <w:color w:val="auto"/>
                <w:highlight w:val="none"/>
              </w:rPr>
              <w:t>回转半径：</w:t>
            </w:r>
            <w:r>
              <w:rPr>
                <w:color w:val="auto"/>
                <w:highlight w:val="none"/>
              </w:rPr>
              <w:t>800+910mm</w:t>
            </w:r>
            <w:r>
              <w:rPr>
                <w:rFonts w:hint="eastAsia"/>
                <w:color w:val="auto"/>
                <w:highlight w:val="none"/>
              </w:rPr>
              <w:t>；</w:t>
            </w:r>
          </w:p>
          <w:p>
            <w:pPr>
              <w:pStyle w:val="9"/>
              <w:contextualSpacing/>
              <w:rPr>
                <w:color w:val="auto"/>
                <w:highlight w:val="none"/>
              </w:rPr>
            </w:pPr>
            <w:r>
              <w:rPr>
                <w:color w:val="auto"/>
                <w:highlight w:val="none"/>
              </w:rPr>
              <w:t xml:space="preserve">3) </w:t>
            </w:r>
            <w:r>
              <w:rPr>
                <w:rFonts w:hint="eastAsia"/>
                <w:color w:val="auto"/>
                <w:highlight w:val="none"/>
              </w:rPr>
              <w:t>升降角度范围：上升</w:t>
            </w:r>
            <w:r>
              <w:rPr>
                <w:color w:val="auto"/>
                <w:highlight w:val="none"/>
              </w:rPr>
              <w:t>45°</w:t>
            </w:r>
            <w:r>
              <w:rPr>
                <w:rFonts w:hint="eastAsia"/>
                <w:color w:val="auto"/>
                <w:highlight w:val="none"/>
              </w:rPr>
              <w:t>，下降</w:t>
            </w:r>
            <w:r>
              <w:rPr>
                <w:color w:val="auto"/>
                <w:highlight w:val="none"/>
              </w:rPr>
              <w:t>50°</w:t>
            </w:r>
            <w:r>
              <w:rPr>
                <w:rFonts w:hint="eastAsia"/>
                <w:color w:val="auto"/>
                <w:highlight w:val="none"/>
              </w:rPr>
              <w:t>；</w:t>
            </w:r>
          </w:p>
          <w:p>
            <w:pPr>
              <w:pStyle w:val="9"/>
              <w:contextualSpacing/>
              <w:rPr>
                <w:color w:val="auto"/>
                <w:highlight w:val="none"/>
              </w:rPr>
            </w:pPr>
            <w:r>
              <w:rPr>
                <w:color w:val="auto"/>
                <w:highlight w:val="none"/>
              </w:rPr>
              <w:t xml:space="preserve">4) </w:t>
            </w:r>
            <w:r>
              <w:rPr>
                <w:rFonts w:hint="eastAsia"/>
                <w:color w:val="auto"/>
                <w:highlight w:val="none"/>
              </w:rPr>
              <w:t>关节旋转角度：</w:t>
            </w:r>
            <w:r>
              <w:rPr>
                <w:color w:val="auto"/>
                <w:highlight w:val="none"/>
              </w:rPr>
              <w:t>340°</w:t>
            </w:r>
            <w:r>
              <w:rPr>
                <w:rFonts w:hint="eastAsia"/>
                <w:color w:val="auto"/>
                <w:highlight w:val="none"/>
              </w:rPr>
              <w:t>；</w:t>
            </w:r>
          </w:p>
          <w:p>
            <w:pPr>
              <w:pStyle w:val="9"/>
              <w:contextualSpacing/>
              <w:rPr>
                <w:color w:val="auto"/>
                <w:highlight w:val="none"/>
              </w:rPr>
            </w:pPr>
            <w:r>
              <w:rPr>
                <w:color w:val="auto"/>
                <w:highlight w:val="none"/>
              </w:rPr>
              <w:t xml:space="preserve">5) </w:t>
            </w:r>
            <w:r>
              <w:rPr>
                <w:rFonts w:hint="eastAsia"/>
                <w:color w:val="auto"/>
                <w:highlight w:val="none"/>
              </w:rPr>
              <w:t>主横臂承载：≥</w:t>
            </w:r>
            <w:r>
              <w:rPr>
                <w:color w:val="auto"/>
                <w:highlight w:val="none"/>
              </w:rPr>
              <w:t>80KG</w:t>
            </w:r>
            <w:r>
              <w:rPr>
                <w:rFonts w:hint="eastAsia"/>
                <w:color w:val="auto"/>
                <w:highlight w:val="none"/>
              </w:rPr>
              <w:t>；</w:t>
            </w:r>
          </w:p>
          <w:p>
            <w:pPr>
              <w:pStyle w:val="9"/>
              <w:contextualSpacing/>
              <w:rPr>
                <w:color w:val="auto"/>
                <w:highlight w:val="none"/>
              </w:rPr>
            </w:pPr>
            <w:r>
              <w:rPr>
                <w:color w:val="auto"/>
                <w:highlight w:val="none"/>
              </w:rPr>
              <w:t xml:space="preserve">6) </w:t>
            </w:r>
            <w:r>
              <w:rPr>
                <w:rFonts w:hint="eastAsia"/>
                <w:color w:val="auto"/>
                <w:highlight w:val="none"/>
              </w:rPr>
              <w:t>弹簧臂承载：≥</w:t>
            </w:r>
            <w:r>
              <w:rPr>
                <w:color w:val="auto"/>
                <w:highlight w:val="none"/>
              </w:rPr>
              <w:t>5KG</w:t>
            </w:r>
            <w:r>
              <w:rPr>
                <w:rFonts w:hint="eastAsia"/>
                <w:color w:val="auto"/>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8</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标准</w:t>
            </w:r>
            <w:r>
              <w:rPr>
                <w:color w:val="auto"/>
                <w:highlight w:val="none"/>
              </w:rPr>
              <w:t>4K</w:t>
            </w:r>
            <w:r>
              <w:rPr>
                <w:rFonts w:hint="eastAsia"/>
                <w:color w:val="auto"/>
                <w:highlight w:val="none"/>
              </w:rPr>
              <w:t>数字化手术室</w:t>
            </w:r>
            <w:r>
              <w:rPr>
                <w:color w:val="auto"/>
                <w:highlight w:val="none"/>
              </w:rPr>
              <w:t>--</w:t>
            </w:r>
            <w:r>
              <w:rPr>
                <w:rFonts w:hint="eastAsia"/>
                <w:color w:val="auto"/>
                <w:highlight w:val="none"/>
              </w:rPr>
              <w:t>全功能护理操作终端</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numPr>
                <w:ilvl w:val="0"/>
                <w:numId w:val="4"/>
              </w:numPr>
              <w:tabs>
                <w:tab w:val="left" w:pos="5822"/>
              </w:tabs>
              <w:contextualSpacing/>
              <w:rPr>
                <w:color w:val="auto"/>
                <w:highlight w:val="none"/>
              </w:rPr>
            </w:pPr>
            <w:r>
              <w:rPr>
                <w:rFonts w:hint="eastAsia"/>
                <w:color w:val="auto"/>
                <w:highlight w:val="none"/>
              </w:rPr>
              <w:t>外框尺寸：不大于900</w:t>
            </w:r>
            <w:r>
              <w:rPr>
                <w:color w:val="auto"/>
                <w:highlight w:val="none"/>
              </w:rPr>
              <w:t>(W)*900(H)*300(D)</w:t>
            </w:r>
          </w:p>
          <w:p>
            <w:pPr>
              <w:pStyle w:val="9"/>
              <w:numPr>
                <w:ilvl w:val="0"/>
                <w:numId w:val="4"/>
              </w:numPr>
              <w:tabs>
                <w:tab w:val="left" w:pos="5822"/>
              </w:tabs>
              <w:contextualSpacing/>
              <w:rPr>
                <w:color w:val="auto"/>
                <w:highlight w:val="none"/>
              </w:rPr>
            </w:pPr>
            <w:r>
              <w:rPr>
                <w:rFonts w:hint="eastAsia"/>
                <w:color w:val="auto"/>
                <w:highlight w:val="none"/>
              </w:rPr>
              <w:t>材质：不低于</w:t>
            </w:r>
            <w:r>
              <w:rPr>
                <w:color w:val="auto"/>
                <w:highlight w:val="none"/>
              </w:rPr>
              <w:t>1.2mm</w:t>
            </w:r>
            <w:r>
              <w:rPr>
                <w:rFonts w:hint="eastAsia"/>
                <w:color w:val="auto"/>
                <w:highlight w:val="none"/>
              </w:rPr>
              <w:t>冷轧板，整体静电喷涂，颜色，和手术室墙板颜色一致；</w:t>
            </w:r>
          </w:p>
          <w:p>
            <w:pPr>
              <w:pStyle w:val="9"/>
              <w:contextualSpacing/>
              <w:rPr>
                <w:color w:val="auto"/>
                <w:highlight w:val="none"/>
              </w:rPr>
            </w:pPr>
            <w:r>
              <w:rPr>
                <w:color w:val="auto"/>
                <w:highlight w:val="none"/>
              </w:rPr>
              <w:t>3</w:t>
            </w:r>
            <w:r>
              <w:rPr>
                <w:rFonts w:hint="eastAsia"/>
                <w:color w:val="auto"/>
                <w:highlight w:val="none"/>
              </w:rPr>
              <w:t>）嵌入式一体化纯平面嵌入式设计满足手术洁净规范；</w:t>
            </w:r>
          </w:p>
          <w:p>
            <w:pPr>
              <w:pStyle w:val="9"/>
              <w:contextualSpacing/>
              <w:rPr>
                <w:color w:val="auto"/>
                <w:highlight w:val="none"/>
              </w:rPr>
            </w:pPr>
            <w:r>
              <w:rPr>
                <w:color w:val="auto"/>
                <w:highlight w:val="none"/>
              </w:rPr>
              <w:t>4</w:t>
            </w:r>
            <w:r>
              <w:rPr>
                <w:rFonts w:hint="eastAsia"/>
                <w:color w:val="auto"/>
                <w:highlight w:val="none"/>
              </w:rPr>
              <w:t>）显示器尺寸≥</w:t>
            </w:r>
            <w:r>
              <w:rPr>
                <w:color w:val="auto"/>
                <w:highlight w:val="none"/>
              </w:rPr>
              <w:t>24</w:t>
            </w:r>
            <w:r>
              <w:rPr>
                <w:rFonts w:hint="eastAsia"/>
                <w:color w:val="auto"/>
                <w:highlight w:val="none"/>
              </w:rPr>
              <w:t>英寸，分辨率≥</w:t>
            </w:r>
            <w:r>
              <w:rPr>
                <w:color w:val="auto"/>
                <w:highlight w:val="none"/>
              </w:rPr>
              <w:t>1920*1080</w:t>
            </w:r>
            <w:r>
              <w:rPr>
                <w:rFonts w:hint="eastAsia"/>
                <w:color w:val="auto"/>
                <w:highlight w:val="none"/>
              </w:rPr>
              <w:t>，可外翻式打开，便于消毒和维护。</w:t>
            </w:r>
          </w:p>
          <w:p>
            <w:pPr>
              <w:pStyle w:val="9"/>
              <w:contextualSpacing/>
              <w:rPr>
                <w:color w:val="auto"/>
                <w:highlight w:val="none"/>
              </w:rPr>
            </w:pPr>
            <w:r>
              <w:rPr>
                <w:color w:val="auto"/>
                <w:highlight w:val="none"/>
              </w:rPr>
              <w:t>5</w:t>
            </w:r>
            <w:r>
              <w:rPr>
                <w:rFonts w:hint="eastAsia"/>
                <w:color w:val="auto"/>
                <w:highlight w:val="none"/>
              </w:rPr>
              <w:t>）控制器：≥</w:t>
            </w:r>
            <w:r>
              <w:rPr>
                <w:color w:val="auto"/>
                <w:highlight w:val="none"/>
              </w:rPr>
              <w:t>I5CPU</w:t>
            </w:r>
            <w:r>
              <w:rPr>
                <w:rFonts w:hint="eastAsia"/>
                <w:color w:val="auto"/>
                <w:highlight w:val="none"/>
              </w:rPr>
              <w:t>，≥</w:t>
            </w:r>
            <w:r>
              <w:rPr>
                <w:color w:val="auto"/>
                <w:highlight w:val="none"/>
              </w:rPr>
              <w:t>8G</w:t>
            </w:r>
            <w:r>
              <w:rPr>
                <w:rFonts w:hint="eastAsia"/>
                <w:color w:val="auto"/>
                <w:highlight w:val="none"/>
              </w:rPr>
              <w:t>内存，≥</w:t>
            </w:r>
            <w:r>
              <w:rPr>
                <w:color w:val="auto"/>
                <w:highlight w:val="none"/>
              </w:rPr>
              <w:t>500G</w:t>
            </w:r>
            <w:r>
              <w:rPr>
                <w:rFonts w:hint="eastAsia"/>
                <w:color w:val="auto"/>
                <w:highlight w:val="none"/>
              </w:rPr>
              <w:t>固态硬盘；</w:t>
            </w:r>
          </w:p>
          <w:p>
            <w:pPr>
              <w:pStyle w:val="9"/>
              <w:contextualSpacing/>
              <w:rPr>
                <w:color w:val="auto"/>
                <w:highlight w:val="none"/>
              </w:rPr>
            </w:pPr>
            <w:r>
              <w:rPr>
                <w:rFonts w:hint="eastAsia"/>
                <w:color w:val="auto"/>
                <w:highlight w:val="none"/>
              </w:rPr>
              <w:t>▲</w:t>
            </w:r>
            <w:r>
              <w:rPr>
                <w:color w:val="auto"/>
                <w:highlight w:val="none"/>
              </w:rPr>
              <w:t>6</w:t>
            </w:r>
            <w:r>
              <w:rPr>
                <w:rFonts w:hint="eastAsia"/>
                <w:color w:val="auto"/>
                <w:highlight w:val="none"/>
              </w:rPr>
              <w:t>）一体化集成无线扫码枪（提供项目实物照片证明资料）</w:t>
            </w:r>
          </w:p>
          <w:p>
            <w:pPr>
              <w:pStyle w:val="9"/>
              <w:contextualSpacing/>
              <w:rPr>
                <w:color w:val="auto"/>
                <w:highlight w:val="none"/>
              </w:rPr>
            </w:pPr>
            <w:r>
              <w:rPr>
                <w:rFonts w:hint="eastAsia"/>
                <w:color w:val="auto"/>
                <w:highlight w:val="none"/>
              </w:rPr>
              <w:t>▲</w:t>
            </w:r>
            <w:r>
              <w:rPr>
                <w:color w:val="auto"/>
                <w:highlight w:val="none"/>
              </w:rPr>
              <w:t>7</w:t>
            </w:r>
            <w:r>
              <w:rPr>
                <w:rFonts w:hint="eastAsia"/>
                <w:color w:val="auto"/>
                <w:highlight w:val="none"/>
              </w:rPr>
              <w:t>）一体化集成移动式≥10寸</w:t>
            </w:r>
            <w:r>
              <w:rPr>
                <w:color w:val="auto"/>
                <w:highlight w:val="none"/>
              </w:rPr>
              <w:t>PDA</w:t>
            </w:r>
            <w:r>
              <w:rPr>
                <w:rFonts w:hint="eastAsia"/>
                <w:color w:val="auto"/>
                <w:highlight w:val="none"/>
              </w:rPr>
              <w:t>（提供项目实物照片证明资料）</w:t>
            </w:r>
          </w:p>
          <w:p>
            <w:pPr>
              <w:pStyle w:val="9"/>
              <w:contextualSpacing/>
              <w:rPr>
                <w:color w:val="auto"/>
                <w:highlight w:val="none"/>
              </w:rPr>
            </w:pPr>
            <w:r>
              <w:rPr>
                <w:rFonts w:hint="eastAsia"/>
                <w:color w:val="auto"/>
                <w:highlight w:val="none"/>
              </w:rPr>
              <w:t>▲8）一体化集成嵌入式≥8CM热敏打印机不少于2台，双层高精度铝合金抽拉导轨</w:t>
            </w:r>
            <w:r>
              <w:rPr>
                <w:color w:val="auto"/>
                <w:highlight w:val="none"/>
              </w:rPr>
              <w:t>;</w:t>
            </w:r>
            <w:r>
              <w:rPr>
                <w:rFonts w:hint="eastAsia"/>
                <w:color w:val="auto"/>
                <w:highlight w:val="none"/>
              </w:rPr>
              <w:t>（提供项目实物照片证明资料）</w:t>
            </w:r>
          </w:p>
          <w:p>
            <w:pPr>
              <w:pStyle w:val="9"/>
              <w:contextualSpacing/>
              <w:rPr>
                <w:color w:val="auto"/>
                <w:highlight w:val="none"/>
              </w:rPr>
            </w:pPr>
            <w:r>
              <w:rPr>
                <w:rFonts w:hint="eastAsia"/>
                <w:color w:val="auto"/>
                <w:highlight w:val="none"/>
              </w:rPr>
              <w:t>9）阻尼式翻板书写台，承重≥</w:t>
            </w:r>
            <w:r>
              <w:rPr>
                <w:color w:val="auto"/>
                <w:highlight w:val="none"/>
              </w:rPr>
              <w:t>30kg</w:t>
            </w:r>
            <w:r>
              <w:rPr>
                <w:rFonts w:hint="eastAsia"/>
                <w:color w:val="auto"/>
                <w:highlight w:val="none"/>
              </w:rPr>
              <w:t>；</w:t>
            </w:r>
          </w:p>
          <w:p>
            <w:pPr>
              <w:pStyle w:val="9"/>
              <w:contextualSpacing/>
              <w:rPr>
                <w:color w:val="auto"/>
                <w:highlight w:val="none"/>
              </w:rPr>
            </w:pPr>
            <w:r>
              <w:rPr>
                <w:color w:val="auto"/>
                <w:highlight w:val="none"/>
              </w:rPr>
              <w:t>1</w:t>
            </w:r>
            <w:r>
              <w:rPr>
                <w:rFonts w:hint="eastAsia"/>
                <w:color w:val="auto"/>
                <w:highlight w:val="none"/>
              </w:rPr>
              <w:t>0）配置无线键盘、鼠标；</w:t>
            </w:r>
          </w:p>
          <w:p>
            <w:pPr>
              <w:pStyle w:val="9"/>
              <w:contextualSpacing/>
              <w:rPr>
                <w:color w:val="auto"/>
                <w:highlight w:val="none"/>
              </w:rPr>
            </w:pPr>
            <w:r>
              <w:rPr>
                <w:color w:val="auto"/>
                <w:highlight w:val="none"/>
              </w:rPr>
              <w:t>1</w:t>
            </w:r>
            <w:r>
              <w:rPr>
                <w:rFonts w:hint="eastAsia"/>
                <w:color w:val="auto"/>
                <w:highlight w:val="none"/>
              </w:rPr>
              <w:t>1）全功能护理操作终端安装完后整体平整度≤</w:t>
            </w:r>
            <w:r>
              <w:rPr>
                <w:color w:val="auto"/>
                <w:highlight w:val="none"/>
              </w:rPr>
              <w:t>1mm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9</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标准</w:t>
            </w:r>
            <w:r>
              <w:rPr>
                <w:color w:val="auto"/>
                <w:highlight w:val="none"/>
              </w:rPr>
              <w:t>4K</w:t>
            </w:r>
            <w:r>
              <w:rPr>
                <w:rFonts w:hint="eastAsia"/>
                <w:color w:val="auto"/>
                <w:highlight w:val="none"/>
              </w:rPr>
              <w:t>数字化手术室</w:t>
            </w:r>
            <w:r>
              <w:rPr>
                <w:color w:val="auto"/>
                <w:highlight w:val="none"/>
              </w:rPr>
              <w:t>--</w:t>
            </w:r>
            <w:r>
              <w:rPr>
                <w:rFonts w:hint="eastAsia"/>
                <w:color w:val="auto"/>
                <w:highlight w:val="none"/>
              </w:rPr>
              <w:t>影像远控踏板</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1</w:t>
            </w:r>
            <w:r>
              <w:rPr>
                <w:rFonts w:hint="eastAsia"/>
                <w:color w:val="auto"/>
                <w:highlight w:val="none"/>
              </w:rPr>
              <w:t>）医疗标准：符合医疗</w:t>
            </w:r>
            <w:r>
              <w:rPr>
                <w:color w:val="auto"/>
                <w:highlight w:val="none"/>
              </w:rPr>
              <w:t>YY1057-2016</w:t>
            </w:r>
            <w:r>
              <w:rPr>
                <w:rFonts w:hint="eastAsia"/>
                <w:color w:val="auto"/>
                <w:highlight w:val="none"/>
              </w:rPr>
              <w:t>；</w:t>
            </w:r>
          </w:p>
          <w:p>
            <w:pPr>
              <w:pStyle w:val="9"/>
              <w:contextualSpacing/>
              <w:rPr>
                <w:color w:val="auto"/>
                <w:highlight w:val="none"/>
              </w:rPr>
            </w:pPr>
            <w:r>
              <w:rPr>
                <w:color w:val="auto"/>
                <w:highlight w:val="none"/>
              </w:rPr>
              <w:t>2</w:t>
            </w:r>
            <w:r>
              <w:rPr>
                <w:rFonts w:hint="eastAsia"/>
                <w:color w:val="auto"/>
                <w:highlight w:val="none"/>
              </w:rPr>
              <w:t>）防护等级：≥</w:t>
            </w:r>
            <w:r>
              <w:rPr>
                <w:color w:val="auto"/>
                <w:highlight w:val="none"/>
              </w:rPr>
              <w:t>IP68</w:t>
            </w:r>
            <w:r>
              <w:rPr>
                <w:rFonts w:hint="eastAsia"/>
                <w:color w:val="auto"/>
                <w:highlight w:val="none"/>
              </w:rPr>
              <w:t>，</w:t>
            </w:r>
            <w:r>
              <w:rPr>
                <w:color w:val="auto"/>
                <w:highlight w:val="none"/>
              </w:rPr>
              <w:t>ICE/EN60592</w:t>
            </w:r>
            <w:r>
              <w:rPr>
                <w:rFonts w:hint="eastAsia"/>
                <w:color w:val="auto"/>
                <w:highlight w:val="none"/>
              </w:rPr>
              <w:t>；</w:t>
            </w:r>
          </w:p>
          <w:p>
            <w:pPr>
              <w:pStyle w:val="9"/>
              <w:contextualSpacing/>
              <w:rPr>
                <w:color w:val="auto"/>
                <w:highlight w:val="none"/>
              </w:rPr>
            </w:pPr>
            <w:r>
              <w:rPr>
                <w:color w:val="auto"/>
                <w:highlight w:val="none"/>
              </w:rPr>
              <w:t>3</w:t>
            </w:r>
            <w:r>
              <w:rPr>
                <w:rFonts w:hint="eastAsia"/>
                <w:color w:val="auto"/>
                <w:highlight w:val="none"/>
              </w:rPr>
              <w:t>）踏板材质：满足医用消毒液进行清洁处理；</w:t>
            </w:r>
          </w:p>
          <w:p>
            <w:pPr>
              <w:pStyle w:val="9"/>
              <w:contextualSpacing/>
              <w:rPr>
                <w:color w:val="auto"/>
                <w:highlight w:val="none"/>
              </w:rPr>
            </w:pPr>
            <w:r>
              <w:rPr>
                <w:color w:val="auto"/>
                <w:highlight w:val="none"/>
              </w:rPr>
              <w:t>4</w:t>
            </w:r>
            <w:r>
              <w:rPr>
                <w:rFonts w:hint="eastAsia"/>
                <w:color w:val="auto"/>
                <w:highlight w:val="none"/>
              </w:rPr>
              <w:t>）接触电阻：</w:t>
            </w:r>
            <w:r>
              <w:rPr>
                <w:color w:val="auto"/>
                <w:highlight w:val="none"/>
              </w:rPr>
              <w:t xml:space="preserve">50 </w:t>
            </w:r>
            <w:r>
              <w:rPr>
                <w:rFonts w:hint="eastAsia"/>
                <w:color w:val="auto"/>
                <w:highlight w:val="none"/>
              </w:rPr>
              <w:t>欧姆以下；</w:t>
            </w:r>
          </w:p>
          <w:p>
            <w:pPr>
              <w:pStyle w:val="9"/>
              <w:contextualSpacing/>
              <w:rPr>
                <w:color w:val="auto"/>
                <w:highlight w:val="none"/>
              </w:rPr>
            </w:pPr>
            <w:r>
              <w:rPr>
                <w:color w:val="auto"/>
                <w:highlight w:val="none"/>
              </w:rPr>
              <w:t>5</w:t>
            </w:r>
            <w:r>
              <w:rPr>
                <w:rFonts w:hint="eastAsia"/>
                <w:color w:val="auto"/>
                <w:highlight w:val="none"/>
              </w:rPr>
              <w:t>）绝缘电阻：≥</w:t>
            </w:r>
            <w:r>
              <w:rPr>
                <w:color w:val="auto"/>
                <w:highlight w:val="none"/>
              </w:rPr>
              <w:t xml:space="preserve">100 </w:t>
            </w:r>
            <w:r>
              <w:rPr>
                <w:rFonts w:hint="eastAsia"/>
                <w:color w:val="auto"/>
                <w:highlight w:val="none"/>
              </w:rPr>
              <w:t>兆欧姆，</w:t>
            </w:r>
            <w:r>
              <w:rPr>
                <w:color w:val="auto"/>
                <w:highlight w:val="none"/>
              </w:rPr>
              <w:t>500 VDC</w:t>
            </w:r>
            <w:r>
              <w:rPr>
                <w:rFonts w:hint="eastAsia"/>
                <w:color w:val="auto"/>
                <w:highlight w:val="none"/>
              </w:rPr>
              <w:t>测试；</w:t>
            </w:r>
          </w:p>
          <w:p>
            <w:pPr>
              <w:pStyle w:val="9"/>
              <w:contextualSpacing/>
              <w:rPr>
                <w:color w:val="auto"/>
                <w:highlight w:val="none"/>
              </w:rPr>
            </w:pPr>
            <w:r>
              <w:rPr>
                <w:color w:val="auto"/>
                <w:highlight w:val="none"/>
              </w:rPr>
              <w:t>6</w:t>
            </w:r>
            <w:r>
              <w:rPr>
                <w:rFonts w:hint="eastAsia"/>
                <w:color w:val="auto"/>
                <w:highlight w:val="none"/>
              </w:rPr>
              <w:t>）介质耐压：</w:t>
            </w:r>
            <w:r>
              <w:rPr>
                <w:color w:val="auto"/>
                <w:highlight w:val="none"/>
              </w:rPr>
              <w:t>2000 VAD</w:t>
            </w:r>
            <w:r>
              <w:rPr>
                <w:rFonts w:hint="eastAsia"/>
                <w:color w:val="auto"/>
                <w:highlight w:val="none"/>
              </w:rPr>
              <w:t>以上；</w:t>
            </w:r>
          </w:p>
          <w:p>
            <w:pPr>
              <w:pStyle w:val="9"/>
              <w:contextualSpacing/>
              <w:rPr>
                <w:color w:val="auto"/>
                <w:highlight w:val="none"/>
              </w:rPr>
            </w:pPr>
            <w:r>
              <w:rPr>
                <w:color w:val="auto"/>
                <w:highlight w:val="none"/>
              </w:rPr>
              <w:t>7</w:t>
            </w:r>
            <w:r>
              <w:rPr>
                <w:rFonts w:hint="eastAsia"/>
                <w:color w:val="auto"/>
                <w:highlight w:val="none"/>
              </w:rPr>
              <w:t>）使用寿命：机械≥</w:t>
            </w:r>
            <w:r>
              <w:rPr>
                <w:color w:val="auto"/>
                <w:highlight w:val="none"/>
              </w:rPr>
              <w:t>100</w:t>
            </w:r>
            <w:r>
              <w:rPr>
                <w:rFonts w:hint="eastAsia"/>
                <w:color w:val="auto"/>
                <w:highlight w:val="none"/>
              </w:rPr>
              <w:t>万次；</w:t>
            </w:r>
          </w:p>
          <w:p>
            <w:pPr>
              <w:pStyle w:val="9"/>
              <w:contextualSpacing/>
              <w:rPr>
                <w:color w:val="auto"/>
                <w:highlight w:val="none"/>
              </w:rPr>
            </w:pPr>
            <w:r>
              <w:rPr>
                <w:rFonts w:hint="eastAsia"/>
                <w:color w:val="auto"/>
                <w:highlight w:val="none"/>
              </w:rPr>
              <w:t>8）操动力：≤</w:t>
            </w:r>
            <w:r>
              <w:rPr>
                <w:color w:val="auto"/>
                <w:highlight w:val="none"/>
              </w:rPr>
              <w:t>10.5 N</w:t>
            </w:r>
            <w:r>
              <w:rPr>
                <w:rFonts w:hint="eastAsia"/>
                <w:color w:val="auto"/>
                <w:highlight w:val="none"/>
              </w:rPr>
              <w:t>；</w:t>
            </w:r>
          </w:p>
          <w:p>
            <w:pPr>
              <w:pStyle w:val="9"/>
              <w:contextualSpacing/>
              <w:rPr>
                <w:color w:val="auto"/>
                <w:highlight w:val="none"/>
              </w:rPr>
            </w:pPr>
            <w:r>
              <w:rPr>
                <w:rFonts w:hint="eastAsia"/>
                <w:color w:val="auto"/>
                <w:highlight w:val="none"/>
              </w:rPr>
              <w:t>9）接口：</w:t>
            </w:r>
            <w:r>
              <w:rPr>
                <w:color w:val="auto"/>
                <w:highlight w:val="none"/>
              </w:rPr>
              <w:t>USB</w:t>
            </w:r>
            <w:r>
              <w:rPr>
                <w:rFonts w:hint="eastAsia"/>
                <w:color w:val="auto"/>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1</w:t>
            </w:r>
            <w:r>
              <w:rPr>
                <w:rFonts w:hint="eastAsia"/>
                <w:color w:val="auto"/>
                <w:highlight w:val="none"/>
              </w:rPr>
              <w:t>0</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标准</w:t>
            </w:r>
            <w:r>
              <w:rPr>
                <w:color w:val="auto"/>
                <w:highlight w:val="none"/>
              </w:rPr>
              <w:t>4K</w:t>
            </w:r>
            <w:r>
              <w:rPr>
                <w:rFonts w:hint="eastAsia"/>
                <w:color w:val="auto"/>
                <w:highlight w:val="none"/>
              </w:rPr>
              <w:t>数字化手术室</w:t>
            </w:r>
            <w:r>
              <w:rPr>
                <w:color w:val="auto"/>
                <w:highlight w:val="none"/>
              </w:rPr>
              <w:t>--4K</w:t>
            </w:r>
            <w:r>
              <w:rPr>
                <w:rFonts w:hint="eastAsia"/>
                <w:color w:val="auto"/>
                <w:highlight w:val="none"/>
              </w:rPr>
              <w:t>超高清传输组件模块</w:t>
            </w:r>
          </w:p>
        </w:tc>
        <w:tc>
          <w:tcPr>
            <w:tcW w:w="3889" w:type="pct"/>
            <w:tcBorders>
              <w:top w:val="single" w:color="auto" w:sz="4" w:space="0"/>
              <w:left w:val="single" w:color="auto" w:sz="4" w:space="0"/>
              <w:bottom w:val="single" w:color="auto" w:sz="4" w:space="0"/>
              <w:right w:val="single" w:color="auto" w:sz="4" w:space="0"/>
            </w:tcBorders>
            <w:vAlign w:val="center"/>
          </w:tcPr>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w:t>
            </w:r>
            <w:r>
              <w:rPr>
                <w:rFonts w:hint="eastAsia" w:ascii="仿宋" w:hAnsi="仿宋" w:eastAsia="仿宋"/>
                <w:color w:val="auto"/>
                <w:kern w:val="0"/>
                <w:szCs w:val="21"/>
                <w:highlight w:val="none"/>
              </w:rPr>
              <w:t>）分辨率支持</w:t>
            </w:r>
            <w:r>
              <w:rPr>
                <w:rFonts w:ascii="仿宋" w:hAnsi="仿宋" w:eastAsia="仿宋"/>
                <w:color w:val="auto"/>
                <w:kern w:val="0"/>
                <w:szCs w:val="21"/>
                <w:highlight w:val="none"/>
              </w:rPr>
              <w:t xml:space="preserve">3840x2160@30HZ 4:4:4 </w:t>
            </w:r>
            <w:r>
              <w:rPr>
                <w:rFonts w:hint="eastAsia" w:ascii="仿宋" w:hAnsi="仿宋" w:eastAsia="仿宋"/>
                <w:color w:val="auto"/>
                <w:kern w:val="0"/>
                <w:szCs w:val="21"/>
                <w:highlight w:val="none"/>
              </w:rPr>
              <w:t>和</w:t>
            </w:r>
            <w:r>
              <w:rPr>
                <w:rFonts w:ascii="仿宋" w:hAnsi="仿宋" w:eastAsia="仿宋"/>
                <w:color w:val="auto"/>
                <w:kern w:val="0"/>
                <w:szCs w:val="21"/>
                <w:highlight w:val="none"/>
              </w:rPr>
              <w:t>3840x2160@60HZ 4:</w:t>
            </w:r>
            <w:r>
              <w:rPr>
                <w:rFonts w:hint="eastAsia" w:ascii="仿宋" w:hAnsi="仿宋" w:eastAsia="仿宋"/>
                <w:color w:val="auto"/>
                <w:kern w:val="0"/>
                <w:szCs w:val="21"/>
                <w:highlight w:val="none"/>
              </w:rPr>
              <w:t>4</w:t>
            </w:r>
            <w:r>
              <w:rPr>
                <w:rFonts w:ascii="仿宋" w:hAnsi="仿宋" w:eastAsia="仿宋"/>
                <w:color w:val="auto"/>
                <w:kern w:val="0"/>
                <w:szCs w:val="21"/>
                <w:highlight w:val="none"/>
              </w:rPr>
              <w:t>:</w:t>
            </w:r>
            <w:r>
              <w:rPr>
                <w:rFonts w:hint="eastAsia" w:ascii="仿宋" w:hAnsi="仿宋" w:eastAsia="仿宋"/>
                <w:color w:val="auto"/>
                <w:kern w:val="0"/>
                <w:szCs w:val="21"/>
                <w:highlight w:val="none"/>
              </w:rPr>
              <w:t>4；</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2</w:t>
            </w:r>
            <w:r>
              <w:rPr>
                <w:rFonts w:hint="eastAsia" w:ascii="仿宋" w:hAnsi="仿宋" w:eastAsia="仿宋"/>
                <w:color w:val="auto"/>
                <w:kern w:val="0"/>
                <w:szCs w:val="21"/>
                <w:highlight w:val="none"/>
              </w:rPr>
              <w:t>）光纤接口支持传输距离</w:t>
            </w:r>
            <w:r>
              <w:rPr>
                <w:rFonts w:hint="eastAsia" w:ascii="仿宋" w:hAnsi="仿宋" w:eastAsia="仿宋"/>
                <w:color w:val="auto"/>
                <w:szCs w:val="21"/>
                <w:highlight w:val="none"/>
              </w:rPr>
              <w:t>≥</w:t>
            </w:r>
            <w:r>
              <w:rPr>
                <w:rFonts w:ascii="仿宋" w:hAnsi="仿宋" w:eastAsia="仿宋"/>
                <w:color w:val="auto"/>
                <w:kern w:val="0"/>
                <w:szCs w:val="21"/>
                <w:highlight w:val="none"/>
              </w:rPr>
              <w:t>300</w:t>
            </w:r>
            <w:r>
              <w:rPr>
                <w:rFonts w:hint="eastAsia" w:ascii="仿宋" w:hAnsi="仿宋" w:eastAsia="仿宋"/>
                <w:color w:val="auto"/>
                <w:kern w:val="0"/>
                <w:szCs w:val="21"/>
                <w:highlight w:val="none"/>
              </w:rPr>
              <w:t>米；</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3</w:t>
            </w:r>
            <w:r>
              <w:rPr>
                <w:rFonts w:hint="eastAsia" w:ascii="仿宋" w:hAnsi="仿宋" w:eastAsia="仿宋"/>
                <w:color w:val="auto"/>
                <w:kern w:val="0"/>
                <w:szCs w:val="21"/>
                <w:highlight w:val="none"/>
              </w:rPr>
              <w:t>）无损无压缩传输视频，传输速率</w:t>
            </w:r>
            <w:r>
              <w:rPr>
                <w:rFonts w:hint="eastAsia" w:ascii="仿宋" w:hAnsi="仿宋" w:eastAsia="仿宋"/>
                <w:color w:val="auto"/>
                <w:szCs w:val="21"/>
                <w:highlight w:val="none"/>
              </w:rPr>
              <w:t>≥</w:t>
            </w:r>
            <w:r>
              <w:rPr>
                <w:rFonts w:ascii="仿宋" w:hAnsi="仿宋" w:eastAsia="仿宋"/>
                <w:color w:val="auto"/>
                <w:kern w:val="0"/>
                <w:szCs w:val="21"/>
                <w:highlight w:val="none"/>
              </w:rPr>
              <w:t>1</w:t>
            </w:r>
            <w:r>
              <w:rPr>
                <w:rFonts w:hint="eastAsia" w:ascii="仿宋" w:hAnsi="仿宋" w:eastAsia="仿宋"/>
                <w:color w:val="auto"/>
                <w:kern w:val="0"/>
                <w:szCs w:val="21"/>
                <w:highlight w:val="none"/>
              </w:rPr>
              <w:t>8</w:t>
            </w:r>
            <w:r>
              <w:rPr>
                <w:rFonts w:ascii="仿宋" w:hAnsi="仿宋" w:eastAsia="仿宋"/>
                <w:color w:val="auto"/>
                <w:kern w:val="0"/>
                <w:szCs w:val="21"/>
                <w:highlight w:val="none"/>
              </w:rPr>
              <w:t>Gbps</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4</w:t>
            </w:r>
            <w:r>
              <w:rPr>
                <w:rFonts w:hint="eastAsia" w:ascii="仿宋" w:hAnsi="仿宋" w:eastAsia="仿宋"/>
                <w:color w:val="auto"/>
                <w:kern w:val="0"/>
                <w:szCs w:val="21"/>
                <w:highlight w:val="none"/>
              </w:rPr>
              <w:t>）安装方式即插即用；</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5</w:t>
            </w:r>
            <w:r>
              <w:rPr>
                <w:rFonts w:hint="eastAsia" w:ascii="仿宋" w:hAnsi="仿宋" w:eastAsia="仿宋"/>
                <w:color w:val="auto"/>
                <w:kern w:val="0"/>
                <w:szCs w:val="21"/>
                <w:highlight w:val="none"/>
              </w:rPr>
              <w:t>）全金属外壳；</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6</w:t>
            </w:r>
            <w:r>
              <w:rPr>
                <w:rFonts w:hint="eastAsia" w:ascii="仿宋" w:hAnsi="仿宋" w:eastAsia="仿宋"/>
                <w:color w:val="auto"/>
                <w:kern w:val="0"/>
                <w:szCs w:val="21"/>
                <w:highlight w:val="none"/>
              </w:rPr>
              <w:t>）电源指示灯状态提示；</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7</w:t>
            </w:r>
            <w:r>
              <w:rPr>
                <w:rFonts w:hint="eastAsia" w:ascii="仿宋" w:hAnsi="仿宋" w:eastAsia="仿宋"/>
                <w:color w:val="auto"/>
                <w:kern w:val="0"/>
                <w:szCs w:val="21"/>
                <w:highlight w:val="none"/>
              </w:rPr>
              <w:t>）</w:t>
            </w:r>
            <w:r>
              <w:rPr>
                <w:rFonts w:ascii="仿宋" w:hAnsi="仿宋" w:eastAsia="仿宋"/>
                <w:color w:val="auto"/>
                <w:kern w:val="0"/>
                <w:szCs w:val="21"/>
                <w:highlight w:val="none"/>
              </w:rPr>
              <w:t>EDID</w:t>
            </w:r>
            <w:r>
              <w:rPr>
                <w:rFonts w:hint="eastAsia" w:ascii="仿宋" w:hAnsi="仿宋" w:eastAsia="仿宋"/>
                <w:color w:val="auto"/>
                <w:kern w:val="0"/>
                <w:szCs w:val="21"/>
                <w:highlight w:val="none"/>
              </w:rPr>
              <w:t>透传和</w:t>
            </w:r>
            <w:r>
              <w:rPr>
                <w:rFonts w:ascii="仿宋" w:hAnsi="仿宋" w:eastAsia="仿宋"/>
                <w:color w:val="auto"/>
                <w:kern w:val="0"/>
                <w:szCs w:val="21"/>
                <w:highlight w:val="none"/>
              </w:rPr>
              <w:t>HDCP</w:t>
            </w:r>
            <w:r>
              <w:rPr>
                <w:rFonts w:hint="eastAsia" w:ascii="仿宋" w:hAnsi="仿宋" w:eastAsia="仿宋"/>
                <w:color w:val="auto"/>
                <w:kern w:val="0"/>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b/>
                <w:color w:val="auto"/>
                <w:highlight w:val="none"/>
              </w:rPr>
            </w:pPr>
            <w:r>
              <w:rPr>
                <w:color w:val="auto"/>
                <w:highlight w:val="none"/>
              </w:rPr>
              <w:t>11</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b/>
                <w:color w:val="auto"/>
                <w:highlight w:val="none"/>
              </w:rPr>
            </w:pPr>
            <w:r>
              <w:rPr>
                <w:rFonts w:hint="eastAsia"/>
                <w:color w:val="auto"/>
                <w:highlight w:val="none"/>
              </w:rPr>
              <w:t>标准</w:t>
            </w:r>
            <w:r>
              <w:rPr>
                <w:color w:val="auto"/>
                <w:highlight w:val="none"/>
              </w:rPr>
              <w:t>4K</w:t>
            </w:r>
            <w:r>
              <w:rPr>
                <w:rFonts w:hint="eastAsia"/>
                <w:color w:val="auto"/>
                <w:highlight w:val="none"/>
              </w:rPr>
              <w:t>数字化手术室</w:t>
            </w:r>
            <w:r>
              <w:rPr>
                <w:color w:val="auto"/>
                <w:highlight w:val="none"/>
              </w:rPr>
              <w:t>--</w:t>
            </w:r>
            <w:r>
              <w:rPr>
                <w:rFonts w:hint="eastAsia"/>
                <w:color w:val="auto"/>
                <w:highlight w:val="none"/>
              </w:rPr>
              <w:t>万兆光纤</w:t>
            </w:r>
            <w:r>
              <w:rPr>
                <w:color w:val="auto"/>
                <w:highlight w:val="none"/>
              </w:rPr>
              <w:t>SDVOE</w:t>
            </w:r>
            <w:r>
              <w:rPr>
                <w:rFonts w:hint="eastAsia"/>
                <w:color w:val="auto"/>
                <w:highlight w:val="none"/>
              </w:rPr>
              <w:t>传输布线</w:t>
            </w:r>
          </w:p>
        </w:tc>
        <w:tc>
          <w:tcPr>
            <w:tcW w:w="3889" w:type="pct"/>
            <w:tcBorders>
              <w:top w:val="single" w:color="auto" w:sz="4" w:space="0"/>
              <w:left w:val="single" w:color="auto" w:sz="4" w:space="0"/>
              <w:bottom w:val="single" w:color="auto" w:sz="4" w:space="0"/>
              <w:right w:val="single" w:color="auto" w:sz="4" w:space="0"/>
            </w:tcBorders>
            <w:vAlign w:val="center"/>
          </w:tcPr>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w:t>
            </w:r>
            <w:r>
              <w:rPr>
                <w:rFonts w:hint="eastAsia" w:ascii="仿宋" w:hAnsi="仿宋" w:eastAsia="仿宋"/>
                <w:color w:val="auto"/>
                <w:kern w:val="0"/>
                <w:szCs w:val="21"/>
                <w:highlight w:val="none"/>
              </w:rPr>
              <w:t>）系统支持单模多模光纤传输；</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2</w:t>
            </w:r>
            <w:r>
              <w:rPr>
                <w:rFonts w:hint="eastAsia" w:ascii="仿宋" w:hAnsi="仿宋" w:eastAsia="仿宋"/>
                <w:color w:val="auto"/>
                <w:kern w:val="0"/>
                <w:szCs w:val="21"/>
                <w:highlight w:val="none"/>
              </w:rPr>
              <w:t>）具备光纤汇聚转发传输能力；</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3</w:t>
            </w:r>
            <w:r>
              <w:rPr>
                <w:rFonts w:hint="eastAsia" w:ascii="仿宋" w:hAnsi="仿宋" w:eastAsia="仿宋"/>
                <w:color w:val="auto"/>
                <w:kern w:val="0"/>
                <w:szCs w:val="21"/>
                <w:highlight w:val="none"/>
              </w:rPr>
              <w:t>）系统支持传输过程中的节点放大整合；</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4）符合</w:t>
            </w:r>
            <w:r>
              <w:rPr>
                <w:rFonts w:ascii="仿宋" w:hAnsi="仿宋" w:eastAsia="仿宋"/>
                <w:color w:val="auto"/>
                <w:kern w:val="0"/>
                <w:szCs w:val="21"/>
                <w:highlight w:val="none"/>
              </w:rPr>
              <w:t xml:space="preserve">GBT 7424.1-2003 </w:t>
            </w:r>
            <w:r>
              <w:rPr>
                <w:rFonts w:hint="eastAsia" w:ascii="仿宋" w:hAnsi="仿宋" w:eastAsia="仿宋"/>
                <w:color w:val="auto"/>
                <w:kern w:val="0"/>
                <w:szCs w:val="21"/>
                <w:highlight w:val="none"/>
              </w:rPr>
              <w:t>国家标准；</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5）系统传输速率支持万兆千兆百兆；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12</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标准</w:t>
            </w:r>
            <w:r>
              <w:rPr>
                <w:color w:val="auto"/>
                <w:highlight w:val="none"/>
              </w:rPr>
              <w:t>4K</w:t>
            </w:r>
            <w:r>
              <w:rPr>
                <w:rFonts w:hint="eastAsia"/>
                <w:color w:val="auto"/>
                <w:highlight w:val="none"/>
              </w:rPr>
              <w:t>数字化手术室</w:t>
            </w:r>
            <w:r>
              <w:rPr>
                <w:color w:val="auto"/>
                <w:highlight w:val="none"/>
              </w:rPr>
              <w:t>--</w:t>
            </w:r>
            <w:r>
              <w:rPr>
                <w:rFonts w:hint="eastAsia"/>
                <w:color w:val="auto"/>
                <w:highlight w:val="none"/>
              </w:rPr>
              <w:t>环境控制模块</w:t>
            </w:r>
          </w:p>
        </w:tc>
        <w:tc>
          <w:tcPr>
            <w:tcW w:w="3889" w:type="pct"/>
            <w:tcBorders>
              <w:top w:val="single" w:color="auto" w:sz="4" w:space="0"/>
              <w:left w:val="single" w:color="auto" w:sz="4" w:space="0"/>
              <w:bottom w:val="single" w:color="auto" w:sz="4" w:space="0"/>
              <w:right w:val="single" w:color="auto" w:sz="4" w:space="0"/>
            </w:tcBorders>
            <w:vAlign w:val="center"/>
          </w:tcPr>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w:t>
            </w:r>
            <w:r>
              <w:rPr>
                <w:rFonts w:hint="eastAsia" w:ascii="仿宋" w:hAnsi="仿宋" w:eastAsia="仿宋"/>
                <w:color w:val="auto"/>
                <w:kern w:val="0"/>
                <w:szCs w:val="21"/>
                <w:highlight w:val="none"/>
              </w:rPr>
              <w:t>）模块功能：可代替手术室情报面板，完成环境、设备、通讯控制；</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2）信号采集：≥</w:t>
            </w:r>
            <w:r>
              <w:rPr>
                <w:rFonts w:ascii="仿宋" w:hAnsi="仿宋" w:eastAsia="仿宋"/>
                <w:color w:val="auto"/>
                <w:kern w:val="0"/>
                <w:szCs w:val="21"/>
                <w:highlight w:val="none"/>
              </w:rPr>
              <w:t>12</w:t>
            </w:r>
            <w:r>
              <w:rPr>
                <w:rFonts w:hint="eastAsia" w:ascii="仿宋" w:hAnsi="仿宋" w:eastAsia="仿宋"/>
                <w:color w:val="auto"/>
                <w:kern w:val="0"/>
                <w:szCs w:val="21"/>
                <w:highlight w:val="none"/>
              </w:rPr>
              <w:t>路信号采集控制模块；</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3）供电装置：自适应开关电源模块；</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4）交换机：</w:t>
            </w:r>
            <w:r>
              <w:rPr>
                <w:rFonts w:hint="eastAsia" w:ascii="仿宋" w:hAnsi="仿宋" w:eastAsia="仿宋"/>
                <w:color w:val="auto"/>
                <w:szCs w:val="21"/>
                <w:highlight w:val="none"/>
              </w:rPr>
              <w:t>≥</w:t>
            </w:r>
            <w:r>
              <w:rPr>
                <w:rFonts w:ascii="仿宋" w:hAnsi="仿宋" w:eastAsia="仿宋"/>
                <w:color w:val="auto"/>
                <w:kern w:val="0"/>
                <w:szCs w:val="21"/>
                <w:highlight w:val="none"/>
              </w:rPr>
              <w:t>5</w:t>
            </w:r>
            <w:r>
              <w:rPr>
                <w:rFonts w:hint="eastAsia" w:ascii="仿宋" w:hAnsi="仿宋" w:eastAsia="仿宋"/>
                <w:color w:val="auto"/>
                <w:kern w:val="0"/>
                <w:szCs w:val="21"/>
                <w:highlight w:val="none"/>
              </w:rPr>
              <w:t>口</w:t>
            </w:r>
            <w:r>
              <w:rPr>
                <w:rFonts w:ascii="仿宋" w:hAnsi="仿宋" w:eastAsia="仿宋"/>
                <w:color w:val="auto"/>
                <w:kern w:val="0"/>
                <w:szCs w:val="21"/>
                <w:highlight w:val="none"/>
              </w:rPr>
              <w:t>100M</w:t>
            </w:r>
            <w:r>
              <w:rPr>
                <w:rFonts w:hint="eastAsia" w:ascii="仿宋" w:hAnsi="仿宋" w:eastAsia="仿宋"/>
                <w:color w:val="auto"/>
                <w:kern w:val="0"/>
                <w:szCs w:val="21"/>
                <w:highlight w:val="none"/>
              </w:rPr>
              <w:t>自适应设备网络交换机；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13</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标准</w:t>
            </w:r>
            <w:r>
              <w:rPr>
                <w:color w:val="auto"/>
                <w:highlight w:val="none"/>
              </w:rPr>
              <w:t>4K</w:t>
            </w:r>
            <w:r>
              <w:rPr>
                <w:rFonts w:hint="eastAsia"/>
                <w:color w:val="auto"/>
                <w:highlight w:val="none"/>
              </w:rPr>
              <w:t>数字化手术室</w:t>
            </w:r>
            <w:r>
              <w:rPr>
                <w:color w:val="auto"/>
                <w:highlight w:val="none"/>
              </w:rPr>
              <w:t>--</w:t>
            </w:r>
            <w:r>
              <w:rPr>
                <w:rFonts w:hint="eastAsia"/>
                <w:color w:val="auto"/>
                <w:highlight w:val="none"/>
              </w:rPr>
              <w:t>腔镜蓝光灯带</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1</w:t>
            </w:r>
            <w:r>
              <w:rPr>
                <w:rFonts w:hint="eastAsia"/>
                <w:color w:val="auto"/>
                <w:highlight w:val="none"/>
              </w:rPr>
              <w:t>）光源：</w:t>
            </w:r>
            <w:r>
              <w:rPr>
                <w:color w:val="auto"/>
                <w:highlight w:val="none"/>
              </w:rPr>
              <w:t>LED</w:t>
            </w:r>
            <w:r>
              <w:rPr>
                <w:rFonts w:hint="eastAsia"/>
                <w:color w:val="auto"/>
                <w:highlight w:val="none"/>
              </w:rPr>
              <w:t>；</w:t>
            </w:r>
          </w:p>
          <w:p>
            <w:pPr>
              <w:pStyle w:val="9"/>
              <w:contextualSpacing/>
              <w:rPr>
                <w:color w:val="auto"/>
                <w:highlight w:val="none"/>
              </w:rPr>
            </w:pPr>
            <w:r>
              <w:rPr>
                <w:color w:val="auto"/>
                <w:highlight w:val="none"/>
              </w:rPr>
              <w:t>2</w:t>
            </w:r>
            <w:r>
              <w:rPr>
                <w:rFonts w:hint="eastAsia"/>
                <w:color w:val="auto"/>
                <w:highlight w:val="none"/>
              </w:rPr>
              <w:t>）显色指数：≥</w:t>
            </w:r>
            <w:r>
              <w:rPr>
                <w:color w:val="auto"/>
                <w:highlight w:val="none"/>
              </w:rPr>
              <w:t>Ra90</w:t>
            </w:r>
            <w:r>
              <w:rPr>
                <w:rFonts w:hint="eastAsia"/>
                <w:color w:val="auto"/>
                <w:highlight w:val="none"/>
              </w:rPr>
              <w:t>；</w:t>
            </w:r>
          </w:p>
          <w:p>
            <w:pPr>
              <w:pStyle w:val="9"/>
              <w:contextualSpacing/>
              <w:rPr>
                <w:color w:val="auto"/>
                <w:highlight w:val="none"/>
              </w:rPr>
            </w:pPr>
            <w:r>
              <w:rPr>
                <w:color w:val="auto"/>
                <w:highlight w:val="none"/>
              </w:rPr>
              <w:t>3</w:t>
            </w:r>
            <w:r>
              <w:rPr>
                <w:rFonts w:hint="eastAsia"/>
                <w:color w:val="auto"/>
                <w:highlight w:val="none"/>
              </w:rPr>
              <w:t>）产品材质：铝合金；</w:t>
            </w:r>
          </w:p>
          <w:p>
            <w:pPr>
              <w:pStyle w:val="9"/>
              <w:contextualSpacing/>
              <w:rPr>
                <w:color w:val="auto"/>
                <w:highlight w:val="none"/>
              </w:rPr>
            </w:pPr>
            <w:r>
              <w:rPr>
                <w:color w:val="auto"/>
                <w:highlight w:val="none"/>
              </w:rPr>
              <w:t xml:space="preserve">4) </w:t>
            </w:r>
            <w:r>
              <w:rPr>
                <w:rFonts w:hint="eastAsia"/>
                <w:color w:val="auto"/>
                <w:highlight w:val="none"/>
              </w:rPr>
              <w:t>产品尺寸：不低于</w:t>
            </w:r>
            <w:r>
              <w:rPr>
                <w:color w:val="auto"/>
                <w:highlight w:val="none"/>
              </w:rPr>
              <w:t>1200*300*10mm</w:t>
            </w:r>
            <w:r>
              <w:rPr>
                <w:rFonts w:hint="eastAsia"/>
                <w:color w:val="auto"/>
                <w:highlight w:val="none"/>
              </w:rPr>
              <w:t>，数量</w:t>
            </w:r>
            <w:r>
              <w:rPr>
                <w:color w:val="auto"/>
                <w:highlight w:val="none"/>
              </w:rPr>
              <w:t>12</w:t>
            </w:r>
            <w:r>
              <w:rPr>
                <w:rFonts w:hint="eastAsia"/>
                <w:color w:val="auto"/>
                <w:highlight w:val="none"/>
              </w:rPr>
              <w:t>-</w:t>
            </w:r>
            <w:r>
              <w:rPr>
                <w:color w:val="auto"/>
                <w:highlight w:val="none"/>
              </w:rPr>
              <w:t>14</w:t>
            </w:r>
            <w:r>
              <w:rPr>
                <w:rFonts w:hint="eastAsia"/>
                <w:color w:val="auto"/>
                <w:highlight w:val="none"/>
              </w:rPr>
              <w:t>；</w:t>
            </w:r>
          </w:p>
          <w:p>
            <w:pPr>
              <w:pStyle w:val="9"/>
              <w:contextualSpacing/>
              <w:rPr>
                <w:color w:val="auto"/>
                <w:highlight w:val="none"/>
              </w:rPr>
            </w:pPr>
            <w:r>
              <w:rPr>
                <w:color w:val="auto"/>
                <w:highlight w:val="none"/>
              </w:rPr>
              <w:t>5</w:t>
            </w:r>
            <w:r>
              <w:rPr>
                <w:rFonts w:hint="eastAsia"/>
                <w:color w:val="auto"/>
                <w:highlight w:val="none"/>
              </w:rPr>
              <w:t>）色温：白光</w:t>
            </w:r>
            <w:r>
              <w:rPr>
                <w:color w:val="auto"/>
                <w:highlight w:val="none"/>
              </w:rPr>
              <w:t>4200</w:t>
            </w:r>
            <w:r>
              <w:rPr>
                <w:rFonts w:hint="eastAsia"/>
                <w:color w:val="auto"/>
                <w:highlight w:val="none"/>
              </w:rPr>
              <w:t>-</w:t>
            </w:r>
            <w:r>
              <w:rPr>
                <w:color w:val="auto"/>
                <w:highlight w:val="none"/>
              </w:rPr>
              <w:t xml:space="preserve">5000K </w:t>
            </w:r>
            <w:r>
              <w:rPr>
                <w:rFonts w:hint="eastAsia"/>
                <w:color w:val="auto"/>
                <w:highlight w:val="none"/>
              </w:rPr>
              <w:t>蓝光大于</w:t>
            </w:r>
            <w:r>
              <w:rPr>
                <w:color w:val="auto"/>
                <w:highlight w:val="none"/>
              </w:rPr>
              <w:t>10000K</w:t>
            </w:r>
            <w:r>
              <w:rPr>
                <w:rFonts w:hint="eastAsia"/>
                <w:color w:val="auto"/>
                <w:highlight w:val="none"/>
              </w:rPr>
              <w:t>；</w:t>
            </w:r>
          </w:p>
          <w:p>
            <w:pPr>
              <w:pStyle w:val="9"/>
              <w:contextualSpacing/>
              <w:rPr>
                <w:color w:val="auto"/>
                <w:highlight w:val="none"/>
              </w:rPr>
            </w:pPr>
            <w:r>
              <w:rPr>
                <w:rFonts w:hint="eastAsia"/>
                <w:color w:val="auto"/>
                <w:highlight w:val="none"/>
              </w:rPr>
              <w:t>6）使用寿命：≥</w:t>
            </w:r>
            <w:r>
              <w:rPr>
                <w:color w:val="auto"/>
                <w:highlight w:val="none"/>
              </w:rPr>
              <w:t>50000</w:t>
            </w:r>
            <w:r>
              <w:rPr>
                <w:rFonts w:hint="eastAsia"/>
                <w:color w:val="auto"/>
                <w:highlight w:val="none"/>
              </w:rPr>
              <w:t>小时；</w:t>
            </w:r>
          </w:p>
          <w:p>
            <w:pPr>
              <w:pStyle w:val="9"/>
              <w:contextualSpacing/>
              <w:rPr>
                <w:color w:val="auto"/>
                <w:highlight w:val="none"/>
              </w:rPr>
            </w:pPr>
            <w:r>
              <w:rPr>
                <w:rFonts w:hint="eastAsia"/>
                <w:color w:val="auto"/>
                <w:highlight w:val="none"/>
              </w:rPr>
              <w:t>7）持续工作时间：7*24小时工作环境；</w:t>
            </w:r>
          </w:p>
          <w:p>
            <w:pPr>
              <w:pStyle w:val="9"/>
              <w:contextualSpacing/>
              <w:rPr>
                <w:color w:val="auto"/>
                <w:highlight w:val="none"/>
              </w:rPr>
            </w:pPr>
            <w:r>
              <w:rPr>
                <w:rFonts w:hint="eastAsia"/>
                <w:color w:val="auto"/>
                <w:highlight w:val="none"/>
              </w:rPr>
              <w:t>8）通讯接口：蓝白光平滑控制切换</w:t>
            </w:r>
            <w:r>
              <w:rPr>
                <w:color w:val="auto"/>
                <w:highlight w:val="none"/>
              </w:rPr>
              <w:t xml:space="preserve"> RS485</w:t>
            </w:r>
            <w:r>
              <w:rPr>
                <w:rFonts w:hint="eastAsia"/>
                <w:color w:val="auto"/>
                <w:highlight w:val="none"/>
              </w:rPr>
              <w:t>通讯；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14</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基础</w:t>
            </w:r>
            <w:r>
              <w:rPr>
                <w:color w:val="auto"/>
                <w:highlight w:val="none"/>
              </w:rPr>
              <w:t>4K</w:t>
            </w:r>
            <w:r>
              <w:rPr>
                <w:rFonts w:hint="eastAsia"/>
                <w:color w:val="auto"/>
                <w:highlight w:val="none"/>
              </w:rPr>
              <w:t>数字化手术室</w:t>
            </w:r>
            <w:r>
              <w:rPr>
                <w:color w:val="auto"/>
                <w:highlight w:val="none"/>
              </w:rPr>
              <w:t>--</w:t>
            </w:r>
            <w:r>
              <w:rPr>
                <w:rFonts w:hint="eastAsia"/>
                <w:color w:val="auto"/>
                <w:highlight w:val="none"/>
              </w:rPr>
              <w:t>精益手术室</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 xml:space="preserve">1) </w:t>
            </w:r>
            <w:r>
              <w:rPr>
                <w:rFonts w:hint="eastAsia"/>
                <w:color w:val="auto"/>
                <w:highlight w:val="none"/>
              </w:rPr>
              <w:t>嵌式机柜，带温度自动启停的散热模块；</w:t>
            </w:r>
          </w:p>
          <w:p>
            <w:pPr>
              <w:pStyle w:val="9"/>
              <w:contextualSpacing/>
              <w:rPr>
                <w:color w:val="auto"/>
                <w:highlight w:val="none"/>
              </w:rPr>
            </w:pPr>
            <w:r>
              <w:rPr>
                <w:color w:val="auto"/>
                <w:highlight w:val="none"/>
              </w:rPr>
              <w:t xml:space="preserve">2) </w:t>
            </w:r>
            <w:r>
              <w:rPr>
                <w:rFonts w:hint="eastAsia"/>
                <w:color w:val="auto"/>
                <w:highlight w:val="none"/>
              </w:rPr>
              <w:t>设备模块化设计，方便接线和检修；</w:t>
            </w:r>
          </w:p>
          <w:p>
            <w:pPr>
              <w:pStyle w:val="9"/>
              <w:contextualSpacing/>
              <w:rPr>
                <w:color w:val="auto"/>
                <w:highlight w:val="none"/>
              </w:rPr>
            </w:pPr>
            <w:r>
              <w:rPr>
                <w:color w:val="auto"/>
                <w:highlight w:val="none"/>
              </w:rPr>
              <w:t xml:space="preserve">3) </w:t>
            </w:r>
            <w:r>
              <w:rPr>
                <w:rFonts w:hint="eastAsia"/>
                <w:color w:val="auto"/>
                <w:highlight w:val="none"/>
              </w:rPr>
              <w:t>具备万兆级高速数据上传能力，保障支持输出示教室≥</w:t>
            </w:r>
            <w:r>
              <w:rPr>
                <w:color w:val="auto"/>
                <w:highlight w:val="none"/>
              </w:rPr>
              <w:t>4K@60Mhz</w:t>
            </w:r>
            <w:r>
              <w:rPr>
                <w:rFonts w:hint="eastAsia"/>
                <w:color w:val="auto"/>
                <w:highlight w:val="none"/>
              </w:rPr>
              <w:t>画面传输能力；</w:t>
            </w:r>
          </w:p>
          <w:p>
            <w:pPr>
              <w:pStyle w:val="9"/>
              <w:contextualSpacing/>
              <w:rPr>
                <w:color w:val="auto"/>
                <w:highlight w:val="none"/>
              </w:rPr>
            </w:pPr>
            <w:r>
              <w:rPr>
                <w:color w:val="auto"/>
                <w:highlight w:val="none"/>
              </w:rPr>
              <w:t xml:space="preserve">4) </w:t>
            </w:r>
            <w:r>
              <w:rPr>
                <w:rFonts w:hint="eastAsia"/>
                <w:color w:val="auto"/>
                <w:highlight w:val="none"/>
              </w:rPr>
              <w:t>支持≥</w:t>
            </w:r>
            <w:r>
              <w:rPr>
                <w:color w:val="auto"/>
                <w:highlight w:val="none"/>
              </w:rPr>
              <w:t>1</w:t>
            </w:r>
            <w:r>
              <w:rPr>
                <w:rFonts w:hint="eastAsia"/>
                <w:color w:val="auto"/>
                <w:highlight w:val="none"/>
              </w:rPr>
              <w:t>路</w:t>
            </w:r>
            <w:r>
              <w:rPr>
                <w:color w:val="auto"/>
                <w:highlight w:val="none"/>
              </w:rPr>
              <w:t>4K</w:t>
            </w:r>
            <w:r>
              <w:rPr>
                <w:rFonts w:hint="eastAsia"/>
                <w:color w:val="auto"/>
                <w:highlight w:val="none"/>
              </w:rPr>
              <w:t>画面扩展输出能力；</w:t>
            </w:r>
          </w:p>
          <w:p>
            <w:pPr>
              <w:pStyle w:val="9"/>
              <w:contextualSpacing/>
              <w:rPr>
                <w:color w:val="auto"/>
                <w:highlight w:val="none"/>
              </w:rPr>
            </w:pPr>
            <w:r>
              <w:rPr>
                <w:color w:val="auto"/>
                <w:highlight w:val="none"/>
              </w:rPr>
              <w:t xml:space="preserve">5) </w:t>
            </w:r>
            <w:r>
              <w:rPr>
                <w:rFonts w:hint="eastAsia"/>
                <w:color w:val="auto"/>
                <w:highlight w:val="none"/>
              </w:rPr>
              <w:t>具备≥</w:t>
            </w:r>
            <w:r>
              <w:rPr>
                <w:color w:val="auto"/>
                <w:highlight w:val="none"/>
              </w:rPr>
              <w:t>8</w:t>
            </w:r>
            <w:r>
              <w:rPr>
                <w:rFonts w:hint="eastAsia"/>
                <w:color w:val="auto"/>
                <w:highlight w:val="none"/>
              </w:rPr>
              <w:t>路可变输入输出的专业级声音调节平衡能力；</w:t>
            </w:r>
          </w:p>
          <w:p>
            <w:pPr>
              <w:pStyle w:val="9"/>
              <w:contextualSpacing/>
              <w:rPr>
                <w:color w:val="auto"/>
                <w:highlight w:val="none"/>
              </w:rPr>
            </w:pPr>
            <w:r>
              <w:rPr>
                <w:color w:val="auto"/>
                <w:highlight w:val="none"/>
              </w:rPr>
              <w:t xml:space="preserve">6) </w:t>
            </w:r>
            <w:r>
              <w:rPr>
                <w:rFonts w:hint="eastAsia"/>
                <w:color w:val="auto"/>
                <w:highlight w:val="none"/>
              </w:rPr>
              <w:t>具备纯后级≥</w:t>
            </w:r>
            <w:r>
              <w:rPr>
                <w:color w:val="auto"/>
                <w:highlight w:val="none"/>
              </w:rPr>
              <w:t>200W*2</w:t>
            </w:r>
            <w:r>
              <w:rPr>
                <w:rFonts w:hint="eastAsia"/>
                <w:color w:val="auto"/>
                <w:highlight w:val="none"/>
              </w:rPr>
              <w:t>双通道功率放大性能；</w:t>
            </w:r>
          </w:p>
          <w:p>
            <w:pPr>
              <w:pStyle w:val="9"/>
              <w:contextualSpacing/>
              <w:rPr>
                <w:color w:val="auto"/>
                <w:highlight w:val="none"/>
              </w:rPr>
            </w:pPr>
            <w:r>
              <w:rPr>
                <w:color w:val="auto"/>
                <w:highlight w:val="none"/>
              </w:rPr>
              <w:t xml:space="preserve">7) </w:t>
            </w:r>
            <w:r>
              <w:rPr>
                <w:rFonts w:hint="eastAsia"/>
                <w:color w:val="auto"/>
                <w:highlight w:val="none"/>
              </w:rPr>
              <w:t>配备数码电压显示，过载保护的时序电源系统；</w:t>
            </w:r>
          </w:p>
          <w:p>
            <w:pPr>
              <w:pStyle w:val="9"/>
              <w:contextualSpacing/>
              <w:rPr>
                <w:color w:val="auto"/>
                <w:highlight w:val="none"/>
              </w:rPr>
            </w:pPr>
            <w:r>
              <w:rPr>
                <w:color w:val="auto"/>
                <w:highlight w:val="none"/>
              </w:rPr>
              <w:t xml:space="preserve">8) </w:t>
            </w:r>
            <w:r>
              <w:rPr>
                <w:rFonts w:hint="eastAsia"/>
                <w:color w:val="auto"/>
                <w:highlight w:val="none"/>
              </w:rPr>
              <w:t>具备模块化升级能力，可扩展升级；</w:t>
            </w:r>
          </w:p>
          <w:p>
            <w:pPr>
              <w:pStyle w:val="9"/>
              <w:contextualSpacing/>
              <w:rPr>
                <w:color w:val="auto"/>
                <w:highlight w:val="none"/>
              </w:rPr>
            </w:pPr>
            <w:r>
              <w:rPr>
                <w:color w:val="auto"/>
                <w:highlight w:val="none"/>
              </w:rPr>
              <w:t xml:space="preserve">9) </w:t>
            </w:r>
            <w:r>
              <w:rPr>
                <w:rFonts w:hint="eastAsia"/>
                <w:color w:val="auto"/>
                <w:highlight w:val="none"/>
              </w:rPr>
              <w:t>具备标准</w:t>
            </w:r>
            <w:r>
              <w:rPr>
                <w:color w:val="auto"/>
                <w:highlight w:val="none"/>
              </w:rPr>
              <w:t xml:space="preserve"> H265/H264 </w:t>
            </w:r>
            <w:r>
              <w:rPr>
                <w:rFonts w:hint="eastAsia"/>
                <w:color w:val="auto"/>
                <w:highlight w:val="none"/>
              </w:rPr>
              <w:t>双编码方式；</w:t>
            </w:r>
          </w:p>
          <w:p>
            <w:pPr>
              <w:pStyle w:val="9"/>
              <w:contextualSpacing/>
              <w:rPr>
                <w:color w:val="auto"/>
                <w:highlight w:val="none"/>
              </w:rPr>
            </w:pPr>
            <w:r>
              <w:rPr>
                <w:color w:val="auto"/>
                <w:highlight w:val="none"/>
              </w:rPr>
              <w:t xml:space="preserve">10) </w:t>
            </w:r>
            <w:r>
              <w:rPr>
                <w:rFonts w:hint="eastAsia"/>
                <w:color w:val="auto"/>
                <w:highlight w:val="none"/>
              </w:rPr>
              <w:t>最大编码帧率≥</w:t>
            </w:r>
            <w:r>
              <w:rPr>
                <w:color w:val="auto"/>
                <w:highlight w:val="none"/>
              </w:rPr>
              <w:t xml:space="preserve"> 4K60 </w:t>
            </w:r>
            <w:r>
              <w:rPr>
                <w:rFonts w:hint="eastAsia"/>
                <w:color w:val="auto"/>
                <w:highlight w:val="none"/>
              </w:rPr>
              <w:t>帧；</w:t>
            </w:r>
          </w:p>
          <w:p>
            <w:pPr>
              <w:pStyle w:val="9"/>
              <w:contextualSpacing/>
              <w:rPr>
                <w:color w:val="auto"/>
                <w:highlight w:val="none"/>
              </w:rPr>
            </w:pPr>
            <w:r>
              <w:rPr>
                <w:color w:val="auto"/>
                <w:highlight w:val="none"/>
              </w:rPr>
              <w:t xml:space="preserve">11) </w:t>
            </w:r>
            <w:r>
              <w:rPr>
                <w:rFonts w:hint="eastAsia"/>
                <w:color w:val="auto"/>
                <w:highlight w:val="none"/>
              </w:rPr>
              <w:t>支持</w:t>
            </w:r>
            <w:r>
              <w:rPr>
                <w:color w:val="auto"/>
                <w:highlight w:val="none"/>
              </w:rPr>
              <w:t xml:space="preserve">HDMI </w:t>
            </w:r>
            <w:r>
              <w:rPr>
                <w:rFonts w:hint="eastAsia"/>
                <w:color w:val="auto"/>
                <w:highlight w:val="none"/>
              </w:rPr>
              <w:t>输入、</w:t>
            </w:r>
            <w:r>
              <w:rPr>
                <w:color w:val="auto"/>
                <w:highlight w:val="none"/>
              </w:rPr>
              <w:t xml:space="preserve">HDMI </w:t>
            </w:r>
            <w:r>
              <w:rPr>
                <w:rFonts w:hint="eastAsia"/>
                <w:color w:val="auto"/>
                <w:highlight w:val="none"/>
              </w:rPr>
              <w:t>环出、模拟音频输入；</w:t>
            </w:r>
          </w:p>
          <w:p>
            <w:pPr>
              <w:pStyle w:val="9"/>
              <w:contextualSpacing/>
              <w:rPr>
                <w:color w:val="auto"/>
                <w:highlight w:val="none"/>
              </w:rPr>
            </w:pPr>
            <w:r>
              <w:rPr>
                <w:color w:val="auto"/>
                <w:highlight w:val="none"/>
              </w:rPr>
              <w:t xml:space="preserve">12) </w:t>
            </w:r>
            <w:r>
              <w:rPr>
                <w:rFonts w:hint="eastAsia"/>
                <w:color w:val="auto"/>
                <w:highlight w:val="none"/>
              </w:rPr>
              <w:t>全面支持</w:t>
            </w:r>
            <w:r>
              <w:rPr>
                <w:color w:val="auto"/>
                <w:highlight w:val="none"/>
              </w:rPr>
              <w:t xml:space="preserve"> ONVIF </w:t>
            </w:r>
            <w:r>
              <w:rPr>
                <w:rFonts w:hint="eastAsia"/>
                <w:color w:val="auto"/>
                <w:highlight w:val="none"/>
              </w:rPr>
              <w:t>协议</w:t>
            </w:r>
            <w:r>
              <w:rPr>
                <w:color w:val="auto"/>
                <w:highlight w:val="none"/>
              </w:rPr>
              <w:t>,</w:t>
            </w:r>
            <w:r>
              <w:rPr>
                <w:rFonts w:hint="eastAsia"/>
                <w:color w:val="auto"/>
                <w:highlight w:val="none"/>
              </w:rPr>
              <w:t>可支持</w:t>
            </w:r>
            <w:r>
              <w:rPr>
                <w:color w:val="auto"/>
                <w:highlight w:val="none"/>
              </w:rPr>
              <w:t xml:space="preserve"> NVR </w:t>
            </w:r>
            <w:r>
              <w:rPr>
                <w:rFonts w:hint="eastAsia"/>
                <w:color w:val="auto"/>
                <w:highlight w:val="none"/>
              </w:rPr>
              <w:t>录播；支持</w:t>
            </w:r>
            <w:r>
              <w:rPr>
                <w:color w:val="auto"/>
                <w:highlight w:val="none"/>
              </w:rPr>
              <w:t>SIP</w:t>
            </w:r>
            <w:r>
              <w:rPr>
                <w:rFonts w:hint="eastAsia"/>
                <w:color w:val="auto"/>
                <w:highlight w:val="none"/>
              </w:rPr>
              <w:t>协议；</w:t>
            </w:r>
          </w:p>
          <w:p>
            <w:pPr>
              <w:pStyle w:val="9"/>
              <w:contextualSpacing/>
              <w:rPr>
                <w:color w:val="auto"/>
                <w:highlight w:val="none"/>
              </w:rPr>
            </w:pPr>
            <w:r>
              <w:rPr>
                <w:color w:val="auto"/>
                <w:highlight w:val="none"/>
              </w:rPr>
              <w:t xml:space="preserve">13) </w:t>
            </w:r>
            <w:r>
              <w:rPr>
                <w:rFonts w:hint="eastAsia"/>
                <w:color w:val="auto"/>
                <w:highlight w:val="none"/>
              </w:rPr>
              <w:t>码流控制：</w:t>
            </w:r>
            <w:r>
              <w:rPr>
                <w:color w:val="auto"/>
                <w:highlight w:val="none"/>
              </w:rPr>
              <w:t xml:space="preserve">CBR/VBR </w:t>
            </w:r>
            <w:r>
              <w:rPr>
                <w:rFonts w:hint="eastAsia"/>
                <w:color w:val="auto"/>
                <w:highlight w:val="none"/>
              </w:rPr>
              <w:t>码率控制，</w:t>
            </w:r>
            <w:r>
              <w:rPr>
                <w:color w:val="auto"/>
                <w:highlight w:val="none"/>
              </w:rPr>
              <w:t>16kbit/s</w:t>
            </w:r>
            <w:r>
              <w:rPr>
                <w:rFonts w:hint="eastAsia"/>
                <w:color w:val="auto"/>
                <w:highlight w:val="none"/>
              </w:rPr>
              <w:t>-</w:t>
            </w:r>
            <w:r>
              <w:rPr>
                <w:color w:val="auto"/>
                <w:highlight w:val="none"/>
              </w:rPr>
              <w:t xml:space="preserve">32Mbit/s </w:t>
            </w:r>
            <w:r>
              <w:rPr>
                <w:rFonts w:hint="eastAsia"/>
                <w:color w:val="auto"/>
                <w:highlight w:val="none"/>
              </w:rPr>
              <w:t>；</w:t>
            </w:r>
          </w:p>
          <w:p>
            <w:pPr>
              <w:pStyle w:val="9"/>
              <w:contextualSpacing/>
              <w:rPr>
                <w:color w:val="auto"/>
                <w:highlight w:val="none"/>
              </w:rPr>
            </w:pPr>
            <w:r>
              <w:rPr>
                <w:color w:val="auto"/>
                <w:highlight w:val="none"/>
              </w:rPr>
              <w:t xml:space="preserve">14) </w:t>
            </w:r>
            <w:r>
              <w:rPr>
                <w:rFonts w:hint="eastAsia"/>
                <w:color w:val="auto"/>
                <w:highlight w:val="none"/>
              </w:rPr>
              <w:t>支持但不限于</w:t>
            </w:r>
            <w:r>
              <w:rPr>
                <w:color w:val="auto"/>
                <w:highlight w:val="none"/>
              </w:rPr>
              <w:t xml:space="preserve"> RTSP</w:t>
            </w:r>
            <w:r>
              <w:rPr>
                <w:rFonts w:hint="eastAsia"/>
                <w:color w:val="auto"/>
                <w:highlight w:val="none"/>
              </w:rPr>
              <w:t>、</w:t>
            </w:r>
            <w:r>
              <w:rPr>
                <w:color w:val="auto"/>
                <w:highlight w:val="none"/>
              </w:rPr>
              <w:t>RTMP</w:t>
            </w:r>
            <w:r>
              <w:rPr>
                <w:rFonts w:hint="eastAsia"/>
                <w:color w:val="auto"/>
                <w:highlight w:val="none"/>
              </w:rPr>
              <w:t>、</w:t>
            </w:r>
            <w:r>
              <w:rPr>
                <w:color w:val="auto"/>
                <w:highlight w:val="none"/>
              </w:rPr>
              <w:t>RTP</w:t>
            </w:r>
            <w:r>
              <w:rPr>
                <w:rFonts w:hint="eastAsia"/>
                <w:color w:val="auto"/>
                <w:highlight w:val="none"/>
              </w:rPr>
              <w:t>、</w:t>
            </w:r>
            <w:r>
              <w:rPr>
                <w:color w:val="auto"/>
                <w:highlight w:val="none"/>
              </w:rPr>
              <w:t xml:space="preserve">UDP </w:t>
            </w:r>
            <w:r>
              <w:rPr>
                <w:rFonts w:hint="eastAsia"/>
                <w:color w:val="auto"/>
                <w:highlight w:val="none"/>
              </w:rPr>
              <w:t>等组播、</w:t>
            </w:r>
            <w:r>
              <w:rPr>
                <w:color w:val="auto"/>
                <w:highlight w:val="none"/>
              </w:rPr>
              <w:t xml:space="preserve">UDP </w:t>
            </w:r>
            <w:r>
              <w:rPr>
                <w:rFonts w:hint="eastAsia"/>
                <w:color w:val="auto"/>
                <w:highlight w:val="none"/>
              </w:rPr>
              <w:t>单播等协议；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15</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基础</w:t>
            </w:r>
            <w:r>
              <w:rPr>
                <w:color w:val="auto"/>
                <w:highlight w:val="none"/>
              </w:rPr>
              <w:t>4K</w:t>
            </w:r>
            <w:r>
              <w:rPr>
                <w:rFonts w:hint="eastAsia"/>
                <w:color w:val="auto"/>
                <w:highlight w:val="none"/>
              </w:rPr>
              <w:t>数字化手术室</w:t>
            </w:r>
            <w:r>
              <w:rPr>
                <w:color w:val="auto"/>
                <w:highlight w:val="none"/>
              </w:rPr>
              <w:t>--</w:t>
            </w:r>
            <w:r>
              <w:rPr>
                <w:rFonts w:hint="eastAsia"/>
                <w:color w:val="auto"/>
                <w:highlight w:val="none"/>
              </w:rPr>
              <w:t>手术室一体化集成交互终端</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1</w:t>
            </w:r>
            <w:r>
              <w:rPr>
                <w:rFonts w:hint="eastAsia"/>
                <w:color w:val="auto"/>
                <w:highlight w:val="none"/>
              </w:rPr>
              <w:t>）屏幕：≥</w:t>
            </w:r>
            <w:r>
              <w:rPr>
                <w:color w:val="auto"/>
                <w:highlight w:val="none"/>
              </w:rPr>
              <w:t>43</w:t>
            </w:r>
            <w:r>
              <w:rPr>
                <w:rFonts w:hint="eastAsia"/>
                <w:color w:val="auto"/>
                <w:highlight w:val="none"/>
              </w:rPr>
              <w:t>英寸</w:t>
            </w:r>
            <w:r>
              <w:rPr>
                <w:color w:val="auto"/>
                <w:highlight w:val="none"/>
              </w:rPr>
              <w:t>IPS</w:t>
            </w:r>
            <w:r>
              <w:rPr>
                <w:rFonts w:hint="eastAsia"/>
                <w:color w:val="auto"/>
                <w:highlight w:val="none"/>
              </w:rPr>
              <w:t>屏；</w:t>
            </w:r>
          </w:p>
          <w:p>
            <w:pPr>
              <w:pStyle w:val="9"/>
              <w:contextualSpacing/>
              <w:rPr>
                <w:color w:val="auto"/>
                <w:highlight w:val="none"/>
              </w:rPr>
            </w:pPr>
            <w:r>
              <w:rPr>
                <w:color w:val="auto"/>
                <w:highlight w:val="none"/>
              </w:rPr>
              <w:t>2</w:t>
            </w:r>
            <w:r>
              <w:rPr>
                <w:rFonts w:hint="eastAsia"/>
                <w:color w:val="auto"/>
                <w:highlight w:val="none"/>
              </w:rPr>
              <w:t>）分辨率：≥</w:t>
            </w:r>
            <w:r>
              <w:rPr>
                <w:color w:val="auto"/>
                <w:highlight w:val="none"/>
              </w:rPr>
              <w:t>3840*2160</w:t>
            </w:r>
            <w:r>
              <w:rPr>
                <w:rFonts w:hint="eastAsia"/>
                <w:color w:val="auto"/>
                <w:highlight w:val="none"/>
              </w:rPr>
              <w:t>；</w:t>
            </w:r>
          </w:p>
          <w:p>
            <w:pPr>
              <w:pStyle w:val="9"/>
              <w:contextualSpacing/>
              <w:rPr>
                <w:color w:val="auto"/>
                <w:highlight w:val="none"/>
              </w:rPr>
            </w:pPr>
            <w:r>
              <w:rPr>
                <w:color w:val="auto"/>
                <w:highlight w:val="none"/>
              </w:rPr>
              <w:t>3</w:t>
            </w:r>
            <w:r>
              <w:rPr>
                <w:rFonts w:hint="eastAsia"/>
                <w:color w:val="auto"/>
                <w:highlight w:val="none"/>
              </w:rPr>
              <w:t>）刷新频率：≥</w:t>
            </w:r>
            <w:r>
              <w:rPr>
                <w:color w:val="auto"/>
                <w:highlight w:val="none"/>
              </w:rPr>
              <w:t>60Hz</w:t>
            </w:r>
            <w:r>
              <w:rPr>
                <w:rFonts w:hint="eastAsia"/>
                <w:color w:val="auto"/>
                <w:highlight w:val="none"/>
              </w:rPr>
              <w:t>；</w:t>
            </w:r>
          </w:p>
          <w:p>
            <w:pPr>
              <w:pStyle w:val="9"/>
              <w:contextualSpacing/>
              <w:rPr>
                <w:color w:val="auto"/>
                <w:highlight w:val="none"/>
              </w:rPr>
            </w:pPr>
            <w:r>
              <w:rPr>
                <w:color w:val="auto"/>
                <w:highlight w:val="none"/>
              </w:rPr>
              <w:t>4</w:t>
            </w:r>
            <w:r>
              <w:rPr>
                <w:rFonts w:hint="eastAsia"/>
                <w:color w:val="auto"/>
                <w:highlight w:val="none"/>
              </w:rPr>
              <w:t>）支持彩色：≥</w:t>
            </w:r>
            <w:r>
              <w:rPr>
                <w:color w:val="auto"/>
                <w:highlight w:val="none"/>
              </w:rPr>
              <w:t>10</w:t>
            </w:r>
            <w:r>
              <w:rPr>
                <w:rFonts w:hint="eastAsia"/>
                <w:color w:val="auto"/>
                <w:highlight w:val="none"/>
              </w:rPr>
              <w:t>；</w:t>
            </w:r>
          </w:p>
          <w:p>
            <w:pPr>
              <w:pStyle w:val="9"/>
              <w:contextualSpacing/>
              <w:rPr>
                <w:color w:val="auto"/>
                <w:highlight w:val="none"/>
              </w:rPr>
            </w:pPr>
            <w:r>
              <w:rPr>
                <w:rFonts w:hint="eastAsia"/>
                <w:color w:val="auto"/>
                <w:highlight w:val="none"/>
              </w:rPr>
              <w:t>5）对比度：≥</w:t>
            </w:r>
            <w:r>
              <w:rPr>
                <w:color w:val="auto"/>
                <w:highlight w:val="none"/>
              </w:rPr>
              <w:t>1000:1</w:t>
            </w:r>
            <w:r>
              <w:rPr>
                <w:rFonts w:hint="eastAsia"/>
                <w:color w:val="auto"/>
                <w:highlight w:val="none"/>
              </w:rPr>
              <w:t>；</w:t>
            </w:r>
          </w:p>
          <w:p>
            <w:pPr>
              <w:pStyle w:val="9"/>
              <w:contextualSpacing/>
              <w:rPr>
                <w:color w:val="auto"/>
                <w:highlight w:val="none"/>
              </w:rPr>
            </w:pPr>
            <w:r>
              <w:rPr>
                <w:rFonts w:hint="eastAsia"/>
                <w:color w:val="auto"/>
                <w:highlight w:val="none"/>
              </w:rPr>
              <w:t>6）亮度：≥</w:t>
            </w:r>
            <w:r>
              <w:rPr>
                <w:color w:val="auto"/>
                <w:highlight w:val="none"/>
              </w:rPr>
              <w:t>400cd/m</w:t>
            </w:r>
            <w:r>
              <w:rPr>
                <w:color w:val="auto"/>
                <w:highlight w:val="none"/>
                <w:vertAlign w:val="superscript"/>
              </w:rPr>
              <w:t>2</w:t>
            </w:r>
            <w:r>
              <w:rPr>
                <w:rFonts w:hint="eastAsia"/>
                <w:color w:val="auto"/>
                <w:highlight w:val="none"/>
              </w:rPr>
              <w:t>；</w:t>
            </w:r>
          </w:p>
          <w:p>
            <w:pPr>
              <w:pStyle w:val="9"/>
              <w:contextualSpacing/>
              <w:rPr>
                <w:color w:val="auto"/>
                <w:highlight w:val="none"/>
              </w:rPr>
            </w:pPr>
            <w:r>
              <w:rPr>
                <w:rFonts w:hint="eastAsia"/>
                <w:color w:val="auto"/>
                <w:highlight w:val="none"/>
              </w:rPr>
              <w:t>7）医疗影像标准：符合</w:t>
            </w:r>
            <w:r>
              <w:rPr>
                <w:color w:val="auto"/>
                <w:highlight w:val="none"/>
              </w:rPr>
              <w:t>DICOM3.14</w:t>
            </w:r>
            <w:r>
              <w:rPr>
                <w:rFonts w:hint="eastAsia"/>
                <w:color w:val="auto"/>
                <w:highlight w:val="none"/>
              </w:rPr>
              <w:t>标准；</w:t>
            </w:r>
          </w:p>
          <w:p>
            <w:pPr>
              <w:pStyle w:val="9"/>
              <w:contextualSpacing/>
              <w:rPr>
                <w:color w:val="auto"/>
                <w:highlight w:val="none"/>
              </w:rPr>
            </w:pPr>
            <w:r>
              <w:rPr>
                <w:rFonts w:hint="eastAsia"/>
                <w:color w:val="auto"/>
                <w:highlight w:val="none"/>
              </w:rPr>
              <w:t>8）医疗设备曲线：具备≥</w:t>
            </w:r>
            <w:r>
              <w:rPr>
                <w:color w:val="auto"/>
                <w:highlight w:val="none"/>
              </w:rPr>
              <w:t>10</w:t>
            </w:r>
            <w:r>
              <w:rPr>
                <w:rFonts w:hint="eastAsia"/>
                <w:color w:val="auto"/>
                <w:highlight w:val="none"/>
              </w:rPr>
              <w:t>组备选</w:t>
            </w:r>
            <w:r>
              <w:rPr>
                <w:color w:val="auto"/>
                <w:highlight w:val="none"/>
              </w:rPr>
              <w:t>GAMMA</w:t>
            </w:r>
            <w:r>
              <w:rPr>
                <w:rFonts w:hint="eastAsia"/>
                <w:color w:val="auto"/>
                <w:highlight w:val="none"/>
              </w:rPr>
              <w:t>曲线，包含</w:t>
            </w:r>
            <w:r>
              <w:rPr>
                <w:color w:val="auto"/>
                <w:highlight w:val="none"/>
              </w:rPr>
              <w:t>DSA/DSI</w:t>
            </w:r>
            <w:r>
              <w:rPr>
                <w:rFonts w:hint="eastAsia"/>
                <w:color w:val="auto"/>
                <w:highlight w:val="none"/>
              </w:rPr>
              <w:t>曲线及至少两组</w:t>
            </w:r>
            <w:r>
              <w:rPr>
                <w:color w:val="auto"/>
                <w:highlight w:val="none"/>
              </w:rPr>
              <w:t>DICOM</w:t>
            </w:r>
            <w:r>
              <w:rPr>
                <w:rFonts w:hint="eastAsia"/>
                <w:color w:val="auto"/>
                <w:highlight w:val="none"/>
              </w:rPr>
              <w:t>曲线；</w:t>
            </w:r>
          </w:p>
          <w:p>
            <w:pPr>
              <w:pStyle w:val="9"/>
              <w:contextualSpacing/>
              <w:rPr>
                <w:color w:val="auto"/>
                <w:highlight w:val="none"/>
              </w:rPr>
            </w:pPr>
            <w:r>
              <w:rPr>
                <w:rFonts w:hint="eastAsia"/>
                <w:color w:val="auto"/>
                <w:highlight w:val="none"/>
              </w:rPr>
              <w:t>9）信号接口：不低于</w:t>
            </w:r>
            <w:r>
              <w:rPr>
                <w:color w:val="auto"/>
                <w:highlight w:val="none"/>
              </w:rPr>
              <w:t>1</w:t>
            </w:r>
            <w:r>
              <w:rPr>
                <w:rFonts w:hint="eastAsia"/>
                <w:color w:val="auto"/>
                <w:highlight w:val="none"/>
              </w:rPr>
              <w:t>路</w:t>
            </w:r>
            <w:r>
              <w:rPr>
                <w:color w:val="auto"/>
                <w:highlight w:val="none"/>
              </w:rPr>
              <w:t>DP</w:t>
            </w:r>
            <w:r>
              <w:rPr>
                <w:rFonts w:hint="eastAsia"/>
                <w:color w:val="auto"/>
                <w:highlight w:val="none"/>
              </w:rPr>
              <w:t>接口、不低于</w:t>
            </w:r>
            <w:r>
              <w:rPr>
                <w:color w:val="auto"/>
                <w:highlight w:val="none"/>
              </w:rPr>
              <w:t>1</w:t>
            </w:r>
            <w:r>
              <w:rPr>
                <w:rFonts w:hint="eastAsia"/>
                <w:color w:val="auto"/>
                <w:highlight w:val="none"/>
              </w:rPr>
              <w:t>路</w:t>
            </w:r>
            <w:r>
              <w:rPr>
                <w:color w:val="auto"/>
                <w:highlight w:val="none"/>
              </w:rPr>
              <w:t>DVI</w:t>
            </w:r>
            <w:r>
              <w:rPr>
                <w:rFonts w:hint="eastAsia"/>
                <w:color w:val="auto"/>
                <w:highlight w:val="none"/>
              </w:rPr>
              <w:t>接口、不低于</w:t>
            </w:r>
            <w:r>
              <w:rPr>
                <w:color w:val="auto"/>
                <w:highlight w:val="none"/>
              </w:rPr>
              <w:t>1</w:t>
            </w:r>
            <w:r>
              <w:rPr>
                <w:rFonts w:hint="eastAsia"/>
                <w:color w:val="auto"/>
                <w:highlight w:val="none"/>
              </w:rPr>
              <w:t>路</w:t>
            </w:r>
            <w:r>
              <w:rPr>
                <w:color w:val="auto"/>
                <w:highlight w:val="none"/>
              </w:rPr>
              <w:t>HDMI 2.0</w:t>
            </w:r>
            <w:r>
              <w:rPr>
                <w:rFonts w:hint="eastAsia"/>
                <w:color w:val="auto"/>
                <w:highlight w:val="none"/>
              </w:rPr>
              <w:t>接口、不低于</w:t>
            </w:r>
            <w:r>
              <w:rPr>
                <w:color w:val="auto"/>
                <w:highlight w:val="none"/>
              </w:rPr>
              <w:t>1</w:t>
            </w:r>
            <w:r>
              <w:rPr>
                <w:rFonts w:hint="eastAsia"/>
                <w:color w:val="auto"/>
                <w:highlight w:val="none"/>
              </w:rPr>
              <w:t>路</w:t>
            </w:r>
            <w:r>
              <w:rPr>
                <w:color w:val="auto"/>
                <w:highlight w:val="none"/>
              </w:rPr>
              <w:t>VGA</w:t>
            </w:r>
            <w:r>
              <w:rPr>
                <w:rFonts w:hint="eastAsia"/>
                <w:color w:val="auto"/>
                <w:highlight w:val="none"/>
              </w:rPr>
              <w:t>接口，支持</w:t>
            </w:r>
            <w:r>
              <w:rPr>
                <w:color w:val="auto"/>
                <w:highlight w:val="none"/>
              </w:rPr>
              <w:t>4K</w:t>
            </w:r>
            <w:r>
              <w:rPr>
                <w:rFonts w:hint="eastAsia"/>
                <w:color w:val="auto"/>
                <w:highlight w:val="none"/>
              </w:rPr>
              <w:t>信号输入及显示；</w:t>
            </w:r>
          </w:p>
          <w:p>
            <w:pPr>
              <w:pStyle w:val="9"/>
              <w:contextualSpacing/>
              <w:rPr>
                <w:color w:val="auto"/>
                <w:highlight w:val="none"/>
              </w:rPr>
            </w:pPr>
            <w:r>
              <w:rPr>
                <w:rFonts w:hint="eastAsia"/>
                <w:color w:val="auto"/>
                <w:highlight w:val="none"/>
              </w:rPr>
              <w:t>10）触控交互功能：支持十点电容触控；</w:t>
            </w:r>
          </w:p>
          <w:p>
            <w:pPr>
              <w:pStyle w:val="9"/>
              <w:contextualSpacing/>
              <w:rPr>
                <w:color w:val="auto"/>
                <w:highlight w:val="none"/>
              </w:rPr>
            </w:pPr>
            <w:r>
              <w:rPr>
                <w:color w:val="auto"/>
                <w:highlight w:val="none"/>
              </w:rPr>
              <w:t>1</w:t>
            </w:r>
            <w:r>
              <w:rPr>
                <w:rFonts w:hint="eastAsia"/>
                <w:color w:val="auto"/>
                <w:highlight w:val="none"/>
              </w:rPr>
              <w:t>1）操作按键：隐藏式电容触控操作按键，满足酒精擦拭消毒防护要求；</w:t>
            </w:r>
          </w:p>
          <w:p>
            <w:pPr>
              <w:pStyle w:val="9"/>
              <w:contextualSpacing/>
              <w:rPr>
                <w:color w:val="auto"/>
                <w:highlight w:val="none"/>
              </w:rPr>
            </w:pPr>
            <w:r>
              <w:rPr>
                <w:color w:val="auto"/>
                <w:highlight w:val="none"/>
              </w:rPr>
              <w:t>1</w:t>
            </w:r>
            <w:r>
              <w:rPr>
                <w:rFonts w:hint="eastAsia"/>
                <w:color w:val="auto"/>
                <w:highlight w:val="none"/>
              </w:rPr>
              <w:t>2）视频交互功能：配置≥</w:t>
            </w:r>
            <w:r>
              <w:rPr>
                <w:color w:val="auto"/>
                <w:highlight w:val="none"/>
              </w:rPr>
              <w:t>500W</w:t>
            </w:r>
            <w:r>
              <w:rPr>
                <w:rFonts w:hint="eastAsia"/>
                <w:color w:val="auto"/>
                <w:highlight w:val="none"/>
              </w:rPr>
              <w:t>像素摄像头，≥</w:t>
            </w:r>
            <w:r>
              <w:rPr>
                <w:color w:val="auto"/>
                <w:highlight w:val="none"/>
              </w:rPr>
              <w:t>120°</w:t>
            </w:r>
            <w:r>
              <w:rPr>
                <w:rFonts w:hint="eastAsia"/>
                <w:color w:val="auto"/>
                <w:highlight w:val="none"/>
              </w:rPr>
              <w:t>广角无畸变，支持不低于</w:t>
            </w:r>
            <w:r>
              <w:rPr>
                <w:color w:val="auto"/>
                <w:highlight w:val="none"/>
              </w:rPr>
              <w:t>1080P</w:t>
            </w:r>
            <w:r>
              <w:rPr>
                <w:rFonts w:hint="eastAsia"/>
                <w:color w:val="auto"/>
                <w:highlight w:val="none"/>
              </w:rPr>
              <w:t>高清视频通讯；</w:t>
            </w:r>
          </w:p>
          <w:p>
            <w:pPr>
              <w:pStyle w:val="9"/>
              <w:contextualSpacing/>
              <w:rPr>
                <w:color w:val="auto"/>
                <w:highlight w:val="none"/>
              </w:rPr>
            </w:pPr>
            <w:r>
              <w:rPr>
                <w:color w:val="auto"/>
                <w:highlight w:val="none"/>
              </w:rPr>
              <w:t>1</w:t>
            </w:r>
            <w:r>
              <w:rPr>
                <w:rFonts w:hint="eastAsia"/>
                <w:color w:val="auto"/>
                <w:highlight w:val="none"/>
              </w:rPr>
              <w:t>3）音频交互功能：内置全指向性麦克风，灵敏度≤</w:t>
            </w:r>
            <w:r>
              <w:rPr>
                <w:color w:val="auto"/>
                <w:highlight w:val="none"/>
              </w:rPr>
              <w:t>-42dB±2dB</w:t>
            </w:r>
            <w:r>
              <w:rPr>
                <w:rFonts w:hint="eastAsia"/>
                <w:color w:val="auto"/>
                <w:highlight w:val="none"/>
              </w:rPr>
              <w:t>。内置≥</w:t>
            </w:r>
            <w:r>
              <w:rPr>
                <w:color w:val="auto"/>
                <w:highlight w:val="none"/>
              </w:rPr>
              <w:t>5W×2</w:t>
            </w:r>
            <w:r>
              <w:rPr>
                <w:rFonts w:hint="eastAsia"/>
                <w:color w:val="auto"/>
                <w:highlight w:val="none"/>
              </w:rPr>
              <w:t>扬声器；</w:t>
            </w:r>
          </w:p>
          <w:p>
            <w:pPr>
              <w:pStyle w:val="9"/>
              <w:contextualSpacing/>
              <w:rPr>
                <w:color w:val="auto"/>
                <w:highlight w:val="none"/>
              </w:rPr>
            </w:pPr>
            <w:r>
              <w:rPr>
                <w:color w:val="auto"/>
                <w:highlight w:val="none"/>
              </w:rPr>
              <w:t>1</w:t>
            </w:r>
            <w:r>
              <w:rPr>
                <w:rFonts w:hint="eastAsia"/>
                <w:color w:val="auto"/>
                <w:highlight w:val="none"/>
              </w:rPr>
              <w:t>4）表面防护：满足手术室洁净度要求、表面防护等级≥IP56、具备室内眩光操作防指纹油渍设计；</w:t>
            </w:r>
          </w:p>
          <w:p>
            <w:pPr>
              <w:pStyle w:val="9"/>
              <w:contextualSpacing/>
              <w:rPr>
                <w:color w:val="auto"/>
                <w:highlight w:val="none"/>
              </w:rPr>
            </w:pPr>
            <w:r>
              <w:rPr>
                <w:color w:val="auto"/>
                <w:highlight w:val="none"/>
              </w:rPr>
              <w:t>1</w:t>
            </w:r>
            <w:r>
              <w:rPr>
                <w:rFonts w:hint="eastAsia"/>
                <w:color w:val="auto"/>
                <w:highlight w:val="none"/>
              </w:rPr>
              <w:t>5）配置键盘台，带不少于</w:t>
            </w:r>
            <w:r>
              <w:rPr>
                <w:color w:val="auto"/>
                <w:highlight w:val="none"/>
              </w:rPr>
              <w:t>2</w:t>
            </w:r>
            <w:r>
              <w:rPr>
                <w:rFonts w:hint="eastAsia"/>
                <w:color w:val="auto"/>
                <w:highlight w:val="none"/>
              </w:rPr>
              <w:t>个</w:t>
            </w:r>
            <w:r>
              <w:rPr>
                <w:color w:val="auto"/>
                <w:highlight w:val="none"/>
              </w:rPr>
              <w:t>USB</w:t>
            </w:r>
            <w:r>
              <w:rPr>
                <w:rFonts w:hint="eastAsia"/>
                <w:color w:val="auto"/>
                <w:highlight w:val="none"/>
              </w:rPr>
              <w:t>接口，带主机开关重启按钮。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16</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基础</w:t>
            </w:r>
            <w:r>
              <w:rPr>
                <w:color w:val="auto"/>
                <w:highlight w:val="none"/>
              </w:rPr>
              <w:t>4K</w:t>
            </w:r>
            <w:r>
              <w:rPr>
                <w:rFonts w:hint="eastAsia"/>
                <w:color w:val="auto"/>
                <w:highlight w:val="none"/>
              </w:rPr>
              <w:t>数字化手术室</w:t>
            </w:r>
            <w:r>
              <w:rPr>
                <w:color w:val="auto"/>
                <w:highlight w:val="none"/>
              </w:rPr>
              <w:t>--</w:t>
            </w:r>
            <w:r>
              <w:rPr>
                <w:rFonts w:hint="eastAsia"/>
                <w:color w:val="auto"/>
                <w:highlight w:val="none"/>
              </w:rPr>
              <w:t>手术室门口控制单元</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1</w:t>
            </w:r>
            <w:r>
              <w:rPr>
                <w:rFonts w:hint="eastAsia"/>
                <w:color w:val="auto"/>
                <w:highlight w:val="none"/>
              </w:rPr>
              <w:t>）显示尺寸：≥</w:t>
            </w:r>
            <w:r>
              <w:rPr>
                <w:color w:val="auto"/>
                <w:highlight w:val="none"/>
              </w:rPr>
              <w:t>13</w:t>
            </w:r>
            <w:r>
              <w:rPr>
                <w:rFonts w:hint="eastAsia"/>
                <w:color w:val="auto"/>
                <w:highlight w:val="none"/>
              </w:rPr>
              <w:t>寸；</w:t>
            </w:r>
          </w:p>
          <w:p>
            <w:pPr>
              <w:pStyle w:val="9"/>
              <w:contextualSpacing/>
              <w:rPr>
                <w:color w:val="auto"/>
                <w:highlight w:val="none"/>
              </w:rPr>
            </w:pPr>
            <w:r>
              <w:rPr>
                <w:color w:val="auto"/>
                <w:highlight w:val="none"/>
              </w:rPr>
              <w:t>2</w:t>
            </w:r>
            <w:r>
              <w:rPr>
                <w:rFonts w:hint="eastAsia"/>
                <w:color w:val="auto"/>
                <w:highlight w:val="none"/>
              </w:rPr>
              <w:t>）触摸类型：支持十点触摸；</w:t>
            </w:r>
          </w:p>
          <w:p>
            <w:pPr>
              <w:pStyle w:val="9"/>
              <w:contextualSpacing/>
              <w:rPr>
                <w:color w:val="auto"/>
                <w:highlight w:val="none"/>
              </w:rPr>
            </w:pPr>
            <w:r>
              <w:rPr>
                <w:color w:val="auto"/>
                <w:highlight w:val="none"/>
              </w:rPr>
              <w:t>3</w:t>
            </w:r>
            <w:r>
              <w:rPr>
                <w:rFonts w:hint="eastAsia"/>
                <w:color w:val="auto"/>
                <w:highlight w:val="none"/>
              </w:rPr>
              <w:t>）分辨率：≥</w:t>
            </w:r>
            <w:r>
              <w:rPr>
                <w:color w:val="auto"/>
                <w:highlight w:val="none"/>
              </w:rPr>
              <w:t>1920*1080</w:t>
            </w:r>
            <w:r>
              <w:rPr>
                <w:rFonts w:hint="eastAsia"/>
                <w:color w:val="auto"/>
                <w:highlight w:val="none"/>
              </w:rPr>
              <w:t>；</w:t>
            </w:r>
          </w:p>
          <w:p>
            <w:pPr>
              <w:pStyle w:val="9"/>
              <w:contextualSpacing/>
              <w:rPr>
                <w:color w:val="auto"/>
                <w:highlight w:val="none"/>
              </w:rPr>
            </w:pPr>
            <w:r>
              <w:rPr>
                <w:rFonts w:hint="eastAsia"/>
                <w:color w:val="auto"/>
                <w:highlight w:val="none"/>
              </w:rPr>
              <w:t>4）处理器：具备≥</w:t>
            </w:r>
            <w:r>
              <w:rPr>
                <w:color w:val="auto"/>
                <w:highlight w:val="none"/>
              </w:rPr>
              <w:t>32</w:t>
            </w:r>
            <w:r>
              <w:rPr>
                <w:rFonts w:hint="eastAsia"/>
                <w:color w:val="auto"/>
                <w:highlight w:val="none"/>
              </w:rPr>
              <w:t>位处理器，≥四核</w:t>
            </w:r>
            <w:r>
              <w:rPr>
                <w:color w:val="auto"/>
                <w:highlight w:val="none"/>
              </w:rPr>
              <w:t>GPU</w:t>
            </w:r>
            <w:r>
              <w:rPr>
                <w:rFonts w:hint="eastAsia"/>
                <w:color w:val="auto"/>
                <w:highlight w:val="none"/>
              </w:rPr>
              <w:t>；</w:t>
            </w:r>
          </w:p>
          <w:p>
            <w:pPr>
              <w:pStyle w:val="9"/>
              <w:contextualSpacing/>
              <w:rPr>
                <w:color w:val="auto"/>
                <w:highlight w:val="none"/>
              </w:rPr>
            </w:pPr>
            <w:r>
              <w:rPr>
                <w:rFonts w:hint="eastAsia"/>
                <w:color w:val="auto"/>
                <w:highlight w:val="none"/>
              </w:rPr>
              <w:t>5）存储：不小于</w:t>
            </w:r>
            <w:r>
              <w:rPr>
                <w:color w:val="auto"/>
                <w:highlight w:val="none"/>
              </w:rPr>
              <w:t>2G</w:t>
            </w:r>
            <w:r>
              <w:rPr>
                <w:rFonts w:hint="eastAsia"/>
                <w:color w:val="auto"/>
                <w:highlight w:val="none"/>
              </w:rPr>
              <w:t>内存，</w:t>
            </w:r>
            <w:r>
              <w:rPr>
                <w:color w:val="auto"/>
                <w:highlight w:val="none"/>
              </w:rPr>
              <w:t>8GB</w:t>
            </w:r>
            <w:r>
              <w:rPr>
                <w:rFonts w:hint="eastAsia"/>
                <w:color w:val="auto"/>
                <w:highlight w:val="none"/>
              </w:rPr>
              <w:t>缓存；</w:t>
            </w:r>
          </w:p>
          <w:p>
            <w:pPr>
              <w:pStyle w:val="9"/>
              <w:contextualSpacing/>
              <w:rPr>
                <w:color w:val="auto"/>
                <w:highlight w:val="none"/>
              </w:rPr>
            </w:pPr>
            <w:r>
              <w:rPr>
                <w:rFonts w:hint="eastAsia"/>
                <w:color w:val="auto"/>
                <w:highlight w:val="none"/>
              </w:rPr>
              <w:t>6）感应模块：支持与手术室自动门控制器联动控制；</w:t>
            </w:r>
          </w:p>
          <w:p>
            <w:pPr>
              <w:pStyle w:val="9"/>
              <w:contextualSpacing/>
              <w:rPr>
                <w:color w:val="auto"/>
                <w:highlight w:val="none"/>
              </w:rPr>
            </w:pPr>
            <w:r>
              <w:rPr>
                <w:rFonts w:hint="eastAsia"/>
                <w:color w:val="auto"/>
                <w:highlight w:val="none"/>
              </w:rPr>
              <w:t>7）系统：与手术排班系统全面对接，具备待机、准备、术中、清扫、自净五大状态，全面反映手术室的实时状态，可以外接显示各种输入源数据；</w:t>
            </w:r>
          </w:p>
          <w:p>
            <w:pPr>
              <w:pStyle w:val="9"/>
              <w:contextualSpacing/>
              <w:rPr>
                <w:color w:val="auto"/>
                <w:highlight w:val="none"/>
              </w:rPr>
            </w:pPr>
            <w:r>
              <w:rPr>
                <w:rFonts w:hint="eastAsia"/>
                <w:color w:val="auto"/>
                <w:highlight w:val="none"/>
              </w:rPr>
              <w:t>8）纯平面嵌入式安装方式与手术室墙面齐平；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17</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基础</w:t>
            </w:r>
            <w:r>
              <w:rPr>
                <w:color w:val="auto"/>
                <w:highlight w:val="none"/>
              </w:rPr>
              <w:t>4K</w:t>
            </w:r>
            <w:r>
              <w:rPr>
                <w:rFonts w:hint="eastAsia"/>
                <w:color w:val="auto"/>
                <w:highlight w:val="none"/>
              </w:rPr>
              <w:t>数字化手术室</w:t>
            </w:r>
            <w:r>
              <w:rPr>
                <w:color w:val="auto"/>
                <w:highlight w:val="none"/>
              </w:rPr>
              <w:t>--</w:t>
            </w:r>
            <w:r>
              <w:rPr>
                <w:rFonts w:hint="eastAsia"/>
                <w:color w:val="auto"/>
                <w:highlight w:val="none"/>
              </w:rPr>
              <w:t>嵌入式一体化助理终端</w:t>
            </w:r>
            <w:r>
              <w:rPr>
                <w:color w:val="auto"/>
                <w:highlight w:val="none"/>
              </w:rPr>
              <w:t>65</w:t>
            </w:r>
            <w:r>
              <w:rPr>
                <w:rFonts w:hint="eastAsia"/>
                <w:color w:val="auto"/>
                <w:highlight w:val="none"/>
              </w:rPr>
              <w:t>英寸（</w:t>
            </w:r>
            <w:r>
              <w:rPr>
                <w:color w:val="auto"/>
                <w:highlight w:val="none"/>
              </w:rPr>
              <w:t>4K</w:t>
            </w:r>
            <w:r>
              <w:rPr>
                <w:rFonts w:hint="eastAsia"/>
                <w:color w:val="auto"/>
                <w:highlight w:val="none"/>
              </w:rPr>
              <w:t>）</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1</w:t>
            </w:r>
            <w:r>
              <w:rPr>
                <w:rFonts w:hint="eastAsia"/>
                <w:color w:val="auto"/>
                <w:highlight w:val="none"/>
              </w:rPr>
              <w:t>）屏幕：≥</w:t>
            </w:r>
            <w:r>
              <w:rPr>
                <w:color w:val="auto"/>
                <w:highlight w:val="none"/>
              </w:rPr>
              <w:t>65</w:t>
            </w:r>
            <w:r>
              <w:rPr>
                <w:rFonts w:hint="eastAsia"/>
                <w:color w:val="auto"/>
                <w:highlight w:val="none"/>
              </w:rPr>
              <w:t>英寸</w:t>
            </w:r>
            <w:r>
              <w:rPr>
                <w:color w:val="auto"/>
                <w:highlight w:val="none"/>
              </w:rPr>
              <w:t>IPS</w:t>
            </w:r>
            <w:r>
              <w:rPr>
                <w:rFonts w:hint="eastAsia"/>
                <w:color w:val="auto"/>
                <w:highlight w:val="none"/>
              </w:rPr>
              <w:t>屏；</w:t>
            </w:r>
          </w:p>
          <w:p>
            <w:pPr>
              <w:pStyle w:val="9"/>
              <w:contextualSpacing/>
              <w:rPr>
                <w:color w:val="auto"/>
                <w:highlight w:val="none"/>
              </w:rPr>
            </w:pPr>
            <w:r>
              <w:rPr>
                <w:color w:val="auto"/>
                <w:highlight w:val="none"/>
              </w:rPr>
              <w:t>2</w:t>
            </w:r>
            <w:r>
              <w:rPr>
                <w:rFonts w:hint="eastAsia"/>
                <w:color w:val="auto"/>
                <w:highlight w:val="none"/>
              </w:rPr>
              <w:t>）分辨率：≥</w:t>
            </w:r>
            <w:r>
              <w:rPr>
                <w:color w:val="auto"/>
                <w:highlight w:val="none"/>
              </w:rPr>
              <w:t>3840×2160</w:t>
            </w:r>
            <w:r>
              <w:rPr>
                <w:rFonts w:hint="eastAsia"/>
                <w:color w:val="auto"/>
                <w:highlight w:val="none"/>
              </w:rPr>
              <w:t>；</w:t>
            </w:r>
          </w:p>
          <w:p>
            <w:pPr>
              <w:pStyle w:val="9"/>
              <w:contextualSpacing/>
              <w:rPr>
                <w:color w:val="auto"/>
                <w:highlight w:val="none"/>
              </w:rPr>
            </w:pPr>
            <w:r>
              <w:rPr>
                <w:color w:val="auto"/>
                <w:highlight w:val="none"/>
              </w:rPr>
              <w:t>3</w:t>
            </w:r>
            <w:r>
              <w:rPr>
                <w:rFonts w:hint="eastAsia"/>
                <w:color w:val="auto"/>
                <w:highlight w:val="none"/>
              </w:rPr>
              <w:t>）刷新频率：≥</w:t>
            </w:r>
            <w:r>
              <w:rPr>
                <w:color w:val="auto"/>
                <w:highlight w:val="none"/>
              </w:rPr>
              <w:t>60Hz</w:t>
            </w:r>
            <w:r>
              <w:rPr>
                <w:rFonts w:hint="eastAsia"/>
                <w:color w:val="auto"/>
                <w:highlight w:val="none"/>
              </w:rPr>
              <w:t>；</w:t>
            </w:r>
          </w:p>
          <w:p>
            <w:pPr>
              <w:pStyle w:val="9"/>
              <w:contextualSpacing/>
              <w:rPr>
                <w:color w:val="auto"/>
                <w:highlight w:val="none"/>
              </w:rPr>
            </w:pPr>
            <w:r>
              <w:rPr>
                <w:color w:val="auto"/>
                <w:highlight w:val="none"/>
              </w:rPr>
              <w:t>4</w:t>
            </w:r>
            <w:r>
              <w:rPr>
                <w:rFonts w:hint="eastAsia"/>
                <w:color w:val="auto"/>
                <w:highlight w:val="none"/>
              </w:rPr>
              <w:t>）支持彩色：≥</w:t>
            </w:r>
            <w:r>
              <w:rPr>
                <w:color w:val="auto"/>
                <w:highlight w:val="none"/>
              </w:rPr>
              <w:t>10</w:t>
            </w:r>
            <w:r>
              <w:rPr>
                <w:rFonts w:hint="eastAsia"/>
                <w:color w:val="auto"/>
                <w:highlight w:val="none"/>
              </w:rPr>
              <w:t>亿；</w:t>
            </w:r>
          </w:p>
          <w:p>
            <w:pPr>
              <w:pStyle w:val="9"/>
              <w:contextualSpacing/>
              <w:rPr>
                <w:color w:val="auto"/>
                <w:highlight w:val="none"/>
              </w:rPr>
            </w:pPr>
            <w:r>
              <w:rPr>
                <w:rFonts w:hint="eastAsia"/>
                <w:color w:val="auto"/>
                <w:highlight w:val="none"/>
              </w:rPr>
              <w:t>5）对比度：≥</w:t>
            </w:r>
            <w:r>
              <w:rPr>
                <w:color w:val="auto"/>
                <w:highlight w:val="none"/>
              </w:rPr>
              <w:t>1100:1</w:t>
            </w:r>
            <w:r>
              <w:rPr>
                <w:rFonts w:hint="eastAsia"/>
                <w:color w:val="auto"/>
                <w:highlight w:val="none"/>
              </w:rPr>
              <w:t>；</w:t>
            </w:r>
          </w:p>
          <w:p>
            <w:pPr>
              <w:pStyle w:val="9"/>
              <w:contextualSpacing/>
              <w:rPr>
                <w:color w:val="auto"/>
                <w:highlight w:val="none"/>
              </w:rPr>
            </w:pPr>
            <w:r>
              <w:rPr>
                <w:rFonts w:hint="eastAsia"/>
                <w:color w:val="auto"/>
                <w:highlight w:val="none"/>
              </w:rPr>
              <w:t>6）亮度：≥</w:t>
            </w:r>
            <w:r>
              <w:rPr>
                <w:color w:val="auto"/>
                <w:highlight w:val="none"/>
              </w:rPr>
              <w:t>500cd/m</w:t>
            </w:r>
            <w:r>
              <w:rPr>
                <w:color w:val="auto"/>
                <w:highlight w:val="none"/>
                <w:vertAlign w:val="superscript"/>
              </w:rPr>
              <w:t>2</w:t>
            </w:r>
            <w:r>
              <w:rPr>
                <w:rFonts w:hint="eastAsia"/>
                <w:color w:val="auto"/>
                <w:highlight w:val="none"/>
              </w:rPr>
              <w:t>；</w:t>
            </w:r>
          </w:p>
          <w:p>
            <w:pPr>
              <w:pStyle w:val="9"/>
              <w:contextualSpacing/>
              <w:rPr>
                <w:color w:val="auto"/>
                <w:highlight w:val="none"/>
              </w:rPr>
            </w:pPr>
            <w:r>
              <w:rPr>
                <w:rFonts w:hint="eastAsia"/>
                <w:color w:val="auto"/>
                <w:highlight w:val="none"/>
              </w:rPr>
              <w:t>7）医疗影像标准：符合</w:t>
            </w:r>
            <w:r>
              <w:rPr>
                <w:color w:val="auto"/>
                <w:highlight w:val="none"/>
              </w:rPr>
              <w:t>DICOM3.14</w:t>
            </w:r>
            <w:r>
              <w:rPr>
                <w:rFonts w:hint="eastAsia"/>
                <w:color w:val="auto"/>
                <w:highlight w:val="none"/>
              </w:rPr>
              <w:t>标准；</w:t>
            </w:r>
          </w:p>
          <w:p>
            <w:pPr>
              <w:pStyle w:val="9"/>
              <w:contextualSpacing/>
              <w:rPr>
                <w:color w:val="auto"/>
                <w:highlight w:val="none"/>
              </w:rPr>
            </w:pPr>
            <w:r>
              <w:rPr>
                <w:rFonts w:hint="eastAsia"/>
                <w:color w:val="auto"/>
                <w:highlight w:val="none"/>
              </w:rPr>
              <w:t>8）医疗设备曲线：具备≥</w:t>
            </w:r>
            <w:r>
              <w:rPr>
                <w:color w:val="auto"/>
                <w:highlight w:val="none"/>
              </w:rPr>
              <w:t>10</w:t>
            </w:r>
            <w:r>
              <w:rPr>
                <w:rFonts w:hint="eastAsia"/>
                <w:color w:val="auto"/>
                <w:highlight w:val="none"/>
              </w:rPr>
              <w:t>组备选</w:t>
            </w:r>
            <w:r>
              <w:rPr>
                <w:color w:val="auto"/>
                <w:highlight w:val="none"/>
              </w:rPr>
              <w:t>GAMMA</w:t>
            </w:r>
            <w:r>
              <w:rPr>
                <w:rFonts w:hint="eastAsia"/>
                <w:color w:val="auto"/>
                <w:highlight w:val="none"/>
              </w:rPr>
              <w:t>曲线，包含</w:t>
            </w:r>
            <w:r>
              <w:rPr>
                <w:color w:val="auto"/>
                <w:highlight w:val="none"/>
              </w:rPr>
              <w:t>DSA/DSI</w:t>
            </w:r>
            <w:r>
              <w:rPr>
                <w:rFonts w:hint="eastAsia"/>
                <w:color w:val="auto"/>
                <w:highlight w:val="none"/>
              </w:rPr>
              <w:t>曲线及至少两组</w:t>
            </w:r>
            <w:r>
              <w:rPr>
                <w:color w:val="auto"/>
                <w:highlight w:val="none"/>
              </w:rPr>
              <w:t>DICOM</w:t>
            </w:r>
            <w:r>
              <w:rPr>
                <w:rFonts w:hint="eastAsia"/>
                <w:color w:val="auto"/>
                <w:highlight w:val="none"/>
              </w:rPr>
              <w:t>曲线；</w:t>
            </w:r>
          </w:p>
          <w:p>
            <w:pPr>
              <w:pStyle w:val="9"/>
              <w:contextualSpacing/>
              <w:rPr>
                <w:color w:val="auto"/>
                <w:highlight w:val="none"/>
              </w:rPr>
            </w:pPr>
            <w:r>
              <w:rPr>
                <w:rFonts w:hint="eastAsia"/>
                <w:color w:val="auto"/>
                <w:highlight w:val="none"/>
              </w:rPr>
              <w:t>9）远程控制：配置</w:t>
            </w:r>
            <w:r>
              <w:rPr>
                <w:color w:val="auto"/>
                <w:highlight w:val="none"/>
              </w:rPr>
              <w:t>RS232</w:t>
            </w:r>
            <w:r>
              <w:rPr>
                <w:rFonts w:hint="eastAsia"/>
                <w:color w:val="auto"/>
                <w:highlight w:val="none"/>
              </w:rPr>
              <w:t>接口，支持串口协议远程控制；</w:t>
            </w:r>
          </w:p>
          <w:p>
            <w:pPr>
              <w:pStyle w:val="9"/>
              <w:contextualSpacing/>
              <w:rPr>
                <w:color w:val="auto"/>
                <w:highlight w:val="none"/>
              </w:rPr>
            </w:pPr>
            <w:r>
              <w:rPr>
                <w:rFonts w:hint="eastAsia"/>
                <w:color w:val="auto"/>
                <w:highlight w:val="none"/>
              </w:rPr>
              <w:t>10）物理多分屏显示：支持不少于</w:t>
            </w:r>
            <w:r>
              <w:rPr>
                <w:color w:val="auto"/>
                <w:highlight w:val="none"/>
              </w:rPr>
              <w:t>4</w:t>
            </w:r>
            <w:r>
              <w:rPr>
                <w:rFonts w:hint="eastAsia"/>
                <w:color w:val="auto"/>
                <w:highlight w:val="none"/>
              </w:rPr>
              <w:t>路信号同时输入，在同一个屏上实现单屏</w:t>
            </w:r>
            <w:r>
              <w:rPr>
                <w:color w:val="auto"/>
                <w:highlight w:val="none"/>
              </w:rPr>
              <w:t>/</w:t>
            </w:r>
            <w:r>
              <w:rPr>
                <w:rFonts w:hint="eastAsia"/>
                <w:color w:val="auto"/>
                <w:highlight w:val="none"/>
              </w:rPr>
              <w:t>画中画</w:t>
            </w:r>
            <w:r>
              <w:rPr>
                <w:color w:val="auto"/>
                <w:highlight w:val="none"/>
              </w:rPr>
              <w:t>/</w:t>
            </w:r>
            <w:r>
              <w:rPr>
                <w:rFonts w:hint="eastAsia"/>
                <w:color w:val="auto"/>
                <w:highlight w:val="none"/>
              </w:rPr>
              <w:t>双竖屏</w:t>
            </w:r>
            <w:r>
              <w:rPr>
                <w:color w:val="auto"/>
                <w:highlight w:val="none"/>
              </w:rPr>
              <w:t>/</w:t>
            </w:r>
            <w:r>
              <w:rPr>
                <w:rFonts w:hint="eastAsia"/>
                <w:color w:val="auto"/>
                <w:highlight w:val="none"/>
              </w:rPr>
              <w:t>三屏</w:t>
            </w:r>
            <w:r>
              <w:rPr>
                <w:color w:val="auto"/>
                <w:highlight w:val="none"/>
              </w:rPr>
              <w:t>/</w:t>
            </w:r>
            <w:r>
              <w:rPr>
                <w:rFonts w:hint="eastAsia"/>
                <w:color w:val="auto"/>
                <w:highlight w:val="none"/>
              </w:rPr>
              <w:t>四屏显示。各分屏画面可独立选择不同的信号源，独立调节显示</w:t>
            </w:r>
            <w:r>
              <w:rPr>
                <w:color w:val="auto"/>
                <w:highlight w:val="none"/>
              </w:rPr>
              <w:t>GAMMA</w:t>
            </w:r>
            <w:r>
              <w:rPr>
                <w:rFonts w:hint="eastAsia"/>
                <w:color w:val="auto"/>
                <w:highlight w:val="none"/>
              </w:rPr>
              <w:t>曲线，满足异构影像信息同屏显示需求；</w:t>
            </w:r>
          </w:p>
          <w:p>
            <w:pPr>
              <w:pStyle w:val="9"/>
              <w:contextualSpacing/>
              <w:rPr>
                <w:color w:val="auto"/>
                <w:highlight w:val="none"/>
              </w:rPr>
            </w:pPr>
            <w:r>
              <w:rPr>
                <w:color w:val="auto"/>
                <w:highlight w:val="none"/>
              </w:rPr>
              <w:t>1</w:t>
            </w:r>
            <w:r>
              <w:rPr>
                <w:rFonts w:hint="eastAsia"/>
                <w:color w:val="auto"/>
                <w:highlight w:val="none"/>
              </w:rPr>
              <w:t>1）观片灯模式：支持全屏，半屏观片灯；</w:t>
            </w:r>
          </w:p>
          <w:p>
            <w:pPr>
              <w:pStyle w:val="9"/>
              <w:contextualSpacing/>
              <w:rPr>
                <w:color w:val="auto"/>
                <w:highlight w:val="none"/>
              </w:rPr>
            </w:pPr>
            <w:r>
              <w:rPr>
                <w:color w:val="auto"/>
                <w:highlight w:val="none"/>
              </w:rPr>
              <w:t>1</w:t>
            </w:r>
            <w:r>
              <w:rPr>
                <w:rFonts w:hint="eastAsia"/>
                <w:color w:val="auto"/>
                <w:highlight w:val="none"/>
              </w:rPr>
              <w:t>2）表面防护：满足手术室洁净度要求、表面防护等级≥IP56、具备室内眩光操作防指纹油渍设计。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18</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基础</w:t>
            </w:r>
            <w:r>
              <w:rPr>
                <w:color w:val="auto"/>
                <w:highlight w:val="none"/>
              </w:rPr>
              <w:t>4K</w:t>
            </w:r>
            <w:r>
              <w:rPr>
                <w:rFonts w:hint="eastAsia"/>
                <w:color w:val="auto"/>
                <w:highlight w:val="none"/>
              </w:rPr>
              <w:t>数字化手术室</w:t>
            </w:r>
            <w:r>
              <w:rPr>
                <w:color w:val="auto"/>
                <w:highlight w:val="none"/>
              </w:rPr>
              <w:t>--</w:t>
            </w:r>
            <w:r>
              <w:rPr>
                <w:rFonts w:hint="eastAsia"/>
                <w:color w:val="auto"/>
                <w:highlight w:val="none"/>
              </w:rPr>
              <w:t>全功能护理操作终端</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numPr>
                <w:ilvl w:val="0"/>
                <w:numId w:val="5"/>
              </w:numPr>
              <w:tabs>
                <w:tab w:val="left" w:pos="5822"/>
              </w:tabs>
              <w:contextualSpacing/>
              <w:rPr>
                <w:color w:val="auto"/>
                <w:highlight w:val="none"/>
              </w:rPr>
            </w:pPr>
            <w:r>
              <w:rPr>
                <w:rFonts w:hint="eastAsia"/>
                <w:color w:val="auto"/>
                <w:highlight w:val="none"/>
              </w:rPr>
              <w:t>外框尺寸：不大于900</w:t>
            </w:r>
            <w:r>
              <w:rPr>
                <w:color w:val="auto"/>
                <w:highlight w:val="none"/>
              </w:rPr>
              <w:t>(W)*900(H)*300(D)</w:t>
            </w:r>
          </w:p>
          <w:p>
            <w:pPr>
              <w:pStyle w:val="9"/>
              <w:numPr>
                <w:ilvl w:val="0"/>
                <w:numId w:val="5"/>
              </w:numPr>
              <w:tabs>
                <w:tab w:val="left" w:pos="5822"/>
              </w:tabs>
              <w:contextualSpacing/>
              <w:rPr>
                <w:color w:val="auto"/>
                <w:highlight w:val="none"/>
              </w:rPr>
            </w:pPr>
            <w:r>
              <w:rPr>
                <w:rFonts w:hint="eastAsia"/>
                <w:color w:val="auto"/>
                <w:highlight w:val="none"/>
              </w:rPr>
              <w:t>材质：不低于</w:t>
            </w:r>
            <w:r>
              <w:rPr>
                <w:color w:val="auto"/>
                <w:highlight w:val="none"/>
              </w:rPr>
              <w:t>1.2mm</w:t>
            </w:r>
            <w:r>
              <w:rPr>
                <w:rFonts w:hint="eastAsia"/>
                <w:color w:val="auto"/>
                <w:highlight w:val="none"/>
              </w:rPr>
              <w:t>冷轧板，整体静电喷涂，颜色，和手术室墙板颜色一致；</w:t>
            </w:r>
          </w:p>
          <w:p>
            <w:pPr>
              <w:pStyle w:val="9"/>
              <w:contextualSpacing/>
              <w:rPr>
                <w:color w:val="auto"/>
                <w:highlight w:val="none"/>
              </w:rPr>
            </w:pPr>
            <w:r>
              <w:rPr>
                <w:color w:val="auto"/>
                <w:highlight w:val="none"/>
              </w:rPr>
              <w:t>3</w:t>
            </w:r>
            <w:r>
              <w:rPr>
                <w:rFonts w:hint="eastAsia"/>
                <w:color w:val="auto"/>
                <w:highlight w:val="none"/>
              </w:rPr>
              <w:t>）嵌入式一体化纯平面嵌入式设计满足手术洁净规范；</w:t>
            </w:r>
          </w:p>
          <w:p>
            <w:pPr>
              <w:pStyle w:val="9"/>
              <w:contextualSpacing/>
              <w:rPr>
                <w:color w:val="auto"/>
                <w:highlight w:val="none"/>
              </w:rPr>
            </w:pPr>
            <w:r>
              <w:rPr>
                <w:color w:val="auto"/>
                <w:highlight w:val="none"/>
              </w:rPr>
              <w:t>4</w:t>
            </w:r>
            <w:r>
              <w:rPr>
                <w:rFonts w:hint="eastAsia"/>
                <w:color w:val="auto"/>
                <w:highlight w:val="none"/>
              </w:rPr>
              <w:t>）显示器尺寸≥</w:t>
            </w:r>
            <w:r>
              <w:rPr>
                <w:color w:val="auto"/>
                <w:highlight w:val="none"/>
              </w:rPr>
              <w:t>24</w:t>
            </w:r>
            <w:r>
              <w:rPr>
                <w:rFonts w:hint="eastAsia"/>
                <w:color w:val="auto"/>
                <w:highlight w:val="none"/>
              </w:rPr>
              <w:t>英寸，分辨率≥</w:t>
            </w:r>
            <w:r>
              <w:rPr>
                <w:color w:val="auto"/>
                <w:highlight w:val="none"/>
              </w:rPr>
              <w:t>1920*1080</w:t>
            </w:r>
            <w:r>
              <w:rPr>
                <w:rFonts w:hint="eastAsia"/>
                <w:color w:val="auto"/>
                <w:highlight w:val="none"/>
              </w:rPr>
              <w:t>，可外翻式打开，便于消毒和维护。</w:t>
            </w:r>
          </w:p>
          <w:p>
            <w:pPr>
              <w:pStyle w:val="9"/>
              <w:contextualSpacing/>
              <w:rPr>
                <w:color w:val="auto"/>
                <w:highlight w:val="none"/>
              </w:rPr>
            </w:pPr>
            <w:r>
              <w:rPr>
                <w:color w:val="auto"/>
                <w:highlight w:val="none"/>
              </w:rPr>
              <w:t>5</w:t>
            </w:r>
            <w:r>
              <w:rPr>
                <w:rFonts w:hint="eastAsia"/>
                <w:color w:val="auto"/>
                <w:highlight w:val="none"/>
              </w:rPr>
              <w:t>）控制器：≥</w:t>
            </w:r>
            <w:r>
              <w:rPr>
                <w:color w:val="auto"/>
                <w:highlight w:val="none"/>
              </w:rPr>
              <w:t>I5CPU</w:t>
            </w:r>
            <w:r>
              <w:rPr>
                <w:rFonts w:hint="eastAsia"/>
                <w:color w:val="auto"/>
                <w:highlight w:val="none"/>
              </w:rPr>
              <w:t>，≥</w:t>
            </w:r>
            <w:r>
              <w:rPr>
                <w:color w:val="auto"/>
                <w:highlight w:val="none"/>
              </w:rPr>
              <w:t>8G</w:t>
            </w:r>
            <w:r>
              <w:rPr>
                <w:rFonts w:hint="eastAsia"/>
                <w:color w:val="auto"/>
                <w:highlight w:val="none"/>
              </w:rPr>
              <w:t>内存，≥</w:t>
            </w:r>
            <w:r>
              <w:rPr>
                <w:color w:val="auto"/>
                <w:highlight w:val="none"/>
              </w:rPr>
              <w:t>500G</w:t>
            </w:r>
            <w:r>
              <w:rPr>
                <w:rFonts w:hint="eastAsia"/>
                <w:color w:val="auto"/>
                <w:highlight w:val="none"/>
              </w:rPr>
              <w:t>固态硬盘；</w:t>
            </w:r>
          </w:p>
          <w:p>
            <w:pPr>
              <w:pStyle w:val="9"/>
              <w:contextualSpacing/>
              <w:rPr>
                <w:color w:val="auto"/>
                <w:highlight w:val="none"/>
              </w:rPr>
            </w:pPr>
            <w:r>
              <w:rPr>
                <w:color w:val="auto"/>
                <w:highlight w:val="none"/>
              </w:rPr>
              <w:t>6</w:t>
            </w:r>
            <w:r>
              <w:rPr>
                <w:rFonts w:hint="eastAsia"/>
                <w:color w:val="auto"/>
                <w:highlight w:val="none"/>
              </w:rPr>
              <w:t>）一体化集成无线扫码枪</w:t>
            </w:r>
          </w:p>
          <w:p>
            <w:pPr>
              <w:pStyle w:val="9"/>
              <w:contextualSpacing/>
              <w:rPr>
                <w:color w:val="auto"/>
                <w:highlight w:val="none"/>
              </w:rPr>
            </w:pPr>
            <w:r>
              <w:rPr>
                <w:color w:val="auto"/>
                <w:highlight w:val="none"/>
              </w:rPr>
              <w:t>7</w:t>
            </w:r>
            <w:r>
              <w:rPr>
                <w:rFonts w:hint="eastAsia"/>
                <w:color w:val="auto"/>
                <w:highlight w:val="none"/>
              </w:rPr>
              <w:t>）一体化集成移动式≥10寸</w:t>
            </w:r>
            <w:r>
              <w:rPr>
                <w:color w:val="auto"/>
                <w:highlight w:val="none"/>
              </w:rPr>
              <w:t>PDA</w:t>
            </w:r>
          </w:p>
          <w:p>
            <w:pPr>
              <w:pStyle w:val="9"/>
              <w:contextualSpacing/>
              <w:rPr>
                <w:color w:val="auto"/>
                <w:highlight w:val="none"/>
              </w:rPr>
            </w:pPr>
            <w:r>
              <w:rPr>
                <w:rFonts w:hint="eastAsia"/>
                <w:color w:val="auto"/>
                <w:highlight w:val="none"/>
              </w:rPr>
              <w:t>8）一体化集成嵌入式≥8CM热敏打印机不少于2台，双层高精度铝合金抽拉导轨，精度误差≤</w:t>
            </w:r>
            <w:r>
              <w:rPr>
                <w:color w:val="auto"/>
                <w:highlight w:val="none"/>
              </w:rPr>
              <w:t>0.5mm;</w:t>
            </w:r>
          </w:p>
          <w:p>
            <w:pPr>
              <w:pStyle w:val="9"/>
              <w:contextualSpacing/>
              <w:rPr>
                <w:color w:val="auto"/>
                <w:highlight w:val="none"/>
              </w:rPr>
            </w:pPr>
            <w:r>
              <w:rPr>
                <w:rFonts w:hint="eastAsia"/>
                <w:color w:val="auto"/>
                <w:highlight w:val="none"/>
              </w:rPr>
              <w:t>9）阻尼式翻板书写台，承重≥</w:t>
            </w:r>
            <w:r>
              <w:rPr>
                <w:color w:val="auto"/>
                <w:highlight w:val="none"/>
              </w:rPr>
              <w:t>30kg</w:t>
            </w:r>
            <w:r>
              <w:rPr>
                <w:rFonts w:hint="eastAsia"/>
                <w:color w:val="auto"/>
                <w:highlight w:val="none"/>
              </w:rPr>
              <w:t>；</w:t>
            </w:r>
          </w:p>
          <w:p>
            <w:pPr>
              <w:pStyle w:val="9"/>
              <w:contextualSpacing/>
              <w:rPr>
                <w:color w:val="auto"/>
                <w:highlight w:val="none"/>
              </w:rPr>
            </w:pPr>
            <w:r>
              <w:rPr>
                <w:color w:val="auto"/>
                <w:highlight w:val="none"/>
              </w:rPr>
              <w:t>1</w:t>
            </w:r>
            <w:r>
              <w:rPr>
                <w:rFonts w:hint="eastAsia"/>
                <w:color w:val="auto"/>
                <w:highlight w:val="none"/>
              </w:rPr>
              <w:t>0）配置无线键盘、鼠标；</w:t>
            </w:r>
          </w:p>
          <w:p>
            <w:pPr>
              <w:pStyle w:val="9"/>
              <w:contextualSpacing/>
              <w:rPr>
                <w:color w:val="auto"/>
                <w:highlight w:val="none"/>
              </w:rPr>
            </w:pPr>
            <w:r>
              <w:rPr>
                <w:color w:val="auto"/>
                <w:highlight w:val="none"/>
              </w:rPr>
              <w:t>1</w:t>
            </w:r>
            <w:r>
              <w:rPr>
                <w:rFonts w:hint="eastAsia"/>
                <w:color w:val="auto"/>
                <w:highlight w:val="none"/>
              </w:rPr>
              <w:t>1）全功能护理操作终端安装完后整体平整度≤</w:t>
            </w:r>
            <w:r>
              <w:rPr>
                <w:color w:val="auto"/>
                <w:highlight w:val="none"/>
              </w:rPr>
              <w:t>1mm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19</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基础</w:t>
            </w:r>
            <w:r>
              <w:rPr>
                <w:color w:val="auto"/>
                <w:highlight w:val="none"/>
              </w:rPr>
              <w:t>4K</w:t>
            </w:r>
            <w:r>
              <w:rPr>
                <w:rFonts w:hint="eastAsia"/>
                <w:color w:val="auto"/>
                <w:highlight w:val="none"/>
              </w:rPr>
              <w:t>数字化手术室</w:t>
            </w:r>
            <w:r>
              <w:rPr>
                <w:color w:val="auto"/>
                <w:highlight w:val="none"/>
              </w:rPr>
              <w:t>--4K</w:t>
            </w:r>
            <w:r>
              <w:rPr>
                <w:rFonts w:hint="eastAsia"/>
                <w:color w:val="auto"/>
                <w:highlight w:val="none"/>
              </w:rPr>
              <w:t>超高清传输组件模块</w:t>
            </w:r>
          </w:p>
        </w:tc>
        <w:tc>
          <w:tcPr>
            <w:tcW w:w="3889" w:type="pct"/>
            <w:tcBorders>
              <w:top w:val="single" w:color="auto" w:sz="4" w:space="0"/>
              <w:left w:val="single" w:color="auto" w:sz="4" w:space="0"/>
              <w:bottom w:val="single" w:color="auto" w:sz="4" w:space="0"/>
              <w:right w:val="single" w:color="auto" w:sz="4" w:space="0"/>
            </w:tcBorders>
            <w:vAlign w:val="center"/>
          </w:tcPr>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w:t>
            </w:r>
            <w:r>
              <w:rPr>
                <w:rFonts w:hint="eastAsia" w:ascii="仿宋" w:hAnsi="仿宋" w:eastAsia="仿宋"/>
                <w:color w:val="auto"/>
                <w:kern w:val="0"/>
                <w:szCs w:val="21"/>
                <w:highlight w:val="none"/>
              </w:rPr>
              <w:t>）分辨率支持</w:t>
            </w:r>
            <w:r>
              <w:rPr>
                <w:rFonts w:ascii="仿宋" w:hAnsi="仿宋" w:eastAsia="仿宋"/>
                <w:color w:val="auto"/>
                <w:kern w:val="0"/>
                <w:szCs w:val="21"/>
                <w:highlight w:val="none"/>
              </w:rPr>
              <w:t xml:space="preserve">3840x2160@30HZ 4:4:4 </w:t>
            </w:r>
            <w:r>
              <w:rPr>
                <w:rFonts w:hint="eastAsia" w:ascii="仿宋" w:hAnsi="仿宋" w:eastAsia="仿宋"/>
                <w:color w:val="auto"/>
                <w:kern w:val="0"/>
                <w:szCs w:val="21"/>
                <w:highlight w:val="none"/>
              </w:rPr>
              <w:t>和</w:t>
            </w:r>
            <w:r>
              <w:rPr>
                <w:rFonts w:ascii="仿宋" w:hAnsi="仿宋" w:eastAsia="仿宋"/>
                <w:color w:val="auto"/>
                <w:kern w:val="0"/>
                <w:szCs w:val="21"/>
                <w:highlight w:val="none"/>
              </w:rPr>
              <w:t>3840x2160@60HZ 4:</w:t>
            </w:r>
            <w:r>
              <w:rPr>
                <w:rFonts w:hint="eastAsia" w:ascii="仿宋" w:hAnsi="仿宋" w:eastAsia="仿宋"/>
                <w:color w:val="auto"/>
                <w:kern w:val="0"/>
                <w:szCs w:val="21"/>
                <w:highlight w:val="none"/>
              </w:rPr>
              <w:t>4</w:t>
            </w:r>
            <w:r>
              <w:rPr>
                <w:rFonts w:ascii="仿宋" w:hAnsi="仿宋" w:eastAsia="仿宋"/>
                <w:color w:val="auto"/>
                <w:kern w:val="0"/>
                <w:szCs w:val="21"/>
                <w:highlight w:val="none"/>
              </w:rPr>
              <w:t>:</w:t>
            </w:r>
            <w:r>
              <w:rPr>
                <w:rFonts w:hint="eastAsia" w:ascii="仿宋" w:hAnsi="仿宋" w:eastAsia="仿宋"/>
                <w:color w:val="auto"/>
                <w:kern w:val="0"/>
                <w:szCs w:val="21"/>
                <w:highlight w:val="none"/>
              </w:rPr>
              <w:t>4；</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2</w:t>
            </w:r>
            <w:r>
              <w:rPr>
                <w:rFonts w:hint="eastAsia" w:ascii="仿宋" w:hAnsi="仿宋" w:eastAsia="仿宋"/>
                <w:color w:val="auto"/>
                <w:kern w:val="0"/>
                <w:szCs w:val="21"/>
                <w:highlight w:val="none"/>
              </w:rPr>
              <w:t>）光纤接口支持传输距离</w:t>
            </w:r>
            <w:r>
              <w:rPr>
                <w:rFonts w:hint="eastAsia" w:ascii="仿宋" w:hAnsi="仿宋" w:eastAsia="仿宋"/>
                <w:color w:val="auto"/>
                <w:szCs w:val="21"/>
                <w:highlight w:val="none"/>
              </w:rPr>
              <w:t>≥</w:t>
            </w:r>
            <w:r>
              <w:rPr>
                <w:rFonts w:ascii="仿宋" w:hAnsi="仿宋" w:eastAsia="仿宋"/>
                <w:color w:val="auto"/>
                <w:kern w:val="0"/>
                <w:szCs w:val="21"/>
                <w:highlight w:val="none"/>
              </w:rPr>
              <w:t>300</w:t>
            </w:r>
            <w:r>
              <w:rPr>
                <w:rFonts w:hint="eastAsia" w:ascii="仿宋" w:hAnsi="仿宋" w:eastAsia="仿宋"/>
                <w:color w:val="auto"/>
                <w:kern w:val="0"/>
                <w:szCs w:val="21"/>
                <w:highlight w:val="none"/>
              </w:rPr>
              <w:t>米；</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3</w:t>
            </w:r>
            <w:r>
              <w:rPr>
                <w:rFonts w:hint="eastAsia" w:ascii="仿宋" w:hAnsi="仿宋" w:eastAsia="仿宋"/>
                <w:color w:val="auto"/>
                <w:kern w:val="0"/>
                <w:szCs w:val="21"/>
                <w:highlight w:val="none"/>
              </w:rPr>
              <w:t>）无损无压缩传输视频，传输速率</w:t>
            </w:r>
            <w:r>
              <w:rPr>
                <w:rFonts w:hint="eastAsia" w:ascii="仿宋" w:hAnsi="仿宋" w:eastAsia="仿宋"/>
                <w:color w:val="auto"/>
                <w:szCs w:val="21"/>
                <w:highlight w:val="none"/>
              </w:rPr>
              <w:t>≥</w:t>
            </w:r>
            <w:r>
              <w:rPr>
                <w:rFonts w:ascii="仿宋" w:hAnsi="仿宋" w:eastAsia="仿宋"/>
                <w:color w:val="auto"/>
                <w:kern w:val="0"/>
                <w:szCs w:val="21"/>
                <w:highlight w:val="none"/>
              </w:rPr>
              <w:t>1</w:t>
            </w:r>
            <w:r>
              <w:rPr>
                <w:rFonts w:hint="eastAsia" w:ascii="仿宋" w:hAnsi="仿宋" w:eastAsia="仿宋"/>
                <w:color w:val="auto"/>
                <w:kern w:val="0"/>
                <w:szCs w:val="21"/>
                <w:highlight w:val="none"/>
              </w:rPr>
              <w:t>8</w:t>
            </w:r>
            <w:r>
              <w:rPr>
                <w:rFonts w:ascii="仿宋" w:hAnsi="仿宋" w:eastAsia="仿宋"/>
                <w:color w:val="auto"/>
                <w:kern w:val="0"/>
                <w:szCs w:val="21"/>
                <w:highlight w:val="none"/>
              </w:rPr>
              <w:t>Gbps</w:t>
            </w:r>
            <w:r>
              <w:rPr>
                <w:rFonts w:hint="eastAsia" w:ascii="仿宋" w:hAnsi="仿宋" w:eastAsia="仿宋"/>
                <w:color w:val="auto"/>
                <w:kern w:val="0"/>
                <w:szCs w:val="21"/>
                <w:highlight w:val="none"/>
              </w:rPr>
              <w:t>；</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4</w:t>
            </w:r>
            <w:r>
              <w:rPr>
                <w:rFonts w:hint="eastAsia" w:ascii="仿宋" w:hAnsi="仿宋" w:eastAsia="仿宋"/>
                <w:color w:val="auto"/>
                <w:kern w:val="0"/>
                <w:szCs w:val="21"/>
                <w:highlight w:val="none"/>
              </w:rPr>
              <w:t>）安装方式即插即用；</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5</w:t>
            </w:r>
            <w:r>
              <w:rPr>
                <w:rFonts w:hint="eastAsia" w:ascii="仿宋" w:hAnsi="仿宋" w:eastAsia="仿宋"/>
                <w:color w:val="auto"/>
                <w:kern w:val="0"/>
                <w:szCs w:val="21"/>
                <w:highlight w:val="none"/>
              </w:rPr>
              <w:t>）全金属外壳；</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6</w:t>
            </w:r>
            <w:r>
              <w:rPr>
                <w:rFonts w:hint="eastAsia" w:ascii="仿宋" w:hAnsi="仿宋" w:eastAsia="仿宋"/>
                <w:color w:val="auto"/>
                <w:kern w:val="0"/>
                <w:szCs w:val="21"/>
                <w:highlight w:val="none"/>
              </w:rPr>
              <w:t>）电源指示灯状态提示；</w:t>
            </w:r>
          </w:p>
          <w:p>
            <w:pPr>
              <w:spacing w:before="120" w:line="276" w:lineRule="auto"/>
              <w:ind w:firstLine="480"/>
              <w:contextualSpacing/>
              <w:rPr>
                <w:color w:val="auto"/>
                <w:highlight w:val="none"/>
              </w:rPr>
            </w:pPr>
            <w:r>
              <w:rPr>
                <w:rFonts w:ascii="仿宋" w:hAnsi="仿宋" w:eastAsia="仿宋"/>
                <w:color w:val="auto"/>
                <w:kern w:val="0"/>
                <w:szCs w:val="21"/>
                <w:highlight w:val="none"/>
              </w:rPr>
              <w:t>7</w:t>
            </w:r>
            <w:r>
              <w:rPr>
                <w:rFonts w:hint="eastAsia" w:ascii="仿宋" w:hAnsi="仿宋" w:eastAsia="仿宋"/>
                <w:color w:val="auto"/>
                <w:kern w:val="0"/>
                <w:szCs w:val="21"/>
                <w:highlight w:val="none"/>
              </w:rPr>
              <w:t>）</w:t>
            </w:r>
            <w:r>
              <w:rPr>
                <w:rFonts w:ascii="仿宋" w:hAnsi="仿宋" w:eastAsia="仿宋"/>
                <w:color w:val="auto"/>
                <w:kern w:val="0"/>
                <w:szCs w:val="21"/>
                <w:highlight w:val="none"/>
              </w:rPr>
              <w:t>EDID</w:t>
            </w:r>
            <w:r>
              <w:rPr>
                <w:rFonts w:hint="eastAsia" w:ascii="仿宋" w:hAnsi="仿宋" w:eastAsia="仿宋"/>
                <w:color w:val="auto"/>
                <w:kern w:val="0"/>
                <w:szCs w:val="21"/>
                <w:highlight w:val="none"/>
              </w:rPr>
              <w:t>透传和</w:t>
            </w:r>
            <w:r>
              <w:rPr>
                <w:rFonts w:ascii="仿宋" w:hAnsi="仿宋" w:eastAsia="仿宋"/>
                <w:color w:val="auto"/>
                <w:kern w:val="0"/>
                <w:szCs w:val="21"/>
                <w:highlight w:val="none"/>
              </w:rPr>
              <w:t>HDCP</w:t>
            </w:r>
            <w:r>
              <w:rPr>
                <w:rFonts w:hint="eastAsia" w:ascii="仿宋" w:hAnsi="仿宋" w:eastAsia="仿宋"/>
                <w:color w:val="auto"/>
                <w:kern w:val="0"/>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20</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基础</w:t>
            </w:r>
            <w:r>
              <w:rPr>
                <w:color w:val="auto"/>
                <w:highlight w:val="none"/>
              </w:rPr>
              <w:t>4K</w:t>
            </w:r>
            <w:r>
              <w:rPr>
                <w:rFonts w:hint="eastAsia"/>
                <w:color w:val="auto"/>
                <w:highlight w:val="none"/>
              </w:rPr>
              <w:t>数字化手术室</w:t>
            </w:r>
            <w:r>
              <w:rPr>
                <w:color w:val="auto"/>
                <w:highlight w:val="none"/>
              </w:rPr>
              <w:t>--</w:t>
            </w:r>
            <w:r>
              <w:rPr>
                <w:rFonts w:hint="eastAsia"/>
                <w:color w:val="auto"/>
                <w:highlight w:val="none"/>
              </w:rPr>
              <w:t>万兆光纤</w:t>
            </w:r>
            <w:r>
              <w:rPr>
                <w:color w:val="auto"/>
                <w:highlight w:val="none"/>
              </w:rPr>
              <w:t>SDVOE</w:t>
            </w:r>
            <w:r>
              <w:rPr>
                <w:rFonts w:hint="eastAsia"/>
                <w:color w:val="auto"/>
                <w:highlight w:val="none"/>
              </w:rPr>
              <w:t>传输布线</w:t>
            </w:r>
          </w:p>
        </w:tc>
        <w:tc>
          <w:tcPr>
            <w:tcW w:w="3889" w:type="pct"/>
            <w:tcBorders>
              <w:top w:val="single" w:color="auto" w:sz="4" w:space="0"/>
              <w:left w:val="single" w:color="auto" w:sz="4" w:space="0"/>
              <w:bottom w:val="single" w:color="auto" w:sz="4" w:space="0"/>
              <w:right w:val="single" w:color="auto" w:sz="4" w:space="0"/>
            </w:tcBorders>
            <w:vAlign w:val="center"/>
          </w:tcPr>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w:t>
            </w:r>
            <w:r>
              <w:rPr>
                <w:rFonts w:hint="eastAsia" w:ascii="仿宋" w:hAnsi="仿宋" w:eastAsia="仿宋"/>
                <w:color w:val="auto"/>
                <w:kern w:val="0"/>
                <w:szCs w:val="21"/>
                <w:highlight w:val="none"/>
              </w:rPr>
              <w:t>）系统支持单模多模光纤传输；</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2</w:t>
            </w:r>
            <w:r>
              <w:rPr>
                <w:rFonts w:hint="eastAsia" w:ascii="仿宋" w:hAnsi="仿宋" w:eastAsia="仿宋"/>
                <w:color w:val="auto"/>
                <w:kern w:val="0"/>
                <w:szCs w:val="21"/>
                <w:highlight w:val="none"/>
              </w:rPr>
              <w:t>）具备光纤汇聚转发传输能力；</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3</w:t>
            </w:r>
            <w:r>
              <w:rPr>
                <w:rFonts w:hint="eastAsia" w:ascii="仿宋" w:hAnsi="仿宋" w:eastAsia="仿宋"/>
                <w:color w:val="auto"/>
                <w:kern w:val="0"/>
                <w:szCs w:val="21"/>
                <w:highlight w:val="none"/>
              </w:rPr>
              <w:t>）系统支持传输过程中的节点放大整合；</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4）符合</w:t>
            </w:r>
            <w:r>
              <w:rPr>
                <w:rFonts w:ascii="仿宋" w:hAnsi="仿宋" w:eastAsia="仿宋"/>
                <w:color w:val="auto"/>
                <w:kern w:val="0"/>
                <w:szCs w:val="21"/>
                <w:highlight w:val="none"/>
              </w:rPr>
              <w:t xml:space="preserve">GBT 7424.1-2003 </w:t>
            </w:r>
            <w:r>
              <w:rPr>
                <w:rFonts w:hint="eastAsia" w:ascii="仿宋" w:hAnsi="仿宋" w:eastAsia="仿宋"/>
                <w:color w:val="auto"/>
                <w:kern w:val="0"/>
                <w:szCs w:val="21"/>
                <w:highlight w:val="none"/>
              </w:rPr>
              <w:t>国家标准；</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5）系统传输速率支持万兆千兆百兆；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21</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基础</w:t>
            </w:r>
            <w:r>
              <w:rPr>
                <w:color w:val="auto"/>
                <w:highlight w:val="none"/>
              </w:rPr>
              <w:t>4K</w:t>
            </w:r>
            <w:r>
              <w:rPr>
                <w:rFonts w:hint="eastAsia"/>
                <w:color w:val="auto"/>
                <w:highlight w:val="none"/>
              </w:rPr>
              <w:t>数字化手术室</w:t>
            </w:r>
            <w:r>
              <w:rPr>
                <w:color w:val="auto"/>
                <w:highlight w:val="none"/>
              </w:rPr>
              <w:t>--</w:t>
            </w:r>
            <w:r>
              <w:rPr>
                <w:rFonts w:hint="eastAsia"/>
                <w:color w:val="auto"/>
                <w:highlight w:val="none"/>
              </w:rPr>
              <w:t>环境控制模块</w:t>
            </w:r>
          </w:p>
        </w:tc>
        <w:tc>
          <w:tcPr>
            <w:tcW w:w="3889" w:type="pct"/>
            <w:tcBorders>
              <w:top w:val="single" w:color="auto" w:sz="4" w:space="0"/>
              <w:left w:val="single" w:color="auto" w:sz="4" w:space="0"/>
              <w:bottom w:val="single" w:color="auto" w:sz="4" w:space="0"/>
              <w:right w:val="single" w:color="auto" w:sz="4" w:space="0"/>
            </w:tcBorders>
            <w:vAlign w:val="center"/>
          </w:tcPr>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w:t>
            </w:r>
            <w:r>
              <w:rPr>
                <w:rFonts w:hint="eastAsia" w:ascii="仿宋" w:hAnsi="仿宋" w:eastAsia="仿宋"/>
                <w:color w:val="auto"/>
                <w:kern w:val="0"/>
                <w:szCs w:val="21"/>
                <w:highlight w:val="none"/>
              </w:rPr>
              <w:t>）模块功能：可代替手术室情报面板，完成环境、设备、通讯控制；</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2）信号采集：≥</w:t>
            </w:r>
            <w:r>
              <w:rPr>
                <w:rFonts w:ascii="仿宋" w:hAnsi="仿宋" w:eastAsia="仿宋"/>
                <w:color w:val="auto"/>
                <w:kern w:val="0"/>
                <w:szCs w:val="21"/>
                <w:highlight w:val="none"/>
              </w:rPr>
              <w:t>12</w:t>
            </w:r>
            <w:r>
              <w:rPr>
                <w:rFonts w:hint="eastAsia" w:ascii="仿宋" w:hAnsi="仿宋" w:eastAsia="仿宋"/>
                <w:color w:val="auto"/>
                <w:kern w:val="0"/>
                <w:szCs w:val="21"/>
                <w:highlight w:val="none"/>
              </w:rPr>
              <w:t>路信号采集控制模块；</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3）供电装置：自适应开关电源模块；</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4）交换机：≥</w:t>
            </w:r>
            <w:r>
              <w:rPr>
                <w:rFonts w:ascii="仿宋" w:hAnsi="仿宋" w:eastAsia="仿宋"/>
                <w:color w:val="auto"/>
                <w:kern w:val="0"/>
                <w:szCs w:val="21"/>
                <w:highlight w:val="none"/>
              </w:rPr>
              <w:t>5</w:t>
            </w:r>
            <w:r>
              <w:rPr>
                <w:rFonts w:hint="eastAsia" w:ascii="仿宋" w:hAnsi="仿宋" w:eastAsia="仿宋"/>
                <w:color w:val="auto"/>
                <w:kern w:val="0"/>
                <w:szCs w:val="21"/>
                <w:highlight w:val="none"/>
              </w:rPr>
              <w:t>口</w:t>
            </w:r>
            <w:r>
              <w:rPr>
                <w:rFonts w:ascii="仿宋" w:hAnsi="仿宋" w:eastAsia="仿宋"/>
                <w:color w:val="auto"/>
                <w:kern w:val="0"/>
                <w:szCs w:val="21"/>
                <w:highlight w:val="none"/>
              </w:rPr>
              <w:t>100M</w:t>
            </w:r>
            <w:r>
              <w:rPr>
                <w:rFonts w:hint="eastAsia" w:ascii="仿宋" w:hAnsi="仿宋" w:eastAsia="仿宋"/>
                <w:color w:val="auto"/>
                <w:kern w:val="0"/>
                <w:szCs w:val="21"/>
                <w:highlight w:val="none"/>
              </w:rPr>
              <w:t>自适应设备网络交换机；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22</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示教报告厅（单屏）</w:t>
            </w:r>
            <w:r>
              <w:rPr>
                <w:color w:val="auto"/>
                <w:highlight w:val="none"/>
              </w:rPr>
              <w:t>--</w:t>
            </w:r>
            <w:r>
              <w:rPr>
                <w:rFonts w:hint="eastAsia"/>
                <w:color w:val="auto"/>
                <w:highlight w:val="none"/>
              </w:rPr>
              <w:t>机架式音频调整控制器</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 xml:space="preserve">1) </w:t>
            </w:r>
            <w:r>
              <w:rPr>
                <w:rFonts w:hint="eastAsia"/>
                <w:color w:val="auto"/>
                <w:highlight w:val="none"/>
              </w:rPr>
              <w:t>≥</w:t>
            </w:r>
            <w:r>
              <w:rPr>
                <w:color w:val="auto"/>
                <w:highlight w:val="none"/>
              </w:rPr>
              <w:t>16</w:t>
            </w:r>
            <w:r>
              <w:rPr>
                <w:rFonts w:hint="eastAsia"/>
                <w:color w:val="auto"/>
                <w:highlight w:val="none"/>
              </w:rPr>
              <w:t>个高动态余量输入（≥</w:t>
            </w:r>
            <w:r>
              <w:rPr>
                <w:color w:val="auto"/>
                <w:highlight w:val="none"/>
              </w:rPr>
              <w:t>8</w:t>
            </w:r>
            <w:r>
              <w:rPr>
                <w:rFonts w:hint="eastAsia"/>
                <w:color w:val="auto"/>
                <w:highlight w:val="none"/>
              </w:rPr>
              <w:t>立体声，≥</w:t>
            </w:r>
            <w:r>
              <w:rPr>
                <w:color w:val="auto"/>
                <w:highlight w:val="none"/>
              </w:rPr>
              <w:t>8</w:t>
            </w:r>
            <w:r>
              <w:rPr>
                <w:rFonts w:hint="eastAsia"/>
                <w:color w:val="auto"/>
                <w:highlight w:val="none"/>
              </w:rPr>
              <w:t>单声道）可用于单独线路电平乐器或分量输出。</w:t>
            </w:r>
          </w:p>
          <w:p>
            <w:pPr>
              <w:pStyle w:val="9"/>
              <w:contextualSpacing/>
              <w:rPr>
                <w:color w:val="auto"/>
                <w:highlight w:val="none"/>
              </w:rPr>
            </w:pPr>
            <w:r>
              <w:rPr>
                <w:rFonts w:hint="eastAsia"/>
                <w:color w:val="auto"/>
                <w:highlight w:val="none"/>
              </w:rPr>
              <w:t>2</w:t>
            </w:r>
            <w:r>
              <w:rPr>
                <w:color w:val="auto"/>
                <w:highlight w:val="none"/>
              </w:rPr>
              <w:t xml:space="preserve">) </w:t>
            </w:r>
            <w:r>
              <w:rPr>
                <w:rFonts w:hint="eastAsia"/>
                <w:color w:val="auto"/>
                <w:highlight w:val="none"/>
              </w:rPr>
              <w:t>支持高精确度的双</w:t>
            </w:r>
            <w:r>
              <w:rPr>
                <w:color w:val="auto"/>
                <w:highlight w:val="none"/>
              </w:rPr>
              <w:t>7</w:t>
            </w:r>
            <w:r>
              <w:rPr>
                <w:rFonts w:hint="eastAsia"/>
                <w:color w:val="auto"/>
                <w:highlight w:val="none"/>
              </w:rPr>
              <w:t>段</w:t>
            </w:r>
            <w:r>
              <w:rPr>
                <w:color w:val="auto"/>
                <w:highlight w:val="none"/>
              </w:rPr>
              <w:t>LED</w:t>
            </w:r>
            <w:r>
              <w:rPr>
                <w:rFonts w:hint="eastAsia"/>
                <w:color w:val="auto"/>
                <w:highlight w:val="none"/>
              </w:rPr>
              <w:t>电平仪表和一个独立的左右主混音信号电平调节功能。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23</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示教报告厅（单屏）</w:t>
            </w:r>
            <w:r>
              <w:rPr>
                <w:color w:val="auto"/>
                <w:highlight w:val="none"/>
              </w:rPr>
              <w:t>--</w:t>
            </w:r>
            <w:r>
              <w:rPr>
                <w:rFonts w:hint="eastAsia"/>
                <w:color w:val="auto"/>
                <w:highlight w:val="none"/>
              </w:rPr>
              <w:t>机架式音频放大器</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 xml:space="preserve">1) </w:t>
            </w:r>
            <w:r>
              <w:rPr>
                <w:rFonts w:hint="eastAsia"/>
                <w:color w:val="auto"/>
                <w:highlight w:val="none"/>
              </w:rPr>
              <w:t>输入阻抗：</w:t>
            </w:r>
            <w:r>
              <w:rPr>
                <w:color w:val="auto"/>
                <w:highlight w:val="none"/>
              </w:rPr>
              <w:t xml:space="preserve"> 20KΩ(</w:t>
            </w:r>
            <w:r>
              <w:rPr>
                <w:rFonts w:hint="eastAsia"/>
                <w:color w:val="auto"/>
                <w:highlight w:val="none"/>
              </w:rPr>
              <w:t>平衡）</w:t>
            </w:r>
            <w:r>
              <w:rPr>
                <w:color w:val="auto"/>
                <w:highlight w:val="none"/>
              </w:rPr>
              <w:t>/10KΩ(</w:t>
            </w:r>
            <w:r>
              <w:rPr>
                <w:rFonts w:hint="eastAsia"/>
                <w:color w:val="auto"/>
                <w:highlight w:val="none"/>
              </w:rPr>
              <w:t>不平衡</w:t>
            </w:r>
            <w:r>
              <w:rPr>
                <w:color w:val="auto"/>
                <w:highlight w:val="none"/>
              </w:rPr>
              <w:t>)</w:t>
            </w:r>
          </w:p>
          <w:p>
            <w:pPr>
              <w:pStyle w:val="9"/>
              <w:contextualSpacing/>
              <w:rPr>
                <w:color w:val="auto"/>
                <w:highlight w:val="none"/>
              </w:rPr>
            </w:pPr>
            <w:r>
              <w:rPr>
                <w:rFonts w:hint="eastAsia"/>
                <w:color w:val="auto"/>
                <w:highlight w:val="none"/>
              </w:rPr>
              <w:t>2</w:t>
            </w:r>
            <w:r>
              <w:rPr>
                <w:color w:val="auto"/>
                <w:highlight w:val="none"/>
              </w:rPr>
              <w:t xml:space="preserve">) </w:t>
            </w:r>
            <w:r>
              <w:rPr>
                <w:rFonts w:hint="eastAsia"/>
                <w:color w:val="auto"/>
                <w:highlight w:val="none"/>
              </w:rPr>
              <w:t>总谐波失真：＜</w:t>
            </w:r>
            <w:r>
              <w:rPr>
                <w:color w:val="auto"/>
                <w:highlight w:val="none"/>
              </w:rPr>
              <w:t>0.02%</w:t>
            </w:r>
          </w:p>
          <w:p>
            <w:pPr>
              <w:pStyle w:val="9"/>
              <w:contextualSpacing/>
              <w:rPr>
                <w:color w:val="auto"/>
                <w:highlight w:val="none"/>
              </w:rPr>
            </w:pPr>
            <w:r>
              <w:rPr>
                <w:rFonts w:hint="eastAsia"/>
                <w:color w:val="auto"/>
                <w:highlight w:val="none"/>
              </w:rPr>
              <w:t>3</w:t>
            </w:r>
            <w:r>
              <w:rPr>
                <w:color w:val="auto"/>
                <w:highlight w:val="none"/>
              </w:rPr>
              <w:t xml:space="preserve">) </w:t>
            </w:r>
            <w:r>
              <w:rPr>
                <w:rFonts w:hint="eastAsia"/>
                <w:color w:val="auto"/>
                <w:highlight w:val="none"/>
              </w:rPr>
              <w:t>信噪比：</w:t>
            </w:r>
            <w:r>
              <w:rPr>
                <w:color w:val="auto"/>
                <w:highlight w:val="none"/>
              </w:rPr>
              <w:t xml:space="preserve"> </w:t>
            </w:r>
            <w:r>
              <w:rPr>
                <w:rFonts w:hint="eastAsia"/>
                <w:color w:val="auto"/>
                <w:highlight w:val="none"/>
              </w:rPr>
              <w:t>≥</w:t>
            </w:r>
            <w:r>
              <w:rPr>
                <w:color w:val="auto"/>
                <w:highlight w:val="none"/>
              </w:rPr>
              <w:t>100dB 30Hz-20KHz</w:t>
            </w:r>
            <w:r>
              <w:rPr>
                <w:rFonts w:hint="eastAsia"/>
                <w:color w:val="auto"/>
                <w:highlight w:val="none"/>
              </w:rPr>
              <w:t>输出频率</w:t>
            </w:r>
            <w:r>
              <w:rPr>
                <w:color w:val="auto"/>
                <w:highlight w:val="none"/>
              </w:rPr>
              <w:t>8Ω</w:t>
            </w:r>
            <w:r>
              <w:rPr>
                <w:rFonts w:hint="eastAsia"/>
                <w:color w:val="auto"/>
                <w:highlight w:val="none"/>
              </w:rPr>
              <w:t>阻抗</w:t>
            </w:r>
          </w:p>
          <w:p>
            <w:pPr>
              <w:pStyle w:val="9"/>
              <w:contextualSpacing/>
              <w:rPr>
                <w:color w:val="auto"/>
                <w:highlight w:val="none"/>
              </w:rPr>
            </w:pPr>
            <w:r>
              <w:rPr>
                <w:rFonts w:hint="eastAsia"/>
                <w:color w:val="auto"/>
                <w:highlight w:val="none"/>
              </w:rPr>
              <w:t>4</w:t>
            </w:r>
            <w:r>
              <w:rPr>
                <w:color w:val="auto"/>
                <w:highlight w:val="none"/>
              </w:rPr>
              <w:t xml:space="preserve">) </w:t>
            </w:r>
            <w:r>
              <w:rPr>
                <w:rFonts w:hint="eastAsia"/>
                <w:color w:val="auto"/>
                <w:highlight w:val="none"/>
              </w:rPr>
              <w:t>频率响应：</w:t>
            </w:r>
            <w:r>
              <w:rPr>
                <w:color w:val="auto"/>
                <w:highlight w:val="none"/>
              </w:rPr>
              <w:t xml:space="preserve"> 30Hz-20kHz +0 -3dB</w:t>
            </w:r>
          </w:p>
          <w:p>
            <w:pPr>
              <w:pStyle w:val="9"/>
              <w:contextualSpacing/>
              <w:rPr>
                <w:color w:val="auto"/>
                <w:highlight w:val="none"/>
              </w:rPr>
            </w:pPr>
            <w:r>
              <w:rPr>
                <w:rFonts w:hint="eastAsia"/>
                <w:color w:val="auto"/>
                <w:highlight w:val="none"/>
              </w:rPr>
              <w:t>5）连接器：</w:t>
            </w:r>
            <w:r>
              <w:rPr>
                <w:color w:val="auto"/>
                <w:highlight w:val="none"/>
              </w:rPr>
              <w:t xml:space="preserve"> </w:t>
            </w:r>
            <w:r>
              <w:rPr>
                <w:rFonts w:hint="eastAsia"/>
                <w:color w:val="auto"/>
                <w:highlight w:val="none"/>
              </w:rPr>
              <w:t>输入接口：</w:t>
            </w:r>
            <w:r>
              <w:rPr>
                <w:color w:val="auto"/>
                <w:highlight w:val="none"/>
              </w:rPr>
              <w:t xml:space="preserve">XLR </w:t>
            </w:r>
            <w:r>
              <w:rPr>
                <w:rFonts w:hint="eastAsia"/>
                <w:color w:val="auto"/>
                <w:highlight w:val="none"/>
              </w:rPr>
              <w:t>输出接口：</w:t>
            </w:r>
            <w:r>
              <w:rPr>
                <w:color w:val="auto"/>
                <w:highlight w:val="none"/>
              </w:rPr>
              <w:t>TRS</w:t>
            </w:r>
            <w:r>
              <w:rPr>
                <w:rFonts w:hint="eastAsia"/>
                <w:color w:val="auto"/>
                <w:highlight w:val="none"/>
              </w:rPr>
              <w:t>（喇叭端子）</w:t>
            </w:r>
          </w:p>
          <w:p>
            <w:pPr>
              <w:pStyle w:val="9"/>
              <w:contextualSpacing/>
              <w:rPr>
                <w:color w:val="auto"/>
                <w:highlight w:val="none"/>
              </w:rPr>
            </w:pPr>
            <w:r>
              <w:rPr>
                <w:rFonts w:hint="eastAsia"/>
                <w:color w:val="auto"/>
                <w:highlight w:val="none"/>
              </w:rPr>
              <w:t>6）工作输入电压：</w:t>
            </w:r>
            <w:r>
              <w:rPr>
                <w:color w:val="auto"/>
                <w:highlight w:val="none"/>
              </w:rPr>
              <w:t xml:space="preserve"> </w:t>
            </w:r>
            <w:r>
              <w:rPr>
                <w:rFonts w:hint="eastAsia"/>
                <w:color w:val="auto"/>
                <w:highlight w:val="none"/>
              </w:rPr>
              <w:t>交流</w:t>
            </w:r>
            <w:r>
              <w:rPr>
                <w:color w:val="auto"/>
                <w:highlight w:val="none"/>
              </w:rPr>
              <w:t>220V/50-60HZ</w:t>
            </w:r>
          </w:p>
          <w:p>
            <w:pPr>
              <w:pStyle w:val="9"/>
              <w:contextualSpacing/>
              <w:rPr>
                <w:color w:val="auto"/>
                <w:highlight w:val="none"/>
              </w:rPr>
            </w:pPr>
            <w:r>
              <w:rPr>
                <w:rFonts w:hint="eastAsia"/>
                <w:color w:val="auto"/>
                <w:highlight w:val="none"/>
              </w:rPr>
              <w:t>7）输入灵敏度（</w:t>
            </w:r>
            <w:r>
              <w:rPr>
                <w:color w:val="auto"/>
                <w:highlight w:val="none"/>
              </w:rPr>
              <w:t>8Ω</w:t>
            </w:r>
            <w:r>
              <w:rPr>
                <w:rFonts w:hint="eastAsia"/>
                <w:color w:val="auto"/>
                <w:highlight w:val="none"/>
              </w:rPr>
              <w:t>）：≥</w:t>
            </w:r>
            <w:r>
              <w:rPr>
                <w:color w:val="auto"/>
                <w:highlight w:val="none"/>
              </w:rPr>
              <w:t>1.25Vrms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24</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示教报告厅（单屏）</w:t>
            </w:r>
            <w:r>
              <w:rPr>
                <w:color w:val="auto"/>
                <w:highlight w:val="none"/>
              </w:rPr>
              <w:t>--</w:t>
            </w:r>
            <w:r>
              <w:rPr>
                <w:rFonts w:hint="eastAsia"/>
                <w:color w:val="auto"/>
                <w:highlight w:val="none"/>
              </w:rPr>
              <w:t>壁挂音箱</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 xml:space="preserve">1) </w:t>
            </w:r>
            <w:r>
              <w:rPr>
                <w:rFonts w:hint="eastAsia"/>
                <w:color w:val="auto"/>
                <w:highlight w:val="none"/>
              </w:rPr>
              <w:t>低音单元：≥</w:t>
            </w:r>
            <w:r>
              <w:rPr>
                <w:color w:val="auto"/>
                <w:highlight w:val="none"/>
              </w:rPr>
              <w:t>16cm</w:t>
            </w:r>
            <w:r>
              <w:rPr>
                <w:rFonts w:hint="eastAsia"/>
                <w:color w:val="auto"/>
                <w:highlight w:val="none"/>
              </w:rPr>
              <w:t>防水圆锥形</w:t>
            </w:r>
          </w:p>
          <w:p>
            <w:pPr>
              <w:pStyle w:val="9"/>
              <w:contextualSpacing/>
              <w:rPr>
                <w:color w:val="auto"/>
                <w:highlight w:val="none"/>
              </w:rPr>
            </w:pPr>
            <w:r>
              <w:rPr>
                <w:color w:val="auto"/>
                <w:highlight w:val="none"/>
              </w:rPr>
              <w:t xml:space="preserve">2) </w:t>
            </w:r>
            <w:r>
              <w:rPr>
                <w:rFonts w:hint="eastAsia"/>
                <w:color w:val="auto"/>
                <w:highlight w:val="none"/>
              </w:rPr>
              <w:t>高音单元：≥</w:t>
            </w:r>
            <w:r>
              <w:rPr>
                <w:color w:val="auto"/>
                <w:highlight w:val="none"/>
              </w:rPr>
              <w:t>2.5cm</w:t>
            </w:r>
            <w:r>
              <w:rPr>
                <w:rFonts w:hint="eastAsia"/>
                <w:color w:val="auto"/>
                <w:highlight w:val="none"/>
              </w:rPr>
              <w:t>液冷软球形</w:t>
            </w:r>
          </w:p>
          <w:p>
            <w:pPr>
              <w:pStyle w:val="9"/>
              <w:contextualSpacing/>
              <w:rPr>
                <w:color w:val="auto"/>
                <w:highlight w:val="none"/>
              </w:rPr>
            </w:pPr>
            <w:r>
              <w:rPr>
                <w:color w:val="auto"/>
                <w:highlight w:val="none"/>
              </w:rPr>
              <w:t xml:space="preserve">3) </w:t>
            </w:r>
            <w:r>
              <w:rPr>
                <w:rFonts w:hint="eastAsia"/>
                <w:color w:val="auto"/>
                <w:highlight w:val="none"/>
              </w:rPr>
              <w:t>频率响应：</w:t>
            </w:r>
            <w:r>
              <w:rPr>
                <w:color w:val="auto"/>
                <w:highlight w:val="none"/>
              </w:rPr>
              <w:t>55Hz-20kHz</w:t>
            </w:r>
          </w:p>
          <w:p>
            <w:pPr>
              <w:pStyle w:val="9"/>
              <w:contextualSpacing/>
              <w:rPr>
                <w:color w:val="auto"/>
                <w:highlight w:val="none"/>
              </w:rPr>
            </w:pPr>
            <w:r>
              <w:rPr>
                <w:color w:val="auto"/>
                <w:highlight w:val="none"/>
              </w:rPr>
              <w:t xml:space="preserve">4) </w:t>
            </w:r>
            <w:r>
              <w:rPr>
                <w:rFonts w:hint="eastAsia"/>
                <w:color w:val="auto"/>
                <w:highlight w:val="none"/>
              </w:rPr>
              <w:t>输入功率（额定</w:t>
            </w:r>
            <w:r>
              <w:rPr>
                <w:color w:val="auto"/>
                <w:highlight w:val="none"/>
              </w:rPr>
              <w:t>/</w:t>
            </w:r>
            <w:r>
              <w:rPr>
                <w:rFonts w:hint="eastAsia"/>
                <w:color w:val="auto"/>
                <w:highlight w:val="none"/>
              </w:rPr>
              <w:t>最大）：≥</w:t>
            </w:r>
            <w:r>
              <w:rPr>
                <w:color w:val="auto"/>
                <w:highlight w:val="none"/>
              </w:rPr>
              <w:t>50W/150W</w:t>
            </w:r>
          </w:p>
          <w:p>
            <w:pPr>
              <w:pStyle w:val="9"/>
              <w:contextualSpacing/>
              <w:rPr>
                <w:color w:val="auto"/>
                <w:highlight w:val="none"/>
              </w:rPr>
            </w:pPr>
            <w:r>
              <w:rPr>
                <w:color w:val="auto"/>
                <w:highlight w:val="none"/>
              </w:rPr>
              <w:t xml:space="preserve">5) </w:t>
            </w:r>
            <w:r>
              <w:rPr>
                <w:rFonts w:hint="eastAsia"/>
                <w:color w:val="auto"/>
                <w:highlight w:val="none"/>
              </w:rPr>
              <w:t>灵敏度：≥</w:t>
            </w:r>
            <w:r>
              <w:rPr>
                <w:color w:val="auto"/>
                <w:highlight w:val="none"/>
              </w:rPr>
              <w:t>88dB</w:t>
            </w:r>
            <w:r>
              <w:rPr>
                <w:rFonts w:hint="eastAsia"/>
                <w:color w:val="auto"/>
                <w:highlight w:val="none"/>
              </w:rPr>
              <w:t>，</w:t>
            </w:r>
            <w:r>
              <w:rPr>
                <w:color w:val="auto"/>
                <w:highlight w:val="none"/>
              </w:rPr>
              <w:t>2.83V/1m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25</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示教报告厅（单屏）</w:t>
            </w:r>
            <w:r>
              <w:rPr>
                <w:color w:val="auto"/>
                <w:highlight w:val="none"/>
              </w:rPr>
              <w:t>--</w:t>
            </w:r>
            <w:r>
              <w:rPr>
                <w:rFonts w:hint="eastAsia"/>
                <w:color w:val="auto"/>
                <w:highlight w:val="none"/>
              </w:rPr>
              <w:t>手持专业级无损音质无线麦克风</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 xml:space="preserve">1) </w:t>
            </w:r>
            <w:r>
              <w:rPr>
                <w:rFonts w:hint="eastAsia"/>
                <w:color w:val="auto"/>
                <w:highlight w:val="none"/>
              </w:rPr>
              <w:t>频率范围：</w:t>
            </w:r>
            <w:r>
              <w:rPr>
                <w:color w:val="auto"/>
                <w:highlight w:val="none"/>
              </w:rPr>
              <w:t>700-800MHz</w:t>
            </w:r>
          </w:p>
          <w:p>
            <w:pPr>
              <w:pStyle w:val="9"/>
              <w:contextualSpacing/>
              <w:rPr>
                <w:color w:val="auto"/>
                <w:highlight w:val="none"/>
              </w:rPr>
            </w:pPr>
            <w:r>
              <w:rPr>
                <w:color w:val="auto"/>
                <w:highlight w:val="none"/>
              </w:rPr>
              <w:t xml:space="preserve">2) </w:t>
            </w:r>
            <w:r>
              <w:rPr>
                <w:rFonts w:hint="eastAsia"/>
                <w:color w:val="auto"/>
                <w:highlight w:val="none"/>
              </w:rPr>
              <w:t>可调信道数：≥</w:t>
            </w:r>
            <w:r>
              <w:rPr>
                <w:color w:val="auto"/>
                <w:highlight w:val="none"/>
              </w:rPr>
              <w:t>128</w:t>
            </w:r>
          </w:p>
          <w:p>
            <w:pPr>
              <w:pStyle w:val="9"/>
              <w:contextualSpacing/>
              <w:rPr>
                <w:color w:val="auto"/>
                <w:highlight w:val="none"/>
              </w:rPr>
            </w:pPr>
            <w:r>
              <w:rPr>
                <w:color w:val="auto"/>
                <w:highlight w:val="none"/>
              </w:rPr>
              <w:t xml:space="preserve">3) </w:t>
            </w:r>
            <w:r>
              <w:rPr>
                <w:rFonts w:hint="eastAsia"/>
                <w:color w:val="auto"/>
                <w:highlight w:val="none"/>
              </w:rPr>
              <w:t>频率稳定性：</w:t>
            </w:r>
            <w:r>
              <w:rPr>
                <w:color w:val="auto"/>
                <w:highlight w:val="none"/>
              </w:rPr>
              <w:t>±10ppm</w:t>
            </w:r>
          </w:p>
          <w:p>
            <w:pPr>
              <w:pStyle w:val="9"/>
              <w:contextualSpacing/>
              <w:rPr>
                <w:color w:val="auto"/>
                <w:highlight w:val="none"/>
              </w:rPr>
            </w:pPr>
            <w:r>
              <w:rPr>
                <w:rFonts w:hint="eastAsia"/>
                <w:color w:val="auto"/>
                <w:highlight w:val="none"/>
              </w:rPr>
              <w:t>4</w:t>
            </w:r>
            <w:r>
              <w:rPr>
                <w:color w:val="auto"/>
                <w:highlight w:val="none"/>
              </w:rPr>
              <w:t xml:space="preserve">) </w:t>
            </w:r>
            <w:r>
              <w:rPr>
                <w:rFonts w:hint="eastAsia"/>
                <w:color w:val="auto"/>
                <w:highlight w:val="none"/>
              </w:rPr>
              <w:t>接收灵敏度：</w:t>
            </w:r>
            <w:r>
              <w:rPr>
                <w:color w:val="auto"/>
                <w:highlight w:val="none"/>
              </w:rPr>
              <w:t xml:space="preserve">-95dBm </w:t>
            </w:r>
            <w:r>
              <w:rPr>
                <w:rFonts w:hint="eastAsia"/>
                <w:color w:val="auto"/>
                <w:highlight w:val="none"/>
              </w:rPr>
              <w:t>到</w:t>
            </w:r>
            <w:r>
              <w:rPr>
                <w:color w:val="auto"/>
                <w:highlight w:val="none"/>
              </w:rPr>
              <w:t xml:space="preserve"> -75dBm </w:t>
            </w:r>
            <w:r>
              <w:rPr>
                <w:rFonts w:hint="eastAsia"/>
                <w:color w:val="auto"/>
                <w:highlight w:val="none"/>
              </w:rPr>
              <w:t>每步</w:t>
            </w:r>
            <w:r>
              <w:rPr>
                <w:color w:val="auto"/>
                <w:highlight w:val="none"/>
              </w:rPr>
              <w:t>2dBm</w:t>
            </w:r>
            <w:r>
              <w:rPr>
                <w:rFonts w:hint="eastAsia"/>
                <w:color w:val="auto"/>
                <w:highlight w:val="none"/>
              </w:rPr>
              <w:t>可调</w:t>
            </w:r>
          </w:p>
          <w:p>
            <w:pPr>
              <w:pStyle w:val="9"/>
              <w:contextualSpacing/>
              <w:rPr>
                <w:color w:val="auto"/>
                <w:highlight w:val="none"/>
              </w:rPr>
            </w:pPr>
            <w:r>
              <w:rPr>
                <w:rFonts w:hint="eastAsia"/>
                <w:color w:val="auto"/>
                <w:highlight w:val="none"/>
              </w:rPr>
              <w:t>5</w:t>
            </w:r>
            <w:r>
              <w:rPr>
                <w:color w:val="auto"/>
                <w:highlight w:val="none"/>
              </w:rPr>
              <w:t xml:space="preserve">) </w:t>
            </w:r>
            <w:r>
              <w:rPr>
                <w:rFonts w:hint="eastAsia"/>
                <w:color w:val="auto"/>
                <w:highlight w:val="none"/>
              </w:rPr>
              <w:t>音频输出：</w:t>
            </w:r>
            <w:r>
              <w:rPr>
                <w:color w:val="auto"/>
                <w:highlight w:val="none"/>
              </w:rPr>
              <w:t>XLR</w:t>
            </w:r>
            <w:r>
              <w:rPr>
                <w:rFonts w:hint="eastAsia"/>
                <w:color w:val="auto"/>
                <w:highlight w:val="none"/>
              </w:rPr>
              <w:t>卡侬座独立平衡输出和</w:t>
            </w:r>
            <w:r>
              <w:rPr>
                <w:color w:val="auto"/>
                <w:highlight w:val="none"/>
              </w:rPr>
              <w:t>φ6.35</w:t>
            </w:r>
            <w:r>
              <w:rPr>
                <w:rFonts w:hint="eastAsia"/>
                <w:color w:val="auto"/>
                <w:highlight w:val="none"/>
              </w:rPr>
              <w:t>插座混合不平衡输出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26</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示教报告厅（单屏）</w:t>
            </w:r>
            <w:r>
              <w:rPr>
                <w:color w:val="auto"/>
                <w:highlight w:val="none"/>
              </w:rPr>
              <w:t>--</w:t>
            </w:r>
            <w:r>
              <w:rPr>
                <w:rFonts w:hint="eastAsia"/>
                <w:color w:val="auto"/>
                <w:highlight w:val="none"/>
              </w:rPr>
              <w:t>吸顶式全景相机</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 xml:space="preserve">1) </w:t>
            </w:r>
            <w:r>
              <w:rPr>
                <w:rFonts w:hint="eastAsia"/>
                <w:color w:val="auto"/>
                <w:highlight w:val="none"/>
              </w:rPr>
              <w:t>成像器件：</w:t>
            </w:r>
            <w:r>
              <w:rPr>
                <w:color w:val="auto"/>
                <w:highlight w:val="none"/>
              </w:rPr>
              <w:t>1/2.8" CMOS</w:t>
            </w:r>
          </w:p>
          <w:p>
            <w:pPr>
              <w:pStyle w:val="9"/>
              <w:contextualSpacing/>
              <w:rPr>
                <w:color w:val="auto"/>
                <w:highlight w:val="none"/>
              </w:rPr>
            </w:pPr>
            <w:r>
              <w:rPr>
                <w:color w:val="auto"/>
                <w:highlight w:val="none"/>
              </w:rPr>
              <w:t xml:space="preserve">2) </w:t>
            </w:r>
            <w:r>
              <w:rPr>
                <w:rFonts w:hint="eastAsia"/>
                <w:color w:val="auto"/>
                <w:highlight w:val="none"/>
              </w:rPr>
              <w:t>有效像素：≥</w:t>
            </w:r>
            <w:r>
              <w:rPr>
                <w:color w:val="auto"/>
                <w:highlight w:val="none"/>
              </w:rPr>
              <w:t>200</w:t>
            </w:r>
            <w:r>
              <w:rPr>
                <w:rFonts w:hint="eastAsia"/>
                <w:color w:val="auto"/>
                <w:highlight w:val="none"/>
              </w:rPr>
              <w:t>万</w:t>
            </w:r>
          </w:p>
          <w:p>
            <w:pPr>
              <w:pStyle w:val="9"/>
              <w:contextualSpacing/>
              <w:rPr>
                <w:color w:val="auto"/>
                <w:highlight w:val="none"/>
              </w:rPr>
            </w:pPr>
            <w:r>
              <w:rPr>
                <w:color w:val="auto"/>
                <w:highlight w:val="none"/>
              </w:rPr>
              <w:t xml:space="preserve">3) </w:t>
            </w:r>
            <w:r>
              <w:rPr>
                <w:rFonts w:hint="eastAsia"/>
                <w:color w:val="auto"/>
                <w:highlight w:val="none"/>
              </w:rPr>
              <w:t>镜头参数：</w:t>
            </w:r>
            <w:r>
              <w:rPr>
                <w:color w:val="auto"/>
                <w:highlight w:val="none"/>
              </w:rPr>
              <w:t>2.8-12mm</w:t>
            </w:r>
            <w:r>
              <w:rPr>
                <w:rFonts w:hint="eastAsia"/>
                <w:color w:val="auto"/>
                <w:highlight w:val="none"/>
              </w:rPr>
              <w:t>，≥</w:t>
            </w:r>
            <w:r>
              <w:rPr>
                <w:color w:val="auto"/>
                <w:highlight w:val="none"/>
              </w:rPr>
              <w:t>4</w:t>
            </w:r>
            <w:r>
              <w:rPr>
                <w:rFonts w:hint="eastAsia"/>
                <w:color w:val="auto"/>
                <w:highlight w:val="none"/>
              </w:rPr>
              <w:t>倍光学变倍</w:t>
            </w:r>
          </w:p>
          <w:p>
            <w:pPr>
              <w:pStyle w:val="9"/>
              <w:contextualSpacing/>
              <w:rPr>
                <w:color w:val="auto"/>
                <w:highlight w:val="none"/>
              </w:rPr>
            </w:pPr>
            <w:r>
              <w:rPr>
                <w:color w:val="auto"/>
                <w:highlight w:val="none"/>
              </w:rPr>
              <w:t xml:space="preserve">4) </w:t>
            </w:r>
            <w:r>
              <w:rPr>
                <w:rFonts w:hint="eastAsia"/>
                <w:color w:val="auto"/>
                <w:highlight w:val="none"/>
              </w:rPr>
              <w:t>最低照度：彩色：≥</w:t>
            </w:r>
            <w:r>
              <w:rPr>
                <w:color w:val="auto"/>
                <w:highlight w:val="none"/>
              </w:rPr>
              <w:t>0.05Lux @ (F2.0</w:t>
            </w:r>
            <w:r>
              <w:rPr>
                <w:rFonts w:hint="eastAsia"/>
                <w:color w:val="auto"/>
                <w:highlight w:val="none"/>
              </w:rPr>
              <w:t>，</w:t>
            </w:r>
            <w:r>
              <w:rPr>
                <w:color w:val="auto"/>
                <w:highlight w:val="none"/>
              </w:rPr>
              <w:t>AGC 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27</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示教报告厅（单屏）</w:t>
            </w:r>
            <w:r>
              <w:rPr>
                <w:color w:val="auto"/>
                <w:highlight w:val="none"/>
              </w:rPr>
              <w:t>--</w:t>
            </w:r>
            <w:r>
              <w:rPr>
                <w:rFonts w:hint="eastAsia"/>
                <w:color w:val="auto"/>
                <w:highlight w:val="none"/>
              </w:rPr>
              <w:t>示教控制终端</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1</w:t>
            </w:r>
            <w:r>
              <w:rPr>
                <w:color w:val="auto"/>
                <w:highlight w:val="none"/>
              </w:rPr>
              <w:t xml:space="preserve">) </w:t>
            </w:r>
            <w:r>
              <w:rPr>
                <w:rFonts w:hint="eastAsia"/>
                <w:color w:val="auto"/>
                <w:highlight w:val="none"/>
              </w:rPr>
              <w:t>≥</w:t>
            </w:r>
            <w:r>
              <w:rPr>
                <w:color w:val="auto"/>
                <w:highlight w:val="none"/>
              </w:rPr>
              <w:t>500GB SSD</w:t>
            </w:r>
            <w:r>
              <w:rPr>
                <w:rFonts w:hint="eastAsia"/>
                <w:color w:val="auto"/>
                <w:highlight w:val="none"/>
              </w:rPr>
              <w:t>固态硬盘</w:t>
            </w:r>
            <w:r>
              <w:rPr>
                <w:color w:val="auto"/>
                <w:highlight w:val="none"/>
              </w:rPr>
              <w:t xml:space="preserve"> M.2</w:t>
            </w:r>
            <w:r>
              <w:rPr>
                <w:rFonts w:hint="eastAsia"/>
                <w:color w:val="auto"/>
                <w:highlight w:val="none"/>
              </w:rPr>
              <w:t>接口高速存储单元；≥</w:t>
            </w:r>
            <w:r>
              <w:rPr>
                <w:color w:val="auto"/>
                <w:highlight w:val="none"/>
              </w:rPr>
              <w:t>2TB SATA</w:t>
            </w:r>
            <w:r>
              <w:rPr>
                <w:rFonts w:hint="eastAsia"/>
                <w:color w:val="auto"/>
                <w:highlight w:val="none"/>
              </w:rPr>
              <w:t>；</w:t>
            </w:r>
            <w:r>
              <w:rPr>
                <w:color w:val="auto"/>
                <w:highlight w:val="none"/>
              </w:rPr>
              <w:t xml:space="preserve"> </w:t>
            </w:r>
          </w:p>
          <w:p>
            <w:pPr>
              <w:pStyle w:val="9"/>
              <w:contextualSpacing/>
              <w:rPr>
                <w:color w:val="auto"/>
                <w:highlight w:val="none"/>
              </w:rPr>
            </w:pPr>
            <w:r>
              <w:rPr>
                <w:rFonts w:hint="eastAsia"/>
                <w:color w:val="auto"/>
                <w:highlight w:val="none"/>
              </w:rPr>
              <w:t>2</w:t>
            </w:r>
            <w:r>
              <w:rPr>
                <w:color w:val="auto"/>
                <w:highlight w:val="none"/>
              </w:rPr>
              <w:t xml:space="preserve">) </w:t>
            </w:r>
            <w:r>
              <w:rPr>
                <w:rFonts w:hint="eastAsia"/>
                <w:color w:val="auto"/>
                <w:highlight w:val="none"/>
              </w:rPr>
              <w:t>≥</w:t>
            </w:r>
            <w:r>
              <w:rPr>
                <w:color w:val="auto"/>
                <w:highlight w:val="none"/>
              </w:rPr>
              <w:t xml:space="preserve">12G </w:t>
            </w:r>
            <w:r>
              <w:rPr>
                <w:rFonts w:hint="eastAsia"/>
                <w:color w:val="auto"/>
                <w:highlight w:val="none"/>
              </w:rPr>
              <w:t>图形显示单元</w:t>
            </w:r>
          </w:p>
          <w:p>
            <w:pPr>
              <w:pStyle w:val="9"/>
              <w:contextualSpacing/>
              <w:rPr>
                <w:color w:val="auto"/>
                <w:highlight w:val="none"/>
              </w:rPr>
            </w:pPr>
            <w:r>
              <w:rPr>
                <w:rFonts w:hint="eastAsia"/>
                <w:color w:val="auto"/>
                <w:highlight w:val="none"/>
              </w:rPr>
              <w:t>3</w:t>
            </w:r>
            <w:r>
              <w:rPr>
                <w:color w:val="auto"/>
                <w:highlight w:val="none"/>
              </w:rPr>
              <w:t xml:space="preserve">) </w:t>
            </w:r>
            <w:r>
              <w:rPr>
                <w:rFonts w:hint="eastAsia"/>
                <w:color w:val="auto"/>
                <w:highlight w:val="none"/>
              </w:rPr>
              <w:t>支持本地存储示教录像功能，分辨率不低于</w:t>
            </w:r>
            <w:r>
              <w:rPr>
                <w:color w:val="auto"/>
                <w:highlight w:val="none"/>
              </w:rPr>
              <w:t>1080P60Hz</w:t>
            </w:r>
          </w:p>
          <w:p>
            <w:pPr>
              <w:pStyle w:val="9"/>
              <w:contextualSpacing/>
              <w:rPr>
                <w:color w:val="auto"/>
                <w:highlight w:val="none"/>
              </w:rPr>
            </w:pPr>
            <w:r>
              <w:rPr>
                <w:rFonts w:hint="eastAsia"/>
                <w:color w:val="auto"/>
                <w:highlight w:val="none"/>
              </w:rPr>
              <w:t>4</w:t>
            </w:r>
            <w:r>
              <w:rPr>
                <w:color w:val="auto"/>
                <w:highlight w:val="none"/>
              </w:rPr>
              <w:t xml:space="preserve">) </w:t>
            </w:r>
            <w:r>
              <w:rPr>
                <w:rFonts w:hint="eastAsia"/>
                <w:color w:val="auto"/>
                <w:highlight w:val="none"/>
              </w:rPr>
              <w:t>支持一键开关机功能，一键重启功能</w:t>
            </w:r>
          </w:p>
          <w:p>
            <w:pPr>
              <w:pStyle w:val="9"/>
              <w:contextualSpacing/>
              <w:rPr>
                <w:color w:val="auto"/>
                <w:highlight w:val="none"/>
              </w:rPr>
            </w:pPr>
            <w:r>
              <w:rPr>
                <w:rFonts w:hint="eastAsia"/>
                <w:color w:val="auto"/>
                <w:highlight w:val="none"/>
              </w:rPr>
              <w:t>5</w:t>
            </w:r>
            <w:r>
              <w:rPr>
                <w:color w:val="auto"/>
                <w:highlight w:val="none"/>
              </w:rPr>
              <w:t xml:space="preserve">) </w:t>
            </w:r>
            <w:r>
              <w:rPr>
                <w:rFonts w:hint="eastAsia"/>
                <w:color w:val="auto"/>
                <w:highlight w:val="none"/>
              </w:rPr>
              <w:t>外部接口数量：</w:t>
            </w:r>
            <w:r>
              <w:rPr>
                <w:color w:val="auto"/>
                <w:highlight w:val="none"/>
              </w:rPr>
              <w:t>USB3.0</w:t>
            </w:r>
            <w:r>
              <w:rPr>
                <w:rFonts w:hint="eastAsia"/>
                <w:color w:val="auto"/>
                <w:highlight w:val="none"/>
              </w:rPr>
              <w:t>≥</w:t>
            </w:r>
            <w:r>
              <w:rPr>
                <w:color w:val="auto"/>
                <w:highlight w:val="none"/>
              </w:rPr>
              <w:t>2/USB2.0</w:t>
            </w:r>
            <w:r>
              <w:rPr>
                <w:rFonts w:hint="eastAsia"/>
                <w:color w:val="auto"/>
                <w:highlight w:val="none"/>
              </w:rPr>
              <w:t>≥</w:t>
            </w:r>
            <w:r>
              <w:rPr>
                <w:color w:val="auto"/>
                <w:highlight w:val="none"/>
              </w:rPr>
              <w:t>2/VGA</w:t>
            </w:r>
            <w:r>
              <w:rPr>
                <w:rFonts w:hint="eastAsia"/>
                <w:color w:val="auto"/>
                <w:highlight w:val="none"/>
              </w:rPr>
              <w:t>≥</w:t>
            </w:r>
            <w:r>
              <w:rPr>
                <w:color w:val="auto"/>
                <w:highlight w:val="none"/>
              </w:rPr>
              <w:t>1/HDMI</w:t>
            </w:r>
            <w:r>
              <w:rPr>
                <w:rFonts w:hint="eastAsia"/>
                <w:color w:val="auto"/>
                <w:highlight w:val="none"/>
              </w:rPr>
              <w:t>≥</w:t>
            </w:r>
            <w:r>
              <w:rPr>
                <w:color w:val="auto"/>
                <w:highlight w:val="none"/>
              </w:rPr>
              <w:t>5/RS232</w:t>
            </w:r>
            <w:r>
              <w:rPr>
                <w:rFonts w:hint="eastAsia"/>
                <w:color w:val="auto"/>
                <w:highlight w:val="none"/>
              </w:rPr>
              <w:t>≥</w:t>
            </w:r>
            <w:r>
              <w:rPr>
                <w:color w:val="auto"/>
                <w:highlight w:val="none"/>
              </w:rPr>
              <w:t>2/RJ45</w:t>
            </w:r>
            <w:r>
              <w:rPr>
                <w:rFonts w:hint="eastAsia"/>
                <w:color w:val="auto"/>
                <w:highlight w:val="none"/>
              </w:rPr>
              <w:t>≥</w:t>
            </w:r>
            <w:r>
              <w:rPr>
                <w:color w:val="auto"/>
                <w:highlight w:val="none"/>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28</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示教报告厅（拼接屏）</w:t>
            </w:r>
            <w:r>
              <w:rPr>
                <w:color w:val="auto"/>
                <w:highlight w:val="none"/>
              </w:rPr>
              <w:t>--</w:t>
            </w:r>
            <w:r>
              <w:rPr>
                <w:rFonts w:hint="eastAsia"/>
                <w:color w:val="auto"/>
                <w:highlight w:val="none"/>
              </w:rPr>
              <w:t>图像处理器</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 xml:space="preserve">1) </w:t>
            </w:r>
            <w:r>
              <w:rPr>
                <w:rFonts w:hint="eastAsia"/>
                <w:color w:val="auto"/>
                <w:highlight w:val="none"/>
              </w:rPr>
              <w:t>控制系统主机，不大于4</w:t>
            </w:r>
            <w:r>
              <w:rPr>
                <w:color w:val="auto"/>
                <w:highlight w:val="none"/>
              </w:rPr>
              <w:t>U</w:t>
            </w:r>
            <w:r>
              <w:rPr>
                <w:rFonts w:hint="eastAsia"/>
                <w:color w:val="auto"/>
                <w:highlight w:val="none"/>
              </w:rPr>
              <w:t>主机箱体，支持100进100出，插卡式结构。</w:t>
            </w:r>
          </w:p>
          <w:p>
            <w:pPr>
              <w:pStyle w:val="9"/>
              <w:contextualSpacing/>
              <w:rPr>
                <w:color w:val="auto"/>
                <w:highlight w:val="none"/>
              </w:rPr>
            </w:pPr>
            <w:r>
              <w:rPr>
                <w:rFonts w:hint="eastAsia"/>
                <w:color w:val="auto"/>
                <w:highlight w:val="none"/>
              </w:rPr>
              <w:t>2</w:t>
            </w:r>
            <w:r>
              <w:rPr>
                <w:color w:val="auto"/>
                <w:highlight w:val="none"/>
              </w:rPr>
              <w:t xml:space="preserve">) </w:t>
            </w:r>
            <w:r>
              <w:rPr>
                <w:rFonts w:hint="eastAsia"/>
                <w:color w:val="auto"/>
                <w:highlight w:val="none"/>
              </w:rPr>
              <w:t>具备上电即可工作，启动速度快、稳定性高，不会出现死机、黑屏现象，启动时间＜</w:t>
            </w:r>
            <w:r>
              <w:rPr>
                <w:color w:val="auto"/>
                <w:highlight w:val="none"/>
              </w:rPr>
              <w:t>5S</w:t>
            </w:r>
            <w:r>
              <w:rPr>
                <w:rFonts w:hint="eastAsia"/>
                <w:color w:val="auto"/>
                <w:highlight w:val="none"/>
              </w:rPr>
              <w:t>。</w:t>
            </w:r>
          </w:p>
          <w:p>
            <w:pPr>
              <w:pStyle w:val="9"/>
              <w:contextualSpacing/>
              <w:rPr>
                <w:color w:val="auto"/>
                <w:highlight w:val="none"/>
              </w:rPr>
            </w:pPr>
            <w:r>
              <w:rPr>
                <w:rFonts w:hint="eastAsia"/>
                <w:color w:val="auto"/>
                <w:highlight w:val="none"/>
              </w:rPr>
              <w:t>3</w:t>
            </w:r>
            <w:r>
              <w:rPr>
                <w:color w:val="auto"/>
                <w:highlight w:val="none"/>
              </w:rPr>
              <w:t xml:space="preserve">) </w:t>
            </w:r>
            <w:r>
              <w:rPr>
                <w:rFonts w:hint="eastAsia"/>
                <w:color w:val="auto"/>
                <w:highlight w:val="none"/>
              </w:rPr>
              <w:t>采用模块化结构，系统的输入模块、输出模块、控制模块均支持热插拔。</w:t>
            </w:r>
          </w:p>
          <w:p>
            <w:pPr>
              <w:pStyle w:val="9"/>
              <w:contextualSpacing/>
              <w:rPr>
                <w:color w:val="auto"/>
                <w:highlight w:val="none"/>
              </w:rPr>
            </w:pPr>
            <w:r>
              <w:rPr>
                <w:rFonts w:hint="eastAsia"/>
                <w:color w:val="auto"/>
                <w:highlight w:val="none"/>
              </w:rPr>
              <w:t>4</w:t>
            </w:r>
            <w:r>
              <w:rPr>
                <w:color w:val="auto"/>
                <w:highlight w:val="none"/>
              </w:rPr>
              <w:t xml:space="preserve">) </w:t>
            </w:r>
            <w:r>
              <w:rPr>
                <w:rFonts w:hint="eastAsia"/>
                <w:color w:val="auto"/>
                <w:highlight w:val="none"/>
              </w:rPr>
              <w:t>支持输入信号任意拼接、开窗、画中画、叠加、漫游、缩放、跨屏等，支持</w:t>
            </w:r>
            <w:r>
              <w:rPr>
                <w:color w:val="auto"/>
                <w:highlight w:val="none"/>
              </w:rPr>
              <w:t>2</w:t>
            </w:r>
            <w:r>
              <w:rPr>
                <w:rFonts w:hint="eastAsia"/>
                <w:color w:val="auto"/>
                <w:highlight w:val="none"/>
              </w:rPr>
              <w:t>个图层。</w:t>
            </w:r>
          </w:p>
          <w:p>
            <w:pPr>
              <w:pStyle w:val="9"/>
              <w:contextualSpacing/>
              <w:rPr>
                <w:color w:val="auto"/>
                <w:highlight w:val="none"/>
              </w:rPr>
            </w:pPr>
            <w:r>
              <w:rPr>
                <w:rFonts w:hint="eastAsia"/>
                <w:color w:val="auto"/>
                <w:highlight w:val="none"/>
              </w:rPr>
              <w:t>5</w:t>
            </w:r>
            <w:r>
              <w:rPr>
                <w:color w:val="auto"/>
                <w:highlight w:val="none"/>
              </w:rPr>
              <w:t xml:space="preserve">) </w:t>
            </w:r>
            <w:r>
              <w:rPr>
                <w:rFonts w:hint="eastAsia"/>
                <w:color w:val="auto"/>
                <w:highlight w:val="none"/>
              </w:rPr>
              <w:t>具备</w:t>
            </w:r>
            <w:r>
              <w:rPr>
                <w:color w:val="auto"/>
                <w:highlight w:val="none"/>
              </w:rPr>
              <w:t>VGA</w:t>
            </w:r>
            <w:r>
              <w:rPr>
                <w:rFonts w:hint="eastAsia"/>
                <w:color w:val="auto"/>
                <w:highlight w:val="none"/>
              </w:rPr>
              <w:t>、</w:t>
            </w:r>
            <w:r>
              <w:rPr>
                <w:color w:val="auto"/>
                <w:highlight w:val="none"/>
              </w:rPr>
              <w:t>DVI</w:t>
            </w:r>
            <w:r>
              <w:rPr>
                <w:rFonts w:hint="eastAsia"/>
                <w:color w:val="auto"/>
                <w:highlight w:val="none"/>
              </w:rPr>
              <w:t>、</w:t>
            </w:r>
            <w:r>
              <w:rPr>
                <w:color w:val="auto"/>
                <w:highlight w:val="none"/>
              </w:rPr>
              <w:t>HDMI</w:t>
            </w:r>
            <w:r>
              <w:rPr>
                <w:rFonts w:hint="eastAsia"/>
                <w:color w:val="auto"/>
                <w:highlight w:val="none"/>
              </w:rPr>
              <w:t>、</w:t>
            </w:r>
            <w:r>
              <w:rPr>
                <w:color w:val="auto"/>
                <w:highlight w:val="none"/>
              </w:rPr>
              <w:t>SDI</w:t>
            </w:r>
            <w:r>
              <w:rPr>
                <w:rFonts w:hint="eastAsia"/>
                <w:color w:val="auto"/>
                <w:highlight w:val="none"/>
              </w:rPr>
              <w:t>、</w:t>
            </w:r>
            <w:r>
              <w:rPr>
                <w:color w:val="auto"/>
                <w:highlight w:val="none"/>
              </w:rPr>
              <w:t>BNC</w:t>
            </w:r>
            <w:r>
              <w:rPr>
                <w:rFonts w:hint="eastAsia"/>
                <w:color w:val="auto"/>
                <w:highlight w:val="none"/>
              </w:rPr>
              <w:t>、</w:t>
            </w:r>
            <w:r>
              <w:rPr>
                <w:color w:val="auto"/>
                <w:highlight w:val="none"/>
              </w:rPr>
              <w:t>IPC</w:t>
            </w:r>
            <w:r>
              <w:rPr>
                <w:rFonts w:hint="eastAsia"/>
                <w:color w:val="auto"/>
                <w:highlight w:val="none"/>
              </w:rPr>
              <w:t>、</w:t>
            </w:r>
            <w:r>
              <w:rPr>
                <w:color w:val="auto"/>
                <w:highlight w:val="none"/>
              </w:rPr>
              <w:t>Ypbpr</w:t>
            </w:r>
            <w:r>
              <w:rPr>
                <w:rFonts w:hint="eastAsia"/>
                <w:color w:val="auto"/>
                <w:highlight w:val="none"/>
              </w:rPr>
              <w:t>（转接）、</w:t>
            </w:r>
            <w:r>
              <w:rPr>
                <w:color w:val="auto"/>
                <w:highlight w:val="none"/>
              </w:rPr>
              <w:t>DP</w:t>
            </w:r>
            <w:r>
              <w:rPr>
                <w:rFonts w:hint="eastAsia"/>
                <w:color w:val="auto"/>
                <w:highlight w:val="none"/>
              </w:rPr>
              <w:t>（转接）、</w:t>
            </w:r>
            <w:r>
              <w:rPr>
                <w:color w:val="auto"/>
                <w:highlight w:val="none"/>
              </w:rPr>
              <w:t>miniDP</w:t>
            </w:r>
            <w:r>
              <w:rPr>
                <w:rFonts w:hint="eastAsia"/>
                <w:color w:val="auto"/>
                <w:highlight w:val="none"/>
              </w:rPr>
              <w:t>（转接）、</w:t>
            </w:r>
            <w:r>
              <w:rPr>
                <w:color w:val="auto"/>
                <w:highlight w:val="none"/>
              </w:rPr>
              <w:t>CVBS</w:t>
            </w:r>
            <w:r>
              <w:rPr>
                <w:rFonts w:hint="eastAsia"/>
                <w:color w:val="auto"/>
                <w:highlight w:val="none"/>
              </w:rPr>
              <w:t>（转接）等接口输入。</w:t>
            </w:r>
          </w:p>
          <w:p>
            <w:pPr>
              <w:pStyle w:val="9"/>
              <w:contextualSpacing/>
              <w:rPr>
                <w:color w:val="auto"/>
                <w:highlight w:val="none"/>
              </w:rPr>
            </w:pPr>
            <w:r>
              <w:rPr>
                <w:rFonts w:hint="eastAsia"/>
                <w:color w:val="auto"/>
                <w:highlight w:val="none"/>
              </w:rPr>
              <w:t>6</w:t>
            </w:r>
            <w:r>
              <w:rPr>
                <w:color w:val="auto"/>
                <w:highlight w:val="none"/>
              </w:rPr>
              <w:t xml:space="preserve">) </w:t>
            </w:r>
            <w:r>
              <w:rPr>
                <w:rFonts w:hint="eastAsia"/>
                <w:color w:val="auto"/>
                <w:highlight w:val="none"/>
              </w:rPr>
              <w:t>具备配置电脑多屏输出卡，</w:t>
            </w:r>
            <w:r>
              <w:rPr>
                <w:color w:val="auto"/>
                <w:highlight w:val="none"/>
              </w:rPr>
              <w:t>2K/4K</w:t>
            </w:r>
            <w:r>
              <w:rPr>
                <w:rFonts w:hint="eastAsia"/>
                <w:color w:val="auto"/>
                <w:highlight w:val="none"/>
              </w:rPr>
              <w:t>输入卡达到不拉伸，不变形矢量级图像拼接。</w:t>
            </w:r>
          </w:p>
          <w:p>
            <w:pPr>
              <w:pStyle w:val="9"/>
              <w:contextualSpacing/>
              <w:rPr>
                <w:color w:val="auto"/>
                <w:highlight w:val="none"/>
              </w:rPr>
            </w:pPr>
            <w:r>
              <w:rPr>
                <w:rFonts w:hint="eastAsia"/>
                <w:color w:val="auto"/>
                <w:highlight w:val="none"/>
              </w:rPr>
              <w:t>7</w:t>
            </w:r>
            <w:r>
              <w:rPr>
                <w:color w:val="auto"/>
                <w:highlight w:val="none"/>
              </w:rPr>
              <w:t xml:space="preserve">) </w:t>
            </w:r>
            <w:r>
              <w:rPr>
                <w:rFonts w:hint="eastAsia"/>
                <w:color w:val="auto"/>
                <w:highlight w:val="none"/>
              </w:rPr>
              <w:t>具备网络摄像头接入功能，设备可接入</w:t>
            </w:r>
            <w:r>
              <w:rPr>
                <w:color w:val="auto"/>
                <w:highlight w:val="none"/>
              </w:rPr>
              <w:t>IP</w:t>
            </w:r>
            <w:r>
              <w:rPr>
                <w:rFonts w:hint="eastAsia"/>
                <w:color w:val="auto"/>
                <w:highlight w:val="none"/>
              </w:rPr>
              <w:t>解码卡。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29</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示教报告厅（拼接屏）</w:t>
            </w:r>
            <w:r>
              <w:rPr>
                <w:color w:val="auto"/>
                <w:highlight w:val="none"/>
              </w:rPr>
              <w:t>--</w:t>
            </w:r>
            <w:r>
              <w:rPr>
                <w:rFonts w:hint="eastAsia"/>
                <w:color w:val="auto"/>
                <w:highlight w:val="none"/>
              </w:rPr>
              <w:t>机架式音频调整控制器</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 xml:space="preserve">1) </w:t>
            </w:r>
            <w:r>
              <w:rPr>
                <w:rFonts w:hint="eastAsia"/>
                <w:color w:val="auto"/>
                <w:highlight w:val="none"/>
              </w:rPr>
              <w:t>≥</w:t>
            </w:r>
            <w:r>
              <w:rPr>
                <w:color w:val="auto"/>
                <w:highlight w:val="none"/>
              </w:rPr>
              <w:t>16</w:t>
            </w:r>
            <w:r>
              <w:rPr>
                <w:rFonts w:hint="eastAsia"/>
                <w:color w:val="auto"/>
                <w:highlight w:val="none"/>
              </w:rPr>
              <w:t>个高动态余量输入（≥</w:t>
            </w:r>
            <w:r>
              <w:rPr>
                <w:color w:val="auto"/>
                <w:highlight w:val="none"/>
              </w:rPr>
              <w:t>8</w:t>
            </w:r>
            <w:r>
              <w:rPr>
                <w:rFonts w:hint="eastAsia"/>
                <w:color w:val="auto"/>
                <w:highlight w:val="none"/>
              </w:rPr>
              <w:t>立体声，≥</w:t>
            </w:r>
            <w:r>
              <w:rPr>
                <w:color w:val="auto"/>
                <w:highlight w:val="none"/>
              </w:rPr>
              <w:t>8</w:t>
            </w:r>
            <w:r>
              <w:rPr>
                <w:rFonts w:hint="eastAsia"/>
                <w:color w:val="auto"/>
                <w:highlight w:val="none"/>
              </w:rPr>
              <w:t>单声道）可用于单独线路电平乐器或分量输出。</w:t>
            </w:r>
          </w:p>
          <w:p>
            <w:pPr>
              <w:pStyle w:val="9"/>
              <w:contextualSpacing/>
              <w:rPr>
                <w:color w:val="auto"/>
                <w:highlight w:val="none"/>
              </w:rPr>
            </w:pPr>
            <w:r>
              <w:rPr>
                <w:rFonts w:hint="eastAsia"/>
                <w:color w:val="auto"/>
                <w:highlight w:val="none"/>
              </w:rPr>
              <w:t>2</w:t>
            </w:r>
            <w:r>
              <w:rPr>
                <w:color w:val="auto"/>
                <w:highlight w:val="none"/>
              </w:rPr>
              <w:t xml:space="preserve">) </w:t>
            </w:r>
            <w:r>
              <w:rPr>
                <w:rFonts w:hint="eastAsia"/>
                <w:color w:val="auto"/>
                <w:highlight w:val="none"/>
              </w:rPr>
              <w:t>支持高精确度的双</w:t>
            </w:r>
            <w:r>
              <w:rPr>
                <w:color w:val="auto"/>
                <w:highlight w:val="none"/>
              </w:rPr>
              <w:t>7</w:t>
            </w:r>
            <w:r>
              <w:rPr>
                <w:rFonts w:hint="eastAsia"/>
                <w:color w:val="auto"/>
                <w:highlight w:val="none"/>
              </w:rPr>
              <w:t>段</w:t>
            </w:r>
            <w:r>
              <w:rPr>
                <w:color w:val="auto"/>
                <w:highlight w:val="none"/>
              </w:rPr>
              <w:t>LED</w:t>
            </w:r>
            <w:r>
              <w:rPr>
                <w:rFonts w:hint="eastAsia"/>
                <w:color w:val="auto"/>
                <w:highlight w:val="none"/>
              </w:rPr>
              <w:t>电平仪表和一个独立的左右主混音信号电平调节功能。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30</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示教报告厅（拼接屏）</w:t>
            </w:r>
            <w:r>
              <w:rPr>
                <w:color w:val="auto"/>
                <w:highlight w:val="none"/>
              </w:rPr>
              <w:t>--</w:t>
            </w:r>
            <w:r>
              <w:rPr>
                <w:rFonts w:hint="eastAsia"/>
                <w:color w:val="auto"/>
                <w:highlight w:val="none"/>
              </w:rPr>
              <w:t>机架式音频放大器</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 xml:space="preserve">1) </w:t>
            </w:r>
            <w:r>
              <w:rPr>
                <w:rFonts w:hint="eastAsia"/>
                <w:color w:val="auto"/>
                <w:highlight w:val="none"/>
              </w:rPr>
              <w:t>输入阻抗：</w:t>
            </w:r>
            <w:r>
              <w:rPr>
                <w:color w:val="auto"/>
                <w:highlight w:val="none"/>
              </w:rPr>
              <w:t xml:space="preserve"> 20KΩ(</w:t>
            </w:r>
            <w:r>
              <w:rPr>
                <w:rFonts w:hint="eastAsia"/>
                <w:color w:val="auto"/>
                <w:highlight w:val="none"/>
              </w:rPr>
              <w:t>平衡）</w:t>
            </w:r>
            <w:r>
              <w:rPr>
                <w:color w:val="auto"/>
                <w:highlight w:val="none"/>
              </w:rPr>
              <w:t>/10KΩ(</w:t>
            </w:r>
            <w:r>
              <w:rPr>
                <w:rFonts w:hint="eastAsia"/>
                <w:color w:val="auto"/>
                <w:highlight w:val="none"/>
              </w:rPr>
              <w:t>不平衡</w:t>
            </w:r>
            <w:r>
              <w:rPr>
                <w:color w:val="auto"/>
                <w:highlight w:val="none"/>
              </w:rPr>
              <w:t>)</w:t>
            </w:r>
          </w:p>
          <w:p>
            <w:pPr>
              <w:pStyle w:val="9"/>
              <w:contextualSpacing/>
              <w:rPr>
                <w:color w:val="auto"/>
                <w:highlight w:val="none"/>
              </w:rPr>
            </w:pPr>
            <w:r>
              <w:rPr>
                <w:rFonts w:hint="eastAsia"/>
                <w:color w:val="auto"/>
                <w:highlight w:val="none"/>
              </w:rPr>
              <w:t>2</w:t>
            </w:r>
            <w:r>
              <w:rPr>
                <w:color w:val="auto"/>
                <w:highlight w:val="none"/>
              </w:rPr>
              <w:t xml:space="preserve">) </w:t>
            </w:r>
            <w:r>
              <w:rPr>
                <w:rFonts w:hint="eastAsia"/>
                <w:color w:val="auto"/>
                <w:highlight w:val="none"/>
              </w:rPr>
              <w:t>总谐波失真：＜</w:t>
            </w:r>
            <w:r>
              <w:rPr>
                <w:color w:val="auto"/>
                <w:highlight w:val="none"/>
              </w:rPr>
              <w:t>0.02%</w:t>
            </w:r>
          </w:p>
          <w:p>
            <w:pPr>
              <w:pStyle w:val="9"/>
              <w:contextualSpacing/>
              <w:rPr>
                <w:color w:val="auto"/>
                <w:highlight w:val="none"/>
              </w:rPr>
            </w:pPr>
            <w:r>
              <w:rPr>
                <w:rFonts w:hint="eastAsia"/>
                <w:color w:val="auto"/>
                <w:highlight w:val="none"/>
              </w:rPr>
              <w:t>3</w:t>
            </w:r>
            <w:r>
              <w:rPr>
                <w:color w:val="auto"/>
                <w:highlight w:val="none"/>
              </w:rPr>
              <w:t xml:space="preserve">) </w:t>
            </w:r>
            <w:r>
              <w:rPr>
                <w:rFonts w:hint="eastAsia"/>
                <w:color w:val="auto"/>
                <w:highlight w:val="none"/>
              </w:rPr>
              <w:t>信噪比：</w:t>
            </w:r>
            <w:r>
              <w:rPr>
                <w:color w:val="auto"/>
                <w:highlight w:val="none"/>
              </w:rPr>
              <w:t xml:space="preserve"> </w:t>
            </w:r>
            <w:r>
              <w:rPr>
                <w:rFonts w:hint="eastAsia"/>
                <w:color w:val="auto"/>
                <w:highlight w:val="none"/>
              </w:rPr>
              <w:t>≥</w:t>
            </w:r>
            <w:r>
              <w:rPr>
                <w:color w:val="auto"/>
                <w:highlight w:val="none"/>
              </w:rPr>
              <w:t>100dB 30Hz-20KHz</w:t>
            </w:r>
            <w:r>
              <w:rPr>
                <w:rFonts w:hint="eastAsia"/>
                <w:color w:val="auto"/>
                <w:highlight w:val="none"/>
              </w:rPr>
              <w:t>输出频率</w:t>
            </w:r>
            <w:r>
              <w:rPr>
                <w:color w:val="auto"/>
                <w:highlight w:val="none"/>
              </w:rPr>
              <w:t>8Ω</w:t>
            </w:r>
            <w:r>
              <w:rPr>
                <w:rFonts w:hint="eastAsia"/>
                <w:color w:val="auto"/>
                <w:highlight w:val="none"/>
              </w:rPr>
              <w:t>阻抗</w:t>
            </w:r>
          </w:p>
          <w:p>
            <w:pPr>
              <w:pStyle w:val="9"/>
              <w:contextualSpacing/>
              <w:rPr>
                <w:color w:val="auto"/>
                <w:highlight w:val="none"/>
              </w:rPr>
            </w:pPr>
            <w:r>
              <w:rPr>
                <w:rFonts w:hint="eastAsia"/>
                <w:color w:val="auto"/>
                <w:highlight w:val="none"/>
              </w:rPr>
              <w:t>4</w:t>
            </w:r>
            <w:r>
              <w:rPr>
                <w:color w:val="auto"/>
                <w:highlight w:val="none"/>
              </w:rPr>
              <w:t xml:space="preserve">) </w:t>
            </w:r>
            <w:r>
              <w:rPr>
                <w:rFonts w:hint="eastAsia"/>
                <w:color w:val="auto"/>
                <w:highlight w:val="none"/>
              </w:rPr>
              <w:t>频率响应：</w:t>
            </w:r>
            <w:r>
              <w:rPr>
                <w:color w:val="auto"/>
                <w:highlight w:val="none"/>
              </w:rPr>
              <w:t xml:space="preserve"> 30Hz-20kHz +0 -3dB</w:t>
            </w:r>
          </w:p>
          <w:p>
            <w:pPr>
              <w:pStyle w:val="9"/>
              <w:contextualSpacing/>
              <w:rPr>
                <w:color w:val="auto"/>
                <w:highlight w:val="none"/>
              </w:rPr>
            </w:pPr>
            <w:r>
              <w:rPr>
                <w:rFonts w:hint="eastAsia"/>
                <w:color w:val="auto"/>
                <w:highlight w:val="none"/>
              </w:rPr>
              <w:t>5）连接器：</w:t>
            </w:r>
            <w:r>
              <w:rPr>
                <w:color w:val="auto"/>
                <w:highlight w:val="none"/>
              </w:rPr>
              <w:t xml:space="preserve"> </w:t>
            </w:r>
            <w:r>
              <w:rPr>
                <w:rFonts w:hint="eastAsia"/>
                <w:color w:val="auto"/>
                <w:highlight w:val="none"/>
              </w:rPr>
              <w:t>输入接口：</w:t>
            </w:r>
            <w:r>
              <w:rPr>
                <w:color w:val="auto"/>
                <w:highlight w:val="none"/>
              </w:rPr>
              <w:t xml:space="preserve">XLR </w:t>
            </w:r>
            <w:r>
              <w:rPr>
                <w:rFonts w:hint="eastAsia"/>
                <w:color w:val="auto"/>
                <w:highlight w:val="none"/>
              </w:rPr>
              <w:t>输出接口：</w:t>
            </w:r>
            <w:r>
              <w:rPr>
                <w:color w:val="auto"/>
                <w:highlight w:val="none"/>
              </w:rPr>
              <w:t>TRS</w:t>
            </w:r>
            <w:r>
              <w:rPr>
                <w:rFonts w:hint="eastAsia"/>
                <w:color w:val="auto"/>
                <w:highlight w:val="none"/>
              </w:rPr>
              <w:t>（喇叭端子）</w:t>
            </w:r>
          </w:p>
          <w:p>
            <w:pPr>
              <w:pStyle w:val="9"/>
              <w:contextualSpacing/>
              <w:rPr>
                <w:color w:val="auto"/>
                <w:highlight w:val="none"/>
              </w:rPr>
            </w:pPr>
            <w:r>
              <w:rPr>
                <w:rFonts w:hint="eastAsia"/>
                <w:color w:val="auto"/>
                <w:highlight w:val="none"/>
              </w:rPr>
              <w:t>6）工作输入电压：</w:t>
            </w:r>
            <w:r>
              <w:rPr>
                <w:color w:val="auto"/>
                <w:highlight w:val="none"/>
              </w:rPr>
              <w:t xml:space="preserve"> </w:t>
            </w:r>
            <w:r>
              <w:rPr>
                <w:rFonts w:hint="eastAsia"/>
                <w:color w:val="auto"/>
                <w:highlight w:val="none"/>
              </w:rPr>
              <w:t>交流</w:t>
            </w:r>
            <w:r>
              <w:rPr>
                <w:color w:val="auto"/>
                <w:highlight w:val="none"/>
              </w:rPr>
              <w:t>220V/50-60HZ</w:t>
            </w:r>
          </w:p>
          <w:p>
            <w:pPr>
              <w:pStyle w:val="9"/>
              <w:contextualSpacing/>
              <w:rPr>
                <w:color w:val="auto"/>
                <w:highlight w:val="none"/>
              </w:rPr>
            </w:pPr>
            <w:r>
              <w:rPr>
                <w:rFonts w:hint="eastAsia"/>
                <w:color w:val="auto"/>
                <w:highlight w:val="none"/>
              </w:rPr>
              <w:t>7）输入灵敏度（</w:t>
            </w:r>
            <w:r>
              <w:rPr>
                <w:color w:val="auto"/>
                <w:highlight w:val="none"/>
              </w:rPr>
              <w:t>8Ω</w:t>
            </w:r>
            <w:r>
              <w:rPr>
                <w:rFonts w:hint="eastAsia"/>
                <w:color w:val="auto"/>
                <w:highlight w:val="none"/>
              </w:rPr>
              <w:t>）：</w:t>
            </w:r>
            <w:r>
              <w:rPr>
                <w:color w:val="auto"/>
                <w:highlight w:val="none"/>
              </w:rPr>
              <w:t xml:space="preserve"> </w:t>
            </w:r>
            <w:r>
              <w:rPr>
                <w:rFonts w:hint="eastAsia"/>
                <w:color w:val="auto"/>
                <w:highlight w:val="none"/>
              </w:rPr>
              <w:t>≥</w:t>
            </w:r>
            <w:r>
              <w:rPr>
                <w:color w:val="auto"/>
                <w:highlight w:val="none"/>
              </w:rPr>
              <w:t>1.25Vrms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31</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示教报告厅（拼接屏）</w:t>
            </w:r>
            <w:r>
              <w:rPr>
                <w:color w:val="auto"/>
                <w:highlight w:val="none"/>
              </w:rPr>
              <w:t>--</w:t>
            </w:r>
            <w:r>
              <w:rPr>
                <w:rFonts w:hint="eastAsia"/>
                <w:color w:val="auto"/>
                <w:highlight w:val="none"/>
              </w:rPr>
              <w:t>壁挂音箱</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 xml:space="preserve">1) </w:t>
            </w:r>
            <w:r>
              <w:rPr>
                <w:rFonts w:hint="eastAsia"/>
                <w:color w:val="auto"/>
                <w:highlight w:val="none"/>
              </w:rPr>
              <w:t>低音单元：≥</w:t>
            </w:r>
            <w:r>
              <w:rPr>
                <w:color w:val="auto"/>
                <w:highlight w:val="none"/>
              </w:rPr>
              <w:t>16cm</w:t>
            </w:r>
            <w:r>
              <w:rPr>
                <w:rFonts w:hint="eastAsia"/>
                <w:color w:val="auto"/>
                <w:highlight w:val="none"/>
              </w:rPr>
              <w:t>防水圆锥形</w:t>
            </w:r>
          </w:p>
          <w:p>
            <w:pPr>
              <w:pStyle w:val="9"/>
              <w:contextualSpacing/>
              <w:rPr>
                <w:color w:val="auto"/>
                <w:highlight w:val="none"/>
              </w:rPr>
            </w:pPr>
            <w:r>
              <w:rPr>
                <w:color w:val="auto"/>
                <w:highlight w:val="none"/>
              </w:rPr>
              <w:t xml:space="preserve">2) </w:t>
            </w:r>
            <w:r>
              <w:rPr>
                <w:rFonts w:hint="eastAsia"/>
                <w:color w:val="auto"/>
                <w:highlight w:val="none"/>
              </w:rPr>
              <w:t>高音单元：≥</w:t>
            </w:r>
            <w:r>
              <w:rPr>
                <w:color w:val="auto"/>
                <w:highlight w:val="none"/>
              </w:rPr>
              <w:t>2.5cm</w:t>
            </w:r>
            <w:r>
              <w:rPr>
                <w:rFonts w:hint="eastAsia"/>
                <w:color w:val="auto"/>
                <w:highlight w:val="none"/>
              </w:rPr>
              <w:t>液冷软球形</w:t>
            </w:r>
          </w:p>
          <w:p>
            <w:pPr>
              <w:pStyle w:val="9"/>
              <w:contextualSpacing/>
              <w:rPr>
                <w:color w:val="auto"/>
                <w:highlight w:val="none"/>
              </w:rPr>
            </w:pPr>
            <w:r>
              <w:rPr>
                <w:color w:val="auto"/>
                <w:highlight w:val="none"/>
              </w:rPr>
              <w:t xml:space="preserve">3) </w:t>
            </w:r>
            <w:r>
              <w:rPr>
                <w:rFonts w:hint="eastAsia"/>
                <w:color w:val="auto"/>
                <w:highlight w:val="none"/>
              </w:rPr>
              <w:t>频率响应：</w:t>
            </w:r>
            <w:r>
              <w:rPr>
                <w:color w:val="auto"/>
                <w:highlight w:val="none"/>
              </w:rPr>
              <w:t>55Hz-20kHz</w:t>
            </w:r>
          </w:p>
          <w:p>
            <w:pPr>
              <w:pStyle w:val="9"/>
              <w:contextualSpacing/>
              <w:rPr>
                <w:color w:val="auto"/>
                <w:highlight w:val="none"/>
              </w:rPr>
            </w:pPr>
            <w:r>
              <w:rPr>
                <w:color w:val="auto"/>
                <w:highlight w:val="none"/>
              </w:rPr>
              <w:t xml:space="preserve">4) </w:t>
            </w:r>
            <w:r>
              <w:rPr>
                <w:rFonts w:hint="eastAsia"/>
                <w:color w:val="auto"/>
                <w:highlight w:val="none"/>
              </w:rPr>
              <w:t>输入功率（额定</w:t>
            </w:r>
            <w:r>
              <w:rPr>
                <w:color w:val="auto"/>
                <w:highlight w:val="none"/>
              </w:rPr>
              <w:t>/</w:t>
            </w:r>
            <w:r>
              <w:rPr>
                <w:rFonts w:hint="eastAsia"/>
                <w:color w:val="auto"/>
                <w:highlight w:val="none"/>
              </w:rPr>
              <w:t>最大）：≥</w:t>
            </w:r>
            <w:r>
              <w:rPr>
                <w:color w:val="auto"/>
                <w:highlight w:val="none"/>
              </w:rPr>
              <w:t>50W/150W</w:t>
            </w:r>
          </w:p>
          <w:p>
            <w:pPr>
              <w:pStyle w:val="9"/>
              <w:contextualSpacing/>
              <w:rPr>
                <w:color w:val="auto"/>
                <w:highlight w:val="none"/>
              </w:rPr>
            </w:pPr>
            <w:r>
              <w:rPr>
                <w:color w:val="auto"/>
                <w:highlight w:val="none"/>
              </w:rPr>
              <w:t xml:space="preserve">5) </w:t>
            </w:r>
            <w:r>
              <w:rPr>
                <w:rFonts w:hint="eastAsia"/>
                <w:color w:val="auto"/>
                <w:highlight w:val="none"/>
              </w:rPr>
              <w:t>灵敏度：≥</w:t>
            </w:r>
            <w:r>
              <w:rPr>
                <w:color w:val="auto"/>
                <w:highlight w:val="none"/>
              </w:rPr>
              <w:t>88dB</w:t>
            </w:r>
            <w:r>
              <w:rPr>
                <w:rFonts w:hint="eastAsia"/>
                <w:color w:val="auto"/>
                <w:highlight w:val="none"/>
              </w:rPr>
              <w:t>，</w:t>
            </w:r>
            <w:r>
              <w:rPr>
                <w:color w:val="auto"/>
                <w:highlight w:val="none"/>
              </w:rPr>
              <w:t>2.83V/1m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32</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示教报告厅（拼接屏）</w:t>
            </w:r>
            <w:r>
              <w:rPr>
                <w:color w:val="auto"/>
                <w:highlight w:val="none"/>
              </w:rPr>
              <w:t>--</w:t>
            </w:r>
            <w:r>
              <w:rPr>
                <w:rFonts w:hint="eastAsia"/>
                <w:color w:val="auto"/>
                <w:highlight w:val="none"/>
              </w:rPr>
              <w:t>无线麦克风</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 xml:space="preserve">1) </w:t>
            </w:r>
            <w:r>
              <w:rPr>
                <w:rFonts w:hint="eastAsia"/>
                <w:color w:val="auto"/>
                <w:highlight w:val="none"/>
              </w:rPr>
              <w:t>频率范围：</w:t>
            </w:r>
            <w:r>
              <w:rPr>
                <w:color w:val="auto"/>
                <w:highlight w:val="none"/>
              </w:rPr>
              <w:t>700-800MHz</w:t>
            </w:r>
          </w:p>
          <w:p>
            <w:pPr>
              <w:pStyle w:val="9"/>
              <w:contextualSpacing/>
              <w:rPr>
                <w:color w:val="auto"/>
                <w:highlight w:val="none"/>
              </w:rPr>
            </w:pPr>
            <w:r>
              <w:rPr>
                <w:color w:val="auto"/>
                <w:highlight w:val="none"/>
              </w:rPr>
              <w:t xml:space="preserve">2) </w:t>
            </w:r>
            <w:r>
              <w:rPr>
                <w:rFonts w:hint="eastAsia"/>
                <w:color w:val="auto"/>
                <w:highlight w:val="none"/>
              </w:rPr>
              <w:t>可调信道数：≥</w:t>
            </w:r>
            <w:r>
              <w:rPr>
                <w:color w:val="auto"/>
                <w:highlight w:val="none"/>
              </w:rPr>
              <w:t>128</w:t>
            </w:r>
          </w:p>
          <w:p>
            <w:pPr>
              <w:pStyle w:val="9"/>
              <w:contextualSpacing/>
              <w:rPr>
                <w:color w:val="auto"/>
                <w:highlight w:val="none"/>
              </w:rPr>
            </w:pPr>
            <w:r>
              <w:rPr>
                <w:color w:val="auto"/>
                <w:highlight w:val="none"/>
              </w:rPr>
              <w:t xml:space="preserve">3) </w:t>
            </w:r>
            <w:r>
              <w:rPr>
                <w:rFonts w:hint="eastAsia"/>
                <w:color w:val="auto"/>
                <w:highlight w:val="none"/>
              </w:rPr>
              <w:t>频率稳定性：</w:t>
            </w:r>
            <w:r>
              <w:rPr>
                <w:color w:val="auto"/>
                <w:highlight w:val="none"/>
              </w:rPr>
              <w:t>±10ppm</w:t>
            </w:r>
          </w:p>
          <w:p>
            <w:pPr>
              <w:pStyle w:val="9"/>
              <w:contextualSpacing/>
              <w:rPr>
                <w:color w:val="auto"/>
                <w:highlight w:val="none"/>
              </w:rPr>
            </w:pPr>
            <w:r>
              <w:rPr>
                <w:rFonts w:hint="eastAsia"/>
                <w:color w:val="auto"/>
                <w:highlight w:val="none"/>
              </w:rPr>
              <w:t>4</w:t>
            </w:r>
            <w:r>
              <w:rPr>
                <w:color w:val="auto"/>
                <w:highlight w:val="none"/>
              </w:rPr>
              <w:t xml:space="preserve">) </w:t>
            </w:r>
            <w:r>
              <w:rPr>
                <w:rFonts w:hint="eastAsia"/>
                <w:color w:val="auto"/>
                <w:highlight w:val="none"/>
              </w:rPr>
              <w:t>接收灵敏度：</w:t>
            </w:r>
            <w:r>
              <w:rPr>
                <w:color w:val="auto"/>
                <w:highlight w:val="none"/>
              </w:rPr>
              <w:t xml:space="preserve">-95dBm </w:t>
            </w:r>
            <w:r>
              <w:rPr>
                <w:rFonts w:hint="eastAsia"/>
                <w:color w:val="auto"/>
                <w:highlight w:val="none"/>
              </w:rPr>
              <w:t>到</w:t>
            </w:r>
            <w:r>
              <w:rPr>
                <w:color w:val="auto"/>
                <w:highlight w:val="none"/>
              </w:rPr>
              <w:t xml:space="preserve"> -75dBm </w:t>
            </w:r>
            <w:r>
              <w:rPr>
                <w:rFonts w:hint="eastAsia"/>
                <w:color w:val="auto"/>
                <w:highlight w:val="none"/>
              </w:rPr>
              <w:t>每步</w:t>
            </w:r>
            <w:r>
              <w:rPr>
                <w:color w:val="auto"/>
                <w:highlight w:val="none"/>
              </w:rPr>
              <w:t>2dBm</w:t>
            </w:r>
            <w:r>
              <w:rPr>
                <w:rFonts w:hint="eastAsia"/>
                <w:color w:val="auto"/>
                <w:highlight w:val="none"/>
              </w:rPr>
              <w:t>可调</w:t>
            </w:r>
          </w:p>
          <w:p>
            <w:pPr>
              <w:pStyle w:val="9"/>
              <w:contextualSpacing/>
              <w:rPr>
                <w:color w:val="auto"/>
                <w:highlight w:val="none"/>
              </w:rPr>
            </w:pPr>
            <w:r>
              <w:rPr>
                <w:rFonts w:hint="eastAsia"/>
                <w:color w:val="auto"/>
                <w:highlight w:val="none"/>
              </w:rPr>
              <w:t>5</w:t>
            </w:r>
            <w:r>
              <w:rPr>
                <w:color w:val="auto"/>
                <w:highlight w:val="none"/>
              </w:rPr>
              <w:t xml:space="preserve">) </w:t>
            </w:r>
            <w:r>
              <w:rPr>
                <w:rFonts w:hint="eastAsia"/>
                <w:color w:val="auto"/>
                <w:highlight w:val="none"/>
              </w:rPr>
              <w:t>音频输出：</w:t>
            </w:r>
            <w:r>
              <w:rPr>
                <w:color w:val="auto"/>
                <w:highlight w:val="none"/>
              </w:rPr>
              <w:t>XLR</w:t>
            </w:r>
            <w:r>
              <w:rPr>
                <w:rFonts w:hint="eastAsia"/>
                <w:color w:val="auto"/>
                <w:highlight w:val="none"/>
              </w:rPr>
              <w:t>卡侬座独立平衡输出和</w:t>
            </w:r>
            <w:r>
              <w:rPr>
                <w:color w:val="auto"/>
                <w:highlight w:val="none"/>
              </w:rPr>
              <w:t>φ6.35</w:t>
            </w:r>
            <w:r>
              <w:rPr>
                <w:rFonts w:hint="eastAsia"/>
                <w:color w:val="auto"/>
                <w:highlight w:val="none"/>
              </w:rPr>
              <w:t>插座混合不平衡输出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33</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示教报告厅（拼接屏）</w:t>
            </w:r>
            <w:r>
              <w:rPr>
                <w:color w:val="auto"/>
                <w:highlight w:val="none"/>
              </w:rPr>
              <w:t>--</w:t>
            </w:r>
            <w:r>
              <w:rPr>
                <w:rFonts w:hint="eastAsia"/>
                <w:color w:val="auto"/>
                <w:highlight w:val="none"/>
              </w:rPr>
              <w:t>吸顶式全景相机</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 xml:space="preserve">1) </w:t>
            </w:r>
            <w:r>
              <w:rPr>
                <w:rFonts w:hint="eastAsia"/>
                <w:color w:val="auto"/>
                <w:highlight w:val="none"/>
              </w:rPr>
              <w:t>成像器件：</w:t>
            </w:r>
            <w:r>
              <w:rPr>
                <w:color w:val="auto"/>
                <w:highlight w:val="none"/>
              </w:rPr>
              <w:t>1/2.8" CMOS</w:t>
            </w:r>
          </w:p>
          <w:p>
            <w:pPr>
              <w:pStyle w:val="9"/>
              <w:contextualSpacing/>
              <w:rPr>
                <w:color w:val="auto"/>
                <w:highlight w:val="none"/>
              </w:rPr>
            </w:pPr>
            <w:r>
              <w:rPr>
                <w:color w:val="auto"/>
                <w:highlight w:val="none"/>
              </w:rPr>
              <w:t xml:space="preserve">2) </w:t>
            </w:r>
            <w:r>
              <w:rPr>
                <w:rFonts w:hint="eastAsia"/>
                <w:color w:val="auto"/>
                <w:highlight w:val="none"/>
              </w:rPr>
              <w:t>有效像素：≥</w:t>
            </w:r>
            <w:r>
              <w:rPr>
                <w:color w:val="auto"/>
                <w:highlight w:val="none"/>
              </w:rPr>
              <w:t>200</w:t>
            </w:r>
            <w:r>
              <w:rPr>
                <w:rFonts w:hint="eastAsia"/>
                <w:color w:val="auto"/>
                <w:highlight w:val="none"/>
              </w:rPr>
              <w:t>万</w:t>
            </w:r>
          </w:p>
          <w:p>
            <w:pPr>
              <w:pStyle w:val="9"/>
              <w:contextualSpacing/>
              <w:rPr>
                <w:color w:val="auto"/>
                <w:highlight w:val="none"/>
              </w:rPr>
            </w:pPr>
            <w:r>
              <w:rPr>
                <w:color w:val="auto"/>
                <w:highlight w:val="none"/>
              </w:rPr>
              <w:t xml:space="preserve">3) </w:t>
            </w:r>
            <w:r>
              <w:rPr>
                <w:rFonts w:hint="eastAsia"/>
                <w:color w:val="auto"/>
                <w:highlight w:val="none"/>
              </w:rPr>
              <w:t>镜头参数：</w:t>
            </w:r>
            <w:r>
              <w:rPr>
                <w:color w:val="auto"/>
                <w:highlight w:val="none"/>
              </w:rPr>
              <w:t>2.8-12mm</w:t>
            </w:r>
            <w:r>
              <w:rPr>
                <w:rFonts w:hint="eastAsia"/>
                <w:color w:val="auto"/>
                <w:highlight w:val="none"/>
              </w:rPr>
              <w:t>，</w:t>
            </w:r>
            <w:r>
              <w:rPr>
                <w:color w:val="auto"/>
                <w:highlight w:val="none"/>
              </w:rPr>
              <w:t>4</w:t>
            </w:r>
            <w:r>
              <w:rPr>
                <w:rFonts w:hint="eastAsia"/>
                <w:color w:val="auto"/>
                <w:highlight w:val="none"/>
              </w:rPr>
              <w:t>倍光学变倍</w:t>
            </w:r>
          </w:p>
          <w:p>
            <w:pPr>
              <w:pStyle w:val="9"/>
              <w:contextualSpacing/>
              <w:rPr>
                <w:color w:val="auto"/>
                <w:highlight w:val="none"/>
              </w:rPr>
            </w:pPr>
            <w:r>
              <w:rPr>
                <w:color w:val="auto"/>
                <w:highlight w:val="none"/>
              </w:rPr>
              <w:t xml:space="preserve">4) </w:t>
            </w:r>
            <w:r>
              <w:rPr>
                <w:rFonts w:hint="eastAsia"/>
                <w:color w:val="auto"/>
                <w:highlight w:val="none"/>
              </w:rPr>
              <w:t>最低照度：彩色：≥</w:t>
            </w:r>
            <w:r>
              <w:rPr>
                <w:color w:val="auto"/>
                <w:highlight w:val="none"/>
              </w:rPr>
              <w:t>0.05Lux @ (F2.0</w:t>
            </w:r>
            <w:r>
              <w:rPr>
                <w:rFonts w:hint="eastAsia"/>
                <w:color w:val="auto"/>
                <w:highlight w:val="none"/>
              </w:rPr>
              <w:t>，</w:t>
            </w:r>
            <w:r>
              <w:rPr>
                <w:color w:val="auto"/>
                <w:highlight w:val="none"/>
              </w:rPr>
              <w:t>AGC ON)</w:t>
            </w:r>
          </w:p>
          <w:p>
            <w:pPr>
              <w:pStyle w:val="9"/>
              <w:contextualSpacing/>
              <w:rPr>
                <w:color w:val="auto"/>
                <w:highlight w:val="none"/>
              </w:rPr>
            </w:pPr>
            <w:r>
              <w:rPr>
                <w:color w:val="auto"/>
                <w:highlight w:val="none"/>
              </w:rPr>
              <w:t xml:space="preserve">5) </w:t>
            </w:r>
            <w:r>
              <w:rPr>
                <w:rFonts w:hint="eastAsia"/>
                <w:color w:val="auto"/>
                <w:highlight w:val="none"/>
              </w:rPr>
              <w:t>压缩格式：视频压缩：</w:t>
            </w:r>
            <w:r>
              <w:rPr>
                <w:color w:val="auto"/>
                <w:highlight w:val="none"/>
              </w:rPr>
              <w:t>H.265/H.264/MJPEG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34</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示教报告厅（拼接屏）</w:t>
            </w:r>
            <w:r>
              <w:rPr>
                <w:color w:val="auto"/>
                <w:highlight w:val="none"/>
              </w:rPr>
              <w:t>--</w:t>
            </w:r>
            <w:r>
              <w:rPr>
                <w:rFonts w:hint="eastAsia"/>
                <w:color w:val="auto"/>
                <w:highlight w:val="none"/>
              </w:rPr>
              <w:t>示教控制终端</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1</w:t>
            </w:r>
            <w:r>
              <w:rPr>
                <w:color w:val="auto"/>
                <w:highlight w:val="none"/>
              </w:rPr>
              <w:t xml:space="preserve">) </w:t>
            </w:r>
            <w:r>
              <w:rPr>
                <w:rFonts w:hint="eastAsia"/>
                <w:color w:val="auto"/>
                <w:highlight w:val="none"/>
              </w:rPr>
              <w:t>≥</w:t>
            </w:r>
            <w:r>
              <w:rPr>
                <w:color w:val="auto"/>
                <w:highlight w:val="none"/>
              </w:rPr>
              <w:t>500GB SSD</w:t>
            </w:r>
            <w:r>
              <w:rPr>
                <w:rFonts w:hint="eastAsia"/>
                <w:color w:val="auto"/>
                <w:highlight w:val="none"/>
              </w:rPr>
              <w:t>固态硬盘</w:t>
            </w:r>
            <w:r>
              <w:rPr>
                <w:color w:val="auto"/>
                <w:highlight w:val="none"/>
              </w:rPr>
              <w:t xml:space="preserve"> M.2</w:t>
            </w:r>
            <w:r>
              <w:rPr>
                <w:rFonts w:hint="eastAsia"/>
                <w:color w:val="auto"/>
                <w:highlight w:val="none"/>
              </w:rPr>
              <w:t>接口高速存储单元；≥</w:t>
            </w:r>
            <w:r>
              <w:rPr>
                <w:color w:val="auto"/>
                <w:highlight w:val="none"/>
              </w:rPr>
              <w:t>2TB SATA</w:t>
            </w:r>
            <w:r>
              <w:rPr>
                <w:rFonts w:hint="eastAsia"/>
                <w:color w:val="auto"/>
                <w:highlight w:val="none"/>
              </w:rPr>
              <w:t>；</w:t>
            </w:r>
            <w:r>
              <w:rPr>
                <w:color w:val="auto"/>
                <w:highlight w:val="none"/>
              </w:rPr>
              <w:t xml:space="preserve"> </w:t>
            </w:r>
          </w:p>
          <w:p>
            <w:pPr>
              <w:pStyle w:val="9"/>
              <w:contextualSpacing/>
              <w:rPr>
                <w:color w:val="auto"/>
                <w:highlight w:val="none"/>
              </w:rPr>
            </w:pPr>
            <w:r>
              <w:rPr>
                <w:rFonts w:hint="eastAsia"/>
                <w:color w:val="auto"/>
                <w:highlight w:val="none"/>
              </w:rPr>
              <w:t>2</w:t>
            </w:r>
            <w:r>
              <w:rPr>
                <w:color w:val="auto"/>
                <w:highlight w:val="none"/>
              </w:rPr>
              <w:t xml:space="preserve">) </w:t>
            </w:r>
            <w:r>
              <w:rPr>
                <w:rFonts w:hint="eastAsia"/>
                <w:color w:val="auto"/>
                <w:highlight w:val="none"/>
              </w:rPr>
              <w:t>≥</w:t>
            </w:r>
            <w:r>
              <w:rPr>
                <w:color w:val="auto"/>
                <w:highlight w:val="none"/>
              </w:rPr>
              <w:t xml:space="preserve">12G </w:t>
            </w:r>
            <w:r>
              <w:rPr>
                <w:rFonts w:hint="eastAsia"/>
                <w:color w:val="auto"/>
                <w:highlight w:val="none"/>
              </w:rPr>
              <w:t>图形显示单元</w:t>
            </w:r>
          </w:p>
          <w:p>
            <w:pPr>
              <w:pStyle w:val="9"/>
              <w:contextualSpacing/>
              <w:rPr>
                <w:color w:val="auto"/>
                <w:highlight w:val="none"/>
              </w:rPr>
            </w:pPr>
            <w:r>
              <w:rPr>
                <w:rFonts w:hint="eastAsia"/>
                <w:color w:val="auto"/>
                <w:highlight w:val="none"/>
              </w:rPr>
              <w:t>3</w:t>
            </w:r>
            <w:r>
              <w:rPr>
                <w:color w:val="auto"/>
                <w:highlight w:val="none"/>
              </w:rPr>
              <w:t xml:space="preserve">) </w:t>
            </w:r>
            <w:r>
              <w:rPr>
                <w:rFonts w:hint="eastAsia"/>
                <w:color w:val="auto"/>
                <w:highlight w:val="none"/>
              </w:rPr>
              <w:t>支持本地存储示教录像功能，分辨率不低于</w:t>
            </w:r>
            <w:r>
              <w:rPr>
                <w:color w:val="auto"/>
                <w:highlight w:val="none"/>
              </w:rPr>
              <w:t>1080P60Hz</w:t>
            </w:r>
          </w:p>
          <w:p>
            <w:pPr>
              <w:pStyle w:val="9"/>
              <w:contextualSpacing/>
              <w:rPr>
                <w:color w:val="auto"/>
                <w:highlight w:val="none"/>
              </w:rPr>
            </w:pPr>
            <w:r>
              <w:rPr>
                <w:rFonts w:hint="eastAsia"/>
                <w:color w:val="auto"/>
                <w:highlight w:val="none"/>
              </w:rPr>
              <w:t>4</w:t>
            </w:r>
            <w:r>
              <w:rPr>
                <w:color w:val="auto"/>
                <w:highlight w:val="none"/>
              </w:rPr>
              <w:t xml:space="preserve">) </w:t>
            </w:r>
            <w:r>
              <w:rPr>
                <w:rFonts w:hint="eastAsia"/>
                <w:color w:val="auto"/>
                <w:highlight w:val="none"/>
              </w:rPr>
              <w:t>支持一键开关机功能，一键重启功能</w:t>
            </w:r>
          </w:p>
          <w:p>
            <w:pPr>
              <w:pStyle w:val="9"/>
              <w:contextualSpacing/>
              <w:rPr>
                <w:color w:val="auto"/>
                <w:highlight w:val="none"/>
              </w:rPr>
            </w:pPr>
            <w:r>
              <w:rPr>
                <w:rFonts w:hint="eastAsia"/>
                <w:color w:val="auto"/>
                <w:highlight w:val="none"/>
              </w:rPr>
              <w:t>5</w:t>
            </w:r>
            <w:r>
              <w:rPr>
                <w:color w:val="auto"/>
                <w:highlight w:val="none"/>
              </w:rPr>
              <w:t xml:space="preserve">) </w:t>
            </w:r>
            <w:r>
              <w:rPr>
                <w:rFonts w:hint="eastAsia"/>
                <w:color w:val="auto"/>
                <w:highlight w:val="none"/>
              </w:rPr>
              <w:t>外部接口数量：</w:t>
            </w:r>
            <w:r>
              <w:rPr>
                <w:color w:val="auto"/>
                <w:highlight w:val="none"/>
              </w:rPr>
              <w:t>USB3.0</w:t>
            </w:r>
            <w:r>
              <w:rPr>
                <w:rFonts w:hint="eastAsia"/>
                <w:color w:val="auto"/>
                <w:highlight w:val="none"/>
              </w:rPr>
              <w:t>≥</w:t>
            </w:r>
            <w:r>
              <w:rPr>
                <w:color w:val="auto"/>
                <w:highlight w:val="none"/>
              </w:rPr>
              <w:t>2/USB2.0</w:t>
            </w:r>
            <w:r>
              <w:rPr>
                <w:rFonts w:hint="eastAsia"/>
                <w:color w:val="auto"/>
                <w:highlight w:val="none"/>
              </w:rPr>
              <w:t>≥</w:t>
            </w:r>
            <w:r>
              <w:rPr>
                <w:color w:val="auto"/>
                <w:highlight w:val="none"/>
              </w:rPr>
              <w:t>2/VGA</w:t>
            </w:r>
            <w:r>
              <w:rPr>
                <w:rFonts w:hint="eastAsia"/>
                <w:color w:val="auto"/>
                <w:highlight w:val="none"/>
              </w:rPr>
              <w:t>≥</w:t>
            </w:r>
            <w:r>
              <w:rPr>
                <w:color w:val="auto"/>
                <w:highlight w:val="none"/>
              </w:rPr>
              <w:t>1/HDMI</w:t>
            </w:r>
            <w:r>
              <w:rPr>
                <w:rFonts w:hint="eastAsia"/>
                <w:color w:val="auto"/>
                <w:highlight w:val="none"/>
              </w:rPr>
              <w:t>≥</w:t>
            </w:r>
            <w:r>
              <w:rPr>
                <w:color w:val="auto"/>
                <w:highlight w:val="none"/>
              </w:rPr>
              <w:t>5/RS232</w:t>
            </w:r>
            <w:r>
              <w:rPr>
                <w:rFonts w:hint="eastAsia"/>
                <w:color w:val="auto"/>
                <w:highlight w:val="none"/>
              </w:rPr>
              <w:t>≥</w:t>
            </w:r>
            <w:r>
              <w:rPr>
                <w:color w:val="auto"/>
                <w:highlight w:val="none"/>
              </w:rPr>
              <w:t>2/RJ45</w:t>
            </w:r>
            <w:r>
              <w:rPr>
                <w:rFonts w:hint="eastAsia"/>
                <w:color w:val="auto"/>
                <w:highlight w:val="none"/>
              </w:rPr>
              <w:t>≥</w:t>
            </w:r>
            <w:r>
              <w:rPr>
                <w:color w:val="auto"/>
                <w:highlight w:val="none"/>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35</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中控室</w:t>
            </w:r>
            <w:r>
              <w:rPr>
                <w:color w:val="auto"/>
                <w:highlight w:val="none"/>
              </w:rPr>
              <w:t>--4K</w:t>
            </w:r>
            <w:r>
              <w:rPr>
                <w:rFonts w:hint="eastAsia"/>
                <w:color w:val="auto"/>
                <w:highlight w:val="none"/>
              </w:rPr>
              <w:t>导播切换台</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numPr>
                <w:ilvl w:val="0"/>
                <w:numId w:val="6"/>
              </w:numPr>
              <w:contextualSpacing/>
              <w:rPr>
                <w:rStyle w:val="7"/>
                <w:color w:val="auto"/>
                <w:highlight w:val="none"/>
              </w:rPr>
            </w:pPr>
            <w:r>
              <w:rPr>
                <w:rFonts w:hint="eastAsia"/>
                <w:color w:val="auto"/>
                <w:highlight w:val="none"/>
              </w:rPr>
              <w:t>支持≥</w:t>
            </w:r>
            <w:r>
              <w:rPr>
                <w:color w:val="auto"/>
                <w:highlight w:val="none"/>
              </w:rPr>
              <w:t>8</w:t>
            </w:r>
            <w:r>
              <w:rPr>
                <w:rFonts w:hint="eastAsia"/>
                <w:color w:val="auto"/>
                <w:highlight w:val="none"/>
              </w:rPr>
              <w:t>路</w:t>
            </w:r>
            <w:r>
              <w:rPr>
                <w:color w:val="auto"/>
                <w:highlight w:val="none"/>
              </w:rPr>
              <w:t>HDMI2.2</w:t>
            </w:r>
            <w:r>
              <w:rPr>
                <w:rFonts w:hint="eastAsia"/>
                <w:color w:val="auto"/>
                <w:highlight w:val="none"/>
              </w:rPr>
              <w:t>视频输入</w:t>
            </w:r>
          </w:p>
          <w:p>
            <w:pPr>
              <w:pStyle w:val="9"/>
              <w:contextualSpacing/>
              <w:rPr>
                <w:color w:val="auto"/>
                <w:highlight w:val="none"/>
              </w:rPr>
            </w:pPr>
            <w:r>
              <w:rPr>
                <w:color w:val="auto"/>
                <w:highlight w:val="none"/>
              </w:rPr>
              <w:t xml:space="preserve">2) </w:t>
            </w:r>
            <w:r>
              <w:rPr>
                <w:rFonts w:hint="eastAsia"/>
                <w:color w:val="auto"/>
                <w:highlight w:val="none"/>
              </w:rPr>
              <w:t>支持≥</w:t>
            </w:r>
            <w:r>
              <w:rPr>
                <w:color w:val="auto"/>
                <w:highlight w:val="none"/>
              </w:rPr>
              <w:t>8</w:t>
            </w:r>
            <w:r>
              <w:rPr>
                <w:rFonts w:hint="eastAsia"/>
                <w:color w:val="auto"/>
                <w:highlight w:val="none"/>
              </w:rPr>
              <w:t>路音频输入</w:t>
            </w:r>
          </w:p>
          <w:p>
            <w:pPr>
              <w:pStyle w:val="9"/>
              <w:contextualSpacing/>
              <w:rPr>
                <w:color w:val="auto"/>
                <w:highlight w:val="none"/>
              </w:rPr>
            </w:pPr>
            <w:r>
              <w:rPr>
                <w:color w:val="auto"/>
                <w:highlight w:val="none"/>
              </w:rPr>
              <w:t xml:space="preserve">3) </w:t>
            </w:r>
            <w:r>
              <w:rPr>
                <w:rFonts w:hint="eastAsia"/>
                <w:color w:val="auto"/>
                <w:highlight w:val="none"/>
              </w:rPr>
              <w:t>支持自定义画面组合功能</w:t>
            </w:r>
          </w:p>
          <w:p>
            <w:pPr>
              <w:pStyle w:val="9"/>
              <w:contextualSpacing/>
              <w:rPr>
                <w:color w:val="auto"/>
                <w:highlight w:val="none"/>
              </w:rPr>
            </w:pPr>
            <w:r>
              <w:rPr>
                <w:color w:val="auto"/>
                <w:highlight w:val="none"/>
              </w:rPr>
              <w:t xml:space="preserve">4) </w:t>
            </w:r>
            <w:r>
              <w:rPr>
                <w:rFonts w:hint="eastAsia"/>
                <w:color w:val="auto"/>
                <w:highlight w:val="none"/>
              </w:rPr>
              <w:t>支持多画面切换预览</w:t>
            </w:r>
          </w:p>
          <w:p>
            <w:pPr>
              <w:pStyle w:val="9"/>
              <w:contextualSpacing/>
              <w:rPr>
                <w:color w:val="auto"/>
                <w:highlight w:val="none"/>
              </w:rPr>
            </w:pPr>
            <w:r>
              <w:rPr>
                <w:color w:val="auto"/>
                <w:highlight w:val="none"/>
              </w:rPr>
              <w:t>5) RS232/485</w:t>
            </w:r>
            <w:r>
              <w:rPr>
                <w:rFonts w:hint="eastAsia"/>
                <w:color w:val="auto"/>
                <w:highlight w:val="none"/>
              </w:rPr>
              <w:t>接口控制</w:t>
            </w:r>
          </w:p>
          <w:p>
            <w:pPr>
              <w:pStyle w:val="9"/>
              <w:contextualSpacing/>
              <w:rPr>
                <w:color w:val="auto"/>
                <w:highlight w:val="none"/>
              </w:rPr>
            </w:pPr>
            <w:r>
              <w:rPr>
                <w:color w:val="auto"/>
                <w:highlight w:val="none"/>
              </w:rPr>
              <w:t xml:space="preserve">6) </w:t>
            </w:r>
            <w:r>
              <w:rPr>
                <w:rFonts w:hint="eastAsia"/>
                <w:color w:val="auto"/>
                <w:highlight w:val="none"/>
              </w:rPr>
              <w:t>支持网络</w:t>
            </w:r>
            <w:r>
              <w:rPr>
                <w:color w:val="auto"/>
                <w:highlight w:val="none"/>
              </w:rPr>
              <w:t>TCP/IP</w:t>
            </w:r>
            <w:r>
              <w:rPr>
                <w:rFonts w:hint="eastAsia"/>
                <w:color w:val="auto"/>
                <w:highlight w:val="none"/>
              </w:rPr>
              <w:t>协议</w:t>
            </w:r>
          </w:p>
          <w:p>
            <w:pPr>
              <w:pStyle w:val="9"/>
              <w:contextualSpacing/>
              <w:rPr>
                <w:color w:val="auto"/>
                <w:highlight w:val="none"/>
              </w:rPr>
            </w:pPr>
            <w:r>
              <w:rPr>
                <w:color w:val="auto"/>
                <w:highlight w:val="none"/>
              </w:rPr>
              <w:t xml:space="preserve">7) </w:t>
            </w:r>
            <w:r>
              <w:rPr>
                <w:rFonts w:hint="eastAsia"/>
                <w:color w:val="auto"/>
                <w:highlight w:val="none"/>
              </w:rPr>
              <w:t>支持不低于</w:t>
            </w:r>
            <w:r>
              <w:rPr>
                <w:color w:val="auto"/>
                <w:highlight w:val="none"/>
              </w:rPr>
              <w:t>5</w:t>
            </w:r>
            <w:r>
              <w:rPr>
                <w:rFonts w:hint="eastAsia"/>
                <w:color w:val="auto"/>
                <w:highlight w:val="none"/>
              </w:rPr>
              <w:t>种画面切换模式</w:t>
            </w:r>
          </w:p>
          <w:p>
            <w:pPr>
              <w:pStyle w:val="9"/>
              <w:contextualSpacing/>
              <w:rPr>
                <w:color w:val="auto"/>
                <w:highlight w:val="none"/>
              </w:rPr>
            </w:pPr>
            <w:r>
              <w:rPr>
                <w:color w:val="auto"/>
                <w:highlight w:val="none"/>
              </w:rPr>
              <w:t xml:space="preserve">8) </w:t>
            </w:r>
            <w:r>
              <w:rPr>
                <w:rFonts w:hint="eastAsia"/>
                <w:color w:val="auto"/>
                <w:highlight w:val="none"/>
              </w:rPr>
              <w:t>监管输出接口</w:t>
            </w:r>
            <w:r>
              <w:rPr>
                <w:color w:val="auto"/>
                <w:highlight w:val="none"/>
              </w:rPr>
              <w:t>HDMI2.2</w:t>
            </w:r>
          </w:p>
          <w:p>
            <w:pPr>
              <w:pStyle w:val="9"/>
              <w:contextualSpacing/>
              <w:rPr>
                <w:color w:val="auto"/>
                <w:highlight w:val="none"/>
              </w:rPr>
            </w:pPr>
            <w:r>
              <w:rPr>
                <w:color w:val="auto"/>
                <w:highlight w:val="none"/>
              </w:rPr>
              <w:t xml:space="preserve">9) </w:t>
            </w:r>
            <w:r>
              <w:rPr>
                <w:rFonts w:hint="eastAsia"/>
                <w:color w:val="auto"/>
                <w:highlight w:val="none"/>
              </w:rPr>
              <w:t>屏幕尺寸不低于</w:t>
            </w:r>
            <w:r>
              <w:rPr>
                <w:color w:val="auto"/>
                <w:highlight w:val="none"/>
              </w:rPr>
              <w:t>13</w:t>
            </w:r>
            <w:r>
              <w:rPr>
                <w:rFonts w:hint="eastAsia"/>
                <w:color w:val="auto"/>
                <w:highlight w:val="none"/>
              </w:rPr>
              <w:t>英寸</w:t>
            </w:r>
          </w:p>
          <w:p>
            <w:pPr>
              <w:pStyle w:val="9"/>
              <w:contextualSpacing/>
              <w:rPr>
                <w:color w:val="auto"/>
                <w:highlight w:val="none"/>
              </w:rPr>
            </w:pPr>
            <w:r>
              <w:rPr>
                <w:color w:val="auto"/>
                <w:highlight w:val="none"/>
              </w:rPr>
              <w:t xml:space="preserve">10) </w:t>
            </w:r>
            <w:r>
              <w:rPr>
                <w:rFonts w:hint="eastAsia"/>
                <w:color w:val="auto"/>
                <w:highlight w:val="none"/>
              </w:rPr>
              <w:t>支持输入分辨率≥3840*2160</w:t>
            </w:r>
          </w:p>
          <w:p>
            <w:pPr>
              <w:pStyle w:val="9"/>
              <w:contextualSpacing/>
              <w:rPr>
                <w:color w:val="auto"/>
                <w:highlight w:val="none"/>
              </w:rPr>
            </w:pPr>
            <w:r>
              <w:rPr>
                <w:color w:val="auto"/>
                <w:highlight w:val="none"/>
              </w:rPr>
              <w:t xml:space="preserve">11) </w:t>
            </w:r>
            <w:r>
              <w:rPr>
                <w:rFonts w:hint="eastAsia"/>
                <w:color w:val="auto"/>
                <w:highlight w:val="none"/>
              </w:rPr>
              <w:t>支持</w:t>
            </w:r>
            <w:r>
              <w:rPr>
                <w:color w:val="auto"/>
                <w:highlight w:val="none"/>
              </w:rPr>
              <w:t>H.264/265</w:t>
            </w:r>
            <w:r>
              <w:rPr>
                <w:rFonts w:hint="eastAsia"/>
                <w:color w:val="auto"/>
                <w:highlight w:val="none"/>
              </w:rPr>
              <w:t>编码推流</w:t>
            </w:r>
          </w:p>
          <w:p>
            <w:pPr>
              <w:pStyle w:val="9"/>
              <w:contextualSpacing/>
              <w:rPr>
                <w:color w:val="auto"/>
                <w:highlight w:val="none"/>
              </w:rPr>
            </w:pPr>
            <w:r>
              <w:rPr>
                <w:color w:val="auto"/>
                <w:highlight w:val="none"/>
              </w:rPr>
              <w:t xml:space="preserve">12) </w:t>
            </w:r>
            <w:r>
              <w:rPr>
                <w:rFonts w:hint="eastAsia"/>
                <w:color w:val="auto"/>
                <w:highlight w:val="none"/>
              </w:rPr>
              <w:t>支持一键推流</w:t>
            </w:r>
          </w:p>
          <w:p>
            <w:pPr>
              <w:pStyle w:val="9"/>
              <w:contextualSpacing/>
              <w:rPr>
                <w:color w:val="auto"/>
                <w:highlight w:val="none"/>
              </w:rPr>
            </w:pPr>
            <w:r>
              <w:rPr>
                <w:color w:val="auto"/>
                <w:highlight w:val="none"/>
              </w:rPr>
              <w:t xml:space="preserve">13) </w:t>
            </w:r>
            <w:r>
              <w:rPr>
                <w:rFonts w:hint="eastAsia"/>
                <w:color w:val="auto"/>
                <w:highlight w:val="none"/>
              </w:rPr>
              <w:t>支持多路音量控制调节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36</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中控室</w:t>
            </w:r>
            <w:r>
              <w:rPr>
                <w:color w:val="auto"/>
                <w:highlight w:val="none"/>
              </w:rPr>
              <w:t>--</w:t>
            </w:r>
            <w:r>
              <w:rPr>
                <w:rFonts w:hint="eastAsia"/>
                <w:color w:val="auto"/>
                <w:highlight w:val="none"/>
              </w:rPr>
              <w:t>专业级广播监听器</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立体声被动降噪监听耳机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37</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中控室</w:t>
            </w:r>
            <w:r>
              <w:rPr>
                <w:color w:val="auto"/>
                <w:highlight w:val="none"/>
              </w:rPr>
              <w:t>--4K</w:t>
            </w:r>
            <w:r>
              <w:rPr>
                <w:rFonts w:hint="eastAsia"/>
                <w:color w:val="auto"/>
                <w:highlight w:val="none"/>
              </w:rPr>
              <w:t>采集终端盒</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 xml:space="preserve">1) </w:t>
            </w:r>
            <w:r>
              <w:rPr>
                <w:rFonts w:hint="eastAsia"/>
                <w:color w:val="auto"/>
                <w:highlight w:val="none"/>
              </w:rPr>
              <w:t>具备≥</w:t>
            </w:r>
            <w:r>
              <w:rPr>
                <w:color w:val="auto"/>
                <w:highlight w:val="none"/>
              </w:rPr>
              <w:t xml:space="preserve">10G </w:t>
            </w:r>
            <w:r>
              <w:rPr>
                <w:rFonts w:hint="eastAsia"/>
                <w:color w:val="auto"/>
                <w:highlight w:val="none"/>
              </w:rPr>
              <w:t>以太网信号交换能力，具备</w:t>
            </w:r>
            <w:r>
              <w:rPr>
                <w:color w:val="auto"/>
                <w:highlight w:val="none"/>
              </w:rPr>
              <w:t>SDVOE</w:t>
            </w:r>
            <w:r>
              <w:rPr>
                <w:rFonts w:hint="eastAsia"/>
                <w:color w:val="auto"/>
                <w:highlight w:val="none"/>
              </w:rPr>
              <w:t>技术兼容</w:t>
            </w:r>
            <w:r>
              <w:rPr>
                <w:color w:val="auto"/>
                <w:highlight w:val="none"/>
              </w:rPr>
              <w:t xml:space="preserve"> HDCP2.2</w:t>
            </w:r>
          </w:p>
          <w:p>
            <w:pPr>
              <w:pStyle w:val="9"/>
              <w:contextualSpacing/>
              <w:rPr>
                <w:color w:val="auto"/>
                <w:highlight w:val="none"/>
              </w:rPr>
            </w:pPr>
            <w:r>
              <w:rPr>
                <w:color w:val="auto"/>
                <w:highlight w:val="none"/>
              </w:rPr>
              <w:t xml:space="preserve">2) </w:t>
            </w:r>
            <w:r>
              <w:rPr>
                <w:rFonts w:hint="eastAsia"/>
                <w:color w:val="auto"/>
                <w:highlight w:val="none"/>
              </w:rPr>
              <w:t>具备最高</w:t>
            </w:r>
            <w:r>
              <w:rPr>
                <w:color w:val="auto"/>
                <w:highlight w:val="none"/>
              </w:rPr>
              <w:t xml:space="preserve"> 4K@60Hz 4:4:4 </w:t>
            </w:r>
            <w:r>
              <w:rPr>
                <w:rFonts w:hint="eastAsia"/>
                <w:color w:val="auto"/>
                <w:highlight w:val="none"/>
              </w:rPr>
              <w:t>视频信号无压缩零帧延迟传输和切换</w:t>
            </w:r>
          </w:p>
          <w:p>
            <w:pPr>
              <w:pStyle w:val="9"/>
              <w:contextualSpacing/>
              <w:rPr>
                <w:color w:val="auto"/>
                <w:highlight w:val="none"/>
              </w:rPr>
            </w:pPr>
            <w:r>
              <w:rPr>
                <w:color w:val="auto"/>
                <w:highlight w:val="none"/>
              </w:rPr>
              <w:t xml:space="preserve">3) </w:t>
            </w:r>
            <w:r>
              <w:rPr>
                <w:rFonts w:hint="eastAsia"/>
                <w:color w:val="auto"/>
                <w:highlight w:val="none"/>
              </w:rPr>
              <w:t>具备</w:t>
            </w:r>
            <w:r>
              <w:rPr>
                <w:color w:val="auto"/>
                <w:highlight w:val="none"/>
              </w:rPr>
              <w:t xml:space="preserve">4K </w:t>
            </w:r>
            <w:r>
              <w:rPr>
                <w:rFonts w:hint="eastAsia"/>
                <w:color w:val="auto"/>
                <w:highlight w:val="none"/>
              </w:rPr>
              <w:t>信号视觉无压缩、零帧延迟</w:t>
            </w:r>
          </w:p>
          <w:p>
            <w:pPr>
              <w:pStyle w:val="9"/>
              <w:contextualSpacing/>
              <w:rPr>
                <w:color w:val="auto"/>
                <w:highlight w:val="none"/>
              </w:rPr>
            </w:pPr>
            <w:r>
              <w:rPr>
                <w:color w:val="auto"/>
                <w:highlight w:val="none"/>
              </w:rPr>
              <w:t xml:space="preserve">4) </w:t>
            </w:r>
            <w:r>
              <w:rPr>
                <w:rFonts w:hint="eastAsia"/>
                <w:color w:val="auto"/>
                <w:highlight w:val="none"/>
              </w:rPr>
              <w:t>具备同步传输视音频、双向</w:t>
            </w:r>
            <w:r>
              <w:rPr>
                <w:color w:val="auto"/>
                <w:highlight w:val="none"/>
              </w:rPr>
              <w:t xml:space="preserve"> IR</w:t>
            </w:r>
            <w:r>
              <w:rPr>
                <w:rFonts w:hint="eastAsia"/>
                <w:color w:val="auto"/>
                <w:highlight w:val="none"/>
              </w:rPr>
              <w:t>、</w:t>
            </w:r>
            <w:r>
              <w:rPr>
                <w:color w:val="auto"/>
                <w:highlight w:val="none"/>
              </w:rPr>
              <w:t>RS232</w:t>
            </w:r>
            <w:r>
              <w:rPr>
                <w:rFonts w:hint="eastAsia"/>
                <w:color w:val="auto"/>
                <w:highlight w:val="none"/>
              </w:rPr>
              <w:t>、</w:t>
            </w:r>
            <w:r>
              <w:rPr>
                <w:color w:val="auto"/>
                <w:highlight w:val="none"/>
              </w:rPr>
              <w:t>USB</w:t>
            </w:r>
            <w:r>
              <w:rPr>
                <w:rFonts w:hint="eastAsia"/>
                <w:color w:val="auto"/>
                <w:highlight w:val="none"/>
              </w:rPr>
              <w:t>和千兆网络</w:t>
            </w:r>
          </w:p>
          <w:p>
            <w:pPr>
              <w:pStyle w:val="9"/>
              <w:contextualSpacing/>
              <w:rPr>
                <w:color w:val="auto"/>
                <w:highlight w:val="none"/>
              </w:rPr>
            </w:pPr>
            <w:r>
              <w:rPr>
                <w:color w:val="auto"/>
                <w:highlight w:val="none"/>
              </w:rPr>
              <w:t xml:space="preserve">5) </w:t>
            </w:r>
            <w:r>
              <w:rPr>
                <w:rFonts w:hint="eastAsia"/>
                <w:color w:val="auto"/>
                <w:highlight w:val="none"/>
              </w:rPr>
              <w:t>具备视频转换、无缝切换</w:t>
            </w:r>
          </w:p>
          <w:p>
            <w:pPr>
              <w:pStyle w:val="9"/>
              <w:contextualSpacing/>
              <w:rPr>
                <w:color w:val="auto"/>
                <w:highlight w:val="none"/>
              </w:rPr>
            </w:pPr>
            <w:r>
              <w:rPr>
                <w:rFonts w:hint="eastAsia"/>
                <w:color w:val="auto"/>
                <w:highlight w:val="none"/>
              </w:rPr>
              <w:t>6</w:t>
            </w:r>
            <w:r>
              <w:rPr>
                <w:color w:val="auto"/>
                <w:highlight w:val="none"/>
              </w:rPr>
              <w:t xml:space="preserve">) </w:t>
            </w:r>
            <w:r>
              <w:rPr>
                <w:rFonts w:hint="eastAsia"/>
                <w:color w:val="auto"/>
                <w:highlight w:val="none"/>
              </w:rPr>
              <w:t>具备音频混缩技术</w:t>
            </w:r>
          </w:p>
          <w:p>
            <w:pPr>
              <w:pStyle w:val="9"/>
              <w:contextualSpacing/>
              <w:rPr>
                <w:color w:val="auto"/>
                <w:highlight w:val="none"/>
              </w:rPr>
            </w:pPr>
            <w:r>
              <w:rPr>
                <w:rFonts w:hint="eastAsia"/>
                <w:color w:val="auto"/>
                <w:highlight w:val="none"/>
              </w:rPr>
              <w:t>7</w:t>
            </w:r>
            <w:r>
              <w:rPr>
                <w:color w:val="auto"/>
                <w:highlight w:val="none"/>
              </w:rPr>
              <w:t xml:space="preserve">) </w:t>
            </w:r>
            <w:r>
              <w:rPr>
                <w:rFonts w:hint="eastAsia"/>
                <w:color w:val="auto"/>
                <w:highlight w:val="none"/>
              </w:rPr>
              <w:t>具备</w:t>
            </w:r>
            <w:r>
              <w:rPr>
                <w:color w:val="auto"/>
                <w:highlight w:val="none"/>
              </w:rPr>
              <w:t xml:space="preserve"> EDID </w:t>
            </w:r>
            <w:r>
              <w:rPr>
                <w:rFonts w:hint="eastAsia"/>
                <w:color w:val="auto"/>
                <w:highlight w:val="none"/>
              </w:rPr>
              <w:t>管理功能</w:t>
            </w:r>
          </w:p>
          <w:p>
            <w:pPr>
              <w:pStyle w:val="9"/>
              <w:contextualSpacing/>
              <w:rPr>
                <w:color w:val="auto"/>
                <w:highlight w:val="none"/>
              </w:rPr>
            </w:pPr>
            <w:r>
              <w:rPr>
                <w:rFonts w:hint="eastAsia"/>
                <w:color w:val="auto"/>
                <w:highlight w:val="none"/>
              </w:rPr>
              <w:t>8</w:t>
            </w:r>
            <w:r>
              <w:rPr>
                <w:color w:val="auto"/>
                <w:highlight w:val="none"/>
              </w:rPr>
              <w:t xml:space="preserve">) </w:t>
            </w:r>
            <w:r>
              <w:rPr>
                <w:rFonts w:hint="eastAsia"/>
                <w:color w:val="auto"/>
                <w:highlight w:val="none"/>
              </w:rPr>
              <w:t>具备智能组网，便于快速安装和部署</w:t>
            </w:r>
          </w:p>
          <w:p>
            <w:pPr>
              <w:pStyle w:val="9"/>
              <w:contextualSpacing/>
              <w:rPr>
                <w:color w:val="auto"/>
                <w:highlight w:val="none"/>
              </w:rPr>
            </w:pPr>
            <w:r>
              <w:rPr>
                <w:rFonts w:hint="eastAsia"/>
                <w:color w:val="auto"/>
                <w:highlight w:val="none"/>
              </w:rPr>
              <w:t>9</w:t>
            </w:r>
            <w:r>
              <w:rPr>
                <w:color w:val="auto"/>
                <w:highlight w:val="none"/>
              </w:rPr>
              <w:t xml:space="preserve">) </w:t>
            </w:r>
            <w:r>
              <w:rPr>
                <w:rFonts w:hint="eastAsia"/>
                <w:color w:val="auto"/>
                <w:highlight w:val="none"/>
              </w:rPr>
              <w:t>具备同步器、</w:t>
            </w:r>
            <w:r>
              <w:rPr>
                <w:color w:val="auto"/>
                <w:highlight w:val="none"/>
              </w:rPr>
              <w:t>WEB</w:t>
            </w:r>
            <w:r>
              <w:rPr>
                <w:rFonts w:hint="eastAsia"/>
                <w:color w:val="auto"/>
                <w:highlight w:val="none"/>
              </w:rPr>
              <w:t>、</w:t>
            </w:r>
            <w:r>
              <w:rPr>
                <w:color w:val="auto"/>
                <w:highlight w:val="none"/>
              </w:rPr>
              <w:t>TCP/IP</w:t>
            </w:r>
            <w:r>
              <w:rPr>
                <w:rFonts w:hint="eastAsia"/>
                <w:color w:val="auto"/>
                <w:highlight w:val="none"/>
              </w:rPr>
              <w:t>管理；</w:t>
            </w:r>
          </w:p>
          <w:p>
            <w:pPr>
              <w:pStyle w:val="9"/>
              <w:contextualSpacing/>
              <w:rPr>
                <w:color w:val="auto"/>
                <w:highlight w:val="none"/>
              </w:rPr>
            </w:pPr>
            <w:r>
              <w:rPr>
                <w:rFonts w:hint="eastAsia"/>
                <w:color w:val="auto"/>
                <w:highlight w:val="none"/>
              </w:rPr>
              <w:t>10</w:t>
            </w:r>
            <w:r>
              <w:rPr>
                <w:color w:val="auto"/>
                <w:highlight w:val="none"/>
              </w:rPr>
              <w:t xml:space="preserve">) </w:t>
            </w:r>
            <w:r>
              <w:rPr>
                <w:rFonts w:hint="eastAsia"/>
                <w:color w:val="auto"/>
                <w:highlight w:val="none"/>
              </w:rPr>
              <w:t>具备所有端可有完善的</w:t>
            </w:r>
            <w:r>
              <w:rPr>
                <w:color w:val="auto"/>
                <w:highlight w:val="none"/>
              </w:rPr>
              <w:t xml:space="preserve"> ESD </w:t>
            </w:r>
            <w:r>
              <w:rPr>
                <w:rFonts w:hint="eastAsia"/>
                <w:color w:val="auto"/>
                <w:highlight w:val="none"/>
              </w:rPr>
              <w:t>静电保护</w:t>
            </w:r>
            <w:r>
              <w:rPr>
                <w:color w:val="auto"/>
                <w:highlight w:val="non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38</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rFonts w:cs="宋体"/>
                <w:b/>
                <w:color w:val="auto"/>
                <w:highlight w:val="none"/>
              </w:rPr>
            </w:pPr>
            <w:r>
              <w:rPr>
                <w:rFonts w:hint="eastAsia"/>
                <w:color w:val="auto"/>
                <w:highlight w:val="none"/>
              </w:rPr>
              <w:t>中控室</w:t>
            </w:r>
            <w:r>
              <w:rPr>
                <w:color w:val="auto"/>
                <w:highlight w:val="none"/>
              </w:rPr>
              <w:t>--4K</w:t>
            </w:r>
            <w:r>
              <w:rPr>
                <w:rFonts w:hint="eastAsia"/>
                <w:color w:val="auto"/>
                <w:highlight w:val="none"/>
              </w:rPr>
              <w:t>解码终端盒</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 xml:space="preserve">1) </w:t>
            </w:r>
            <w:r>
              <w:rPr>
                <w:rFonts w:hint="eastAsia"/>
                <w:color w:val="auto"/>
                <w:highlight w:val="none"/>
              </w:rPr>
              <w:t>≤</w:t>
            </w:r>
            <w:r>
              <w:rPr>
                <w:color w:val="auto"/>
                <w:highlight w:val="none"/>
              </w:rPr>
              <w:t>2U</w:t>
            </w:r>
            <w:r>
              <w:rPr>
                <w:rFonts w:hint="eastAsia"/>
                <w:color w:val="auto"/>
                <w:highlight w:val="none"/>
              </w:rPr>
              <w:t>高度</w:t>
            </w:r>
          </w:p>
          <w:p>
            <w:pPr>
              <w:pStyle w:val="9"/>
              <w:contextualSpacing/>
              <w:rPr>
                <w:color w:val="auto"/>
                <w:highlight w:val="none"/>
              </w:rPr>
            </w:pPr>
            <w:r>
              <w:rPr>
                <w:rFonts w:hint="eastAsia"/>
                <w:color w:val="auto"/>
                <w:highlight w:val="none"/>
              </w:rPr>
              <w:t>▲</w:t>
            </w:r>
            <w:r>
              <w:rPr>
                <w:color w:val="auto"/>
                <w:highlight w:val="none"/>
              </w:rPr>
              <w:t xml:space="preserve">2) </w:t>
            </w:r>
            <w:r>
              <w:rPr>
                <w:rFonts w:hint="eastAsia"/>
                <w:color w:val="auto"/>
                <w:highlight w:val="none"/>
              </w:rPr>
              <w:t>2个≤</w:t>
            </w:r>
            <w:r>
              <w:rPr>
                <w:color w:val="auto"/>
                <w:highlight w:val="none"/>
              </w:rPr>
              <w:t>4.5</w:t>
            </w:r>
            <w:r>
              <w:rPr>
                <w:rFonts w:hint="eastAsia"/>
                <w:color w:val="auto"/>
                <w:highlight w:val="none"/>
              </w:rPr>
              <w:t>英寸显示器可同时显示手术室和示教室画面（提供实物照片证明资料）</w:t>
            </w:r>
          </w:p>
          <w:p>
            <w:pPr>
              <w:pStyle w:val="9"/>
              <w:contextualSpacing/>
              <w:rPr>
                <w:color w:val="auto"/>
                <w:highlight w:val="none"/>
              </w:rPr>
            </w:pPr>
            <w:r>
              <w:rPr>
                <w:rFonts w:hint="eastAsia"/>
                <w:color w:val="auto"/>
                <w:highlight w:val="none"/>
              </w:rPr>
              <w:t>3）具备≥</w:t>
            </w:r>
            <w:r>
              <w:rPr>
                <w:color w:val="auto"/>
                <w:highlight w:val="none"/>
              </w:rPr>
              <w:t xml:space="preserve">10G </w:t>
            </w:r>
            <w:r>
              <w:rPr>
                <w:rFonts w:hint="eastAsia"/>
                <w:color w:val="auto"/>
                <w:highlight w:val="none"/>
              </w:rPr>
              <w:t>以太网信号交换能力，具备</w:t>
            </w:r>
            <w:r>
              <w:rPr>
                <w:color w:val="auto"/>
                <w:highlight w:val="none"/>
              </w:rPr>
              <w:t>SDVOE</w:t>
            </w:r>
            <w:r>
              <w:rPr>
                <w:rFonts w:hint="eastAsia"/>
                <w:color w:val="auto"/>
                <w:highlight w:val="none"/>
              </w:rPr>
              <w:t>技术兼容</w:t>
            </w:r>
            <w:r>
              <w:rPr>
                <w:color w:val="auto"/>
                <w:highlight w:val="none"/>
              </w:rPr>
              <w:t xml:space="preserve"> HDCP2.2</w:t>
            </w:r>
          </w:p>
          <w:p>
            <w:pPr>
              <w:pStyle w:val="9"/>
              <w:contextualSpacing/>
              <w:rPr>
                <w:color w:val="auto"/>
                <w:highlight w:val="none"/>
              </w:rPr>
            </w:pPr>
            <w:r>
              <w:rPr>
                <w:color w:val="auto"/>
                <w:highlight w:val="none"/>
              </w:rPr>
              <w:t xml:space="preserve">4) </w:t>
            </w:r>
            <w:r>
              <w:rPr>
                <w:rFonts w:hint="eastAsia"/>
                <w:color w:val="auto"/>
                <w:highlight w:val="none"/>
              </w:rPr>
              <w:t>支持最高</w:t>
            </w:r>
            <w:r>
              <w:rPr>
                <w:color w:val="auto"/>
                <w:highlight w:val="none"/>
              </w:rPr>
              <w:t xml:space="preserve"> 4K@60Hz 4:4:4 </w:t>
            </w:r>
            <w:r>
              <w:rPr>
                <w:rFonts w:hint="eastAsia"/>
                <w:color w:val="auto"/>
                <w:highlight w:val="none"/>
              </w:rPr>
              <w:t>视频信号无压缩零帧延迟传输和切换</w:t>
            </w:r>
          </w:p>
          <w:p>
            <w:pPr>
              <w:pStyle w:val="9"/>
              <w:contextualSpacing/>
              <w:rPr>
                <w:color w:val="auto"/>
                <w:highlight w:val="none"/>
              </w:rPr>
            </w:pPr>
            <w:r>
              <w:rPr>
                <w:rFonts w:hint="eastAsia"/>
                <w:color w:val="auto"/>
                <w:highlight w:val="none"/>
              </w:rPr>
              <w:t>5</w:t>
            </w:r>
            <w:r>
              <w:rPr>
                <w:color w:val="auto"/>
                <w:highlight w:val="none"/>
              </w:rPr>
              <w:t xml:space="preserve">) </w:t>
            </w:r>
            <w:r>
              <w:rPr>
                <w:rFonts w:hint="eastAsia"/>
                <w:color w:val="auto"/>
                <w:highlight w:val="none"/>
              </w:rPr>
              <w:t>具备</w:t>
            </w:r>
            <w:r>
              <w:rPr>
                <w:color w:val="auto"/>
                <w:highlight w:val="none"/>
              </w:rPr>
              <w:t xml:space="preserve">4K </w:t>
            </w:r>
            <w:r>
              <w:rPr>
                <w:rFonts w:hint="eastAsia"/>
                <w:color w:val="auto"/>
                <w:highlight w:val="none"/>
              </w:rPr>
              <w:t>信号视觉无压缩、零帧延迟</w:t>
            </w:r>
          </w:p>
          <w:p>
            <w:pPr>
              <w:pStyle w:val="9"/>
              <w:contextualSpacing/>
              <w:rPr>
                <w:color w:val="auto"/>
                <w:highlight w:val="none"/>
              </w:rPr>
            </w:pPr>
            <w:r>
              <w:rPr>
                <w:rFonts w:hint="eastAsia"/>
                <w:color w:val="auto"/>
                <w:highlight w:val="none"/>
              </w:rPr>
              <w:t>6</w:t>
            </w:r>
            <w:r>
              <w:rPr>
                <w:color w:val="auto"/>
                <w:highlight w:val="none"/>
              </w:rPr>
              <w:t xml:space="preserve">) </w:t>
            </w:r>
            <w:r>
              <w:rPr>
                <w:rFonts w:hint="eastAsia"/>
                <w:color w:val="auto"/>
                <w:highlight w:val="none"/>
              </w:rPr>
              <w:t>具备同步传输视音频、双向</w:t>
            </w:r>
            <w:r>
              <w:rPr>
                <w:color w:val="auto"/>
                <w:highlight w:val="none"/>
              </w:rPr>
              <w:t xml:space="preserve"> IR</w:t>
            </w:r>
            <w:r>
              <w:rPr>
                <w:rFonts w:hint="eastAsia"/>
                <w:color w:val="auto"/>
                <w:highlight w:val="none"/>
              </w:rPr>
              <w:t>、</w:t>
            </w:r>
            <w:r>
              <w:rPr>
                <w:color w:val="auto"/>
                <w:highlight w:val="none"/>
              </w:rPr>
              <w:t>RS232</w:t>
            </w:r>
            <w:r>
              <w:rPr>
                <w:rFonts w:hint="eastAsia"/>
                <w:color w:val="auto"/>
                <w:highlight w:val="none"/>
              </w:rPr>
              <w:t>、</w:t>
            </w:r>
            <w:r>
              <w:rPr>
                <w:color w:val="auto"/>
                <w:highlight w:val="none"/>
              </w:rPr>
              <w:t>USB</w:t>
            </w:r>
            <w:r>
              <w:rPr>
                <w:rFonts w:hint="eastAsia"/>
                <w:color w:val="auto"/>
                <w:highlight w:val="none"/>
              </w:rPr>
              <w:t>和千兆网络</w:t>
            </w:r>
          </w:p>
          <w:p>
            <w:pPr>
              <w:pStyle w:val="9"/>
              <w:contextualSpacing/>
              <w:rPr>
                <w:color w:val="auto"/>
                <w:highlight w:val="none"/>
              </w:rPr>
            </w:pPr>
            <w:r>
              <w:rPr>
                <w:rFonts w:hint="eastAsia"/>
                <w:color w:val="auto"/>
                <w:highlight w:val="none"/>
              </w:rPr>
              <w:t>7</w:t>
            </w:r>
            <w:r>
              <w:rPr>
                <w:color w:val="auto"/>
                <w:highlight w:val="none"/>
              </w:rPr>
              <w:t xml:space="preserve">) </w:t>
            </w:r>
            <w:r>
              <w:rPr>
                <w:rFonts w:hint="eastAsia"/>
                <w:color w:val="auto"/>
                <w:highlight w:val="none"/>
              </w:rPr>
              <w:t>具备视频转换、无缝切换</w:t>
            </w:r>
          </w:p>
          <w:p>
            <w:pPr>
              <w:pStyle w:val="9"/>
              <w:contextualSpacing/>
              <w:rPr>
                <w:color w:val="auto"/>
                <w:highlight w:val="none"/>
              </w:rPr>
            </w:pPr>
            <w:r>
              <w:rPr>
                <w:rFonts w:hint="eastAsia"/>
                <w:color w:val="auto"/>
                <w:highlight w:val="none"/>
              </w:rPr>
              <w:t>8</w:t>
            </w:r>
            <w:r>
              <w:rPr>
                <w:color w:val="auto"/>
                <w:highlight w:val="none"/>
              </w:rPr>
              <w:t xml:space="preserve">) </w:t>
            </w:r>
            <w:r>
              <w:rPr>
                <w:rFonts w:hint="eastAsia"/>
                <w:color w:val="auto"/>
                <w:highlight w:val="none"/>
              </w:rPr>
              <w:t>具备音频混缩技术</w:t>
            </w:r>
          </w:p>
          <w:p>
            <w:pPr>
              <w:pStyle w:val="9"/>
              <w:contextualSpacing/>
              <w:rPr>
                <w:color w:val="auto"/>
                <w:highlight w:val="none"/>
              </w:rPr>
            </w:pPr>
            <w:r>
              <w:rPr>
                <w:rFonts w:hint="eastAsia"/>
                <w:color w:val="auto"/>
                <w:highlight w:val="none"/>
              </w:rPr>
              <w:t>9</w:t>
            </w:r>
            <w:r>
              <w:rPr>
                <w:color w:val="auto"/>
                <w:highlight w:val="none"/>
              </w:rPr>
              <w:t xml:space="preserve">) </w:t>
            </w:r>
            <w:r>
              <w:rPr>
                <w:rFonts w:hint="eastAsia"/>
                <w:color w:val="auto"/>
                <w:highlight w:val="none"/>
              </w:rPr>
              <w:t>具备</w:t>
            </w:r>
            <w:r>
              <w:rPr>
                <w:color w:val="auto"/>
                <w:highlight w:val="none"/>
              </w:rPr>
              <w:t xml:space="preserve"> EDID </w:t>
            </w:r>
            <w:r>
              <w:rPr>
                <w:rFonts w:hint="eastAsia"/>
                <w:color w:val="auto"/>
                <w:highlight w:val="none"/>
              </w:rPr>
              <w:t>管理功能</w:t>
            </w:r>
          </w:p>
          <w:p>
            <w:pPr>
              <w:pStyle w:val="9"/>
              <w:contextualSpacing/>
              <w:rPr>
                <w:color w:val="auto"/>
                <w:highlight w:val="none"/>
              </w:rPr>
            </w:pPr>
            <w:r>
              <w:rPr>
                <w:rFonts w:hint="eastAsia"/>
                <w:color w:val="auto"/>
                <w:highlight w:val="none"/>
              </w:rPr>
              <w:t>10</w:t>
            </w:r>
            <w:r>
              <w:rPr>
                <w:color w:val="auto"/>
                <w:highlight w:val="none"/>
              </w:rPr>
              <w:t xml:space="preserve">) </w:t>
            </w:r>
            <w:r>
              <w:rPr>
                <w:rFonts w:hint="eastAsia"/>
                <w:color w:val="auto"/>
                <w:highlight w:val="none"/>
              </w:rPr>
              <w:t>具备智能组网，便于快速安装和部署</w:t>
            </w:r>
          </w:p>
          <w:p>
            <w:pPr>
              <w:pStyle w:val="9"/>
              <w:contextualSpacing/>
              <w:rPr>
                <w:color w:val="auto"/>
                <w:highlight w:val="none"/>
              </w:rPr>
            </w:pPr>
            <w:r>
              <w:rPr>
                <w:rFonts w:hint="eastAsia"/>
                <w:color w:val="auto"/>
                <w:highlight w:val="none"/>
              </w:rPr>
              <w:t>11</w:t>
            </w:r>
            <w:r>
              <w:rPr>
                <w:color w:val="auto"/>
                <w:highlight w:val="none"/>
              </w:rPr>
              <w:t xml:space="preserve">) </w:t>
            </w:r>
            <w:r>
              <w:rPr>
                <w:rFonts w:hint="eastAsia"/>
                <w:color w:val="auto"/>
                <w:highlight w:val="none"/>
              </w:rPr>
              <w:t>具备同步器、</w:t>
            </w:r>
            <w:r>
              <w:rPr>
                <w:color w:val="auto"/>
                <w:highlight w:val="none"/>
              </w:rPr>
              <w:t>WEB</w:t>
            </w:r>
            <w:r>
              <w:rPr>
                <w:rFonts w:hint="eastAsia"/>
                <w:color w:val="auto"/>
                <w:highlight w:val="none"/>
              </w:rPr>
              <w:t>、</w:t>
            </w:r>
            <w:r>
              <w:rPr>
                <w:color w:val="auto"/>
                <w:highlight w:val="none"/>
              </w:rPr>
              <w:t>TCP/IP</w:t>
            </w:r>
            <w:r>
              <w:rPr>
                <w:rFonts w:hint="eastAsia"/>
                <w:color w:val="auto"/>
                <w:highlight w:val="none"/>
              </w:rPr>
              <w:t>管理</w:t>
            </w:r>
          </w:p>
          <w:p>
            <w:pPr>
              <w:pStyle w:val="9"/>
              <w:contextualSpacing/>
              <w:rPr>
                <w:color w:val="auto"/>
                <w:highlight w:val="none"/>
              </w:rPr>
            </w:pPr>
            <w:r>
              <w:rPr>
                <w:rFonts w:hint="eastAsia"/>
                <w:color w:val="auto"/>
                <w:highlight w:val="none"/>
              </w:rPr>
              <w:t>12</w:t>
            </w:r>
            <w:r>
              <w:rPr>
                <w:color w:val="auto"/>
                <w:highlight w:val="none"/>
              </w:rPr>
              <w:t xml:space="preserve">) </w:t>
            </w:r>
            <w:r>
              <w:rPr>
                <w:rFonts w:hint="eastAsia"/>
                <w:color w:val="auto"/>
                <w:highlight w:val="none"/>
              </w:rPr>
              <w:t>具备所有端可有完善的</w:t>
            </w:r>
            <w:r>
              <w:rPr>
                <w:color w:val="auto"/>
                <w:highlight w:val="none"/>
              </w:rPr>
              <w:t xml:space="preserve"> ESD </w:t>
            </w:r>
            <w:r>
              <w:rPr>
                <w:rFonts w:hint="eastAsia"/>
                <w:color w:val="auto"/>
                <w:highlight w:val="none"/>
              </w:rPr>
              <w:t>静电保护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3</w:t>
            </w:r>
            <w:r>
              <w:rPr>
                <w:color w:val="auto"/>
                <w:highlight w:val="none"/>
              </w:rPr>
              <w:t>9</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中控室</w:t>
            </w:r>
            <w:r>
              <w:rPr>
                <w:color w:val="auto"/>
                <w:highlight w:val="none"/>
              </w:rPr>
              <w:t>--</w:t>
            </w:r>
            <w:r>
              <w:rPr>
                <w:rFonts w:hint="eastAsia"/>
                <w:color w:val="auto"/>
                <w:highlight w:val="none"/>
              </w:rPr>
              <w:t>专业级多画面管理终端</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 xml:space="preserve">1) </w:t>
            </w:r>
            <w:r>
              <w:rPr>
                <w:rFonts w:hint="eastAsia"/>
                <w:color w:val="auto"/>
                <w:highlight w:val="none"/>
              </w:rPr>
              <w:t>支持≥</w:t>
            </w:r>
            <w:r>
              <w:rPr>
                <w:color w:val="auto"/>
                <w:highlight w:val="none"/>
              </w:rPr>
              <w:t>28</w:t>
            </w:r>
            <w:r>
              <w:rPr>
                <w:rFonts w:hint="eastAsia"/>
                <w:color w:val="auto"/>
                <w:highlight w:val="none"/>
              </w:rPr>
              <w:t>路多画面输出</w:t>
            </w:r>
          </w:p>
          <w:p>
            <w:pPr>
              <w:pStyle w:val="9"/>
              <w:contextualSpacing/>
              <w:rPr>
                <w:color w:val="auto"/>
                <w:highlight w:val="none"/>
              </w:rPr>
            </w:pPr>
            <w:r>
              <w:rPr>
                <w:color w:val="auto"/>
                <w:highlight w:val="none"/>
              </w:rPr>
              <w:t xml:space="preserve">2) </w:t>
            </w:r>
            <w:r>
              <w:rPr>
                <w:rFonts w:hint="eastAsia"/>
                <w:color w:val="auto"/>
                <w:highlight w:val="none"/>
              </w:rPr>
              <w:t>支持</w:t>
            </w:r>
            <w:r>
              <w:rPr>
                <w:color w:val="auto"/>
                <w:highlight w:val="none"/>
              </w:rPr>
              <w:t>4K60hz</w:t>
            </w:r>
            <w:r>
              <w:rPr>
                <w:rFonts w:hint="eastAsia"/>
                <w:color w:val="auto"/>
                <w:highlight w:val="none"/>
              </w:rPr>
              <w:t>画面输入</w:t>
            </w:r>
          </w:p>
          <w:p>
            <w:pPr>
              <w:pStyle w:val="9"/>
              <w:contextualSpacing/>
              <w:rPr>
                <w:color w:val="auto"/>
                <w:highlight w:val="none"/>
              </w:rPr>
            </w:pPr>
            <w:r>
              <w:rPr>
                <w:color w:val="auto"/>
                <w:highlight w:val="none"/>
              </w:rPr>
              <w:t xml:space="preserve">3) </w:t>
            </w:r>
            <w:r>
              <w:rPr>
                <w:rFonts w:hint="eastAsia"/>
                <w:color w:val="auto"/>
                <w:highlight w:val="none"/>
              </w:rPr>
              <w:t>支持自定义画面组合能力</w:t>
            </w:r>
          </w:p>
          <w:p>
            <w:pPr>
              <w:pStyle w:val="9"/>
              <w:contextualSpacing/>
              <w:rPr>
                <w:color w:val="auto"/>
                <w:highlight w:val="none"/>
              </w:rPr>
            </w:pPr>
            <w:r>
              <w:rPr>
                <w:color w:val="auto"/>
                <w:highlight w:val="none"/>
              </w:rPr>
              <w:t xml:space="preserve">4) </w:t>
            </w:r>
            <w:r>
              <w:rPr>
                <w:rFonts w:hint="eastAsia"/>
                <w:color w:val="auto"/>
                <w:highlight w:val="none"/>
              </w:rPr>
              <w:t>支持画中画模式输出</w:t>
            </w:r>
          </w:p>
          <w:p>
            <w:pPr>
              <w:pStyle w:val="9"/>
              <w:contextualSpacing/>
              <w:rPr>
                <w:color w:val="auto"/>
                <w:highlight w:val="none"/>
              </w:rPr>
            </w:pPr>
            <w:r>
              <w:rPr>
                <w:color w:val="auto"/>
                <w:highlight w:val="none"/>
              </w:rPr>
              <w:t xml:space="preserve">5) </w:t>
            </w:r>
            <w:r>
              <w:rPr>
                <w:rFonts w:hint="eastAsia"/>
                <w:color w:val="auto"/>
                <w:highlight w:val="none"/>
              </w:rPr>
              <w:t>支持字符叠加水印技术</w:t>
            </w:r>
          </w:p>
          <w:p>
            <w:pPr>
              <w:pStyle w:val="9"/>
              <w:contextualSpacing/>
              <w:rPr>
                <w:color w:val="auto"/>
                <w:highlight w:val="none"/>
              </w:rPr>
            </w:pPr>
            <w:r>
              <w:rPr>
                <w:color w:val="auto"/>
                <w:highlight w:val="none"/>
              </w:rPr>
              <w:t xml:space="preserve">6) </w:t>
            </w:r>
            <w:r>
              <w:rPr>
                <w:rFonts w:hint="eastAsia"/>
                <w:color w:val="auto"/>
                <w:highlight w:val="none"/>
              </w:rPr>
              <w:t>输出接口</w:t>
            </w:r>
            <w:r>
              <w:rPr>
                <w:color w:val="auto"/>
                <w:highlight w:val="none"/>
              </w:rPr>
              <w:t>HDMI2.2*1</w:t>
            </w:r>
          </w:p>
          <w:p>
            <w:pPr>
              <w:pStyle w:val="9"/>
              <w:contextualSpacing/>
              <w:rPr>
                <w:color w:val="auto"/>
                <w:highlight w:val="none"/>
              </w:rPr>
            </w:pPr>
            <w:r>
              <w:rPr>
                <w:color w:val="auto"/>
                <w:highlight w:val="none"/>
              </w:rPr>
              <w:t xml:space="preserve">7) </w:t>
            </w:r>
            <w:r>
              <w:rPr>
                <w:rFonts w:hint="eastAsia"/>
                <w:color w:val="auto"/>
                <w:highlight w:val="none"/>
              </w:rPr>
              <w:t>支持同步器，</w:t>
            </w:r>
            <w:r>
              <w:rPr>
                <w:color w:val="auto"/>
                <w:highlight w:val="none"/>
              </w:rPr>
              <w:t>WEB.TCP/IP</w:t>
            </w:r>
            <w:r>
              <w:rPr>
                <w:rFonts w:hint="eastAsia"/>
                <w:color w:val="auto"/>
                <w:highlight w:val="none"/>
              </w:rPr>
              <w:t>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40</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中控室</w:t>
            </w:r>
            <w:r>
              <w:rPr>
                <w:color w:val="auto"/>
                <w:highlight w:val="none"/>
              </w:rPr>
              <w:t>--</w:t>
            </w:r>
            <w:r>
              <w:rPr>
                <w:rFonts w:hint="eastAsia"/>
                <w:color w:val="auto"/>
                <w:highlight w:val="none"/>
              </w:rPr>
              <w:t>专业导播操作台</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numPr>
                <w:ilvl w:val="0"/>
                <w:numId w:val="7"/>
              </w:numPr>
              <w:contextualSpacing/>
              <w:rPr>
                <w:color w:val="auto"/>
                <w:highlight w:val="none"/>
              </w:rPr>
            </w:pPr>
            <w:r>
              <w:rPr>
                <w:rFonts w:hint="eastAsia"/>
                <w:color w:val="auto"/>
                <w:highlight w:val="none"/>
              </w:rPr>
              <w:t>整体尺寸≤（</w:t>
            </w:r>
            <w:r>
              <w:rPr>
                <w:color w:val="auto"/>
                <w:highlight w:val="none"/>
              </w:rPr>
              <w:t>1500*2000*1100</w:t>
            </w:r>
            <w:r>
              <w:rPr>
                <w:rFonts w:hint="eastAsia"/>
                <w:color w:val="auto"/>
                <w:highlight w:val="none"/>
              </w:rPr>
              <w:t>）</w:t>
            </w:r>
          </w:p>
          <w:p>
            <w:pPr>
              <w:pStyle w:val="9"/>
              <w:numPr>
                <w:ilvl w:val="0"/>
                <w:numId w:val="7"/>
              </w:numPr>
              <w:contextualSpacing/>
              <w:rPr>
                <w:color w:val="auto"/>
                <w:highlight w:val="none"/>
              </w:rPr>
            </w:pPr>
            <w:r>
              <w:rPr>
                <w:rFonts w:hint="eastAsia"/>
                <w:color w:val="auto"/>
                <w:highlight w:val="none"/>
              </w:rPr>
              <w:t>材质：304不锈钢材质，厚度≥0.8mm</w:t>
            </w:r>
          </w:p>
          <w:p>
            <w:pPr>
              <w:pStyle w:val="9"/>
              <w:numPr>
                <w:ilvl w:val="0"/>
                <w:numId w:val="7"/>
              </w:numPr>
              <w:contextualSpacing/>
              <w:rPr>
                <w:color w:val="auto"/>
                <w:highlight w:val="none"/>
              </w:rPr>
            </w:pPr>
            <w:r>
              <w:rPr>
                <w:rFonts w:hint="eastAsia"/>
                <w:color w:val="auto"/>
                <w:highlight w:val="none"/>
              </w:rPr>
              <w:t>表面处理：防锈喷涂工艺</w:t>
            </w:r>
          </w:p>
          <w:p>
            <w:pPr>
              <w:pStyle w:val="9"/>
              <w:numPr>
                <w:ilvl w:val="0"/>
                <w:numId w:val="7"/>
              </w:numPr>
              <w:contextualSpacing/>
              <w:rPr>
                <w:color w:val="auto"/>
                <w:highlight w:val="none"/>
              </w:rPr>
            </w:pPr>
            <w:r>
              <w:rPr>
                <w:rFonts w:hint="eastAsia"/>
                <w:color w:val="auto"/>
                <w:highlight w:val="none"/>
              </w:rPr>
              <w:t>台面高度：≤90CM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tabs>
                <w:tab w:val="left" w:pos="900"/>
              </w:tabs>
              <w:spacing w:before="120" w:beforeLines="50" w:line="276" w:lineRule="auto"/>
              <w:contextualSpacing/>
              <w:outlineLvl w:val="1"/>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w:t>
            </w:r>
            <w:r>
              <w:rPr>
                <w:rFonts w:ascii="仿宋" w:hAnsi="仿宋" w:eastAsia="仿宋" w:cs="宋体"/>
                <w:color w:val="auto"/>
                <w:kern w:val="0"/>
                <w:szCs w:val="21"/>
                <w:highlight w:val="none"/>
              </w:rPr>
              <w:t>1</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rFonts w:cs="宋体"/>
                <w:b/>
                <w:color w:val="auto"/>
                <w:highlight w:val="none"/>
              </w:rPr>
            </w:pPr>
            <w:r>
              <w:rPr>
                <w:rFonts w:hint="eastAsia"/>
                <w:color w:val="auto"/>
                <w:highlight w:val="none"/>
              </w:rPr>
              <w:t>家属谈话间</w:t>
            </w:r>
            <w:r>
              <w:rPr>
                <w:color w:val="auto"/>
                <w:highlight w:val="none"/>
              </w:rPr>
              <w:t>--10.1</w:t>
            </w:r>
            <w:r>
              <w:rPr>
                <w:rFonts w:hint="eastAsia"/>
                <w:color w:val="auto"/>
                <w:highlight w:val="none"/>
              </w:rPr>
              <w:t>英寸嵌入式门禁授权控制器</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1</w:t>
            </w:r>
            <w:r>
              <w:rPr>
                <w:rFonts w:hint="eastAsia"/>
                <w:color w:val="auto"/>
                <w:highlight w:val="none"/>
              </w:rPr>
              <w:t>）显示尺寸：≥</w:t>
            </w:r>
            <w:r>
              <w:rPr>
                <w:color w:val="auto"/>
                <w:highlight w:val="none"/>
              </w:rPr>
              <w:t>8</w:t>
            </w:r>
            <w:r>
              <w:rPr>
                <w:rFonts w:hint="eastAsia"/>
                <w:color w:val="auto"/>
                <w:highlight w:val="none"/>
              </w:rPr>
              <w:t>寸</w:t>
            </w:r>
          </w:p>
          <w:p>
            <w:pPr>
              <w:pStyle w:val="9"/>
              <w:contextualSpacing/>
              <w:rPr>
                <w:color w:val="auto"/>
                <w:highlight w:val="none"/>
              </w:rPr>
            </w:pPr>
            <w:r>
              <w:rPr>
                <w:color w:val="auto"/>
                <w:highlight w:val="none"/>
              </w:rPr>
              <w:t>2</w:t>
            </w:r>
            <w:r>
              <w:rPr>
                <w:rFonts w:hint="eastAsia"/>
                <w:color w:val="auto"/>
                <w:highlight w:val="none"/>
              </w:rPr>
              <w:t>）触摸类型：支持十点触摸</w:t>
            </w:r>
          </w:p>
          <w:p>
            <w:pPr>
              <w:pStyle w:val="9"/>
              <w:contextualSpacing/>
              <w:rPr>
                <w:color w:val="auto"/>
                <w:highlight w:val="none"/>
              </w:rPr>
            </w:pPr>
            <w:r>
              <w:rPr>
                <w:color w:val="auto"/>
                <w:highlight w:val="none"/>
              </w:rPr>
              <w:t>3</w:t>
            </w:r>
            <w:r>
              <w:rPr>
                <w:rFonts w:hint="eastAsia"/>
                <w:color w:val="auto"/>
                <w:highlight w:val="none"/>
              </w:rPr>
              <w:t>）分辨率：不低于</w:t>
            </w:r>
            <w:r>
              <w:rPr>
                <w:color w:val="auto"/>
                <w:highlight w:val="none"/>
              </w:rPr>
              <w:t>720P</w:t>
            </w:r>
          </w:p>
          <w:p>
            <w:pPr>
              <w:pStyle w:val="9"/>
              <w:contextualSpacing/>
              <w:rPr>
                <w:color w:val="auto"/>
                <w:highlight w:val="none"/>
              </w:rPr>
            </w:pPr>
            <w:r>
              <w:rPr>
                <w:color w:val="auto"/>
                <w:highlight w:val="none"/>
              </w:rPr>
              <w:t>4</w:t>
            </w:r>
            <w:r>
              <w:rPr>
                <w:rFonts w:hint="eastAsia"/>
                <w:color w:val="auto"/>
                <w:highlight w:val="none"/>
              </w:rPr>
              <w:t>）色彩：≥</w:t>
            </w:r>
            <w:r>
              <w:rPr>
                <w:color w:val="auto"/>
                <w:highlight w:val="none"/>
              </w:rPr>
              <w:t>16M</w:t>
            </w:r>
          </w:p>
          <w:p>
            <w:pPr>
              <w:pStyle w:val="9"/>
              <w:contextualSpacing/>
              <w:rPr>
                <w:color w:val="auto"/>
                <w:highlight w:val="none"/>
              </w:rPr>
            </w:pPr>
            <w:r>
              <w:rPr>
                <w:color w:val="auto"/>
                <w:highlight w:val="none"/>
              </w:rPr>
              <w:t>5</w:t>
            </w:r>
            <w:r>
              <w:rPr>
                <w:rFonts w:hint="eastAsia"/>
                <w:color w:val="auto"/>
                <w:highlight w:val="none"/>
              </w:rPr>
              <w:t>）处理器：支持≥</w:t>
            </w:r>
            <w:r>
              <w:rPr>
                <w:color w:val="auto"/>
                <w:highlight w:val="none"/>
              </w:rPr>
              <w:t>32</w:t>
            </w:r>
            <w:r>
              <w:rPr>
                <w:rFonts w:hint="eastAsia"/>
                <w:color w:val="auto"/>
                <w:highlight w:val="none"/>
              </w:rPr>
              <w:t>位处理器，≥四核</w:t>
            </w:r>
            <w:r>
              <w:rPr>
                <w:color w:val="auto"/>
                <w:highlight w:val="none"/>
              </w:rPr>
              <w:t>GPU</w:t>
            </w:r>
          </w:p>
          <w:p>
            <w:pPr>
              <w:pStyle w:val="9"/>
              <w:contextualSpacing/>
              <w:rPr>
                <w:color w:val="auto"/>
                <w:highlight w:val="none"/>
              </w:rPr>
            </w:pPr>
            <w:r>
              <w:rPr>
                <w:color w:val="auto"/>
                <w:highlight w:val="none"/>
              </w:rPr>
              <w:t>6</w:t>
            </w:r>
            <w:r>
              <w:rPr>
                <w:rFonts w:hint="eastAsia"/>
                <w:color w:val="auto"/>
                <w:highlight w:val="none"/>
              </w:rPr>
              <w:t>）存储：不低于</w:t>
            </w:r>
            <w:r>
              <w:rPr>
                <w:color w:val="auto"/>
                <w:highlight w:val="none"/>
              </w:rPr>
              <w:t>2G</w:t>
            </w:r>
            <w:r>
              <w:rPr>
                <w:rFonts w:hint="eastAsia"/>
                <w:color w:val="auto"/>
                <w:highlight w:val="none"/>
              </w:rPr>
              <w:t>内存，</w:t>
            </w:r>
            <w:r>
              <w:rPr>
                <w:color w:val="auto"/>
                <w:highlight w:val="none"/>
              </w:rPr>
              <w:t>8GB</w:t>
            </w:r>
            <w:r>
              <w:rPr>
                <w:rFonts w:hint="eastAsia"/>
                <w:color w:val="auto"/>
                <w:highlight w:val="none"/>
              </w:rPr>
              <w:t>缓存</w:t>
            </w:r>
          </w:p>
          <w:p>
            <w:pPr>
              <w:pStyle w:val="9"/>
              <w:contextualSpacing/>
              <w:rPr>
                <w:color w:val="auto"/>
                <w:highlight w:val="none"/>
              </w:rPr>
            </w:pPr>
            <w:r>
              <w:rPr>
                <w:color w:val="auto"/>
                <w:highlight w:val="none"/>
              </w:rPr>
              <w:t>7</w:t>
            </w:r>
            <w:r>
              <w:rPr>
                <w:rFonts w:hint="eastAsia"/>
                <w:color w:val="auto"/>
                <w:highlight w:val="none"/>
              </w:rPr>
              <w:t>）通讯：</w:t>
            </w:r>
            <w:r>
              <w:rPr>
                <w:color w:val="auto"/>
                <w:highlight w:val="none"/>
              </w:rPr>
              <w:t>2.4G802.11 b/g/n +BT 3.0/4.0 TF</w:t>
            </w:r>
            <w:r>
              <w:rPr>
                <w:rFonts w:hint="eastAsia"/>
                <w:color w:val="auto"/>
                <w:highlight w:val="none"/>
              </w:rPr>
              <w:t>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42</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家属谈话间</w:t>
            </w:r>
            <w:r>
              <w:rPr>
                <w:color w:val="auto"/>
                <w:highlight w:val="none"/>
              </w:rPr>
              <w:t>--</w:t>
            </w:r>
            <w:r>
              <w:rPr>
                <w:rFonts w:hint="eastAsia"/>
                <w:color w:val="auto"/>
                <w:highlight w:val="none"/>
              </w:rPr>
              <w:t>双向对讲交互终端</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1</w:t>
            </w:r>
            <w:r>
              <w:rPr>
                <w:rFonts w:hint="eastAsia"/>
                <w:color w:val="auto"/>
                <w:highlight w:val="none"/>
              </w:rPr>
              <w:t>）定向麦克风</w:t>
            </w:r>
          </w:p>
          <w:p>
            <w:pPr>
              <w:pStyle w:val="9"/>
              <w:contextualSpacing/>
              <w:rPr>
                <w:color w:val="auto"/>
                <w:highlight w:val="none"/>
              </w:rPr>
            </w:pPr>
            <w:r>
              <w:rPr>
                <w:color w:val="auto"/>
                <w:highlight w:val="none"/>
              </w:rPr>
              <w:t>2</w:t>
            </w:r>
            <w:r>
              <w:rPr>
                <w:rFonts w:hint="eastAsia"/>
                <w:color w:val="auto"/>
                <w:highlight w:val="none"/>
              </w:rPr>
              <w:t>）</w:t>
            </w:r>
            <w:r>
              <w:rPr>
                <w:color w:val="auto"/>
                <w:highlight w:val="none"/>
              </w:rPr>
              <w:t>≥400</w:t>
            </w:r>
            <w:r>
              <w:rPr>
                <w:rFonts w:hint="eastAsia"/>
                <w:color w:val="auto"/>
                <w:highlight w:val="none"/>
              </w:rPr>
              <w:t>万像素摄像头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43</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精益手术护理临床系统设备</w:t>
            </w:r>
            <w:r>
              <w:rPr>
                <w:color w:val="auto"/>
                <w:highlight w:val="none"/>
              </w:rPr>
              <w:t>--</w:t>
            </w:r>
            <w:r>
              <w:rPr>
                <w:rFonts w:hint="eastAsia"/>
                <w:color w:val="auto"/>
                <w:highlight w:val="none"/>
              </w:rPr>
              <w:t>不干胶腕带标签贴</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bCs/>
                <w:color w:val="auto"/>
                <w:highlight w:val="none"/>
              </w:rPr>
            </w:pPr>
            <w:r>
              <w:rPr>
                <w:rFonts w:hint="eastAsia"/>
                <w:color w:val="auto"/>
                <w:highlight w:val="none"/>
              </w:rPr>
              <w:t>医院住院热敏腕带</w:t>
            </w:r>
            <w:r>
              <w:rPr>
                <w:color w:val="auto"/>
                <w:highlight w:val="none"/>
              </w:rPr>
              <w:t xml:space="preserve"> </w:t>
            </w:r>
            <w:r>
              <w:rPr>
                <w:rFonts w:hint="eastAsia"/>
                <w:color w:val="auto"/>
                <w:highlight w:val="none"/>
              </w:rPr>
              <w:t>腕带用不干胶标签</w:t>
            </w:r>
            <w:r>
              <w:rPr>
                <w:color w:val="auto"/>
                <w:highlight w:val="none"/>
              </w:rPr>
              <w:t xml:space="preserve"> </w:t>
            </w:r>
            <w:r>
              <w:rPr>
                <w:rFonts w:hint="eastAsia"/>
                <w:color w:val="auto"/>
                <w:highlight w:val="none"/>
              </w:rPr>
              <w:t>医院条码打印腕带标签</w:t>
            </w:r>
            <w:r>
              <w:rPr>
                <w:color w:val="auto"/>
                <w:highlight w:val="none"/>
              </w:rPr>
              <w:t xml:space="preserve"> </w:t>
            </w:r>
            <w:r>
              <w:rPr>
                <w:rFonts w:hint="eastAsia"/>
                <w:color w:val="auto"/>
                <w:highlight w:val="none"/>
              </w:rPr>
              <w:t>医院识别带</w:t>
            </w:r>
            <w:r>
              <w:rPr>
                <w:color w:val="auto"/>
                <w:highlight w:val="none"/>
              </w:rPr>
              <w:t xml:space="preserve"> </w:t>
            </w:r>
            <w:r>
              <w:rPr>
                <w:rFonts w:hint="eastAsia"/>
                <w:color w:val="auto"/>
                <w:highlight w:val="none"/>
              </w:rPr>
              <w:t>成人舒适型（</w:t>
            </w:r>
            <w:r>
              <w:rPr>
                <w:color w:val="auto"/>
                <w:highlight w:val="none"/>
              </w:rPr>
              <w:t>100</w:t>
            </w:r>
            <w:r>
              <w:rPr>
                <w:rFonts w:hint="eastAsia"/>
                <w:color w:val="auto"/>
                <w:highlight w:val="none"/>
              </w:rPr>
              <w:t>条</w:t>
            </w:r>
            <w:r>
              <w:rPr>
                <w:color w:val="auto"/>
                <w:highlight w:val="none"/>
              </w:rPr>
              <w:t>/</w:t>
            </w:r>
            <w:r>
              <w:rPr>
                <w:rFonts w:hint="eastAsia"/>
                <w:color w:val="auto"/>
                <w:highlight w:val="none"/>
              </w:rPr>
              <w:t>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44</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精益手术麻醉临床系统设备</w:t>
            </w:r>
            <w:r>
              <w:rPr>
                <w:color w:val="auto"/>
                <w:highlight w:val="none"/>
              </w:rPr>
              <w:t>--</w:t>
            </w:r>
            <w:r>
              <w:rPr>
                <w:rFonts w:hint="eastAsia"/>
                <w:color w:val="auto"/>
                <w:highlight w:val="none"/>
              </w:rPr>
              <w:t>临床麻醉数据终端</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采集套件包括：数据解码器、数据线、光电隔离器。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45</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精益手术麻醉临床系统设备</w:t>
            </w:r>
            <w:r>
              <w:rPr>
                <w:color w:val="auto"/>
                <w:highlight w:val="none"/>
              </w:rPr>
              <w:t>--</w:t>
            </w:r>
            <w:r>
              <w:rPr>
                <w:rFonts w:hint="eastAsia"/>
                <w:color w:val="auto"/>
                <w:highlight w:val="none"/>
              </w:rPr>
              <w:t>关节悬挂支臂</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能独立活动，可升降范围≥63cm支架，两个支架的重量≤6.25kg；采用进口铝合金材质，经过盐雾处理，能防腐蚀和生锈；支架可支撑显示器及键盘，能多角度调节，并有60cm以上的延伸长度；支持左右鼠标托盘，以满足不同操作习惯；应能满足院方提供的不同主机进行固定，以适应医院多型号主机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46</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精益手术麻醉临床系统设备</w:t>
            </w:r>
            <w:r>
              <w:rPr>
                <w:color w:val="auto"/>
                <w:highlight w:val="none"/>
              </w:rPr>
              <w:t>--</w:t>
            </w:r>
            <w:r>
              <w:rPr>
                <w:rFonts w:hint="eastAsia"/>
                <w:color w:val="auto"/>
                <w:highlight w:val="none"/>
              </w:rPr>
              <w:t>医用静音万向飞机轮麻醉推车</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推车需具备升降功能，升降范围为0-40cm，工作台面高度为89cm-129cm；台面升降需轻巧便捷，显示器挂架具备可调节能力，范围建议0cm-13cm，可调节倾斜角度，以满足操作人员人体工学需要；需具备内置电池，UPS不间断电源保障系统，输配电支持系统，医疗专用静音脚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47</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精益手术麻醉临床系统设备</w:t>
            </w:r>
            <w:r>
              <w:rPr>
                <w:color w:val="auto"/>
                <w:highlight w:val="none"/>
              </w:rPr>
              <w:t>--</w:t>
            </w:r>
            <w:r>
              <w:rPr>
                <w:rFonts w:hint="eastAsia"/>
                <w:color w:val="auto"/>
                <w:highlight w:val="none"/>
              </w:rPr>
              <w:t>专用辅材</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实施中根据现场情况定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48</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围术期移动管理系统设备</w:t>
            </w:r>
            <w:r>
              <w:rPr>
                <w:color w:val="auto"/>
                <w:highlight w:val="none"/>
              </w:rPr>
              <w:t>--</w:t>
            </w:r>
            <w:r>
              <w:rPr>
                <w:rFonts w:hint="eastAsia"/>
                <w:color w:val="auto"/>
                <w:highlight w:val="none"/>
              </w:rPr>
              <w:t>捷控触控</w:t>
            </w:r>
            <w:r>
              <w:rPr>
                <w:color w:val="auto"/>
                <w:highlight w:val="none"/>
              </w:rPr>
              <w:t>pen</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类型：触控笔</w:t>
            </w:r>
            <w:r>
              <w:rPr>
                <w:color w:val="auto"/>
                <w:highlight w:val="none"/>
              </w:rPr>
              <w:t>/</w:t>
            </w:r>
            <w:r>
              <w:rPr>
                <w:rFonts w:hint="eastAsia"/>
                <w:color w:val="auto"/>
                <w:highlight w:val="none"/>
              </w:rPr>
              <w:t>电容笔类别：触控笔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00" w:type="pct"/>
            <w:gridSpan w:val="3"/>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二、应用软件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1</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标准数字一体化控制系统</w:t>
            </w:r>
          </w:p>
        </w:tc>
        <w:tc>
          <w:tcPr>
            <w:tcW w:w="3889" w:type="pct"/>
            <w:tcBorders>
              <w:top w:val="single" w:color="auto" w:sz="4" w:space="0"/>
              <w:left w:val="single" w:color="auto" w:sz="4" w:space="0"/>
              <w:bottom w:val="single" w:color="auto" w:sz="4" w:space="0"/>
              <w:right w:val="single" w:color="auto" w:sz="4" w:space="0"/>
            </w:tcBorders>
            <w:vAlign w:val="center"/>
          </w:tcPr>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 </w:t>
            </w:r>
            <w:r>
              <w:rPr>
                <w:rFonts w:hint="eastAsia" w:ascii="仿宋" w:hAnsi="仿宋" w:eastAsia="仿宋"/>
                <w:color w:val="auto"/>
                <w:kern w:val="0"/>
                <w:szCs w:val="21"/>
                <w:highlight w:val="none"/>
              </w:rPr>
              <w:t>支持通过</w:t>
            </w:r>
            <w:r>
              <w:rPr>
                <w:rFonts w:ascii="仿宋" w:hAnsi="仿宋" w:eastAsia="仿宋"/>
                <w:color w:val="auto"/>
                <w:kern w:val="0"/>
                <w:szCs w:val="21"/>
                <w:highlight w:val="none"/>
              </w:rPr>
              <w:t>HIS</w:t>
            </w:r>
            <w:r>
              <w:rPr>
                <w:rFonts w:hint="eastAsia" w:ascii="仿宋" w:hAnsi="仿宋" w:eastAsia="仿宋"/>
                <w:color w:val="auto"/>
                <w:kern w:val="0"/>
                <w:szCs w:val="21"/>
                <w:highlight w:val="none"/>
              </w:rPr>
              <w:t>自动获取手术排版信息能力；</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2) </w:t>
            </w:r>
            <w:r>
              <w:rPr>
                <w:rFonts w:hint="eastAsia" w:ascii="仿宋" w:hAnsi="仿宋" w:eastAsia="仿宋"/>
                <w:color w:val="auto"/>
                <w:kern w:val="0"/>
                <w:szCs w:val="21"/>
                <w:highlight w:val="none"/>
              </w:rPr>
              <w:t>支持根据手术患者检查信息和手术类别；</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3) </w:t>
            </w:r>
            <w:r>
              <w:rPr>
                <w:rFonts w:hint="eastAsia" w:ascii="仿宋" w:hAnsi="仿宋" w:eastAsia="仿宋"/>
                <w:color w:val="auto"/>
                <w:kern w:val="0"/>
                <w:szCs w:val="21"/>
                <w:highlight w:val="none"/>
              </w:rPr>
              <w:t>自动获取手术风险等级评估信息，包括但不限于</w:t>
            </w:r>
            <w:r>
              <w:rPr>
                <w:rFonts w:ascii="仿宋" w:hAnsi="仿宋" w:eastAsia="仿宋"/>
                <w:color w:val="auto"/>
                <w:kern w:val="0"/>
                <w:szCs w:val="21"/>
                <w:highlight w:val="none"/>
              </w:rPr>
              <w:t>NNIS</w:t>
            </w:r>
            <w:r>
              <w:rPr>
                <w:rFonts w:hint="eastAsia" w:ascii="仿宋" w:hAnsi="仿宋" w:eastAsia="仿宋"/>
                <w:color w:val="auto"/>
                <w:kern w:val="0"/>
                <w:szCs w:val="21"/>
                <w:highlight w:val="none"/>
              </w:rPr>
              <w:t>、手术等级、</w:t>
            </w:r>
            <w:r>
              <w:rPr>
                <w:rFonts w:ascii="仿宋" w:hAnsi="仿宋" w:eastAsia="仿宋"/>
                <w:color w:val="auto"/>
                <w:kern w:val="0"/>
                <w:szCs w:val="21"/>
                <w:highlight w:val="none"/>
              </w:rPr>
              <w:t>ASA</w:t>
            </w:r>
            <w:r>
              <w:rPr>
                <w:rFonts w:hint="eastAsia" w:ascii="仿宋" w:hAnsi="仿宋" w:eastAsia="仿宋"/>
                <w:color w:val="auto"/>
                <w:kern w:val="0"/>
                <w:szCs w:val="21"/>
                <w:highlight w:val="none"/>
              </w:rPr>
              <w:t>、手术切口等信息；</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4) </w:t>
            </w:r>
            <w:r>
              <w:rPr>
                <w:rFonts w:hint="eastAsia" w:ascii="仿宋" w:hAnsi="仿宋" w:eastAsia="仿宋"/>
                <w:color w:val="auto"/>
                <w:kern w:val="0"/>
                <w:szCs w:val="21"/>
                <w:highlight w:val="none"/>
              </w:rPr>
              <w:t>支持显示手术排班人员信息能力包括但不限于、手术医生、助手、器械、麻醉、巡回；</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5) </w:t>
            </w:r>
            <w:r>
              <w:rPr>
                <w:rFonts w:hint="eastAsia" w:ascii="仿宋" w:hAnsi="仿宋" w:eastAsia="仿宋"/>
                <w:color w:val="auto"/>
                <w:kern w:val="0"/>
                <w:szCs w:val="21"/>
                <w:highlight w:val="none"/>
              </w:rPr>
              <w:t>具备但不限于显示麻醉方式、重点病史、术前诊断、住院号等重要手术信息；</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6) </w:t>
            </w:r>
            <w:r>
              <w:rPr>
                <w:rFonts w:hint="eastAsia" w:ascii="仿宋" w:hAnsi="仿宋" w:eastAsia="仿宋"/>
                <w:color w:val="auto"/>
                <w:kern w:val="0"/>
                <w:szCs w:val="21"/>
                <w:highlight w:val="none"/>
              </w:rPr>
              <w:t>支持显示患者姓名、手术名称等信息；</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7) </w:t>
            </w:r>
            <w:r>
              <w:rPr>
                <w:rFonts w:hint="eastAsia" w:ascii="仿宋" w:hAnsi="仿宋" w:eastAsia="仿宋"/>
                <w:color w:val="auto"/>
                <w:kern w:val="0"/>
                <w:szCs w:val="21"/>
                <w:highlight w:val="none"/>
              </w:rPr>
              <w:t>支持实时显示但不限于当前手术的转运核对、入手术室、麻醉开始、手术开始、手术结束、麻醉结束、清扫自净的实时进程，记录每个进程的时间节点；</w:t>
            </w:r>
            <w:r>
              <w:rPr>
                <w:rFonts w:ascii="仿宋" w:hAnsi="仿宋" w:eastAsia="仿宋"/>
                <w:color w:val="auto"/>
                <w:kern w:val="0"/>
                <w:szCs w:val="21"/>
                <w:highlight w:val="none"/>
              </w:rPr>
              <w:t xml:space="preserve"> </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8) </w:t>
            </w:r>
            <w:r>
              <w:rPr>
                <w:rFonts w:hint="eastAsia" w:ascii="仿宋" w:hAnsi="仿宋" w:eastAsia="仿宋"/>
                <w:color w:val="auto"/>
                <w:kern w:val="0"/>
                <w:szCs w:val="21"/>
                <w:highlight w:val="none"/>
              </w:rPr>
              <w:t>支持根据实际状态进行展示手术状态信息；</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9) </w:t>
            </w:r>
            <w:r>
              <w:rPr>
                <w:rFonts w:hint="eastAsia" w:ascii="仿宋" w:hAnsi="仿宋" w:eastAsia="仿宋"/>
                <w:color w:val="auto"/>
                <w:kern w:val="0"/>
                <w:szCs w:val="21"/>
                <w:highlight w:val="none"/>
              </w:rPr>
              <w:t>支持嵌入配置手术护理系统，可在系统中无缝嵌入，代替护士工作电脑；</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10) </w:t>
            </w:r>
            <w:r>
              <w:rPr>
                <w:rFonts w:hint="eastAsia" w:ascii="仿宋" w:hAnsi="仿宋" w:eastAsia="仿宋"/>
                <w:color w:val="auto"/>
                <w:kern w:val="0"/>
                <w:szCs w:val="21"/>
                <w:highlight w:val="none"/>
              </w:rPr>
              <w:t>支持医院</w:t>
            </w:r>
            <w:r>
              <w:rPr>
                <w:rFonts w:ascii="仿宋" w:hAnsi="仿宋" w:eastAsia="仿宋"/>
                <w:color w:val="auto"/>
                <w:kern w:val="0"/>
                <w:szCs w:val="21"/>
                <w:highlight w:val="none"/>
              </w:rPr>
              <w:t>PACS</w:t>
            </w:r>
            <w:r>
              <w:rPr>
                <w:rFonts w:hint="eastAsia" w:ascii="仿宋" w:hAnsi="仿宋" w:eastAsia="仿宋"/>
                <w:color w:val="auto"/>
                <w:kern w:val="0"/>
                <w:szCs w:val="21"/>
                <w:highlight w:val="none"/>
              </w:rPr>
              <w:t>系统集成能力，非二级弹窗打开软件；</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11) </w:t>
            </w:r>
            <w:r>
              <w:rPr>
                <w:rFonts w:hint="eastAsia" w:ascii="仿宋" w:hAnsi="仿宋" w:eastAsia="仿宋"/>
                <w:color w:val="auto"/>
                <w:kern w:val="0"/>
                <w:szCs w:val="21"/>
                <w:highlight w:val="none"/>
              </w:rPr>
              <w:t>支持单屏</w:t>
            </w:r>
            <w:r>
              <w:rPr>
                <w:rFonts w:hint="eastAsia" w:ascii="仿宋" w:hAnsi="仿宋" w:eastAsia="仿宋"/>
                <w:color w:val="auto"/>
                <w:szCs w:val="21"/>
                <w:highlight w:val="none"/>
              </w:rPr>
              <w:t>≥</w:t>
            </w:r>
            <w:r>
              <w:rPr>
                <w:rFonts w:ascii="仿宋" w:hAnsi="仿宋" w:eastAsia="仿宋"/>
                <w:color w:val="auto"/>
                <w:kern w:val="0"/>
                <w:szCs w:val="21"/>
                <w:highlight w:val="none"/>
              </w:rPr>
              <w:t>4</w:t>
            </w:r>
            <w:r>
              <w:rPr>
                <w:rFonts w:hint="eastAsia" w:ascii="仿宋" w:hAnsi="仿宋" w:eastAsia="仿宋"/>
                <w:color w:val="auto"/>
                <w:kern w:val="0"/>
                <w:szCs w:val="21"/>
                <w:highlight w:val="none"/>
              </w:rPr>
              <w:t>画面显示</w:t>
            </w:r>
            <w:r>
              <w:rPr>
                <w:rFonts w:ascii="仿宋" w:hAnsi="仿宋" w:eastAsia="仿宋"/>
                <w:color w:val="auto"/>
                <w:kern w:val="0"/>
                <w:szCs w:val="21"/>
                <w:highlight w:val="none"/>
              </w:rPr>
              <w:t>PACS</w:t>
            </w:r>
            <w:r>
              <w:rPr>
                <w:rFonts w:hint="eastAsia" w:ascii="仿宋" w:hAnsi="仿宋" w:eastAsia="仿宋"/>
                <w:color w:val="auto"/>
                <w:kern w:val="0"/>
                <w:szCs w:val="21"/>
                <w:highlight w:val="none"/>
              </w:rPr>
              <w:t>内容；</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12) </w:t>
            </w:r>
            <w:r>
              <w:rPr>
                <w:rFonts w:hint="eastAsia" w:ascii="仿宋" w:hAnsi="仿宋" w:eastAsia="仿宋"/>
                <w:color w:val="auto"/>
                <w:kern w:val="0"/>
                <w:szCs w:val="21"/>
                <w:highlight w:val="none"/>
              </w:rPr>
              <w:t>支持按照</w:t>
            </w:r>
            <w:r>
              <w:rPr>
                <w:rFonts w:ascii="仿宋" w:hAnsi="仿宋" w:eastAsia="仿宋"/>
                <w:color w:val="auto"/>
                <w:kern w:val="0"/>
                <w:szCs w:val="21"/>
                <w:highlight w:val="none"/>
              </w:rPr>
              <w:t>PACS</w:t>
            </w:r>
            <w:r>
              <w:rPr>
                <w:rFonts w:hint="eastAsia" w:ascii="仿宋" w:hAnsi="仿宋" w:eastAsia="仿宋"/>
                <w:color w:val="auto"/>
                <w:kern w:val="0"/>
                <w:szCs w:val="21"/>
                <w:highlight w:val="none"/>
              </w:rPr>
              <w:t>系统内容布局显示患者</w:t>
            </w:r>
            <w:r>
              <w:rPr>
                <w:rFonts w:ascii="仿宋" w:hAnsi="仿宋" w:eastAsia="仿宋"/>
                <w:color w:val="auto"/>
                <w:kern w:val="0"/>
                <w:szCs w:val="21"/>
                <w:highlight w:val="none"/>
              </w:rPr>
              <w:t>PACS</w:t>
            </w:r>
            <w:r>
              <w:rPr>
                <w:rFonts w:hint="eastAsia" w:ascii="仿宋" w:hAnsi="仿宋" w:eastAsia="仿宋"/>
                <w:color w:val="auto"/>
                <w:kern w:val="0"/>
                <w:szCs w:val="21"/>
                <w:highlight w:val="none"/>
              </w:rPr>
              <w:t>影像资料；</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13) </w:t>
            </w:r>
            <w:r>
              <w:rPr>
                <w:rFonts w:hint="eastAsia" w:ascii="仿宋" w:hAnsi="仿宋" w:eastAsia="仿宋"/>
                <w:color w:val="auto"/>
                <w:kern w:val="0"/>
                <w:szCs w:val="21"/>
                <w:highlight w:val="none"/>
              </w:rPr>
              <w:t>支持按照时间和日期、项目、检查人等方式快速检索</w:t>
            </w:r>
            <w:r>
              <w:rPr>
                <w:rFonts w:ascii="仿宋" w:hAnsi="仿宋" w:eastAsia="仿宋"/>
                <w:color w:val="auto"/>
                <w:kern w:val="0"/>
                <w:szCs w:val="21"/>
                <w:highlight w:val="none"/>
              </w:rPr>
              <w:t>PACS</w:t>
            </w:r>
            <w:r>
              <w:rPr>
                <w:rFonts w:hint="eastAsia" w:ascii="仿宋" w:hAnsi="仿宋" w:eastAsia="仿宋"/>
                <w:color w:val="auto"/>
                <w:kern w:val="0"/>
                <w:szCs w:val="21"/>
                <w:highlight w:val="none"/>
              </w:rPr>
              <w:t>报告；</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14) </w:t>
            </w:r>
            <w:r>
              <w:rPr>
                <w:rFonts w:hint="eastAsia" w:ascii="仿宋" w:hAnsi="仿宋" w:eastAsia="仿宋"/>
                <w:color w:val="auto"/>
                <w:kern w:val="0"/>
                <w:szCs w:val="21"/>
                <w:highlight w:val="none"/>
              </w:rPr>
              <w:t>支持按照图像和文字报告分别显示检查内容；</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15) </w:t>
            </w:r>
            <w:r>
              <w:rPr>
                <w:rFonts w:hint="eastAsia" w:ascii="仿宋" w:hAnsi="仿宋" w:eastAsia="仿宋"/>
                <w:color w:val="auto"/>
                <w:kern w:val="0"/>
                <w:szCs w:val="21"/>
                <w:highlight w:val="none"/>
              </w:rPr>
              <w:t>具备</w:t>
            </w:r>
            <w:r>
              <w:rPr>
                <w:rFonts w:ascii="仿宋" w:hAnsi="仿宋" w:eastAsia="仿宋"/>
                <w:color w:val="auto"/>
                <w:kern w:val="0"/>
                <w:szCs w:val="21"/>
                <w:highlight w:val="none"/>
              </w:rPr>
              <w:t>PACS</w:t>
            </w:r>
            <w:r>
              <w:rPr>
                <w:rFonts w:hint="eastAsia" w:ascii="仿宋" w:hAnsi="仿宋" w:eastAsia="仿宋"/>
                <w:color w:val="auto"/>
                <w:kern w:val="0"/>
                <w:szCs w:val="21"/>
                <w:highlight w:val="none"/>
              </w:rPr>
              <w:t>图像一键投屏扩展能力；</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16) </w:t>
            </w:r>
            <w:r>
              <w:rPr>
                <w:rFonts w:hint="eastAsia" w:ascii="仿宋" w:hAnsi="仿宋" w:eastAsia="仿宋"/>
                <w:color w:val="auto"/>
                <w:kern w:val="0"/>
                <w:szCs w:val="21"/>
                <w:highlight w:val="none"/>
              </w:rPr>
              <w:t>支持按照</w:t>
            </w:r>
            <w:r>
              <w:rPr>
                <w:rFonts w:ascii="仿宋" w:hAnsi="仿宋" w:eastAsia="仿宋"/>
                <w:color w:val="auto"/>
                <w:kern w:val="0"/>
                <w:szCs w:val="21"/>
                <w:highlight w:val="none"/>
              </w:rPr>
              <w:t>PACS</w:t>
            </w:r>
            <w:r>
              <w:rPr>
                <w:rFonts w:hint="eastAsia" w:ascii="仿宋" w:hAnsi="仿宋" w:eastAsia="仿宋"/>
                <w:color w:val="auto"/>
                <w:kern w:val="0"/>
                <w:szCs w:val="21"/>
                <w:highlight w:val="none"/>
              </w:rPr>
              <w:t>工具集进行单屏放大操作和其它</w:t>
            </w:r>
            <w:r>
              <w:rPr>
                <w:rFonts w:ascii="仿宋" w:hAnsi="仿宋" w:eastAsia="仿宋"/>
                <w:color w:val="auto"/>
                <w:kern w:val="0"/>
                <w:szCs w:val="21"/>
                <w:highlight w:val="none"/>
              </w:rPr>
              <w:t>PACS</w:t>
            </w:r>
            <w:r>
              <w:rPr>
                <w:rFonts w:hint="eastAsia" w:ascii="仿宋" w:hAnsi="仿宋" w:eastAsia="仿宋"/>
                <w:color w:val="auto"/>
                <w:kern w:val="0"/>
                <w:szCs w:val="21"/>
                <w:highlight w:val="none"/>
              </w:rPr>
              <w:t>常规工具集操作指令；</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17) </w:t>
            </w:r>
            <w:r>
              <w:rPr>
                <w:rFonts w:hint="eastAsia" w:ascii="仿宋" w:hAnsi="仿宋" w:eastAsia="仿宋"/>
                <w:color w:val="auto"/>
                <w:kern w:val="0"/>
                <w:szCs w:val="21"/>
                <w:highlight w:val="none"/>
              </w:rPr>
              <w:t>集成医院</w:t>
            </w:r>
            <w:r>
              <w:rPr>
                <w:rFonts w:ascii="仿宋" w:hAnsi="仿宋" w:eastAsia="仿宋"/>
                <w:color w:val="auto"/>
                <w:kern w:val="0"/>
                <w:szCs w:val="21"/>
                <w:highlight w:val="none"/>
              </w:rPr>
              <w:t>LIS</w:t>
            </w:r>
            <w:r>
              <w:rPr>
                <w:rFonts w:hint="eastAsia" w:ascii="仿宋" w:hAnsi="仿宋" w:eastAsia="仿宋"/>
                <w:color w:val="auto"/>
                <w:kern w:val="0"/>
                <w:szCs w:val="21"/>
                <w:highlight w:val="none"/>
              </w:rPr>
              <w:t>检验资料，方便医生在手术室调阅；</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w:t>
            </w:r>
            <w:r>
              <w:rPr>
                <w:rFonts w:ascii="仿宋" w:hAnsi="仿宋" w:eastAsia="仿宋"/>
                <w:color w:val="auto"/>
                <w:kern w:val="0"/>
                <w:szCs w:val="21"/>
                <w:highlight w:val="none"/>
              </w:rPr>
              <w:t xml:space="preserve">18) </w:t>
            </w:r>
            <w:r>
              <w:rPr>
                <w:rFonts w:hint="eastAsia" w:ascii="仿宋" w:hAnsi="仿宋" w:eastAsia="仿宋"/>
                <w:color w:val="auto"/>
                <w:kern w:val="0"/>
                <w:szCs w:val="21"/>
                <w:highlight w:val="none"/>
              </w:rPr>
              <w:t>可单独显示异常指标数值屏蔽正常检验值，方便快捷定位异常指标；（提供软件功能截图证明资料）</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19) </w:t>
            </w:r>
            <w:r>
              <w:rPr>
                <w:rFonts w:hint="eastAsia" w:ascii="仿宋" w:hAnsi="仿宋" w:eastAsia="仿宋"/>
                <w:color w:val="auto"/>
                <w:kern w:val="0"/>
                <w:szCs w:val="21"/>
                <w:highlight w:val="none"/>
              </w:rPr>
              <w:t>支持按照时间日期查阅患者</w:t>
            </w:r>
            <w:r>
              <w:rPr>
                <w:rFonts w:ascii="仿宋" w:hAnsi="仿宋" w:eastAsia="仿宋"/>
                <w:color w:val="auto"/>
                <w:kern w:val="0"/>
                <w:szCs w:val="21"/>
                <w:highlight w:val="none"/>
              </w:rPr>
              <w:t>LIS</w:t>
            </w:r>
            <w:r>
              <w:rPr>
                <w:rFonts w:hint="eastAsia" w:ascii="仿宋" w:hAnsi="仿宋" w:eastAsia="仿宋"/>
                <w:color w:val="auto"/>
                <w:kern w:val="0"/>
                <w:szCs w:val="21"/>
                <w:highlight w:val="none"/>
              </w:rPr>
              <w:t>检查单；</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20) </w:t>
            </w:r>
            <w:r>
              <w:rPr>
                <w:rFonts w:hint="eastAsia" w:ascii="仿宋" w:hAnsi="仿宋" w:eastAsia="仿宋"/>
                <w:color w:val="auto"/>
                <w:kern w:val="0"/>
                <w:szCs w:val="21"/>
                <w:highlight w:val="none"/>
              </w:rPr>
              <w:t>检查内容包括但不限于检查项、结果、单位、标志、参考值等；</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21) </w:t>
            </w:r>
            <w:r>
              <w:rPr>
                <w:rFonts w:hint="eastAsia" w:ascii="仿宋" w:hAnsi="仿宋" w:eastAsia="仿宋"/>
                <w:color w:val="auto"/>
                <w:kern w:val="0"/>
                <w:szCs w:val="21"/>
                <w:highlight w:val="none"/>
              </w:rPr>
              <w:t>可根据扩展菜单快速选择检验报告；</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22) </w:t>
            </w:r>
            <w:r>
              <w:rPr>
                <w:rFonts w:hint="eastAsia" w:ascii="仿宋" w:hAnsi="仿宋" w:eastAsia="仿宋"/>
                <w:color w:val="auto"/>
                <w:kern w:val="0"/>
                <w:szCs w:val="21"/>
                <w:highlight w:val="none"/>
              </w:rPr>
              <w:t>支持临时医嘱与长期医嘱调阅能力；</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23) </w:t>
            </w:r>
            <w:r>
              <w:rPr>
                <w:rFonts w:hint="eastAsia" w:ascii="仿宋" w:hAnsi="仿宋" w:eastAsia="仿宋"/>
                <w:color w:val="auto"/>
                <w:kern w:val="0"/>
                <w:szCs w:val="21"/>
                <w:highlight w:val="none"/>
              </w:rPr>
              <w:t>支持一键选择长期或临时医嘱进行查看；</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24) </w:t>
            </w:r>
            <w:r>
              <w:rPr>
                <w:rFonts w:hint="eastAsia" w:ascii="仿宋" w:hAnsi="仿宋" w:eastAsia="仿宋"/>
                <w:color w:val="auto"/>
                <w:kern w:val="0"/>
                <w:szCs w:val="21"/>
                <w:highlight w:val="none"/>
              </w:rPr>
              <w:t>支持显示医嘱信息，包括但不限于医嘱内容、类别、开始、结束、剂量、途径、医嘱类别、属性等；</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25) </w:t>
            </w:r>
            <w:r>
              <w:rPr>
                <w:rFonts w:hint="eastAsia" w:ascii="仿宋" w:hAnsi="仿宋" w:eastAsia="仿宋"/>
                <w:color w:val="auto"/>
                <w:kern w:val="0"/>
                <w:szCs w:val="21"/>
                <w:highlight w:val="none"/>
              </w:rPr>
              <w:t>支持输入查找医嘱内容能力；</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26) </w:t>
            </w:r>
            <w:r>
              <w:rPr>
                <w:rFonts w:hint="eastAsia" w:ascii="仿宋" w:hAnsi="仿宋" w:eastAsia="仿宋"/>
                <w:color w:val="auto"/>
                <w:kern w:val="0"/>
                <w:szCs w:val="21"/>
                <w:highlight w:val="none"/>
              </w:rPr>
              <w:t>支持按照日期时间查阅患者医嘱信息；</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27) </w:t>
            </w:r>
            <w:r>
              <w:rPr>
                <w:rFonts w:hint="eastAsia" w:ascii="仿宋" w:hAnsi="仿宋" w:eastAsia="仿宋"/>
                <w:color w:val="auto"/>
                <w:kern w:val="0"/>
                <w:szCs w:val="21"/>
                <w:highlight w:val="none"/>
              </w:rPr>
              <w:t>具备同时不少于</w:t>
            </w:r>
            <w:r>
              <w:rPr>
                <w:rFonts w:ascii="仿宋" w:hAnsi="仿宋" w:eastAsia="仿宋"/>
                <w:color w:val="auto"/>
                <w:kern w:val="0"/>
                <w:szCs w:val="21"/>
                <w:highlight w:val="none"/>
              </w:rPr>
              <w:t>4</w:t>
            </w:r>
            <w:r>
              <w:rPr>
                <w:rFonts w:hint="eastAsia" w:ascii="仿宋" w:hAnsi="仿宋" w:eastAsia="仿宋"/>
                <w:color w:val="auto"/>
                <w:kern w:val="0"/>
                <w:szCs w:val="21"/>
                <w:highlight w:val="none"/>
              </w:rPr>
              <w:t>路多画面组合能力；</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28) </w:t>
            </w:r>
            <w:r>
              <w:rPr>
                <w:rFonts w:hint="eastAsia" w:ascii="仿宋" w:hAnsi="仿宋" w:eastAsia="仿宋"/>
                <w:color w:val="auto"/>
                <w:kern w:val="0"/>
                <w:szCs w:val="21"/>
                <w:highlight w:val="none"/>
              </w:rPr>
              <w:t>支持不少于</w:t>
            </w:r>
            <w:r>
              <w:rPr>
                <w:rFonts w:ascii="仿宋" w:hAnsi="仿宋" w:eastAsia="仿宋"/>
                <w:color w:val="auto"/>
                <w:kern w:val="0"/>
                <w:szCs w:val="21"/>
                <w:highlight w:val="none"/>
              </w:rPr>
              <w:t>5</w:t>
            </w:r>
            <w:r>
              <w:rPr>
                <w:rFonts w:hint="eastAsia" w:ascii="仿宋" w:hAnsi="仿宋" w:eastAsia="仿宋"/>
                <w:color w:val="auto"/>
                <w:kern w:val="0"/>
                <w:szCs w:val="21"/>
                <w:highlight w:val="none"/>
              </w:rPr>
              <w:t>种画面组合方式，包括但不限于</w:t>
            </w:r>
            <w:r>
              <w:rPr>
                <w:rFonts w:ascii="仿宋" w:hAnsi="仿宋" w:eastAsia="仿宋"/>
                <w:color w:val="auto"/>
                <w:kern w:val="0"/>
                <w:szCs w:val="21"/>
                <w:highlight w:val="none"/>
              </w:rPr>
              <w:t>2</w:t>
            </w:r>
            <w:r>
              <w:rPr>
                <w:rFonts w:hint="eastAsia" w:ascii="仿宋" w:hAnsi="仿宋" w:eastAsia="仿宋"/>
                <w:color w:val="auto"/>
                <w:kern w:val="0"/>
                <w:szCs w:val="21"/>
                <w:highlight w:val="none"/>
              </w:rPr>
              <w:t>分屏、</w:t>
            </w:r>
            <w:r>
              <w:rPr>
                <w:rFonts w:ascii="仿宋" w:hAnsi="仿宋" w:eastAsia="仿宋"/>
                <w:color w:val="auto"/>
                <w:kern w:val="0"/>
                <w:szCs w:val="21"/>
                <w:highlight w:val="none"/>
              </w:rPr>
              <w:t>3</w:t>
            </w:r>
            <w:r>
              <w:rPr>
                <w:rFonts w:hint="eastAsia" w:ascii="仿宋" w:hAnsi="仿宋" w:eastAsia="仿宋"/>
                <w:color w:val="auto"/>
                <w:kern w:val="0"/>
                <w:szCs w:val="21"/>
                <w:highlight w:val="none"/>
              </w:rPr>
              <w:t>分屏、</w:t>
            </w:r>
            <w:r>
              <w:rPr>
                <w:rFonts w:ascii="仿宋" w:hAnsi="仿宋" w:eastAsia="仿宋"/>
                <w:color w:val="auto"/>
                <w:kern w:val="0"/>
                <w:szCs w:val="21"/>
                <w:highlight w:val="none"/>
              </w:rPr>
              <w:t>4</w:t>
            </w:r>
            <w:r>
              <w:rPr>
                <w:rFonts w:hint="eastAsia" w:ascii="仿宋" w:hAnsi="仿宋" w:eastAsia="仿宋"/>
                <w:color w:val="auto"/>
                <w:kern w:val="0"/>
                <w:szCs w:val="21"/>
                <w:highlight w:val="none"/>
              </w:rPr>
              <w:t>分屏、</w:t>
            </w:r>
            <w:r>
              <w:rPr>
                <w:rFonts w:ascii="仿宋" w:hAnsi="仿宋" w:eastAsia="仿宋"/>
                <w:color w:val="auto"/>
                <w:kern w:val="0"/>
                <w:szCs w:val="21"/>
                <w:highlight w:val="none"/>
              </w:rPr>
              <w:t>5</w:t>
            </w:r>
            <w:r>
              <w:rPr>
                <w:rFonts w:hint="eastAsia" w:ascii="仿宋" w:hAnsi="仿宋" w:eastAsia="仿宋"/>
                <w:color w:val="auto"/>
                <w:kern w:val="0"/>
                <w:szCs w:val="21"/>
                <w:highlight w:val="none"/>
              </w:rPr>
              <w:t>分屏、画中画等；</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29) </w:t>
            </w:r>
            <w:r>
              <w:rPr>
                <w:rFonts w:hint="eastAsia" w:ascii="仿宋" w:hAnsi="仿宋" w:eastAsia="仿宋"/>
                <w:color w:val="auto"/>
                <w:kern w:val="0"/>
                <w:szCs w:val="21"/>
                <w:highlight w:val="none"/>
              </w:rPr>
              <w:t>支持将接入数字化手术室系统的所有影像信号进行画面组合设置，通过单选信号源进行设置；</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30) </w:t>
            </w:r>
            <w:r>
              <w:rPr>
                <w:rFonts w:hint="eastAsia" w:ascii="仿宋" w:hAnsi="仿宋" w:eastAsia="仿宋"/>
                <w:color w:val="auto"/>
                <w:kern w:val="0"/>
                <w:szCs w:val="21"/>
                <w:highlight w:val="none"/>
              </w:rPr>
              <w:t>支持一键设置多画面组合样式能力；</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31) </w:t>
            </w:r>
            <w:r>
              <w:rPr>
                <w:rFonts w:hint="eastAsia" w:ascii="仿宋" w:hAnsi="仿宋" w:eastAsia="仿宋"/>
                <w:color w:val="auto"/>
                <w:kern w:val="0"/>
                <w:szCs w:val="21"/>
                <w:highlight w:val="none"/>
              </w:rPr>
              <w:t>支持多画面组合时显示手术麻醉时间、手术时间信息；</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32) </w:t>
            </w:r>
            <w:r>
              <w:rPr>
                <w:rFonts w:hint="eastAsia" w:ascii="仿宋" w:hAnsi="仿宋" w:eastAsia="仿宋"/>
                <w:color w:val="auto"/>
                <w:kern w:val="0"/>
                <w:szCs w:val="21"/>
                <w:highlight w:val="none"/>
              </w:rPr>
              <w:t>支持多画面组合录像功能；</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33) </w:t>
            </w:r>
            <w:r>
              <w:rPr>
                <w:rFonts w:hint="eastAsia" w:ascii="仿宋" w:hAnsi="仿宋" w:eastAsia="仿宋"/>
                <w:color w:val="auto"/>
                <w:kern w:val="0"/>
                <w:szCs w:val="21"/>
                <w:highlight w:val="none"/>
              </w:rPr>
              <w:t>具备一键投屏共享能力，可将设置好的多画面组合内容投屏到手术室内显示器上；</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34) </w:t>
            </w:r>
            <w:r>
              <w:rPr>
                <w:rFonts w:hint="eastAsia" w:ascii="仿宋" w:hAnsi="仿宋" w:eastAsia="仿宋"/>
                <w:color w:val="auto"/>
                <w:kern w:val="0"/>
                <w:szCs w:val="21"/>
                <w:highlight w:val="none"/>
              </w:rPr>
              <w:t>支持将多画面组合内容传送到示教室进行多画面组合示教，同时显示多路医疗设备采集内容；</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35) </w:t>
            </w:r>
            <w:r>
              <w:rPr>
                <w:rFonts w:hint="eastAsia" w:ascii="仿宋" w:hAnsi="仿宋" w:eastAsia="仿宋"/>
                <w:color w:val="auto"/>
                <w:kern w:val="0"/>
                <w:szCs w:val="21"/>
                <w:highlight w:val="none"/>
              </w:rPr>
              <w:t>多画面组合内容中涉及可以控制的影像设备包括但不限于、术野相机、全景相机，可单独对设备进行控制；</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36) </w:t>
            </w:r>
            <w:r>
              <w:rPr>
                <w:rFonts w:hint="eastAsia" w:ascii="仿宋" w:hAnsi="仿宋" w:eastAsia="仿宋"/>
                <w:color w:val="auto"/>
                <w:kern w:val="0"/>
                <w:szCs w:val="21"/>
                <w:highlight w:val="none"/>
              </w:rPr>
              <w:t>支持多画面组合一键截图能力，截图内容可上传到资料库保存；</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37) </w:t>
            </w:r>
            <w:r>
              <w:rPr>
                <w:rFonts w:hint="eastAsia" w:ascii="仿宋" w:hAnsi="仿宋" w:eastAsia="仿宋"/>
                <w:color w:val="auto"/>
                <w:kern w:val="0"/>
                <w:szCs w:val="21"/>
                <w:highlight w:val="none"/>
              </w:rPr>
              <w:t>支持按照多种视频路由方式预设保存当前视频路由以及医疗信息数据调用状态。</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38) </w:t>
            </w:r>
            <w:r>
              <w:rPr>
                <w:rFonts w:hint="eastAsia" w:ascii="仿宋" w:hAnsi="仿宋" w:eastAsia="仿宋"/>
                <w:color w:val="auto"/>
                <w:kern w:val="0"/>
                <w:szCs w:val="21"/>
                <w:highlight w:val="none"/>
              </w:rPr>
              <w:t>具备至少</w:t>
            </w:r>
            <w:r>
              <w:rPr>
                <w:rFonts w:ascii="仿宋" w:hAnsi="仿宋" w:eastAsia="仿宋"/>
                <w:color w:val="auto"/>
                <w:kern w:val="0"/>
                <w:szCs w:val="21"/>
                <w:highlight w:val="none"/>
              </w:rPr>
              <w:t>3</w:t>
            </w:r>
            <w:r>
              <w:rPr>
                <w:rFonts w:hint="eastAsia" w:ascii="仿宋" w:hAnsi="仿宋" w:eastAsia="仿宋"/>
                <w:color w:val="auto"/>
                <w:kern w:val="0"/>
                <w:szCs w:val="21"/>
                <w:highlight w:val="none"/>
              </w:rPr>
              <w:t>种视频路由自定义状态保存；</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w:t>
            </w:r>
            <w:r>
              <w:rPr>
                <w:rFonts w:ascii="仿宋" w:hAnsi="仿宋" w:eastAsia="仿宋"/>
                <w:color w:val="auto"/>
                <w:kern w:val="0"/>
                <w:szCs w:val="21"/>
                <w:highlight w:val="none"/>
              </w:rPr>
              <w:t xml:space="preserve">39) </w:t>
            </w:r>
            <w:r>
              <w:rPr>
                <w:rFonts w:hint="eastAsia" w:ascii="仿宋" w:hAnsi="仿宋" w:eastAsia="仿宋"/>
                <w:color w:val="auto"/>
                <w:kern w:val="0"/>
                <w:szCs w:val="21"/>
                <w:highlight w:val="none"/>
              </w:rPr>
              <w:t>具备一键调用预先设置保存的场景局部模式；（提供软件功能截图证明资料）</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40) </w:t>
            </w:r>
            <w:r>
              <w:rPr>
                <w:rFonts w:hint="eastAsia" w:ascii="仿宋" w:hAnsi="仿宋" w:eastAsia="仿宋"/>
                <w:color w:val="auto"/>
                <w:kern w:val="0"/>
                <w:szCs w:val="21"/>
                <w:highlight w:val="none"/>
              </w:rPr>
              <w:t>支持同时保存不少于</w:t>
            </w:r>
            <w:r>
              <w:rPr>
                <w:rFonts w:ascii="仿宋" w:hAnsi="仿宋" w:eastAsia="仿宋"/>
                <w:color w:val="auto"/>
                <w:kern w:val="0"/>
                <w:szCs w:val="21"/>
                <w:highlight w:val="none"/>
              </w:rPr>
              <w:t>6</w:t>
            </w:r>
            <w:r>
              <w:rPr>
                <w:rFonts w:hint="eastAsia" w:ascii="仿宋" w:hAnsi="仿宋" w:eastAsia="仿宋"/>
                <w:color w:val="auto"/>
                <w:kern w:val="0"/>
                <w:szCs w:val="21"/>
                <w:highlight w:val="none"/>
              </w:rPr>
              <w:t>个显示器的视频调用模式、并同时支持至少</w:t>
            </w:r>
            <w:r>
              <w:rPr>
                <w:rFonts w:ascii="仿宋" w:hAnsi="仿宋" w:eastAsia="仿宋"/>
                <w:color w:val="auto"/>
                <w:kern w:val="0"/>
                <w:szCs w:val="21"/>
                <w:highlight w:val="none"/>
              </w:rPr>
              <w:t>2</w:t>
            </w:r>
            <w:r>
              <w:rPr>
                <w:rFonts w:hint="eastAsia" w:ascii="仿宋" w:hAnsi="仿宋" w:eastAsia="仿宋"/>
                <w:color w:val="auto"/>
                <w:kern w:val="0"/>
                <w:szCs w:val="21"/>
                <w:highlight w:val="none"/>
              </w:rPr>
              <w:t>个显示器的内置分屏布局设置；</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41) </w:t>
            </w:r>
            <w:r>
              <w:rPr>
                <w:rFonts w:hint="eastAsia" w:ascii="仿宋" w:hAnsi="仿宋" w:eastAsia="仿宋"/>
                <w:color w:val="auto"/>
                <w:kern w:val="0"/>
                <w:szCs w:val="21"/>
                <w:highlight w:val="none"/>
              </w:rPr>
              <w:t>支持不少于</w:t>
            </w:r>
            <w:r>
              <w:rPr>
                <w:rFonts w:ascii="仿宋" w:hAnsi="仿宋" w:eastAsia="仿宋"/>
                <w:color w:val="auto"/>
                <w:kern w:val="0"/>
                <w:szCs w:val="21"/>
                <w:highlight w:val="none"/>
              </w:rPr>
              <w:t>6</w:t>
            </w:r>
            <w:r>
              <w:rPr>
                <w:rFonts w:hint="eastAsia" w:ascii="仿宋" w:hAnsi="仿宋" w:eastAsia="仿宋"/>
                <w:color w:val="auto"/>
                <w:kern w:val="0"/>
                <w:szCs w:val="21"/>
                <w:highlight w:val="none"/>
              </w:rPr>
              <w:t>路</w:t>
            </w:r>
            <w:r>
              <w:rPr>
                <w:rFonts w:ascii="仿宋" w:hAnsi="仿宋" w:eastAsia="仿宋"/>
                <w:color w:val="auto"/>
                <w:kern w:val="0"/>
                <w:szCs w:val="21"/>
                <w:highlight w:val="none"/>
              </w:rPr>
              <w:t>4K@60HZ</w:t>
            </w:r>
            <w:r>
              <w:rPr>
                <w:rFonts w:hint="eastAsia" w:ascii="仿宋" w:hAnsi="仿宋" w:eastAsia="仿宋"/>
                <w:color w:val="auto"/>
                <w:kern w:val="0"/>
                <w:szCs w:val="21"/>
                <w:highlight w:val="none"/>
              </w:rPr>
              <w:t>画面转播能力；</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42) </w:t>
            </w:r>
            <w:r>
              <w:rPr>
                <w:rFonts w:hint="eastAsia" w:ascii="仿宋" w:hAnsi="仿宋" w:eastAsia="仿宋"/>
                <w:color w:val="auto"/>
                <w:kern w:val="0"/>
                <w:szCs w:val="21"/>
                <w:highlight w:val="none"/>
              </w:rPr>
              <w:t>支持单独选择接入的视频信号进行启用示教操作；</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43) </w:t>
            </w:r>
            <w:r>
              <w:rPr>
                <w:rFonts w:hint="eastAsia" w:ascii="仿宋" w:hAnsi="仿宋" w:eastAsia="仿宋"/>
                <w:color w:val="auto"/>
                <w:kern w:val="0"/>
                <w:szCs w:val="21"/>
                <w:highlight w:val="none"/>
              </w:rPr>
              <w:t>支持在同一个显示屏下进行自定义组合多个视频源画面并启用到示教室显示；</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44) </w:t>
            </w:r>
            <w:r>
              <w:rPr>
                <w:rFonts w:hint="eastAsia" w:ascii="仿宋" w:hAnsi="仿宋" w:eastAsia="仿宋"/>
                <w:color w:val="auto"/>
                <w:kern w:val="0"/>
                <w:szCs w:val="21"/>
                <w:highlight w:val="none"/>
              </w:rPr>
              <w:t>支持按照本地和外部进行分栏显示接入的视频信号；</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45) </w:t>
            </w:r>
            <w:r>
              <w:rPr>
                <w:rFonts w:hint="eastAsia" w:ascii="仿宋" w:hAnsi="仿宋" w:eastAsia="仿宋"/>
                <w:color w:val="auto"/>
                <w:kern w:val="0"/>
                <w:szCs w:val="21"/>
                <w:highlight w:val="none"/>
              </w:rPr>
              <w:t>具备启动示教的同时自动开始示教计时功能；</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46) </w:t>
            </w:r>
            <w:r>
              <w:rPr>
                <w:rFonts w:hint="eastAsia" w:ascii="仿宋" w:hAnsi="仿宋" w:eastAsia="仿宋"/>
                <w:color w:val="auto"/>
                <w:kern w:val="0"/>
                <w:szCs w:val="21"/>
                <w:highlight w:val="none"/>
              </w:rPr>
              <w:t>支持在手术示教过程中一键静音；</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47) </w:t>
            </w:r>
            <w:r>
              <w:rPr>
                <w:rFonts w:hint="eastAsia" w:ascii="仿宋" w:hAnsi="仿宋" w:eastAsia="仿宋"/>
                <w:color w:val="auto"/>
                <w:kern w:val="0"/>
                <w:szCs w:val="21"/>
                <w:highlight w:val="none"/>
              </w:rPr>
              <w:t>支持画中画示教能力，同时显示本地画面和示教端画面；</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48) </w:t>
            </w:r>
            <w:r>
              <w:rPr>
                <w:rFonts w:hint="eastAsia" w:ascii="仿宋" w:hAnsi="仿宋" w:eastAsia="仿宋"/>
                <w:color w:val="auto"/>
                <w:kern w:val="0"/>
                <w:szCs w:val="21"/>
                <w:highlight w:val="none"/>
              </w:rPr>
              <w:t>支持按照分类选择录像和截图文件；</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49) </w:t>
            </w:r>
            <w:r>
              <w:rPr>
                <w:rFonts w:hint="eastAsia" w:ascii="仿宋" w:hAnsi="仿宋" w:eastAsia="仿宋"/>
                <w:color w:val="auto"/>
                <w:kern w:val="0"/>
                <w:szCs w:val="21"/>
                <w:highlight w:val="none"/>
              </w:rPr>
              <w:t>支持不少于同时</w:t>
            </w:r>
            <w:r>
              <w:rPr>
                <w:rFonts w:ascii="仿宋" w:hAnsi="仿宋" w:eastAsia="仿宋"/>
                <w:color w:val="auto"/>
                <w:kern w:val="0"/>
                <w:szCs w:val="21"/>
                <w:highlight w:val="none"/>
              </w:rPr>
              <w:t>4</w:t>
            </w:r>
            <w:r>
              <w:rPr>
                <w:rFonts w:hint="eastAsia" w:ascii="仿宋" w:hAnsi="仿宋" w:eastAsia="仿宋"/>
                <w:color w:val="auto"/>
                <w:kern w:val="0"/>
                <w:szCs w:val="21"/>
                <w:highlight w:val="none"/>
              </w:rPr>
              <w:t>路</w:t>
            </w:r>
            <w:r>
              <w:rPr>
                <w:rFonts w:ascii="仿宋" w:hAnsi="仿宋" w:eastAsia="仿宋"/>
                <w:color w:val="auto"/>
                <w:kern w:val="0"/>
                <w:szCs w:val="21"/>
                <w:highlight w:val="none"/>
              </w:rPr>
              <w:t>4K@30HZ</w:t>
            </w:r>
            <w:r>
              <w:rPr>
                <w:rFonts w:hint="eastAsia" w:ascii="仿宋" w:hAnsi="仿宋" w:eastAsia="仿宋"/>
                <w:color w:val="auto"/>
                <w:kern w:val="0"/>
                <w:szCs w:val="21"/>
                <w:highlight w:val="none"/>
              </w:rPr>
              <w:t>视频画面录像能力；</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50) </w:t>
            </w:r>
            <w:r>
              <w:rPr>
                <w:rFonts w:hint="eastAsia" w:ascii="仿宋" w:hAnsi="仿宋" w:eastAsia="仿宋"/>
                <w:color w:val="auto"/>
                <w:kern w:val="0"/>
                <w:szCs w:val="21"/>
                <w:highlight w:val="none"/>
              </w:rPr>
              <w:t>具备在线点播回放功能，可通过时间线拖拽播放文件进度，回放可全屏显示；</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51) </w:t>
            </w:r>
            <w:r>
              <w:rPr>
                <w:rFonts w:hint="eastAsia" w:ascii="仿宋" w:hAnsi="仿宋" w:eastAsia="仿宋"/>
                <w:color w:val="auto"/>
                <w:kern w:val="0"/>
                <w:szCs w:val="21"/>
                <w:highlight w:val="none"/>
              </w:rPr>
              <w:t>支持通过触摸滑动方式浏览录像文件或截图文件；</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52) </w:t>
            </w:r>
            <w:r>
              <w:rPr>
                <w:rFonts w:hint="eastAsia" w:ascii="仿宋" w:hAnsi="仿宋" w:eastAsia="仿宋"/>
                <w:color w:val="auto"/>
                <w:kern w:val="0"/>
                <w:szCs w:val="21"/>
                <w:highlight w:val="none"/>
              </w:rPr>
              <w:t>支持通过复选方式选择需要处理的录像文件或截图文件；</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53) </w:t>
            </w:r>
            <w:r>
              <w:rPr>
                <w:rFonts w:hint="eastAsia" w:ascii="仿宋" w:hAnsi="仿宋" w:eastAsia="仿宋"/>
                <w:color w:val="auto"/>
                <w:kern w:val="0"/>
                <w:szCs w:val="21"/>
                <w:highlight w:val="none"/>
              </w:rPr>
              <w:t>具备批量视频文件和截图文件处理能力包括但不限于、删除、上传等功能；</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54) </w:t>
            </w:r>
            <w:r>
              <w:rPr>
                <w:rFonts w:hint="eastAsia" w:ascii="仿宋" w:hAnsi="仿宋" w:eastAsia="仿宋"/>
                <w:color w:val="auto"/>
                <w:kern w:val="0"/>
                <w:szCs w:val="21"/>
                <w:highlight w:val="none"/>
              </w:rPr>
              <w:t>具备对接存储设备进行大批量视频文件存储能力；</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55) </w:t>
            </w:r>
            <w:r>
              <w:rPr>
                <w:rFonts w:hint="eastAsia" w:ascii="仿宋" w:hAnsi="仿宋" w:eastAsia="仿宋"/>
                <w:color w:val="auto"/>
                <w:kern w:val="0"/>
                <w:szCs w:val="21"/>
                <w:highlight w:val="none"/>
              </w:rPr>
              <w:t>支持任意界面弹窗录像空间和时长提醒，退出系统时具备提醒当前录像状态功能；</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56) </w:t>
            </w:r>
            <w:r>
              <w:rPr>
                <w:rFonts w:hint="eastAsia" w:ascii="仿宋" w:hAnsi="仿宋" w:eastAsia="仿宋"/>
                <w:color w:val="auto"/>
                <w:kern w:val="0"/>
                <w:szCs w:val="21"/>
                <w:highlight w:val="none"/>
              </w:rPr>
              <w:t>支持软件内本地窗口显示家属谈话间患者家属视频画面；</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57) </w:t>
            </w:r>
            <w:r>
              <w:rPr>
                <w:rFonts w:hint="eastAsia" w:ascii="仿宋" w:hAnsi="仿宋" w:eastAsia="仿宋"/>
                <w:color w:val="auto"/>
                <w:kern w:val="0"/>
                <w:szCs w:val="21"/>
                <w:highlight w:val="none"/>
              </w:rPr>
              <w:t>支持画中画显示手术室谈话医生视频画面；</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58) </w:t>
            </w:r>
            <w:r>
              <w:rPr>
                <w:rFonts w:hint="eastAsia" w:ascii="仿宋" w:hAnsi="仿宋" w:eastAsia="仿宋"/>
                <w:color w:val="auto"/>
                <w:kern w:val="0"/>
                <w:szCs w:val="21"/>
                <w:highlight w:val="none"/>
              </w:rPr>
              <w:t>支持画中画叠加显示但不限于手术室全景相机、术野相机、腔镜系统、显微镜系统、术中</w:t>
            </w:r>
            <w:r>
              <w:rPr>
                <w:rFonts w:ascii="仿宋" w:hAnsi="仿宋" w:eastAsia="仿宋"/>
                <w:color w:val="auto"/>
                <w:kern w:val="0"/>
                <w:szCs w:val="21"/>
                <w:highlight w:val="none"/>
              </w:rPr>
              <w:t>B</w:t>
            </w:r>
            <w:r>
              <w:rPr>
                <w:rFonts w:hint="eastAsia" w:ascii="仿宋" w:hAnsi="仿宋" w:eastAsia="仿宋"/>
                <w:color w:val="auto"/>
                <w:kern w:val="0"/>
                <w:szCs w:val="21"/>
                <w:highlight w:val="none"/>
              </w:rPr>
              <w:t>超等采集到的视频画面；</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59) </w:t>
            </w:r>
            <w:r>
              <w:rPr>
                <w:rFonts w:hint="eastAsia" w:ascii="仿宋" w:hAnsi="仿宋" w:eastAsia="仿宋"/>
                <w:color w:val="auto"/>
                <w:kern w:val="0"/>
                <w:szCs w:val="21"/>
                <w:highlight w:val="none"/>
              </w:rPr>
              <w:t>支持将本地画面有选择的投送到远端家属谈话间显示器给家属观看；</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60) </w:t>
            </w:r>
            <w:r>
              <w:rPr>
                <w:rFonts w:hint="eastAsia" w:ascii="仿宋" w:hAnsi="仿宋" w:eastAsia="仿宋"/>
                <w:color w:val="auto"/>
                <w:kern w:val="0"/>
                <w:szCs w:val="21"/>
                <w:highlight w:val="none"/>
              </w:rPr>
              <w:t>具备手术室与谈话间音频双向对讲能力、谈话质量无杂音啸叫；</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61) </w:t>
            </w:r>
            <w:r>
              <w:rPr>
                <w:rFonts w:hint="eastAsia" w:ascii="仿宋" w:hAnsi="仿宋" w:eastAsia="仿宋"/>
                <w:color w:val="auto"/>
                <w:kern w:val="0"/>
                <w:szCs w:val="21"/>
                <w:highlight w:val="none"/>
              </w:rPr>
              <w:t>支持谈话过程中录像功能；</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62) </w:t>
            </w:r>
            <w:r>
              <w:rPr>
                <w:rFonts w:hint="eastAsia" w:ascii="仿宋" w:hAnsi="仿宋" w:eastAsia="仿宋"/>
                <w:color w:val="auto"/>
                <w:kern w:val="0"/>
                <w:szCs w:val="21"/>
                <w:highlight w:val="none"/>
              </w:rPr>
              <w:t>具备软件内控制家属谈话间门禁系统；</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63) </w:t>
            </w:r>
            <w:r>
              <w:rPr>
                <w:rFonts w:hint="eastAsia" w:ascii="仿宋" w:hAnsi="仿宋" w:eastAsia="仿宋"/>
                <w:color w:val="auto"/>
                <w:kern w:val="0"/>
                <w:szCs w:val="21"/>
                <w:highlight w:val="none"/>
              </w:rPr>
              <w:t>支持在手术间呼叫家属等待区的患者家属到指定谈话间；</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64) </w:t>
            </w:r>
            <w:r>
              <w:rPr>
                <w:rFonts w:hint="eastAsia" w:ascii="仿宋" w:hAnsi="仿宋" w:eastAsia="仿宋"/>
                <w:color w:val="auto"/>
                <w:kern w:val="0"/>
                <w:szCs w:val="21"/>
                <w:highlight w:val="none"/>
              </w:rPr>
              <w:t>具备手术室选择谈话间并请求谈话功能；</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65) </w:t>
            </w:r>
            <w:r>
              <w:rPr>
                <w:rFonts w:hint="eastAsia" w:ascii="仿宋" w:hAnsi="仿宋" w:eastAsia="仿宋"/>
                <w:color w:val="auto"/>
                <w:kern w:val="0"/>
                <w:szCs w:val="21"/>
                <w:highlight w:val="none"/>
              </w:rPr>
              <w:t>支持谈话过程一键静音功能；</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66) </w:t>
            </w:r>
            <w:r>
              <w:rPr>
                <w:rFonts w:hint="eastAsia" w:ascii="仿宋" w:hAnsi="仿宋" w:eastAsia="仿宋"/>
                <w:color w:val="auto"/>
                <w:kern w:val="0"/>
                <w:szCs w:val="21"/>
                <w:highlight w:val="none"/>
              </w:rPr>
              <w:t>具备一键挂断终止谈话功能；</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67) </w:t>
            </w:r>
            <w:r>
              <w:rPr>
                <w:rFonts w:hint="eastAsia" w:ascii="仿宋" w:hAnsi="仿宋" w:eastAsia="仿宋"/>
                <w:color w:val="auto"/>
                <w:kern w:val="0"/>
                <w:szCs w:val="21"/>
                <w:highlight w:val="none"/>
              </w:rPr>
              <w:t>支持数字化手术室之间信息交互能力；</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68) </w:t>
            </w:r>
            <w:r>
              <w:rPr>
                <w:rFonts w:hint="eastAsia" w:ascii="仿宋" w:hAnsi="仿宋" w:eastAsia="仿宋"/>
                <w:color w:val="auto"/>
                <w:kern w:val="0"/>
                <w:szCs w:val="21"/>
                <w:highlight w:val="none"/>
              </w:rPr>
              <w:t>支持通过快速选择常用语进行信息发送；</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69) </w:t>
            </w:r>
            <w:r>
              <w:rPr>
                <w:rFonts w:hint="eastAsia" w:ascii="仿宋" w:hAnsi="仿宋" w:eastAsia="仿宋"/>
                <w:color w:val="auto"/>
                <w:kern w:val="0"/>
                <w:szCs w:val="21"/>
                <w:highlight w:val="none"/>
              </w:rPr>
              <w:t>具备在软件右上角显示信息图标并标记未读信息数量；</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70) </w:t>
            </w:r>
            <w:r>
              <w:rPr>
                <w:rFonts w:hint="eastAsia" w:ascii="仿宋" w:hAnsi="仿宋" w:eastAsia="仿宋"/>
                <w:color w:val="auto"/>
                <w:kern w:val="0"/>
                <w:szCs w:val="21"/>
                <w:highlight w:val="none"/>
              </w:rPr>
              <w:t>支持单击信息图标显示下拉式信息内容包括但不限于发出信息的手术室编号、发出的信息内容；</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71) </w:t>
            </w:r>
            <w:r>
              <w:rPr>
                <w:rFonts w:hint="eastAsia" w:ascii="仿宋" w:hAnsi="仿宋" w:eastAsia="仿宋"/>
                <w:color w:val="auto"/>
                <w:kern w:val="0"/>
                <w:szCs w:val="21"/>
                <w:highlight w:val="none"/>
              </w:rPr>
              <w:t>支持显示信息接收的时长；</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72) </w:t>
            </w:r>
            <w:r>
              <w:rPr>
                <w:rFonts w:hint="eastAsia" w:ascii="仿宋" w:hAnsi="仿宋" w:eastAsia="仿宋"/>
                <w:color w:val="auto"/>
                <w:kern w:val="0"/>
                <w:szCs w:val="21"/>
                <w:highlight w:val="none"/>
              </w:rPr>
              <w:t>支持一键发布求援信息；</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73) </w:t>
            </w:r>
            <w:r>
              <w:rPr>
                <w:rFonts w:hint="eastAsia" w:ascii="仿宋" w:hAnsi="仿宋" w:eastAsia="仿宋"/>
                <w:color w:val="auto"/>
                <w:kern w:val="0"/>
                <w:szCs w:val="21"/>
                <w:highlight w:val="none"/>
              </w:rPr>
              <w:t>支持自定义输入求援信息内容；</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74) </w:t>
            </w:r>
            <w:r>
              <w:rPr>
                <w:rFonts w:hint="eastAsia" w:ascii="仿宋" w:hAnsi="仿宋" w:eastAsia="仿宋"/>
                <w:color w:val="auto"/>
                <w:kern w:val="0"/>
                <w:szCs w:val="21"/>
                <w:highlight w:val="none"/>
              </w:rPr>
              <w:t>具备接收其它手术间的求援</w:t>
            </w:r>
            <w:r>
              <w:rPr>
                <w:rFonts w:ascii="仿宋" w:hAnsi="仿宋" w:eastAsia="仿宋"/>
                <w:color w:val="auto"/>
                <w:kern w:val="0"/>
                <w:szCs w:val="21"/>
                <w:highlight w:val="none"/>
              </w:rPr>
              <w:t>SOS</w:t>
            </w:r>
            <w:r>
              <w:rPr>
                <w:rFonts w:hint="eastAsia" w:ascii="仿宋" w:hAnsi="仿宋" w:eastAsia="仿宋"/>
                <w:color w:val="auto"/>
                <w:kern w:val="0"/>
                <w:szCs w:val="21"/>
                <w:highlight w:val="none"/>
              </w:rPr>
              <w:t>信息并实时提醒；</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75) </w:t>
            </w:r>
            <w:r>
              <w:rPr>
                <w:rFonts w:hint="eastAsia" w:ascii="仿宋" w:hAnsi="仿宋" w:eastAsia="仿宋"/>
                <w:color w:val="auto"/>
                <w:kern w:val="0"/>
                <w:szCs w:val="21"/>
                <w:highlight w:val="none"/>
              </w:rPr>
              <w:t>具备多媒体音乐功能，</w:t>
            </w:r>
            <w:r>
              <w:rPr>
                <w:rFonts w:ascii="仿宋" w:hAnsi="仿宋" w:eastAsia="仿宋"/>
                <w:color w:val="auto"/>
                <w:kern w:val="0"/>
                <w:szCs w:val="21"/>
                <w:highlight w:val="none"/>
              </w:rPr>
              <w:t>USB3.0</w:t>
            </w:r>
            <w:r>
              <w:rPr>
                <w:rFonts w:hint="eastAsia" w:ascii="仿宋" w:hAnsi="仿宋" w:eastAsia="仿宋"/>
                <w:color w:val="auto"/>
                <w:kern w:val="0"/>
                <w:szCs w:val="21"/>
                <w:highlight w:val="none"/>
              </w:rPr>
              <w:t>外接连入能力；</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76) </w:t>
            </w:r>
            <w:r>
              <w:rPr>
                <w:rFonts w:hint="eastAsia" w:ascii="仿宋" w:hAnsi="仿宋" w:eastAsia="仿宋"/>
                <w:color w:val="auto"/>
                <w:kern w:val="0"/>
                <w:szCs w:val="21"/>
                <w:highlight w:val="none"/>
              </w:rPr>
              <w:t>支持批量上传音频文件至音乐资料库；</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77) </w:t>
            </w:r>
            <w:r>
              <w:rPr>
                <w:rFonts w:hint="eastAsia" w:ascii="仿宋" w:hAnsi="仿宋" w:eastAsia="仿宋"/>
                <w:color w:val="auto"/>
                <w:kern w:val="0"/>
                <w:szCs w:val="21"/>
                <w:highlight w:val="none"/>
              </w:rPr>
              <w:t>具备多种音乐文件播放能力包括但不限于、</w:t>
            </w:r>
            <w:r>
              <w:rPr>
                <w:rFonts w:ascii="仿宋" w:hAnsi="仿宋" w:eastAsia="仿宋"/>
                <w:color w:val="auto"/>
                <w:kern w:val="0"/>
                <w:szCs w:val="21"/>
                <w:highlight w:val="none"/>
              </w:rPr>
              <w:t xml:space="preserve">MP3 </w:t>
            </w:r>
            <w:r>
              <w:rPr>
                <w:rFonts w:hint="eastAsia" w:ascii="仿宋" w:hAnsi="仿宋" w:eastAsia="仿宋"/>
                <w:color w:val="auto"/>
                <w:kern w:val="0"/>
                <w:szCs w:val="21"/>
                <w:highlight w:val="none"/>
              </w:rPr>
              <w:t>、</w:t>
            </w:r>
            <w:r>
              <w:rPr>
                <w:rFonts w:ascii="仿宋" w:hAnsi="仿宋" w:eastAsia="仿宋"/>
                <w:color w:val="auto"/>
                <w:kern w:val="0"/>
                <w:szCs w:val="21"/>
                <w:highlight w:val="none"/>
              </w:rPr>
              <w:t>WAV</w:t>
            </w:r>
            <w:r>
              <w:rPr>
                <w:rFonts w:hint="eastAsia" w:ascii="仿宋" w:hAnsi="仿宋" w:eastAsia="仿宋"/>
                <w:color w:val="auto"/>
                <w:kern w:val="0"/>
                <w:szCs w:val="21"/>
                <w:highlight w:val="none"/>
              </w:rPr>
              <w:t>，</w:t>
            </w:r>
            <w:r>
              <w:rPr>
                <w:rFonts w:ascii="仿宋" w:hAnsi="仿宋" w:eastAsia="仿宋"/>
                <w:color w:val="auto"/>
                <w:kern w:val="0"/>
                <w:szCs w:val="21"/>
                <w:highlight w:val="none"/>
              </w:rPr>
              <w:t xml:space="preserve"> AAC</w:t>
            </w:r>
            <w:r>
              <w:rPr>
                <w:rFonts w:hint="eastAsia" w:ascii="仿宋" w:hAnsi="仿宋" w:eastAsia="仿宋"/>
                <w:color w:val="auto"/>
                <w:kern w:val="0"/>
                <w:szCs w:val="21"/>
                <w:highlight w:val="none"/>
              </w:rPr>
              <w:t>等；</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78) </w:t>
            </w:r>
            <w:r>
              <w:rPr>
                <w:rFonts w:hint="eastAsia" w:ascii="仿宋" w:hAnsi="仿宋" w:eastAsia="仿宋"/>
                <w:color w:val="auto"/>
                <w:kern w:val="0"/>
                <w:szCs w:val="21"/>
                <w:highlight w:val="none"/>
              </w:rPr>
              <w:t>支持按照单曲循环、随机播放、顺序播放模式进行音乐播放；</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 xml:space="preserve">79) </w:t>
            </w:r>
            <w:r>
              <w:rPr>
                <w:rFonts w:hint="eastAsia" w:ascii="仿宋" w:hAnsi="仿宋" w:eastAsia="仿宋"/>
                <w:color w:val="auto"/>
                <w:kern w:val="0"/>
                <w:szCs w:val="21"/>
                <w:highlight w:val="none"/>
              </w:rPr>
              <w:t>具备一键静音功能；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2</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基础数字一体化控制系统</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1) 支持通过HIS自动获取手术排版信息能力</w:t>
            </w:r>
          </w:p>
          <w:p>
            <w:pPr>
              <w:pStyle w:val="9"/>
              <w:contextualSpacing/>
              <w:rPr>
                <w:color w:val="auto"/>
                <w:highlight w:val="none"/>
              </w:rPr>
            </w:pPr>
            <w:r>
              <w:rPr>
                <w:rFonts w:hint="eastAsia"/>
                <w:color w:val="auto"/>
                <w:highlight w:val="none"/>
              </w:rPr>
              <w:t>2) 支持根据手术患者检查信息和手术类别</w:t>
            </w:r>
          </w:p>
          <w:p>
            <w:pPr>
              <w:pStyle w:val="9"/>
              <w:contextualSpacing/>
              <w:rPr>
                <w:color w:val="auto"/>
                <w:highlight w:val="none"/>
              </w:rPr>
            </w:pPr>
            <w:r>
              <w:rPr>
                <w:rFonts w:hint="eastAsia"/>
                <w:color w:val="auto"/>
                <w:highlight w:val="none"/>
              </w:rPr>
              <w:t>3) 自动获取手术风险等级评估信息，包括但不限于NNIS、手术等级、ASA、手术切口等信息。</w:t>
            </w:r>
          </w:p>
          <w:p>
            <w:pPr>
              <w:pStyle w:val="9"/>
              <w:contextualSpacing/>
              <w:rPr>
                <w:color w:val="auto"/>
                <w:highlight w:val="none"/>
              </w:rPr>
            </w:pPr>
            <w:r>
              <w:rPr>
                <w:rFonts w:hint="eastAsia"/>
                <w:color w:val="auto"/>
                <w:highlight w:val="none"/>
              </w:rPr>
              <w:t>4) 支持显示手术排班人员信息能力包括但不限于、手术医生、助手、器械、麻醉、巡回；</w:t>
            </w:r>
          </w:p>
          <w:p>
            <w:pPr>
              <w:pStyle w:val="9"/>
              <w:contextualSpacing/>
              <w:rPr>
                <w:color w:val="auto"/>
                <w:highlight w:val="none"/>
              </w:rPr>
            </w:pPr>
            <w:r>
              <w:rPr>
                <w:rFonts w:hint="eastAsia"/>
                <w:color w:val="auto"/>
                <w:highlight w:val="none"/>
              </w:rPr>
              <w:t>5) 具备但不限于显示麻醉方式、重点病史、术前诊断、住院号等重要手术信息</w:t>
            </w:r>
          </w:p>
          <w:p>
            <w:pPr>
              <w:pStyle w:val="9"/>
              <w:contextualSpacing/>
              <w:rPr>
                <w:color w:val="auto"/>
                <w:highlight w:val="none"/>
              </w:rPr>
            </w:pPr>
            <w:r>
              <w:rPr>
                <w:rFonts w:hint="eastAsia"/>
                <w:color w:val="auto"/>
                <w:highlight w:val="none"/>
              </w:rPr>
              <w:t>6) 支持显示患者姓名、手术名称等信息。</w:t>
            </w:r>
          </w:p>
          <w:p>
            <w:pPr>
              <w:pStyle w:val="9"/>
              <w:contextualSpacing/>
              <w:rPr>
                <w:color w:val="auto"/>
                <w:highlight w:val="none"/>
              </w:rPr>
            </w:pPr>
            <w:r>
              <w:rPr>
                <w:rFonts w:hint="eastAsia"/>
                <w:color w:val="auto"/>
                <w:highlight w:val="none"/>
              </w:rPr>
              <w:t xml:space="preserve">7) 支持实时显示但不限于当前手术的转运核对、入手术室、麻醉开始、手术开始、手术结束、麻醉结束、清扫自净的实时进程，记录每个进程的时间节点。（需要第三方信息系统提供手术信息的同时提供状态信息） </w:t>
            </w:r>
          </w:p>
          <w:p>
            <w:pPr>
              <w:pStyle w:val="9"/>
              <w:contextualSpacing/>
              <w:rPr>
                <w:color w:val="auto"/>
                <w:highlight w:val="none"/>
              </w:rPr>
            </w:pPr>
            <w:r>
              <w:rPr>
                <w:rFonts w:hint="eastAsia"/>
                <w:color w:val="auto"/>
                <w:highlight w:val="none"/>
              </w:rPr>
              <w:t>8) 支持根据实际状态进行展示手术状态信息。</w:t>
            </w:r>
          </w:p>
          <w:p>
            <w:pPr>
              <w:pStyle w:val="9"/>
              <w:contextualSpacing/>
              <w:rPr>
                <w:color w:val="auto"/>
                <w:highlight w:val="none"/>
              </w:rPr>
            </w:pPr>
            <w:r>
              <w:rPr>
                <w:rFonts w:hint="eastAsia"/>
                <w:color w:val="auto"/>
                <w:highlight w:val="none"/>
              </w:rPr>
              <w:t>9) 支持嵌入配置手术护理系统，可在系统中无缝嵌入，代替护士工作电脑。</w:t>
            </w:r>
          </w:p>
          <w:p>
            <w:pPr>
              <w:pStyle w:val="9"/>
              <w:contextualSpacing/>
              <w:rPr>
                <w:color w:val="auto"/>
                <w:highlight w:val="none"/>
              </w:rPr>
            </w:pPr>
            <w:r>
              <w:rPr>
                <w:rFonts w:hint="eastAsia"/>
                <w:color w:val="auto"/>
                <w:highlight w:val="none"/>
              </w:rPr>
              <w:t>10) 支持医院PACS系统集成能力，非二级弹窗打开软件。</w:t>
            </w:r>
          </w:p>
          <w:p>
            <w:pPr>
              <w:pStyle w:val="9"/>
              <w:contextualSpacing/>
              <w:rPr>
                <w:color w:val="auto"/>
                <w:highlight w:val="none"/>
              </w:rPr>
            </w:pPr>
            <w:r>
              <w:rPr>
                <w:rFonts w:hint="eastAsia"/>
                <w:color w:val="auto"/>
                <w:highlight w:val="none"/>
              </w:rPr>
              <w:t>11) 支持单屏≥4画面显示PACS内容。</w:t>
            </w:r>
          </w:p>
          <w:p>
            <w:pPr>
              <w:pStyle w:val="9"/>
              <w:contextualSpacing/>
              <w:rPr>
                <w:color w:val="auto"/>
                <w:highlight w:val="none"/>
              </w:rPr>
            </w:pPr>
            <w:r>
              <w:rPr>
                <w:rFonts w:hint="eastAsia"/>
                <w:color w:val="auto"/>
                <w:highlight w:val="none"/>
              </w:rPr>
              <w:t>12) 支持按照PACS系统内容布局显示患者PACS影像资料</w:t>
            </w:r>
          </w:p>
          <w:p>
            <w:pPr>
              <w:pStyle w:val="9"/>
              <w:contextualSpacing/>
              <w:rPr>
                <w:color w:val="auto"/>
                <w:highlight w:val="none"/>
              </w:rPr>
            </w:pPr>
            <w:r>
              <w:rPr>
                <w:rFonts w:hint="eastAsia"/>
                <w:color w:val="auto"/>
                <w:highlight w:val="none"/>
              </w:rPr>
              <w:t>13) 支持按照时间和日期、项目、检查人等方式快速检索PACS报告</w:t>
            </w:r>
          </w:p>
          <w:p>
            <w:pPr>
              <w:pStyle w:val="9"/>
              <w:contextualSpacing/>
              <w:rPr>
                <w:color w:val="auto"/>
                <w:highlight w:val="none"/>
              </w:rPr>
            </w:pPr>
            <w:r>
              <w:rPr>
                <w:rFonts w:hint="eastAsia"/>
                <w:color w:val="auto"/>
                <w:highlight w:val="none"/>
              </w:rPr>
              <w:t>14) 支持按照图像和文字报告分别显示检查内容</w:t>
            </w:r>
          </w:p>
          <w:p>
            <w:pPr>
              <w:pStyle w:val="9"/>
              <w:contextualSpacing/>
              <w:rPr>
                <w:color w:val="auto"/>
                <w:highlight w:val="none"/>
              </w:rPr>
            </w:pPr>
            <w:r>
              <w:rPr>
                <w:rFonts w:hint="eastAsia"/>
                <w:color w:val="auto"/>
                <w:highlight w:val="none"/>
              </w:rPr>
              <w:t>15) 具备PACS图像一键投屏扩展能力</w:t>
            </w:r>
          </w:p>
          <w:p>
            <w:pPr>
              <w:pStyle w:val="9"/>
              <w:contextualSpacing/>
              <w:rPr>
                <w:color w:val="auto"/>
                <w:highlight w:val="none"/>
              </w:rPr>
            </w:pPr>
            <w:r>
              <w:rPr>
                <w:rFonts w:hint="eastAsia"/>
                <w:color w:val="auto"/>
                <w:highlight w:val="none"/>
              </w:rPr>
              <w:t>16) 支持按照PACS工具集进行单屏放大操作和其它PACS常规工具集操作指令</w:t>
            </w:r>
          </w:p>
          <w:p>
            <w:pPr>
              <w:pStyle w:val="9"/>
              <w:contextualSpacing/>
              <w:rPr>
                <w:color w:val="auto"/>
                <w:highlight w:val="none"/>
              </w:rPr>
            </w:pPr>
            <w:r>
              <w:rPr>
                <w:rFonts w:hint="eastAsia"/>
                <w:color w:val="auto"/>
                <w:highlight w:val="none"/>
              </w:rPr>
              <w:t>17) 集成医院LIS检验资料，方便医生在手术室调阅。</w:t>
            </w:r>
          </w:p>
          <w:p>
            <w:pPr>
              <w:pStyle w:val="9"/>
              <w:contextualSpacing/>
              <w:rPr>
                <w:color w:val="auto"/>
                <w:highlight w:val="none"/>
              </w:rPr>
            </w:pPr>
            <w:r>
              <w:rPr>
                <w:rFonts w:hint="eastAsia"/>
                <w:color w:val="auto"/>
                <w:highlight w:val="none"/>
              </w:rPr>
              <w:t>18) 可单独显示异常指标数值屏蔽正常检验值，方便快捷定位异常指标。</w:t>
            </w:r>
          </w:p>
          <w:p>
            <w:pPr>
              <w:pStyle w:val="9"/>
              <w:contextualSpacing/>
              <w:rPr>
                <w:color w:val="auto"/>
                <w:highlight w:val="none"/>
              </w:rPr>
            </w:pPr>
            <w:r>
              <w:rPr>
                <w:rFonts w:hint="eastAsia"/>
                <w:color w:val="auto"/>
                <w:highlight w:val="none"/>
              </w:rPr>
              <w:t>19) 支持按照时间日期查阅患者LIS检查单</w:t>
            </w:r>
          </w:p>
          <w:p>
            <w:pPr>
              <w:pStyle w:val="9"/>
              <w:contextualSpacing/>
              <w:rPr>
                <w:color w:val="auto"/>
                <w:highlight w:val="none"/>
              </w:rPr>
            </w:pPr>
            <w:r>
              <w:rPr>
                <w:rFonts w:hint="eastAsia"/>
                <w:color w:val="auto"/>
                <w:highlight w:val="none"/>
              </w:rPr>
              <w:t>20) 检查内容包括但不限于检查项、结果、单位、标志、参考值等</w:t>
            </w:r>
          </w:p>
          <w:p>
            <w:pPr>
              <w:pStyle w:val="9"/>
              <w:contextualSpacing/>
              <w:rPr>
                <w:color w:val="auto"/>
                <w:highlight w:val="none"/>
              </w:rPr>
            </w:pPr>
            <w:r>
              <w:rPr>
                <w:rFonts w:hint="eastAsia"/>
                <w:color w:val="auto"/>
                <w:highlight w:val="none"/>
              </w:rPr>
              <w:t>21) 可根据扩展菜单快速选择检验报告</w:t>
            </w:r>
          </w:p>
          <w:p>
            <w:pPr>
              <w:pStyle w:val="9"/>
              <w:contextualSpacing/>
              <w:rPr>
                <w:color w:val="auto"/>
                <w:highlight w:val="none"/>
              </w:rPr>
            </w:pPr>
            <w:r>
              <w:rPr>
                <w:rFonts w:hint="eastAsia"/>
                <w:color w:val="auto"/>
                <w:highlight w:val="none"/>
              </w:rPr>
              <w:t>22) 支持临时医嘱与长期医嘱调阅能力</w:t>
            </w:r>
          </w:p>
          <w:p>
            <w:pPr>
              <w:pStyle w:val="9"/>
              <w:contextualSpacing/>
              <w:rPr>
                <w:color w:val="auto"/>
                <w:highlight w:val="none"/>
              </w:rPr>
            </w:pPr>
            <w:r>
              <w:rPr>
                <w:rFonts w:hint="eastAsia"/>
                <w:color w:val="auto"/>
                <w:highlight w:val="none"/>
              </w:rPr>
              <w:t>23) 支持一键选择长期或临时医嘱进行查看</w:t>
            </w:r>
          </w:p>
          <w:p>
            <w:pPr>
              <w:pStyle w:val="9"/>
              <w:contextualSpacing/>
              <w:rPr>
                <w:color w:val="auto"/>
                <w:highlight w:val="none"/>
              </w:rPr>
            </w:pPr>
            <w:r>
              <w:rPr>
                <w:rFonts w:hint="eastAsia"/>
                <w:color w:val="auto"/>
                <w:highlight w:val="none"/>
              </w:rPr>
              <w:t>24) 支持显示医嘱信息，包括但不限于医嘱内容、类别、开始、结束、剂量、途径、医嘱类别、属性等。</w:t>
            </w:r>
          </w:p>
          <w:p>
            <w:pPr>
              <w:pStyle w:val="9"/>
              <w:contextualSpacing/>
              <w:rPr>
                <w:color w:val="auto"/>
                <w:highlight w:val="none"/>
              </w:rPr>
            </w:pPr>
            <w:r>
              <w:rPr>
                <w:rFonts w:hint="eastAsia"/>
                <w:color w:val="auto"/>
                <w:highlight w:val="none"/>
              </w:rPr>
              <w:t>25) 支持输入查找医嘱内容能力</w:t>
            </w:r>
          </w:p>
          <w:p>
            <w:pPr>
              <w:pStyle w:val="9"/>
              <w:contextualSpacing/>
              <w:rPr>
                <w:color w:val="auto"/>
                <w:highlight w:val="none"/>
              </w:rPr>
            </w:pPr>
            <w:r>
              <w:rPr>
                <w:rFonts w:hint="eastAsia"/>
                <w:color w:val="auto"/>
                <w:highlight w:val="none"/>
              </w:rPr>
              <w:t>26) 支持按照日期时间查阅患者医嘱信息</w:t>
            </w:r>
          </w:p>
          <w:p>
            <w:pPr>
              <w:pStyle w:val="9"/>
              <w:contextualSpacing/>
              <w:rPr>
                <w:color w:val="auto"/>
                <w:highlight w:val="none"/>
              </w:rPr>
            </w:pPr>
            <w:r>
              <w:rPr>
                <w:rFonts w:hint="eastAsia"/>
                <w:color w:val="auto"/>
                <w:highlight w:val="none"/>
              </w:rPr>
              <w:t>27) 支持不少于1路4K@30HZ画面转播能力</w:t>
            </w:r>
          </w:p>
          <w:p>
            <w:pPr>
              <w:pStyle w:val="9"/>
              <w:contextualSpacing/>
              <w:rPr>
                <w:color w:val="auto"/>
                <w:highlight w:val="none"/>
              </w:rPr>
            </w:pPr>
            <w:r>
              <w:rPr>
                <w:rFonts w:hint="eastAsia"/>
                <w:color w:val="auto"/>
                <w:highlight w:val="none"/>
              </w:rPr>
              <w:t>28) 支持不少于2路1080P@60Hz画面转播能力</w:t>
            </w:r>
          </w:p>
          <w:p>
            <w:pPr>
              <w:pStyle w:val="9"/>
              <w:contextualSpacing/>
              <w:rPr>
                <w:color w:val="auto"/>
                <w:highlight w:val="none"/>
              </w:rPr>
            </w:pPr>
            <w:r>
              <w:rPr>
                <w:rFonts w:hint="eastAsia"/>
                <w:color w:val="auto"/>
                <w:highlight w:val="none"/>
              </w:rPr>
              <w:t>29) 支持单独选择接入的视频信号进行启用示教操作</w:t>
            </w:r>
          </w:p>
          <w:p>
            <w:pPr>
              <w:pStyle w:val="9"/>
              <w:contextualSpacing/>
              <w:rPr>
                <w:color w:val="auto"/>
                <w:highlight w:val="none"/>
              </w:rPr>
            </w:pPr>
            <w:r>
              <w:rPr>
                <w:rFonts w:hint="eastAsia"/>
                <w:color w:val="auto"/>
                <w:highlight w:val="none"/>
              </w:rPr>
              <w:t>30) 支持对单个视频源进行标注操作，并同步显示到示教室端。</w:t>
            </w:r>
          </w:p>
          <w:p>
            <w:pPr>
              <w:pStyle w:val="9"/>
              <w:contextualSpacing/>
              <w:rPr>
                <w:color w:val="auto"/>
                <w:highlight w:val="none"/>
              </w:rPr>
            </w:pPr>
            <w:r>
              <w:rPr>
                <w:rFonts w:hint="eastAsia"/>
                <w:color w:val="auto"/>
                <w:highlight w:val="none"/>
              </w:rPr>
              <w:t>31) 支持按照本地和外部进行分栏显示接入的视频信号</w:t>
            </w:r>
          </w:p>
          <w:p>
            <w:pPr>
              <w:pStyle w:val="9"/>
              <w:contextualSpacing/>
              <w:rPr>
                <w:color w:val="auto"/>
                <w:highlight w:val="none"/>
              </w:rPr>
            </w:pPr>
            <w:r>
              <w:rPr>
                <w:rFonts w:hint="eastAsia"/>
                <w:color w:val="auto"/>
                <w:highlight w:val="none"/>
              </w:rPr>
              <w:t>32) 具备启动示教的同时自动开始示教计时功能</w:t>
            </w:r>
          </w:p>
          <w:p>
            <w:pPr>
              <w:pStyle w:val="9"/>
              <w:contextualSpacing/>
              <w:rPr>
                <w:color w:val="auto"/>
                <w:highlight w:val="none"/>
              </w:rPr>
            </w:pPr>
            <w:r>
              <w:rPr>
                <w:rFonts w:hint="eastAsia"/>
                <w:color w:val="auto"/>
                <w:highlight w:val="none"/>
              </w:rPr>
              <w:t>33) 支持在手术示教过程中一键静音</w:t>
            </w:r>
          </w:p>
          <w:p>
            <w:pPr>
              <w:pStyle w:val="9"/>
              <w:contextualSpacing/>
              <w:rPr>
                <w:color w:val="auto"/>
                <w:highlight w:val="none"/>
              </w:rPr>
            </w:pPr>
            <w:r>
              <w:rPr>
                <w:rFonts w:hint="eastAsia"/>
                <w:color w:val="auto"/>
                <w:highlight w:val="none"/>
              </w:rPr>
              <w:t>34) 支持画中画示教能力，同时显示本地画面和示教端画面</w:t>
            </w:r>
          </w:p>
          <w:p>
            <w:pPr>
              <w:pStyle w:val="9"/>
              <w:contextualSpacing/>
              <w:rPr>
                <w:color w:val="auto"/>
                <w:highlight w:val="none"/>
              </w:rPr>
            </w:pPr>
            <w:r>
              <w:rPr>
                <w:rFonts w:hint="eastAsia"/>
                <w:color w:val="auto"/>
                <w:highlight w:val="none"/>
              </w:rPr>
              <w:t>35) 支持按照分类选择录像和截图文件</w:t>
            </w:r>
          </w:p>
          <w:p>
            <w:pPr>
              <w:pStyle w:val="9"/>
              <w:contextualSpacing/>
              <w:rPr>
                <w:color w:val="auto"/>
                <w:highlight w:val="none"/>
              </w:rPr>
            </w:pPr>
            <w:r>
              <w:rPr>
                <w:rFonts w:hint="eastAsia"/>
                <w:color w:val="auto"/>
                <w:highlight w:val="none"/>
              </w:rPr>
              <w:t>36) 支持不少于同时1路4K@30HZ视频画面录像能力</w:t>
            </w:r>
          </w:p>
          <w:p>
            <w:pPr>
              <w:pStyle w:val="9"/>
              <w:contextualSpacing/>
              <w:rPr>
                <w:color w:val="auto"/>
                <w:highlight w:val="none"/>
              </w:rPr>
            </w:pPr>
            <w:r>
              <w:rPr>
                <w:rFonts w:hint="eastAsia"/>
                <w:color w:val="auto"/>
                <w:highlight w:val="none"/>
              </w:rPr>
              <w:t>37) 具备在线点播回放功能，可通过时间线拖拽播放文件进度，回放可全屏显示。</w:t>
            </w:r>
          </w:p>
          <w:p>
            <w:pPr>
              <w:pStyle w:val="9"/>
              <w:contextualSpacing/>
              <w:rPr>
                <w:color w:val="auto"/>
                <w:highlight w:val="none"/>
              </w:rPr>
            </w:pPr>
            <w:r>
              <w:rPr>
                <w:rFonts w:hint="eastAsia"/>
                <w:color w:val="auto"/>
                <w:highlight w:val="none"/>
              </w:rPr>
              <w:t>38) 支持通过触摸滑动方式浏览录像文件或截图文件</w:t>
            </w:r>
          </w:p>
          <w:p>
            <w:pPr>
              <w:pStyle w:val="9"/>
              <w:contextualSpacing/>
              <w:rPr>
                <w:color w:val="auto"/>
                <w:highlight w:val="none"/>
              </w:rPr>
            </w:pPr>
            <w:r>
              <w:rPr>
                <w:rFonts w:hint="eastAsia"/>
                <w:color w:val="auto"/>
                <w:highlight w:val="none"/>
              </w:rPr>
              <w:t>39) 支持通过复选方式选择需要处理的录像文件或截图文件</w:t>
            </w:r>
          </w:p>
          <w:p>
            <w:pPr>
              <w:pStyle w:val="9"/>
              <w:contextualSpacing/>
              <w:rPr>
                <w:color w:val="auto"/>
                <w:highlight w:val="none"/>
              </w:rPr>
            </w:pPr>
            <w:r>
              <w:rPr>
                <w:rFonts w:hint="eastAsia"/>
                <w:color w:val="auto"/>
                <w:highlight w:val="none"/>
              </w:rPr>
              <w:t>40) 具备批量视频文件和截图文件处理能力包括但不限于、删除、上传等功能</w:t>
            </w:r>
          </w:p>
          <w:p>
            <w:pPr>
              <w:pStyle w:val="9"/>
              <w:contextualSpacing/>
              <w:rPr>
                <w:color w:val="auto"/>
                <w:highlight w:val="none"/>
              </w:rPr>
            </w:pPr>
            <w:r>
              <w:rPr>
                <w:rFonts w:hint="eastAsia"/>
                <w:color w:val="auto"/>
                <w:highlight w:val="none"/>
              </w:rPr>
              <w:t>41) 具备对接存储设备进行大批量视频文件存储能力</w:t>
            </w:r>
          </w:p>
          <w:p>
            <w:pPr>
              <w:pStyle w:val="9"/>
              <w:contextualSpacing/>
              <w:rPr>
                <w:color w:val="auto"/>
                <w:highlight w:val="none"/>
              </w:rPr>
            </w:pPr>
            <w:r>
              <w:rPr>
                <w:rFonts w:hint="eastAsia"/>
                <w:color w:val="auto"/>
                <w:highlight w:val="none"/>
              </w:rPr>
              <w:t>42) 支持任意界面弹窗录像空间和时长提醒，退出系统时具备提醒当前录像状态功能</w:t>
            </w:r>
          </w:p>
          <w:p>
            <w:pPr>
              <w:pStyle w:val="9"/>
              <w:contextualSpacing/>
              <w:rPr>
                <w:color w:val="auto"/>
                <w:highlight w:val="none"/>
              </w:rPr>
            </w:pPr>
            <w:r>
              <w:rPr>
                <w:rFonts w:hint="eastAsia"/>
                <w:color w:val="auto"/>
                <w:highlight w:val="none"/>
              </w:rPr>
              <w:t>43) 支持软件内本地窗口显示家属谈话间患者家属视频画面。</w:t>
            </w:r>
          </w:p>
          <w:p>
            <w:pPr>
              <w:pStyle w:val="9"/>
              <w:contextualSpacing/>
              <w:rPr>
                <w:color w:val="auto"/>
                <w:highlight w:val="none"/>
              </w:rPr>
            </w:pPr>
            <w:r>
              <w:rPr>
                <w:rFonts w:hint="eastAsia"/>
                <w:color w:val="auto"/>
                <w:highlight w:val="none"/>
              </w:rPr>
              <w:t>44) 支持画中画显示手术室谈话医生视频画面</w:t>
            </w:r>
          </w:p>
          <w:p>
            <w:pPr>
              <w:pStyle w:val="9"/>
              <w:contextualSpacing/>
              <w:rPr>
                <w:color w:val="auto"/>
                <w:highlight w:val="none"/>
              </w:rPr>
            </w:pPr>
            <w:r>
              <w:rPr>
                <w:rFonts w:hint="eastAsia"/>
                <w:color w:val="auto"/>
                <w:highlight w:val="none"/>
              </w:rPr>
              <w:t>45) 支持画中画叠加显示但不限于手术室全景相机、术野相机、腔镜系统、显微镜系统、术中B超等采集到的视频画面</w:t>
            </w:r>
          </w:p>
          <w:p>
            <w:pPr>
              <w:pStyle w:val="9"/>
              <w:contextualSpacing/>
              <w:rPr>
                <w:color w:val="auto"/>
                <w:highlight w:val="none"/>
              </w:rPr>
            </w:pPr>
            <w:r>
              <w:rPr>
                <w:rFonts w:hint="eastAsia"/>
                <w:color w:val="auto"/>
                <w:highlight w:val="none"/>
              </w:rPr>
              <w:t>46) 支持将本地画面有选择的投送到远端家属谈话间显示器给家属观看</w:t>
            </w:r>
          </w:p>
          <w:p>
            <w:pPr>
              <w:pStyle w:val="9"/>
              <w:contextualSpacing/>
              <w:rPr>
                <w:color w:val="auto"/>
                <w:highlight w:val="none"/>
              </w:rPr>
            </w:pPr>
            <w:r>
              <w:rPr>
                <w:rFonts w:hint="eastAsia"/>
                <w:color w:val="auto"/>
                <w:highlight w:val="none"/>
              </w:rPr>
              <w:t>47) 具备手术室与谈话间音频双向对讲能力、谈话质量无杂音啸</w:t>
            </w:r>
          </w:p>
          <w:p>
            <w:pPr>
              <w:pStyle w:val="9"/>
              <w:contextualSpacing/>
              <w:rPr>
                <w:color w:val="auto"/>
                <w:highlight w:val="none"/>
              </w:rPr>
            </w:pPr>
            <w:r>
              <w:rPr>
                <w:rFonts w:hint="eastAsia"/>
                <w:color w:val="auto"/>
                <w:highlight w:val="none"/>
              </w:rPr>
              <w:t>48) 支持谈话过程中录像功能。</w:t>
            </w:r>
          </w:p>
          <w:p>
            <w:pPr>
              <w:pStyle w:val="9"/>
              <w:contextualSpacing/>
              <w:rPr>
                <w:color w:val="auto"/>
                <w:highlight w:val="none"/>
              </w:rPr>
            </w:pPr>
            <w:r>
              <w:rPr>
                <w:rFonts w:hint="eastAsia"/>
                <w:color w:val="auto"/>
                <w:highlight w:val="none"/>
              </w:rPr>
              <w:t>49) 具备软件内控制家属谈话间门禁系统</w:t>
            </w:r>
          </w:p>
          <w:p>
            <w:pPr>
              <w:pStyle w:val="9"/>
              <w:contextualSpacing/>
              <w:rPr>
                <w:color w:val="auto"/>
                <w:highlight w:val="none"/>
              </w:rPr>
            </w:pPr>
            <w:r>
              <w:rPr>
                <w:rFonts w:hint="eastAsia"/>
                <w:color w:val="auto"/>
                <w:highlight w:val="none"/>
              </w:rPr>
              <w:t>50) 支持在手术间呼叫家属等待区的患者家属到指定谈话间。</w:t>
            </w:r>
          </w:p>
          <w:p>
            <w:pPr>
              <w:pStyle w:val="9"/>
              <w:contextualSpacing/>
              <w:rPr>
                <w:color w:val="auto"/>
                <w:highlight w:val="none"/>
              </w:rPr>
            </w:pPr>
            <w:r>
              <w:rPr>
                <w:rFonts w:hint="eastAsia"/>
                <w:color w:val="auto"/>
                <w:highlight w:val="none"/>
              </w:rPr>
              <w:t>51) 具备手术室选择谈话间并请求谈话功能。</w:t>
            </w:r>
          </w:p>
          <w:p>
            <w:pPr>
              <w:pStyle w:val="9"/>
              <w:contextualSpacing/>
              <w:rPr>
                <w:color w:val="auto"/>
                <w:highlight w:val="none"/>
              </w:rPr>
            </w:pPr>
            <w:r>
              <w:rPr>
                <w:rFonts w:hint="eastAsia"/>
                <w:color w:val="auto"/>
                <w:highlight w:val="none"/>
              </w:rPr>
              <w:t>52) 支持谈话过程一键静音功能。</w:t>
            </w:r>
          </w:p>
          <w:p>
            <w:pPr>
              <w:pStyle w:val="9"/>
              <w:contextualSpacing/>
              <w:rPr>
                <w:color w:val="auto"/>
                <w:highlight w:val="none"/>
              </w:rPr>
            </w:pPr>
            <w:r>
              <w:rPr>
                <w:rFonts w:hint="eastAsia"/>
                <w:color w:val="auto"/>
                <w:highlight w:val="none"/>
              </w:rPr>
              <w:t>53) 具备一键挂断终止谈话功能</w:t>
            </w:r>
          </w:p>
          <w:p>
            <w:pPr>
              <w:pStyle w:val="9"/>
              <w:contextualSpacing/>
              <w:rPr>
                <w:color w:val="auto"/>
                <w:highlight w:val="none"/>
              </w:rPr>
            </w:pPr>
            <w:r>
              <w:rPr>
                <w:rFonts w:hint="eastAsia"/>
                <w:color w:val="auto"/>
                <w:highlight w:val="none"/>
              </w:rPr>
              <w:t>54) 支持数字化手术室之间信息交互能力</w:t>
            </w:r>
          </w:p>
          <w:p>
            <w:pPr>
              <w:pStyle w:val="9"/>
              <w:contextualSpacing/>
              <w:rPr>
                <w:color w:val="auto"/>
                <w:highlight w:val="none"/>
              </w:rPr>
            </w:pPr>
            <w:r>
              <w:rPr>
                <w:rFonts w:hint="eastAsia"/>
                <w:color w:val="auto"/>
                <w:highlight w:val="none"/>
              </w:rPr>
              <w:t>55) 支持通过快速选择常用语进行信息发送</w:t>
            </w:r>
          </w:p>
          <w:p>
            <w:pPr>
              <w:pStyle w:val="9"/>
              <w:contextualSpacing/>
              <w:rPr>
                <w:color w:val="auto"/>
                <w:highlight w:val="none"/>
              </w:rPr>
            </w:pPr>
            <w:r>
              <w:rPr>
                <w:rFonts w:hint="eastAsia"/>
                <w:color w:val="auto"/>
                <w:highlight w:val="none"/>
              </w:rPr>
              <w:t>56) 具备在软件右上角显示信息图标并标记未读信息数量</w:t>
            </w:r>
          </w:p>
          <w:p>
            <w:pPr>
              <w:pStyle w:val="9"/>
              <w:contextualSpacing/>
              <w:rPr>
                <w:color w:val="auto"/>
                <w:highlight w:val="none"/>
              </w:rPr>
            </w:pPr>
            <w:r>
              <w:rPr>
                <w:rFonts w:hint="eastAsia"/>
                <w:color w:val="auto"/>
                <w:highlight w:val="none"/>
              </w:rPr>
              <w:t>57) 支持单击信息图标显示下拉式信息内容包括但不限于发出信息的手术室编号、发出的信息内容。</w:t>
            </w:r>
          </w:p>
          <w:p>
            <w:pPr>
              <w:pStyle w:val="9"/>
              <w:contextualSpacing/>
              <w:rPr>
                <w:color w:val="auto"/>
                <w:highlight w:val="none"/>
              </w:rPr>
            </w:pPr>
            <w:r>
              <w:rPr>
                <w:rFonts w:hint="eastAsia"/>
                <w:color w:val="auto"/>
                <w:highlight w:val="none"/>
              </w:rPr>
              <w:t>58) 支持显示信息接收的时长</w:t>
            </w:r>
          </w:p>
          <w:p>
            <w:pPr>
              <w:pStyle w:val="9"/>
              <w:contextualSpacing/>
              <w:rPr>
                <w:color w:val="auto"/>
                <w:highlight w:val="none"/>
              </w:rPr>
            </w:pPr>
            <w:r>
              <w:rPr>
                <w:rFonts w:hint="eastAsia"/>
                <w:color w:val="auto"/>
                <w:highlight w:val="none"/>
              </w:rPr>
              <w:t>59) 支持一键发布求援信息</w:t>
            </w:r>
          </w:p>
          <w:p>
            <w:pPr>
              <w:pStyle w:val="9"/>
              <w:contextualSpacing/>
              <w:rPr>
                <w:color w:val="auto"/>
                <w:highlight w:val="none"/>
              </w:rPr>
            </w:pPr>
            <w:r>
              <w:rPr>
                <w:rFonts w:hint="eastAsia"/>
                <w:color w:val="auto"/>
                <w:highlight w:val="none"/>
              </w:rPr>
              <w:t>60) 支持自定义输入求援信息内容</w:t>
            </w:r>
          </w:p>
          <w:p>
            <w:pPr>
              <w:pStyle w:val="9"/>
              <w:contextualSpacing/>
              <w:rPr>
                <w:color w:val="auto"/>
                <w:highlight w:val="none"/>
              </w:rPr>
            </w:pPr>
            <w:r>
              <w:rPr>
                <w:rFonts w:hint="eastAsia"/>
                <w:color w:val="auto"/>
                <w:highlight w:val="none"/>
              </w:rPr>
              <w:t>61) 具备接收其它手术间的求援SOS信息并实时提醒</w:t>
            </w:r>
          </w:p>
          <w:p>
            <w:pPr>
              <w:pStyle w:val="9"/>
              <w:contextualSpacing/>
              <w:rPr>
                <w:color w:val="auto"/>
                <w:highlight w:val="none"/>
              </w:rPr>
            </w:pPr>
            <w:r>
              <w:rPr>
                <w:rFonts w:hint="eastAsia"/>
                <w:color w:val="auto"/>
                <w:highlight w:val="none"/>
              </w:rPr>
              <w:t>62) 具备多媒体音乐功能，USB3.0外接连入能力</w:t>
            </w:r>
          </w:p>
          <w:p>
            <w:pPr>
              <w:pStyle w:val="9"/>
              <w:contextualSpacing/>
              <w:rPr>
                <w:color w:val="auto"/>
                <w:highlight w:val="none"/>
              </w:rPr>
            </w:pPr>
            <w:r>
              <w:rPr>
                <w:rFonts w:hint="eastAsia"/>
                <w:color w:val="auto"/>
                <w:highlight w:val="none"/>
              </w:rPr>
              <w:t>63) 支持批量上传音频文件至音乐资料库</w:t>
            </w:r>
          </w:p>
          <w:p>
            <w:pPr>
              <w:pStyle w:val="9"/>
              <w:contextualSpacing/>
              <w:rPr>
                <w:color w:val="auto"/>
                <w:highlight w:val="none"/>
              </w:rPr>
            </w:pPr>
            <w:r>
              <w:rPr>
                <w:rFonts w:hint="eastAsia"/>
                <w:color w:val="auto"/>
                <w:highlight w:val="none"/>
              </w:rPr>
              <w:t>64) 具备多种音乐文件播放能力包括但不限于、MP3 、WAV， AAC等</w:t>
            </w:r>
          </w:p>
          <w:p>
            <w:pPr>
              <w:pStyle w:val="9"/>
              <w:contextualSpacing/>
              <w:rPr>
                <w:color w:val="auto"/>
                <w:highlight w:val="none"/>
              </w:rPr>
            </w:pPr>
            <w:r>
              <w:rPr>
                <w:rFonts w:hint="eastAsia"/>
                <w:color w:val="auto"/>
                <w:highlight w:val="none"/>
              </w:rPr>
              <w:t>65) 支持按照单曲循环、随机播放、顺序播放模式进行音乐播放</w:t>
            </w:r>
          </w:p>
          <w:p>
            <w:pPr>
              <w:pStyle w:val="9"/>
              <w:contextualSpacing/>
              <w:rPr>
                <w:color w:val="auto"/>
                <w:highlight w:val="none"/>
              </w:rPr>
            </w:pPr>
            <w:r>
              <w:rPr>
                <w:rFonts w:hint="eastAsia"/>
                <w:color w:val="auto"/>
                <w:highlight w:val="none"/>
              </w:rPr>
              <w:t>66) 具备一键静音功能</w:t>
            </w:r>
          </w:p>
          <w:p>
            <w:pPr>
              <w:pStyle w:val="9"/>
              <w:contextualSpacing/>
              <w:rPr>
                <w:color w:val="auto"/>
                <w:highlight w:val="none"/>
              </w:rPr>
            </w:pPr>
            <w:r>
              <w:rPr>
                <w:rFonts w:hint="eastAsia"/>
                <w:color w:val="auto"/>
                <w:highlight w:val="none"/>
              </w:rPr>
              <w:t>▲67) 可获得手术室内设施控制能力（灯光、空调、无影灯等），手术计时和麻醉计时功能，实时显示室内温度、湿度、压差。代替手术室情报面板（提供项目实物照片证明资料）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3</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手术示教软件系统</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1) 支持多画面组合能力、画中画，4画面，2画面等。</w:t>
            </w:r>
          </w:p>
          <w:p>
            <w:pPr>
              <w:pStyle w:val="9"/>
              <w:contextualSpacing/>
              <w:rPr>
                <w:color w:val="auto"/>
                <w:highlight w:val="none"/>
              </w:rPr>
            </w:pPr>
            <w:r>
              <w:rPr>
                <w:rFonts w:hint="eastAsia"/>
                <w:color w:val="auto"/>
                <w:highlight w:val="none"/>
              </w:rPr>
              <w:t>2) 支持4K@30Hz画面输入。</w:t>
            </w:r>
          </w:p>
          <w:p>
            <w:pPr>
              <w:pStyle w:val="9"/>
              <w:contextualSpacing/>
              <w:rPr>
                <w:color w:val="auto"/>
                <w:highlight w:val="none"/>
              </w:rPr>
            </w:pPr>
            <w:r>
              <w:rPr>
                <w:rFonts w:hint="eastAsia"/>
                <w:color w:val="auto"/>
                <w:highlight w:val="none"/>
              </w:rPr>
              <w:t>3) 支持无损解压4K视频画面。</w:t>
            </w:r>
          </w:p>
          <w:p>
            <w:pPr>
              <w:pStyle w:val="9"/>
              <w:contextualSpacing/>
              <w:rPr>
                <w:color w:val="auto"/>
                <w:highlight w:val="none"/>
              </w:rPr>
            </w:pPr>
            <w:r>
              <w:rPr>
                <w:rFonts w:hint="eastAsia"/>
                <w:color w:val="auto"/>
                <w:highlight w:val="none"/>
              </w:rPr>
              <w:t>4) 支持RTSP,RTMP,ACC.TCP/IP等视频解压协议。</w:t>
            </w:r>
          </w:p>
          <w:p>
            <w:pPr>
              <w:pStyle w:val="9"/>
              <w:contextualSpacing/>
              <w:rPr>
                <w:color w:val="auto"/>
                <w:highlight w:val="none"/>
              </w:rPr>
            </w:pPr>
            <w:r>
              <w:rPr>
                <w:rFonts w:hint="eastAsia"/>
                <w:color w:val="auto"/>
                <w:highlight w:val="none"/>
              </w:rPr>
              <w:t>5) 支持示教过程视频画面录制保存功能。</w:t>
            </w:r>
          </w:p>
          <w:p>
            <w:pPr>
              <w:pStyle w:val="9"/>
              <w:contextualSpacing/>
              <w:rPr>
                <w:color w:val="auto"/>
                <w:highlight w:val="none"/>
              </w:rPr>
            </w:pPr>
            <w:r>
              <w:rPr>
                <w:rFonts w:hint="eastAsia"/>
                <w:color w:val="auto"/>
                <w:highlight w:val="none"/>
              </w:rPr>
              <w:t>6) 支持单独调节示教室内音量，具备一键静音功能。</w:t>
            </w:r>
          </w:p>
          <w:p>
            <w:pPr>
              <w:pStyle w:val="9"/>
              <w:contextualSpacing/>
              <w:rPr>
                <w:color w:val="auto"/>
                <w:highlight w:val="none"/>
              </w:rPr>
            </w:pPr>
            <w:r>
              <w:rPr>
                <w:rFonts w:hint="eastAsia"/>
                <w:color w:val="auto"/>
                <w:highlight w:val="none"/>
              </w:rPr>
              <w:t>7) 支持视频教材等资料导入功能。</w:t>
            </w:r>
          </w:p>
          <w:p>
            <w:pPr>
              <w:pStyle w:val="9"/>
              <w:contextualSpacing/>
              <w:rPr>
                <w:color w:val="auto"/>
                <w:highlight w:val="none"/>
              </w:rPr>
            </w:pPr>
            <w:r>
              <w:rPr>
                <w:rFonts w:hint="eastAsia"/>
                <w:color w:val="auto"/>
                <w:highlight w:val="none"/>
              </w:rPr>
              <w:t>8) 具备医疗信息系统集成能力含HIS.LIS,EMR.PACS等。</w:t>
            </w:r>
          </w:p>
          <w:p>
            <w:pPr>
              <w:pStyle w:val="9"/>
              <w:contextualSpacing/>
              <w:rPr>
                <w:color w:val="auto"/>
                <w:highlight w:val="none"/>
              </w:rPr>
            </w:pPr>
            <w:r>
              <w:rPr>
                <w:rFonts w:hint="eastAsia"/>
                <w:color w:val="auto"/>
                <w:highlight w:val="none"/>
              </w:rPr>
              <w:t>9) 支持控制手术室全景相能力。</w:t>
            </w:r>
          </w:p>
          <w:p>
            <w:pPr>
              <w:pStyle w:val="9"/>
              <w:contextualSpacing/>
              <w:rPr>
                <w:color w:val="auto"/>
                <w:highlight w:val="none"/>
              </w:rPr>
            </w:pPr>
            <w:r>
              <w:rPr>
                <w:rFonts w:hint="eastAsia"/>
                <w:color w:val="auto"/>
                <w:highlight w:val="none"/>
              </w:rPr>
              <w:t>10) 具备示教一键暂停功能，突发紧急示教事件可一键停止示教。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4</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家属谈话间软件</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1）支持查看HIS、PACS、LIS等信息资料。</w:t>
            </w:r>
          </w:p>
          <w:p>
            <w:pPr>
              <w:pStyle w:val="9"/>
              <w:contextualSpacing/>
              <w:rPr>
                <w:color w:val="auto"/>
                <w:highlight w:val="none"/>
              </w:rPr>
            </w:pPr>
            <w:r>
              <w:rPr>
                <w:rFonts w:hint="eastAsia"/>
                <w:color w:val="auto"/>
                <w:highlight w:val="none"/>
              </w:rPr>
              <w:t>2）支持查看手术室全景相机、术野相机、腔镜画面。</w:t>
            </w:r>
          </w:p>
          <w:p>
            <w:pPr>
              <w:pStyle w:val="9"/>
              <w:contextualSpacing/>
              <w:rPr>
                <w:color w:val="auto"/>
                <w:highlight w:val="none"/>
              </w:rPr>
            </w:pPr>
            <w:r>
              <w:rPr>
                <w:rFonts w:hint="eastAsia"/>
                <w:color w:val="auto"/>
                <w:highlight w:val="none"/>
              </w:rPr>
              <w:t>3）支持本地及远端画面组合显示。</w:t>
            </w:r>
          </w:p>
          <w:p>
            <w:pPr>
              <w:pStyle w:val="9"/>
              <w:contextualSpacing/>
              <w:rPr>
                <w:color w:val="auto"/>
                <w:highlight w:val="none"/>
              </w:rPr>
            </w:pPr>
            <w:r>
              <w:rPr>
                <w:rFonts w:hint="eastAsia"/>
                <w:color w:val="auto"/>
                <w:highlight w:val="none"/>
              </w:rPr>
              <w:t>4）支持双向语言对讲功能。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5</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围术期精益手术管理平台</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5.1</w:t>
            </w:r>
            <w:r>
              <w:rPr>
                <w:rFonts w:hint="eastAsia"/>
                <w:color w:val="auto"/>
                <w:highlight w:val="none"/>
              </w:rPr>
              <w:t>手术集成管理</w:t>
            </w:r>
          </w:p>
          <w:p>
            <w:pPr>
              <w:pStyle w:val="9"/>
              <w:contextualSpacing/>
              <w:rPr>
                <w:color w:val="auto"/>
                <w:highlight w:val="none"/>
              </w:rPr>
            </w:pPr>
            <w:r>
              <w:rPr>
                <w:rFonts w:hint="eastAsia"/>
                <w:color w:val="auto"/>
                <w:highlight w:val="none"/>
              </w:rPr>
              <w:t>（</w:t>
            </w:r>
            <w:r>
              <w:rPr>
                <w:color w:val="auto"/>
                <w:highlight w:val="none"/>
              </w:rPr>
              <w:t>1</w:t>
            </w:r>
            <w:r>
              <w:rPr>
                <w:rFonts w:hint="eastAsia"/>
                <w:color w:val="auto"/>
                <w:highlight w:val="none"/>
              </w:rPr>
              <w:t>）基础数据引擎模块</w:t>
            </w:r>
          </w:p>
          <w:p>
            <w:pPr>
              <w:pStyle w:val="9"/>
              <w:contextualSpacing/>
              <w:rPr>
                <w:color w:val="auto"/>
                <w:highlight w:val="none"/>
              </w:rPr>
            </w:pPr>
            <w:r>
              <w:rPr>
                <w:color w:val="auto"/>
                <w:highlight w:val="none"/>
              </w:rPr>
              <w:t>1</w:t>
            </w:r>
            <w:r>
              <w:rPr>
                <w:rFonts w:hint="eastAsia"/>
                <w:color w:val="auto"/>
                <w:highlight w:val="none"/>
              </w:rPr>
              <w:t>）采用</w:t>
            </w:r>
            <w:r>
              <w:rPr>
                <w:color w:val="auto"/>
                <w:highlight w:val="none"/>
              </w:rPr>
              <w:t>B/S</w:t>
            </w:r>
            <w:r>
              <w:rPr>
                <w:rFonts w:hint="eastAsia"/>
                <w:color w:val="auto"/>
                <w:highlight w:val="none"/>
              </w:rPr>
              <w:t>系统架构，支持快速灵活的部署到各系统终端。</w:t>
            </w:r>
          </w:p>
          <w:p>
            <w:pPr>
              <w:pStyle w:val="9"/>
              <w:contextualSpacing/>
              <w:rPr>
                <w:color w:val="auto"/>
                <w:highlight w:val="none"/>
              </w:rPr>
            </w:pPr>
            <w:r>
              <w:rPr>
                <w:color w:val="auto"/>
                <w:highlight w:val="none"/>
              </w:rPr>
              <w:t>2</w:t>
            </w:r>
            <w:r>
              <w:rPr>
                <w:rFonts w:hint="eastAsia"/>
                <w:color w:val="auto"/>
                <w:highlight w:val="none"/>
              </w:rPr>
              <w:t>）支持多院区、多科室配置，满足多院区、多权限单独控制及数据汇总分析。</w:t>
            </w:r>
          </w:p>
          <w:p>
            <w:pPr>
              <w:pStyle w:val="9"/>
              <w:contextualSpacing/>
              <w:rPr>
                <w:color w:val="auto"/>
                <w:highlight w:val="none"/>
              </w:rPr>
            </w:pPr>
            <w:r>
              <w:rPr>
                <w:color w:val="auto"/>
                <w:highlight w:val="none"/>
              </w:rPr>
              <w:t>3</w:t>
            </w:r>
            <w:r>
              <w:rPr>
                <w:rFonts w:hint="eastAsia"/>
                <w:color w:val="auto"/>
                <w:highlight w:val="none"/>
              </w:rPr>
              <w:t>）支持灵活定义用户所拥有的权限。</w:t>
            </w:r>
          </w:p>
          <w:p>
            <w:pPr>
              <w:pStyle w:val="9"/>
              <w:contextualSpacing/>
              <w:rPr>
                <w:color w:val="auto"/>
                <w:highlight w:val="none"/>
              </w:rPr>
            </w:pPr>
            <w:r>
              <w:rPr>
                <w:color w:val="auto"/>
                <w:highlight w:val="none"/>
              </w:rPr>
              <w:t>4</w:t>
            </w:r>
            <w:r>
              <w:rPr>
                <w:rFonts w:hint="eastAsia"/>
                <w:color w:val="auto"/>
                <w:highlight w:val="none"/>
              </w:rPr>
              <w:t>）支持系统基础数据的定义和维护。</w:t>
            </w:r>
          </w:p>
          <w:p>
            <w:pPr>
              <w:pStyle w:val="9"/>
              <w:contextualSpacing/>
              <w:rPr>
                <w:color w:val="auto"/>
                <w:highlight w:val="none"/>
              </w:rPr>
            </w:pPr>
            <w:r>
              <w:rPr>
                <w:color w:val="auto"/>
                <w:highlight w:val="none"/>
              </w:rPr>
              <w:t>5</w:t>
            </w:r>
            <w:r>
              <w:rPr>
                <w:rFonts w:hint="eastAsia"/>
                <w:color w:val="auto"/>
                <w:highlight w:val="none"/>
              </w:rPr>
              <w:t>）支持对关键数据的修改提供痕迹保留功能。</w:t>
            </w:r>
          </w:p>
          <w:p>
            <w:pPr>
              <w:pStyle w:val="9"/>
              <w:contextualSpacing/>
              <w:rPr>
                <w:color w:val="auto"/>
                <w:highlight w:val="none"/>
              </w:rPr>
            </w:pPr>
            <w:r>
              <w:rPr>
                <w:color w:val="auto"/>
                <w:highlight w:val="none"/>
              </w:rPr>
              <w:t>6</w:t>
            </w:r>
            <w:r>
              <w:rPr>
                <w:rFonts w:hint="eastAsia"/>
                <w:color w:val="auto"/>
                <w:highlight w:val="none"/>
              </w:rPr>
              <w:t>）支持基础数据修改后立即在业务系统中生效，无需重新退出系统。</w:t>
            </w:r>
          </w:p>
          <w:p>
            <w:pPr>
              <w:pStyle w:val="9"/>
              <w:contextualSpacing/>
              <w:rPr>
                <w:color w:val="auto"/>
                <w:highlight w:val="none"/>
              </w:rPr>
            </w:pPr>
            <w:r>
              <w:rPr>
                <w:rFonts w:hint="eastAsia"/>
                <w:color w:val="auto"/>
                <w:highlight w:val="none"/>
              </w:rPr>
              <w:t>（</w:t>
            </w:r>
            <w:r>
              <w:rPr>
                <w:color w:val="auto"/>
                <w:highlight w:val="none"/>
              </w:rPr>
              <w:t>2</w:t>
            </w:r>
            <w:r>
              <w:rPr>
                <w:rFonts w:hint="eastAsia"/>
                <w:color w:val="auto"/>
                <w:highlight w:val="none"/>
              </w:rPr>
              <w:t>）消息交互引擎模块</w:t>
            </w:r>
          </w:p>
          <w:p>
            <w:pPr>
              <w:pStyle w:val="9"/>
              <w:contextualSpacing/>
              <w:rPr>
                <w:color w:val="auto"/>
                <w:highlight w:val="none"/>
              </w:rPr>
            </w:pPr>
            <w:r>
              <w:rPr>
                <w:rFonts w:hint="eastAsia"/>
                <w:color w:val="auto"/>
                <w:highlight w:val="none"/>
              </w:rPr>
              <w:t>1）支持各种方式的消息推送。</w:t>
            </w:r>
          </w:p>
          <w:p>
            <w:pPr>
              <w:pStyle w:val="9"/>
              <w:contextualSpacing/>
              <w:rPr>
                <w:color w:val="auto"/>
                <w:highlight w:val="none"/>
              </w:rPr>
            </w:pPr>
            <w:r>
              <w:rPr>
                <w:rFonts w:hint="eastAsia"/>
                <w:color w:val="auto"/>
                <w:highlight w:val="none"/>
              </w:rPr>
              <w:t>2）消息推送支持设置关键事件自动推送。</w:t>
            </w:r>
          </w:p>
          <w:p>
            <w:pPr>
              <w:pStyle w:val="9"/>
              <w:contextualSpacing/>
              <w:rPr>
                <w:color w:val="auto"/>
                <w:highlight w:val="none"/>
              </w:rPr>
            </w:pPr>
            <w:r>
              <w:rPr>
                <w:rFonts w:hint="eastAsia"/>
                <w:color w:val="auto"/>
                <w:highlight w:val="none"/>
              </w:rPr>
              <w:t>（</w:t>
            </w:r>
            <w:r>
              <w:rPr>
                <w:color w:val="auto"/>
                <w:highlight w:val="none"/>
              </w:rPr>
              <w:t>3</w:t>
            </w:r>
            <w:r>
              <w:rPr>
                <w:rFonts w:hint="eastAsia"/>
                <w:color w:val="auto"/>
                <w:highlight w:val="none"/>
              </w:rPr>
              <w:t>）业务集成引擎模块</w:t>
            </w:r>
          </w:p>
          <w:p>
            <w:pPr>
              <w:pStyle w:val="9"/>
              <w:contextualSpacing/>
              <w:rPr>
                <w:color w:val="auto"/>
                <w:highlight w:val="none"/>
              </w:rPr>
            </w:pPr>
            <w:r>
              <w:rPr>
                <w:rFonts w:hint="eastAsia"/>
                <w:color w:val="auto"/>
                <w:highlight w:val="none"/>
              </w:rPr>
              <w:t>1) 支持集成 HIS、 LIS、PACS 、 HRP、 EMR 系统业务数据。</w:t>
            </w:r>
          </w:p>
          <w:p>
            <w:pPr>
              <w:pStyle w:val="9"/>
              <w:contextualSpacing/>
              <w:rPr>
                <w:color w:val="auto"/>
                <w:highlight w:val="none"/>
              </w:rPr>
            </w:pPr>
            <w:r>
              <w:rPr>
                <w:rFonts w:hint="eastAsia"/>
                <w:color w:val="auto"/>
                <w:highlight w:val="none"/>
              </w:rPr>
              <w:t>2) 支持集成手术相关临床业务数据。</w:t>
            </w:r>
          </w:p>
          <w:p>
            <w:pPr>
              <w:pStyle w:val="9"/>
              <w:contextualSpacing/>
              <w:rPr>
                <w:color w:val="auto"/>
                <w:highlight w:val="none"/>
              </w:rPr>
            </w:pPr>
            <w:r>
              <w:rPr>
                <w:rFonts w:hint="eastAsia"/>
                <w:color w:val="auto"/>
                <w:highlight w:val="none"/>
              </w:rPr>
              <w:t>3) 支持国家医疗相关标准及通用数据交换标准包括但不局限支持。</w:t>
            </w:r>
          </w:p>
          <w:p>
            <w:pPr>
              <w:pStyle w:val="9"/>
              <w:contextualSpacing/>
              <w:rPr>
                <w:color w:val="auto"/>
                <w:highlight w:val="none"/>
              </w:rPr>
            </w:pPr>
            <w:r>
              <w:rPr>
                <w:rFonts w:hint="eastAsia"/>
                <w:color w:val="auto"/>
                <w:highlight w:val="none"/>
              </w:rPr>
              <w:t>4) 支持多种接口适配器，包括但不仅限于 HTTP、TCP、WebService 等。</w:t>
            </w:r>
          </w:p>
          <w:p>
            <w:pPr>
              <w:pStyle w:val="9"/>
              <w:contextualSpacing/>
              <w:rPr>
                <w:color w:val="auto"/>
                <w:highlight w:val="none"/>
              </w:rPr>
            </w:pPr>
            <w:r>
              <w:rPr>
                <w:rFonts w:hint="eastAsia"/>
                <w:color w:val="auto"/>
                <w:highlight w:val="none"/>
              </w:rPr>
              <w:t>5) 支持能实现数据处理流程的图形化配置和模板化管理。</w:t>
            </w:r>
          </w:p>
          <w:p>
            <w:pPr>
              <w:pStyle w:val="9"/>
              <w:contextualSpacing/>
              <w:rPr>
                <w:color w:val="auto"/>
                <w:highlight w:val="none"/>
              </w:rPr>
            </w:pPr>
            <w:r>
              <w:rPr>
                <w:rFonts w:hint="eastAsia"/>
                <w:color w:val="auto"/>
                <w:highlight w:val="none"/>
              </w:rPr>
              <w:t>6) 支持具备监控所部署服务器性能功能。</w:t>
            </w:r>
          </w:p>
          <w:p>
            <w:pPr>
              <w:pStyle w:val="9"/>
              <w:contextualSpacing/>
              <w:rPr>
                <w:color w:val="auto"/>
                <w:highlight w:val="none"/>
              </w:rPr>
            </w:pPr>
            <w:r>
              <w:rPr>
                <w:rFonts w:hint="eastAsia"/>
                <w:b/>
                <w:bCs/>
                <w:color w:val="auto"/>
                <w:highlight w:val="none"/>
              </w:rPr>
              <w:t>（</w:t>
            </w:r>
            <w:r>
              <w:rPr>
                <w:b/>
                <w:bCs/>
                <w:color w:val="auto"/>
                <w:highlight w:val="none"/>
              </w:rPr>
              <w:t>4</w:t>
            </w:r>
            <w:r>
              <w:rPr>
                <w:rFonts w:hint="eastAsia"/>
                <w:b/>
                <w:bCs/>
                <w:color w:val="auto"/>
                <w:highlight w:val="none"/>
              </w:rPr>
              <w:t>）决策预警引擎模块</w:t>
            </w:r>
            <w:r>
              <w:rPr>
                <w:rFonts w:hint="eastAsia"/>
                <w:color w:val="auto"/>
                <w:highlight w:val="none"/>
              </w:rPr>
              <w:t>：根据知识库内容和预警配置，对关键数据和时间节点进行系统监控，当出现异常数据和重要数据时进行判断，根据数据的阈值临界值和风险定义进行消息预警，提醒用户注意和关注。</w:t>
            </w:r>
          </w:p>
          <w:p>
            <w:pPr>
              <w:pStyle w:val="9"/>
              <w:contextualSpacing/>
              <w:rPr>
                <w:color w:val="auto"/>
                <w:highlight w:val="none"/>
              </w:rPr>
            </w:pPr>
            <w:r>
              <w:rPr>
                <w:rFonts w:hint="eastAsia"/>
                <w:b/>
                <w:bCs/>
                <w:color w:val="auto"/>
                <w:highlight w:val="none"/>
              </w:rPr>
              <w:t>（</w:t>
            </w:r>
            <w:r>
              <w:rPr>
                <w:b/>
                <w:bCs/>
                <w:color w:val="auto"/>
                <w:highlight w:val="none"/>
              </w:rPr>
              <w:t>5</w:t>
            </w:r>
            <w:r>
              <w:rPr>
                <w:rFonts w:hint="eastAsia"/>
                <w:b/>
                <w:bCs/>
                <w:color w:val="auto"/>
                <w:highlight w:val="none"/>
              </w:rPr>
              <w:t>）任务安排及调度引擎模块</w:t>
            </w:r>
            <w:r>
              <w:rPr>
                <w:rFonts w:hint="eastAsia"/>
                <w:color w:val="auto"/>
                <w:highlight w:val="none"/>
              </w:rPr>
              <w:t>：实现手术业务各工具的整体协同和调度，让每个医护人员及时收到统一的任务要求，全过程信息同步，减少无效的沟通事件。</w:t>
            </w:r>
          </w:p>
          <w:p>
            <w:pPr>
              <w:pStyle w:val="9"/>
              <w:contextualSpacing/>
              <w:rPr>
                <w:rFonts w:cs="Arial"/>
                <w:color w:val="auto"/>
                <w:highlight w:val="none"/>
              </w:rPr>
            </w:pPr>
            <w:r>
              <w:rPr>
                <w:rFonts w:cs="Arial"/>
                <w:color w:val="auto"/>
                <w:highlight w:val="none"/>
              </w:rPr>
              <w:t>5.2</w:t>
            </w:r>
            <w:r>
              <w:rPr>
                <w:rFonts w:hint="eastAsia"/>
                <w:color w:val="auto"/>
                <w:highlight w:val="none"/>
              </w:rPr>
              <w:t>手术数据分析平台</w:t>
            </w:r>
          </w:p>
          <w:p>
            <w:pPr>
              <w:pStyle w:val="9"/>
              <w:contextualSpacing/>
              <w:rPr>
                <w:color w:val="auto"/>
                <w:highlight w:val="none"/>
              </w:rPr>
            </w:pPr>
            <w:r>
              <w:rPr>
                <w:rFonts w:hint="eastAsia" w:cs="Arial"/>
                <w:color w:val="auto"/>
                <w:highlight w:val="none"/>
              </w:rPr>
              <w:t>▲</w:t>
            </w:r>
            <w:r>
              <w:rPr>
                <w:rFonts w:hint="eastAsia"/>
                <w:color w:val="auto"/>
                <w:highlight w:val="none"/>
              </w:rPr>
              <w:t>（</w:t>
            </w:r>
            <w:r>
              <w:rPr>
                <w:color w:val="auto"/>
                <w:highlight w:val="none"/>
              </w:rPr>
              <w:t>1</w:t>
            </w:r>
            <w:r>
              <w:rPr>
                <w:rFonts w:hint="eastAsia"/>
                <w:color w:val="auto"/>
                <w:highlight w:val="none"/>
              </w:rPr>
              <w:t>）智慧数据统计分析模块</w:t>
            </w:r>
            <w:r>
              <w:rPr>
                <w:color w:val="auto"/>
                <w:highlight w:val="none"/>
              </w:rPr>
              <w:t xml:space="preserve"> </w:t>
            </w:r>
            <w:r>
              <w:rPr>
                <w:rFonts w:hint="eastAsia" w:cs="Arial"/>
                <w:color w:val="auto"/>
                <w:highlight w:val="none"/>
              </w:rPr>
              <w:t>（提供截图证明）</w:t>
            </w:r>
          </w:p>
          <w:p>
            <w:pPr>
              <w:pStyle w:val="9"/>
              <w:contextualSpacing/>
              <w:rPr>
                <w:color w:val="auto"/>
                <w:highlight w:val="none"/>
              </w:rPr>
            </w:pPr>
            <w:r>
              <w:rPr>
                <w:color w:val="auto"/>
                <w:highlight w:val="none"/>
              </w:rPr>
              <w:t>1</w:t>
            </w:r>
            <w:r>
              <w:rPr>
                <w:rFonts w:hint="eastAsia"/>
                <w:color w:val="auto"/>
                <w:highlight w:val="none"/>
              </w:rPr>
              <w:t>）通过对围术期内业务数据按照手术麻醉质量控制指标要求进行抽取、清洗和整合，按照上报要求提供结构式统计分析功能，如定制化表格、数据报表统计和相应的数据接口等，并支持对报表中的包括表格形式的统计结果通过多种图形方式进行可视化展现。</w:t>
            </w:r>
          </w:p>
          <w:p>
            <w:pPr>
              <w:pStyle w:val="9"/>
              <w:contextualSpacing/>
              <w:rPr>
                <w:color w:val="auto"/>
                <w:highlight w:val="none"/>
              </w:rPr>
            </w:pPr>
            <w:r>
              <w:rPr>
                <w:color w:val="auto"/>
                <w:highlight w:val="none"/>
              </w:rPr>
              <w:t>2</w:t>
            </w:r>
            <w:r>
              <w:rPr>
                <w:rFonts w:hint="eastAsia"/>
                <w:color w:val="auto"/>
                <w:highlight w:val="none"/>
              </w:rPr>
              <w:t>）根据用户医院要求，通过多种查询条件如年龄、麻醉方式、手术等级、手术类型、耗材、麻醉用药、手术科室等进行统计，自动汇总数据并生成报表和图形方式供用户使用。以上内容支持对趋势分析和数据统计以及结果判定并提出改进建议，支持数据以</w:t>
            </w:r>
            <w:r>
              <w:rPr>
                <w:color w:val="auto"/>
                <w:highlight w:val="none"/>
              </w:rPr>
              <w:t>Excel</w:t>
            </w:r>
            <w:r>
              <w:rPr>
                <w:rFonts w:hint="eastAsia"/>
                <w:color w:val="auto"/>
                <w:highlight w:val="none"/>
              </w:rPr>
              <w:t>、</w:t>
            </w:r>
            <w:r>
              <w:rPr>
                <w:color w:val="auto"/>
                <w:highlight w:val="none"/>
              </w:rPr>
              <w:t>word</w:t>
            </w:r>
            <w:r>
              <w:rPr>
                <w:rFonts w:hint="eastAsia"/>
                <w:color w:val="auto"/>
                <w:highlight w:val="none"/>
              </w:rPr>
              <w:t>、</w:t>
            </w:r>
            <w:r>
              <w:rPr>
                <w:color w:val="auto"/>
                <w:highlight w:val="none"/>
              </w:rPr>
              <w:t>pdf</w:t>
            </w:r>
            <w:r>
              <w:rPr>
                <w:rFonts w:hint="eastAsia"/>
                <w:color w:val="auto"/>
                <w:highlight w:val="none"/>
              </w:rPr>
              <w:t>、</w:t>
            </w:r>
            <w:r>
              <w:rPr>
                <w:color w:val="auto"/>
                <w:highlight w:val="none"/>
              </w:rPr>
              <w:t>jpg</w:t>
            </w:r>
            <w:r>
              <w:rPr>
                <w:rFonts w:hint="eastAsia"/>
                <w:color w:val="auto"/>
                <w:highlight w:val="none"/>
              </w:rPr>
              <w:t>等方式进行导出和上报上级部门。</w:t>
            </w:r>
          </w:p>
          <w:p>
            <w:pPr>
              <w:pStyle w:val="9"/>
              <w:contextualSpacing/>
              <w:rPr>
                <w:color w:val="auto"/>
                <w:highlight w:val="none"/>
              </w:rPr>
            </w:pPr>
            <w:r>
              <w:rPr>
                <w:rFonts w:hint="eastAsia"/>
                <w:color w:val="auto"/>
                <w:highlight w:val="none"/>
              </w:rPr>
              <w:t>（</w:t>
            </w:r>
            <w:r>
              <w:rPr>
                <w:color w:val="auto"/>
                <w:highlight w:val="none"/>
              </w:rPr>
              <w:t>2</w:t>
            </w:r>
            <w:r>
              <w:rPr>
                <w:rFonts w:hint="eastAsia"/>
                <w:color w:val="auto"/>
                <w:highlight w:val="none"/>
              </w:rPr>
              <w:t>）手术室运营驾驶舱</w:t>
            </w:r>
          </w:p>
          <w:p>
            <w:pPr>
              <w:pStyle w:val="9"/>
              <w:contextualSpacing/>
              <w:rPr>
                <w:rFonts w:cs="Arial"/>
                <w:color w:val="auto"/>
                <w:highlight w:val="none"/>
              </w:rPr>
            </w:pPr>
            <w:r>
              <w:rPr>
                <w:rFonts w:hint="eastAsia"/>
                <w:color w:val="auto"/>
                <w:highlight w:val="none"/>
              </w:rPr>
              <w:t>系统支持手术室实时运营状态监控。深度分析手术室运营效率</w:t>
            </w:r>
            <w:r>
              <w:rPr>
                <w:color w:val="auto"/>
                <w:highlight w:val="none"/>
              </w:rPr>
              <w:t>.</w:t>
            </w:r>
            <w:r>
              <w:rPr>
                <w:rFonts w:hint="eastAsia"/>
                <w:color w:val="auto"/>
                <w:highlight w:val="none"/>
              </w:rPr>
              <w:t>提取手术进程、手术类型、手术间隔、利用率等，根据医院对手术室管理的不同需求，建设专属的运营驾驶舱。</w:t>
            </w:r>
          </w:p>
          <w:p>
            <w:pPr>
              <w:pStyle w:val="9"/>
              <w:contextualSpacing/>
              <w:rPr>
                <w:color w:val="auto"/>
                <w:highlight w:val="none"/>
              </w:rPr>
            </w:pPr>
            <w:r>
              <w:rPr>
                <w:rFonts w:hint="eastAsia"/>
                <w:color w:val="auto"/>
                <w:highlight w:val="none"/>
              </w:rPr>
              <w:t>（</w:t>
            </w:r>
            <w:r>
              <w:rPr>
                <w:color w:val="auto"/>
                <w:highlight w:val="none"/>
              </w:rPr>
              <w:t>3</w:t>
            </w:r>
            <w:r>
              <w:rPr>
                <w:rFonts w:hint="eastAsia"/>
                <w:color w:val="auto"/>
                <w:highlight w:val="none"/>
              </w:rPr>
              <w:t>）手术室质控驾驶舱</w:t>
            </w:r>
          </w:p>
          <w:p>
            <w:pPr>
              <w:pStyle w:val="9"/>
              <w:contextualSpacing/>
              <w:rPr>
                <w:color w:val="auto"/>
                <w:highlight w:val="none"/>
              </w:rPr>
            </w:pPr>
            <w:r>
              <w:rPr>
                <w:color w:val="auto"/>
                <w:highlight w:val="none"/>
              </w:rPr>
              <w:t>1</w:t>
            </w:r>
            <w:r>
              <w:rPr>
                <w:rFonts w:hint="eastAsia"/>
                <w:color w:val="auto"/>
                <w:highlight w:val="none"/>
              </w:rPr>
              <w:t>）提供</w:t>
            </w:r>
            <w:r>
              <w:rPr>
                <w:color w:val="auto"/>
                <w:highlight w:val="none"/>
              </w:rPr>
              <w:t>“</w:t>
            </w:r>
            <w:r>
              <w:rPr>
                <w:rFonts w:hint="eastAsia"/>
                <w:color w:val="auto"/>
                <w:highlight w:val="none"/>
              </w:rPr>
              <w:t>过程化管理</w:t>
            </w:r>
            <w:r>
              <w:rPr>
                <w:color w:val="auto"/>
                <w:highlight w:val="none"/>
              </w:rPr>
              <w:t>”</w:t>
            </w:r>
            <w:r>
              <w:rPr>
                <w:rFonts w:hint="eastAsia"/>
                <w:color w:val="auto"/>
                <w:highlight w:val="none"/>
              </w:rPr>
              <w:t>和</w:t>
            </w:r>
            <w:r>
              <w:rPr>
                <w:color w:val="auto"/>
                <w:highlight w:val="none"/>
              </w:rPr>
              <w:t>“</w:t>
            </w:r>
            <w:r>
              <w:rPr>
                <w:rFonts w:hint="eastAsia"/>
                <w:color w:val="auto"/>
                <w:highlight w:val="none"/>
              </w:rPr>
              <w:t>结果化管理</w:t>
            </w:r>
            <w:r>
              <w:rPr>
                <w:color w:val="auto"/>
                <w:highlight w:val="none"/>
              </w:rPr>
              <w:t>”</w:t>
            </w:r>
            <w:r>
              <w:rPr>
                <w:rFonts w:hint="eastAsia"/>
                <w:color w:val="auto"/>
                <w:highlight w:val="none"/>
              </w:rPr>
              <w:t>双结合方式的可视化质控分析。运用大数据分析技术实现将一切管理都通过流程化落实，根据流程化的结果，通过结果化管理进一步实现查询、统计、分析。从根本上改变医疗管理的传统方法，促进医疗操作更加规范化和标准化。</w:t>
            </w:r>
            <w:r>
              <w:rPr>
                <w:color w:val="auto"/>
                <w:highlight w:val="none"/>
              </w:rPr>
              <w:t xml:space="preserve">                                                                                                                                         </w:t>
            </w:r>
          </w:p>
          <w:p>
            <w:pPr>
              <w:pStyle w:val="9"/>
              <w:contextualSpacing/>
              <w:rPr>
                <w:color w:val="auto"/>
                <w:highlight w:val="none"/>
              </w:rPr>
            </w:pPr>
            <w:r>
              <w:rPr>
                <w:color w:val="auto"/>
                <w:highlight w:val="none"/>
              </w:rPr>
              <w:t>2</w:t>
            </w:r>
            <w:r>
              <w:rPr>
                <w:rFonts w:hint="eastAsia"/>
                <w:color w:val="auto"/>
                <w:highlight w:val="none"/>
              </w:rPr>
              <w:t>）对手术室人员考勤、交接班情况、停台原因、不良事件、停加台率等进行数据展现，从而使医务人员对手术相关质控指标进行过程与结果的双监控。</w:t>
            </w:r>
          </w:p>
          <w:p>
            <w:pPr>
              <w:pStyle w:val="9"/>
              <w:contextualSpacing/>
              <w:rPr>
                <w:color w:val="auto"/>
                <w:highlight w:val="none"/>
              </w:rPr>
            </w:pPr>
            <w:r>
              <w:rPr>
                <w:rFonts w:hint="eastAsia"/>
                <w:b/>
                <w:bCs/>
                <w:color w:val="auto"/>
                <w:highlight w:val="none"/>
              </w:rPr>
              <w:t>（</w:t>
            </w:r>
            <w:r>
              <w:rPr>
                <w:b/>
                <w:bCs/>
                <w:color w:val="auto"/>
                <w:highlight w:val="none"/>
              </w:rPr>
              <w:t>4</w:t>
            </w:r>
            <w:r>
              <w:rPr>
                <w:rFonts w:hint="eastAsia"/>
                <w:b/>
                <w:bCs/>
                <w:color w:val="auto"/>
                <w:highlight w:val="none"/>
              </w:rPr>
              <w:t>）手术室物资驾驶舱</w:t>
            </w:r>
            <w:r>
              <w:rPr>
                <w:rFonts w:hint="eastAsia"/>
                <w:color w:val="auto"/>
                <w:highlight w:val="none"/>
              </w:rPr>
              <w:t>：支持精准掌握手术运营的各类物资管理，对手术器械使用、手术人员流动、高值耗材使用及库存、毒麻药使用及库存、医疗设备使用情况、衣鞋的使用及归还情况等进行实时动态掌控，帮助医护人员对手术相关物资指标进行过程与结果的双监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6</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精益手术护理临床系统</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6.1</w:t>
            </w:r>
            <w:r>
              <w:rPr>
                <w:rFonts w:hint="eastAsia"/>
                <w:color w:val="auto"/>
                <w:highlight w:val="none"/>
              </w:rPr>
              <w:t>科室管理</w:t>
            </w:r>
          </w:p>
          <w:p>
            <w:pPr>
              <w:pStyle w:val="9"/>
              <w:contextualSpacing/>
              <w:rPr>
                <w:color w:val="auto"/>
                <w:highlight w:val="none"/>
              </w:rPr>
            </w:pPr>
            <w:r>
              <w:rPr>
                <w:rFonts w:hint="eastAsia"/>
                <w:color w:val="auto"/>
                <w:highlight w:val="none"/>
              </w:rPr>
              <w:t>（</w:t>
            </w:r>
            <w:r>
              <w:rPr>
                <w:color w:val="auto"/>
                <w:highlight w:val="none"/>
              </w:rPr>
              <w:t>1</w:t>
            </w:r>
            <w:r>
              <w:rPr>
                <w:rFonts w:hint="eastAsia"/>
                <w:color w:val="auto"/>
                <w:highlight w:val="none"/>
              </w:rPr>
              <w:t>）手术室门户：通过手术麻醉首页反映当日内手术部的实时运行情况，包括：</w:t>
            </w:r>
            <w:r>
              <w:rPr>
                <w:color w:val="auto"/>
                <w:highlight w:val="none"/>
              </w:rPr>
              <w:t xml:space="preserve">1) </w:t>
            </w:r>
            <w:r>
              <w:rPr>
                <w:rFonts w:hint="eastAsia"/>
                <w:color w:val="auto"/>
                <w:highlight w:val="none"/>
              </w:rPr>
              <w:t>手术区域应用</w:t>
            </w:r>
            <w:r>
              <w:rPr>
                <w:color w:val="auto"/>
                <w:highlight w:val="none"/>
              </w:rPr>
              <w:t xml:space="preserve">2) </w:t>
            </w:r>
            <w:r>
              <w:rPr>
                <w:rFonts w:hint="eastAsia"/>
                <w:color w:val="auto"/>
                <w:highlight w:val="none"/>
              </w:rPr>
              <w:t>消息预警应用</w:t>
            </w:r>
            <w:r>
              <w:rPr>
                <w:color w:val="auto"/>
                <w:highlight w:val="none"/>
              </w:rPr>
              <w:t xml:space="preserve">3) </w:t>
            </w:r>
            <w:r>
              <w:rPr>
                <w:rFonts w:hint="eastAsia"/>
                <w:color w:val="auto"/>
                <w:highlight w:val="none"/>
              </w:rPr>
              <w:t>快捷统计应用</w:t>
            </w:r>
          </w:p>
          <w:p>
            <w:pPr>
              <w:pStyle w:val="9"/>
              <w:contextualSpacing/>
              <w:rPr>
                <w:rFonts w:cs="Arial"/>
                <w:color w:val="auto"/>
                <w:highlight w:val="none"/>
              </w:rPr>
            </w:pPr>
            <w:r>
              <w:rPr>
                <w:rFonts w:hint="eastAsia"/>
                <w:color w:val="auto"/>
                <w:highlight w:val="none"/>
              </w:rPr>
              <w:t>（</w:t>
            </w:r>
            <w:r>
              <w:rPr>
                <w:color w:val="auto"/>
                <w:highlight w:val="none"/>
              </w:rPr>
              <w:t>2</w:t>
            </w:r>
            <w:r>
              <w:rPr>
                <w:rFonts w:hint="eastAsia"/>
                <w:color w:val="auto"/>
                <w:highlight w:val="none"/>
              </w:rPr>
              <w:t>）人员排班：支持提供手术室护理人员排班智能化，根据排班规则、人员分组、班次等自动产生排班表，极大的减轻排班工作量；排班方式录活，可按周排或按月排，可实现有规律排班、无规律排班、弹性排班等；根据当天值班实际情况显示，自动屏蔽请假、外出人员。与HIS系统无缝对接、支持自动更新、支持信息展示、后台统一管理；</w:t>
            </w:r>
          </w:p>
          <w:p>
            <w:pPr>
              <w:pStyle w:val="9"/>
              <w:contextualSpacing/>
              <w:rPr>
                <w:color w:val="auto"/>
                <w:highlight w:val="none"/>
              </w:rPr>
            </w:pPr>
            <w:r>
              <w:rPr>
                <w:rFonts w:hint="eastAsia"/>
                <w:color w:val="auto"/>
                <w:highlight w:val="none"/>
              </w:rPr>
              <w:t>（</w:t>
            </w:r>
            <w:r>
              <w:rPr>
                <w:color w:val="auto"/>
                <w:highlight w:val="none"/>
              </w:rPr>
              <w:t>3</w:t>
            </w:r>
            <w:r>
              <w:rPr>
                <w:rFonts w:hint="eastAsia"/>
                <w:color w:val="auto"/>
                <w:highlight w:val="none"/>
              </w:rPr>
              <w:t>）考勤管理：根据排班表生成手术室人员个人工作安排，支持安排的班次情况自动提醒打卡，个人打卡情况将自动纳入手术室人员工作报表；</w:t>
            </w:r>
          </w:p>
          <w:p>
            <w:pPr>
              <w:pStyle w:val="9"/>
              <w:contextualSpacing/>
              <w:rPr>
                <w:color w:val="auto"/>
                <w:highlight w:val="none"/>
              </w:rPr>
            </w:pPr>
            <w:r>
              <w:rPr>
                <w:rFonts w:hint="eastAsia" w:cs="Arial"/>
                <w:color w:val="auto"/>
                <w:highlight w:val="none"/>
              </w:rPr>
              <w:t>▲</w:t>
            </w:r>
            <w:r>
              <w:rPr>
                <w:rFonts w:hint="eastAsia"/>
                <w:color w:val="auto"/>
                <w:highlight w:val="none"/>
              </w:rPr>
              <w:t>（4）设备管理：支持对属于手术室固定资产的设备进行管理，从设备新领用后进入手术室开始到使用、后期维修等进行全程透明化管控。设备管理形成闭环的管控，可快速的查询到所需的设备基本信息，对接设备科系统、物资管理系统，直接调取相关数据内容；（提供截图证明）</w:t>
            </w:r>
          </w:p>
          <w:p>
            <w:pPr>
              <w:pStyle w:val="9"/>
              <w:contextualSpacing/>
              <w:rPr>
                <w:color w:val="auto"/>
                <w:highlight w:val="none"/>
              </w:rPr>
            </w:pPr>
            <w:r>
              <w:rPr>
                <w:rFonts w:hint="eastAsia"/>
                <w:color w:val="auto"/>
                <w:highlight w:val="none"/>
              </w:rPr>
              <w:t>（</w:t>
            </w:r>
            <w:r>
              <w:rPr>
                <w:color w:val="auto"/>
                <w:highlight w:val="none"/>
              </w:rPr>
              <w:t>5</w:t>
            </w:r>
            <w:r>
              <w:rPr>
                <w:rFonts w:hint="eastAsia"/>
                <w:color w:val="auto"/>
                <w:highlight w:val="none"/>
              </w:rPr>
              <w:t>）物品管理：实现对手术室内物品间、手术间等手术区域内的物品管理，详细记录设备的登记情况，清点情况。</w:t>
            </w:r>
          </w:p>
          <w:p>
            <w:pPr>
              <w:pStyle w:val="9"/>
              <w:contextualSpacing/>
              <w:rPr>
                <w:color w:val="auto"/>
                <w:highlight w:val="none"/>
              </w:rPr>
            </w:pPr>
            <w:r>
              <w:rPr>
                <w:rFonts w:hint="eastAsia"/>
                <w:color w:val="auto"/>
                <w:highlight w:val="none"/>
              </w:rPr>
              <w:t>（</w:t>
            </w:r>
            <w:r>
              <w:rPr>
                <w:color w:val="auto"/>
                <w:highlight w:val="none"/>
              </w:rPr>
              <w:t>6</w:t>
            </w:r>
            <w:r>
              <w:rPr>
                <w:rFonts w:hint="eastAsia"/>
                <w:color w:val="auto"/>
                <w:highlight w:val="none"/>
              </w:rPr>
              <w:t>）高值耗材管理：通过与</w:t>
            </w:r>
            <w:r>
              <w:rPr>
                <w:color w:val="auto"/>
                <w:highlight w:val="none"/>
              </w:rPr>
              <w:t>SPD</w:t>
            </w:r>
            <w:r>
              <w:rPr>
                <w:rFonts w:hint="eastAsia"/>
                <w:color w:val="auto"/>
                <w:highlight w:val="none"/>
              </w:rPr>
              <w:t>系统对接，实现手术室内高值耗材的扫码导入领取、使用和后续的退库操作，支持按需可实现高值耗材的计费管理。</w:t>
            </w:r>
          </w:p>
          <w:p>
            <w:pPr>
              <w:pStyle w:val="9"/>
              <w:contextualSpacing/>
              <w:rPr>
                <w:color w:val="auto"/>
                <w:highlight w:val="none"/>
              </w:rPr>
            </w:pPr>
            <w:r>
              <w:rPr>
                <w:rFonts w:hint="eastAsia"/>
                <w:color w:val="auto"/>
                <w:highlight w:val="none"/>
              </w:rPr>
              <w:t>（</w:t>
            </w:r>
            <w:r>
              <w:rPr>
                <w:color w:val="auto"/>
                <w:highlight w:val="none"/>
              </w:rPr>
              <w:t>7</w:t>
            </w:r>
            <w:r>
              <w:rPr>
                <w:rFonts w:hint="eastAsia"/>
                <w:color w:val="auto"/>
                <w:highlight w:val="none"/>
              </w:rPr>
              <w:t>）手术申请：从</w:t>
            </w:r>
            <w:r>
              <w:rPr>
                <w:color w:val="auto"/>
                <w:highlight w:val="none"/>
              </w:rPr>
              <w:t>HIS</w:t>
            </w:r>
            <w:r>
              <w:rPr>
                <w:rFonts w:hint="eastAsia"/>
                <w:color w:val="auto"/>
                <w:highlight w:val="none"/>
              </w:rPr>
              <w:t>接口获取、批量接收手术申请信息，自动在患者列表中创建该手术申请的患者列表，包括患者姓名、</w:t>
            </w:r>
            <w:r>
              <w:rPr>
                <w:color w:val="auto"/>
                <w:highlight w:val="none"/>
              </w:rPr>
              <w:t>ID</w:t>
            </w:r>
            <w:r>
              <w:rPr>
                <w:rFonts w:hint="eastAsia"/>
                <w:color w:val="auto"/>
                <w:highlight w:val="none"/>
              </w:rPr>
              <w:t>号、年龄、择期</w:t>
            </w:r>
            <w:r>
              <w:rPr>
                <w:color w:val="auto"/>
                <w:highlight w:val="none"/>
              </w:rPr>
              <w:t>/</w:t>
            </w:r>
            <w:r>
              <w:rPr>
                <w:rFonts w:hint="eastAsia"/>
                <w:color w:val="auto"/>
                <w:highlight w:val="none"/>
              </w:rPr>
              <w:t>急诊、申请科室、申请手术日期、拟实施手术、术前诊断等关键数据，并与</w:t>
            </w:r>
            <w:r>
              <w:rPr>
                <w:color w:val="auto"/>
                <w:highlight w:val="none"/>
              </w:rPr>
              <w:t>HIS</w:t>
            </w:r>
            <w:r>
              <w:rPr>
                <w:rFonts w:hint="eastAsia"/>
                <w:color w:val="auto"/>
                <w:highlight w:val="none"/>
              </w:rPr>
              <w:t>保持数据一致性。</w:t>
            </w:r>
          </w:p>
          <w:p>
            <w:pPr>
              <w:pStyle w:val="9"/>
              <w:contextualSpacing/>
              <w:rPr>
                <w:color w:val="auto"/>
                <w:highlight w:val="none"/>
              </w:rPr>
            </w:pPr>
            <w:r>
              <w:rPr>
                <w:rFonts w:hint="eastAsia"/>
                <w:color w:val="auto"/>
                <w:highlight w:val="none"/>
              </w:rPr>
              <w:t>（</w:t>
            </w:r>
            <w:r>
              <w:rPr>
                <w:color w:val="auto"/>
                <w:highlight w:val="none"/>
              </w:rPr>
              <w:t>8</w:t>
            </w:r>
            <w:r>
              <w:rPr>
                <w:rFonts w:hint="eastAsia"/>
                <w:color w:val="auto"/>
                <w:highlight w:val="none"/>
              </w:rPr>
              <w:t>）手术查询：支持查询当前围术期内的手术患者和历史手术患者的相关信息，可通过查询条件进行检索。通过点击选定的患者列表将跳转至该患者的当前围术期操作中或历史数据进行调阅。</w:t>
            </w:r>
            <w:r>
              <w:rPr>
                <w:color w:val="auto"/>
                <w:highlight w:val="none"/>
              </w:rPr>
              <w:t xml:space="preserve">1) </w:t>
            </w:r>
            <w:r>
              <w:rPr>
                <w:rFonts w:hint="eastAsia"/>
                <w:color w:val="auto"/>
                <w:highlight w:val="none"/>
              </w:rPr>
              <w:t>单项查询：通过患者姓名、</w:t>
            </w:r>
            <w:r>
              <w:rPr>
                <w:color w:val="auto"/>
                <w:highlight w:val="none"/>
              </w:rPr>
              <w:t>ID</w:t>
            </w:r>
            <w:r>
              <w:rPr>
                <w:rFonts w:hint="eastAsia"/>
                <w:color w:val="auto"/>
                <w:highlight w:val="none"/>
              </w:rPr>
              <w:t>号等唯一标识信息，定位查询该患者的列表和明细。</w:t>
            </w:r>
          </w:p>
          <w:p>
            <w:pPr>
              <w:pStyle w:val="9"/>
              <w:contextualSpacing/>
              <w:rPr>
                <w:color w:val="auto"/>
                <w:highlight w:val="none"/>
              </w:rPr>
            </w:pPr>
            <w:r>
              <w:rPr>
                <w:color w:val="auto"/>
                <w:highlight w:val="none"/>
              </w:rPr>
              <w:t xml:space="preserve">2) </w:t>
            </w:r>
            <w:r>
              <w:rPr>
                <w:rFonts w:hint="eastAsia"/>
                <w:color w:val="auto"/>
                <w:highlight w:val="none"/>
              </w:rPr>
              <w:t>模糊查询：通过麻醉方式、手术时间、手术级别、手术名称等条件，范围性检索查询符合条件的患者或群体。</w:t>
            </w:r>
            <w:r>
              <w:rPr>
                <w:color w:val="auto"/>
                <w:highlight w:val="none"/>
              </w:rPr>
              <w:t xml:space="preserve">3) </w:t>
            </w:r>
            <w:r>
              <w:rPr>
                <w:rFonts w:hint="eastAsia"/>
                <w:color w:val="auto"/>
                <w:highlight w:val="none"/>
              </w:rPr>
              <w:t>历史查询：支持查询已完成手术病历归档的患者。</w:t>
            </w:r>
          </w:p>
          <w:p>
            <w:pPr>
              <w:widowControl/>
              <w:spacing w:before="120" w:line="276" w:lineRule="auto"/>
              <w:ind w:firstLine="482"/>
              <w:contextualSpacing/>
              <w:outlineLvl w:val="3"/>
              <w:rPr>
                <w:rFonts w:ascii="仿宋" w:hAnsi="仿宋" w:eastAsia="仿宋"/>
                <w:b/>
                <w:bCs/>
                <w:color w:val="auto"/>
                <w:kern w:val="0"/>
                <w:szCs w:val="21"/>
                <w:highlight w:val="none"/>
              </w:rPr>
            </w:pPr>
            <w:r>
              <w:rPr>
                <w:rFonts w:hint="eastAsia" w:ascii="仿宋" w:hAnsi="仿宋" w:eastAsia="仿宋"/>
                <w:b/>
                <w:bCs/>
                <w:color w:val="auto"/>
                <w:kern w:val="0"/>
                <w:szCs w:val="21"/>
                <w:highlight w:val="none"/>
              </w:rPr>
              <w:t>6.2手术护理</w:t>
            </w:r>
          </w:p>
          <w:p>
            <w:pPr>
              <w:pStyle w:val="10"/>
              <w:numPr>
                <w:ilvl w:val="0"/>
                <w:numId w:val="8"/>
              </w:numPr>
              <w:spacing w:before="120" w:line="276" w:lineRule="auto"/>
              <w:ind w:firstLineChars="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患者转运：</w:t>
            </w:r>
          </w:p>
          <w:p>
            <w:pPr>
              <w:spacing w:before="120" w:line="276" w:lineRule="auto"/>
              <w:ind w:firstLine="480"/>
              <w:contextualSpacing/>
              <w:rPr>
                <w:rFonts w:ascii="仿宋" w:hAnsi="仿宋" w:eastAsia="仿宋"/>
                <w:color w:val="auto"/>
                <w:kern w:val="0"/>
                <w:szCs w:val="21"/>
                <w:highlight w:val="none"/>
              </w:rPr>
            </w:pPr>
            <w:r>
              <w:rPr>
                <w:rFonts w:ascii="仿宋" w:hAnsi="仿宋" w:eastAsia="仿宋"/>
                <w:color w:val="auto"/>
                <w:kern w:val="0"/>
                <w:szCs w:val="21"/>
                <w:highlight w:val="none"/>
              </w:rPr>
              <w:t>1</w:t>
            </w:r>
            <w:r>
              <w:rPr>
                <w:rFonts w:hint="eastAsia" w:ascii="仿宋" w:hAnsi="仿宋" w:eastAsia="仿宋"/>
                <w:color w:val="auto"/>
                <w:kern w:val="0"/>
                <w:szCs w:val="21"/>
                <w:highlight w:val="none"/>
              </w:rPr>
              <w:t>）系统支持卫计委关于手术安全核查制度的要求，能够在麻醉实施前、手术开始前对患者手术相关信息在手术间通过手术医生、护士、麻醉医生进行三方核查确认，保证患者手术安全。2）通过系统实现转运通知， 转运确认、转运状态、转运到达等功能。</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（2）手术信息公告：</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1）支持对公告滚动方式、速率、语音播报内容、语调等进行设置；2）支持语音播报和语音插报功能，并能定义播报次数；3）支持指定手术室公告在特定区域显示的大屏公告通知方式，满足不同公告信息在不同场景的信息推送。</w:t>
            </w:r>
          </w:p>
          <w:p>
            <w:pPr>
              <w:widowControl/>
              <w:spacing w:before="120" w:line="276" w:lineRule="auto"/>
              <w:ind w:firstLine="480"/>
              <w:contextualSpacing/>
              <w:rPr>
                <w:rFonts w:ascii="仿宋" w:hAnsi="仿宋" w:eastAsia="仿宋" w:cs="Arial"/>
                <w:color w:val="auto"/>
                <w:kern w:val="0"/>
                <w:szCs w:val="21"/>
                <w:highlight w:val="none"/>
              </w:rPr>
            </w:pPr>
            <w:r>
              <w:rPr>
                <w:rFonts w:hint="eastAsia" w:ascii="仿宋" w:hAnsi="仿宋" w:eastAsia="仿宋"/>
                <w:color w:val="auto"/>
                <w:kern w:val="0"/>
                <w:szCs w:val="21"/>
                <w:highlight w:val="none"/>
              </w:rPr>
              <w:t>（3）手术护理文书：</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支持提供可视化拖拽技术的快速自定义表单定制，并按照医院要求提供专业的医用表单组件，生成结构化表单数据。包括 护理记录、手术安全核查、手术器械清点记录、护理移动访视、手术护理交接、围术期时间节点管理等功能。</w:t>
            </w:r>
          </w:p>
          <w:p>
            <w:pPr>
              <w:widowControl/>
              <w:spacing w:before="120" w:line="276" w:lineRule="auto"/>
              <w:ind w:firstLine="480"/>
              <w:contextualSpacing/>
              <w:rPr>
                <w:rFonts w:ascii="仿宋" w:hAnsi="仿宋" w:eastAsia="仿宋" w:cs="Arial"/>
                <w:color w:val="auto"/>
                <w:kern w:val="0"/>
                <w:szCs w:val="21"/>
                <w:highlight w:val="none"/>
              </w:rPr>
            </w:pPr>
            <w:r>
              <w:rPr>
                <w:rFonts w:hint="eastAsia" w:ascii="仿宋" w:hAnsi="仿宋" w:eastAsia="仿宋"/>
                <w:color w:val="auto"/>
                <w:kern w:val="0"/>
                <w:szCs w:val="21"/>
                <w:highlight w:val="none"/>
              </w:rPr>
              <w:t>（4）术中病理：</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形成手术区域手术病理标本条码化管理运行，正确标识标本信息，准确无差错。实现手术病理标本的无纸化交接和核查收送，送检全过程规范化、精细化管理，送检流程实时监控。监控各手术病理标本在关键环节节点的信息，实体标本（原位或离体）照相、标本封装、标识、暂存、转送、登记、接收、核对、监督等。</w:t>
            </w:r>
          </w:p>
          <w:p>
            <w:pPr>
              <w:widowControl/>
              <w:spacing w:before="120" w:line="276" w:lineRule="auto"/>
              <w:ind w:firstLine="482"/>
              <w:contextualSpacing/>
              <w:rPr>
                <w:rFonts w:ascii="仿宋" w:hAnsi="仿宋" w:eastAsia="仿宋" w:cs="Arial"/>
                <w:color w:val="auto"/>
                <w:kern w:val="0"/>
                <w:szCs w:val="21"/>
                <w:highlight w:val="none"/>
              </w:rPr>
            </w:pPr>
            <w:r>
              <w:rPr>
                <w:rFonts w:hint="eastAsia" w:ascii="仿宋" w:hAnsi="仿宋" w:eastAsia="仿宋"/>
                <w:b/>
                <w:bCs/>
                <w:color w:val="auto"/>
                <w:szCs w:val="21"/>
                <w:highlight w:val="none"/>
              </w:rPr>
              <w:t>▲</w:t>
            </w:r>
            <w:r>
              <w:rPr>
                <w:rFonts w:hint="eastAsia" w:ascii="仿宋" w:hAnsi="仿宋" w:eastAsia="仿宋"/>
                <w:color w:val="auto"/>
                <w:kern w:val="0"/>
                <w:szCs w:val="21"/>
                <w:highlight w:val="none"/>
              </w:rPr>
              <w:t>（5）术中用血：</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系统通过与医院输血科血库系统对接，可记录下手术室用血的整个过程信息，形成术中用血流程的闭环管理。可追溯查询整个用血情况，规范术中用血流程。</w:t>
            </w:r>
            <w:r>
              <w:rPr>
                <w:rFonts w:hint="eastAsia" w:ascii="仿宋" w:hAnsi="仿宋" w:eastAsia="仿宋"/>
                <w:color w:val="auto"/>
                <w:szCs w:val="21"/>
                <w:highlight w:val="none"/>
              </w:rPr>
              <w:t>（提供功能截图证明）</w:t>
            </w:r>
          </w:p>
          <w:p>
            <w:pPr>
              <w:spacing w:before="120" w:line="276" w:lineRule="auto"/>
              <w:ind w:firstLine="482"/>
              <w:contextualSpacing/>
              <w:rPr>
                <w:rFonts w:ascii="仿宋" w:hAnsi="仿宋" w:eastAsia="仿宋"/>
                <w:color w:val="auto"/>
                <w:kern w:val="0"/>
                <w:szCs w:val="21"/>
                <w:highlight w:val="none"/>
              </w:rPr>
            </w:pPr>
            <w:r>
              <w:rPr>
                <w:rFonts w:hint="eastAsia" w:ascii="仿宋" w:hAnsi="仿宋" w:eastAsia="仿宋"/>
                <w:b/>
                <w:bCs/>
                <w:color w:val="auto"/>
                <w:szCs w:val="21"/>
                <w:highlight w:val="none"/>
              </w:rPr>
              <w:t>▲</w:t>
            </w:r>
            <w:r>
              <w:rPr>
                <w:rFonts w:hint="eastAsia" w:ascii="仿宋" w:hAnsi="仿宋" w:eastAsia="仿宋"/>
                <w:color w:val="auto"/>
                <w:kern w:val="0"/>
                <w:szCs w:val="21"/>
                <w:highlight w:val="none"/>
              </w:rPr>
              <w:t>（6）术中器械：</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通过与消毒供应系统对接，实现手术器械包的扫码导入登记、使用、清点、归还等，全过程规范化、精细化，流程实时监控。</w:t>
            </w:r>
            <w:r>
              <w:rPr>
                <w:rFonts w:hint="eastAsia" w:ascii="仿宋" w:hAnsi="仿宋" w:eastAsia="仿宋"/>
                <w:color w:val="auto"/>
                <w:szCs w:val="21"/>
                <w:highlight w:val="none"/>
              </w:rPr>
              <w:t>（提供功能截图证明）</w:t>
            </w:r>
          </w:p>
          <w:p>
            <w:pPr>
              <w:widowControl/>
              <w:spacing w:before="120" w:line="276" w:lineRule="auto"/>
              <w:ind w:firstLine="482"/>
              <w:contextualSpacing/>
              <w:rPr>
                <w:rFonts w:ascii="仿宋" w:hAnsi="仿宋" w:eastAsia="仿宋" w:cs="Arial"/>
                <w:color w:val="auto"/>
                <w:kern w:val="0"/>
                <w:szCs w:val="21"/>
                <w:highlight w:val="none"/>
              </w:rPr>
            </w:pPr>
            <w:r>
              <w:rPr>
                <w:rFonts w:hint="eastAsia" w:ascii="仿宋" w:hAnsi="仿宋" w:eastAsia="仿宋"/>
                <w:b/>
                <w:bCs/>
                <w:color w:val="auto"/>
                <w:szCs w:val="21"/>
                <w:highlight w:val="none"/>
              </w:rPr>
              <w:t>▲</w:t>
            </w:r>
            <w:r>
              <w:rPr>
                <w:rFonts w:hint="eastAsia" w:ascii="仿宋" w:hAnsi="仿宋" w:eastAsia="仿宋"/>
                <w:color w:val="auto"/>
                <w:kern w:val="0"/>
                <w:szCs w:val="21"/>
                <w:highlight w:val="none"/>
              </w:rPr>
              <w:t>（7）护工管理：</w:t>
            </w:r>
          </w:p>
          <w:p>
            <w:pPr>
              <w:pStyle w:val="9"/>
              <w:contextualSpacing/>
              <w:rPr>
                <w:color w:val="auto"/>
                <w:highlight w:val="none"/>
              </w:rPr>
            </w:pPr>
            <w:r>
              <w:rPr>
                <w:rFonts w:hint="eastAsia"/>
                <w:color w:val="auto"/>
                <w:highlight w:val="none"/>
              </w:rPr>
              <w:t>支持手术室护工人员基本信息维护功能、护工任务发布功能、支持PC端或PDA端接受任务的功能、 支持PC端、PDA端、Pad端任务完成及审核的功能、支持大屏上显示当前未完成任务的发布及进行情况、支持任务统计及人员工作量统计、考核功能。（提供功能截图证明）</w:t>
            </w:r>
          </w:p>
          <w:p>
            <w:pPr>
              <w:widowControl/>
              <w:spacing w:before="120" w:line="276" w:lineRule="auto"/>
              <w:ind w:firstLine="482"/>
              <w:contextualSpacing/>
              <w:outlineLvl w:val="3"/>
              <w:rPr>
                <w:rFonts w:ascii="仿宋" w:hAnsi="仿宋" w:eastAsia="仿宋"/>
                <w:b/>
                <w:bCs/>
                <w:color w:val="auto"/>
                <w:kern w:val="0"/>
                <w:szCs w:val="21"/>
                <w:highlight w:val="none"/>
              </w:rPr>
            </w:pPr>
            <w:r>
              <w:rPr>
                <w:rFonts w:hint="eastAsia" w:ascii="仿宋" w:hAnsi="仿宋" w:eastAsia="仿宋"/>
                <w:b/>
                <w:bCs/>
                <w:color w:val="auto"/>
                <w:kern w:val="0"/>
                <w:szCs w:val="21"/>
                <w:highlight w:val="none"/>
              </w:rPr>
              <w:t>6.3移动护理</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移动护理管理：配套以上业务功能模块应用。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7</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b/>
                <w:bCs/>
                <w:color w:val="auto"/>
                <w:highlight w:val="none"/>
              </w:rPr>
            </w:pPr>
            <w:r>
              <w:rPr>
                <w:rFonts w:hint="eastAsia"/>
                <w:color w:val="auto"/>
                <w:highlight w:val="none"/>
              </w:rPr>
              <w:t>精益手术麻醉临床系统</w:t>
            </w:r>
          </w:p>
        </w:tc>
        <w:tc>
          <w:tcPr>
            <w:tcW w:w="3889"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color w:val="auto"/>
                <w:highlight w:val="none"/>
              </w:rPr>
              <w:t>7.1</w:t>
            </w:r>
            <w:r>
              <w:rPr>
                <w:rFonts w:hint="eastAsia"/>
                <w:color w:val="auto"/>
                <w:highlight w:val="none"/>
              </w:rPr>
              <w:t>手术麻醉门户</w:t>
            </w:r>
          </w:p>
          <w:p>
            <w:pPr>
              <w:spacing w:before="120" w:line="276" w:lineRule="auto"/>
              <w:ind w:firstLine="480"/>
              <w:contextualSpacing/>
              <w:rPr>
                <w:rFonts w:ascii="仿宋" w:hAnsi="仿宋" w:eastAsia="仿宋"/>
                <w:b/>
                <w:bCs/>
                <w:color w:val="auto"/>
                <w:kern w:val="0"/>
                <w:szCs w:val="21"/>
                <w:highlight w:val="none"/>
              </w:rPr>
            </w:pPr>
            <w:r>
              <w:rPr>
                <w:rFonts w:hint="eastAsia" w:ascii="仿宋" w:hAnsi="仿宋" w:eastAsia="仿宋"/>
                <w:color w:val="auto"/>
                <w:kern w:val="0"/>
                <w:szCs w:val="21"/>
                <w:highlight w:val="none"/>
              </w:rPr>
              <w:t>（</w:t>
            </w:r>
            <w:r>
              <w:rPr>
                <w:rFonts w:ascii="仿宋" w:hAnsi="仿宋" w:eastAsia="仿宋"/>
                <w:color w:val="auto"/>
                <w:kern w:val="0"/>
                <w:szCs w:val="21"/>
                <w:highlight w:val="none"/>
              </w:rPr>
              <w:t>1</w:t>
            </w:r>
            <w:r>
              <w:rPr>
                <w:rFonts w:hint="eastAsia" w:ascii="仿宋" w:hAnsi="仿宋" w:eastAsia="仿宋"/>
                <w:color w:val="auto"/>
                <w:kern w:val="0"/>
                <w:szCs w:val="21"/>
                <w:highlight w:val="none"/>
              </w:rPr>
              <w:t>）基础架构</w:t>
            </w:r>
            <w:r>
              <w:rPr>
                <w:rFonts w:hint="eastAsia" w:ascii="仿宋" w:hAnsi="仿宋" w:eastAsia="仿宋"/>
                <w:b/>
                <w:bCs/>
                <w:color w:val="auto"/>
                <w:kern w:val="0"/>
                <w:szCs w:val="21"/>
                <w:highlight w:val="none"/>
              </w:rPr>
              <w:t>：</w:t>
            </w:r>
            <w:r>
              <w:rPr>
                <w:rFonts w:hint="eastAsia" w:ascii="仿宋" w:hAnsi="仿宋" w:eastAsia="仿宋"/>
                <w:color w:val="auto"/>
                <w:kern w:val="0"/>
                <w:szCs w:val="21"/>
                <w:highlight w:val="none"/>
              </w:rPr>
              <w:t>采用</w:t>
            </w:r>
            <w:r>
              <w:rPr>
                <w:rFonts w:ascii="仿宋" w:hAnsi="仿宋" w:eastAsia="仿宋"/>
                <w:color w:val="auto"/>
                <w:kern w:val="0"/>
                <w:szCs w:val="21"/>
                <w:highlight w:val="none"/>
              </w:rPr>
              <w:t>B/S</w:t>
            </w:r>
            <w:r>
              <w:rPr>
                <w:rFonts w:hint="eastAsia" w:ascii="仿宋" w:hAnsi="仿宋" w:eastAsia="仿宋"/>
                <w:color w:val="auto"/>
                <w:kern w:val="0"/>
                <w:szCs w:val="21"/>
                <w:highlight w:val="none"/>
              </w:rPr>
              <w:t>系统架构，支持快速灵活的部署到各系统终端。</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w:t>
            </w:r>
            <w:r>
              <w:rPr>
                <w:rFonts w:ascii="仿宋" w:hAnsi="仿宋" w:eastAsia="仿宋"/>
                <w:color w:val="auto"/>
                <w:kern w:val="0"/>
                <w:szCs w:val="21"/>
                <w:highlight w:val="none"/>
              </w:rPr>
              <w:t>2</w:t>
            </w:r>
            <w:r>
              <w:rPr>
                <w:rFonts w:hint="eastAsia" w:ascii="仿宋" w:hAnsi="仿宋" w:eastAsia="仿宋"/>
                <w:color w:val="auto"/>
                <w:kern w:val="0"/>
                <w:szCs w:val="21"/>
                <w:highlight w:val="none"/>
              </w:rPr>
              <w:t>）临床信息集成：根据用户医院的信息化建设实际情况和需求，对需要关联应用的信息系统（包括但不限于</w:t>
            </w:r>
            <w:r>
              <w:rPr>
                <w:rFonts w:ascii="仿宋" w:hAnsi="仿宋" w:eastAsia="仿宋"/>
                <w:color w:val="auto"/>
                <w:kern w:val="0"/>
                <w:szCs w:val="21"/>
                <w:highlight w:val="none"/>
              </w:rPr>
              <w:t>HIS</w:t>
            </w:r>
            <w:r>
              <w:rPr>
                <w:rFonts w:hint="eastAsia" w:ascii="仿宋" w:hAnsi="仿宋" w:eastAsia="仿宋"/>
                <w:color w:val="auto"/>
                <w:kern w:val="0"/>
                <w:szCs w:val="21"/>
                <w:highlight w:val="none"/>
              </w:rPr>
              <w:t>、</w:t>
            </w:r>
            <w:r>
              <w:rPr>
                <w:rFonts w:ascii="仿宋" w:hAnsi="仿宋" w:eastAsia="仿宋"/>
                <w:color w:val="auto"/>
                <w:kern w:val="0"/>
                <w:szCs w:val="21"/>
                <w:highlight w:val="none"/>
              </w:rPr>
              <w:t>LIS</w:t>
            </w:r>
            <w:r>
              <w:rPr>
                <w:rFonts w:hint="eastAsia" w:ascii="仿宋" w:hAnsi="仿宋" w:eastAsia="仿宋"/>
                <w:color w:val="auto"/>
                <w:kern w:val="0"/>
                <w:szCs w:val="21"/>
                <w:highlight w:val="none"/>
              </w:rPr>
              <w:t>、</w:t>
            </w:r>
            <w:r>
              <w:rPr>
                <w:rFonts w:ascii="仿宋" w:hAnsi="仿宋" w:eastAsia="仿宋"/>
                <w:color w:val="auto"/>
                <w:kern w:val="0"/>
                <w:szCs w:val="21"/>
                <w:highlight w:val="none"/>
              </w:rPr>
              <w:t>PACS</w:t>
            </w:r>
            <w:r>
              <w:rPr>
                <w:rFonts w:hint="eastAsia" w:ascii="仿宋" w:hAnsi="仿宋" w:eastAsia="仿宋"/>
                <w:color w:val="auto"/>
                <w:kern w:val="0"/>
                <w:szCs w:val="21"/>
                <w:highlight w:val="none"/>
              </w:rPr>
              <w:t>、</w:t>
            </w:r>
            <w:r>
              <w:rPr>
                <w:rFonts w:ascii="仿宋" w:hAnsi="仿宋" w:eastAsia="仿宋"/>
                <w:color w:val="auto"/>
                <w:kern w:val="0"/>
                <w:szCs w:val="21"/>
                <w:highlight w:val="none"/>
              </w:rPr>
              <w:t>EMR</w:t>
            </w:r>
            <w:r>
              <w:rPr>
                <w:rFonts w:hint="eastAsia" w:ascii="仿宋" w:hAnsi="仿宋" w:eastAsia="仿宋"/>
                <w:color w:val="auto"/>
                <w:kern w:val="0"/>
                <w:szCs w:val="21"/>
                <w:highlight w:val="none"/>
              </w:rPr>
              <w:t>）进行集成。</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w:t>
            </w:r>
            <w:r>
              <w:rPr>
                <w:rFonts w:ascii="仿宋" w:hAnsi="仿宋" w:eastAsia="仿宋"/>
                <w:color w:val="auto"/>
                <w:kern w:val="0"/>
                <w:szCs w:val="21"/>
                <w:highlight w:val="none"/>
              </w:rPr>
              <w:t>3</w:t>
            </w:r>
            <w:r>
              <w:rPr>
                <w:rFonts w:hint="eastAsia" w:ascii="仿宋" w:hAnsi="仿宋" w:eastAsia="仿宋"/>
                <w:color w:val="auto"/>
                <w:kern w:val="0"/>
                <w:szCs w:val="21"/>
                <w:highlight w:val="none"/>
              </w:rPr>
              <w:t>）数据采集解析：支持连接常用厂家不同型号的设备，可以直接将主要数字化医疗仪器厂商的产品连接到统一的信息支撑平台进行实时的数据采集，实现一体化的信息化建设，数据充分共享。提供数据采集平台，满足医院不同品牌型号设备数据的采集。（提供承诺函）</w:t>
            </w:r>
            <w:r>
              <w:rPr>
                <w:rFonts w:ascii="仿宋" w:hAnsi="仿宋" w:eastAsia="仿宋"/>
                <w:color w:val="auto"/>
                <w:kern w:val="0"/>
                <w:szCs w:val="21"/>
                <w:highlight w:val="none"/>
              </w:rPr>
              <w:t xml:space="preserve">                                                                                </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w:t>
            </w:r>
            <w:r>
              <w:rPr>
                <w:rFonts w:ascii="仿宋" w:hAnsi="仿宋" w:eastAsia="仿宋"/>
                <w:color w:val="auto"/>
                <w:kern w:val="0"/>
                <w:szCs w:val="21"/>
                <w:highlight w:val="none"/>
              </w:rPr>
              <w:t>4</w:t>
            </w:r>
            <w:r>
              <w:rPr>
                <w:rFonts w:hint="eastAsia" w:ascii="仿宋" w:hAnsi="仿宋" w:eastAsia="仿宋"/>
                <w:color w:val="auto"/>
                <w:kern w:val="0"/>
                <w:szCs w:val="21"/>
                <w:highlight w:val="none"/>
              </w:rPr>
              <w:t>）麻醉门户首页：通过手术麻醉首页反映当日内手术部的实时运行情况，该部分内容可根据用户需求进行定制调整。可通过点击快速统计应用跳转至手术麻醉统计分子系统。</w:t>
            </w:r>
          </w:p>
          <w:p>
            <w:pPr>
              <w:spacing w:before="120" w:line="276" w:lineRule="auto"/>
              <w:ind w:firstLine="482"/>
              <w:contextualSpacing/>
              <w:rPr>
                <w:rFonts w:ascii="仿宋" w:hAnsi="仿宋" w:eastAsia="仿宋"/>
                <w:b/>
                <w:bCs/>
                <w:color w:val="auto"/>
                <w:kern w:val="0"/>
                <w:szCs w:val="21"/>
                <w:highlight w:val="none"/>
              </w:rPr>
            </w:pPr>
            <w:r>
              <w:rPr>
                <w:rFonts w:ascii="仿宋" w:hAnsi="仿宋" w:eastAsia="仿宋"/>
                <w:b/>
                <w:bCs/>
                <w:color w:val="auto"/>
                <w:kern w:val="0"/>
                <w:szCs w:val="21"/>
                <w:highlight w:val="none"/>
              </w:rPr>
              <w:t>7.2</w:t>
            </w:r>
            <w:r>
              <w:rPr>
                <w:rFonts w:hint="eastAsia" w:ascii="仿宋" w:hAnsi="仿宋" w:eastAsia="仿宋"/>
                <w:b/>
                <w:bCs/>
                <w:color w:val="auto"/>
                <w:kern w:val="0"/>
                <w:szCs w:val="21"/>
                <w:highlight w:val="none"/>
              </w:rPr>
              <w:t>手术安排</w:t>
            </w:r>
          </w:p>
          <w:p>
            <w:pPr>
              <w:spacing w:before="120" w:line="276" w:lineRule="auto"/>
              <w:ind w:firstLine="480"/>
              <w:contextualSpacing/>
              <w:rPr>
                <w:rFonts w:ascii="仿宋" w:hAnsi="仿宋" w:eastAsia="仿宋"/>
                <w:b/>
                <w:bCs/>
                <w:color w:val="auto"/>
                <w:kern w:val="0"/>
                <w:szCs w:val="21"/>
                <w:highlight w:val="none"/>
              </w:rPr>
            </w:pPr>
            <w:r>
              <w:rPr>
                <w:rFonts w:hint="eastAsia" w:ascii="仿宋" w:hAnsi="仿宋" w:eastAsia="仿宋"/>
                <w:color w:val="auto"/>
                <w:kern w:val="0"/>
                <w:szCs w:val="21"/>
                <w:highlight w:val="none"/>
              </w:rPr>
              <w:t>（</w:t>
            </w:r>
            <w:r>
              <w:rPr>
                <w:rFonts w:ascii="仿宋" w:hAnsi="仿宋" w:eastAsia="仿宋"/>
                <w:color w:val="auto"/>
                <w:kern w:val="0"/>
                <w:szCs w:val="21"/>
                <w:highlight w:val="none"/>
              </w:rPr>
              <w:t>1</w:t>
            </w:r>
            <w:r>
              <w:rPr>
                <w:rFonts w:hint="eastAsia" w:ascii="仿宋" w:hAnsi="仿宋" w:eastAsia="仿宋"/>
                <w:color w:val="auto"/>
                <w:kern w:val="0"/>
                <w:szCs w:val="21"/>
                <w:highlight w:val="none"/>
              </w:rPr>
              <w:t>）手术申请</w:t>
            </w:r>
            <w:r>
              <w:rPr>
                <w:rFonts w:hint="eastAsia" w:ascii="仿宋" w:hAnsi="仿宋" w:eastAsia="仿宋"/>
                <w:b/>
                <w:bCs/>
                <w:color w:val="auto"/>
                <w:kern w:val="0"/>
                <w:szCs w:val="21"/>
                <w:highlight w:val="none"/>
              </w:rPr>
              <w:t>：</w:t>
            </w:r>
            <w:r>
              <w:rPr>
                <w:rFonts w:hint="eastAsia" w:ascii="仿宋" w:hAnsi="仿宋" w:eastAsia="仿宋"/>
                <w:color w:val="auto"/>
                <w:kern w:val="0"/>
                <w:szCs w:val="21"/>
                <w:highlight w:val="none"/>
              </w:rPr>
              <w:t>从</w:t>
            </w:r>
            <w:r>
              <w:rPr>
                <w:rFonts w:ascii="仿宋" w:hAnsi="仿宋" w:eastAsia="仿宋"/>
                <w:color w:val="auto"/>
                <w:kern w:val="0"/>
                <w:szCs w:val="21"/>
                <w:highlight w:val="none"/>
              </w:rPr>
              <w:t>HIS</w:t>
            </w:r>
            <w:r>
              <w:rPr>
                <w:rFonts w:hint="eastAsia" w:ascii="仿宋" w:hAnsi="仿宋" w:eastAsia="仿宋"/>
                <w:color w:val="auto"/>
                <w:kern w:val="0"/>
                <w:szCs w:val="21"/>
                <w:highlight w:val="none"/>
              </w:rPr>
              <w:t>接口获取、批量接收手术申请信息，也可自主创建手术申请信息，自动在患者列表中创建该手术申请的患者列表。</w:t>
            </w:r>
          </w:p>
          <w:p>
            <w:pPr>
              <w:spacing w:before="120" w:line="276" w:lineRule="auto"/>
              <w:ind w:firstLine="480"/>
              <w:contextualSpacing/>
              <w:rPr>
                <w:rFonts w:ascii="仿宋" w:hAnsi="仿宋" w:eastAsia="仿宋"/>
                <w:b/>
                <w:bCs/>
                <w:color w:val="auto"/>
                <w:kern w:val="0"/>
                <w:szCs w:val="21"/>
                <w:highlight w:val="none"/>
              </w:rPr>
            </w:pPr>
            <w:r>
              <w:rPr>
                <w:rFonts w:hint="eastAsia" w:ascii="仿宋" w:hAnsi="仿宋" w:eastAsia="仿宋"/>
                <w:color w:val="auto"/>
                <w:kern w:val="0"/>
                <w:szCs w:val="21"/>
                <w:highlight w:val="none"/>
              </w:rPr>
              <w:t>（</w:t>
            </w:r>
            <w:r>
              <w:rPr>
                <w:rFonts w:ascii="仿宋" w:hAnsi="仿宋" w:eastAsia="仿宋"/>
                <w:color w:val="auto"/>
                <w:kern w:val="0"/>
                <w:szCs w:val="21"/>
                <w:highlight w:val="none"/>
              </w:rPr>
              <w:t>2</w:t>
            </w:r>
            <w:r>
              <w:rPr>
                <w:rFonts w:hint="eastAsia" w:ascii="仿宋" w:hAnsi="仿宋" w:eastAsia="仿宋"/>
                <w:color w:val="auto"/>
                <w:kern w:val="0"/>
                <w:szCs w:val="21"/>
                <w:highlight w:val="none"/>
              </w:rPr>
              <w:t>）手术排台</w:t>
            </w:r>
            <w:r>
              <w:rPr>
                <w:rFonts w:hint="eastAsia" w:ascii="仿宋" w:hAnsi="仿宋" w:eastAsia="仿宋"/>
                <w:b/>
                <w:bCs/>
                <w:color w:val="auto"/>
                <w:kern w:val="0"/>
                <w:szCs w:val="21"/>
                <w:highlight w:val="none"/>
              </w:rPr>
              <w:t>：</w:t>
            </w:r>
            <w:r>
              <w:rPr>
                <w:rFonts w:hint="eastAsia" w:ascii="仿宋" w:hAnsi="仿宋" w:eastAsia="仿宋"/>
                <w:color w:val="auto"/>
                <w:kern w:val="0"/>
                <w:szCs w:val="21"/>
                <w:highlight w:val="none"/>
              </w:rPr>
              <w:t>通过拖拽已接收的手术申请患者卡，安排至手术间完成基础排程。</w:t>
            </w:r>
          </w:p>
          <w:p>
            <w:pPr>
              <w:spacing w:before="120" w:line="276" w:lineRule="auto"/>
              <w:ind w:firstLine="480"/>
              <w:contextualSpacing/>
              <w:rPr>
                <w:rFonts w:ascii="仿宋" w:hAnsi="仿宋" w:eastAsia="仿宋"/>
                <w:b/>
                <w:bCs/>
                <w:color w:val="auto"/>
                <w:kern w:val="0"/>
                <w:szCs w:val="21"/>
                <w:highlight w:val="none"/>
              </w:rPr>
            </w:pPr>
            <w:r>
              <w:rPr>
                <w:rFonts w:hint="eastAsia" w:ascii="仿宋" w:hAnsi="仿宋" w:eastAsia="仿宋"/>
                <w:color w:val="auto"/>
                <w:kern w:val="0"/>
                <w:szCs w:val="21"/>
                <w:highlight w:val="none"/>
              </w:rPr>
              <w:t>（</w:t>
            </w:r>
            <w:r>
              <w:rPr>
                <w:rFonts w:ascii="仿宋" w:hAnsi="仿宋" w:eastAsia="仿宋"/>
                <w:color w:val="auto"/>
                <w:kern w:val="0"/>
                <w:szCs w:val="21"/>
                <w:highlight w:val="none"/>
              </w:rPr>
              <w:t>3</w:t>
            </w:r>
            <w:r>
              <w:rPr>
                <w:rFonts w:hint="eastAsia" w:ascii="仿宋" w:hAnsi="仿宋" w:eastAsia="仿宋"/>
                <w:color w:val="auto"/>
                <w:kern w:val="0"/>
                <w:szCs w:val="21"/>
                <w:highlight w:val="none"/>
              </w:rPr>
              <w:t>）手术通知</w:t>
            </w:r>
            <w:r>
              <w:rPr>
                <w:rFonts w:hint="eastAsia" w:ascii="仿宋" w:hAnsi="仿宋" w:eastAsia="仿宋"/>
                <w:b/>
                <w:bCs/>
                <w:color w:val="auto"/>
                <w:kern w:val="0"/>
                <w:szCs w:val="21"/>
                <w:highlight w:val="none"/>
              </w:rPr>
              <w:t>：</w:t>
            </w:r>
            <w:r>
              <w:rPr>
                <w:rFonts w:hint="eastAsia" w:ascii="仿宋" w:hAnsi="仿宋" w:eastAsia="仿宋"/>
                <w:color w:val="auto"/>
                <w:kern w:val="0"/>
                <w:szCs w:val="21"/>
                <w:highlight w:val="none"/>
              </w:rPr>
              <w:t>对当前已完成的手术排程列表明细，自动生成次日的手术安排通知单，将次日的手术安排投影至手术更衣区的手术通知大屏。</w:t>
            </w:r>
          </w:p>
          <w:p>
            <w:pPr>
              <w:spacing w:before="120" w:line="276" w:lineRule="auto"/>
              <w:ind w:firstLine="480"/>
              <w:contextualSpacing/>
              <w:rPr>
                <w:rFonts w:ascii="仿宋" w:hAnsi="仿宋" w:eastAsia="仿宋"/>
                <w:b/>
                <w:bCs/>
                <w:color w:val="auto"/>
                <w:kern w:val="0"/>
                <w:szCs w:val="21"/>
                <w:highlight w:val="none"/>
              </w:rPr>
            </w:pPr>
            <w:r>
              <w:rPr>
                <w:rFonts w:hint="eastAsia" w:ascii="仿宋" w:hAnsi="仿宋" w:eastAsia="仿宋"/>
                <w:color w:val="auto"/>
                <w:kern w:val="0"/>
                <w:szCs w:val="21"/>
                <w:highlight w:val="none"/>
              </w:rPr>
              <w:t>（</w:t>
            </w:r>
            <w:r>
              <w:rPr>
                <w:rFonts w:ascii="仿宋" w:hAnsi="仿宋" w:eastAsia="仿宋"/>
                <w:color w:val="auto"/>
                <w:kern w:val="0"/>
                <w:szCs w:val="21"/>
                <w:highlight w:val="none"/>
              </w:rPr>
              <w:t>4</w:t>
            </w:r>
            <w:r>
              <w:rPr>
                <w:rFonts w:hint="eastAsia" w:ascii="仿宋" w:hAnsi="仿宋" w:eastAsia="仿宋"/>
                <w:color w:val="auto"/>
                <w:kern w:val="0"/>
                <w:szCs w:val="21"/>
                <w:highlight w:val="none"/>
              </w:rPr>
              <w:t>）患者列表</w:t>
            </w:r>
            <w:r>
              <w:rPr>
                <w:rFonts w:hint="eastAsia" w:ascii="仿宋" w:hAnsi="仿宋" w:eastAsia="仿宋"/>
                <w:b/>
                <w:bCs/>
                <w:color w:val="auto"/>
                <w:kern w:val="0"/>
                <w:szCs w:val="21"/>
                <w:highlight w:val="none"/>
              </w:rPr>
              <w:t>：</w:t>
            </w:r>
            <w:r>
              <w:rPr>
                <w:rFonts w:hint="eastAsia" w:ascii="仿宋" w:hAnsi="仿宋" w:eastAsia="仿宋"/>
                <w:color w:val="auto"/>
                <w:kern w:val="0"/>
                <w:szCs w:val="21"/>
                <w:highlight w:val="none"/>
              </w:rPr>
              <w:t>按术前、术中、术后显示当前状态下的患者明细，可通过查询条件检索定位相应的患者或群体。</w:t>
            </w:r>
          </w:p>
          <w:p>
            <w:pPr>
              <w:spacing w:before="120" w:line="276" w:lineRule="auto"/>
              <w:ind w:firstLine="480"/>
              <w:contextualSpacing/>
              <w:rPr>
                <w:rFonts w:ascii="仿宋" w:hAnsi="仿宋" w:eastAsia="仿宋"/>
                <w:b/>
                <w:bCs/>
                <w:color w:val="auto"/>
                <w:kern w:val="0"/>
                <w:szCs w:val="21"/>
                <w:highlight w:val="none"/>
              </w:rPr>
            </w:pPr>
            <w:r>
              <w:rPr>
                <w:rFonts w:hint="eastAsia" w:ascii="仿宋" w:hAnsi="仿宋" w:eastAsia="仿宋"/>
                <w:color w:val="auto"/>
                <w:kern w:val="0"/>
                <w:szCs w:val="21"/>
                <w:highlight w:val="none"/>
              </w:rPr>
              <w:t>（</w:t>
            </w:r>
            <w:r>
              <w:rPr>
                <w:rFonts w:ascii="仿宋" w:hAnsi="仿宋" w:eastAsia="仿宋"/>
                <w:color w:val="auto"/>
                <w:kern w:val="0"/>
                <w:szCs w:val="21"/>
                <w:highlight w:val="none"/>
              </w:rPr>
              <w:t>5</w:t>
            </w:r>
            <w:r>
              <w:rPr>
                <w:rFonts w:hint="eastAsia" w:ascii="仿宋" w:hAnsi="仿宋" w:eastAsia="仿宋"/>
                <w:color w:val="auto"/>
                <w:kern w:val="0"/>
                <w:szCs w:val="21"/>
                <w:highlight w:val="none"/>
              </w:rPr>
              <w:t>）手术查询</w:t>
            </w:r>
            <w:r>
              <w:rPr>
                <w:rFonts w:hint="eastAsia" w:ascii="仿宋" w:hAnsi="仿宋" w:eastAsia="仿宋"/>
                <w:b/>
                <w:bCs/>
                <w:color w:val="auto"/>
                <w:kern w:val="0"/>
                <w:szCs w:val="21"/>
                <w:highlight w:val="none"/>
              </w:rPr>
              <w:t>：</w:t>
            </w:r>
            <w:r>
              <w:rPr>
                <w:rFonts w:hint="eastAsia" w:ascii="仿宋" w:hAnsi="仿宋" w:eastAsia="仿宋"/>
                <w:color w:val="auto"/>
                <w:kern w:val="0"/>
                <w:szCs w:val="21"/>
                <w:highlight w:val="none"/>
              </w:rPr>
              <w:t>支持查询当前围术期内的手术患者和历史手术患者的相关信息，可通过查询条件进行检索。</w:t>
            </w:r>
          </w:p>
          <w:p>
            <w:pPr>
              <w:spacing w:before="120" w:line="276" w:lineRule="auto"/>
              <w:ind w:firstLine="482"/>
              <w:contextualSpacing/>
              <w:rPr>
                <w:rFonts w:ascii="仿宋" w:hAnsi="仿宋" w:eastAsia="仿宋"/>
                <w:b/>
                <w:bCs/>
                <w:color w:val="auto"/>
                <w:kern w:val="0"/>
                <w:szCs w:val="21"/>
                <w:highlight w:val="none"/>
              </w:rPr>
            </w:pPr>
            <w:r>
              <w:rPr>
                <w:rFonts w:ascii="仿宋" w:hAnsi="仿宋" w:eastAsia="仿宋"/>
                <w:b/>
                <w:bCs/>
                <w:color w:val="auto"/>
                <w:kern w:val="0"/>
                <w:szCs w:val="21"/>
                <w:highlight w:val="none"/>
              </w:rPr>
              <w:t>7.3</w:t>
            </w:r>
            <w:r>
              <w:rPr>
                <w:rFonts w:hint="eastAsia" w:ascii="仿宋" w:hAnsi="仿宋" w:eastAsia="仿宋"/>
                <w:b/>
                <w:bCs/>
                <w:color w:val="auto"/>
                <w:kern w:val="0"/>
                <w:szCs w:val="21"/>
                <w:highlight w:val="none"/>
              </w:rPr>
              <w:t>麻醉管理子系统</w:t>
            </w:r>
          </w:p>
          <w:p>
            <w:pPr>
              <w:spacing w:before="120" w:line="276" w:lineRule="auto"/>
              <w:ind w:firstLine="480"/>
              <w:contextualSpacing/>
              <w:rPr>
                <w:rFonts w:ascii="仿宋" w:hAnsi="仿宋" w:eastAsia="仿宋"/>
                <w:b/>
                <w:bCs/>
                <w:color w:val="auto"/>
                <w:kern w:val="0"/>
                <w:szCs w:val="21"/>
                <w:highlight w:val="none"/>
              </w:rPr>
            </w:pPr>
            <w:r>
              <w:rPr>
                <w:rFonts w:hint="eastAsia" w:ascii="仿宋" w:hAnsi="仿宋" w:eastAsia="仿宋"/>
                <w:color w:val="auto"/>
                <w:kern w:val="0"/>
                <w:szCs w:val="21"/>
                <w:highlight w:val="none"/>
              </w:rPr>
              <w:t>（</w:t>
            </w:r>
            <w:r>
              <w:rPr>
                <w:rFonts w:ascii="仿宋" w:hAnsi="仿宋" w:eastAsia="仿宋"/>
                <w:color w:val="auto"/>
                <w:kern w:val="0"/>
                <w:szCs w:val="21"/>
                <w:highlight w:val="none"/>
              </w:rPr>
              <w:t>1</w:t>
            </w:r>
            <w:r>
              <w:rPr>
                <w:rFonts w:hint="eastAsia" w:ascii="仿宋" w:hAnsi="仿宋" w:eastAsia="仿宋"/>
                <w:color w:val="auto"/>
                <w:kern w:val="0"/>
                <w:szCs w:val="21"/>
                <w:highlight w:val="none"/>
              </w:rPr>
              <w:t>）术前管理：针对已进行排程的手术患者，对其在术前阶段进行访视、评估、宣传和准备的工作。</w:t>
            </w:r>
          </w:p>
          <w:p>
            <w:pPr>
              <w:spacing w:before="120" w:line="276" w:lineRule="auto"/>
              <w:ind w:firstLine="480"/>
              <w:contextualSpacing/>
              <w:rPr>
                <w:rFonts w:ascii="仿宋" w:hAnsi="仿宋" w:eastAsia="仿宋"/>
                <w:b/>
                <w:bCs/>
                <w:color w:val="auto"/>
                <w:kern w:val="0"/>
                <w:szCs w:val="21"/>
                <w:highlight w:val="none"/>
              </w:rPr>
            </w:pPr>
            <w:r>
              <w:rPr>
                <w:rFonts w:hint="eastAsia" w:ascii="仿宋" w:hAnsi="仿宋" w:eastAsia="仿宋"/>
                <w:color w:val="auto"/>
                <w:kern w:val="0"/>
                <w:szCs w:val="21"/>
                <w:highlight w:val="none"/>
              </w:rPr>
              <w:t>（</w:t>
            </w:r>
            <w:r>
              <w:rPr>
                <w:rFonts w:ascii="仿宋" w:hAnsi="仿宋" w:eastAsia="仿宋"/>
                <w:color w:val="auto"/>
                <w:kern w:val="0"/>
                <w:szCs w:val="21"/>
                <w:highlight w:val="none"/>
              </w:rPr>
              <w:t>2</w:t>
            </w:r>
            <w:r>
              <w:rPr>
                <w:rFonts w:hint="eastAsia" w:ascii="仿宋" w:hAnsi="仿宋" w:eastAsia="仿宋"/>
                <w:color w:val="auto"/>
                <w:kern w:val="0"/>
                <w:szCs w:val="21"/>
                <w:highlight w:val="none"/>
              </w:rPr>
              <w:t>）术中管理：术室至出手术室间，对患者进行自动采集术中的体征监控，记录用药、输血、输氧、出入量、气管插管等相关手术麻醉事件，支持快捷模板和套餐模板式记录，并自动生成电子麻醉记录单。支持在术中调阅患者的检查检验信息。支持对家属通告区大屏的呼叫和通知功能，支持文字转语音播放功能。</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w:t>
            </w:r>
            <w:r>
              <w:rPr>
                <w:rFonts w:ascii="仿宋" w:hAnsi="仿宋" w:eastAsia="仿宋"/>
                <w:color w:val="auto"/>
                <w:kern w:val="0"/>
                <w:szCs w:val="21"/>
                <w:highlight w:val="none"/>
              </w:rPr>
              <w:t>3</w:t>
            </w:r>
            <w:r>
              <w:rPr>
                <w:rFonts w:hint="eastAsia" w:ascii="仿宋" w:hAnsi="仿宋" w:eastAsia="仿宋"/>
                <w:color w:val="auto"/>
                <w:kern w:val="0"/>
                <w:szCs w:val="21"/>
                <w:highlight w:val="none"/>
              </w:rPr>
              <w:t>）</w:t>
            </w:r>
            <w:r>
              <w:rPr>
                <w:rFonts w:ascii="仿宋" w:hAnsi="仿宋" w:eastAsia="仿宋"/>
                <w:color w:val="auto"/>
                <w:kern w:val="0"/>
                <w:szCs w:val="21"/>
                <w:highlight w:val="none"/>
              </w:rPr>
              <w:t>PACU</w:t>
            </w:r>
            <w:r>
              <w:rPr>
                <w:rFonts w:hint="eastAsia" w:ascii="仿宋" w:hAnsi="仿宋" w:eastAsia="仿宋"/>
                <w:color w:val="auto"/>
                <w:kern w:val="0"/>
                <w:szCs w:val="21"/>
                <w:highlight w:val="none"/>
              </w:rPr>
              <w:t>苏醒管理：在手术结束后，对麻醉后患者进行观察和生命体征监测，通过各种措施对麻醉苏醒中的患者进行治疗，使患者的生命体征能够恢复正常并成功麻醉苏醒，根据以上内容形成苏醒记录单并提供对患者的苏醒情况进行评分分析。</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w:t>
            </w:r>
            <w:r>
              <w:rPr>
                <w:rFonts w:ascii="仿宋" w:hAnsi="仿宋" w:eastAsia="仿宋"/>
                <w:color w:val="auto"/>
                <w:kern w:val="0"/>
                <w:szCs w:val="21"/>
                <w:highlight w:val="none"/>
              </w:rPr>
              <w:t>4</w:t>
            </w:r>
            <w:r>
              <w:rPr>
                <w:rFonts w:hint="eastAsia" w:ascii="仿宋" w:hAnsi="仿宋" w:eastAsia="仿宋"/>
                <w:color w:val="auto"/>
                <w:kern w:val="0"/>
                <w:szCs w:val="21"/>
                <w:highlight w:val="none"/>
              </w:rPr>
              <w:t>）术后管理：针对在手术结束后回到病房</w:t>
            </w:r>
            <w:r>
              <w:rPr>
                <w:rFonts w:ascii="仿宋" w:hAnsi="仿宋" w:eastAsia="仿宋"/>
                <w:color w:val="auto"/>
                <w:kern w:val="0"/>
                <w:szCs w:val="21"/>
                <w:highlight w:val="none"/>
              </w:rPr>
              <w:t>/ICU</w:t>
            </w:r>
            <w:r>
              <w:rPr>
                <w:rFonts w:hint="eastAsia" w:ascii="仿宋" w:hAnsi="仿宋" w:eastAsia="仿宋"/>
                <w:color w:val="auto"/>
                <w:kern w:val="0"/>
                <w:szCs w:val="21"/>
                <w:highlight w:val="none"/>
              </w:rPr>
              <w:t>的患者进行麻醉术后跟踪，观察患者的术后恢复情况，并针对患者术后的疼痛反应继续给予镇痛治疗，帮助患者早日康复，并根据围术期内的麻醉数据进行有效的总结，形成经验性文档保存。</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w:t>
            </w:r>
            <w:r>
              <w:rPr>
                <w:rFonts w:ascii="仿宋" w:hAnsi="仿宋" w:eastAsia="仿宋"/>
                <w:color w:val="auto"/>
                <w:kern w:val="0"/>
                <w:szCs w:val="21"/>
                <w:highlight w:val="none"/>
              </w:rPr>
              <w:t>5</w:t>
            </w:r>
            <w:r>
              <w:rPr>
                <w:rFonts w:hint="eastAsia" w:ascii="仿宋" w:hAnsi="仿宋" w:eastAsia="仿宋"/>
                <w:color w:val="auto"/>
                <w:kern w:val="0"/>
                <w:szCs w:val="21"/>
                <w:highlight w:val="none"/>
              </w:rPr>
              <w:t>）病历管理：支持对患者的手术病历进行调阅，查看病历是否填写完成，审查病历的完成质量。支持对未归档的病历可进行修改和调整，并记录修改时间和修改者。</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w:t>
            </w:r>
            <w:r>
              <w:rPr>
                <w:rFonts w:ascii="仿宋" w:hAnsi="仿宋" w:eastAsia="仿宋"/>
                <w:color w:val="auto"/>
                <w:kern w:val="0"/>
                <w:szCs w:val="21"/>
                <w:highlight w:val="none"/>
              </w:rPr>
              <w:t>6</w:t>
            </w:r>
            <w:r>
              <w:rPr>
                <w:rFonts w:hint="eastAsia" w:ascii="仿宋" w:hAnsi="仿宋" w:eastAsia="仿宋"/>
                <w:color w:val="auto"/>
                <w:kern w:val="0"/>
                <w:szCs w:val="21"/>
                <w:highlight w:val="none"/>
              </w:rPr>
              <w:t>）消息管理：根据术中患者体征情况，自动提供消息预警和报警情况。</w:t>
            </w:r>
          </w:p>
          <w:p>
            <w:pPr>
              <w:spacing w:before="120" w:line="276" w:lineRule="auto"/>
              <w:ind w:firstLine="482"/>
              <w:contextualSpacing/>
              <w:rPr>
                <w:rFonts w:ascii="仿宋" w:hAnsi="仿宋" w:eastAsia="仿宋"/>
                <w:b/>
                <w:bCs/>
                <w:color w:val="auto"/>
                <w:kern w:val="0"/>
                <w:szCs w:val="21"/>
                <w:highlight w:val="none"/>
              </w:rPr>
            </w:pPr>
            <w:r>
              <w:rPr>
                <w:rFonts w:ascii="仿宋" w:hAnsi="仿宋" w:eastAsia="仿宋"/>
                <w:b/>
                <w:bCs/>
                <w:color w:val="auto"/>
                <w:kern w:val="0"/>
                <w:szCs w:val="21"/>
                <w:highlight w:val="none"/>
              </w:rPr>
              <w:t>7.4</w:t>
            </w:r>
            <w:r>
              <w:rPr>
                <w:rFonts w:hint="eastAsia" w:ascii="仿宋" w:hAnsi="仿宋" w:eastAsia="仿宋"/>
                <w:b/>
                <w:bCs/>
                <w:color w:val="auto"/>
                <w:kern w:val="0"/>
                <w:szCs w:val="21"/>
                <w:highlight w:val="none"/>
              </w:rPr>
              <w:t>医护患者协同</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olor w:val="auto"/>
                <w:kern w:val="0"/>
                <w:szCs w:val="21"/>
                <w:highlight w:val="none"/>
              </w:rPr>
              <w:t>大屏公告子系统：支持指定手术室公告在特定区域显示的大屏公告通知方式，满足不同科室在多个家属等待区的信息推送。</w:t>
            </w:r>
          </w:p>
          <w:p>
            <w:pPr>
              <w:spacing w:before="120" w:line="276" w:lineRule="auto"/>
              <w:ind w:firstLine="482"/>
              <w:contextualSpacing/>
              <w:rPr>
                <w:rFonts w:ascii="仿宋" w:hAnsi="仿宋" w:eastAsia="仿宋"/>
                <w:b/>
                <w:bCs/>
                <w:color w:val="auto"/>
                <w:kern w:val="0"/>
                <w:szCs w:val="21"/>
                <w:highlight w:val="none"/>
              </w:rPr>
            </w:pPr>
            <w:r>
              <w:rPr>
                <w:rFonts w:ascii="仿宋" w:hAnsi="仿宋" w:eastAsia="仿宋"/>
                <w:b/>
                <w:bCs/>
                <w:color w:val="auto"/>
                <w:kern w:val="0"/>
                <w:szCs w:val="21"/>
                <w:highlight w:val="none"/>
              </w:rPr>
              <w:t>7.5</w:t>
            </w:r>
            <w:r>
              <w:rPr>
                <w:rFonts w:hint="eastAsia" w:ascii="仿宋" w:hAnsi="仿宋" w:eastAsia="仿宋"/>
                <w:b/>
                <w:bCs/>
                <w:color w:val="auto"/>
                <w:kern w:val="0"/>
                <w:szCs w:val="21"/>
                <w:highlight w:val="none"/>
              </w:rPr>
              <w:t>统计分析</w:t>
            </w:r>
          </w:p>
          <w:p>
            <w:pPr>
              <w:spacing w:before="120" w:line="276" w:lineRule="auto"/>
              <w:ind w:firstLine="480"/>
              <w:contextualSpacing/>
              <w:rPr>
                <w:rFonts w:ascii="仿宋" w:hAnsi="仿宋" w:eastAsia="仿宋"/>
                <w:color w:val="auto"/>
                <w:kern w:val="0"/>
                <w:szCs w:val="21"/>
                <w:highlight w:val="none"/>
              </w:rPr>
            </w:pPr>
            <w:r>
              <w:rPr>
                <w:rFonts w:hint="eastAsia" w:ascii="仿宋" w:hAnsi="仿宋" w:eastAsia="仿宋" w:cs="宋体"/>
                <w:color w:val="auto"/>
                <w:kern w:val="0"/>
                <w:szCs w:val="21"/>
                <w:highlight w:val="none"/>
              </w:rPr>
              <w:t>（</w:t>
            </w:r>
            <w:r>
              <w:rPr>
                <w:rFonts w:ascii="仿宋" w:hAnsi="仿宋" w:eastAsia="仿宋"/>
                <w:color w:val="auto"/>
                <w:kern w:val="0"/>
                <w:szCs w:val="21"/>
                <w:highlight w:val="none"/>
              </w:rPr>
              <w:t>1</w:t>
            </w:r>
            <w:r>
              <w:rPr>
                <w:rFonts w:hint="eastAsia" w:ascii="仿宋" w:hAnsi="仿宋" w:eastAsia="仿宋"/>
                <w:color w:val="auto"/>
                <w:kern w:val="0"/>
                <w:szCs w:val="21"/>
                <w:highlight w:val="none"/>
              </w:rPr>
              <w:t>）麻醉质量控制指标：通过对围术期内业务数据按照手术麻醉质量控制指标要求进行抽取、清洗和整合，按照上报要求提供结构式统计分析功能，如定制化表格、数据报表统计和相应的数据接口等，并支持对报表中的包括表格形式的统计结果童工多种图形方式进行可视化展现，并按照时间周期（月</w:t>
            </w:r>
            <w:r>
              <w:rPr>
                <w:rFonts w:ascii="仿宋" w:hAnsi="仿宋" w:eastAsia="仿宋"/>
                <w:color w:val="auto"/>
                <w:kern w:val="0"/>
                <w:szCs w:val="21"/>
                <w:highlight w:val="none"/>
              </w:rPr>
              <w:t>/</w:t>
            </w:r>
            <w:r>
              <w:rPr>
                <w:rFonts w:hint="eastAsia" w:ascii="仿宋" w:hAnsi="仿宋" w:eastAsia="仿宋"/>
                <w:color w:val="auto"/>
                <w:kern w:val="0"/>
                <w:szCs w:val="21"/>
                <w:highlight w:val="none"/>
              </w:rPr>
              <w:t>季</w:t>
            </w:r>
            <w:r>
              <w:rPr>
                <w:rFonts w:ascii="仿宋" w:hAnsi="仿宋" w:eastAsia="仿宋"/>
                <w:color w:val="auto"/>
                <w:kern w:val="0"/>
                <w:szCs w:val="21"/>
                <w:highlight w:val="none"/>
              </w:rPr>
              <w:t>/</w:t>
            </w:r>
            <w:r>
              <w:rPr>
                <w:rFonts w:hint="eastAsia" w:ascii="仿宋" w:hAnsi="仿宋" w:eastAsia="仿宋"/>
                <w:color w:val="auto"/>
                <w:kern w:val="0"/>
                <w:szCs w:val="21"/>
                <w:highlight w:val="none"/>
              </w:rPr>
              <w:t>年）统计。</w:t>
            </w:r>
          </w:p>
          <w:p>
            <w:pPr>
              <w:pStyle w:val="9"/>
              <w:contextualSpacing/>
              <w:rPr>
                <w:b/>
                <w:bCs/>
                <w:color w:val="auto"/>
                <w:highlight w:val="none"/>
              </w:rPr>
            </w:pPr>
            <w:r>
              <w:rPr>
                <w:rFonts w:hint="eastAsia"/>
                <w:color w:val="auto"/>
                <w:highlight w:val="none"/>
              </w:rPr>
              <w:t>（</w:t>
            </w:r>
            <w:r>
              <w:rPr>
                <w:color w:val="auto"/>
                <w:highlight w:val="none"/>
              </w:rPr>
              <w:t>2</w:t>
            </w:r>
            <w:r>
              <w:rPr>
                <w:rFonts w:hint="eastAsia"/>
                <w:color w:val="auto"/>
                <w:highlight w:val="none"/>
              </w:rPr>
              <w:t>）科室统计报表：支持多种查询条件，可根据医院需求定制统计报表。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63"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8</w:t>
            </w:r>
          </w:p>
        </w:tc>
        <w:tc>
          <w:tcPr>
            <w:tcW w:w="748" w:type="pct"/>
            <w:tcBorders>
              <w:top w:val="single" w:color="auto" w:sz="4" w:space="0"/>
              <w:left w:val="single" w:color="auto" w:sz="4" w:space="0"/>
              <w:bottom w:val="single" w:color="auto" w:sz="4" w:space="0"/>
              <w:right w:val="single" w:color="auto" w:sz="4" w:space="0"/>
            </w:tcBorders>
            <w:vAlign w:val="center"/>
          </w:tcPr>
          <w:p>
            <w:pPr>
              <w:pStyle w:val="9"/>
              <w:contextualSpacing/>
              <w:rPr>
                <w:color w:val="auto"/>
                <w:highlight w:val="none"/>
              </w:rPr>
            </w:pPr>
            <w:r>
              <w:rPr>
                <w:rFonts w:hint="eastAsia"/>
                <w:color w:val="auto"/>
                <w:highlight w:val="none"/>
              </w:rPr>
              <w:t>围术期移动管理系统</w:t>
            </w:r>
          </w:p>
        </w:tc>
        <w:tc>
          <w:tcPr>
            <w:tcW w:w="3889" w:type="pct"/>
            <w:tcBorders>
              <w:top w:val="single" w:color="auto" w:sz="4" w:space="0"/>
              <w:left w:val="single" w:color="auto" w:sz="4" w:space="0"/>
              <w:bottom w:val="single" w:color="auto" w:sz="4" w:space="0"/>
              <w:right w:val="single" w:color="auto" w:sz="4" w:space="0"/>
            </w:tcBorders>
            <w:vAlign w:val="center"/>
          </w:tcPr>
          <w:p>
            <w:pPr>
              <w:widowControl/>
              <w:spacing w:before="120" w:line="276" w:lineRule="auto"/>
              <w:ind w:firstLine="482"/>
              <w:contextualSpacing/>
              <w:outlineLvl w:val="3"/>
              <w:rPr>
                <w:rFonts w:ascii="仿宋" w:hAnsi="仿宋" w:eastAsia="仿宋"/>
                <w:b/>
                <w:bCs/>
                <w:color w:val="auto"/>
                <w:szCs w:val="21"/>
                <w:highlight w:val="none"/>
              </w:rPr>
            </w:pPr>
            <w:r>
              <w:rPr>
                <w:rFonts w:hint="eastAsia" w:ascii="仿宋" w:hAnsi="仿宋" w:eastAsia="仿宋"/>
                <w:b/>
                <w:bCs/>
                <w:color w:val="auto"/>
                <w:szCs w:val="21"/>
                <w:highlight w:val="none"/>
              </w:rPr>
              <w:t>8</w:t>
            </w:r>
            <w:r>
              <w:rPr>
                <w:rFonts w:ascii="仿宋" w:hAnsi="仿宋" w:eastAsia="仿宋"/>
                <w:b/>
                <w:bCs/>
                <w:color w:val="auto"/>
                <w:szCs w:val="21"/>
                <w:highlight w:val="none"/>
              </w:rPr>
              <w:t>.1</w:t>
            </w:r>
            <w:r>
              <w:rPr>
                <w:rFonts w:hint="eastAsia" w:ascii="仿宋" w:hAnsi="仿宋" w:eastAsia="仿宋"/>
                <w:b/>
                <w:bCs/>
                <w:color w:val="auto"/>
                <w:szCs w:val="21"/>
                <w:highlight w:val="none"/>
              </w:rPr>
              <w:t>开放式服务引擎</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1</w:t>
            </w:r>
            <w:r>
              <w:rPr>
                <w:rFonts w:hint="eastAsia" w:ascii="仿宋" w:hAnsi="仿宋" w:eastAsia="仿宋"/>
                <w:color w:val="auto"/>
                <w:szCs w:val="21"/>
                <w:highlight w:val="none"/>
              </w:rPr>
              <w:t>）</w:t>
            </w:r>
            <w:r>
              <w:rPr>
                <w:rFonts w:ascii="仿宋" w:hAnsi="仿宋" w:eastAsia="仿宋"/>
                <w:color w:val="auto"/>
                <w:szCs w:val="21"/>
                <w:highlight w:val="none"/>
              </w:rPr>
              <w:t>支持Android、IOS、鸿蒙等市场常见移动终端操作系统，快速灵活的部署到移动终端应用。</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2</w:t>
            </w:r>
            <w:r>
              <w:rPr>
                <w:rFonts w:hint="eastAsia" w:ascii="仿宋" w:hAnsi="仿宋" w:eastAsia="仿宋"/>
                <w:color w:val="auto"/>
                <w:szCs w:val="21"/>
                <w:highlight w:val="none"/>
              </w:rPr>
              <w:t>）</w:t>
            </w:r>
            <w:r>
              <w:rPr>
                <w:rFonts w:ascii="仿宋" w:hAnsi="仿宋" w:eastAsia="仿宋"/>
                <w:color w:val="auto"/>
                <w:szCs w:val="21"/>
                <w:highlight w:val="none"/>
              </w:rPr>
              <w:t>支持多院区、多科室配置，满足多院区、多权限单独控制及汇总应用。</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3</w:t>
            </w:r>
            <w:r>
              <w:rPr>
                <w:rFonts w:hint="eastAsia" w:ascii="仿宋" w:hAnsi="仿宋" w:eastAsia="仿宋"/>
                <w:color w:val="auto"/>
                <w:szCs w:val="21"/>
                <w:highlight w:val="none"/>
              </w:rPr>
              <w:t>）</w:t>
            </w:r>
            <w:r>
              <w:rPr>
                <w:rFonts w:ascii="仿宋" w:hAnsi="仿宋" w:eastAsia="仿宋"/>
                <w:color w:val="auto"/>
                <w:szCs w:val="21"/>
                <w:highlight w:val="none"/>
              </w:rPr>
              <w:t>支持灵活定义用户所拥有的权限。</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4</w:t>
            </w:r>
            <w:r>
              <w:rPr>
                <w:rFonts w:hint="eastAsia" w:ascii="仿宋" w:hAnsi="仿宋" w:eastAsia="仿宋"/>
                <w:color w:val="auto"/>
                <w:szCs w:val="21"/>
                <w:highlight w:val="none"/>
              </w:rPr>
              <w:t>）</w:t>
            </w:r>
            <w:r>
              <w:rPr>
                <w:rFonts w:ascii="仿宋" w:hAnsi="仿宋" w:eastAsia="仿宋"/>
                <w:color w:val="auto"/>
                <w:szCs w:val="21"/>
                <w:highlight w:val="none"/>
              </w:rPr>
              <w:t>支持系统基础数据的定义和维护。</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5</w:t>
            </w:r>
            <w:r>
              <w:rPr>
                <w:rFonts w:hint="eastAsia" w:ascii="仿宋" w:hAnsi="仿宋" w:eastAsia="仿宋"/>
                <w:color w:val="auto"/>
                <w:szCs w:val="21"/>
                <w:highlight w:val="none"/>
              </w:rPr>
              <w:t>）</w:t>
            </w:r>
            <w:r>
              <w:rPr>
                <w:rFonts w:ascii="仿宋" w:hAnsi="仿宋" w:eastAsia="仿宋"/>
                <w:color w:val="auto"/>
                <w:szCs w:val="21"/>
                <w:highlight w:val="none"/>
              </w:rPr>
              <w:t>支持对关键数据的修改提供痕迹保留功能。</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6</w:t>
            </w:r>
            <w:r>
              <w:rPr>
                <w:rFonts w:hint="eastAsia" w:ascii="仿宋" w:hAnsi="仿宋" w:eastAsia="仿宋"/>
                <w:color w:val="auto"/>
                <w:szCs w:val="21"/>
                <w:highlight w:val="none"/>
              </w:rPr>
              <w:t>）</w:t>
            </w:r>
            <w:r>
              <w:rPr>
                <w:rFonts w:ascii="仿宋" w:hAnsi="仿宋" w:eastAsia="仿宋"/>
                <w:color w:val="auto"/>
                <w:szCs w:val="21"/>
                <w:highlight w:val="none"/>
              </w:rPr>
              <w:t xml:space="preserve">支持基础数据修改后立即在业务系统中生效，无需重新退出系统。        </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7</w:t>
            </w:r>
            <w:r>
              <w:rPr>
                <w:rFonts w:hint="eastAsia" w:ascii="仿宋" w:hAnsi="仿宋" w:eastAsia="仿宋"/>
                <w:color w:val="auto"/>
                <w:szCs w:val="21"/>
                <w:highlight w:val="none"/>
              </w:rPr>
              <w:t>）</w:t>
            </w:r>
            <w:r>
              <w:rPr>
                <w:rFonts w:ascii="仿宋" w:hAnsi="仿宋" w:eastAsia="仿宋"/>
                <w:color w:val="auto"/>
                <w:szCs w:val="21"/>
                <w:highlight w:val="none"/>
              </w:rPr>
              <w:t>支持通过移动终端进行无线投屏应用</w:t>
            </w:r>
          </w:p>
          <w:p>
            <w:pPr>
              <w:widowControl/>
              <w:spacing w:before="120" w:line="276" w:lineRule="auto"/>
              <w:ind w:firstLine="482"/>
              <w:contextualSpacing/>
              <w:outlineLvl w:val="3"/>
              <w:rPr>
                <w:rFonts w:ascii="仿宋" w:hAnsi="仿宋" w:eastAsia="仿宋"/>
                <w:b/>
                <w:bCs/>
                <w:color w:val="auto"/>
                <w:szCs w:val="21"/>
                <w:highlight w:val="none"/>
              </w:rPr>
            </w:pPr>
            <w:r>
              <w:rPr>
                <w:rFonts w:hint="eastAsia" w:ascii="仿宋" w:hAnsi="仿宋" w:eastAsia="仿宋"/>
                <w:b/>
                <w:bCs/>
                <w:color w:val="auto"/>
                <w:szCs w:val="21"/>
                <w:highlight w:val="none"/>
              </w:rPr>
              <w:t>8</w:t>
            </w:r>
            <w:r>
              <w:rPr>
                <w:rFonts w:ascii="仿宋" w:hAnsi="仿宋" w:eastAsia="仿宋"/>
                <w:b/>
                <w:bCs/>
                <w:color w:val="auto"/>
                <w:szCs w:val="21"/>
                <w:highlight w:val="none"/>
              </w:rPr>
              <w:t>.2</w:t>
            </w:r>
            <w:r>
              <w:rPr>
                <w:rFonts w:hint="eastAsia" w:ascii="仿宋" w:hAnsi="仿宋" w:eastAsia="仿宋"/>
                <w:b/>
                <w:bCs/>
                <w:color w:val="auto"/>
                <w:szCs w:val="21"/>
                <w:highlight w:val="none"/>
              </w:rPr>
              <w:t>异构同质数据引擎</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1</w:t>
            </w:r>
            <w:r>
              <w:rPr>
                <w:rFonts w:hint="eastAsia" w:ascii="仿宋" w:hAnsi="仿宋" w:eastAsia="仿宋"/>
                <w:color w:val="auto"/>
                <w:szCs w:val="21"/>
                <w:highlight w:val="none"/>
              </w:rPr>
              <w:t>）</w:t>
            </w:r>
            <w:r>
              <w:rPr>
                <w:rFonts w:ascii="仿宋" w:hAnsi="仿宋" w:eastAsia="仿宋"/>
                <w:color w:val="auto"/>
                <w:szCs w:val="21"/>
                <w:highlight w:val="none"/>
              </w:rPr>
              <w:t>支持核心业务系统集成，包括但不限于管理类、医技类、后勤类、临床类等，如HIS、 LIS、PACS 、 HRP、 EMR 系统业务数据；</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2</w:t>
            </w:r>
            <w:r>
              <w:rPr>
                <w:rFonts w:hint="eastAsia" w:ascii="仿宋" w:hAnsi="仿宋" w:eastAsia="仿宋"/>
                <w:color w:val="auto"/>
                <w:szCs w:val="21"/>
                <w:highlight w:val="none"/>
              </w:rPr>
              <w:t>）</w:t>
            </w:r>
            <w:r>
              <w:rPr>
                <w:rFonts w:ascii="仿宋" w:hAnsi="仿宋" w:eastAsia="仿宋"/>
                <w:color w:val="auto"/>
                <w:szCs w:val="21"/>
                <w:highlight w:val="none"/>
              </w:rPr>
              <w:t xml:space="preserve">支持集成手术相关业务数据；包括但不限于手麻数据、围手术期数据、数字化影像                                                                          </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3</w:t>
            </w:r>
            <w:r>
              <w:rPr>
                <w:rFonts w:hint="eastAsia" w:ascii="仿宋" w:hAnsi="仿宋" w:eastAsia="仿宋"/>
                <w:color w:val="auto"/>
                <w:szCs w:val="21"/>
                <w:highlight w:val="none"/>
              </w:rPr>
              <w:t>）</w:t>
            </w:r>
            <w:r>
              <w:rPr>
                <w:rFonts w:ascii="仿宋" w:hAnsi="仿宋" w:eastAsia="仿宋"/>
                <w:color w:val="auto"/>
                <w:szCs w:val="21"/>
                <w:highlight w:val="none"/>
              </w:rPr>
              <w:t>支持国家医疗相关标准及通用数据交换标准包括但不局限支持</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4</w:t>
            </w:r>
            <w:r>
              <w:rPr>
                <w:rFonts w:hint="eastAsia" w:ascii="仿宋" w:hAnsi="仿宋" w:eastAsia="仿宋"/>
                <w:color w:val="auto"/>
                <w:szCs w:val="21"/>
                <w:highlight w:val="none"/>
              </w:rPr>
              <w:t>）</w:t>
            </w:r>
            <w:r>
              <w:rPr>
                <w:rFonts w:ascii="仿宋" w:hAnsi="仿宋" w:eastAsia="仿宋"/>
                <w:color w:val="auto"/>
                <w:szCs w:val="21"/>
                <w:highlight w:val="none"/>
              </w:rPr>
              <w:t>支持多种接口适配器，包括但不仅限于 HTTP、TCP、WebService 等</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5</w:t>
            </w:r>
            <w:r>
              <w:rPr>
                <w:rFonts w:hint="eastAsia" w:ascii="仿宋" w:hAnsi="仿宋" w:eastAsia="仿宋"/>
                <w:color w:val="auto"/>
                <w:szCs w:val="21"/>
                <w:highlight w:val="none"/>
              </w:rPr>
              <w:t>）</w:t>
            </w:r>
            <w:r>
              <w:rPr>
                <w:rFonts w:ascii="仿宋" w:hAnsi="仿宋" w:eastAsia="仿宋"/>
                <w:color w:val="auto"/>
                <w:szCs w:val="21"/>
                <w:highlight w:val="none"/>
              </w:rPr>
              <w:t>支持能实现数据处理流程的图形化配置和模板化管理；</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6</w:t>
            </w:r>
            <w:r>
              <w:rPr>
                <w:rFonts w:hint="eastAsia" w:ascii="仿宋" w:hAnsi="仿宋" w:eastAsia="仿宋"/>
                <w:color w:val="auto"/>
                <w:szCs w:val="21"/>
                <w:highlight w:val="none"/>
              </w:rPr>
              <w:t>）</w:t>
            </w:r>
            <w:r>
              <w:rPr>
                <w:rFonts w:ascii="仿宋" w:hAnsi="仿宋" w:eastAsia="仿宋"/>
                <w:color w:val="auto"/>
                <w:szCs w:val="21"/>
                <w:highlight w:val="none"/>
              </w:rPr>
              <w:t>支持具备监控所部署服务器性能功能。</w:t>
            </w:r>
          </w:p>
          <w:p>
            <w:pPr>
              <w:widowControl/>
              <w:spacing w:before="120" w:line="276" w:lineRule="auto"/>
              <w:ind w:firstLine="482"/>
              <w:contextualSpacing/>
              <w:outlineLvl w:val="3"/>
              <w:rPr>
                <w:rFonts w:ascii="仿宋" w:hAnsi="仿宋" w:eastAsia="仿宋"/>
                <w:b/>
                <w:bCs/>
                <w:color w:val="auto"/>
                <w:szCs w:val="21"/>
                <w:highlight w:val="none"/>
              </w:rPr>
            </w:pPr>
            <w:r>
              <w:rPr>
                <w:rFonts w:hint="eastAsia" w:ascii="仿宋" w:hAnsi="仿宋" w:eastAsia="仿宋"/>
                <w:b/>
                <w:bCs/>
                <w:color w:val="auto"/>
                <w:szCs w:val="21"/>
                <w:highlight w:val="none"/>
              </w:rPr>
              <w:t>8</w:t>
            </w:r>
            <w:r>
              <w:rPr>
                <w:rFonts w:ascii="仿宋" w:hAnsi="仿宋" w:eastAsia="仿宋"/>
                <w:b/>
                <w:bCs/>
                <w:color w:val="auto"/>
                <w:szCs w:val="21"/>
                <w:highlight w:val="none"/>
              </w:rPr>
              <w:t>.3</w:t>
            </w:r>
            <w:r>
              <w:rPr>
                <w:rFonts w:hint="eastAsia" w:ascii="仿宋" w:hAnsi="仿宋" w:eastAsia="仿宋"/>
                <w:b/>
                <w:bCs/>
                <w:color w:val="auto"/>
                <w:szCs w:val="21"/>
                <w:highlight w:val="none"/>
              </w:rPr>
              <w:t>监督决策引擎</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1</w:t>
            </w:r>
            <w:r>
              <w:rPr>
                <w:rFonts w:hint="eastAsia" w:ascii="仿宋" w:hAnsi="仿宋" w:eastAsia="仿宋"/>
                <w:color w:val="auto"/>
                <w:szCs w:val="21"/>
                <w:highlight w:val="none"/>
              </w:rPr>
              <w:t>）</w:t>
            </w:r>
            <w:r>
              <w:rPr>
                <w:rFonts w:ascii="仿宋" w:hAnsi="仿宋" w:eastAsia="仿宋"/>
                <w:color w:val="auto"/>
                <w:szCs w:val="21"/>
                <w:highlight w:val="none"/>
              </w:rPr>
              <w:t>为手术室运营管理提供精益管理决策应用，通过后台数据自动监控和关键性事件扫描，根据数据的阈值临界值和风险定义进行预警/报警判断和即时性资讯推送。</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2</w:t>
            </w:r>
            <w:r>
              <w:rPr>
                <w:rFonts w:hint="eastAsia" w:ascii="仿宋" w:hAnsi="仿宋" w:eastAsia="仿宋"/>
                <w:color w:val="auto"/>
                <w:szCs w:val="21"/>
                <w:highlight w:val="none"/>
              </w:rPr>
              <w:t>）</w:t>
            </w:r>
            <w:r>
              <w:rPr>
                <w:rFonts w:ascii="仿宋" w:hAnsi="仿宋" w:eastAsia="仿宋"/>
                <w:color w:val="auto"/>
                <w:szCs w:val="21"/>
                <w:highlight w:val="none"/>
              </w:rPr>
              <w:t>支持采用在线消息推送和后台消息推送结合模式，强化管理质控与风险控制的及时性。</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3</w:t>
            </w:r>
            <w:r>
              <w:rPr>
                <w:rFonts w:hint="eastAsia" w:ascii="仿宋" w:hAnsi="仿宋" w:eastAsia="仿宋"/>
                <w:color w:val="auto"/>
                <w:szCs w:val="21"/>
                <w:highlight w:val="none"/>
              </w:rPr>
              <w:t>）</w:t>
            </w:r>
            <w:r>
              <w:rPr>
                <w:rFonts w:ascii="仿宋" w:hAnsi="仿宋" w:eastAsia="仿宋"/>
                <w:color w:val="auto"/>
                <w:szCs w:val="21"/>
                <w:highlight w:val="none"/>
              </w:rPr>
              <w:t>支持以声音、光亮、颜色等多形式提供智能人性化</w:t>
            </w:r>
            <w:r>
              <w:rPr>
                <w:rFonts w:hint="eastAsia" w:ascii="仿宋" w:hAnsi="仿宋" w:eastAsia="仿宋"/>
                <w:color w:val="auto"/>
                <w:szCs w:val="21"/>
                <w:highlight w:val="none"/>
              </w:rPr>
              <w:t>提醒，以避免出现遗漏。</w:t>
            </w:r>
            <w:r>
              <w:rPr>
                <w:rFonts w:ascii="仿宋" w:hAnsi="仿宋" w:eastAsia="仿宋"/>
                <w:color w:val="auto"/>
                <w:szCs w:val="21"/>
                <w:highlight w:val="none"/>
              </w:rPr>
              <w:t xml:space="preserve">                                                                                                                                  4</w:t>
            </w:r>
            <w:r>
              <w:rPr>
                <w:rFonts w:hint="eastAsia" w:ascii="仿宋" w:hAnsi="仿宋" w:eastAsia="仿宋"/>
                <w:color w:val="auto"/>
                <w:szCs w:val="21"/>
                <w:highlight w:val="none"/>
              </w:rPr>
              <w:t>）</w:t>
            </w:r>
            <w:r>
              <w:rPr>
                <w:rFonts w:ascii="仿宋" w:hAnsi="仿宋" w:eastAsia="仿宋"/>
                <w:color w:val="auto"/>
                <w:szCs w:val="21"/>
                <w:highlight w:val="none"/>
              </w:rPr>
              <w:t>决策内容包括但不限于：急诊安排、SOS求助、温湿度报警、定位电子围栏、非工作时间过度能耗、考核指标异常、患者节点异常、行为违规等</w:t>
            </w:r>
            <w:r>
              <w:rPr>
                <w:rFonts w:hint="eastAsia" w:ascii="仿宋" w:hAnsi="仿宋" w:eastAsia="仿宋"/>
                <w:color w:val="auto"/>
                <w:szCs w:val="21"/>
                <w:highlight w:val="none"/>
              </w:rPr>
              <w:t>。</w:t>
            </w:r>
          </w:p>
          <w:p>
            <w:pPr>
              <w:widowControl/>
              <w:spacing w:before="120" w:line="276" w:lineRule="auto"/>
              <w:ind w:firstLine="482"/>
              <w:contextualSpacing/>
              <w:outlineLvl w:val="3"/>
              <w:rPr>
                <w:rFonts w:ascii="仿宋" w:hAnsi="仿宋" w:eastAsia="仿宋"/>
                <w:b/>
                <w:bCs/>
                <w:color w:val="auto"/>
                <w:szCs w:val="21"/>
                <w:highlight w:val="none"/>
              </w:rPr>
            </w:pPr>
            <w:r>
              <w:rPr>
                <w:rFonts w:hint="eastAsia" w:ascii="仿宋" w:hAnsi="仿宋" w:eastAsia="仿宋"/>
                <w:b/>
                <w:bCs/>
                <w:color w:val="auto"/>
                <w:szCs w:val="21"/>
                <w:highlight w:val="none"/>
              </w:rPr>
              <w:t>8</w:t>
            </w:r>
            <w:r>
              <w:rPr>
                <w:rFonts w:ascii="仿宋" w:hAnsi="仿宋" w:eastAsia="仿宋"/>
                <w:b/>
                <w:bCs/>
                <w:color w:val="auto"/>
                <w:szCs w:val="21"/>
                <w:highlight w:val="none"/>
              </w:rPr>
              <w:t>.4</w:t>
            </w:r>
            <w:r>
              <w:rPr>
                <w:rFonts w:hint="eastAsia" w:ascii="仿宋" w:hAnsi="仿宋" w:eastAsia="仿宋"/>
                <w:b/>
                <w:bCs/>
                <w:color w:val="auto"/>
                <w:szCs w:val="21"/>
                <w:highlight w:val="none"/>
              </w:rPr>
              <w:t>多维数联运营监控</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1</w:t>
            </w:r>
            <w:r>
              <w:rPr>
                <w:rFonts w:hint="eastAsia" w:ascii="仿宋" w:hAnsi="仿宋" w:eastAsia="仿宋"/>
                <w:color w:val="auto"/>
                <w:szCs w:val="21"/>
                <w:highlight w:val="none"/>
              </w:rPr>
              <w:t>）</w:t>
            </w:r>
            <w:r>
              <w:rPr>
                <w:rFonts w:ascii="仿宋" w:hAnsi="仿宋" w:eastAsia="仿宋"/>
                <w:color w:val="auto"/>
                <w:szCs w:val="21"/>
                <w:highlight w:val="none"/>
              </w:rPr>
              <w:t xml:space="preserve">进程监控：支持按术间排版展示手术当日的各术间进程情况，可下沉获取当前手术的手术业务完成度和当前进度。                                     </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2</w:t>
            </w:r>
            <w:r>
              <w:rPr>
                <w:rFonts w:hint="eastAsia" w:ascii="仿宋" w:hAnsi="仿宋" w:eastAsia="仿宋"/>
                <w:color w:val="auto"/>
                <w:szCs w:val="21"/>
                <w:highlight w:val="none"/>
              </w:rPr>
              <w:t>）</w:t>
            </w:r>
            <w:r>
              <w:rPr>
                <w:rFonts w:ascii="仿宋" w:hAnsi="仿宋" w:eastAsia="仿宋"/>
                <w:color w:val="auto"/>
                <w:szCs w:val="21"/>
                <w:highlight w:val="none"/>
              </w:rPr>
              <w:t>视频监控：支持按术间排版展示手术当日的各术间的实时全景监控，可下沉深入了解当前手</w:t>
            </w:r>
            <w:r>
              <w:rPr>
                <w:rFonts w:hint="eastAsia" w:ascii="仿宋" w:hAnsi="仿宋" w:eastAsia="仿宋"/>
                <w:color w:val="auto"/>
                <w:szCs w:val="21"/>
                <w:highlight w:val="none"/>
              </w:rPr>
              <w:t>术的各类影像实况，如全景、术野、家属谈话、腔镜等。</w:t>
            </w:r>
          </w:p>
          <w:p>
            <w:pPr>
              <w:widowControl/>
              <w:spacing w:before="120" w:line="276" w:lineRule="auto"/>
              <w:ind w:firstLine="482"/>
              <w:contextualSpacing/>
              <w:outlineLvl w:val="3"/>
              <w:rPr>
                <w:rFonts w:ascii="仿宋" w:hAnsi="仿宋" w:eastAsia="仿宋"/>
                <w:b/>
                <w:bCs/>
                <w:color w:val="auto"/>
                <w:szCs w:val="21"/>
                <w:highlight w:val="none"/>
              </w:rPr>
            </w:pPr>
            <w:r>
              <w:rPr>
                <w:rFonts w:hint="eastAsia" w:ascii="仿宋" w:hAnsi="仿宋" w:eastAsia="仿宋"/>
                <w:b/>
                <w:bCs/>
                <w:color w:val="auto"/>
                <w:szCs w:val="21"/>
                <w:highlight w:val="none"/>
              </w:rPr>
              <w:t>8</w:t>
            </w:r>
            <w:r>
              <w:rPr>
                <w:rFonts w:ascii="仿宋" w:hAnsi="仿宋" w:eastAsia="仿宋"/>
                <w:b/>
                <w:bCs/>
                <w:color w:val="auto"/>
                <w:szCs w:val="21"/>
                <w:highlight w:val="none"/>
              </w:rPr>
              <w:t>.5</w:t>
            </w:r>
            <w:r>
              <w:rPr>
                <w:rFonts w:hint="eastAsia" w:ascii="仿宋" w:hAnsi="仿宋" w:eastAsia="仿宋"/>
                <w:b/>
                <w:bCs/>
                <w:color w:val="auto"/>
                <w:szCs w:val="21"/>
                <w:highlight w:val="none"/>
              </w:rPr>
              <w:t>移动运营</w:t>
            </w:r>
            <w:r>
              <w:rPr>
                <w:rFonts w:ascii="仿宋" w:hAnsi="仿宋" w:eastAsia="仿宋"/>
                <w:b/>
                <w:bCs/>
                <w:color w:val="auto"/>
                <w:szCs w:val="21"/>
                <w:highlight w:val="none"/>
              </w:rPr>
              <w:t>BI</w:t>
            </w:r>
          </w:p>
          <w:p>
            <w:pPr>
              <w:spacing w:before="120" w:line="276" w:lineRule="auto"/>
              <w:ind w:firstLine="480"/>
              <w:contextualSpacing/>
              <w:rPr>
                <w:rFonts w:ascii="仿宋" w:hAnsi="仿宋" w:eastAsia="仿宋"/>
                <w:color w:val="auto"/>
                <w:szCs w:val="21"/>
                <w:highlight w:val="none"/>
              </w:rPr>
            </w:pPr>
            <w:r>
              <w:rPr>
                <w:rFonts w:hint="eastAsia" w:ascii="仿宋" w:hAnsi="仿宋" w:eastAsia="仿宋"/>
                <w:color w:val="auto"/>
                <w:szCs w:val="21"/>
                <w:highlight w:val="none"/>
              </w:rPr>
              <w:t>支持通过获取手术数据，进行同期院内指标考核数据对比分析，用于发现手术室运营中的问题点、从而定位问题点、解决问题点。指标包括但不限于：完成手术分析、加台手分析、停台手术分析、接台率分析、手台开台率分析、手术室利用率分析等。</w:t>
            </w:r>
          </w:p>
          <w:p>
            <w:pPr>
              <w:widowControl/>
              <w:spacing w:before="120" w:line="276" w:lineRule="auto"/>
              <w:ind w:firstLine="482"/>
              <w:contextualSpacing/>
              <w:outlineLvl w:val="3"/>
              <w:rPr>
                <w:rFonts w:ascii="仿宋" w:hAnsi="仿宋" w:eastAsia="仿宋"/>
                <w:b/>
                <w:bCs/>
                <w:color w:val="auto"/>
                <w:szCs w:val="21"/>
                <w:highlight w:val="none"/>
              </w:rPr>
            </w:pPr>
            <w:r>
              <w:rPr>
                <w:rFonts w:hint="eastAsia" w:ascii="仿宋" w:hAnsi="仿宋" w:eastAsia="仿宋"/>
                <w:b/>
                <w:bCs/>
                <w:color w:val="auto"/>
                <w:szCs w:val="21"/>
                <w:highlight w:val="none"/>
              </w:rPr>
              <w:t>8</w:t>
            </w:r>
            <w:r>
              <w:rPr>
                <w:rFonts w:ascii="仿宋" w:hAnsi="仿宋" w:eastAsia="仿宋"/>
                <w:b/>
                <w:bCs/>
                <w:color w:val="auto"/>
                <w:szCs w:val="21"/>
                <w:highlight w:val="none"/>
              </w:rPr>
              <w:t>.6</w:t>
            </w:r>
            <w:r>
              <w:rPr>
                <w:rFonts w:hint="eastAsia" w:ascii="仿宋" w:hAnsi="仿宋" w:eastAsia="仿宋"/>
                <w:b/>
                <w:bCs/>
                <w:color w:val="auto"/>
                <w:szCs w:val="21"/>
                <w:highlight w:val="none"/>
              </w:rPr>
              <w:t>运营记事本</w:t>
            </w:r>
          </w:p>
          <w:p>
            <w:pPr>
              <w:spacing w:before="120" w:line="276" w:lineRule="auto"/>
              <w:ind w:firstLine="480"/>
              <w:contextualSpacing/>
              <w:rPr>
                <w:rFonts w:ascii="仿宋" w:hAnsi="仿宋" w:eastAsia="仿宋"/>
                <w:color w:val="auto"/>
                <w:szCs w:val="21"/>
                <w:highlight w:val="none"/>
              </w:rPr>
            </w:pPr>
            <w:r>
              <w:rPr>
                <w:rFonts w:hint="eastAsia" w:ascii="仿宋" w:hAnsi="仿宋" w:eastAsia="仿宋"/>
                <w:color w:val="auto"/>
                <w:szCs w:val="21"/>
                <w:highlight w:val="none"/>
              </w:rPr>
              <w:t>支持提供移动随手记事工具，对在巡航或巡视过程中发现的问题、临时情况等进行记录，并支持对当前状况进行拍照、截屏、录像、编辑等补充记录。</w:t>
            </w:r>
          </w:p>
          <w:p>
            <w:pPr>
              <w:widowControl/>
              <w:spacing w:before="120" w:line="276" w:lineRule="auto"/>
              <w:ind w:firstLine="482"/>
              <w:contextualSpacing/>
              <w:outlineLvl w:val="3"/>
              <w:rPr>
                <w:rFonts w:ascii="仿宋" w:hAnsi="仿宋" w:eastAsia="仿宋"/>
                <w:b/>
                <w:bCs/>
                <w:color w:val="auto"/>
                <w:szCs w:val="21"/>
                <w:highlight w:val="none"/>
              </w:rPr>
            </w:pPr>
            <w:r>
              <w:rPr>
                <w:rFonts w:ascii="仿宋" w:hAnsi="仿宋" w:eastAsia="仿宋"/>
                <w:b/>
                <w:bCs/>
                <w:color w:val="auto"/>
                <w:szCs w:val="21"/>
                <w:highlight w:val="none"/>
              </w:rPr>
              <w:t>8.7</w:t>
            </w:r>
            <w:r>
              <w:rPr>
                <w:rFonts w:hint="eastAsia" w:ascii="仿宋" w:hAnsi="仿宋" w:eastAsia="仿宋"/>
                <w:b/>
                <w:bCs/>
                <w:color w:val="auto"/>
                <w:szCs w:val="21"/>
                <w:highlight w:val="none"/>
              </w:rPr>
              <w:t>敏捷驾驶舱</w:t>
            </w:r>
          </w:p>
          <w:p>
            <w:pPr>
              <w:spacing w:before="120" w:line="276" w:lineRule="auto"/>
              <w:ind w:firstLine="480"/>
              <w:contextualSpacing/>
              <w:rPr>
                <w:rFonts w:ascii="仿宋" w:hAnsi="仿宋" w:eastAsia="仿宋"/>
                <w:color w:val="auto"/>
                <w:szCs w:val="21"/>
                <w:highlight w:val="none"/>
              </w:rPr>
            </w:pPr>
            <w:r>
              <w:rPr>
                <w:rFonts w:hint="eastAsia" w:ascii="仿宋" w:hAnsi="仿宋" w:eastAsia="仿宋"/>
                <w:color w:val="auto"/>
                <w:szCs w:val="21"/>
                <w:highlight w:val="none"/>
              </w:rPr>
              <w:t>支持提供敏捷性可视化数据驾驶舱工具，快速准确的获取并展示每日运营的重点关注动态数据，全方位了解手术室运营实况，包括但不限于：今日</w:t>
            </w:r>
            <w:r>
              <w:rPr>
                <w:rFonts w:ascii="仿宋" w:hAnsi="仿宋" w:eastAsia="仿宋"/>
                <w:color w:val="auto"/>
                <w:szCs w:val="21"/>
                <w:highlight w:val="none"/>
              </w:rPr>
              <w:t>/前日手术量对比、择期手术量对比、急诊手术量对比、停台手术量对比、加台手术量对比、当日手术转运质量，手术科室排行，手术室进出压力分析，衣鞋发放/归还情况，衣鞋柜使用情况，违规行为分析，运营质量指标分析等。</w:t>
            </w:r>
          </w:p>
          <w:p>
            <w:pPr>
              <w:widowControl/>
              <w:spacing w:before="120" w:line="276" w:lineRule="auto"/>
              <w:ind w:firstLine="482"/>
              <w:contextualSpacing/>
              <w:outlineLvl w:val="3"/>
              <w:rPr>
                <w:rFonts w:ascii="仿宋" w:hAnsi="仿宋" w:eastAsia="仿宋"/>
                <w:b/>
                <w:bCs/>
                <w:color w:val="auto"/>
                <w:szCs w:val="21"/>
                <w:highlight w:val="none"/>
              </w:rPr>
            </w:pPr>
            <w:r>
              <w:rPr>
                <w:rFonts w:hint="eastAsia" w:ascii="仿宋" w:hAnsi="仿宋" w:eastAsia="仿宋"/>
                <w:b/>
                <w:bCs/>
                <w:color w:val="auto"/>
                <w:szCs w:val="21"/>
                <w:highlight w:val="none"/>
              </w:rPr>
              <w:t>8</w:t>
            </w:r>
            <w:r>
              <w:rPr>
                <w:rFonts w:ascii="仿宋" w:hAnsi="仿宋" w:eastAsia="仿宋"/>
                <w:b/>
                <w:bCs/>
                <w:color w:val="auto"/>
                <w:szCs w:val="21"/>
                <w:highlight w:val="none"/>
              </w:rPr>
              <w:t>.8</w:t>
            </w:r>
            <w:r>
              <w:rPr>
                <w:rFonts w:hint="eastAsia" w:ascii="仿宋" w:hAnsi="仿宋" w:eastAsia="仿宋"/>
                <w:b/>
                <w:bCs/>
                <w:color w:val="auto"/>
                <w:szCs w:val="21"/>
                <w:highlight w:val="none"/>
              </w:rPr>
              <w:t xml:space="preserve">虚拟数联化地图 </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 xml:space="preserve">1）资源检索：支持按类型、名称等条件进行直接或模糊检索，检索结果在地图上通过明显信号源图标进行标记，并支持通过点击信标查看检索资源情况 </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 xml:space="preserve">2）地图扩展：在原有的定位和电子围栏基础上，对手术室内区域、走廊、房间按功能和重要性不同，进行二次地图构建扩展，支持通过点击房间或区域查看所属房间/区域的概要和详情。                                     </w:t>
            </w:r>
          </w:p>
          <w:p>
            <w:pPr>
              <w:spacing w:before="120" w:line="276" w:lineRule="auto"/>
              <w:ind w:firstLine="482"/>
              <w:contextualSpacing/>
              <w:rPr>
                <w:rFonts w:ascii="仿宋" w:hAnsi="仿宋" w:eastAsia="仿宋"/>
                <w:color w:val="auto"/>
                <w:szCs w:val="21"/>
                <w:highlight w:val="none"/>
              </w:rPr>
            </w:pPr>
            <w:r>
              <w:rPr>
                <w:rFonts w:hint="eastAsia" w:ascii="仿宋" w:hAnsi="仿宋" w:eastAsia="仿宋"/>
                <w:b/>
                <w:bCs/>
                <w:color w:val="auto"/>
                <w:szCs w:val="21"/>
                <w:highlight w:val="none"/>
              </w:rPr>
              <w:t>▲</w:t>
            </w:r>
            <w:r>
              <w:rPr>
                <w:rFonts w:ascii="仿宋" w:hAnsi="仿宋" w:eastAsia="仿宋"/>
                <w:color w:val="auto"/>
                <w:szCs w:val="21"/>
                <w:highlight w:val="none"/>
              </w:rPr>
              <w:t>3）术间巡航：支持按术间状态对地图上的术间进行颜色标记，增强可视化术间进程、术间利用情况等巡航性能和识别度。支持对开放术间</w:t>
            </w:r>
            <w:r>
              <w:rPr>
                <w:rFonts w:hint="eastAsia" w:ascii="仿宋" w:hAnsi="仿宋" w:eastAsia="仿宋"/>
                <w:color w:val="auto"/>
                <w:szCs w:val="21"/>
                <w:highlight w:val="none"/>
              </w:rPr>
              <w:t>的人员就位情况进行追踪，利用质控看板和节点质量方式加强对术间利用、手术准点率的保障。（提供功能截图证明）</w:t>
            </w:r>
            <w:r>
              <w:rPr>
                <w:rFonts w:ascii="仿宋" w:hAnsi="仿宋" w:eastAsia="仿宋"/>
                <w:color w:val="auto"/>
                <w:szCs w:val="21"/>
                <w:highlight w:val="none"/>
              </w:rPr>
              <w:t xml:space="preserve">                                                        </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4）房间巡航：支持对换床间、标本间、复苏室、诱导室、快速病理室、设备间、耗材间、器械间、护工间、污物间等核心业务房间进行移动线上巡航</w:t>
            </w:r>
            <w:r>
              <w:rPr>
                <w:rFonts w:hint="eastAsia" w:ascii="仿宋" w:hAnsi="仿宋" w:eastAsia="仿宋"/>
                <w:color w:val="auto"/>
                <w:szCs w:val="21"/>
                <w:highlight w:val="none"/>
              </w:rPr>
              <w:t>。</w:t>
            </w:r>
            <w:r>
              <w:rPr>
                <w:rFonts w:ascii="仿宋" w:hAnsi="仿宋" w:eastAsia="仿宋"/>
                <w:color w:val="auto"/>
                <w:szCs w:val="21"/>
                <w:highlight w:val="none"/>
              </w:rPr>
              <w:t xml:space="preserve">                                                             </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 xml:space="preserve">5）区域巡航：支持对洁净走廊、污染走廊、公共休息区等公共区域进行移动线上巡航，实时调阅当前区域的人员情况和统计分析。                           </w:t>
            </w:r>
          </w:p>
          <w:p>
            <w:pPr>
              <w:spacing w:before="120" w:line="276" w:lineRule="auto"/>
              <w:ind w:firstLine="480"/>
              <w:contextualSpacing/>
              <w:rPr>
                <w:rFonts w:ascii="仿宋" w:hAnsi="仿宋" w:eastAsia="仿宋"/>
                <w:color w:val="auto"/>
                <w:szCs w:val="21"/>
                <w:highlight w:val="none"/>
              </w:rPr>
            </w:pPr>
            <w:r>
              <w:rPr>
                <w:rFonts w:ascii="仿宋" w:hAnsi="仿宋" w:eastAsia="仿宋"/>
                <w:color w:val="auto"/>
                <w:szCs w:val="21"/>
                <w:highlight w:val="none"/>
              </w:rPr>
              <w:t>6）事件预警/报警：根据决策引擎提供的重点事件，当后台扫描和监控异常时，在地图上通过弹窗、框体颜色变化、特定信标等方式对管理者在巡航过程中进行及时性提示，支持对事件进行记录和处理意见填写。</w:t>
            </w:r>
          </w:p>
        </w:tc>
      </w:tr>
    </w:tbl>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0" distR="0" simplePos="0" relativeHeight="251661312" behindDoc="1" locked="0" layoutInCell="1" allowOverlap="1">
              <wp:simplePos x="0" y="0"/>
              <wp:positionH relativeFrom="page">
                <wp:posOffset>6191250</wp:posOffset>
              </wp:positionH>
              <wp:positionV relativeFrom="page">
                <wp:posOffset>10129520</wp:posOffset>
              </wp:positionV>
              <wp:extent cx="484505" cy="152400"/>
              <wp:effectExtent l="0" t="0" r="0" b="0"/>
              <wp:wrapNone/>
              <wp:docPr id="4099" name="文本框 4"/>
              <wp:cNvGraphicFramePr/>
              <a:graphic xmlns:a="http://schemas.openxmlformats.org/drawingml/2006/main">
                <a:graphicData uri="http://schemas.microsoft.com/office/word/2010/wordprocessingShape">
                  <wps:wsp>
                    <wps:cNvSpPr/>
                    <wps:spPr>
                      <a:xfrm>
                        <a:off x="0" y="0"/>
                        <a:ext cx="484505" cy="152400"/>
                      </a:xfrm>
                      <a:prstGeom prst="rect">
                        <a:avLst/>
                      </a:prstGeom>
                      <a:ln>
                        <a:noFill/>
                      </a:ln>
                    </wps:spPr>
                    <wps:txbx>
                      <w:txbxContent>
                        <w:p>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sz w:val="18"/>
                            </w:rPr>
                            <w:t>48</w:t>
                          </w:r>
                          <w:r>
                            <w:fldChar w:fldCharType="end"/>
                          </w:r>
                          <w:r>
                            <w:rPr>
                              <w:rFonts w:ascii="Times New Roman" w:hAnsi="Times New Roman"/>
                              <w:sz w:val="18"/>
                            </w:rPr>
                            <w:t xml:space="preserve"> —</w:t>
                          </w:r>
                        </w:p>
                      </w:txbxContent>
                    </wps:txbx>
                    <wps:bodyPr lIns="0" tIns="0" rIns="0" bIns="0" upright="1"/>
                  </wps:wsp>
                </a:graphicData>
              </a:graphic>
            </wp:anchor>
          </w:drawing>
        </mc:Choice>
        <mc:Fallback>
          <w:pict>
            <v:rect id="文本框 4" o:spid="_x0000_s1026" o:spt="1" style="position:absolute;left:0pt;margin-left:487.5pt;margin-top:797.6pt;height:12pt;width:38.15pt;mso-position-horizontal-relative:page;mso-position-vertical-relative:page;z-index:-251655168;mso-width-relative:page;mso-height-relative:page;" filled="f" stroked="f" coordsize="21600,21600" o:gfxdata="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inBQoN0AAAAOAQAADwAAAAAAAAABACAAAAAiAAAAZHJzL2Rvd25yZXYueG1sUEsBAhQA&#10;FAAAAAgAh07iQIC5uam0AQAAXwMAAA4AAAAAAAAAAQAgAAAALAEAAGRycy9lMm9Eb2MueG1sUEsF&#10;BgAAAAAGAAYAWQEAAFIFAAAAAA==&#10;">
              <v:fill on="f" focussize="0,0"/>
              <v:stroke on="f"/>
              <v:imagedata o:title=""/>
              <o:lock v:ext="edit" aspectratio="f"/>
              <v:textbox inset="0mm,0mm,0mm,0mm">
                <w:txbxContent>
                  <w:p>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sz w:val="18"/>
                      </w:rPr>
                      <w:t>48</w:t>
                    </w:r>
                    <w:r>
                      <w:fldChar w:fldCharType="end"/>
                    </w:r>
                    <w:r>
                      <w:rPr>
                        <w:rFonts w:ascii="Times New Roman" w:hAnsi="Times New Roman"/>
                        <w:sz w:val="18"/>
                      </w:rPr>
                      <w:t xml:space="preserve"> —</w:t>
                    </w:r>
                  </w:p>
                </w:txbxContent>
              </v:textbox>
            </v:rect>
          </w:pict>
        </mc:Fallback>
      </mc:AlternateContent>
    </w:r>
    <w:r>
      <mc:AlternateContent>
        <mc:Choice Requires="wps">
          <w:drawing>
            <wp:anchor distT="0" distB="0" distL="0" distR="0" simplePos="0" relativeHeight="251662336" behindDoc="1" locked="0" layoutInCell="1" allowOverlap="1">
              <wp:simplePos x="0" y="0"/>
              <wp:positionH relativeFrom="page">
                <wp:posOffset>887730</wp:posOffset>
              </wp:positionH>
              <wp:positionV relativeFrom="page">
                <wp:posOffset>10146030</wp:posOffset>
              </wp:positionV>
              <wp:extent cx="101600" cy="177800"/>
              <wp:effectExtent l="0" t="0" r="0" b="0"/>
              <wp:wrapNone/>
              <wp:docPr id="4100" name="文本框 5"/>
              <wp:cNvGraphicFramePr/>
              <a:graphic xmlns:a="http://schemas.openxmlformats.org/drawingml/2006/main">
                <a:graphicData uri="http://schemas.microsoft.com/office/word/2010/wordprocessingShape">
                  <wps:wsp>
                    <wps:cNvSpPr/>
                    <wps:spPr>
                      <a:xfrm>
                        <a:off x="0" y="0"/>
                        <a:ext cx="101600" cy="177800"/>
                      </a:xfrm>
                      <a:prstGeom prst="rect">
                        <a:avLst/>
                      </a:prstGeom>
                      <a:ln>
                        <a:noFill/>
                      </a:ln>
                    </wps:spPr>
                    <wps:txbx>
                      <w:txbxContent>
                        <w:p>
                          <w:pPr>
                            <w:spacing w:line="280" w:lineRule="exact"/>
                            <w:ind w:left="20"/>
                            <w:jc w:val="left"/>
                            <w:rPr>
                              <w:rFonts w:ascii="宋体"/>
                              <w:sz w:val="24"/>
                            </w:rPr>
                          </w:pPr>
                          <w:r>
                            <w:rPr>
                              <w:rFonts w:ascii="宋体"/>
                              <w:sz w:val="24"/>
                            </w:rPr>
                            <w:t xml:space="preserve"> </w:t>
                          </w:r>
                        </w:p>
                      </w:txbxContent>
                    </wps:txbx>
                    <wps:bodyPr lIns="0" tIns="0" rIns="0" bIns="0" upright="1"/>
                  </wps:wsp>
                </a:graphicData>
              </a:graphic>
            </wp:anchor>
          </w:drawing>
        </mc:Choice>
        <mc:Fallback>
          <w:pict>
            <v:rect id="文本框 5" o:spid="_x0000_s1026" o:spt="1" style="position:absolute;left:0pt;margin-left:69.9pt;margin-top:798.9pt;height:14pt;width:8pt;mso-position-horizontal-relative:page;mso-position-vertical-relative:page;z-index:-251654144;mso-width-relative:page;mso-height-relative:page;" filled="f" stroked="f" coordsize="21600,21600" o:gfxdata="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PgB&#10;eerZAAAADQEAAA8AAAAAAAAAAQAgAAAAIgAAAGRycy9kb3ducmV2LnhtbFBLAQIUABQAAAAIAIdO&#10;4kAbjorjsAEAAF8DAAAOAAAAAAAAAAEAIAAAACgBAABkcnMvZTJvRG9jLnhtbFBLBQYAAAAABgAG&#10;AFkBAABKBQAAAAA=&#10;">
              <v:fill on="f" focussize="0,0"/>
              <v:stroke on="f"/>
              <v:imagedata o:title=""/>
              <o:lock v:ext="edit" aspectratio="f"/>
              <v:textbox inset="0mm,0mm,0mm,0mm">
                <w:txbxContent>
                  <w:p>
                    <w:pPr>
                      <w:spacing w:line="280" w:lineRule="exact"/>
                      <w:ind w:left="20"/>
                      <w:jc w:val="left"/>
                      <w:rPr>
                        <w:rFonts w:ascii="宋体"/>
                        <w:sz w:val="24"/>
                      </w:rPr>
                    </w:pPr>
                    <w:r>
                      <w:rPr>
                        <w:rFonts w:ascii="宋体"/>
                        <w:sz w:val="24"/>
                      </w:rPr>
                      <w:t xml:space="preserve"> </w:t>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0" distR="0" simplePos="0" relativeHeight="251660288" behindDoc="1" locked="0" layoutInCell="1" allowOverlap="1">
              <wp:simplePos x="0" y="0"/>
              <wp:positionH relativeFrom="page">
                <wp:posOffset>887730</wp:posOffset>
              </wp:positionH>
              <wp:positionV relativeFrom="page">
                <wp:posOffset>10193655</wp:posOffset>
              </wp:positionV>
              <wp:extent cx="484505" cy="152400"/>
              <wp:effectExtent l="0" t="0" r="0" b="0"/>
              <wp:wrapNone/>
              <wp:docPr id="4098" name="文本框 6"/>
              <wp:cNvGraphicFramePr/>
              <a:graphic xmlns:a="http://schemas.openxmlformats.org/drawingml/2006/main">
                <a:graphicData uri="http://schemas.microsoft.com/office/word/2010/wordprocessingShape">
                  <wps:wsp>
                    <wps:cNvSpPr/>
                    <wps:spPr>
                      <a:xfrm>
                        <a:off x="0" y="0"/>
                        <a:ext cx="484505" cy="152400"/>
                      </a:xfrm>
                      <a:prstGeom prst="rect">
                        <a:avLst/>
                      </a:prstGeom>
                      <a:ln>
                        <a:noFill/>
                      </a:ln>
                    </wps:spPr>
                    <wps:txbx>
                      <w:txbxContent>
                        <w:p>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sz w:val="18"/>
                            </w:rPr>
                            <w:t>44</w:t>
                          </w:r>
                          <w:r>
                            <w:fldChar w:fldCharType="end"/>
                          </w:r>
                          <w:r>
                            <w:rPr>
                              <w:rFonts w:ascii="Times New Roman" w:hAnsi="Times New Roman"/>
                              <w:sz w:val="18"/>
                            </w:rPr>
                            <w:t xml:space="preserve"> —</w:t>
                          </w:r>
                        </w:p>
                      </w:txbxContent>
                    </wps:txbx>
                    <wps:bodyPr lIns="0" tIns="0" rIns="0" bIns="0" upright="1"/>
                  </wps:wsp>
                </a:graphicData>
              </a:graphic>
            </wp:anchor>
          </w:drawing>
        </mc:Choice>
        <mc:Fallback>
          <w:pict>
            <v:rect id="文本框 6" o:spid="_x0000_s1026" o:spt="1" style="position:absolute;left:0pt;margin-left:69.9pt;margin-top:802.65pt;height:12pt;width:38.15pt;mso-position-horizontal-relative:page;mso-position-vertical-relative:page;z-index:-251656192;mso-width-relative:page;mso-height-relative:page;" filled="f" stroked="f" coordsize="21600,21600" o:gfxdata="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jfKe53AAAAA0BAAAPAAAAAAAAAAEAIAAAACIAAABkcnMvZG93bnJldi54bWxQSwECFAAU&#10;AAAACACHTuJAREv+z7QBAABfAwAADgAAAAAAAAABACAAAAArAQAAZHJzL2Uyb0RvYy54bWxQSwUG&#10;AAAAAAYABgBZAQAAUQUAAAAA&#10;">
              <v:fill on="f" focussize="0,0"/>
              <v:stroke on="f"/>
              <v:imagedata o:title=""/>
              <o:lock v:ext="edit" aspectratio="f"/>
              <v:textbox inset="0mm,0mm,0mm,0mm">
                <w:txbxContent>
                  <w:p>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sz w:val="18"/>
                      </w:rPr>
                      <w:t>44</w:t>
                    </w:r>
                    <w:r>
                      <w:fldChar w:fldCharType="end"/>
                    </w:r>
                    <w:r>
                      <w:rPr>
                        <w:rFonts w:ascii="Times New Roman" w:hAnsi="Times New Roman"/>
                        <w:sz w:val="18"/>
                      </w:rPr>
                      <w:t xml:space="preserve"> —</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0" distR="0" simplePos="0" relativeHeight="251659264" behindDoc="1" locked="0" layoutInCell="1" allowOverlap="1">
              <wp:simplePos x="0" y="0"/>
              <wp:positionH relativeFrom="page">
                <wp:posOffset>882650</wp:posOffset>
              </wp:positionH>
              <wp:positionV relativeFrom="page">
                <wp:posOffset>604520</wp:posOffset>
              </wp:positionV>
              <wp:extent cx="5796280" cy="0"/>
              <wp:effectExtent l="0" t="0" r="0" b="0"/>
              <wp:wrapNone/>
              <wp:docPr id="4097"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round/>
                        <a:headEnd type="none" w="med" len="med"/>
                        <a:tailEnd type="none" w="med" len="med"/>
                      </a:ln>
                    </wps:spPr>
                    <wps:bodyPr/>
                  </wps:wsp>
                </a:graphicData>
              </a:graphic>
            </wp:anchor>
          </w:drawing>
        </mc:Choice>
        <mc:Fallback>
          <w:pict>
            <v:line id="直线 1" o:spid="_x0000_s1026" o:spt="20" style="position:absolute;left:0pt;margin-left:69.5pt;margin-top:47.6pt;height:0pt;width:456.4pt;mso-position-horizontal-relative:page;mso-position-vertical-relative:page;z-index:-251657216;mso-width-relative:page;mso-height-relative:page;" filled="f" stroked="t" coordsize="21600,21600" o:gfxdata="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Agn94NYA&#10;AAAKAQAADwAAAAAAAAABACAAAAAiAAAAZHJzL2Rvd25yZXYueG1sUEsBAhQAFAAAAAgAh07iQBNa&#10;LevoAQAA3AMAAA4AAAAAAAAAAQAgAAAAJQEAAGRycy9lMm9Eb2MueG1sUEsFBgAAAAAGAAYAWQEA&#10;AH8FAAAAAA==&#10;">
              <v:fill on="f" focussize="0,0"/>
              <v:stroke weight="0.72pt" color="#00000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9A41CC"/>
    <w:multiLevelType w:val="singleLevel"/>
    <w:tmpl w:val="839A41CC"/>
    <w:lvl w:ilvl="0" w:tentative="0">
      <w:start w:val="1"/>
      <w:numFmt w:val="decimal"/>
      <w:suff w:val="nothing"/>
      <w:lvlText w:val="%1）"/>
      <w:lvlJc w:val="left"/>
    </w:lvl>
  </w:abstractNum>
  <w:abstractNum w:abstractNumId="1">
    <w:nsid w:val="DA18F1B4"/>
    <w:multiLevelType w:val="singleLevel"/>
    <w:tmpl w:val="DA18F1B4"/>
    <w:lvl w:ilvl="0" w:tentative="0">
      <w:start w:val="1"/>
      <w:numFmt w:val="decimal"/>
      <w:suff w:val="nothing"/>
      <w:lvlText w:val="%1）"/>
      <w:lvlJc w:val="left"/>
    </w:lvl>
  </w:abstractNum>
  <w:abstractNum w:abstractNumId="2">
    <w:nsid w:val="00000001"/>
    <w:multiLevelType w:val="singleLevel"/>
    <w:tmpl w:val="00000001"/>
    <w:lvl w:ilvl="0" w:tentative="0">
      <w:start w:val="1"/>
      <w:numFmt w:val="decimal"/>
      <w:suff w:val="space"/>
      <w:lvlText w:val="%1)"/>
      <w:lvlJc w:val="left"/>
    </w:lvl>
  </w:abstractNum>
  <w:abstractNum w:abstractNumId="3">
    <w:nsid w:val="00000076"/>
    <w:multiLevelType w:val="multilevel"/>
    <w:tmpl w:val="00000076"/>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1BFC38A0"/>
    <w:multiLevelType w:val="multilevel"/>
    <w:tmpl w:val="1BFC38A0"/>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2C8D85D6"/>
    <w:multiLevelType w:val="singleLevel"/>
    <w:tmpl w:val="2C8D85D6"/>
    <w:lvl w:ilvl="0" w:tentative="0">
      <w:start w:val="1"/>
      <w:numFmt w:val="decimal"/>
      <w:lvlText w:val="%1)"/>
      <w:lvlJc w:val="left"/>
      <w:pPr>
        <w:tabs>
          <w:tab w:val="left" w:pos="312"/>
        </w:tabs>
      </w:pPr>
    </w:lvl>
  </w:abstractNum>
  <w:abstractNum w:abstractNumId="6">
    <w:nsid w:val="52A1415B"/>
    <w:multiLevelType w:val="multilevel"/>
    <w:tmpl w:val="52A1415B"/>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EED514E"/>
    <w:multiLevelType w:val="multilevel"/>
    <w:tmpl w:val="6EED514E"/>
    <w:lvl w:ilvl="0" w:tentative="0">
      <w:start w:val="1"/>
      <w:numFmt w:val="decimal"/>
      <w:lvlText w:val="%1）"/>
      <w:lvlJc w:val="left"/>
      <w:pPr>
        <w:tabs>
          <w:tab w:val="left" w:pos="1140"/>
        </w:tabs>
        <w:ind w:left="114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6"/>
  </w:num>
  <w:num w:numId="3">
    <w:abstractNumId w:val="7"/>
  </w:num>
  <w:num w:numId="4">
    <w:abstractNumId w:val="0"/>
  </w:num>
  <w:num w:numId="5">
    <w:abstractNumId w:val="1"/>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5Zjk0YmNmZmQ1YjY4ZmMwOGVmNmYzNTExNjA2NDEifQ=="/>
  </w:docVars>
  <w:rsids>
    <w:rsidRoot w:val="28457B9C"/>
    <w:rsid w:val="28457B9C"/>
    <w:rsid w:val="668425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99"/>
    <w:pPr>
      <w:tabs>
        <w:tab w:val="left" w:pos="567"/>
      </w:tabs>
      <w:spacing w:before="120" w:line="22" w:lineRule="atLeast"/>
    </w:pPr>
    <w:rPr>
      <w:rFonts w:ascii="宋体" w:hAnsi="宋体"/>
      <w:sz w:val="24"/>
    </w:rPr>
  </w:style>
  <w:style w:type="paragraph" w:styleId="3">
    <w:name w:val="Plain Text"/>
    <w:basedOn w:val="1"/>
    <w:qFormat/>
    <w:uiPriority w:val="0"/>
    <w:rPr>
      <w:rFonts w:hint="eastAsia" w:ascii="宋体" w:hAnsi="Courier New"/>
      <w:szCs w:val="20"/>
    </w:rPr>
  </w:style>
  <w:style w:type="table" w:styleId="5">
    <w:name w:val="Table Grid"/>
    <w:basedOn w:val="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7">
    <w:name w:val="annotation reference"/>
    <w:qFormat/>
    <w:uiPriority w:val="99"/>
    <w:rPr>
      <w:sz w:val="21"/>
      <w:szCs w:val="21"/>
    </w:rPr>
  </w:style>
  <w:style w:type="paragraph" w:customStyle="1" w:styleId="8">
    <w:name w:val="SOW正文"/>
    <w:basedOn w:val="1"/>
    <w:autoRedefine/>
    <w:qFormat/>
    <w:uiPriority w:val="0"/>
    <w:pPr>
      <w:snapToGrid w:val="0"/>
      <w:spacing w:before="120" w:line="400" w:lineRule="exact"/>
      <w:ind w:firstLine="425"/>
    </w:pPr>
    <w:rPr>
      <w:rFonts w:ascii="Times New Roman" w:hAnsi="Times New Roman"/>
      <w:sz w:val="24"/>
      <w:szCs w:val="20"/>
    </w:rPr>
  </w:style>
  <w:style w:type="paragraph" w:styleId="9">
    <w:name w:val="No Spacing"/>
    <w:autoRedefine/>
    <w:qFormat/>
    <w:uiPriority w:val="1"/>
    <w:pPr>
      <w:widowControl w:val="0"/>
      <w:spacing w:line="276" w:lineRule="auto"/>
      <w:jc w:val="both"/>
    </w:pPr>
    <w:rPr>
      <w:rFonts w:ascii="仿宋" w:hAnsi="仿宋" w:eastAsia="仿宋" w:cs="Times New Roman"/>
      <w:sz w:val="21"/>
      <w:szCs w:val="21"/>
      <w:lang w:val="en-US" w:eastAsia="zh-CN" w:bidi="ar-SA"/>
    </w:rPr>
  </w:style>
  <w:style w:type="paragraph" w:styleId="10">
    <w:name w:val="List Paragraph"/>
    <w:basedOn w:val="1"/>
    <w:autoRedefine/>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2024-03-26T09:00:00Z</dcterms:created>
  <dc:creator>☯️</dc:creator>
  <cp:lastModifiedBy>☯️</cp:lastModifiedBy>
  <dcterms:modified xsi:type="dcterms:W3CDTF">2024-03-26T09:03:00Z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0B8476DD88C343E6B1668592E6C9AFA1_11</vt:lpwstr>
  </property>
</Properties>
</file>