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24DC0B">
      <w:pPr>
        <w:numPr>
          <w:ilvl w:val="0"/>
          <w:numId w:val="0"/>
        </w:numPr>
        <w:ind w:firstLine="482" w:firstLineChars="200"/>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lang w:eastAsia="zh-CN"/>
        </w:rPr>
        <w:t>一、原采购文件：</w:t>
      </w:r>
      <w:r>
        <w:rPr>
          <w:rFonts w:hint="eastAsia" w:ascii="仿宋" w:hAnsi="仿宋" w:eastAsia="仿宋" w:cs="仿宋"/>
          <w:color w:val="000000"/>
          <w:sz w:val="24"/>
          <w:szCs w:val="24"/>
          <w:lang w:eastAsia="zh-CN"/>
        </w:rPr>
        <w:t>第三章</w:t>
      </w:r>
      <w:r>
        <w:rPr>
          <w:rFonts w:hint="eastAsia" w:ascii="仿宋" w:hAnsi="仿宋" w:eastAsia="仿宋" w:cs="仿宋"/>
          <w:color w:val="000000"/>
          <w:sz w:val="24"/>
          <w:szCs w:val="24"/>
          <w:lang w:val="en-US" w:eastAsia="zh-CN"/>
        </w:rPr>
        <w:t>3.2技术要求里服务内容与要求</w:t>
      </w:r>
      <w:r>
        <w:rPr>
          <w:rFonts w:hint="eastAsia" w:ascii="仿宋" w:hAnsi="仿宋" w:eastAsia="仿宋" w:cs="仿宋"/>
          <w:color w:val="000000"/>
          <w:sz w:val="24"/>
          <w:szCs w:val="24"/>
          <w:lang w:eastAsia="zh-CN"/>
        </w:rPr>
        <w:t>1.安保岗（兼门岗消防岗）服务内容第（</w:t>
      </w:r>
      <w:r>
        <w:rPr>
          <w:rFonts w:hint="eastAsia" w:ascii="仿宋" w:hAnsi="仿宋" w:eastAsia="仿宋" w:cs="仿宋"/>
          <w:color w:val="000000"/>
          <w:sz w:val="24"/>
          <w:szCs w:val="24"/>
          <w:lang w:val="en-US" w:eastAsia="zh-CN"/>
        </w:rPr>
        <w:t>9</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学校公务车辆进出校园，供应商提供车辆进出卡，包含来访人员姓名、车牌号码、进出时间、联系电话</w:t>
      </w:r>
      <w:r>
        <w:rPr>
          <w:rFonts w:hint="eastAsia" w:ascii="仿宋" w:hAnsi="仿宋" w:eastAsia="仿宋" w:cs="仿宋"/>
          <w:color w:val="000000"/>
          <w:sz w:val="24"/>
          <w:szCs w:val="24"/>
          <w:lang w:eastAsia="zh-CN"/>
        </w:rPr>
        <w:t>并体现在响应文件方案中。</w:t>
      </w:r>
      <w:r>
        <w:rPr>
          <w:rFonts w:hint="eastAsia" w:ascii="仿宋" w:hAnsi="仿宋" w:eastAsia="仿宋" w:cs="仿宋"/>
          <w:color w:val="000000"/>
          <w:sz w:val="24"/>
          <w:szCs w:val="24"/>
        </w:rPr>
        <w:t>安保人员需要站立、敬礼。校外车辆未经学校办公室允许不得入校。因公来校车辆经保安人员联系有关部门核实后进入校园，安保人员需提醒减速慢行，并引导车辆停放在指定位置，做好来访车辆的出入登记。</w:t>
      </w:r>
      <w:r>
        <w:rPr>
          <w:rFonts w:hint="eastAsia" w:ascii="仿宋" w:hAnsi="仿宋" w:eastAsia="仿宋" w:cs="仿宋"/>
          <w:color w:val="000000"/>
          <w:sz w:val="24"/>
          <w:szCs w:val="24"/>
          <w:lang w:eastAsia="zh-CN"/>
        </w:rPr>
        <w:t>”</w:t>
      </w:r>
    </w:p>
    <w:p w14:paraId="0ECB345C">
      <w:pPr>
        <w:pStyle w:val="4"/>
        <w:ind w:firstLine="482" w:firstLineChars="200"/>
        <w:jc w:val="left"/>
        <w:rPr>
          <w:rFonts w:hint="eastAsia" w:ascii="仿宋" w:hAnsi="仿宋" w:eastAsia="仿宋" w:cs="仿宋"/>
          <w:color w:val="000000"/>
          <w:sz w:val="24"/>
          <w:szCs w:val="24"/>
        </w:rPr>
      </w:pPr>
      <w:r>
        <w:rPr>
          <w:rFonts w:hint="eastAsia" w:ascii="仿宋" w:hAnsi="仿宋" w:eastAsia="仿宋" w:cs="仿宋"/>
          <w:b/>
          <w:bCs/>
          <w:color w:val="000000"/>
          <w:sz w:val="24"/>
          <w:szCs w:val="24"/>
          <w:lang w:eastAsia="zh-CN"/>
        </w:rPr>
        <w:t>更正为：</w:t>
      </w:r>
      <w:r>
        <w:rPr>
          <w:rFonts w:hint="eastAsia" w:ascii="仿宋" w:hAnsi="仿宋" w:eastAsia="仿宋" w:cs="仿宋"/>
          <w:color w:val="000000"/>
          <w:sz w:val="24"/>
          <w:szCs w:val="24"/>
        </w:rPr>
        <w:t>学校公务车辆进出校园，供应商提供车辆进出卡，包含来访人员姓名、车牌号码、进出时间、联系电话</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安保人员需要站立、敬礼。校外车辆未经学校办公室允许不得入校。因公来校车辆经保安人员联系有关部门核实后进入校园，安保人员需提醒减速慢行，并引导车辆停放在指定位置，做好来访车辆的出入登记。</w:t>
      </w:r>
    </w:p>
    <w:p w14:paraId="03EFFD40">
      <w:pPr>
        <w:pStyle w:val="4"/>
        <w:jc w:val="left"/>
        <w:rPr>
          <w:rFonts w:hint="eastAsia" w:ascii="仿宋" w:hAnsi="仿宋" w:eastAsia="仿宋" w:cs="仿宋"/>
          <w:color w:val="000000"/>
          <w:sz w:val="24"/>
          <w:szCs w:val="24"/>
        </w:rPr>
      </w:pPr>
    </w:p>
    <w:p w14:paraId="7C42F752">
      <w:pPr>
        <w:pStyle w:val="4"/>
        <w:numPr>
          <w:ilvl w:val="0"/>
          <w:numId w:val="0"/>
        </w:numPr>
        <w:ind w:leftChars="0" w:firstLine="482" w:firstLineChars="200"/>
        <w:jc w:val="left"/>
        <w:rPr>
          <w:rFonts w:hint="eastAsia" w:ascii="仿宋" w:hAnsi="仿宋" w:eastAsia="仿宋" w:cs="仿宋"/>
          <w:i w:val="0"/>
          <w:iCs w:val="0"/>
          <w:caps w:val="0"/>
          <w:color w:val="222222"/>
          <w:spacing w:val="0"/>
          <w:sz w:val="24"/>
          <w:szCs w:val="24"/>
          <w:lang w:val="en-US" w:eastAsia="zh-CN"/>
        </w:rPr>
      </w:pPr>
      <w:r>
        <w:rPr>
          <w:rFonts w:hint="eastAsia" w:ascii="仿宋" w:hAnsi="仿宋" w:eastAsia="仿宋" w:cs="仿宋"/>
          <w:b/>
          <w:bCs/>
          <w:color w:val="000000"/>
          <w:sz w:val="24"/>
          <w:szCs w:val="24"/>
          <w:lang w:eastAsia="zh-CN"/>
        </w:rPr>
        <w:t>二、原采购文件</w:t>
      </w:r>
      <w:r>
        <w:rPr>
          <w:rFonts w:hint="eastAsia" w:ascii="仿宋" w:hAnsi="仿宋" w:eastAsia="仿宋" w:cs="仿宋"/>
          <w:color w:val="000000"/>
          <w:sz w:val="24"/>
          <w:szCs w:val="24"/>
          <w:lang w:eastAsia="zh-CN"/>
        </w:rPr>
        <w:t>：第三章</w:t>
      </w:r>
      <w:r>
        <w:rPr>
          <w:rFonts w:hint="eastAsia" w:ascii="仿宋" w:hAnsi="仿宋" w:eastAsia="仿宋" w:cs="仿宋"/>
          <w:color w:val="000000"/>
          <w:sz w:val="24"/>
          <w:szCs w:val="24"/>
          <w:lang w:val="en-US" w:eastAsia="zh-CN"/>
        </w:rPr>
        <w:t>3.2技术要求里服务内容与要求</w:t>
      </w:r>
      <w:r>
        <w:rPr>
          <w:rFonts w:hint="eastAsia" w:ascii="仿宋" w:hAnsi="仿宋" w:eastAsia="仿宋" w:cs="仿宋"/>
          <w:color w:val="000000"/>
          <w:sz w:val="24"/>
          <w:szCs w:val="24"/>
          <w:lang w:eastAsia="zh-CN"/>
        </w:rPr>
        <w:t>1.安保岗（兼门岗消防岗）服务</w:t>
      </w:r>
      <w:bookmarkStart w:id="0" w:name="_GoBack"/>
      <w:bookmarkEnd w:id="0"/>
      <w:r>
        <w:rPr>
          <w:rFonts w:hint="eastAsia" w:ascii="仿宋" w:hAnsi="仿宋" w:eastAsia="仿宋" w:cs="仿宋"/>
          <w:color w:val="000000"/>
          <w:sz w:val="24"/>
          <w:szCs w:val="24"/>
          <w:lang w:eastAsia="zh-CN"/>
        </w:rPr>
        <w:t>内容第（</w:t>
      </w:r>
      <w:r>
        <w:rPr>
          <w:rFonts w:hint="eastAsia" w:ascii="仿宋" w:hAnsi="仿宋" w:eastAsia="仿宋" w:cs="仿宋"/>
          <w:color w:val="000000"/>
          <w:sz w:val="24"/>
          <w:szCs w:val="24"/>
          <w:lang w:val="en-US" w:eastAsia="zh-CN"/>
        </w:rPr>
        <w:t>10</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安保人员在值班时要注意观察校门外的情况，一旦校门口或校园内发生可能危及学校师生安全的隐患有应对措施，</w:t>
      </w:r>
      <w:r>
        <w:rPr>
          <w:rFonts w:hint="eastAsia" w:ascii="仿宋" w:hAnsi="仿宋" w:eastAsia="仿宋" w:cs="仿宋"/>
          <w:i w:val="0"/>
          <w:iCs w:val="0"/>
          <w:caps w:val="0"/>
          <w:color w:val="222222"/>
          <w:spacing w:val="0"/>
          <w:sz w:val="24"/>
          <w:szCs w:val="24"/>
          <w:lang w:val="en-US" w:eastAsia="zh-CN"/>
        </w:rPr>
        <w:t>要求制定完整的消除隐患的应对措施，并体现在响应文件方案中。必须马上联系校安全办公室和学校相关领导，并根据事件的具体情况报110、119、120等部门。</w:t>
      </w:r>
      <w:r>
        <w:rPr>
          <w:rFonts w:hint="eastAsia" w:ascii="仿宋" w:hAnsi="仿宋" w:eastAsia="仿宋" w:cs="仿宋"/>
          <w:color w:val="000000"/>
          <w:sz w:val="24"/>
          <w:szCs w:val="24"/>
          <w:lang w:eastAsia="zh-CN"/>
        </w:rPr>
        <w:t>”</w:t>
      </w:r>
    </w:p>
    <w:p w14:paraId="7D295F14">
      <w:pPr>
        <w:pStyle w:val="4"/>
        <w:numPr>
          <w:ilvl w:val="0"/>
          <w:numId w:val="0"/>
        </w:numPr>
        <w:ind w:leftChars="0" w:firstLine="482" w:firstLineChars="200"/>
        <w:jc w:val="left"/>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更正为：</w:t>
      </w:r>
      <w:r>
        <w:rPr>
          <w:rFonts w:hint="eastAsia" w:ascii="仿宋" w:hAnsi="仿宋" w:eastAsia="仿宋" w:cs="仿宋"/>
          <w:color w:val="000000"/>
          <w:sz w:val="24"/>
          <w:szCs w:val="24"/>
        </w:rPr>
        <w:t>安保人员在值班时要注意观察校门外的情况，一旦校门口或校园内发生可能危及学校师生安全的隐患有应对措施，</w:t>
      </w:r>
      <w:r>
        <w:rPr>
          <w:rFonts w:hint="eastAsia" w:ascii="仿宋" w:hAnsi="仿宋" w:eastAsia="仿宋" w:cs="仿宋"/>
          <w:color w:val="000000"/>
          <w:sz w:val="24"/>
          <w:szCs w:val="24"/>
          <w:lang w:eastAsia="zh-CN"/>
        </w:rPr>
        <w:t>完善并落实</w:t>
      </w:r>
      <w:r>
        <w:rPr>
          <w:rFonts w:hint="eastAsia" w:ascii="仿宋" w:hAnsi="仿宋" w:eastAsia="仿宋" w:cs="仿宋"/>
          <w:color w:val="000000"/>
          <w:sz w:val="24"/>
          <w:szCs w:val="24"/>
        </w:rPr>
        <w:t>消除隐患的应对措施。必须马上联系校安全办公室和学校相关领导，并根据事件的具体情况报110、119、120等部门。</w:t>
      </w:r>
    </w:p>
    <w:p w14:paraId="6BEF0868">
      <w:pPr>
        <w:pStyle w:val="4"/>
        <w:numPr>
          <w:ilvl w:val="0"/>
          <w:numId w:val="0"/>
        </w:numPr>
        <w:jc w:val="left"/>
        <w:rPr>
          <w:rFonts w:hint="eastAsia" w:ascii="仿宋" w:hAnsi="仿宋" w:eastAsia="仿宋" w:cs="仿宋"/>
          <w:color w:val="000000"/>
          <w:sz w:val="24"/>
          <w:szCs w:val="24"/>
        </w:rPr>
      </w:pPr>
    </w:p>
    <w:p w14:paraId="58CB65B9">
      <w:pPr>
        <w:pStyle w:val="4"/>
        <w:numPr>
          <w:ilvl w:val="0"/>
          <w:numId w:val="0"/>
        </w:numPr>
        <w:ind w:firstLine="482" w:firstLineChars="200"/>
        <w:jc w:val="left"/>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lang w:eastAsia="zh-CN"/>
        </w:rPr>
        <w:t>三、原采购文件</w:t>
      </w:r>
      <w:r>
        <w:rPr>
          <w:rFonts w:hint="eastAsia" w:ascii="仿宋" w:hAnsi="仿宋" w:eastAsia="仿宋" w:cs="仿宋"/>
          <w:color w:val="000000"/>
          <w:sz w:val="24"/>
          <w:szCs w:val="24"/>
          <w:lang w:eastAsia="zh-CN"/>
        </w:rPr>
        <w:t>：第三章</w:t>
      </w:r>
      <w:r>
        <w:rPr>
          <w:rFonts w:hint="eastAsia" w:ascii="仿宋" w:hAnsi="仿宋" w:eastAsia="仿宋" w:cs="仿宋"/>
          <w:color w:val="000000"/>
          <w:sz w:val="24"/>
          <w:szCs w:val="24"/>
          <w:lang w:val="en-US" w:eastAsia="zh-CN"/>
        </w:rPr>
        <w:t>3.2技术要求里服务内容与要求3.</w:t>
      </w:r>
      <w:r>
        <w:rPr>
          <w:rFonts w:hint="eastAsia" w:ascii="仿宋" w:hAnsi="仿宋" w:eastAsia="仿宋" w:cs="仿宋"/>
          <w:color w:val="000000"/>
          <w:sz w:val="24"/>
          <w:szCs w:val="24"/>
          <w:lang w:eastAsia="zh-CN"/>
        </w:rPr>
        <w:t>巡逻</w:t>
      </w:r>
      <w:r>
        <w:rPr>
          <w:rFonts w:hint="eastAsia" w:ascii="仿宋" w:hAnsi="仿宋" w:eastAsia="仿宋" w:cs="仿宋"/>
          <w:color w:val="000000"/>
          <w:sz w:val="24"/>
          <w:szCs w:val="24"/>
        </w:rPr>
        <w:t>要求</w:t>
      </w:r>
      <w:r>
        <w:rPr>
          <w:rFonts w:hint="eastAsia" w:ascii="仿宋" w:hAnsi="仿宋" w:eastAsia="仿宋" w:cs="仿宋"/>
          <w:color w:val="000000"/>
          <w:sz w:val="24"/>
          <w:szCs w:val="24"/>
          <w:lang w:eastAsia="zh-CN"/>
        </w:rPr>
        <w:t>第（</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对整个校园、建筑楼层内进行定时和不定时安全巡查。保安人员按照定区域定责任定时段有记录、有检查方式完成巡逻工作，特别是对环境安全、廊道非文明活动，防高坠、高空抛物等事项加强管理，及时阻止学生危险打闹、危险追赶。设定有效巡逻点位，对楼顶、建筑边角、地下室、变电房等区域加强管理</w:t>
      </w:r>
      <w:r>
        <w:rPr>
          <w:rFonts w:hint="eastAsia" w:ascii="仿宋" w:hAnsi="仿宋" w:eastAsia="仿宋" w:cs="仿宋"/>
          <w:color w:val="000000"/>
          <w:sz w:val="24"/>
          <w:szCs w:val="24"/>
          <w:lang w:eastAsia="zh-CN"/>
        </w:rPr>
        <w:t>，具有安全巡逻方案并体现在响应文件方案中。”</w:t>
      </w:r>
    </w:p>
    <w:p w14:paraId="42F318E7">
      <w:pPr>
        <w:pStyle w:val="4"/>
        <w:numPr>
          <w:ilvl w:val="0"/>
          <w:numId w:val="0"/>
        </w:numPr>
        <w:ind w:firstLine="482" w:firstLineChars="200"/>
        <w:jc w:val="left"/>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lang w:eastAsia="zh-CN"/>
        </w:rPr>
        <w:t>更正为：</w:t>
      </w:r>
      <w:r>
        <w:rPr>
          <w:rFonts w:hint="eastAsia" w:ascii="仿宋" w:hAnsi="仿宋" w:eastAsia="仿宋" w:cs="仿宋"/>
          <w:color w:val="000000"/>
          <w:sz w:val="24"/>
          <w:szCs w:val="24"/>
        </w:rPr>
        <w:t>对整个校园、建筑楼层内进行定时和不定时安全巡查。保安人员按照定区域定责任定时段有记录、有检查方式完成巡逻工作，特别是对环境安全、廊道非文明活动，防高坠、高空抛物等事项加强管理，及时阻止学生危险打闹、危险追赶。设定有效巡逻点位，对楼顶、建筑边角、地下室、变电房等区域加强管理</w:t>
      </w:r>
      <w:r>
        <w:rPr>
          <w:rFonts w:hint="eastAsia" w:ascii="仿宋" w:hAnsi="仿宋" w:eastAsia="仿宋" w:cs="仿宋"/>
          <w:color w:val="000000"/>
          <w:sz w:val="24"/>
          <w:szCs w:val="24"/>
          <w:lang w:eastAsia="zh-CN"/>
        </w:rPr>
        <w:t>。</w:t>
      </w:r>
    </w:p>
    <w:p w14:paraId="446D20AE">
      <w:pPr>
        <w:pStyle w:val="4"/>
        <w:numPr>
          <w:ilvl w:val="0"/>
          <w:numId w:val="0"/>
        </w:numPr>
        <w:jc w:val="left"/>
        <w:rPr>
          <w:rFonts w:hint="eastAsia" w:ascii="仿宋" w:hAnsi="仿宋" w:eastAsia="仿宋" w:cs="仿宋"/>
          <w:color w:val="000000"/>
          <w:sz w:val="24"/>
          <w:szCs w:val="24"/>
          <w:lang w:eastAsia="zh-CN"/>
        </w:rPr>
      </w:pPr>
    </w:p>
    <w:p w14:paraId="4D78200C">
      <w:pPr>
        <w:pStyle w:val="4"/>
        <w:ind w:firstLine="482" w:firstLineChars="200"/>
        <w:jc w:val="left"/>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lang w:eastAsia="zh-CN"/>
        </w:rPr>
        <w:t>四、</w:t>
      </w:r>
      <w:r>
        <w:rPr>
          <w:rFonts w:hint="eastAsia" w:ascii="仿宋" w:hAnsi="仿宋" w:eastAsia="仿宋" w:cs="仿宋"/>
          <w:b/>
          <w:bCs/>
          <w:color w:val="000000"/>
          <w:sz w:val="24"/>
          <w:szCs w:val="24"/>
          <w:lang w:eastAsia="zh-CN"/>
        </w:rPr>
        <w:t>原采购文件</w:t>
      </w:r>
      <w:r>
        <w:rPr>
          <w:rFonts w:hint="eastAsia" w:ascii="仿宋" w:hAnsi="仿宋" w:eastAsia="仿宋" w:cs="仿宋"/>
          <w:color w:val="000000"/>
          <w:sz w:val="24"/>
          <w:szCs w:val="24"/>
          <w:lang w:eastAsia="zh-CN"/>
        </w:rPr>
        <w:t>：第三章</w:t>
      </w:r>
      <w:r>
        <w:rPr>
          <w:rFonts w:hint="eastAsia" w:ascii="仿宋" w:hAnsi="仿宋" w:eastAsia="仿宋" w:cs="仿宋"/>
          <w:color w:val="000000"/>
          <w:sz w:val="24"/>
          <w:szCs w:val="24"/>
          <w:lang w:val="en-US" w:eastAsia="zh-CN"/>
        </w:rPr>
        <w:t>3.2技术要求里服务内容与要求</w:t>
      </w:r>
      <w:r>
        <w:rPr>
          <w:rFonts w:hint="eastAsia" w:ascii="仿宋" w:hAnsi="仿宋" w:eastAsia="仿宋" w:cs="仿宋"/>
          <w:color w:val="000000"/>
          <w:sz w:val="24"/>
          <w:szCs w:val="24"/>
        </w:rPr>
        <w:t>4.安全演练及应急管理要求</w:t>
      </w:r>
      <w:r>
        <w:rPr>
          <w:rFonts w:hint="eastAsia" w:ascii="仿宋" w:hAnsi="仿宋" w:eastAsia="仿宋" w:cs="仿宋"/>
          <w:color w:val="000000"/>
          <w:sz w:val="24"/>
          <w:szCs w:val="24"/>
          <w:lang w:eastAsia="zh-CN"/>
        </w:rPr>
        <w:t>第（</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每月至少1次对安保人员进行业务知识、礼仪礼节及技能培训</w:t>
      </w:r>
      <w:r>
        <w:rPr>
          <w:rFonts w:hint="eastAsia" w:ascii="仿宋" w:hAnsi="仿宋" w:eastAsia="仿宋" w:cs="仿宋"/>
          <w:color w:val="000000"/>
          <w:sz w:val="24"/>
          <w:szCs w:val="24"/>
          <w:lang w:eastAsia="zh-CN"/>
        </w:rPr>
        <w:t>。有防恐防暴应急预案及培训方案并体现在响应文件服务方案中。”</w:t>
      </w:r>
    </w:p>
    <w:p w14:paraId="08E76D34">
      <w:pPr>
        <w:pStyle w:val="4"/>
        <w:numPr>
          <w:ilvl w:val="0"/>
          <w:numId w:val="0"/>
        </w:numPr>
        <w:ind w:leftChars="0" w:firstLine="482" w:firstLineChars="200"/>
        <w:jc w:val="left"/>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更正为：</w:t>
      </w:r>
      <w:r>
        <w:rPr>
          <w:rFonts w:hint="eastAsia" w:ascii="仿宋" w:hAnsi="仿宋" w:eastAsia="仿宋" w:cs="仿宋"/>
          <w:color w:val="000000"/>
          <w:sz w:val="24"/>
          <w:szCs w:val="24"/>
        </w:rPr>
        <w:t>每月至少1次对安保人员进行业务知识、礼仪礼节及技能培训。</w:t>
      </w:r>
    </w:p>
    <w:p w14:paraId="295FD5FE">
      <w:pPr>
        <w:pStyle w:val="4"/>
        <w:numPr>
          <w:ilvl w:val="0"/>
          <w:numId w:val="0"/>
        </w:numPr>
        <w:ind w:leftChars="0"/>
        <w:jc w:val="left"/>
        <w:rPr>
          <w:rFonts w:hint="eastAsia" w:ascii="仿宋" w:hAnsi="仿宋" w:eastAsia="仿宋" w:cs="仿宋"/>
          <w:color w:val="000000"/>
          <w:sz w:val="24"/>
          <w:szCs w:val="24"/>
          <w:lang w:val="en-US" w:eastAsia="zh-CN"/>
        </w:rPr>
      </w:pPr>
    </w:p>
    <w:p w14:paraId="0EB091D5">
      <w:pPr>
        <w:pStyle w:val="4"/>
        <w:numPr>
          <w:ilvl w:val="0"/>
          <w:numId w:val="0"/>
        </w:numPr>
        <w:ind w:leftChars="0" w:firstLine="482" w:firstLineChars="200"/>
        <w:jc w:val="left"/>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lang w:eastAsia="zh-CN"/>
        </w:rPr>
        <w:t>五、</w:t>
      </w:r>
      <w:r>
        <w:rPr>
          <w:rFonts w:hint="eastAsia" w:ascii="仿宋" w:hAnsi="仿宋" w:eastAsia="仿宋" w:cs="仿宋"/>
          <w:b/>
          <w:bCs/>
          <w:color w:val="000000"/>
          <w:sz w:val="24"/>
          <w:szCs w:val="24"/>
          <w:lang w:eastAsia="zh-CN"/>
        </w:rPr>
        <w:t>原采购文件：</w:t>
      </w:r>
      <w:r>
        <w:rPr>
          <w:rFonts w:hint="eastAsia" w:ascii="仿宋" w:hAnsi="仿宋" w:eastAsia="仿宋" w:cs="仿宋"/>
          <w:color w:val="000000"/>
          <w:sz w:val="24"/>
          <w:szCs w:val="24"/>
          <w:lang w:eastAsia="zh-CN"/>
        </w:rPr>
        <w:t>第三章</w:t>
      </w:r>
      <w:r>
        <w:rPr>
          <w:rFonts w:hint="eastAsia" w:ascii="仿宋" w:hAnsi="仿宋" w:eastAsia="仿宋" w:cs="仿宋"/>
          <w:color w:val="000000"/>
          <w:sz w:val="24"/>
          <w:szCs w:val="24"/>
          <w:lang w:val="en-US" w:eastAsia="zh-CN"/>
        </w:rPr>
        <w:t>3.2技术要求里服务内容与要求</w:t>
      </w:r>
      <w:r>
        <w:rPr>
          <w:rFonts w:hint="eastAsia" w:ascii="仿宋" w:hAnsi="仿宋" w:eastAsia="仿宋" w:cs="仿宋"/>
          <w:color w:val="000000"/>
          <w:sz w:val="24"/>
          <w:szCs w:val="24"/>
        </w:rPr>
        <w:t>4.安全演练及应急管理要求</w:t>
      </w:r>
      <w:r>
        <w:rPr>
          <w:rFonts w:hint="eastAsia" w:ascii="仿宋" w:hAnsi="仿宋" w:eastAsia="仿宋" w:cs="仿宋"/>
          <w:color w:val="000000"/>
          <w:sz w:val="24"/>
          <w:szCs w:val="24"/>
          <w:lang w:eastAsia="zh-CN"/>
        </w:rPr>
        <w:t>第（</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要求秩序维护人员能熟练掌握安保器械的使用方法并妥善保管且在应急情况下能快速、高效、及时处置突发事件</w:t>
      </w:r>
      <w:r>
        <w:rPr>
          <w:rFonts w:hint="eastAsia" w:ascii="仿宋" w:hAnsi="仿宋" w:eastAsia="仿宋" w:cs="仿宋"/>
          <w:color w:val="000000"/>
          <w:sz w:val="24"/>
          <w:szCs w:val="24"/>
          <w:lang w:eastAsia="zh-CN"/>
        </w:rPr>
        <w:t>，具有安保器械的使用操作方法并体现在响应文件方案中。”</w:t>
      </w:r>
    </w:p>
    <w:p w14:paraId="49361281">
      <w:pPr>
        <w:pStyle w:val="4"/>
        <w:numPr>
          <w:ilvl w:val="0"/>
          <w:numId w:val="0"/>
        </w:numPr>
        <w:ind w:leftChars="0" w:firstLine="482" w:firstLineChars="200"/>
        <w:jc w:val="left"/>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lang w:val="en-US" w:eastAsia="zh-CN"/>
        </w:rPr>
        <w:t>更正为：</w:t>
      </w:r>
      <w:r>
        <w:rPr>
          <w:rFonts w:hint="eastAsia" w:ascii="仿宋" w:hAnsi="仿宋" w:eastAsia="仿宋" w:cs="仿宋"/>
          <w:color w:val="000000"/>
          <w:sz w:val="24"/>
          <w:szCs w:val="24"/>
        </w:rPr>
        <w:t>要求秩序维护人员能熟练掌握安保器械的使用方法并妥善保管且在应急情况下能快速、高效、及时处置突发事件</w:t>
      </w:r>
      <w:r>
        <w:rPr>
          <w:rFonts w:hint="eastAsia" w:ascii="仿宋" w:hAnsi="仿宋" w:eastAsia="仿宋" w:cs="仿宋"/>
          <w:color w:val="000000"/>
          <w:sz w:val="24"/>
          <w:szCs w:val="24"/>
          <w:lang w:eastAsia="zh-CN"/>
        </w:rPr>
        <w:t>。</w:t>
      </w:r>
    </w:p>
    <w:p w14:paraId="0172284E">
      <w:pPr>
        <w:pStyle w:val="4"/>
        <w:numPr>
          <w:ilvl w:val="0"/>
          <w:numId w:val="0"/>
        </w:numPr>
        <w:ind w:leftChars="0"/>
        <w:jc w:val="left"/>
        <w:rPr>
          <w:rFonts w:hint="eastAsia" w:ascii="仿宋" w:hAnsi="仿宋" w:eastAsia="仿宋" w:cs="仿宋"/>
          <w:color w:val="000000"/>
          <w:sz w:val="24"/>
          <w:szCs w:val="24"/>
          <w:lang w:eastAsia="zh-CN"/>
        </w:rPr>
      </w:pPr>
    </w:p>
    <w:p w14:paraId="17D56F0F">
      <w:pPr>
        <w:pStyle w:val="4"/>
        <w:ind w:firstLine="482" w:firstLineChars="200"/>
        <w:jc w:val="left"/>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lang w:eastAsia="zh-CN"/>
        </w:rPr>
        <w:t>六、原采购文件：</w:t>
      </w:r>
      <w:r>
        <w:rPr>
          <w:rFonts w:hint="eastAsia" w:ascii="仿宋" w:hAnsi="仿宋" w:eastAsia="仿宋" w:cs="仿宋"/>
          <w:color w:val="000000"/>
          <w:sz w:val="24"/>
          <w:szCs w:val="24"/>
          <w:lang w:val="en-US" w:eastAsia="zh-CN"/>
        </w:rPr>
        <w:t>第三章3.2技术要求里服务内容与要求B、环境卫生服务5.保洁区域服务要求第（4）：“负责对学校师生发生的突发呕吐等卫生事件及时清洁与消毒、消杀服务，具有消杀服务措施及记录表样</w:t>
      </w:r>
      <w:r>
        <w:rPr>
          <w:rFonts w:hint="eastAsia" w:ascii="仿宋" w:hAnsi="仿宋" w:eastAsia="仿宋" w:cs="仿宋"/>
          <w:color w:val="000000"/>
          <w:sz w:val="24"/>
          <w:szCs w:val="24"/>
          <w:lang w:eastAsia="zh-CN"/>
        </w:rPr>
        <w:t>并体现在响应文件服务方案中。”</w:t>
      </w:r>
    </w:p>
    <w:p w14:paraId="366EF620">
      <w:pPr>
        <w:pStyle w:val="4"/>
        <w:numPr>
          <w:ilvl w:val="0"/>
          <w:numId w:val="0"/>
        </w:numPr>
        <w:ind w:leftChars="0" w:firstLine="482" w:firstLineChars="200"/>
        <w:jc w:val="left"/>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更正为：</w:t>
      </w:r>
      <w:r>
        <w:rPr>
          <w:rFonts w:hint="eastAsia" w:ascii="仿宋" w:hAnsi="仿宋" w:eastAsia="仿宋" w:cs="仿宋"/>
          <w:color w:val="000000"/>
          <w:sz w:val="24"/>
          <w:szCs w:val="24"/>
          <w:lang w:val="en-US" w:eastAsia="zh-CN"/>
        </w:rPr>
        <w:t>负责对学校师生发生的突发呕吐等卫生事件及时清洁与消毒、消杀服务，具有消杀服务措施及记录表样。</w:t>
      </w:r>
    </w:p>
    <w:p w14:paraId="689338AE">
      <w:pPr>
        <w:pStyle w:val="4"/>
        <w:numPr>
          <w:ilvl w:val="0"/>
          <w:numId w:val="0"/>
        </w:numPr>
        <w:ind w:leftChars="0"/>
        <w:jc w:val="left"/>
        <w:rPr>
          <w:rFonts w:hint="eastAsia" w:ascii="仿宋" w:hAnsi="仿宋" w:eastAsia="仿宋" w:cs="仿宋"/>
          <w:color w:val="000000"/>
          <w:sz w:val="24"/>
          <w:szCs w:val="24"/>
          <w:lang w:val="en-US" w:eastAsia="zh-CN"/>
        </w:rPr>
      </w:pPr>
    </w:p>
    <w:p w14:paraId="68D31E9F">
      <w:pPr>
        <w:pStyle w:val="4"/>
        <w:numPr>
          <w:ilvl w:val="0"/>
          <w:numId w:val="0"/>
        </w:numPr>
        <w:ind w:leftChars="0" w:firstLine="482" w:firstLineChars="200"/>
        <w:jc w:val="left"/>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lang w:eastAsia="zh-CN"/>
        </w:rPr>
        <w:t>七、原采购文件：</w:t>
      </w:r>
      <w:r>
        <w:rPr>
          <w:rFonts w:hint="eastAsia" w:ascii="仿宋" w:hAnsi="仿宋" w:eastAsia="仿宋" w:cs="仿宋"/>
          <w:color w:val="000000"/>
          <w:sz w:val="24"/>
          <w:szCs w:val="24"/>
          <w:lang w:val="en-US" w:eastAsia="zh-CN"/>
        </w:rPr>
        <w:t>第三章3.2技术要求里服务内容与要求C、水电维修服务1.水电维修人员的服务内容第（6）：“用水用电，水表电表，弱电房、强电房管理，有完善并落实设备应急措施</w:t>
      </w:r>
      <w:r>
        <w:rPr>
          <w:rFonts w:hint="eastAsia" w:ascii="仿宋" w:hAnsi="仿宋" w:eastAsia="仿宋" w:cs="仿宋"/>
          <w:color w:val="000000"/>
          <w:sz w:val="24"/>
          <w:szCs w:val="24"/>
          <w:lang w:eastAsia="zh-CN"/>
        </w:rPr>
        <w:t>并单独体现在响应文件服务方案中。”</w:t>
      </w:r>
    </w:p>
    <w:p w14:paraId="420C98AF">
      <w:pPr>
        <w:pStyle w:val="4"/>
        <w:numPr>
          <w:ilvl w:val="0"/>
          <w:numId w:val="0"/>
        </w:numPr>
        <w:ind w:leftChars="0" w:firstLine="482" w:firstLineChars="200"/>
        <w:jc w:val="left"/>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更正为：</w:t>
      </w:r>
      <w:r>
        <w:rPr>
          <w:rFonts w:hint="eastAsia" w:ascii="仿宋" w:hAnsi="仿宋" w:eastAsia="仿宋" w:cs="仿宋"/>
          <w:color w:val="000000"/>
          <w:sz w:val="24"/>
          <w:szCs w:val="24"/>
          <w:lang w:val="en-US" w:eastAsia="zh-CN"/>
        </w:rPr>
        <w:t>用水用电，水表电表，弱电房、强电房管理，完善并落实设备应急措施。</w:t>
      </w:r>
    </w:p>
    <w:p w14:paraId="4188862A">
      <w:pPr>
        <w:pStyle w:val="4"/>
        <w:numPr>
          <w:ilvl w:val="0"/>
          <w:numId w:val="0"/>
        </w:numPr>
        <w:ind w:leftChars="0"/>
        <w:jc w:val="left"/>
        <w:rPr>
          <w:rFonts w:hint="eastAsia" w:ascii="仿宋" w:hAnsi="仿宋" w:eastAsia="仿宋" w:cs="仿宋"/>
          <w:color w:val="000000"/>
          <w:sz w:val="24"/>
          <w:szCs w:val="24"/>
          <w:lang w:val="en-US" w:eastAsia="zh-CN"/>
        </w:rPr>
      </w:pPr>
    </w:p>
    <w:p w14:paraId="614B3428">
      <w:pPr>
        <w:pStyle w:val="4"/>
        <w:numPr>
          <w:ilvl w:val="0"/>
          <w:numId w:val="0"/>
        </w:numPr>
        <w:ind w:leftChars="0" w:firstLine="482" w:firstLineChars="200"/>
        <w:jc w:val="left"/>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eastAsia="zh-CN"/>
        </w:rPr>
        <w:t>八、原采购文件：</w:t>
      </w:r>
      <w:r>
        <w:rPr>
          <w:rFonts w:hint="eastAsia" w:ascii="仿宋" w:hAnsi="仿宋" w:eastAsia="仿宋" w:cs="仿宋"/>
          <w:color w:val="000000"/>
          <w:sz w:val="24"/>
          <w:szCs w:val="24"/>
          <w:lang w:val="en-US" w:eastAsia="zh-CN"/>
        </w:rPr>
        <w:t>第三章3.2技术要求里服务内容与要求三、其他要求第1：“学生放假期间供应商根据要求安排值班人员，保障学校的物业管理正常运行，并在响应文件中体现学生假期服务方案，管理目标不变。”</w:t>
      </w:r>
    </w:p>
    <w:p w14:paraId="3E22FFB2">
      <w:pPr>
        <w:pStyle w:val="4"/>
        <w:numPr>
          <w:ilvl w:val="0"/>
          <w:numId w:val="0"/>
        </w:numPr>
        <w:ind w:leftChars="0" w:firstLine="482" w:firstLineChars="200"/>
        <w:jc w:val="left"/>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更正为：</w:t>
      </w:r>
      <w:r>
        <w:rPr>
          <w:rFonts w:hint="eastAsia" w:ascii="仿宋" w:hAnsi="仿宋" w:eastAsia="仿宋" w:cs="仿宋"/>
          <w:color w:val="000000"/>
          <w:sz w:val="24"/>
          <w:szCs w:val="24"/>
          <w:lang w:val="en-US" w:eastAsia="zh-CN"/>
        </w:rPr>
        <w:t>学生放假期间供应商根据要求安排值班人员，保障学校的物业管理正常运行，管理目标不变。</w:t>
      </w:r>
    </w:p>
    <w:p w14:paraId="48643EF1">
      <w:pPr>
        <w:pStyle w:val="4"/>
        <w:numPr>
          <w:ilvl w:val="0"/>
          <w:numId w:val="0"/>
        </w:numPr>
        <w:ind w:leftChars="0"/>
        <w:jc w:val="left"/>
        <w:rPr>
          <w:rFonts w:hint="eastAsia" w:ascii="仿宋" w:hAnsi="仿宋" w:eastAsia="仿宋" w:cs="仿宋"/>
          <w:color w:val="000000"/>
          <w:sz w:val="24"/>
          <w:szCs w:val="24"/>
          <w:highlight w:val="yellow"/>
          <w:lang w:val="en-US" w:eastAsia="zh-CN"/>
        </w:rPr>
      </w:pPr>
    </w:p>
    <w:p w14:paraId="0A357B27">
      <w:pPr>
        <w:pStyle w:val="4"/>
        <w:numPr>
          <w:ilvl w:val="0"/>
          <w:numId w:val="0"/>
        </w:numPr>
        <w:ind w:leftChars="0" w:firstLine="482" w:firstLineChars="200"/>
        <w:jc w:val="left"/>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eastAsia="zh-CN"/>
        </w:rPr>
        <w:t>九、原采购文件：</w:t>
      </w:r>
      <w:r>
        <w:rPr>
          <w:rFonts w:hint="eastAsia" w:ascii="仿宋" w:hAnsi="仿宋" w:eastAsia="仿宋" w:cs="仿宋"/>
          <w:color w:val="000000"/>
          <w:sz w:val="24"/>
          <w:szCs w:val="24"/>
          <w:lang w:val="en-US" w:eastAsia="zh-CN"/>
        </w:rPr>
        <w:t>第三章3.2技术要求里服务内容与要求三、其他要求第2：“所有项目配备人员必须进行定期岗位专业培训及安全教育培训，并在响应文件方案中提供相应的培训方案，每年定期对拟派人员进行不少于3次专业培训，并提交佐证材料。”</w:t>
      </w:r>
    </w:p>
    <w:p w14:paraId="531E2125">
      <w:pPr>
        <w:pStyle w:val="4"/>
        <w:numPr>
          <w:ilvl w:val="0"/>
          <w:numId w:val="0"/>
        </w:numPr>
        <w:ind w:leftChars="0" w:firstLine="482" w:firstLineChars="200"/>
        <w:jc w:val="left"/>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更正为：</w:t>
      </w:r>
      <w:r>
        <w:rPr>
          <w:rFonts w:hint="eastAsia" w:ascii="仿宋" w:hAnsi="仿宋" w:eastAsia="仿宋" w:cs="仿宋"/>
          <w:color w:val="000000"/>
          <w:sz w:val="24"/>
          <w:szCs w:val="24"/>
          <w:lang w:val="en-US" w:eastAsia="zh-CN"/>
        </w:rPr>
        <w:t>所有项目配备人员必须进行定期岗位专业培训及安全教育培训，每年定期对拟派人员进行不少于3次专业培训，并提交佐证材料。</w:t>
      </w:r>
    </w:p>
    <w:p w14:paraId="0921E686">
      <w:pPr>
        <w:pStyle w:val="4"/>
        <w:numPr>
          <w:ilvl w:val="0"/>
          <w:numId w:val="0"/>
        </w:numPr>
        <w:ind w:leftChars="0"/>
        <w:jc w:val="left"/>
        <w:rPr>
          <w:rFonts w:hint="eastAsia" w:ascii="仿宋" w:hAnsi="仿宋" w:eastAsia="仿宋" w:cs="仿宋"/>
          <w:color w:val="000000"/>
          <w:sz w:val="24"/>
          <w:szCs w:val="24"/>
          <w:lang w:val="en-US" w:eastAsia="zh-CN"/>
        </w:rPr>
      </w:pPr>
    </w:p>
    <w:p w14:paraId="2D53888F">
      <w:pPr>
        <w:pStyle w:val="4"/>
        <w:numPr>
          <w:ilvl w:val="0"/>
          <w:numId w:val="0"/>
        </w:numPr>
        <w:ind w:leftChars="0" w:firstLine="482" w:firstLineChars="200"/>
        <w:jc w:val="left"/>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eastAsia="zh-CN"/>
        </w:rPr>
        <w:t>十、原采购文件：</w:t>
      </w:r>
      <w:r>
        <w:rPr>
          <w:rFonts w:hint="eastAsia" w:ascii="仿宋" w:hAnsi="仿宋" w:eastAsia="仿宋" w:cs="仿宋"/>
          <w:color w:val="000000"/>
          <w:sz w:val="24"/>
          <w:szCs w:val="24"/>
          <w:lang w:val="en-US" w:eastAsia="zh-CN"/>
        </w:rPr>
        <w:t>第三章</w:t>
      </w:r>
      <w:r>
        <w:rPr>
          <w:rFonts w:hint="eastAsia" w:ascii="仿宋" w:hAnsi="仿宋" w:eastAsia="仿宋" w:cs="仿宋"/>
          <w:i w:val="0"/>
          <w:iCs w:val="0"/>
          <w:caps w:val="0"/>
          <w:color w:val="222222"/>
          <w:spacing w:val="0"/>
          <w:sz w:val="24"/>
          <w:szCs w:val="24"/>
          <w:lang w:val="en-US" w:eastAsia="zh-CN"/>
        </w:rPr>
        <w:t>3.3服务要求里3.3.1.服务内容与要求里采购人的权利与义务：“</w:t>
      </w:r>
      <w:r>
        <w:rPr>
          <w:rFonts w:hint="eastAsia" w:ascii="仿宋" w:hAnsi="仿宋" w:eastAsia="仿宋" w:cs="仿宋"/>
          <w:color w:val="000000"/>
          <w:sz w:val="24"/>
          <w:szCs w:val="24"/>
          <w:lang w:val="en-US" w:eastAsia="zh-CN"/>
        </w:rPr>
        <w:t>供应商应在响应文件中承诺派驻现场的人员须固定，不得随意更换人员，以便于采购人管理，如确需更换人员，须及时上报采购人，经同意后方可更换。更换服务人员每季度不得超过1次，其他服务人员每季度不得连续缺岗三天/人/次，以上人员要求每违反一次扣4000元；未经采购人同意更换保洁队长的罚款5000元/人/次，并通知供应商整改，并下发整改通知书，整改不合格的，采购人有权终止与供应商的服务合同。”</w:t>
      </w:r>
    </w:p>
    <w:p w14:paraId="37419AB6">
      <w:pPr>
        <w:pStyle w:val="4"/>
        <w:numPr>
          <w:ilvl w:val="0"/>
          <w:numId w:val="0"/>
        </w:numPr>
        <w:ind w:leftChars="0" w:firstLine="482" w:firstLineChars="200"/>
        <w:jc w:val="left"/>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更正为：</w:t>
      </w:r>
      <w:r>
        <w:rPr>
          <w:rFonts w:hint="eastAsia" w:ascii="仿宋" w:hAnsi="仿宋" w:eastAsia="仿宋" w:cs="仿宋"/>
          <w:color w:val="000000"/>
          <w:sz w:val="24"/>
          <w:szCs w:val="24"/>
          <w:lang w:val="en-US" w:eastAsia="zh-CN"/>
        </w:rPr>
        <w:t>供应商派驻现场的人员须固定，不得随意更换人员，以便于采购人管理，如确需更换人员，须及时上报采购人，经同意后方可更换。更换服务人员每季度不得超过1次，其他服务人员每季度不得连续缺岗三天/人/次，以上人员要求每违反一次扣4000元；未经采购人同意更换保洁队长的罚款5000元/人/次，并通知供应商整改，并下发整改通知书，整改不合格的，采购人有权终止与供应商的服务合同。</w:t>
      </w:r>
    </w:p>
    <w:p w14:paraId="2124A5DC">
      <w:pPr>
        <w:pStyle w:val="4"/>
        <w:numPr>
          <w:ilvl w:val="0"/>
          <w:numId w:val="0"/>
        </w:numPr>
        <w:ind w:leftChars="0"/>
        <w:jc w:val="left"/>
        <w:rPr>
          <w:rFonts w:hint="eastAsia" w:ascii="仿宋" w:hAnsi="仿宋" w:eastAsia="仿宋" w:cs="仿宋"/>
          <w:color w:val="000000"/>
          <w:sz w:val="24"/>
          <w:szCs w:val="24"/>
          <w:lang w:val="en-US" w:eastAsia="zh-CN"/>
        </w:rPr>
      </w:pPr>
    </w:p>
    <w:p w14:paraId="7ADB13A9">
      <w:pPr>
        <w:pStyle w:val="4"/>
        <w:jc w:val="left"/>
        <w:rPr>
          <w:rFonts w:hint="eastAsia" w:ascii="仿宋" w:hAnsi="仿宋" w:eastAsia="仿宋" w:cs="仿宋"/>
          <w:i w:val="0"/>
          <w:iCs w:val="0"/>
          <w:caps w:val="0"/>
          <w:color w:val="222222"/>
          <w:spacing w:val="0"/>
          <w:sz w:val="24"/>
          <w:szCs w:val="24"/>
          <w:lang w:val="en-US" w:eastAsia="zh-CN"/>
        </w:rPr>
      </w:pPr>
      <w:r>
        <w:rPr>
          <w:rFonts w:hint="eastAsia" w:ascii="仿宋" w:hAnsi="仿宋" w:eastAsia="仿宋" w:cs="仿宋"/>
          <w:i w:val="0"/>
          <w:iCs w:val="0"/>
          <w:caps w:val="0"/>
          <w:color w:val="222222"/>
          <w:spacing w:val="0"/>
          <w:sz w:val="24"/>
          <w:szCs w:val="24"/>
          <w:lang w:val="en-US" w:eastAsia="zh-CN"/>
        </w:rPr>
        <w:t>以更正后的采购文件为准，其他内容不变。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9F3539"/>
    <w:rsid w:val="0F16282F"/>
    <w:rsid w:val="2C646B95"/>
    <w:rsid w:val="2F9F3539"/>
    <w:rsid w:val="33532FFC"/>
    <w:rsid w:val="43C017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2226</Words>
  <Characters>2283</Characters>
  <Lines>0</Lines>
  <Paragraphs>0</Paragraphs>
  <TotalTime>16</TotalTime>
  <ScaleCrop>false</ScaleCrop>
  <LinksUpToDate>false</LinksUpToDate>
  <CharactersWithSpaces>2283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2026-07-24T05:46:00Z</dcterms:created>
  <dc:creator>ssy</dc:creator>
  <cp:lastModifiedBy>ssy</cp:lastModifiedBy>
  <dcterms:modified xsi:type="dcterms:W3CDTF">2026-07-24T07:33:22Z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59D761B6CBDA4DB7AD2675EE8F647BF7_13</vt:lpwstr>
  </property>
  <property fmtid="{D5CDD505-2E9C-101B-9397-08002B2CF9AE}" pid="4" name="KSOTemplateDocerSaveRecord">
    <vt:lpwstr>eyJoZGlkIjoiMDQxZTAyMTQ4MjI4Yzg1YjAyN2ZlYTczZTA0MDU0YjkiLCJ1c2VySWQiOiI4NjY3MTM2MjcifQ==</vt:lpwstr>
  </property>
</Properties>
</file>