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440601-2024-04509</w:t>
      </w:r>
    </w:p>
    <w:p>
      <w:pPr>
        <w:pStyle w:val="null3"/>
        <w:jc w:val="center"/>
        <w:outlineLvl w:val="3"/>
      </w:pPr>
      <w:r>
        <w:rPr>
          <w:sz w:val="24"/>
          <w:b/>
        </w:rPr>
        <w:t>采购项目编号：</w:t>
      </w:r>
      <w:r>
        <w:rPr>
          <w:sz w:val="24"/>
          <w:b/>
        </w:rPr>
        <w:t>0724-2431Z3589139</w:t>
      </w:r>
    </w:p>
    <w:p>
      <w:pPr>
        <w:pStyle w:val="null3"/>
        <w:jc w:val="center"/>
        <w:outlineLvl w:val="3"/>
      </w:pPr>
      <w:r>
        <w:rPr>
          <w:sz w:val="24"/>
          <w:b/>
        </w:rPr>
        <w:t>项目名称：</w:t>
      </w:r>
      <w:r>
        <w:rPr>
          <w:sz w:val="24"/>
          <w:b/>
        </w:rPr>
        <w:t>佛山市第二人民医院新院区建设项目数字减影血管造影设备（DSA）专项（第二批）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佛山市第二人民医院新院区建设项目数字减影血管造影设备（DSA）专项（第二批）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佛山市第二人民医院新院区建设项目数字减影血管造影设备（DSA）专项（第二批）</w:t>
      </w:r>
    </w:p>
    <w:p>
      <w:pPr>
        <w:pStyle w:val="null3"/>
        <w:ind w:firstLine="480"/>
      </w:pPr>
      <w:r>
        <w:rPr/>
        <w:t>采购计划编号：</w:t>
      </w:r>
      <w:r>
        <w:rPr/>
        <w:t>440601-2024-04509</w:t>
      </w:r>
    </w:p>
    <w:p>
      <w:pPr>
        <w:pStyle w:val="null3"/>
        <w:ind w:firstLine="480"/>
      </w:pPr>
      <w:r>
        <w:rPr/>
        <w:t>采购项目编号：</w:t>
      </w:r>
      <w:r>
        <w:rPr/>
        <w:t>0724-2431Z3589139</w:t>
      </w:r>
    </w:p>
    <w:p>
      <w:pPr>
        <w:pStyle w:val="null3"/>
        <w:ind w:firstLine="480"/>
      </w:pPr>
      <w:r>
        <w:rPr/>
        <w:t>采购方式：</w:t>
      </w:r>
      <w:r>
        <w:rPr/>
        <w:t>公开招标</w:t>
      </w:r>
    </w:p>
    <w:p>
      <w:pPr>
        <w:pStyle w:val="null3"/>
        <w:ind w:firstLine="480"/>
      </w:pPr>
      <w:r>
        <w:rPr/>
        <w:t>预算金额：</w:t>
      </w:r>
      <w:r>
        <w:rPr/>
        <w:t>10,500,000.00</w:t>
      </w:r>
      <w:r>
        <w:rPr/>
        <w:t>元</w:t>
      </w:r>
    </w:p>
    <w:p>
      <w:pPr>
        <w:pStyle w:val="null3"/>
        <w:outlineLvl w:val="3"/>
      </w:pPr>
      <w:r>
        <w:rPr>
          <w:sz w:val="24"/>
          <w:b/>
        </w:rPr>
        <w:t>2.项目内容及需求情况（采购项目技术规格、参数及要求）</w:t>
      </w:r>
    </w:p>
    <w:p>
      <w:pPr>
        <w:pStyle w:val="null3"/>
      </w:pPr>
      <w:r>
        <w:rPr/>
        <w:t>采购包1(数字减影血管造影设备（DSA）专项（第二批）):</w:t>
      </w:r>
    </w:p>
    <w:p>
      <w:pPr>
        <w:pStyle w:val="null3"/>
      </w:pPr>
      <w:r>
        <w:rPr/>
        <w:t>采购包预算金额：10,500,000.00元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综合介入数字减影血管造影机（DSA）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采购包1（数字减影血管造影设备（DSA）专项（第二批））：</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outlineLvl w:val="3"/>
      </w:pPr>
      <w:r>
        <w:rPr>
          <w:sz w:val="24"/>
          <w:b/>
        </w:rPr>
        <w:t>3.本项目特定的资格要求：</w:t>
      </w:r>
    </w:p>
    <w:p>
      <w:pPr>
        <w:pStyle w:val="null3"/>
      </w:pPr>
      <w:r>
        <w:rPr/>
        <w:t>采购包1（数字减影血管造影设备（DSA）专项（第二批））：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4)本项目不接受联合体投标。</w:t>
      </w:r>
    </w:p>
    <w:p>
      <w:pPr>
        <w:pStyle w:val="null3"/>
      </w:pPr>
      <w:r>
        <w:rPr/>
        <w:t>5)本项目允许国产产品和进口产品参与投标。</w:t>
      </w:r>
    </w:p>
    <w:p>
      <w:pPr>
        <w:pStyle w:val="null3"/>
      </w:pPr>
      <w:r>
        <w:rPr/>
        <w:t>6)投标人须提供有效的《辐射安全许可证》复印件。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020-37860523/37861060/37860540/37860539</w:t>
      </w:r>
    </w:p>
    <w:p>
      <w:pPr>
        <w:pStyle w:val="null3"/>
        <w:outlineLvl w:val="3"/>
      </w:pPr>
      <w:r>
        <w:rPr>
          <w:sz w:val="24"/>
          <w:b/>
        </w:rPr>
        <w:t xml:space="preserve"> 3.项目联系方式</w:t>
      </w:r>
    </w:p>
    <w:p>
      <w:pPr>
        <w:pStyle w:val="null3"/>
        <w:ind w:firstLine="480"/>
      </w:pPr>
      <w:r>
        <w:rPr/>
        <w:t xml:space="preserve"> 项目联系人：</w:t>
      </w:r>
      <w:r>
        <w:rPr/>
        <w:t>易安宁/罗梓慧/吴佳耿/李家荣</w:t>
      </w:r>
    </w:p>
    <w:p>
      <w:pPr>
        <w:pStyle w:val="null3"/>
        <w:ind w:firstLine="480"/>
      </w:pPr>
      <w:r>
        <w:rPr/>
        <w:t xml:space="preserve"> 电话：</w:t>
      </w:r>
      <w:r>
        <w:rPr/>
        <w:t>020-37860523/37861060/37860540/37860539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w:t>
      </w:r>
      <w:r>
        <w:rPr>
          <w:sz w:val="21"/>
        </w:rPr>
        <w:t>1（</w:t>
      </w:r>
      <w:r>
        <w:rPr>
          <w:sz w:val="21"/>
        </w:rPr>
        <w:t>数字减影血管造影设备（</w:t>
      </w:r>
      <w:r>
        <w:rPr>
          <w:sz w:val="21"/>
        </w:rPr>
        <w:t>DSA</w:t>
      </w:r>
      <w:r>
        <w:rPr>
          <w:sz w:val="21"/>
        </w:rPr>
        <w:t>）专项（第二批）</w:t>
      </w:r>
      <w:r>
        <w:rPr>
          <w:sz w:val="21"/>
        </w:rPr>
        <w:t>-</w:t>
      </w:r>
      <w:r>
        <w:rPr>
          <w:sz w:val="21"/>
        </w:rPr>
        <w:t>包</w:t>
      </w:r>
      <w:r>
        <w:rPr>
          <w:sz w:val="21"/>
        </w:rPr>
        <w:t>1</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15"/>
        <w:gridCol w:w="3283"/>
        <w:gridCol w:w="1501"/>
        <w:gridCol w:w="1010"/>
        <w:gridCol w:w="1753"/>
      </w:tblGrid>
      <w:tr>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包号</w:t>
            </w:r>
          </w:p>
        </w:tc>
        <w:tc>
          <w:tcPr>
            <w:tcW w:type="dxa" w:w="32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设备名称</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使用科室</w:t>
            </w:r>
          </w:p>
        </w:tc>
        <w:tc>
          <w:tcPr>
            <w:tcW w:type="dxa" w:w="10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数量</w:t>
            </w:r>
          </w:p>
        </w:tc>
        <w:tc>
          <w:tcPr>
            <w:tcW w:type="dxa" w:w="175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预算价格</w:t>
            </w:r>
          </w:p>
          <w:p>
            <w:pPr>
              <w:pStyle w:val="null3"/>
              <w:jc w:val="center"/>
            </w:pPr>
            <w:r>
              <w:rPr>
                <w:sz w:val="22"/>
              </w:rPr>
              <w:t>（人民币</w:t>
            </w:r>
            <w:r>
              <w:rPr>
                <w:sz w:val="22"/>
              </w:rPr>
              <w:t>/</w:t>
            </w:r>
            <w:r>
              <w:rPr>
                <w:sz w:val="22"/>
              </w:rPr>
              <w:t>万</w:t>
            </w:r>
            <w:r>
              <w:rPr>
                <w:sz w:val="22"/>
              </w:rPr>
              <w:t>元）</w:t>
            </w:r>
          </w:p>
        </w:tc>
      </w:tr>
      <w:tr>
        <w:tc>
          <w:tcPr>
            <w:tcW w:type="dxa" w:w="715"/>
            <w:tcBorders>
              <w:top w:val="none" w:color="000000" w:sz="4"/>
              <w:left w:val="single" w:color="000000" w:sz="4"/>
              <w:bottom w:val="single" w:color="000000" w:sz="4"/>
              <w:right w:val="single" w:color="000000" w:sz="4"/>
            </w:tcBorders>
            <w:shd w:fill="FFFDFA"/>
            <w:tcMar>
              <w:top w:type="dxa" w:w="0"/>
              <w:left w:type="dxa" w:w="105"/>
              <w:bottom w:type="dxa" w:w="0"/>
              <w:right w:type="dxa" w:w="105"/>
            </w:tcMar>
            <w:vAlign w:val="top"/>
          </w:tcPr>
          <w:p>
            <w:pPr>
              <w:pStyle w:val="null3"/>
              <w:jc w:val="center"/>
            </w:pPr>
            <w:r>
              <w:rPr>
                <w:sz w:val="22"/>
              </w:rPr>
              <w:t>1</w:t>
            </w:r>
          </w:p>
        </w:tc>
        <w:tc>
          <w:tcPr>
            <w:tcW w:type="dxa" w:w="3283"/>
            <w:tcBorders>
              <w:top w:val="none" w:color="000000" w:sz="4"/>
              <w:left w:val="single" w:color="000000" w:sz="4"/>
              <w:bottom w:val="single" w:color="000000" w:sz="4"/>
              <w:right w:val="single" w:color="000000" w:sz="4"/>
            </w:tcBorders>
            <w:shd w:fill="FFFDFA"/>
            <w:tcMar>
              <w:top w:type="dxa" w:w="0"/>
              <w:left w:type="dxa" w:w="105"/>
              <w:bottom w:type="dxa" w:w="0"/>
              <w:right w:type="dxa" w:w="105"/>
            </w:tcMar>
            <w:vAlign w:val="top"/>
          </w:tcPr>
          <w:p>
            <w:pPr>
              <w:pStyle w:val="null3"/>
              <w:jc w:val="center"/>
            </w:pPr>
            <w:r>
              <w:rPr>
                <w:sz w:val="22"/>
              </w:rPr>
              <w:t>综合介入数字减影血管造影机</w:t>
            </w:r>
            <w:r>
              <w:rPr>
                <w:sz w:val="22"/>
              </w:rPr>
              <w:t>（</w:t>
            </w:r>
            <w:r>
              <w:rPr>
                <w:sz w:val="22"/>
              </w:rPr>
              <w:t>DSA）</w:t>
            </w:r>
          </w:p>
        </w:tc>
        <w:tc>
          <w:tcPr>
            <w:tcW w:type="dxa" w:w="1501"/>
            <w:tcBorders>
              <w:top w:val="none" w:color="000000" w:sz="4"/>
              <w:left w:val="single" w:color="000000" w:sz="4"/>
              <w:bottom w:val="single" w:color="000000" w:sz="4"/>
              <w:right w:val="single" w:color="000000" w:sz="4"/>
            </w:tcBorders>
            <w:shd w:fill="FFFDFA"/>
            <w:tcMar>
              <w:top w:type="dxa" w:w="0"/>
              <w:left w:type="dxa" w:w="105"/>
              <w:bottom w:type="dxa" w:w="0"/>
              <w:right w:type="dxa" w:w="105"/>
            </w:tcMar>
            <w:vAlign w:val="top"/>
          </w:tcPr>
          <w:p>
            <w:pPr>
              <w:pStyle w:val="null3"/>
              <w:jc w:val="center"/>
            </w:pPr>
            <w:r>
              <w:rPr>
                <w:sz w:val="22"/>
              </w:rPr>
              <w:t>介入室</w:t>
            </w:r>
          </w:p>
        </w:tc>
        <w:tc>
          <w:tcPr>
            <w:tcW w:type="dxa" w:w="1010"/>
            <w:tcBorders>
              <w:top w:val="none" w:color="000000" w:sz="4"/>
              <w:left w:val="single" w:color="000000" w:sz="4"/>
              <w:bottom w:val="single" w:color="000000" w:sz="4"/>
              <w:right w:val="single" w:color="000000" w:sz="4"/>
            </w:tcBorders>
            <w:shd w:fill="FFFDFA"/>
            <w:tcMar>
              <w:top w:type="dxa" w:w="0"/>
              <w:left w:type="dxa" w:w="105"/>
              <w:bottom w:type="dxa" w:w="0"/>
              <w:right w:type="dxa" w:w="105"/>
            </w:tcMar>
            <w:vAlign w:val="top"/>
          </w:tcPr>
          <w:p>
            <w:pPr>
              <w:pStyle w:val="null3"/>
              <w:jc w:val="center"/>
            </w:pPr>
            <w:r>
              <w:rPr>
                <w:sz w:val="22"/>
              </w:rPr>
              <w:t>1套</w:t>
            </w:r>
          </w:p>
        </w:tc>
        <w:tc>
          <w:tcPr>
            <w:tcW w:type="dxa" w:w="1753"/>
            <w:tcBorders>
              <w:top w:val="none" w:color="000000" w:sz="4"/>
              <w:left w:val="single" w:color="000000" w:sz="4"/>
              <w:bottom w:val="single" w:color="000000" w:sz="4"/>
              <w:right w:val="single" w:color="000000" w:sz="4"/>
            </w:tcBorders>
            <w:shd w:fill="FFFDFA"/>
            <w:tcMar>
              <w:top w:type="dxa" w:w="0"/>
              <w:left w:type="dxa" w:w="105"/>
              <w:bottom w:type="dxa" w:w="0"/>
              <w:right w:type="dxa" w:w="105"/>
            </w:tcMar>
            <w:vAlign w:val="top"/>
          </w:tcPr>
          <w:p>
            <w:pPr>
              <w:pStyle w:val="null3"/>
              <w:jc w:val="center"/>
            </w:pPr>
            <w:r>
              <w:rPr>
                <w:sz w:val="22"/>
              </w:rPr>
              <w:t>1050</w:t>
            </w:r>
          </w:p>
        </w:tc>
      </w:tr>
    </w:tbl>
    <w:p>
      <w:pPr>
        <w:pStyle w:val="null3"/>
      </w:pPr>
      <w:r>
        <w:rPr/>
        <w:t>采购包1（数字减影血管造影设备（DSA）专项（第二批））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1期：支付比例70%,（1）合同生效后，采购人自收到中标人提供的预付款担保函、付款申请书之日起30天内支付合同总额的70%； 注： （1）中标人每次提交付款申请前，须向采购人提供真实有效的发票。 （2）货款以转账方式转入中标人的银行账户。 （3）收款方、出具发票方、合同中标人均必须与中标（成交）供应商名称一致。</w:t>
            </w:r>
          </w:p>
          <w:p>
            <w:pPr>
              <w:pStyle w:val="null3"/>
            </w:pPr>
            <w:r>
              <w:rPr/>
              <w:t>2期：支付比例30%,（2）确认到货后，采购人自收到中标人提供的履约担保函、付款申请书之日起30天内支付合同总额的30%。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中标人承诺设备免费开放端口，如需连接采购人信息系统，需要承担对接费用。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其他要求，真实性和有效性，同意采购人以任何形式对我方投标文件内容及采购人认为有必要的相关资料的真实性和有效性进行审查、验证。</w:t>
            </w:r>
          </w:p>
          <w:p>
            <w:pPr>
              <w:pStyle w:val="null3"/>
            </w:pPr>
            <w:r>
              <w:rPr/>
              <w:t>招标文件附件，招标文件附件，投标人应将招标公告的招标文件附件中“补充附件”内容填写好相关信息后附在投标文件中。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预算价格；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验收交付后连续正常使用累计满三年。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档次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综合介入数字减影血管造影机（DSA）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10,500,000.00</w:t>
            </w:r>
          </w:p>
        </w:tc>
        <w:tc>
          <w:tcPr>
            <w:tcW w:type="dxa" w:w="831"/>
          </w:tcPr>
          <w:p>
            <w:pPr>
              <w:pStyle w:val="null3"/>
              <w:jc w:val="right"/>
            </w:pPr>
            <w:r>
              <w:rPr/>
              <w:t>10,500,000.00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综合介入数字减影血管造影机（DSA）</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1.设备用途：可以满足心、脑、周围血管的造影和介入治疗需要，以开展介入放射学检查与治疗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2.技术要求和参数 2.1.机架系统： ▲2.1.1.悬吊式机架，具备天轨，机架可在天轨中滑动，能覆盖全身之功能</w:t>
            </w:r>
          </w:p>
        </w:tc>
      </w:tr>
      <w:tr>
        <w:tc>
          <w:tcPr>
            <w:tcW w:type="dxa" w:w="2076"/>
          </w:tcPr>
          <w:p/>
        </w:tc>
        <w:tc>
          <w:tcPr>
            <w:tcW w:type="dxa" w:w="415"/>
          </w:tcPr>
          <w:p>
            <w:pPr>
              <w:pStyle w:val="null3"/>
            </w:pPr>
            <w:r>
              <w:rPr/>
              <w:t>3</w:t>
            </w:r>
          </w:p>
        </w:tc>
        <w:tc>
          <w:tcPr>
            <w:tcW w:type="dxa" w:w="5814"/>
          </w:tcPr>
          <w:p>
            <w:pPr>
              <w:pStyle w:val="null3"/>
            </w:pPr>
            <w:r>
              <w:rPr/>
              <w:t>2.1.2.C型臂旋转速度（非旋转采集）LAO/RAO：≥25°/秒</w:t>
            </w:r>
          </w:p>
        </w:tc>
      </w:tr>
      <w:tr>
        <w:tc>
          <w:tcPr>
            <w:tcW w:type="dxa" w:w="2076"/>
          </w:tcPr>
          <w:p/>
        </w:tc>
        <w:tc>
          <w:tcPr>
            <w:tcW w:type="dxa" w:w="415"/>
          </w:tcPr>
          <w:p>
            <w:pPr>
              <w:pStyle w:val="null3"/>
            </w:pPr>
            <w:r>
              <w:rPr/>
              <w:t>4</w:t>
            </w:r>
          </w:p>
        </w:tc>
        <w:tc>
          <w:tcPr>
            <w:tcW w:type="dxa" w:w="5814"/>
          </w:tcPr>
          <w:p>
            <w:pPr>
              <w:pStyle w:val="null3"/>
            </w:pPr>
            <w:r>
              <w:rPr/>
              <w:t>2.1.3.C型臂环内滑动速度（非旋转采集）CRAN/CAU：≥25°/秒</w:t>
            </w:r>
          </w:p>
        </w:tc>
      </w:tr>
      <w:tr>
        <w:tc>
          <w:tcPr>
            <w:tcW w:type="dxa" w:w="2076"/>
          </w:tcPr>
          <w:p/>
        </w:tc>
        <w:tc>
          <w:tcPr>
            <w:tcW w:type="dxa" w:w="415"/>
          </w:tcPr>
          <w:p>
            <w:pPr>
              <w:pStyle w:val="null3"/>
            </w:pPr>
            <w:r>
              <w:rPr/>
              <w:t>5</w:t>
            </w:r>
          </w:p>
        </w:tc>
        <w:tc>
          <w:tcPr>
            <w:tcW w:type="dxa" w:w="5814"/>
          </w:tcPr>
          <w:p>
            <w:pPr>
              <w:pStyle w:val="null3"/>
            </w:pPr>
            <w:r>
              <w:rPr/>
              <w:t>2.1.4.悬吊机架旋转轴旋转角度范围CRA：≥90°</w:t>
            </w:r>
          </w:p>
        </w:tc>
      </w:tr>
      <w:tr>
        <w:tc>
          <w:tcPr>
            <w:tcW w:type="dxa" w:w="2076"/>
          </w:tcPr>
          <w:p/>
        </w:tc>
        <w:tc>
          <w:tcPr>
            <w:tcW w:type="dxa" w:w="415"/>
          </w:tcPr>
          <w:p>
            <w:pPr>
              <w:pStyle w:val="null3"/>
            </w:pPr>
            <w:r>
              <w:rPr/>
              <w:t>6</w:t>
            </w:r>
          </w:p>
        </w:tc>
        <w:tc>
          <w:tcPr>
            <w:tcW w:type="dxa" w:w="5814"/>
          </w:tcPr>
          <w:p>
            <w:pPr>
              <w:pStyle w:val="null3"/>
            </w:pPr>
            <w:r>
              <w:rPr/>
              <w:t>2.1.5.悬吊机架旋转轴旋转角度范围CAU：≥90°</w:t>
            </w:r>
          </w:p>
        </w:tc>
      </w:tr>
      <w:tr>
        <w:tc>
          <w:tcPr>
            <w:tcW w:type="dxa" w:w="2076"/>
          </w:tcPr>
          <w:p/>
        </w:tc>
        <w:tc>
          <w:tcPr>
            <w:tcW w:type="dxa" w:w="415"/>
          </w:tcPr>
          <w:p>
            <w:pPr>
              <w:pStyle w:val="null3"/>
            </w:pPr>
            <w:r>
              <w:rPr/>
              <w:t>7</w:t>
            </w:r>
          </w:p>
        </w:tc>
        <w:tc>
          <w:tcPr>
            <w:tcW w:type="dxa" w:w="5814"/>
          </w:tcPr>
          <w:p>
            <w:pPr>
              <w:pStyle w:val="null3"/>
            </w:pPr>
            <w:r>
              <w:rPr/>
              <w:t>2.1.6.悬吊机架旋转轴旋转角度范围RAO：≥185°</w:t>
            </w:r>
          </w:p>
        </w:tc>
      </w:tr>
      <w:tr>
        <w:tc>
          <w:tcPr>
            <w:tcW w:type="dxa" w:w="2076"/>
          </w:tcPr>
          <w:p/>
        </w:tc>
        <w:tc>
          <w:tcPr>
            <w:tcW w:type="dxa" w:w="415"/>
          </w:tcPr>
          <w:p>
            <w:pPr>
              <w:pStyle w:val="null3"/>
            </w:pPr>
            <w:r>
              <w:rPr/>
              <w:t>8</w:t>
            </w:r>
          </w:p>
        </w:tc>
        <w:tc>
          <w:tcPr>
            <w:tcW w:type="dxa" w:w="5814"/>
          </w:tcPr>
          <w:p>
            <w:pPr>
              <w:pStyle w:val="null3"/>
            </w:pPr>
            <w:r>
              <w:rPr/>
              <w:t>2.1.7.悬吊机架旋转轴旋转角度范围LAO：≥120°</w:t>
            </w:r>
          </w:p>
        </w:tc>
      </w:tr>
      <w:tr>
        <w:tc>
          <w:tcPr>
            <w:tcW w:type="dxa" w:w="2076"/>
          </w:tcPr>
          <w:p/>
        </w:tc>
        <w:tc>
          <w:tcPr>
            <w:tcW w:type="dxa" w:w="415"/>
          </w:tcPr>
          <w:p>
            <w:pPr>
              <w:pStyle w:val="null3"/>
            </w:pPr>
            <w:r>
              <w:rPr/>
              <w:t>9</w:t>
            </w:r>
          </w:p>
        </w:tc>
        <w:tc>
          <w:tcPr>
            <w:tcW w:type="dxa" w:w="5814"/>
          </w:tcPr>
          <w:p>
            <w:pPr>
              <w:pStyle w:val="null3"/>
            </w:pPr>
            <w:r>
              <w:rPr/>
              <w:t>2.1.8.旋转采集角度：≥200°</w:t>
            </w:r>
          </w:p>
        </w:tc>
      </w:tr>
      <w:tr>
        <w:tc>
          <w:tcPr>
            <w:tcW w:type="dxa" w:w="2076"/>
          </w:tcPr>
          <w:p/>
        </w:tc>
        <w:tc>
          <w:tcPr>
            <w:tcW w:type="dxa" w:w="415"/>
          </w:tcPr>
          <w:p>
            <w:pPr>
              <w:pStyle w:val="null3"/>
            </w:pPr>
            <w:r>
              <w:rPr/>
              <w:t>10</w:t>
            </w:r>
          </w:p>
        </w:tc>
        <w:tc>
          <w:tcPr>
            <w:tcW w:type="dxa" w:w="5814"/>
          </w:tcPr>
          <w:p>
            <w:pPr>
              <w:pStyle w:val="null3"/>
            </w:pPr>
            <w:r>
              <w:rPr/>
              <w:t>2.1.9.床旁可以单手柄控制、操作C型臂机架的运动</w:t>
            </w:r>
          </w:p>
        </w:tc>
      </w:tr>
      <w:tr>
        <w:tc>
          <w:tcPr>
            <w:tcW w:type="dxa" w:w="2076"/>
          </w:tcPr>
          <w:p/>
        </w:tc>
        <w:tc>
          <w:tcPr>
            <w:tcW w:type="dxa" w:w="415"/>
          </w:tcPr>
          <w:p>
            <w:pPr>
              <w:pStyle w:val="null3"/>
            </w:pPr>
            <w:r>
              <w:rPr/>
              <w:t>11</w:t>
            </w:r>
          </w:p>
        </w:tc>
        <w:tc>
          <w:tcPr>
            <w:tcW w:type="dxa" w:w="5814"/>
          </w:tcPr>
          <w:p>
            <w:pPr>
              <w:pStyle w:val="null3"/>
            </w:pPr>
            <w:r>
              <w:rPr/>
              <w:t>2.1.10.C臂的旋转角度：血管检查摆位无死角，C臂旋转至任何角度均可投照</w:t>
            </w:r>
          </w:p>
        </w:tc>
      </w:tr>
      <w:tr>
        <w:tc>
          <w:tcPr>
            <w:tcW w:type="dxa" w:w="2076"/>
          </w:tcPr>
          <w:p/>
        </w:tc>
        <w:tc>
          <w:tcPr>
            <w:tcW w:type="dxa" w:w="415"/>
          </w:tcPr>
          <w:p>
            <w:pPr>
              <w:pStyle w:val="null3"/>
            </w:pPr>
            <w:r>
              <w:rPr/>
              <w:t>12</w:t>
            </w:r>
          </w:p>
        </w:tc>
        <w:tc>
          <w:tcPr>
            <w:tcW w:type="dxa" w:w="5814"/>
          </w:tcPr>
          <w:p>
            <w:pPr>
              <w:pStyle w:val="null3"/>
            </w:pPr>
            <w:r>
              <w:rPr/>
              <w:t>2.1.11.数码显示所有C型臂旋转角度信息</w:t>
            </w:r>
          </w:p>
        </w:tc>
      </w:tr>
      <w:tr>
        <w:tc>
          <w:tcPr>
            <w:tcW w:type="dxa" w:w="2076"/>
          </w:tcPr>
          <w:p/>
        </w:tc>
        <w:tc>
          <w:tcPr>
            <w:tcW w:type="dxa" w:w="415"/>
          </w:tcPr>
          <w:p>
            <w:pPr>
              <w:pStyle w:val="null3"/>
            </w:pPr>
            <w:r>
              <w:rPr/>
              <w:t>13</w:t>
            </w:r>
          </w:p>
        </w:tc>
        <w:tc>
          <w:tcPr>
            <w:tcW w:type="dxa" w:w="5814"/>
          </w:tcPr>
          <w:p>
            <w:pPr>
              <w:pStyle w:val="null3"/>
            </w:pPr>
            <w:r>
              <w:rPr/>
              <w:t>2.1.12.机架（L臂）可移出手术野，L臂移动范围：≥260 cm</w:t>
            </w:r>
          </w:p>
        </w:tc>
      </w:tr>
      <w:tr>
        <w:tc>
          <w:tcPr>
            <w:tcW w:type="dxa" w:w="2076"/>
          </w:tcPr>
          <w:p/>
        </w:tc>
        <w:tc>
          <w:tcPr>
            <w:tcW w:type="dxa" w:w="415"/>
          </w:tcPr>
          <w:p>
            <w:pPr>
              <w:pStyle w:val="null3"/>
            </w:pPr>
            <w:r>
              <w:rPr/>
              <w:t>14</w:t>
            </w:r>
          </w:p>
        </w:tc>
        <w:tc>
          <w:tcPr>
            <w:tcW w:type="dxa" w:w="5814"/>
          </w:tcPr>
          <w:p>
            <w:pPr>
              <w:pStyle w:val="null3"/>
            </w:pPr>
            <w:r>
              <w:rPr/>
              <w:t>2.1.13.C型臂有效弧深：≥90cm （不包括L臂补偿）</w:t>
            </w:r>
          </w:p>
        </w:tc>
      </w:tr>
      <w:tr>
        <w:tc>
          <w:tcPr>
            <w:tcW w:type="dxa" w:w="2076"/>
          </w:tcPr>
          <w:p/>
        </w:tc>
        <w:tc>
          <w:tcPr>
            <w:tcW w:type="dxa" w:w="415"/>
          </w:tcPr>
          <w:p>
            <w:pPr>
              <w:pStyle w:val="null3"/>
            </w:pPr>
            <w:r>
              <w:rPr/>
              <w:t>15</w:t>
            </w:r>
          </w:p>
        </w:tc>
        <w:tc>
          <w:tcPr>
            <w:tcW w:type="dxa" w:w="5814"/>
          </w:tcPr>
          <w:p>
            <w:pPr>
              <w:pStyle w:val="null3"/>
            </w:pPr>
            <w:r>
              <w:rPr/>
              <w:t>2.1.14.机架可分别在头位、左侧位、右侧位进行透视和采集</w:t>
            </w:r>
          </w:p>
        </w:tc>
      </w:tr>
      <w:tr>
        <w:tc>
          <w:tcPr>
            <w:tcW w:type="dxa" w:w="2076"/>
          </w:tcPr>
          <w:p/>
        </w:tc>
        <w:tc>
          <w:tcPr>
            <w:tcW w:type="dxa" w:w="415"/>
          </w:tcPr>
          <w:p>
            <w:pPr>
              <w:pStyle w:val="null3"/>
            </w:pPr>
            <w:r>
              <w:rPr/>
              <w:t>16</w:t>
            </w:r>
          </w:p>
        </w:tc>
        <w:tc>
          <w:tcPr>
            <w:tcW w:type="dxa" w:w="5814"/>
          </w:tcPr>
          <w:p>
            <w:pPr>
              <w:pStyle w:val="null3"/>
            </w:pPr>
            <w:r>
              <w:rPr/>
              <w:t>2.1.15.机架运动包括电动和手动两种方式</w:t>
            </w:r>
          </w:p>
        </w:tc>
      </w:tr>
      <w:tr>
        <w:tc>
          <w:tcPr>
            <w:tcW w:type="dxa" w:w="2076"/>
          </w:tcPr>
          <w:p/>
        </w:tc>
        <w:tc>
          <w:tcPr>
            <w:tcW w:type="dxa" w:w="415"/>
          </w:tcPr>
          <w:p>
            <w:pPr>
              <w:pStyle w:val="null3"/>
            </w:pPr>
            <w:r>
              <w:rPr/>
              <w:t>17</w:t>
            </w:r>
          </w:p>
        </w:tc>
        <w:tc>
          <w:tcPr>
            <w:tcW w:type="dxa" w:w="5814"/>
          </w:tcPr>
          <w:p>
            <w:pPr>
              <w:pStyle w:val="null3"/>
            </w:pPr>
            <w:r>
              <w:rPr/>
              <w:t>2.2.导管床 2.2.1.落地式导管床，满足全身检查、治疗的要求</w:t>
            </w:r>
          </w:p>
        </w:tc>
      </w:tr>
      <w:tr>
        <w:tc>
          <w:tcPr>
            <w:tcW w:type="dxa" w:w="2076"/>
          </w:tcPr>
          <w:p/>
        </w:tc>
        <w:tc>
          <w:tcPr>
            <w:tcW w:type="dxa" w:w="415"/>
          </w:tcPr>
          <w:p>
            <w:pPr>
              <w:pStyle w:val="null3"/>
            </w:pPr>
            <w:r>
              <w:rPr/>
              <w:t>18</w:t>
            </w:r>
          </w:p>
        </w:tc>
        <w:tc>
          <w:tcPr>
            <w:tcW w:type="dxa" w:w="5814"/>
          </w:tcPr>
          <w:p>
            <w:pPr>
              <w:pStyle w:val="null3"/>
            </w:pPr>
            <w:r>
              <w:rPr/>
              <w:t>2.2.2.导管床面为碳纤维合成</w:t>
            </w:r>
          </w:p>
        </w:tc>
      </w:tr>
      <w:tr>
        <w:tc>
          <w:tcPr>
            <w:tcW w:type="dxa" w:w="2076"/>
          </w:tcPr>
          <w:p/>
        </w:tc>
        <w:tc>
          <w:tcPr>
            <w:tcW w:type="dxa" w:w="415"/>
          </w:tcPr>
          <w:p>
            <w:pPr>
              <w:pStyle w:val="null3"/>
            </w:pPr>
            <w:r>
              <w:rPr/>
              <w:t>19</w:t>
            </w:r>
          </w:p>
        </w:tc>
        <w:tc>
          <w:tcPr>
            <w:tcW w:type="dxa" w:w="5814"/>
          </w:tcPr>
          <w:p>
            <w:pPr>
              <w:pStyle w:val="null3"/>
            </w:pPr>
            <w:r>
              <w:rPr/>
              <w:t>2.2.3.纵向运动范围：≥120cm</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▲2.2.4.导管床横向运动范围≥36cm</w:t>
            </w:r>
          </w:p>
        </w:tc>
      </w:tr>
      <w:tr>
        <w:tc>
          <w:tcPr>
            <w:tcW w:type="dxa" w:w="2076"/>
          </w:tcPr>
          <w:p/>
        </w:tc>
        <w:tc>
          <w:tcPr>
            <w:tcW w:type="dxa" w:w="415"/>
          </w:tcPr>
          <w:p>
            <w:pPr>
              <w:pStyle w:val="null3"/>
            </w:pPr>
            <w:r>
              <w:rPr/>
              <w:t>21</w:t>
            </w:r>
          </w:p>
        </w:tc>
        <w:tc>
          <w:tcPr>
            <w:tcW w:type="dxa" w:w="5814"/>
          </w:tcPr>
          <w:p>
            <w:pPr>
              <w:pStyle w:val="null3"/>
            </w:pPr>
            <w:r>
              <w:rPr/>
              <w:t>2.2.5.导管床面升降范围：≥28cm</w:t>
            </w:r>
          </w:p>
        </w:tc>
      </w:tr>
      <w:tr>
        <w:tc>
          <w:tcPr>
            <w:tcW w:type="dxa" w:w="2076"/>
          </w:tcPr>
          <w:p/>
        </w:tc>
        <w:tc>
          <w:tcPr>
            <w:tcW w:type="dxa" w:w="415"/>
          </w:tcPr>
          <w:p>
            <w:pPr>
              <w:pStyle w:val="null3"/>
            </w:pPr>
            <w:r>
              <w:rPr/>
              <w:t>22</w:t>
            </w:r>
          </w:p>
        </w:tc>
        <w:tc>
          <w:tcPr>
            <w:tcW w:type="dxa" w:w="5814"/>
          </w:tcPr>
          <w:p>
            <w:pPr>
              <w:pStyle w:val="null3"/>
            </w:pPr>
            <w:r>
              <w:rPr/>
              <w:t>2.2.6.导管床面最低高度：≤77cm</w:t>
            </w:r>
          </w:p>
        </w:tc>
      </w:tr>
      <w:tr>
        <w:tc>
          <w:tcPr>
            <w:tcW w:type="dxa" w:w="2076"/>
          </w:tcPr>
          <w:p/>
        </w:tc>
        <w:tc>
          <w:tcPr>
            <w:tcW w:type="dxa" w:w="415"/>
          </w:tcPr>
          <w:p>
            <w:pPr>
              <w:pStyle w:val="null3"/>
            </w:pPr>
            <w:r>
              <w:rPr/>
              <w:t>23</w:t>
            </w:r>
          </w:p>
        </w:tc>
        <w:tc>
          <w:tcPr>
            <w:tcW w:type="dxa" w:w="5814"/>
          </w:tcPr>
          <w:p>
            <w:pPr>
              <w:pStyle w:val="null3"/>
            </w:pPr>
            <w:r>
              <w:rPr/>
              <w:t>2.2.7.导管床最大承重：≥325KG</w:t>
            </w:r>
          </w:p>
        </w:tc>
      </w:tr>
      <w:tr>
        <w:tc>
          <w:tcPr>
            <w:tcW w:type="dxa" w:w="2076"/>
          </w:tcPr>
          <w:p/>
        </w:tc>
        <w:tc>
          <w:tcPr>
            <w:tcW w:type="dxa" w:w="415"/>
          </w:tcPr>
          <w:p>
            <w:pPr>
              <w:pStyle w:val="null3"/>
            </w:pPr>
            <w:r>
              <w:rPr/>
              <w:t>24</w:t>
            </w:r>
          </w:p>
        </w:tc>
        <w:tc>
          <w:tcPr>
            <w:tcW w:type="dxa" w:w="5814"/>
          </w:tcPr>
          <w:p>
            <w:pPr>
              <w:pStyle w:val="null3"/>
            </w:pPr>
            <w:r>
              <w:rPr/>
              <w:t>2.2.8.导管任意位置承重：≥250KG + 500N额外CPR承重</w:t>
            </w:r>
          </w:p>
        </w:tc>
      </w:tr>
      <w:tr>
        <w:tc>
          <w:tcPr>
            <w:tcW w:type="dxa" w:w="2076"/>
          </w:tcPr>
          <w:p/>
        </w:tc>
        <w:tc>
          <w:tcPr>
            <w:tcW w:type="dxa" w:w="415"/>
          </w:tcPr>
          <w:p>
            <w:pPr>
              <w:pStyle w:val="null3"/>
            </w:pPr>
            <w:r>
              <w:rPr/>
              <w:t>25</w:t>
            </w:r>
          </w:p>
        </w:tc>
        <w:tc>
          <w:tcPr>
            <w:tcW w:type="dxa" w:w="5814"/>
          </w:tcPr>
          <w:p>
            <w:pPr>
              <w:pStyle w:val="null3"/>
            </w:pPr>
            <w:r>
              <w:rPr/>
              <w:t>2.2.9.床身纵向运动伸出最远端时，无需回床即能在床面任意位置进行CPR，保障紧急情况下的安全</w:t>
            </w:r>
          </w:p>
        </w:tc>
      </w:tr>
      <w:tr>
        <w:tc>
          <w:tcPr>
            <w:tcW w:type="dxa" w:w="2076"/>
          </w:tcPr>
          <w:p/>
        </w:tc>
        <w:tc>
          <w:tcPr>
            <w:tcW w:type="dxa" w:w="415"/>
          </w:tcPr>
          <w:p>
            <w:pPr>
              <w:pStyle w:val="null3"/>
            </w:pPr>
            <w:r>
              <w:rPr/>
              <w:t>26</w:t>
            </w:r>
          </w:p>
        </w:tc>
        <w:tc>
          <w:tcPr>
            <w:tcW w:type="dxa" w:w="5814"/>
          </w:tcPr>
          <w:p>
            <w:pPr>
              <w:pStyle w:val="null3"/>
            </w:pPr>
            <w:r>
              <w:rPr/>
              <w:t>2.2.10.导管床长度：≥316cm</w:t>
            </w:r>
          </w:p>
        </w:tc>
      </w:tr>
      <w:tr>
        <w:tc>
          <w:tcPr>
            <w:tcW w:type="dxa" w:w="2076"/>
          </w:tcPr>
          <w:p/>
        </w:tc>
        <w:tc>
          <w:tcPr>
            <w:tcW w:type="dxa" w:w="415"/>
          </w:tcPr>
          <w:p>
            <w:pPr>
              <w:pStyle w:val="null3"/>
            </w:pPr>
            <w:r>
              <w:rPr/>
              <w:t>27</w:t>
            </w:r>
          </w:p>
        </w:tc>
        <w:tc>
          <w:tcPr>
            <w:tcW w:type="dxa" w:w="5814"/>
          </w:tcPr>
          <w:p>
            <w:pPr>
              <w:pStyle w:val="null3"/>
            </w:pPr>
            <w:r>
              <w:rPr/>
              <w:t>2.2.11.导管床宽度：≥50cm</w:t>
            </w:r>
          </w:p>
        </w:tc>
      </w:tr>
      <w:tr>
        <w:tc>
          <w:tcPr>
            <w:tcW w:type="dxa" w:w="2076"/>
          </w:tcPr>
          <w:p/>
        </w:tc>
        <w:tc>
          <w:tcPr>
            <w:tcW w:type="dxa" w:w="415"/>
          </w:tcPr>
          <w:p>
            <w:pPr>
              <w:pStyle w:val="null3"/>
            </w:pPr>
            <w:r>
              <w:rPr/>
              <w:t>28</w:t>
            </w:r>
          </w:p>
        </w:tc>
        <w:tc>
          <w:tcPr>
            <w:tcW w:type="dxa" w:w="5814"/>
          </w:tcPr>
          <w:p>
            <w:pPr>
              <w:pStyle w:val="null3"/>
            </w:pPr>
            <w:r>
              <w:rPr/>
              <w:t>2.2.12.导管床面患者最大有效覆盖：≥210cm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▲2.2.13.床面旋转范围：≥270度</w:t>
            </w:r>
          </w:p>
        </w:tc>
      </w:tr>
      <w:tr>
        <w:tc>
          <w:tcPr>
            <w:tcW w:type="dxa" w:w="2076"/>
          </w:tcPr>
          <w:p/>
        </w:tc>
        <w:tc>
          <w:tcPr>
            <w:tcW w:type="dxa" w:w="415"/>
          </w:tcPr>
          <w:p>
            <w:pPr>
              <w:pStyle w:val="null3"/>
            </w:pPr>
            <w:r>
              <w:rPr/>
              <w:t>30</w:t>
            </w:r>
          </w:p>
        </w:tc>
        <w:tc>
          <w:tcPr>
            <w:tcW w:type="dxa" w:w="5814"/>
          </w:tcPr>
          <w:p>
            <w:pPr>
              <w:pStyle w:val="null3"/>
            </w:pPr>
            <w:r>
              <w:rPr/>
              <w:t>2.2.14.导管床床垫、轨道夹、输液架、病人绑带以及线缆拖</w:t>
            </w:r>
          </w:p>
        </w:tc>
      </w:tr>
      <w:tr>
        <w:tc>
          <w:tcPr>
            <w:tcW w:type="dxa" w:w="2076"/>
          </w:tcPr>
          <w:p/>
        </w:tc>
        <w:tc>
          <w:tcPr>
            <w:tcW w:type="dxa" w:w="415"/>
          </w:tcPr>
          <w:p>
            <w:pPr>
              <w:pStyle w:val="null3"/>
            </w:pPr>
            <w:r>
              <w:rPr/>
              <w:t>31</w:t>
            </w:r>
          </w:p>
        </w:tc>
        <w:tc>
          <w:tcPr>
            <w:tcW w:type="dxa" w:w="5814"/>
          </w:tcPr>
          <w:p>
            <w:pPr>
              <w:pStyle w:val="null3"/>
            </w:pPr>
            <w:r>
              <w:rPr/>
              <w:t>2.3.高压发生器 2.3.1.高频逆变发生器，功率：≥100KW</w:t>
            </w:r>
          </w:p>
        </w:tc>
      </w:tr>
      <w:tr>
        <w:tc>
          <w:tcPr>
            <w:tcW w:type="dxa" w:w="2076"/>
          </w:tcPr>
          <w:p/>
        </w:tc>
        <w:tc>
          <w:tcPr>
            <w:tcW w:type="dxa" w:w="415"/>
          </w:tcPr>
          <w:p>
            <w:pPr>
              <w:pStyle w:val="null3"/>
            </w:pPr>
            <w:r>
              <w:rPr/>
              <w:t>32</w:t>
            </w:r>
          </w:p>
        </w:tc>
        <w:tc>
          <w:tcPr>
            <w:tcW w:type="dxa" w:w="5814"/>
          </w:tcPr>
          <w:p>
            <w:pPr>
              <w:pStyle w:val="null3"/>
            </w:pPr>
            <w:r>
              <w:rPr/>
              <w:t>2.3.2.最大管电流：≥1000mA</w:t>
            </w:r>
          </w:p>
        </w:tc>
      </w:tr>
      <w:tr>
        <w:tc>
          <w:tcPr>
            <w:tcW w:type="dxa" w:w="2076"/>
          </w:tcPr>
          <w:p/>
        </w:tc>
        <w:tc>
          <w:tcPr>
            <w:tcW w:type="dxa" w:w="415"/>
          </w:tcPr>
          <w:p>
            <w:pPr>
              <w:pStyle w:val="null3"/>
            </w:pPr>
            <w:r>
              <w:rPr/>
              <w:t>33</w:t>
            </w:r>
          </w:p>
        </w:tc>
        <w:tc>
          <w:tcPr>
            <w:tcW w:type="dxa" w:w="5814"/>
          </w:tcPr>
          <w:p>
            <w:pPr>
              <w:pStyle w:val="null3"/>
            </w:pPr>
            <w:r>
              <w:rPr/>
              <w:t>2.3.3.逆变频率：≥100kHZ</w:t>
            </w:r>
          </w:p>
        </w:tc>
      </w:tr>
      <w:tr>
        <w:tc>
          <w:tcPr>
            <w:tcW w:type="dxa" w:w="2076"/>
          </w:tcPr>
          <w:p/>
        </w:tc>
        <w:tc>
          <w:tcPr>
            <w:tcW w:type="dxa" w:w="415"/>
          </w:tcPr>
          <w:p>
            <w:pPr>
              <w:pStyle w:val="null3"/>
            </w:pPr>
            <w:r>
              <w:rPr/>
              <w:t>34</w:t>
            </w:r>
          </w:p>
        </w:tc>
        <w:tc>
          <w:tcPr>
            <w:tcW w:type="dxa" w:w="5814"/>
          </w:tcPr>
          <w:p>
            <w:pPr>
              <w:pStyle w:val="null3"/>
            </w:pPr>
            <w:r>
              <w:rPr/>
              <w:t>2.3.4.最小管电压：≤40KV</w:t>
            </w:r>
          </w:p>
        </w:tc>
      </w:tr>
      <w:tr>
        <w:tc>
          <w:tcPr>
            <w:tcW w:type="dxa" w:w="2076"/>
          </w:tcPr>
          <w:p/>
        </w:tc>
        <w:tc>
          <w:tcPr>
            <w:tcW w:type="dxa" w:w="415"/>
          </w:tcPr>
          <w:p>
            <w:pPr>
              <w:pStyle w:val="null3"/>
            </w:pPr>
            <w:r>
              <w:rPr/>
              <w:t>35</w:t>
            </w:r>
          </w:p>
        </w:tc>
        <w:tc>
          <w:tcPr>
            <w:tcW w:type="dxa" w:w="5814"/>
          </w:tcPr>
          <w:p>
            <w:pPr>
              <w:pStyle w:val="null3"/>
            </w:pPr>
            <w:r>
              <w:rPr/>
              <w:t>2.3.5.最大管电压：≥125KV</w:t>
            </w:r>
          </w:p>
        </w:tc>
      </w:tr>
      <w:tr>
        <w:tc>
          <w:tcPr>
            <w:tcW w:type="dxa" w:w="2076"/>
          </w:tcPr>
          <w:p/>
        </w:tc>
        <w:tc>
          <w:tcPr>
            <w:tcW w:type="dxa" w:w="415"/>
          </w:tcPr>
          <w:p>
            <w:pPr>
              <w:pStyle w:val="null3"/>
            </w:pPr>
            <w:r>
              <w:rPr/>
              <w:t>36</w:t>
            </w:r>
          </w:p>
        </w:tc>
        <w:tc>
          <w:tcPr>
            <w:tcW w:type="dxa" w:w="5814"/>
          </w:tcPr>
          <w:p>
            <w:pPr>
              <w:pStyle w:val="null3"/>
            </w:pPr>
            <w:r>
              <w:rPr/>
              <w:t>2.3.6.最短曝光时间：≤1ms</w:t>
            </w:r>
          </w:p>
        </w:tc>
      </w:tr>
      <w:tr>
        <w:tc>
          <w:tcPr>
            <w:tcW w:type="dxa" w:w="2076"/>
          </w:tcPr>
          <w:p/>
        </w:tc>
        <w:tc>
          <w:tcPr>
            <w:tcW w:type="dxa" w:w="415"/>
          </w:tcPr>
          <w:p>
            <w:pPr>
              <w:pStyle w:val="null3"/>
            </w:pPr>
            <w:r>
              <w:rPr/>
              <w:t>37</w:t>
            </w:r>
          </w:p>
        </w:tc>
        <w:tc>
          <w:tcPr>
            <w:tcW w:type="dxa" w:w="5814"/>
          </w:tcPr>
          <w:p>
            <w:pPr>
              <w:pStyle w:val="null3"/>
            </w:pPr>
            <w:r>
              <w:rPr/>
              <w:t>2.3.7.自动SID跟踪</w:t>
            </w:r>
          </w:p>
        </w:tc>
      </w:tr>
      <w:tr>
        <w:tc>
          <w:tcPr>
            <w:tcW w:type="dxa" w:w="2076"/>
          </w:tcPr>
          <w:p/>
        </w:tc>
        <w:tc>
          <w:tcPr>
            <w:tcW w:type="dxa" w:w="415"/>
          </w:tcPr>
          <w:p>
            <w:pPr>
              <w:pStyle w:val="null3"/>
            </w:pPr>
            <w:r>
              <w:rPr/>
              <w:t>38</w:t>
            </w:r>
          </w:p>
        </w:tc>
        <w:tc>
          <w:tcPr>
            <w:tcW w:type="dxa" w:w="5814"/>
          </w:tcPr>
          <w:p>
            <w:pPr>
              <w:pStyle w:val="null3"/>
            </w:pPr>
            <w:r>
              <w:rPr/>
              <w:t>2.3.8.全自动曝光控制，无需测试曝光</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2.4.X线球管 ▲2.4.1.球管阳极热容量：≥5.0 MHU</w:t>
            </w:r>
          </w:p>
        </w:tc>
      </w:tr>
      <w:tr>
        <w:tc>
          <w:tcPr>
            <w:tcW w:type="dxa" w:w="2076"/>
          </w:tcPr>
          <w:p/>
        </w:tc>
        <w:tc>
          <w:tcPr>
            <w:tcW w:type="dxa" w:w="415"/>
          </w:tcPr>
          <w:p>
            <w:pPr>
              <w:pStyle w:val="null3"/>
            </w:pPr>
            <w:r>
              <w:rPr/>
              <w:t>40</w:t>
            </w:r>
          </w:p>
        </w:tc>
        <w:tc>
          <w:tcPr>
            <w:tcW w:type="dxa" w:w="5814"/>
          </w:tcPr>
          <w:p>
            <w:pPr>
              <w:pStyle w:val="null3"/>
            </w:pPr>
            <w:r>
              <w:rPr/>
              <w:t>2.4.2.球管管套热容量：≥7.0 MHU</w:t>
            </w:r>
          </w:p>
        </w:tc>
      </w:tr>
      <w:tr>
        <w:tc>
          <w:tcPr>
            <w:tcW w:type="dxa" w:w="2076"/>
          </w:tcPr>
          <w:p/>
        </w:tc>
        <w:tc>
          <w:tcPr>
            <w:tcW w:type="dxa" w:w="415"/>
          </w:tcPr>
          <w:p>
            <w:pPr>
              <w:pStyle w:val="null3"/>
            </w:pPr>
            <w:r>
              <w:rPr/>
              <w:t>41</w:t>
            </w:r>
          </w:p>
        </w:tc>
        <w:tc>
          <w:tcPr>
            <w:tcW w:type="dxa" w:w="5814"/>
          </w:tcPr>
          <w:p>
            <w:pPr>
              <w:pStyle w:val="null3"/>
            </w:pPr>
            <w:r>
              <w:rPr/>
              <w:t>2.4.3.最大阳极冷却速率：≥1500 kHU/min</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▲2.4.4.球管阳极散热率：≥15000 W</w:t>
            </w:r>
          </w:p>
        </w:tc>
      </w:tr>
      <w:tr>
        <w:tc>
          <w:tcPr>
            <w:tcW w:type="dxa" w:w="2076"/>
          </w:tcPr>
          <w:p/>
        </w:tc>
        <w:tc>
          <w:tcPr>
            <w:tcW w:type="dxa" w:w="415"/>
          </w:tcPr>
          <w:p>
            <w:pPr>
              <w:pStyle w:val="null3"/>
            </w:pPr>
            <w:r>
              <w:rPr/>
              <w:t>43</w:t>
            </w:r>
          </w:p>
        </w:tc>
        <w:tc>
          <w:tcPr>
            <w:tcW w:type="dxa" w:w="5814"/>
          </w:tcPr>
          <w:p>
            <w:pPr>
              <w:pStyle w:val="null3"/>
            </w:pPr>
            <w:r>
              <w:rPr/>
              <w:t>2.4.5.金属陶瓷外壳</w:t>
            </w:r>
          </w:p>
        </w:tc>
      </w:tr>
      <w:tr>
        <w:tc>
          <w:tcPr>
            <w:tcW w:type="dxa" w:w="2076"/>
          </w:tcPr>
          <w:p/>
        </w:tc>
        <w:tc>
          <w:tcPr>
            <w:tcW w:type="dxa" w:w="415"/>
          </w:tcPr>
          <w:p>
            <w:pPr>
              <w:pStyle w:val="null3"/>
            </w:pPr>
            <w:r>
              <w:rPr/>
              <w:t>44</w:t>
            </w:r>
          </w:p>
        </w:tc>
        <w:tc>
          <w:tcPr>
            <w:tcW w:type="dxa" w:w="5814"/>
          </w:tcPr>
          <w:p>
            <w:pPr>
              <w:pStyle w:val="null3"/>
            </w:pPr>
            <w:r>
              <w:rPr/>
              <w:t>2.4.6.液态金属轴承球管</w:t>
            </w:r>
          </w:p>
        </w:tc>
      </w:tr>
      <w:tr>
        <w:tc>
          <w:tcPr>
            <w:tcW w:type="dxa" w:w="2076"/>
          </w:tcPr>
          <w:p/>
        </w:tc>
        <w:tc>
          <w:tcPr>
            <w:tcW w:type="dxa" w:w="415"/>
          </w:tcPr>
          <w:p>
            <w:pPr>
              <w:pStyle w:val="null3"/>
            </w:pPr>
            <w:r>
              <w:rPr/>
              <w:t>45</w:t>
            </w:r>
          </w:p>
        </w:tc>
        <w:tc>
          <w:tcPr>
            <w:tcW w:type="dxa" w:w="5814"/>
          </w:tcPr>
          <w:p>
            <w:pPr>
              <w:pStyle w:val="null3"/>
            </w:pPr>
            <w:r>
              <w:rPr/>
              <w:t>2.4.7. 10分钟透视功率：≥4500W</w:t>
            </w:r>
          </w:p>
        </w:tc>
      </w:tr>
      <w:tr>
        <w:tc>
          <w:tcPr>
            <w:tcW w:type="dxa" w:w="2076"/>
          </w:tcPr>
          <w:p/>
        </w:tc>
        <w:tc>
          <w:tcPr>
            <w:tcW w:type="dxa" w:w="415"/>
          </w:tcPr>
          <w:p>
            <w:pPr>
              <w:pStyle w:val="null3"/>
            </w:pPr>
            <w:r>
              <w:rPr/>
              <w:t>46</w:t>
            </w:r>
          </w:p>
        </w:tc>
        <w:tc>
          <w:tcPr>
            <w:tcW w:type="dxa" w:w="5814"/>
          </w:tcPr>
          <w:p>
            <w:pPr>
              <w:pStyle w:val="null3"/>
            </w:pPr>
            <w:r>
              <w:rPr/>
              <w:t>2.4.8. 20分钟透视功率：≥4000W</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▲2.4.9.球管阳极转速：≤9000转/分钟</w:t>
            </w:r>
          </w:p>
        </w:tc>
      </w:tr>
      <w:tr>
        <w:tc>
          <w:tcPr>
            <w:tcW w:type="dxa" w:w="2076"/>
          </w:tcPr>
          <w:p/>
        </w:tc>
        <w:tc>
          <w:tcPr>
            <w:tcW w:type="dxa" w:w="415"/>
          </w:tcPr>
          <w:p>
            <w:pPr>
              <w:pStyle w:val="null3"/>
            </w:pPr>
            <w:r>
              <w:rPr/>
              <w:t>48</w:t>
            </w:r>
          </w:p>
        </w:tc>
        <w:tc>
          <w:tcPr>
            <w:tcW w:type="dxa" w:w="5814"/>
          </w:tcPr>
          <w:p>
            <w:pPr>
              <w:pStyle w:val="null3"/>
            </w:pPr>
            <w:r>
              <w:rPr/>
              <w:t>2.4.10.球管最小焦点：≥0.4mm</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▲2.4.11.球管最小焦点功率：≥30kW</w:t>
            </w:r>
          </w:p>
        </w:tc>
      </w:tr>
      <w:tr>
        <w:tc>
          <w:tcPr>
            <w:tcW w:type="dxa" w:w="2076"/>
          </w:tcPr>
          <w:p/>
        </w:tc>
        <w:tc>
          <w:tcPr>
            <w:tcW w:type="dxa" w:w="415"/>
          </w:tcPr>
          <w:p>
            <w:pPr>
              <w:pStyle w:val="null3"/>
            </w:pPr>
            <w:r>
              <w:rPr/>
              <w:t>50</w:t>
            </w:r>
          </w:p>
        </w:tc>
        <w:tc>
          <w:tcPr>
            <w:tcW w:type="dxa" w:w="5814"/>
          </w:tcPr>
          <w:p>
            <w:pPr>
              <w:pStyle w:val="null3"/>
            </w:pPr>
            <w:r>
              <w:rPr/>
              <w:t>2.4.12.球管最大焦点：≤0.7mm</w:t>
            </w:r>
          </w:p>
        </w:tc>
      </w:tr>
      <w:tr>
        <w:tc>
          <w:tcPr>
            <w:tcW w:type="dxa" w:w="2076"/>
          </w:tcPr>
          <w:p/>
        </w:tc>
        <w:tc>
          <w:tcPr>
            <w:tcW w:type="dxa" w:w="415"/>
          </w:tcPr>
          <w:p>
            <w:pPr>
              <w:pStyle w:val="null3"/>
            </w:pPr>
            <w:r>
              <w:rPr/>
              <w:t>51</w:t>
            </w:r>
          </w:p>
        </w:tc>
        <w:tc>
          <w:tcPr>
            <w:tcW w:type="dxa" w:w="5814"/>
          </w:tcPr>
          <w:p>
            <w:pPr>
              <w:pStyle w:val="null3"/>
            </w:pPr>
            <w:r>
              <w:rPr/>
              <w:t>2.4.13.球管最大焦点功率：≤90kW</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▲2.4.14.球管阳极靶边直径：≥160mm</w:t>
            </w:r>
          </w:p>
        </w:tc>
      </w:tr>
      <w:tr>
        <w:tc>
          <w:tcPr>
            <w:tcW w:type="dxa" w:w="2076"/>
          </w:tcPr>
          <w:p/>
        </w:tc>
        <w:tc>
          <w:tcPr>
            <w:tcW w:type="dxa" w:w="415"/>
          </w:tcPr>
          <w:p>
            <w:pPr>
              <w:pStyle w:val="null3"/>
            </w:pPr>
            <w:r>
              <w:rPr/>
              <w:t>53</w:t>
            </w:r>
          </w:p>
        </w:tc>
        <w:tc>
          <w:tcPr>
            <w:tcW w:type="dxa" w:w="5814"/>
          </w:tcPr>
          <w:p>
            <w:pPr>
              <w:pStyle w:val="null3"/>
            </w:pPr>
            <w:r>
              <w:rPr/>
              <w:t>2.4.15.球管采用直接油冷技术，即冷却油直达阳极靶面的冷却方式，无需安装水冷系统</w:t>
            </w:r>
          </w:p>
        </w:tc>
      </w:tr>
      <w:tr>
        <w:tc>
          <w:tcPr>
            <w:tcW w:type="dxa" w:w="2076"/>
          </w:tcPr>
          <w:p/>
        </w:tc>
        <w:tc>
          <w:tcPr>
            <w:tcW w:type="dxa" w:w="415"/>
          </w:tcPr>
          <w:p>
            <w:pPr>
              <w:pStyle w:val="null3"/>
            </w:pPr>
            <w:r>
              <w:rPr/>
              <w:t>54</w:t>
            </w:r>
          </w:p>
        </w:tc>
        <w:tc>
          <w:tcPr>
            <w:tcW w:type="dxa" w:w="5814"/>
          </w:tcPr>
          <w:p>
            <w:pPr>
              <w:pStyle w:val="null3"/>
            </w:pPr>
            <w:r>
              <w:rPr/>
              <w:t>2.4.16.球管内置栅控技术，非高压发生器控制脉冲透视，以消除传统脉冲透视产生的软射线</w:t>
            </w:r>
          </w:p>
        </w:tc>
      </w:tr>
      <w:tr>
        <w:tc>
          <w:tcPr>
            <w:tcW w:type="dxa" w:w="2076"/>
          </w:tcPr>
          <w:p/>
        </w:tc>
        <w:tc>
          <w:tcPr>
            <w:tcW w:type="dxa" w:w="415"/>
          </w:tcPr>
          <w:p>
            <w:pPr>
              <w:pStyle w:val="null3"/>
            </w:pPr>
            <w:r>
              <w:rPr/>
              <w:t>55</w:t>
            </w:r>
          </w:p>
        </w:tc>
        <w:tc>
          <w:tcPr>
            <w:tcW w:type="dxa" w:w="5814"/>
          </w:tcPr>
          <w:p>
            <w:pPr>
              <w:pStyle w:val="null3"/>
            </w:pPr>
            <w:r>
              <w:rPr/>
              <w:t>2.4.17.球管内置多档金属铜滤片，最厚达0.9mm</w:t>
            </w:r>
          </w:p>
        </w:tc>
      </w:tr>
      <w:tr>
        <w:tc>
          <w:tcPr>
            <w:tcW w:type="dxa" w:w="2076"/>
          </w:tcPr>
          <w:p/>
        </w:tc>
        <w:tc>
          <w:tcPr>
            <w:tcW w:type="dxa" w:w="415"/>
          </w:tcPr>
          <w:p>
            <w:pPr>
              <w:pStyle w:val="null3"/>
            </w:pPr>
            <w:r>
              <w:rPr/>
              <w:t>56</w:t>
            </w:r>
          </w:p>
        </w:tc>
        <w:tc>
          <w:tcPr>
            <w:tcW w:type="dxa" w:w="5814"/>
          </w:tcPr>
          <w:p>
            <w:pPr>
              <w:pStyle w:val="null3"/>
            </w:pPr>
            <w:r>
              <w:rPr/>
              <w:t>2.4.18.配备通用型、虹膜型等多种遮光器</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▲2.4.19.球管阳极靶靶角：≤11°</w:t>
            </w:r>
          </w:p>
        </w:tc>
      </w:tr>
      <w:tr>
        <w:tc>
          <w:tcPr>
            <w:tcW w:type="dxa" w:w="2076"/>
          </w:tcPr>
          <w:p/>
        </w:tc>
        <w:tc>
          <w:tcPr>
            <w:tcW w:type="dxa" w:w="415"/>
          </w:tcPr>
          <w:p>
            <w:pPr>
              <w:pStyle w:val="null3"/>
            </w:pPr>
            <w:r>
              <w:rPr/>
              <w:t>58</w:t>
            </w:r>
          </w:p>
        </w:tc>
        <w:tc>
          <w:tcPr>
            <w:tcW w:type="dxa" w:w="5814"/>
          </w:tcPr>
          <w:p>
            <w:pPr>
              <w:pStyle w:val="null3"/>
            </w:pPr>
            <w:r>
              <w:rPr/>
              <w:t>2.4.20.心脏介入手术中，半透明楔形挡板可根据投照角度自动定位</w:t>
            </w:r>
          </w:p>
        </w:tc>
      </w:tr>
      <w:tr>
        <w:tc>
          <w:tcPr>
            <w:tcW w:type="dxa" w:w="2076"/>
          </w:tcPr>
          <w:p/>
        </w:tc>
        <w:tc>
          <w:tcPr>
            <w:tcW w:type="dxa" w:w="415"/>
          </w:tcPr>
          <w:p>
            <w:pPr>
              <w:pStyle w:val="null3"/>
            </w:pPr>
            <w:r>
              <w:rPr/>
              <w:t>59</w:t>
            </w:r>
          </w:p>
        </w:tc>
        <w:tc>
          <w:tcPr>
            <w:tcW w:type="dxa" w:w="5814"/>
          </w:tcPr>
          <w:p>
            <w:pPr>
              <w:pStyle w:val="null3"/>
            </w:pPr>
            <w:r>
              <w:rPr/>
              <w:t>2.4.21.透视末帧图像上可实现无射线调节遮光板、滤线器位置</w:t>
            </w:r>
          </w:p>
        </w:tc>
      </w:tr>
      <w:tr>
        <w:tc>
          <w:tcPr>
            <w:tcW w:type="dxa" w:w="2076"/>
          </w:tcPr>
          <w:p/>
        </w:tc>
        <w:tc>
          <w:tcPr>
            <w:tcW w:type="dxa" w:w="415"/>
          </w:tcPr>
          <w:p>
            <w:pPr>
              <w:pStyle w:val="null3"/>
            </w:pPr>
            <w:r>
              <w:rPr/>
              <w:t>60</w:t>
            </w:r>
          </w:p>
        </w:tc>
        <w:tc>
          <w:tcPr>
            <w:tcW w:type="dxa" w:w="5814"/>
          </w:tcPr>
          <w:p>
            <w:pPr>
              <w:pStyle w:val="null3"/>
            </w:pPr>
            <w:r>
              <w:rPr/>
              <w:t>2.5.平板探测器 2.5.1.探测器类型：≥16 bits非晶硅数字化平板探测器</w:t>
            </w:r>
          </w:p>
        </w:tc>
      </w:tr>
      <w:tr>
        <w:tc>
          <w:tcPr>
            <w:tcW w:type="dxa" w:w="2076"/>
          </w:tcPr>
          <w:p/>
        </w:tc>
        <w:tc>
          <w:tcPr>
            <w:tcW w:type="dxa" w:w="415"/>
          </w:tcPr>
          <w:p>
            <w:pPr>
              <w:pStyle w:val="null3"/>
            </w:pPr>
            <w:r>
              <w:rPr/>
              <w:t>61</w:t>
            </w:r>
          </w:p>
        </w:tc>
        <w:tc>
          <w:tcPr>
            <w:tcW w:type="dxa" w:w="5814"/>
          </w:tcPr>
          <w:p>
            <w:pPr>
              <w:pStyle w:val="null3"/>
            </w:pPr>
            <w:r>
              <w:rPr/>
              <w:t>2.5.2.平板外壳大小（对角线）：≤ 68 cm</w:t>
            </w:r>
          </w:p>
        </w:tc>
      </w:tr>
      <w:tr>
        <w:tc>
          <w:tcPr>
            <w:tcW w:type="dxa" w:w="2076"/>
          </w:tcPr>
          <w:p/>
        </w:tc>
        <w:tc>
          <w:tcPr>
            <w:tcW w:type="dxa" w:w="415"/>
          </w:tcPr>
          <w:p>
            <w:pPr>
              <w:pStyle w:val="null3"/>
            </w:pPr>
            <w:r>
              <w:rPr/>
              <w:t>62</w:t>
            </w:r>
          </w:p>
        </w:tc>
        <w:tc>
          <w:tcPr>
            <w:tcW w:type="dxa" w:w="5814"/>
          </w:tcPr>
          <w:p>
            <w:pPr>
              <w:pStyle w:val="null3"/>
            </w:pPr>
            <w:r>
              <w:rPr/>
              <w:t>2.5.3.最大有效成像视野（对角线）≥48 cm</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▲2.5.4.≥8种物理成像视野，以适应不同部位介入需要</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▲2.5.5.最大图像矩阵灰阶输出：1904 x 2586 x 16 bits</w:t>
            </w:r>
          </w:p>
        </w:tc>
      </w:tr>
      <w:tr>
        <w:tc>
          <w:tcPr>
            <w:tcW w:type="dxa" w:w="2076"/>
          </w:tcPr>
          <w:p/>
        </w:tc>
        <w:tc>
          <w:tcPr>
            <w:tcW w:type="dxa" w:w="415"/>
          </w:tcPr>
          <w:p>
            <w:pPr>
              <w:pStyle w:val="null3"/>
            </w:pPr>
            <w:r>
              <w:rPr/>
              <w:t>65</w:t>
            </w:r>
          </w:p>
        </w:tc>
        <w:tc>
          <w:tcPr>
            <w:tcW w:type="dxa" w:w="5814"/>
          </w:tcPr>
          <w:p>
            <w:pPr>
              <w:pStyle w:val="null3"/>
            </w:pPr>
            <w:r>
              <w:rPr/>
              <w:t>2.5.6.平板探测器分辨率：≥3.25LP／mm</w:t>
            </w:r>
          </w:p>
        </w:tc>
      </w:tr>
      <w:tr>
        <w:tc>
          <w:tcPr>
            <w:tcW w:type="dxa" w:w="2076"/>
          </w:tcPr>
          <w:p/>
        </w:tc>
        <w:tc>
          <w:tcPr>
            <w:tcW w:type="dxa" w:w="415"/>
          </w:tcPr>
          <w:p>
            <w:pPr>
              <w:pStyle w:val="null3"/>
            </w:pPr>
            <w:r>
              <w:rPr/>
              <w:t>66</w:t>
            </w:r>
          </w:p>
        </w:tc>
        <w:tc>
          <w:tcPr>
            <w:tcW w:type="dxa" w:w="5814"/>
          </w:tcPr>
          <w:p>
            <w:pPr>
              <w:pStyle w:val="null3"/>
            </w:pPr>
            <w:r>
              <w:rPr/>
              <w:t>2.5.7.像素尺寸：≤154μm</w:t>
            </w:r>
          </w:p>
        </w:tc>
      </w:tr>
      <w:tr>
        <w:tc>
          <w:tcPr>
            <w:tcW w:type="dxa" w:w="2076"/>
          </w:tcPr>
          <w:p/>
        </w:tc>
        <w:tc>
          <w:tcPr>
            <w:tcW w:type="dxa" w:w="415"/>
          </w:tcPr>
          <w:p>
            <w:pPr>
              <w:pStyle w:val="null3"/>
            </w:pPr>
            <w:r>
              <w:rPr/>
              <w:t>67</w:t>
            </w:r>
          </w:p>
        </w:tc>
        <w:tc>
          <w:tcPr>
            <w:tcW w:type="dxa" w:w="5814"/>
          </w:tcPr>
          <w:p>
            <w:pPr>
              <w:pStyle w:val="null3"/>
            </w:pPr>
            <w:r>
              <w:rPr/>
              <w:t>2.5.8.0 lp/mm 时DQE：≥77%</w:t>
            </w:r>
          </w:p>
        </w:tc>
      </w:tr>
      <w:tr>
        <w:tc>
          <w:tcPr>
            <w:tcW w:type="dxa" w:w="2076"/>
          </w:tcPr>
          <w:p/>
        </w:tc>
        <w:tc>
          <w:tcPr>
            <w:tcW w:type="dxa" w:w="415"/>
          </w:tcPr>
          <w:p>
            <w:pPr>
              <w:pStyle w:val="null3"/>
            </w:pPr>
            <w:r>
              <w:rPr/>
              <w:t>68</w:t>
            </w:r>
          </w:p>
        </w:tc>
        <w:tc>
          <w:tcPr>
            <w:tcW w:type="dxa" w:w="5814"/>
          </w:tcPr>
          <w:p>
            <w:pPr>
              <w:pStyle w:val="null3"/>
            </w:pPr>
            <w:r>
              <w:rPr/>
              <w:t>2.5.9.平板可90度旋转，且无需水冷装置</w:t>
            </w:r>
          </w:p>
        </w:tc>
      </w:tr>
      <w:tr>
        <w:tc>
          <w:tcPr>
            <w:tcW w:type="dxa" w:w="2076"/>
          </w:tcPr>
          <w:p/>
        </w:tc>
        <w:tc>
          <w:tcPr>
            <w:tcW w:type="dxa" w:w="415"/>
          </w:tcPr>
          <w:p>
            <w:pPr>
              <w:pStyle w:val="null3"/>
            </w:pPr>
            <w:r>
              <w:rPr/>
              <w:t>69</w:t>
            </w:r>
          </w:p>
        </w:tc>
        <w:tc>
          <w:tcPr>
            <w:tcW w:type="dxa" w:w="5814"/>
          </w:tcPr>
          <w:p>
            <w:pPr>
              <w:pStyle w:val="null3"/>
            </w:pPr>
            <w:r>
              <w:rPr/>
              <w:t>2.5.10.平板探测器带有非接触式防碰撞保护装置及防碰撞自动控制</w:t>
            </w:r>
          </w:p>
        </w:tc>
      </w:tr>
      <w:tr>
        <w:tc>
          <w:tcPr>
            <w:tcW w:type="dxa" w:w="2076"/>
          </w:tcPr>
          <w:p/>
        </w:tc>
        <w:tc>
          <w:tcPr>
            <w:tcW w:type="dxa" w:w="415"/>
          </w:tcPr>
          <w:p>
            <w:pPr>
              <w:pStyle w:val="null3"/>
            </w:pPr>
            <w:r>
              <w:rPr/>
              <w:t>70</w:t>
            </w:r>
          </w:p>
        </w:tc>
        <w:tc>
          <w:tcPr>
            <w:tcW w:type="dxa" w:w="5814"/>
          </w:tcPr>
          <w:p>
            <w:pPr>
              <w:pStyle w:val="null3"/>
            </w:pPr>
            <w:r>
              <w:rPr/>
              <w:t>2.6.检查室内控制系统 2.6.1.提供床旁一套液晶触摸控制屏</w:t>
            </w:r>
          </w:p>
        </w:tc>
      </w:tr>
      <w:tr>
        <w:tc>
          <w:tcPr>
            <w:tcW w:type="dxa" w:w="2076"/>
          </w:tcPr>
          <w:p/>
        </w:tc>
        <w:tc>
          <w:tcPr>
            <w:tcW w:type="dxa" w:w="415"/>
          </w:tcPr>
          <w:p>
            <w:pPr>
              <w:pStyle w:val="null3"/>
            </w:pPr>
            <w:r>
              <w:rPr/>
              <w:t>71</w:t>
            </w:r>
          </w:p>
        </w:tc>
        <w:tc>
          <w:tcPr>
            <w:tcW w:type="dxa" w:w="5814"/>
          </w:tcPr>
          <w:p>
            <w:pPr>
              <w:pStyle w:val="null3"/>
            </w:pPr>
            <w:r>
              <w:rPr/>
              <w:t>2.6.2.控制屏可置于导管床3边，或者控制室内，便于医生操作</w:t>
            </w:r>
          </w:p>
        </w:tc>
      </w:tr>
      <w:tr>
        <w:tc>
          <w:tcPr>
            <w:tcW w:type="dxa" w:w="2076"/>
          </w:tcPr>
          <w:p/>
        </w:tc>
        <w:tc>
          <w:tcPr>
            <w:tcW w:type="dxa" w:w="415"/>
          </w:tcPr>
          <w:p>
            <w:pPr>
              <w:pStyle w:val="null3"/>
            </w:pPr>
            <w:r>
              <w:rPr/>
              <w:t>72</w:t>
            </w:r>
          </w:p>
        </w:tc>
        <w:tc>
          <w:tcPr>
            <w:tcW w:type="dxa" w:w="5814"/>
          </w:tcPr>
          <w:p>
            <w:pPr>
              <w:pStyle w:val="null3"/>
            </w:pPr>
            <w:r>
              <w:rPr/>
              <w:t>2.6.3.可进行图像采集条件控制</w:t>
            </w:r>
          </w:p>
        </w:tc>
      </w:tr>
      <w:tr>
        <w:tc>
          <w:tcPr>
            <w:tcW w:type="dxa" w:w="2076"/>
          </w:tcPr>
          <w:p/>
        </w:tc>
        <w:tc>
          <w:tcPr>
            <w:tcW w:type="dxa" w:w="415"/>
          </w:tcPr>
          <w:p>
            <w:pPr>
              <w:pStyle w:val="null3"/>
            </w:pPr>
            <w:r>
              <w:rPr/>
              <w:t>73</w:t>
            </w:r>
          </w:p>
        </w:tc>
        <w:tc>
          <w:tcPr>
            <w:tcW w:type="dxa" w:w="5814"/>
          </w:tcPr>
          <w:p>
            <w:pPr>
              <w:pStyle w:val="null3"/>
            </w:pPr>
            <w:r>
              <w:rPr/>
              <w:t>2.6.4.可进行图像后处理及量化分析控制</w:t>
            </w:r>
          </w:p>
        </w:tc>
      </w:tr>
      <w:tr>
        <w:tc>
          <w:tcPr>
            <w:tcW w:type="dxa" w:w="2076"/>
          </w:tcPr>
          <w:p/>
        </w:tc>
        <w:tc>
          <w:tcPr>
            <w:tcW w:type="dxa" w:w="415"/>
          </w:tcPr>
          <w:p>
            <w:pPr>
              <w:pStyle w:val="null3"/>
            </w:pPr>
            <w:r>
              <w:rPr/>
              <w:t>74</w:t>
            </w:r>
          </w:p>
        </w:tc>
        <w:tc>
          <w:tcPr>
            <w:tcW w:type="dxa" w:w="5814"/>
          </w:tcPr>
          <w:p>
            <w:pPr>
              <w:pStyle w:val="null3"/>
            </w:pPr>
            <w:r>
              <w:rPr/>
              <w:t>2.6.5.可完成程序卡片操作，包括采集协议</w:t>
            </w:r>
          </w:p>
        </w:tc>
      </w:tr>
      <w:tr>
        <w:tc>
          <w:tcPr>
            <w:tcW w:type="dxa" w:w="2076"/>
          </w:tcPr>
          <w:p/>
        </w:tc>
        <w:tc>
          <w:tcPr>
            <w:tcW w:type="dxa" w:w="415"/>
          </w:tcPr>
          <w:p>
            <w:pPr>
              <w:pStyle w:val="null3"/>
            </w:pPr>
            <w:r>
              <w:rPr/>
              <w:t>75</w:t>
            </w:r>
          </w:p>
        </w:tc>
        <w:tc>
          <w:tcPr>
            <w:tcW w:type="dxa" w:w="5814"/>
          </w:tcPr>
          <w:p>
            <w:pPr>
              <w:pStyle w:val="null3"/>
            </w:pPr>
            <w:r>
              <w:rPr/>
              <w:t>2.6.6.程序卡片可自行定义和存储</w:t>
            </w:r>
          </w:p>
        </w:tc>
      </w:tr>
      <w:tr>
        <w:tc>
          <w:tcPr>
            <w:tcW w:type="dxa" w:w="2076"/>
          </w:tcPr>
          <w:p/>
        </w:tc>
        <w:tc>
          <w:tcPr>
            <w:tcW w:type="dxa" w:w="415"/>
          </w:tcPr>
          <w:p>
            <w:pPr>
              <w:pStyle w:val="null3"/>
            </w:pPr>
            <w:r>
              <w:rPr/>
              <w:t>76</w:t>
            </w:r>
          </w:p>
        </w:tc>
        <w:tc>
          <w:tcPr>
            <w:tcW w:type="dxa" w:w="5814"/>
          </w:tcPr>
          <w:p>
            <w:pPr>
              <w:pStyle w:val="null3"/>
            </w:pPr>
            <w:r>
              <w:rPr/>
              <w:t>2.6.7.程序卡片包括常用协议，默认协议，和特殊协议方便用户选择</w:t>
            </w:r>
          </w:p>
        </w:tc>
      </w:tr>
      <w:tr>
        <w:tc>
          <w:tcPr>
            <w:tcW w:type="dxa" w:w="2076"/>
          </w:tcPr>
          <w:p/>
        </w:tc>
        <w:tc>
          <w:tcPr>
            <w:tcW w:type="dxa" w:w="415"/>
          </w:tcPr>
          <w:p>
            <w:pPr>
              <w:pStyle w:val="null3"/>
            </w:pPr>
            <w:r>
              <w:rPr/>
              <w:t>77</w:t>
            </w:r>
          </w:p>
        </w:tc>
        <w:tc>
          <w:tcPr>
            <w:tcW w:type="dxa" w:w="5814"/>
          </w:tcPr>
          <w:p>
            <w:pPr>
              <w:pStyle w:val="null3"/>
            </w:pPr>
            <w:r>
              <w:rPr/>
              <w:t>2.6.8.程序卡片可定义手术，使用人或使用科室等类别</w:t>
            </w:r>
          </w:p>
        </w:tc>
      </w:tr>
      <w:tr>
        <w:tc>
          <w:tcPr>
            <w:tcW w:type="dxa" w:w="2076"/>
          </w:tcPr>
          <w:p/>
        </w:tc>
        <w:tc>
          <w:tcPr>
            <w:tcW w:type="dxa" w:w="415"/>
          </w:tcPr>
          <w:p>
            <w:pPr>
              <w:pStyle w:val="null3"/>
            </w:pPr>
            <w:r>
              <w:rPr/>
              <w:t>78</w:t>
            </w:r>
          </w:p>
        </w:tc>
        <w:tc>
          <w:tcPr>
            <w:tcW w:type="dxa" w:w="5814"/>
          </w:tcPr>
          <w:p>
            <w:pPr>
              <w:pStyle w:val="null3"/>
            </w:pPr>
            <w:r>
              <w:rPr/>
              <w:t>2.6.9.可通过RIS/CIS/PACS等编码自动选择正确的程序卡片</w:t>
            </w:r>
          </w:p>
        </w:tc>
      </w:tr>
      <w:tr>
        <w:tc>
          <w:tcPr>
            <w:tcW w:type="dxa" w:w="2076"/>
          </w:tcPr>
          <w:p/>
        </w:tc>
        <w:tc>
          <w:tcPr>
            <w:tcW w:type="dxa" w:w="415"/>
          </w:tcPr>
          <w:p>
            <w:pPr>
              <w:pStyle w:val="null3"/>
            </w:pPr>
            <w:r>
              <w:rPr/>
              <w:t>79</w:t>
            </w:r>
          </w:p>
        </w:tc>
        <w:tc>
          <w:tcPr>
            <w:tcW w:type="dxa" w:w="5814"/>
          </w:tcPr>
          <w:p>
            <w:pPr>
              <w:pStyle w:val="null3"/>
            </w:pPr>
            <w:r>
              <w:rPr/>
              <w:t>2.6.10.透视或曝光时可进行图像处理和存档浏览等工作，可独立运行</w:t>
            </w:r>
          </w:p>
        </w:tc>
      </w:tr>
      <w:tr>
        <w:tc>
          <w:tcPr>
            <w:tcW w:type="dxa" w:w="2076"/>
          </w:tcPr>
          <w:p/>
        </w:tc>
        <w:tc>
          <w:tcPr>
            <w:tcW w:type="dxa" w:w="415"/>
          </w:tcPr>
          <w:p>
            <w:pPr>
              <w:pStyle w:val="null3"/>
            </w:pPr>
            <w:r>
              <w:rPr/>
              <w:t>80</w:t>
            </w:r>
          </w:p>
        </w:tc>
        <w:tc>
          <w:tcPr>
            <w:tcW w:type="dxa" w:w="5814"/>
          </w:tcPr>
          <w:p>
            <w:pPr>
              <w:pStyle w:val="null3"/>
            </w:pPr>
            <w:r>
              <w:rPr/>
              <w:t>2.6.11.术中可执行像素位移和测量分析功能</w:t>
            </w:r>
          </w:p>
        </w:tc>
      </w:tr>
      <w:tr>
        <w:tc>
          <w:tcPr>
            <w:tcW w:type="dxa" w:w="2076"/>
          </w:tcPr>
          <w:p/>
        </w:tc>
        <w:tc>
          <w:tcPr>
            <w:tcW w:type="dxa" w:w="415"/>
          </w:tcPr>
          <w:p>
            <w:pPr>
              <w:pStyle w:val="null3"/>
            </w:pPr>
            <w:r>
              <w:rPr/>
              <w:t>81</w:t>
            </w:r>
          </w:p>
        </w:tc>
        <w:tc>
          <w:tcPr>
            <w:tcW w:type="dxa" w:w="5814"/>
          </w:tcPr>
          <w:p>
            <w:pPr>
              <w:pStyle w:val="null3"/>
            </w:pPr>
            <w:r>
              <w:rPr/>
              <w:t>2.6.12.可同时浏览两个序列，可同时处理不同病人的信息</w:t>
            </w:r>
          </w:p>
        </w:tc>
      </w:tr>
      <w:tr>
        <w:tc>
          <w:tcPr>
            <w:tcW w:type="dxa" w:w="2076"/>
          </w:tcPr>
          <w:p/>
        </w:tc>
        <w:tc>
          <w:tcPr>
            <w:tcW w:type="dxa" w:w="415"/>
          </w:tcPr>
          <w:p>
            <w:pPr>
              <w:pStyle w:val="null3"/>
            </w:pPr>
            <w:r>
              <w:rPr/>
              <w:t>82</w:t>
            </w:r>
          </w:p>
        </w:tc>
        <w:tc>
          <w:tcPr>
            <w:tcW w:type="dxa" w:w="5814"/>
          </w:tcPr>
          <w:p>
            <w:pPr>
              <w:pStyle w:val="null3"/>
            </w:pPr>
            <w:r>
              <w:rPr/>
              <w:t>2.6.13.进行QCA后，可立即与检查室分享</w:t>
            </w:r>
          </w:p>
        </w:tc>
      </w:tr>
      <w:tr>
        <w:tc>
          <w:tcPr>
            <w:tcW w:type="dxa" w:w="2076"/>
          </w:tcPr>
          <w:p/>
        </w:tc>
        <w:tc>
          <w:tcPr>
            <w:tcW w:type="dxa" w:w="415"/>
          </w:tcPr>
          <w:p>
            <w:pPr>
              <w:pStyle w:val="null3"/>
            </w:pPr>
            <w:r>
              <w:rPr/>
              <w:t>83</w:t>
            </w:r>
          </w:p>
        </w:tc>
        <w:tc>
          <w:tcPr>
            <w:tcW w:type="dxa" w:w="5814"/>
          </w:tcPr>
          <w:p>
            <w:pPr>
              <w:pStyle w:val="null3"/>
            </w:pPr>
            <w:r>
              <w:rPr/>
              <w:t>2.7.图像显示器 2.7.1.控制室：≥24英吋高亮医用高分辨率LCD显示器，≥4台,显示矩阵：≥1920 x 1080</w:t>
            </w:r>
          </w:p>
        </w:tc>
      </w:tr>
      <w:tr>
        <w:tc>
          <w:tcPr>
            <w:tcW w:type="dxa" w:w="2076"/>
          </w:tcPr>
          <w:p/>
        </w:tc>
        <w:tc>
          <w:tcPr>
            <w:tcW w:type="dxa" w:w="415"/>
          </w:tcPr>
          <w:p>
            <w:pPr>
              <w:pStyle w:val="null3"/>
            </w:pPr>
            <w:r>
              <w:rPr/>
              <w:t>84</w:t>
            </w:r>
          </w:p>
        </w:tc>
        <w:tc>
          <w:tcPr>
            <w:tcW w:type="dxa" w:w="5814"/>
          </w:tcPr>
          <w:p>
            <w:pPr>
              <w:pStyle w:val="null3"/>
            </w:pPr>
            <w:r>
              <w:rPr/>
              <w:t>2.7.2.操作室：≥27英吋高亮医用高分辨率宽屏LCD显示器：≥6台,显示矩阵：≥1920 x 1080</w:t>
            </w:r>
          </w:p>
        </w:tc>
      </w:tr>
      <w:tr>
        <w:tc>
          <w:tcPr>
            <w:tcW w:type="dxa" w:w="2076"/>
          </w:tcPr>
          <w:p/>
        </w:tc>
        <w:tc>
          <w:tcPr>
            <w:tcW w:type="dxa" w:w="415"/>
          </w:tcPr>
          <w:p>
            <w:pPr>
              <w:pStyle w:val="null3"/>
            </w:pPr>
            <w:r>
              <w:rPr/>
              <w:t>85</w:t>
            </w:r>
          </w:p>
        </w:tc>
        <w:tc>
          <w:tcPr>
            <w:tcW w:type="dxa" w:w="5814"/>
          </w:tcPr>
          <w:p>
            <w:pPr>
              <w:pStyle w:val="null3"/>
            </w:pPr>
            <w:r>
              <w:rPr/>
              <w:t>2.7.3.≥4架位宽屏显示器吊架</w:t>
            </w:r>
          </w:p>
        </w:tc>
      </w:tr>
      <w:tr>
        <w:tc>
          <w:tcPr>
            <w:tcW w:type="dxa" w:w="2076"/>
          </w:tcPr>
          <w:p/>
        </w:tc>
        <w:tc>
          <w:tcPr>
            <w:tcW w:type="dxa" w:w="415"/>
          </w:tcPr>
          <w:p>
            <w:pPr>
              <w:pStyle w:val="null3"/>
            </w:pPr>
            <w:r>
              <w:rPr/>
              <w:t>86</w:t>
            </w:r>
          </w:p>
        </w:tc>
        <w:tc>
          <w:tcPr>
            <w:tcW w:type="dxa" w:w="5814"/>
          </w:tcPr>
          <w:p>
            <w:pPr>
              <w:pStyle w:val="null3"/>
            </w:pPr>
            <w:r>
              <w:rPr/>
              <w:t>2.7.4.显示器吊架可置于床旁三侧位置</w:t>
            </w:r>
          </w:p>
        </w:tc>
      </w:tr>
      <w:tr>
        <w:tc>
          <w:tcPr>
            <w:tcW w:type="dxa" w:w="2076"/>
          </w:tcPr>
          <w:p/>
        </w:tc>
        <w:tc>
          <w:tcPr>
            <w:tcW w:type="dxa" w:w="415"/>
          </w:tcPr>
          <w:p>
            <w:pPr>
              <w:pStyle w:val="null3"/>
            </w:pPr>
            <w:r>
              <w:rPr/>
              <w:t>87</w:t>
            </w:r>
          </w:p>
        </w:tc>
        <w:tc>
          <w:tcPr>
            <w:tcW w:type="dxa" w:w="5814"/>
          </w:tcPr>
          <w:p>
            <w:pPr>
              <w:pStyle w:val="null3"/>
            </w:pPr>
            <w:r>
              <w:rPr/>
              <w:t>2.8.图像系统 2.8.1.外周采集、处理、存储提供2K影像链配置</w:t>
            </w:r>
          </w:p>
        </w:tc>
      </w:tr>
      <w:tr>
        <w:tc>
          <w:tcPr>
            <w:tcW w:type="dxa" w:w="2076"/>
          </w:tcPr>
          <w:p/>
        </w:tc>
        <w:tc>
          <w:tcPr>
            <w:tcW w:type="dxa" w:w="415"/>
          </w:tcPr>
          <w:p>
            <w:pPr>
              <w:pStyle w:val="null3"/>
            </w:pPr>
            <w:r>
              <w:rPr/>
              <w:t>88</w:t>
            </w:r>
          </w:p>
        </w:tc>
        <w:tc>
          <w:tcPr>
            <w:tcW w:type="dxa" w:w="5814"/>
          </w:tcPr>
          <w:p>
            <w:pPr>
              <w:pStyle w:val="null3"/>
            </w:pPr>
            <w:r>
              <w:rPr/>
              <w:t>2.8.2.外周采集模式，最大采集帧率≥6帧/秒</w:t>
            </w:r>
          </w:p>
        </w:tc>
      </w:tr>
      <w:tr>
        <w:tc>
          <w:tcPr>
            <w:tcW w:type="dxa" w:w="2076"/>
          </w:tcPr>
          <w:p/>
        </w:tc>
        <w:tc>
          <w:tcPr>
            <w:tcW w:type="dxa" w:w="415"/>
          </w:tcPr>
          <w:p>
            <w:pPr>
              <w:pStyle w:val="null3"/>
            </w:pPr>
            <w:r>
              <w:rPr/>
              <w:t>89</w:t>
            </w:r>
          </w:p>
        </w:tc>
        <w:tc>
          <w:tcPr>
            <w:tcW w:type="dxa" w:w="5814"/>
          </w:tcPr>
          <w:p>
            <w:pPr>
              <w:pStyle w:val="null3"/>
            </w:pPr>
            <w:r>
              <w:rPr/>
              <w:t>2.8.3.心脏采集模式，最大采集帧率≥30帧/秒</w:t>
            </w:r>
          </w:p>
        </w:tc>
      </w:tr>
      <w:tr>
        <w:tc>
          <w:tcPr>
            <w:tcW w:type="dxa" w:w="2076"/>
          </w:tcPr>
          <w:p/>
        </w:tc>
        <w:tc>
          <w:tcPr>
            <w:tcW w:type="dxa" w:w="415"/>
          </w:tcPr>
          <w:p>
            <w:pPr>
              <w:pStyle w:val="null3"/>
            </w:pPr>
            <w:r>
              <w:rPr/>
              <w:t>90</w:t>
            </w:r>
          </w:p>
        </w:tc>
        <w:tc>
          <w:tcPr>
            <w:tcW w:type="dxa" w:w="5814"/>
          </w:tcPr>
          <w:p>
            <w:pPr>
              <w:pStyle w:val="null3"/>
            </w:pPr>
            <w:r>
              <w:rPr/>
              <w:t>2.8.4.实时减影</w:t>
            </w:r>
          </w:p>
        </w:tc>
      </w:tr>
      <w:tr>
        <w:tc>
          <w:tcPr>
            <w:tcW w:type="dxa" w:w="2076"/>
          </w:tcPr>
          <w:p/>
        </w:tc>
        <w:tc>
          <w:tcPr>
            <w:tcW w:type="dxa" w:w="415"/>
          </w:tcPr>
          <w:p>
            <w:pPr>
              <w:pStyle w:val="null3"/>
            </w:pPr>
            <w:r>
              <w:rPr/>
              <w:t>91</w:t>
            </w:r>
          </w:p>
        </w:tc>
        <w:tc>
          <w:tcPr>
            <w:tcW w:type="dxa" w:w="5814"/>
          </w:tcPr>
          <w:p>
            <w:pPr>
              <w:pStyle w:val="null3"/>
            </w:pPr>
            <w:r>
              <w:rPr/>
              <w:t>2.8.5.脉冲透视</w:t>
            </w:r>
          </w:p>
        </w:tc>
      </w:tr>
      <w:tr>
        <w:tc>
          <w:tcPr>
            <w:tcW w:type="dxa" w:w="2076"/>
          </w:tcPr>
          <w:p/>
        </w:tc>
        <w:tc>
          <w:tcPr>
            <w:tcW w:type="dxa" w:w="415"/>
          </w:tcPr>
          <w:p>
            <w:pPr>
              <w:pStyle w:val="null3"/>
            </w:pPr>
            <w:r>
              <w:rPr/>
              <w:t>92</w:t>
            </w:r>
          </w:p>
        </w:tc>
        <w:tc>
          <w:tcPr>
            <w:tcW w:type="dxa" w:w="5814"/>
          </w:tcPr>
          <w:p>
            <w:pPr>
              <w:pStyle w:val="null3"/>
            </w:pPr>
            <w:r>
              <w:rPr/>
              <w:t>2.8.6.床旁可直接选择透视剂量：≥3档</w:t>
            </w:r>
          </w:p>
        </w:tc>
      </w:tr>
      <w:tr>
        <w:tc>
          <w:tcPr>
            <w:tcW w:type="dxa" w:w="2076"/>
          </w:tcPr>
          <w:p/>
        </w:tc>
        <w:tc>
          <w:tcPr>
            <w:tcW w:type="dxa" w:w="415"/>
          </w:tcPr>
          <w:p>
            <w:pPr>
              <w:pStyle w:val="null3"/>
            </w:pPr>
            <w:r>
              <w:rPr/>
              <w:t>93</w:t>
            </w:r>
          </w:p>
        </w:tc>
        <w:tc>
          <w:tcPr>
            <w:tcW w:type="dxa" w:w="5814"/>
          </w:tcPr>
          <w:p>
            <w:pPr>
              <w:pStyle w:val="null3"/>
            </w:pPr>
            <w:r>
              <w:rPr/>
              <w:t>2.8.7.可存储单幅及序列透视图象（单次储存≥20s），透视序列可以同屏多幅图像形式显示于参考屏上</w:t>
            </w:r>
          </w:p>
        </w:tc>
      </w:tr>
      <w:tr>
        <w:tc>
          <w:tcPr>
            <w:tcW w:type="dxa" w:w="2076"/>
          </w:tcPr>
          <w:p/>
        </w:tc>
        <w:tc>
          <w:tcPr>
            <w:tcW w:type="dxa" w:w="415"/>
          </w:tcPr>
          <w:p>
            <w:pPr>
              <w:pStyle w:val="null3"/>
            </w:pPr>
            <w:r>
              <w:rPr/>
              <w:t>94</w:t>
            </w:r>
          </w:p>
        </w:tc>
        <w:tc>
          <w:tcPr>
            <w:tcW w:type="dxa" w:w="5814"/>
          </w:tcPr>
          <w:p>
            <w:pPr>
              <w:pStyle w:val="null3"/>
            </w:pPr>
            <w:r>
              <w:rPr/>
              <w:t>2.8.8.最大脉冲透视速度：≥30幅/秒</w:t>
            </w:r>
          </w:p>
        </w:tc>
      </w:tr>
      <w:tr>
        <w:tc>
          <w:tcPr>
            <w:tcW w:type="dxa" w:w="2076"/>
          </w:tcPr>
          <w:p/>
        </w:tc>
        <w:tc>
          <w:tcPr>
            <w:tcW w:type="dxa" w:w="415"/>
          </w:tcPr>
          <w:p>
            <w:pPr>
              <w:pStyle w:val="null3"/>
            </w:pPr>
            <w:r>
              <w:rPr/>
              <w:t>95</w:t>
            </w:r>
          </w:p>
        </w:tc>
        <w:tc>
          <w:tcPr>
            <w:tcW w:type="dxa" w:w="5814"/>
          </w:tcPr>
          <w:p>
            <w:pPr>
              <w:pStyle w:val="null3"/>
            </w:pPr>
            <w:r>
              <w:rPr/>
              <w:t>2.8.9.最小脉冲透视速度：≤3.75幅/秒</w:t>
            </w:r>
          </w:p>
        </w:tc>
      </w:tr>
      <w:tr>
        <w:tc>
          <w:tcPr>
            <w:tcW w:type="dxa" w:w="2076"/>
          </w:tcPr>
          <w:p/>
        </w:tc>
        <w:tc>
          <w:tcPr>
            <w:tcW w:type="dxa" w:w="415"/>
          </w:tcPr>
          <w:p>
            <w:pPr>
              <w:pStyle w:val="null3"/>
            </w:pPr>
            <w:r>
              <w:rPr/>
              <w:t>96</w:t>
            </w:r>
          </w:p>
        </w:tc>
        <w:tc>
          <w:tcPr>
            <w:tcW w:type="dxa" w:w="5814"/>
          </w:tcPr>
          <w:p>
            <w:pPr>
              <w:pStyle w:val="null3"/>
            </w:pPr>
            <w:r>
              <w:rPr/>
              <w:t>2.8.10.具有透视末帧图像保持功能</w:t>
            </w:r>
          </w:p>
        </w:tc>
      </w:tr>
      <w:tr>
        <w:tc>
          <w:tcPr>
            <w:tcW w:type="dxa" w:w="2076"/>
          </w:tcPr>
          <w:p/>
        </w:tc>
        <w:tc>
          <w:tcPr>
            <w:tcW w:type="dxa" w:w="415"/>
          </w:tcPr>
          <w:p>
            <w:pPr>
              <w:pStyle w:val="null3"/>
            </w:pPr>
            <w:r>
              <w:rPr/>
              <w:t>97</w:t>
            </w:r>
          </w:p>
        </w:tc>
        <w:tc>
          <w:tcPr>
            <w:tcW w:type="dxa" w:w="5814"/>
          </w:tcPr>
          <w:p>
            <w:pPr>
              <w:pStyle w:val="null3"/>
            </w:pPr>
            <w:r>
              <w:rPr/>
              <w:t>2.8.11.硬盘图像存储量1024 矩阵：≥50,000幅或2048矩阵：≥12,500幅</w:t>
            </w:r>
          </w:p>
        </w:tc>
      </w:tr>
      <w:tr>
        <w:tc>
          <w:tcPr>
            <w:tcW w:type="dxa" w:w="2076"/>
          </w:tcPr>
          <w:p/>
        </w:tc>
        <w:tc>
          <w:tcPr>
            <w:tcW w:type="dxa" w:w="415"/>
          </w:tcPr>
          <w:p>
            <w:pPr>
              <w:pStyle w:val="null3"/>
            </w:pPr>
            <w:r>
              <w:rPr/>
              <w:t>98</w:t>
            </w:r>
          </w:p>
        </w:tc>
        <w:tc>
          <w:tcPr>
            <w:tcW w:type="dxa" w:w="5814"/>
          </w:tcPr>
          <w:p>
            <w:pPr>
              <w:pStyle w:val="null3"/>
            </w:pPr>
            <w:r>
              <w:rPr/>
              <w:t>2.8.12.后处理功能包括：改变回放速度、选择路标图像、电子遮光器、边缘增强、图像反转、附加注解、快速选择图像、移动放大、可变速度循环放映、造影图像自动窗宽、窗位调节、重定蒙片、手动自动像素移位、最大路径和骨标记</w:t>
            </w:r>
          </w:p>
        </w:tc>
      </w:tr>
      <w:tr>
        <w:tc>
          <w:tcPr>
            <w:tcW w:type="dxa" w:w="2076"/>
          </w:tcPr>
          <w:p/>
        </w:tc>
        <w:tc>
          <w:tcPr>
            <w:tcW w:type="dxa" w:w="415"/>
          </w:tcPr>
          <w:p>
            <w:pPr>
              <w:pStyle w:val="null3"/>
            </w:pPr>
            <w:r>
              <w:rPr/>
              <w:t>99</w:t>
            </w:r>
          </w:p>
        </w:tc>
        <w:tc>
          <w:tcPr>
            <w:tcW w:type="dxa" w:w="5814"/>
          </w:tcPr>
          <w:p>
            <w:pPr>
              <w:pStyle w:val="null3"/>
            </w:pPr>
            <w:r>
              <w:rPr/>
              <w:t>2.8.13.血管序列实时DSA功能和DA功能</w:t>
            </w:r>
          </w:p>
        </w:tc>
      </w:tr>
      <w:tr>
        <w:tc>
          <w:tcPr>
            <w:tcW w:type="dxa" w:w="2076"/>
          </w:tcPr>
          <w:p/>
        </w:tc>
        <w:tc>
          <w:tcPr>
            <w:tcW w:type="dxa" w:w="415"/>
          </w:tcPr>
          <w:p>
            <w:pPr>
              <w:pStyle w:val="null3"/>
            </w:pPr>
            <w:r>
              <w:rPr/>
              <w:t>100</w:t>
            </w:r>
          </w:p>
        </w:tc>
        <w:tc>
          <w:tcPr>
            <w:tcW w:type="dxa" w:w="5814"/>
          </w:tcPr>
          <w:p>
            <w:pPr>
              <w:pStyle w:val="null3"/>
            </w:pPr>
            <w:r>
              <w:rPr/>
              <w:t>2.8.14.图像显示功能：采集时间、日期显示、图像冻结，灰阶反转，图像标注，左／右标识，文字注释，解剖背景。</w:t>
            </w:r>
          </w:p>
        </w:tc>
      </w:tr>
      <w:tr>
        <w:tc>
          <w:tcPr>
            <w:tcW w:type="dxa" w:w="2076"/>
          </w:tcPr>
          <w:p/>
        </w:tc>
        <w:tc>
          <w:tcPr>
            <w:tcW w:type="dxa" w:w="415"/>
          </w:tcPr>
          <w:p>
            <w:pPr>
              <w:pStyle w:val="null3"/>
            </w:pPr>
            <w:r>
              <w:rPr/>
              <w:t>101</w:t>
            </w:r>
          </w:p>
        </w:tc>
        <w:tc>
          <w:tcPr>
            <w:tcW w:type="dxa" w:w="5814"/>
          </w:tcPr>
          <w:p>
            <w:pPr>
              <w:pStyle w:val="null3"/>
            </w:pPr>
            <w:r>
              <w:rPr/>
              <w:t>2.8.15.路径图造影剂自动峰值保持功能</w:t>
            </w:r>
          </w:p>
        </w:tc>
      </w:tr>
      <w:tr>
        <w:tc>
          <w:tcPr>
            <w:tcW w:type="dxa" w:w="2076"/>
          </w:tcPr>
          <w:p/>
        </w:tc>
        <w:tc>
          <w:tcPr>
            <w:tcW w:type="dxa" w:w="415"/>
          </w:tcPr>
          <w:p>
            <w:pPr>
              <w:pStyle w:val="null3"/>
            </w:pPr>
            <w:r>
              <w:rPr/>
              <w:t>102</w:t>
            </w:r>
          </w:p>
        </w:tc>
        <w:tc>
          <w:tcPr>
            <w:tcW w:type="dxa" w:w="5814"/>
          </w:tcPr>
          <w:p>
            <w:pPr>
              <w:pStyle w:val="null3"/>
            </w:pPr>
            <w:r>
              <w:rPr/>
              <w:t>2.8.16.支持术中事件记录并存储</w:t>
            </w:r>
          </w:p>
        </w:tc>
      </w:tr>
      <w:tr>
        <w:tc>
          <w:tcPr>
            <w:tcW w:type="dxa" w:w="2076"/>
          </w:tcPr>
          <w:p/>
        </w:tc>
        <w:tc>
          <w:tcPr>
            <w:tcW w:type="dxa" w:w="415"/>
          </w:tcPr>
          <w:p>
            <w:pPr>
              <w:pStyle w:val="null3"/>
            </w:pPr>
            <w:r>
              <w:rPr/>
              <w:t>103</w:t>
            </w:r>
          </w:p>
        </w:tc>
        <w:tc>
          <w:tcPr>
            <w:tcW w:type="dxa" w:w="5814"/>
          </w:tcPr>
          <w:p>
            <w:pPr>
              <w:pStyle w:val="null3"/>
            </w:pPr>
            <w:r>
              <w:rPr/>
              <w:t>2.8.17.具备双透视功能</w:t>
            </w:r>
          </w:p>
        </w:tc>
      </w:tr>
      <w:tr>
        <w:tc>
          <w:tcPr>
            <w:tcW w:type="dxa" w:w="2076"/>
          </w:tcPr>
          <w:p/>
        </w:tc>
        <w:tc>
          <w:tcPr>
            <w:tcW w:type="dxa" w:w="415"/>
          </w:tcPr>
          <w:p>
            <w:pPr>
              <w:pStyle w:val="null3"/>
            </w:pPr>
            <w:r>
              <w:rPr/>
              <w:t>104</w:t>
            </w:r>
          </w:p>
        </w:tc>
        <w:tc>
          <w:tcPr>
            <w:tcW w:type="dxa" w:w="5814"/>
          </w:tcPr>
          <w:p>
            <w:pPr>
              <w:pStyle w:val="null3"/>
            </w:pPr>
            <w:r>
              <w:rPr/>
              <w:t>2.9.测量分析（主机系统） 2.9.1.左心室分析软件，可测量舒张末期和收缩末期容积、射血分数、每博量测定</w:t>
            </w:r>
          </w:p>
        </w:tc>
      </w:tr>
      <w:tr>
        <w:tc>
          <w:tcPr>
            <w:tcW w:type="dxa" w:w="2076"/>
          </w:tcPr>
          <w:p/>
        </w:tc>
        <w:tc>
          <w:tcPr>
            <w:tcW w:type="dxa" w:w="415"/>
          </w:tcPr>
          <w:p>
            <w:pPr>
              <w:pStyle w:val="null3"/>
            </w:pPr>
            <w:r>
              <w:rPr/>
              <w:t>105</w:t>
            </w:r>
          </w:p>
        </w:tc>
        <w:tc>
          <w:tcPr>
            <w:tcW w:type="dxa" w:w="5814"/>
          </w:tcPr>
          <w:p>
            <w:pPr>
              <w:pStyle w:val="null3"/>
            </w:pPr>
            <w:r>
              <w:rPr/>
              <w:t>2.9.2.具备室壁运动曲线测量</w:t>
            </w:r>
          </w:p>
        </w:tc>
      </w:tr>
      <w:tr>
        <w:tc>
          <w:tcPr>
            <w:tcW w:type="dxa" w:w="2076"/>
          </w:tcPr>
          <w:p/>
        </w:tc>
        <w:tc>
          <w:tcPr>
            <w:tcW w:type="dxa" w:w="415"/>
          </w:tcPr>
          <w:p>
            <w:pPr>
              <w:pStyle w:val="null3"/>
            </w:pPr>
            <w:r>
              <w:rPr/>
              <w:t>106</w:t>
            </w:r>
          </w:p>
        </w:tc>
        <w:tc>
          <w:tcPr>
            <w:tcW w:type="dxa" w:w="5814"/>
          </w:tcPr>
          <w:p>
            <w:pPr>
              <w:pStyle w:val="null3"/>
            </w:pPr>
            <w:r>
              <w:rPr/>
              <w:t>2.9.3.自动校正分析功能</w:t>
            </w:r>
          </w:p>
        </w:tc>
      </w:tr>
      <w:tr>
        <w:tc>
          <w:tcPr>
            <w:tcW w:type="dxa" w:w="2076"/>
          </w:tcPr>
          <w:p/>
        </w:tc>
        <w:tc>
          <w:tcPr>
            <w:tcW w:type="dxa" w:w="415"/>
          </w:tcPr>
          <w:p>
            <w:pPr>
              <w:pStyle w:val="null3"/>
            </w:pPr>
            <w:r>
              <w:rPr/>
              <w:t>107</w:t>
            </w:r>
          </w:p>
        </w:tc>
        <w:tc>
          <w:tcPr>
            <w:tcW w:type="dxa" w:w="5814"/>
          </w:tcPr>
          <w:p>
            <w:pPr>
              <w:pStyle w:val="null3"/>
            </w:pPr>
            <w:r>
              <w:rPr/>
              <w:t>2.9.4.冠脉分析软件，所选血管段直径、狭窄信息、截面积、狭窄百分比、压力级值等测量</w:t>
            </w:r>
          </w:p>
        </w:tc>
      </w:tr>
      <w:tr>
        <w:tc>
          <w:tcPr>
            <w:tcW w:type="dxa" w:w="2076"/>
          </w:tcPr>
          <w:p/>
        </w:tc>
        <w:tc>
          <w:tcPr>
            <w:tcW w:type="dxa" w:w="415"/>
          </w:tcPr>
          <w:p>
            <w:pPr>
              <w:pStyle w:val="null3"/>
            </w:pPr>
            <w:r>
              <w:rPr/>
              <w:t>108</w:t>
            </w:r>
          </w:p>
        </w:tc>
        <w:tc>
          <w:tcPr>
            <w:tcW w:type="dxa" w:w="5814"/>
          </w:tcPr>
          <w:p>
            <w:pPr>
              <w:pStyle w:val="null3"/>
            </w:pPr>
            <w:r>
              <w:rPr/>
              <w:t>2.9.5.以上定量分析软件均能够在主机上而非工作站上实现，并能够实现机房内的床边测量</w:t>
            </w:r>
          </w:p>
        </w:tc>
      </w:tr>
      <w:tr>
        <w:tc>
          <w:tcPr>
            <w:tcW w:type="dxa" w:w="2076"/>
          </w:tcPr>
          <w:p/>
        </w:tc>
        <w:tc>
          <w:tcPr>
            <w:tcW w:type="dxa" w:w="415"/>
          </w:tcPr>
          <w:p>
            <w:pPr>
              <w:pStyle w:val="null3"/>
            </w:pPr>
            <w:r>
              <w:rPr/>
              <w:t>109</w:t>
            </w:r>
          </w:p>
        </w:tc>
        <w:tc>
          <w:tcPr>
            <w:tcW w:type="dxa" w:w="5814"/>
          </w:tcPr>
          <w:p>
            <w:pPr>
              <w:pStyle w:val="null3"/>
            </w:pPr>
            <w:r>
              <w:rPr/>
              <w:t>2.10.旋转采集 2.10.1.L臂正位旋转采集C臂旋转速度：≥55度/秒</w:t>
            </w:r>
          </w:p>
        </w:tc>
      </w:tr>
      <w:tr>
        <w:tc>
          <w:tcPr>
            <w:tcW w:type="dxa" w:w="2076"/>
          </w:tcPr>
          <w:p/>
        </w:tc>
        <w:tc>
          <w:tcPr>
            <w:tcW w:type="dxa" w:w="415"/>
          </w:tcPr>
          <w:p>
            <w:pPr>
              <w:pStyle w:val="null3"/>
            </w:pPr>
            <w:r>
              <w:rPr/>
              <w:t>110</w:t>
            </w:r>
          </w:p>
        </w:tc>
        <w:tc>
          <w:tcPr>
            <w:tcW w:type="dxa" w:w="5814"/>
          </w:tcPr>
          <w:p>
            <w:pPr>
              <w:pStyle w:val="null3"/>
            </w:pPr>
            <w:r>
              <w:rPr/>
              <w:t>2.10.2.L臂正位旋转采集C臂有效覆盖范围：≥200度</w:t>
            </w:r>
          </w:p>
        </w:tc>
      </w:tr>
      <w:tr>
        <w:tc>
          <w:tcPr>
            <w:tcW w:type="dxa" w:w="2076"/>
          </w:tcPr>
          <w:p/>
        </w:tc>
        <w:tc>
          <w:tcPr>
            <w:tcW w:type="dxa" w:w="415"/>
          </w:tcPr>
          <w:p>
            <w:pPr>
              <w:pStyle w:val="null3"/>
            </w:pPr>
            <w:r>
              <w:rPr/>
              <w:t>111</w:t>
            </w:r>
          </w:p>
        </w:tc>
        <w:tc>
          <w:tcPr>
            <w:tcW w:type="dxa" w:w="5814"/>
          </w:tcPr>
          <w:p>
            <w:pPr>
              <w:pStyle w:val="null3"/>
            </w:pPr>
            <w:r>
              <w:rPr/>
              <w:t>2.10.3.L臂侧位旋转采集C臂旋转速度：≥30度/秒</w:t>
            </w:r>
          </w:p>
        </w:tc>
      </w:tr>
      <w:tr>
        <w:tc>
          <w:tcPr>
            <w:tcW w:type="dxa" w:w="2076"/>
          </w:tcPr>
          <w:p/>
        </w:tc>
        <w:tc>
          <w:tcPr>
            <w:tcW w:type="dxa" w:w="415"/>
          </w:tcPr>
          <w:p>
            <w:pPr>
              <w:pStyle w:val="null3"/>
            </w:pPr>
            <w:r>
              <w:rPr/>
              <w:t>112</w:t>
            </w:r>
          </w:p>
        </w:tc>
        <w:tc>
          <w:tcPr>
            <w:tcW w:type="dxa" w:w="5814"/>
          </w:tcPr>
          <w:p>
            <w:pPr>
              <w:pStyle w:val="null3"/>
            </w:pPr>
            <w:r>
              <w:rPr/>
              <w:t>2.10.4.L臂侧位旋转采集C臂有效覆盖范围：≥180度</w:t>
            </w:r>
          </w:p>
        </w:tc>
      </w:tr>
      <w:tr>
        <w:tc>
          <w:tcPr>
            <w:tcW w:type="dxa" w:w="2076"/>
          </w:tcPr>
          <w:p/>
        </w:tc>
        <w:tc>
          <w:tcPr>
            <w:tcW w:type="dxa" w:w="415"/>
          </w:tcPr>
          <w:p>
            <w:pPr>
              <w:pStyle w:val="null3"/>
            </w:pPr>
            <w:r>
              <w:rPr/>
              <w:t>113</w:t>
            </w:r>
          </w:p>
        </w:tc>
        <w:tc>
          <w:tcPr>
            <w:tcW w:type="dxa" w:w="5814"/>
          </w:tcPr>
          <w:p>
            <w:pPr>
              <w:pStyle w:val="null3"/>
            </w:pPr>
            <w:r>
              <w:rPr/>
              <w:t>2.10.5.1024采集，最快采集速度：≥30幅/秒</w:t>
            </w:r>
          </w:p>
        </w:tc>
      </w:tr>
      <w:tr>
        <w:tc>
          <w:tcPr>
            <w:tcW w:type="dxa" w:w="2076"/>
          </w:tcPr>
          <w:p/>
        </w:tc>
        <w:tc>
          <w:tcPr>
            <w:tcW w:type="dxa" w:w="415"/>
          </w:tcPr>
          <w:p>
            <w:pPr>
              <w:pStyle w:val="null3"/>
            </w:pPr>
            <w:r>
              <w:rPr/>
              <w:t>114</w:t>
            </w:r>
          </w:p>
        </w:tc>
        <w:tc>
          <w:tcPr>
            <w:tcW w:type="dxa" w:w="5814"/>
          </w:tcPr>
          <w:p>
            <w:pPr>
              <w:pStyle w:val="null3"/>
            </w:pPr>
            <w:r>
              <w:rPr/>
              <w:t>2.10.6.可实时减影</w:t>
            </w:r>
          </w:p>
        </w:tc>
      </w:tr>
      <w:tr>
        <w:tc>
          <w:tcPr>
            <w:tcW w:type="dxa" w:w="2076"/>
          </w:tcPr>
          <w:p/>
        </w:tc>
        <w:tc>
          <w:tcPr>
            <w:tcW w:type="dxa" w:w="415"/>
          </w:tcPr>
          <w:p>
            <w:pPr>
              <w:pStyle w:val="null3"/>
            </w:pPr>
            <w:r>
              <w:rPr/>
              <w:t>115</w:t>
            </w:r>
          </w:p>
        </w:tc>
        <w:tc>
          <w:tcPr>
            <w:tcW w:type="dxa" w:w="5814"/>
          </w:tcPr>
          <w:p>
            <w:pPr>
              <w:pStyle w:val="null3"/>
            </w:pPr>
            <w:r>
              <w:rPr/>
              <w:t>2.11.网络与接口 2.11.1.具有DICOM Send功能</w:t>
            </w:r>
          </w:p>
        </w:tc>
      </w:tr>
      <w:tr>
        <w:tc>
          <w:tcPr>
            <w:tcW w:type="dxa" w:w="2076"/>
          </w:tcPr>
          <w:p/>
        </w:tc>
        <w:tc>
          <w:tcPr>
            <w:tcW w:type="dxa" w:w="415"/>
          </w:tcPr>
          <w:p>
            <w:pPr>
              <w:pStyle w:val="null3"/>
            </w:pPr>
            <w:r>
              <w:rPr/>
              <w:t>116</w:t>
            </w:r>
          </w:p>
        </w:tc>
        <w:tc>
          <w:tcPr>
            <w:tcW w:type="dxa" w:w="5814"/>
          </w:tcPr>
          <w:p>
            <w:pPr>
              <w:pStyle w:val="null3"/>
            </w:pPr>
            <w:r>
              <w:rPr/>
              <w:t>2.11.2.具有DICOM Print功能</w:t>
            </w:r>
          </w:p>
        </w:tc>
      </w:tr>
      <w:tr>
        <w:tc>
          <w:tcPr>
            <w:tcW w:type="dxa" w:w="2076"/>
          </w:tcPr>
          <w:p/>
        </w:tc>
        <w:tc>
          <w:tcPr>
            <w:tcW w:type="dxa" w:w="415"/>
          </w:tcPr>
          <w:p>
            <w:pPr>
              <w:pStyle w:val="null3"/>
            </w:pPr>
            <w:r>
              <w:rPr/>
              <w:t>117</w:t>
            </w:r>
          </w:p>
        </w:tc>
        <w:tc>
          <w:tcPr>
            <w:tcW w:type="dxa" w:w="5814"/>
          </w:tcPr>
          <w:p>
            <w:pPr>
              <w:pStyle w:val="null3"/>
            </w:pPr>
            <w:r>
              <w:rPr/>
              <w:t>2.11.3.具有DICOM Query/Retrieve功能</w:t>
            </w:r>
          </w:p>
        </w:tc>
      </w:tr>
      <w:tr>
        <w:tc>
          <w:tcPr>
            <w:tcW w:type="dxa" w:w="2076"/>
          </w:tcPr>
          <w:p/>
        </w:tc>
        <w:tc>
          <w:tcPr>
            <w:tcW w:type="dxa" w:w="415"/>
          </w:tcPr>
          <w:p>
            <w:pPr>
              <w:pStyle w:val="null3"/>
            </w:pPr>
            <w:r>
              <w:rPr/>
              <w:t>118</w:t>
            </w:r>
          </w:p>
        </w:tc>
        <w:tc>
          <w:tcPr>
            <w:tcW w:type="dxa" w:w="5814"/>
          </w:tcPr>
          <w:p>
            <w:pPr>
              <w:pStyle w:val="null3"/>
            </w:pPr>
            <w:r>
              <w:rPr/>
              <w:t>2.11.4.具有DICOM Worklist功能</w:t>
            </w:r>
          </w:p>
        </w:tc>
      </w:tr>
      <w:tr>
        <w:tc>
          <w:tcPr>
            <w:tcW w:type="dxa" w:w="2076"/>
          </w:tcPr>
          <w:p/>
        </w:tc>
        <w:tc>
          <w:tcPr>
            <w:tcW w:type="dxa" w:w="415"/>
          </w:tcPr>
          <w:p>
            <w:pPr>
              <w:pStyle w:val="null3"/>
            </w:pPr>
            <w:r>
              <w:rPr/>
              <w:t>119</w:t>
            </w:r>
          </w:p>
        </w:tc>
        <w:tc>
          <w:tcPr>
            <w:tcW w:type="dxa" w:w="5814"/>
          </w:tcPr>
          <w:p>
            <w:pPr>
              <w:pStyle w:val="null3"/>
            </w:pPr>
            <w:r>
              <w:rPr/>
              <w:t>2.11.5.具有DICOM MPPS功能</w:t>
            </w:r>
          </w:p>
        </w:tc>
      </w:tr>
      <w:tr>
        <w:tc>
          <w:tcPr>
            <w:tcW w:type="dxa" w:w="2076"/>
          </w:tcPr>
          <w:p/>
        </w:tc>
        <w:tc>
          <w:tcPr>
            <w:tcW w:type="dxa" w:w="415"/>
          </w:tcPr>
          <w:p>
            <w:pPr>
              <w:pStyle w:val="null3"/>
            </w:pPr>
            <w:r>
              <w:rPr/>
              <w:t>120</w:t>
            </w:r>
          </w:p>
        </w:tc>
        <w:tc>
          <w:tcPr>
            <w:tcW w:type="dxa" w:w="5814"/>
          </w:tcPr>
          <w:p>
            <w:pPr>
              <w:pStyle w:val="null3"/>
            </w:pPr>
            <w:r>
              <w:rPr/>
              <w:t>2.11.6.激光相机接口</w:t>
            </w:r>
          </w:p>
        </w:tc>
      </w:tr>
      <w:tr>
        <w:tc>
          <w:tcPr>
            <w:tcW w:type="dxa" w:w="2076"/>
          </w:tcPr>
          <w:p/>
        </w:tc>
        <w:tc>
          <w:tcPr>
            <w:tcW w:type="dxa" w:w="415"/>
          </w:tcPr>
          <w:p>
            <w:pPr>
              <w:pStyle w:val="null3"/>
            </w:pPr>
            <w:r>
              <w:rPr/>
              <w:t>121</w:t>
            </w:r>
          </w:p>
        </w:tc>
        <w:tc>
          <w:tcPr>
            <w:tcW w:type="dxa" w:w="5814"/>
          </w:tcPr>
          <w:p>
            <w:pPr>
              <w:pStyle w:val="null3"/>
            </w:pPr>
            <w:r>
              <w:rPr/>
              <w:t>2.11.7.高压注射器接口</w:t>
            </w:r>
          </w:p>
        </w:tc>
      </w:tr>
      <w:tr>
        <w:tc>
          <w:tcPr>
            <w:tcW w:type="dxa" w:w="2076"/>
          </w:tcPr>
          <w:p/>
        </w:tc>
        <w:tc>
          <w:tcPr>
            <w:tcW w:type="dxa" w:w="415"/>
          </w:tcPr>
          <w:p>
            <w:pPr>
              <w:pStyle w:val="null3"/>
            </w:pPr>
            <w:r>
              <w:rPr/>
              <w:t>122</w:t>
            </w:r>
          </w:p>
        </w:tc>
        <w:tc>
          <w:tcPr>
            <w:tcW w:type="dxa" w:w="5814"/>
          </w:tcPr>
          <w:p>
            <w:pPr>
              <w:pStyle w:val="null3"/>
            </w:pPr>
            <w:r>
              <w:rPr/>
              <w:t>2.12.附件 2.12.1.具备整个系统的升级能力</w:t>
            </w:r>
          </w:p>
        </w:tc>
      </w:tr>
      <w:tr>
        <w:tc>
          <w:tcPr>
            <w:tcW w:type="dxa" w:w="2076"/>
          </w:tcPr>
          <w:p/>
        </w:tc>
        <w:tc>
          <w:tcPr>
            <w:tcW w:type="dxa" w:w="415"/>
          </w:tcPr>
          <w:p>
            <w:pPr>
              <w:pStyle w:val="null3"/>
            </w:pPr>
            <w:r>
              <w:rPr/>
              <w:t>123</w:t>
            </w:r>
          </w:p>
        </w:tc>
        <w:tc>
          <w:tcPr>
            <w:tcW w:type="dxa" w:w="5814"/>
          </w:tcPr>
          <w:p>
            <w:pPr>
              <w:pStyle w:val="null3"/>
            </w:pPr>
            <w:r>
              <w:rPr/>
              <w:t>2.12.2.具有双向对讲系统</w:t>
            </w:r>
          </w:p>
        </w:tc>
      </w:tr>
      <w:tr>
        <w:tc>
          <w:tcPr>
            <w:tcW w:type="dxa" w:w="2076"/>
          </w:tcPr>
          <w:p/>
        </w:tc>
        <w:tc>
          <w:tcPr>
            <w:tcW w:type="dxa" w:w="415"/>
          </w:tcPr>
          <w:p>
            <w:pPr>
              <w:pStyle w:val="null3"/>
            </w:pPr>
            <w:r>
              <w:rPr/>
              <w:t>124</w:t>
            </w:r>
          </w:p>
        </w:tc>
        <w:tc>
          <w:tcPr>
            <w:tcW w:type="dxa" w:w="5814"/>
          </w:tcPr>
          <w:p>
            <w:pPr>
              <w:pStyle w:val="null3"/>
            </w:pPr>
            <w:r>
              <w:rPr/>
              <w:t>2.12.3.具有图像处理操作面板</w:t>
            </w:r>
          </w:p>
        </w:tc>
      </w:tr>
      <w:tr>
        <w:tc>
          <w:tcPr>
            <w:tcW w:type="dxa" w:w="2076"/>
          </w:tcPr>
          <w:p/>
        </w:tc>
        <w:tc>
          <w:tcPr>
            <w:tcW w:type="dxa" w:w="415"/>
          </w:tcPr>
          <w:p>
            <w:pPr>
              <w:pStyle w:val="null3"/>
            </w:pPr>
            <w:r>
              <w:rPr/>
              <w:t>125</w:t>
            </w:r>
          </w:p>
        </w:tc>
        <w:tc>
          <w:tcPr>
            <w:tcW w:type="dxa" w:w="5814"/>
          </w:tcPr>
          <w:p>
            <w:pPr>
              <w:pStyle w:val="null3"/>
            </w:pPr>
            <w:r>
              <w:rPr/>
              <w:t>2.12.4.具有红外遥控器至少2个</w:t>
            </w:r>
          </w:p>
        </w:tc>
      </w:tr>
      <w:tr>
        <w:tc>
          <w:tcPr>
            <w:tcW w:type="dxa" w:w="2076"/>
          </w:tcPr>
          <w:p/>
        </w:tc>
        <w:tc>
          <w:tcPr>
            <w:tcW w:type="dxa" w:w="415"/>
          </w:tcPr>
          <w:p>
            <w:pPr>
              <w:pStyle w:val="null3"/>
            </w:pPr>
            <w:r>
              <w:rPr/>
              <w:t>126</w:t>
            </w:r>
          </w:p>
        </w:tc>
        <w:tc>
          <w:tcPr>
            <w:tcW w:type="dxa" w:w="5814"/>
          </w:tcPr>
          <w:p>
            <w:pPr>
              <w:pStyle w:val="null3"/>
            </w:pPr>
            <w:r>
              <w:rPr/>
              <w:t>2.12.5.红外遥控器具有激光灯指示功能</w:t>
            </w:r>
          </w:p>
        </w:tc>
      </w:tr>
      <w:tr>
        <w:tc>
          <w:tcPr>
            <w:tcW w:type="dxa" w:w="2076"/>
          </w:tcPr>
          <w:p/>
        </w:tc>
        <w:tc>
          <w:tcPr>
            <w:tcW w:type="dxa" w:w="415"/>
          </w:tcPr>
          <w:p>
            <w:pPr>
              <w:pStyle w:val="null3"/>
            </w:pPr>
            <w:r>
              <w:rPr/>
              <w:t>127</w:t>
            </w:r>
          </w:p>
        </w:tc>
        <w:tc>
          <w:tcPr>
            <w:tcW w:type="dxa" w:w="5814"/>
          </w:tcPr>
          <w:p>
            <w:pPr>
              <w:pStyle w:val="null3"/>
            </w:pPr>
            <w:r>
              <w:rPr/>
              <w:t>2.12.6.具有悬吊式射线防护屏</w:t>
            </w:r>
          </w:p>
        </w:tc>
      </w:tr>
      <w:tr>
        <w:tc>
          <w:tcPr>
            <w:tcW w:type="dxa" w:w="2076"/>
          </w:tcPr>
          <w:p/>
        </w:tc>
        <w:tc>
          <w:tcPr>
            <w:tcW w:type="dxa" w:w="415"/>
          </w:tcPr>
          <w:p>
            <w:pPr>
              <w:pStyle w:val="null3"/>
            </w:pPr>
            <w:r>
              <w:rPr/>
              <w:t>128</w:t>
            </w:r>
          </w:p>
        </w:tc>
        <w:tc>
          <w:tcPr>
            <w:tcW w:type="dxa" w:w="5814"/>
          </w:tcPr>
          <w:p>
            <w:pPr>
              <w:pStyle w:val="null3"/>
            </w:pPr>
            <w:r>
              <w:rPr/>
              <w:t>2.12.7.具有床旁射线防护帘</w:t>
            </w:r>
          </w:p>
        </w:tc>
      </w:tr>
      <w:tr>
        <w:tc>
          <w:tcPr>
            <w:tcW w:type="dxa" w:w="2076"/>
          </w:tcPr>
          <w:p/>
        </w:tc>
        <w:tc>
          <w:tcPr>
            <w:tcW w:type="dxa" w:w="415"/>
          </w:tcPr>
          <w:p>
            <w:pPr>
              <w:pStyle w:val="null3"/>
            </w:pPr>
            <w:r>
              <w:rPr/>
              <w:t>129</w:t>
            </w:r>
          </w:p>
        </w:tc>
        <w:tc>
          <w:tcPr>
            <w:tcW w:type="dxa" w:w="5814"/>
          </w:tcPr>
          <w:p>
            <w:pPr>
              <w:pStyle w:val="null3"/>
            </w:pPr>
            <w:r>
              <w:rPr/>
              <w:t>2.12.8.具有悬吊式手术灯</w:t>
            </w:r>
          </w:p>
        </w:tc>
      </w:tr>
      <w:tr>
        <w:tc>
          <w:tcPr>
            <w:tcW w:type="dxa" w:w="2076"/>
          </w:tcPr>
          <w:p/>
        </w:tc>
        <w:tc>
          <w:tcPr>
            <w:tcW w:type="dxa" w:w="415"/>
          </w:tcPr>
          <w:p>
            <w:pPr>
              <w:pStyle w:val="null3"/>
            </w:pPr>
            <w:r>
              <w:rPr/>
              <w:t>130</w:t>
            </w:r>
          </w:p>
        </w:tc>
        <w:tc>
          <w:tcPr>
            <w:tcW w:type="dxa" w:w="5814"/>
          </w:tcPr>
          <w:p>
            <w:pPr>
              <w:pStyle w:val="null3"/>
            </w:pPr>
            <w:r>
              <w:rPr/>
              <w:t>2.12.9.具有中文操作手册</w:t>
            </w:r>
          </w:p>
        </w:tc>
      </w:tr>
      <w:tr>
        <w:tc>
          <w:tcPr>
            <w:tcW w:type="dxa" w:w="2076"/>
          </w:tcPr>
          <w:p/>
        </w:tc>
        <w:tc>
          <w:tcPr>
            <w:tcW w:type="dxa" w:w="415"/>
          </w:tcPr>
          <w:p>
            <w:pPr>
              <w:pStyle w:val="null3"/>
            </w:pPr>
            <w:r>
              <w:rPr/>
              <w:t>131</w:t>
            </w:r>
          </w:p>
        </w:tc>
        <w:tc>
          <w:tcPr>
            <w:tcW w:type="dxa" w:w="5814"/>
          </w:tcPr>
          <w:p>
            <w:pPr>
              <w:pStyle w:val="null3"/>
            </w:pPr>
            <w:r>
              <w:rPr/>
              <w:t>2.13.智能路径图功能 2.13.1.可针对脑血管、胸部、腹部等不同检查部位，设置专门的路径图参数，并可在床旁液晶触摸屏上直接进行参数调整</w:t>
            </w:r>
          </w:p>
        </w:tc>
      </w:tr>
      <w:tr>
        <w:tc>
          <w:tcPr>
            <w:tcW w:type="dxa" w:w="2076"/>
          </w:tcPr>
          <w:p/>
        </w:tc>
        <w:tc>
          <w:tcPr>
            <w:tcW w:type="dxa" w:w="415"/>
          </w:tcPr>
          <w:p>
            <w:pPr>
              <w:pStyle w:val="null3"/>
            </w:pPr>
            <w:r>
              <w:rPr/>
              <w:t>132</w:t>
            </w:r>
          </w:p>
        </w:tc>
        <w:tc>
          <w:tcPr>
            <w:tcW w:type="dxa" w:w="5814"/>
          </w:tcPr>
          <w:p>
            <w:pPr>
              <w:pStyle w:val="null3"/>
            </w:pPr>
            <w:r>
              <w:rPr/>
              <w:t>2.13.2.可在床旁液晶触摸屏上选择针对导管引导、打胶、放置弹簧圈等不同介入操作的专门路径图模式</w:t>
            </w:r>
          </w:p>
        </w:tc>
      </w:tr>
      <w:tr>
        <w:tc>
          <w:tcPr>
            <w:tcW w:type="dxa" w:w="2076"/>
          </w:tcPr>
          <w:p/>
        </w:tc>
        <w:tc>
          <w:tcPr>
            <w:tcW w:type="dxa" w:w="415"/>
          </w:tcPr>
          <w:p>
            <w:pPr>
              <w:pStyle w:val="null3"/>
            </w:pPr>
            <w:r>
              <w:rPr/>
              <w:t>133</w:t>
            </w:r>
          </w:p>
        </w:tc>
        <w:tc>
          <w:tcPr>
            <w:tcW w:type="dxa" w:w="5814"/>
          </w:tcPr>
          <w:p>
            <w:pPr>
              <w:pStyle w:val="null3"/>
            </w:pPr>
            <w:r>
              <w:rPr/>
              <w:t>2.13.3.医生可自定义针对特殊介入操作类型的路径图显示模式</w:t>
            </w:r>
          </w:p>
        </w:tc>
      </w:tr>
      <w:tr>
        <w:tc>
          <w:tcPr>
            <w:tcW w:type="dxa" w:w="2076"/>
          </w:tcPr>
          <w:p/>
        </w:tc>
        <w:tc>
          <w:tcPr>
            <w:tcW w:type="dxa" w:w="415"/>
          </w:tcPr>
          <w:p>
            <w:pPr>
              <w:pStyle w:val="null3"/>
            </w:pPr>
            <w:r>
              <w:rPr/>
              <w:t>134</w:t>
            </w:r>
          </w:p>
        </w:tc>
        <w:tc>
          <w:tcPr>
            <w:tcW w:type="dxa" w:w="5814"/>
          </w:tcPr>
          <w:p>
            <w:pPr>
              <w:pStyle w:val="null3"/>
            </w:pPr>
            <w:r>
              <w:rPr/>
              <w:t>2.13.4.在不同路径图模式下，可对路径图中的减影血管影像、介入植入物（导丝导管、胶、弹簧圈等）、解剖背景的亮度进行分别的独立调节，以满足复杂介入操作引导的需要</w:t>
            </w:r>
          </w:p>
        </w:tc>
      </w:tr>
      <w:tr>
        <w:tc>
          <w:tcPr>
            <w:tcW w:type="dxa" w:w="2076"/>
          </w:tcPr>
          <w:p/>
        </w:tc>
        <w:tc>
          <w:tcPr>
            <w:tcW w:type="dxa" w:w="415"/>
          </w:tcPr>
          <w:p>
            <w:pPr>
              <w:pStyle w:val="null3"/>
            </w:pPr>
            <w:r>
              <w:rPr/>
              <w:t>135</w:t>
            </w:r>
          </w:p>
        </w:tc>
        <w:tc>
          <w:tcPr>
            <w:tcW w:type="dxa" w:w="5814"/>
          </w:tcPr>
          <w:p>
            <w:pPr>
              <w:pStyle w:val="null3"/>
            </w:pPr>
            <w:r>
              <w:rPr/>
              <w:t>2.13.5.液晶触摸屏上具有专门的路径图运动伪影自动消除键，可随时对由于病人微小运动导致的路径图伪影（常被误认为漏胶）进行自动实时补偿校正，有效减少运动伪影的影响</w:t>
            </w:r>
          </w:p>
        </w:tc>
      </w:tr>
      <w:tr>
        <w:tc>
          <w:tcPr>
            <w:tcW w:type="dxa" w:w="2076"/>
          </w:tcPr>
          <w:p/>
        </w:tc>
        <w:tc>
          <w:tcPr>
            <w:tcW w:type="dxa" w:w="415"/>
          </w:tcPr>
          <w:p>
            <w:pPr>
              <w:pStyle w:val="null3"/>
            </w:pPr>
            <w:r>
              <w:rPr/>
              <w:t>136</w:t>
            </w:r>
          </w:p>
        </w:tc>
        <w:tc>
          <w:tcPr>
            <w:tcW w:type="dxa" w:w="5814"/>
          </w:tcPr>
          <w:p>
            <w:pPr>
              <w:pStyle w:val="null3"/>
            </w:pPr>
            <w:r>
              <w:rPr/>
              <w:t>2.14.组合蒙片功能 2.14.1.可对用于实时DSA的蒙片数量进行实时组合优化，以明显降低蒙片的背景噪声，显著提高DSA的图像质量</w:t>
            </w:r>
          </w:p>
        </w:tc>
      </w:tr>
      <w:tr>
        <w:tc>
          <w:tcPr>
            <w:tcW w:type="dxa" w:w="2076"/>
          </w:tcPr>
          <w:p/>
        </w:tc>
        <w:tc>
          <w:tcPr>
            <w:tcW w:type="dxa" w:w="415"/>
          </w:tcPr>
          <w:p>
            <w:pPr>
              <w:pStyle w:val="null3"/>
            </w:pPr>
            <w:r>
              <w:rPr/>
              <w:t>137</w:t>
            </w:r>
          </w:p>
        </w:tc>
        <w:tc>
          <w:tcPr>
            <w:tcW w:type="dxa" w:w="5814"/>
          </w:tcPr>
          <w:p>
            <w:pPr>
              <w:pStyle w:val="null3"/>
            </w:pPr>
            <w:r>
              <w:rPr/>
              <w:t>2.14.2.可对用于实时DSA的蒙片数量进行实时组合优化，在保持相同噪声水平的前提下，明显降低辐射剂量</w:t>
            </w:r>
          </w:p>
        </w:tc>
      </w:tr>
      <w:tr>
        <w:tc>
          <w:tcPr>
            <w:tcW w:type="dxa" w:w="2076"/>
          </w:tcPr>
          <w:p/>
        </w:tc>
        <w:tc>
          <w:tcPr>
            <w:tcW w:type="dxa" w:w="415"/>
          </w:tcPr>
          <w:p>
            <w:pPr>
              <w:pStyle w:val="null3"/>
            </w:pPr>
            <w:r>
              <w:rPr/>
              <w:t>138</w:t>
            </w:r>
          </w:p>
        </w:tc>
        <w:tc>
          <w:tcPr>
            <w:tcW w:type="dxa" w:w="5814"/>
          </w:tcPr>
          <w:p>
            <w:pPr>
              <w:pStyle w:val="null3"/>
            </w:pPr>
            <w:r>
              <w:rPr/>
              <w:t>2.14.3.在实时DSA图像显示前的瞬间，可显示组合蒙片图像</w:t>
            </w:r>
          </w:p>
        </w:tc>
      </w:tr>
      <w:tr>
        <w:tc>
          <w:tcPr>
            <w:tcW w:type="dxa" w:w="2076"/>
          </w:tcPr>
          <w:p/>
        </w:tc>
        <w:tc>
          <w:tcPr>
            <w:tcW w:type="dxa" w:w="415"/>
          </w:tcPr>
          <w:p>
            <w:pPr>
              <w:pStyle w:val="null3"/>
            </w:pPr>
            <w:r>
              <w:rPr/>
              <w:t>139</w:t>
            </w:r>
          </w:p>
        </w:tc>
        <w:tc>
          <w:tcPr>
            <w:tcW w:type="dxa" w:w="5814"/>
          </w:tcPr>
          <w:p>
            <w:pPr>
              <w:pStyle w:val="null3"/>
            </w:pPr>
            <w:r>
              <w:rPr/>
              <w:t>2.14.4.可对组合蒙片的数量调整，最大组合蒙片数量：≥6幅</w:t>
            </w:r>
          </w:p>
        </w:tc>
      </w:tr>
      <w:tr>
        <w:tc>
          <w:tcPr>
            <w:tcW w:type="dxa" w:w="2076"/>
          </w:tcPr>
          <w:p/>
        </w:tc>
        <w:tc>
          <w:tcPr>
            <w:tcW w:type="dxa" w:w="415"/>
          </w:tcPr>
          <w:p>
            <w:pPr>
              <w:pStyle w:val="null3"/>
            </w:pPr>
            <w:r>
              <w:rPr/>
              <w:t>140</w:t>
            </w:r>
          </w:p>
        </w:tc>
        <w:tc>
          <w:tcPr>
            <w:tcW w:type="dxa" w:w="5814"/>
          </w:tcPr>
          <w:p>
            <w:pPr>
              <w:pStyle w:val="null3"/>
            </w:pPr>
            <w:r>
              <w:rPr/>
              <w:t>2.14.5.可针对不同检查部位进行蒙片数量的个性化组合，以满足不同部位的成像特点</w:t>
            </w:r>
          </w:p>
        </w:tc>
      </w:tr>
      <w:tr>
        <w:tc>
          <w:tcPr>
            <w:tcW w:type="dxa" w:w="2076"/>
          </w:tcPr>
          <w:p/>
        </w:tc>
        <w:tc>
          <w:tcPr>
            <w:tcW w:type="dxa" w:w="415"/>
          </w:tcPr>
          <w:p>
            <w:pPr>
              <w:pStyle w:val="null3"/>
            </w:pPr>
            <w:r>
              <w:rPr/>
              <w:t>141</w:t>
            </w:r>
          </w:p>
        </w:tc>
        <w:tc>
          <w:tcPr>
            <w:tcW w:type="dxa" w:w="5814"/>
          </w:tcPr>
          <w:p>
            <w:pPr>
              <w:pStyle w:val="null3"/>
            </w:pPr>
            <w:r>
              <w:rPr/>
              <w:t>2.15.射线剂量防护技术 2.15.1.采用铜滤片自动插入技术消除球管软射线，最厚：≥0.9mm</w:t>
            </w:r>
          </w:p>
        </w:tc>
      </w:tr>
      <w:tr>
        <w:tc>
          <w:tcPr>
            <w:tcW w:type="dxa" w:w="2076"/>
          </w:tcPr>
          <w:p/>
        </w:tc>
        <w:tc>
          <w:tcPr>
            <w:tcW w:type="dxa" w:w="415"/>
          </w:tcPr>
          <w:p>
            <w:pPr>
              <w:pStyle w:val="null3"/>
            </w:pPr>
            <w:r>
              <w:rPr/>
              <w:t>142</w:t>
            </w:r>
          </w:p>
        </w:tc>
        <w:tc>
          <w:tcPr>
            <w:tcW w:type="dxa" w:w="5814"/>
          </w:tcPr>
          <w:p>
            <w:pPr>
              <w:pStyle w:val="null3"/>
            </w:pPr>
            <w:r>
              <w:rPr/>
              <w:t>2.15.2.插入铜滤片数：≥3片，具备自动和手动两种方式</w:t>
            </w:r>
          </w:p>
        </w:tc>
      </w:tr>
      <w:tr>
        <w:tc>
          <w:tcPr>
            <w:tcW w:type="dxa" w:w="2076"/>
          </w:tcPr>
          <w:p/>
        </w:tc>
        <w:tc>
          <w:tcPr>
            <w:tcW w:type="dxa" w:w="415"/>
          </w:tcPr>
          <w:p>
            <w:pPr>
              <w:pStyle w:val="null3"/>
            </w:pPr>
            <w:r>
              <w:rPr/>
              <w:t>143</w:t>
            </w:r>
          </w:p>
        </w:tc>
        <w:tc>
          <w:tcPr>
            <w:tcW w:type="dxa" w:w="5814"/>
          </w:tcPr>
          <w:p>
            <w:pPr>
              <w:pStyle w:val="null3"/>
            </w:pPr>
            <w:r>
              <w:rPr/>
              <w:t>2.15.3.具有管球内置栅控技术</w:t>
            </w:r>
          </w:p>
        </w:tc>
      </w:tr>
      <w:tr>
        <w:tc>
          <w:tcPr>
            <w:tcW w:type="dxa" w:w="2076"/>
          </w:tcPr>
          <w:p/>
        </w:tc>
        <w:tc>
          <w:tcPr>
            <w:tcW w:type="dxa" w:w="415"/>
          </w:tcPr>
          <w:p>
            <w:pPr>
              <w:pStyle w:val="null3"/>
            </w:pPr>
            <w:r>
              <w:rPr/>
              <w:t>144</w:t>
            </w:r>
          </w:p>
        </w:tc>
        <w:tc>
          <w:tcPr>
            <w:tcW w:type="dxa" w:w="5814"/>
          </w:tcPr>
          <w:p>
            <w:pPr>
              <w:pStyle w:val="null3"/>
            </w:pPr>
            <w:r>
              <w:rPr/>
              <w:t>2.15.4.透视冻结图像上可实现无射线调节遮光器、滤波片位置</w:t>
            </w:r>
          </w:p>
        </w:tc>
      </w:tr>
      <w:tr>
        <w:tc>
          <w:tcPr>
            <w:tcW w:type="dxa" w:w="2076"/>
          </w:tcPr>
          <w:p/>
        </w:tc>
        <w:tc>
          <w:tcPr>
            <w:tcW w:type="dxa" w:w="415"/>
          </w:tcPr>
          <w:p>
            <w:pPr>
              <w:pStyle w:val="null3"/>
            </w:pPr>
            <w:r>
              <w:rPr/>
              <w:t>145</w:t>
            </w:r>
          </w:p>
        </w:tc>
        <w:tc>
          <w:tcPr>
            <w:tcW w:type="dxa" w:w="5814"/>
          </w:tcPr>
          <w:p>
            <w:pPr>
              <w:pStyle w:val="null3"/>
            </w:pPr>
            <w:r>
              <w:rPr/>
              <w:t>2.15.5.具有射线剂量监测功能，透视时，表面剂量率显示；透视间期，显示积累剂量，区域剂量和剂量限值</w:t>
            </w:r>
          </w:p>
        </w:tc>
      </w:tr>
      <w:tr>
        <w:tc>
          <w:tcPr>
            <w:tcW w:type="dxa" w:w="2076"/>
          </w:tcPr>
          <w:p/>
        </w:tc>
        <w:tc>
          <w:tcPr>
            <w:tcW w:type="dxa" w:w="415"/>
          </w:tcPr>
          <w:p>
            <w:pPr>
              <w:pStyle w:val="null3"/>
            </w:pPr>
            <w:r>
              <w:rPr/>
              <w:t>146</w:t>
            </w:r>
          </w:p>
        </w:tc>
        <w:tc>
          <w:tcPr>
            <w:tcW w:type="dxa" w:w="5814"/>
          </w:tcPr>
          <w:p>
            <w:pPr>
              <w:pStyle w:val="null3"/>
            </w:pPr>
            <w:r>
              <w:rPr/>
              <w:t>2.15.6.具有床下防护铅帘，悬吊式防护铅屏</w:t>
            </w:r>
          </w:p>
        </w:tc>
      </w:tr>
      <w:tr>
        <w:tc>
          <w:tcPr>
            <w:tcW w:type="dxa" w:w="2076"/>
          </w:tcPr>
          <w:p/>
        </w:tc>
        <w:tc>
          <w:tcPr>
            <w:tcW w:type="dxa" w:w="415"/>
          </w:tcPr>
          <w:p>
            <w:pPr>
              <w:pStyle w:val="null3"/>
            </w:pPr>
            <w:r>
              <w:rPr/>
              <w:t>147</w:t>
            </w:r>
          </w:p>
        </w:tc>
        <w:tc>
          <w:tcPr>
            <w:tcW w:type="dxa" w:w="5814"/>
          </w:tcPr>
          <w:p>
            <w:pPr>
              <w:pStyle w:val="null3"/>
            </w:pPr>
            <w:r>
              <w:rPr/>
              <w:t>2.16.高级三维图像处理工作站 2.16.1.有独立的原装三维重建工作站硬件和软件</w:t>
            </w:r>
          </w:p>
        </w:tc>
      </w:tr>
      <w:tr>
        <w:tc>
          <w:tcPr>
            <w:tcW w:type="dxa" w:w="2076"/>
          </w:tcPr>
          <w:p/>
        </w:tc>
        <w:tc>
          <w:tcPr>
            <w:tcW w:type="dxa" w:w="415"/>
          </w:tcPr>
          <w:p>
            <w:pPr>
              <w:pStyle w:val="null3"/>
            </w:pPr>
            <w:r>
              <w:rPr/>
              <w:t>148</w:t>
            </w:r>
          </w:p>
        </w:tc>
        <w:tc>
          <w:tcPr>
            <w:tcW w:type="dxa" w:w="5814"/>
          </w:tcPr>
          <w:p>
            <w:pPr>
              <w:pStyle w:val="null3"/>
            </w:pPr>
            <w:r>
              <w:rPr/>
              <w:t>2.16.2.机架旋转速度：≥55度/秒，覆盖范围：≥200度</w:t>
            </w:r>
          </w:p>
        </w:tc>
      </w:tr>
      <w:tr>
        <w:tc>
          <w:tcPr>
            <w:tcW w:type="dxa" w:w="2076"/>
          </w:tcPr>
          <w:p/>
        </w:tc>
        <w:tc>
          <w:tcPr>
            <w:tcW w:type="dxa" w:w="415"/>
          </w:tcPr>
          <w:p>
            <w:pPr>
              <w:pStyle w:val="null3"/>
            </w:pPr>
            <w:r>
              <w:rPr/>
              <w:t>149</w:t>
            </w:r>
          </w:p>
        </w:tc>
        <w:tc>
          <w:tcPr>
            <w:tcW w:type="dxa" w:w="5814"/>
          </w:tcPr>
          <w:p>
            <w:pPr>
              <w:pStyle w:val="null3"/>
            </w:pPr>
            <w:r>
              <w:rPr/>
              <w:t>2.16.3.机架可在头位及侧位进行三维采集</w:t>
            </w:r>
          </w:p>
        </w:tc>
      </w:tr>
      <w:tr>
        <w:tc>
          <w:tcPr>
            <w:tcW w:type="dxa" w:w="2076"/>
          </w:tcPr>
          <w:p/>
        </w:tc>
        <w:tc>
          <w:tcPr>
            <w:tcW w:type="dxa" w:w="415"/>
          </w:tcPr>
          <w:p>
            <w:pPr>
              <w:pStyle w:val="null3"/>
            </w:pPr>
            <w:r>
              <w:rPr/>
              <w:t>150</w:t>
            </w:r>
          </w:p>
        </w:tc>
        <w:tc>
          <w:tcPr>
            <w:tcW w:type="dxa" w:w="5814"/>
          </w:tcPr>
          <w:p>
            <w:pPr>
              <w:pStyle w:val="null3"/>
            </w:pPr>
            <w:r>
              <w:rPr/>
              <w:t>2.16.4.具有体积/表面重建,最大密度投影、虚拟支架、 虚拟内窥镜、模拟机架位、钙化斑成像、透明血管成像功能</w:t>
            </w:r>
          </w:p>
        </w:tc>
      </w:tr>
      <w:tr>
        <w:tc>
          <w:tcPr>
            <w:tcW w:type="dxa" w:w="2076"/>
          </w:tcPr>
          <w:p/>
        </w:tc>
        <w:tc>
          <w:tcPr>
            <w:tcW w:type="dxa" w:w="415"/>
          </w:tcPr>
          <w:p>
            <w:pPr>
              <w:pStyle w:val="null3"/>
            </w:pPr>
            <w:r>
              <w:rPr/>
              <w:t>151</w:t>
            </w:r>
          </w:p>
        </w:tc>
        <w:tc>
          <w:tcPr>
            <w:tcW w:type="dxa" w:w="5814"/>
          </w:tcPr>
          <w:p>
            <w:pPr>
              <w:pStyle w:val="null3"/>
            </w:pPr>
            <w:r>
              <w:rPr/>
              <w:t>2.16.5.具有局部放大重建</w:t>
            </w:r>
          </w:p>
        </w:tc>
      </w:tr>
      <w:tr>
        <w:tc>
          <w:tcPr>
            <w:tcW w:type="dxa" w:w="2076"/>
          </w:tcPr>
          <w:p/>
        </w:tc>
        <w:tc>
          <w:tcPr>
            <w:tcW w:type="dxa" w:w="415"/>
          </w:tcPr>
          <w:p>
            <w:pPr>
              <w:pStyle w:val="null3"/>
            </w:pPr>
            <w:r>
              <w:rPr/>
              <w:t>152</w:t>
            </w:r>
          </w:p>
        </w:tc>
        <w:tc>
          <w:tcPr>
            <w:tcW w:type="dxa" w:w="5814"/>
          </w:tcPr>
          <w:p>
            <w:pPr>
              <w:pStyle w:val="null3"/>
            </w:pPr>
            <w:r>
              <w:rPr/>
              <w:t>2.16.6.具有专用脊柱三维采集程序及脊柱重建功能</w:t>
            </w:r>
          </w:p>
        </w:tc>
      </w:tr>
      <w:tr>
        <w:tc>
          <w:tcPr>
            <w:tcW w:type="dxa" w:w="2076"/>
          </w:tcPr>
          <w:p/>
        </w:tc>
        <w:tc>
          <w:tcPr>
            <w:tcW w:type="dxa" w:w="415"/>
          </w:tcPr>
          <w:p>
            <w:pPr>
              <w:pStyle w:val="null3"/>
            </w:pPr>
            <w:r>
              <w:rPr/>
              <w:t>153</w:t>
            </w:r>
          </w:p>
        </w:tc>
        <w:tc>
          <w:tcPr>
            <w:tcW w:type="dxa" w:w="5814"/>
          </w:tcPr>
          <w:p>
            <w:pPr>
              <w:pStyle w:val="null3"/>
            </w:pPr>
            <w:r>
              <w:rPr/>
              <w:t>2.16.7.具有钙化斑块重建</w:t>
            </w:r>
          </w:p>
        </w:tc>
      </w:tr>
      <w:tr>
        <w:tc>
          <w:tcPr>
            <w:tcW w:type="dxa" w:w="2076"/>
          </w:tcPr>
          <w:p/>
        </w:tc>
        <w:tc>
          <w:tcPr>
            <w:tcW w:type="dxa" w:w="415"/>
          </w:tcPr>
          <w:p>
            <w:pPr>
              <w:pStyle w:val="null3"/>
            </w:pPr>
            <w:r>
              <w:rPr/>
              <w:t>154</w:t>
            </w:r>
          </w:p>
        </w:tc>
        <w:tc>
          <w:tcPr>
            <w:tcW w:type="dxa" w:w="5814"/>
          </w:tcPr>
          <w:p>
            <w:pPr>
              <w:pStyle w:val="null3"/>
            </w:pPr>
            <w:r>
              <w:rPr/>
              <w:t>2.16.8.具有距离测量、体积测量功能</w:t>
            </w:r>
          </w:p>
        </w:tc>
      </w:tr>
      <w:tr>
        <w:tc>
          <w:tcPr>
            <w:tcW w:type="dxa" w:w="2076"/>
          </w:tcPr>
          <w:p/>
        </w:tc>
        <w:tc>
          <w:tcPr>
            <w:tcW w:type="dxa" w:w="415"/>
          </w:tcPr>
          <w:p>
            <w:pPr>
              <w:pStyle w:val="null3"/>
            </w:pPr>
            <w:r>
              <w:rPr/>
              <w:t>155</w:t>
            </w:r>
          </w:p>
        </w:tc>
        <w:tc>
          <w:tcPr>
            <w:tcW w:type="dxa" w:w="5814"/>
          </w:tcPr>
          <w:p>
            <w:pPr>
              <w:pStyle w:val="null3"/>
            </w:pPr>
            <w:r>
              <w:rPr/>
              <w:t>2.16.9.具有三维自动血管分析</w:t>
            </w:r>
          </w:p>
        </w:tc>
      </w:tr>
      <w:tr>
        <w:tc>
          <w:tcPr>
            <w:tcW w:type="dxa" w:w="2076"/>
          </w:tcPr>
          <w:p/>
        </w:tc>
        <w:tc>
          <w:tcPr>
            <w:tcW w:type="dxa" w:w="415"/>
          </w:tcPr>
          <w:p>
            <w:pPr>
              <w:pStyle w:val="null3"/>
            </w:pPr>
            <w:r>
              <w:rPr/>
              <w:t>156</w:t>
            </w:r>
          </w:p>
        </w:tc>
        <w:tc>
          <w:tcPr>
            <w:tcW w:type="dxa" w:w="5814"/>
          </w:tcPr>
          <w:p>
            <w:pPr>
              <w:pStyle w:val="null3"/>
            </w:pPr>
            <w:r>
              <w:rPr/>
              <w:t>2.16.10.具有动脉瘤自动分析、导管头模拟塑形功能</w:t>
            </w:r>
          </w:p>
        </w:tc>
      </w:tr>
      <w:tr>
        <w:tc>
          <w:tcPr>
            <w:tcW w:type="dxa" w:w="2076"/>
          </w:tcPr>
          <w:p/>
        </w:tc>
        <w:tc>
          <w:tcPr>
            <w:tcW w:type="dxa" w:w="415"/>
          </w:tcPr>
          <w:p>
            <w:pPr>
              <w:pStyle w:val="null3"/>
            </w:pPr>
            <w:r>
              <w:rPr/>
              <w:t>157</w:t>
            </w:r>
          </w:p>
        </w:tc>
        <w:tc>
          <w:tcPr>
            <w:tcW w:type="dxa" w:w="5814"/>
          </w:tcPr>
          <w:p>
            <w:pPr>
              <w:pStyle w:val="null3"/>
            </w:pPr>
            <w:r>
              <w:rPr/>
              <w:t>2.16.11.仅造影序列便可重建出三维图像；无需蒙片序列，减少曝光，加快手术进程</w:t>
            </w:r>
          </w:p>
        </w:tc>
      </w:tr>
      <w:tr>
        <w:tc>
          <w:tcPr>
            <w:tcW w:type="dxa" w:w="2076"/>
          </w:tcPr>
          <w:p/>
        </w:tc>
        <w:tc>
          <w:tcPr>
            <w:tcW w:type="dxa" w:w="415"/>
          </w:tcPr>
          <w:p>
            <w:pPr>
              <w:pStyle w:val="null3"/>
            </w:pPr>
            <w:r>
              <w:rPr/>
              <w:t>158</w:t>
            </w:r>
          </w:p>
        </w:tc>
        <w:tc>
          <w:tcPr>
            <w:tcW w:type="dxa" w:w="5814"/>
          </w:tcPr>
          <w:p>
            <w:pPr>
              <w:pStyle w:val="null3"/>
            </w:pPr>
            <w:r>
              <w:rPr/>
              <w:t>2.16.12.可在床旁进行图像浏览和控制</w:t>
            </w:r>
          </w:p>
        </w:tc>
      </w:tr>
      <w:tr>
        <w:tc>
          <w:tcPr>
            <w:tcW w:type="dxa" w:w="2076"/>
          </w:tcPr>
          <w:p/>
        </w:tc>
        <w:tc>
          <w:tcPr>
            <w:tcW w:type="dxa" w:w="415"/>
          </w:tcPr>
          <w:p>
            <w:pPr>
              <w:pStyle w:val="null3"/>
            </w:pPr>
            <w:r>
              <w:rPr/>
              <w:t>159</w:t>
            </w:r>
          </w:p>
        </w:tc>
        <w:tc>
          <w:tcPr>
            <w:tcW w:type="dxa" w:w="5814"/>
          </w:tcPr>
          <w:p>
            <w:pPr>
              <w:pStyle w:val="null3"/>
            </w:pPr>
            <w:r>
              <w:rPr/>
              <w:t>2.17.双期类CT软组织成像 2.17.1.提供类似CT的软组织图像，能够进行机架正位和侧位的类CT采集，以满足头部、胸部、腹部、盆腔、脊柱、四肢部分的采集和重建</w:t>
            </w:r>
          </w:p>
        </w:tc>
      </w:tr>
      <w:tr>
        <w:tc>
          <w:tcPr>
            <w:tcW w:type="dxa" w:w="2076"/>
          </w:tcPr>
          <w:p/>
        </w:tc>
        <w:tc>
          <w:tcPr>
            <w:tcW w:type="dxa" w:w="415"/>
          </w:tcPr>
          <w:p>
            <w:pPr>
              <w:pStyle w:val="null3"/>
            </w:pPr>
            <w:r>
              <w:rPr/>
              <w:t>160</w:t>
            </w:r>
          </w:p>
        </w:tc>
        <w:tc>
          <w:tcPr>
            <w:tcW w:type="dxa" w:w="5814"/>
          </w:tcPr>
          <w:p>
            <w:pPr>
              <w:pStyle w:val="null3"/>
            </w:pPr>
            <w:r>
              <w:rPr/>
              <w:t>2.17.2.成像采取双期自动往复扫描和双图像并行显示，使医生可以同时观察两个不同时相的三维数据，如肝脏肿瘤增强扫描的动脉期和实质期。采用并行显示功能，可以分割多发肿瘤病灶</w:t>
            </w:r>
          </w:p>
        </w:tc>
      </w:tr>
      <w:tr>
        <w:tc>
          <w:tcPr>
            <w:tcW w:type="dxa" w:w="2076"/>
          </w:tcPr>
          <w:p/>
        </w:tc>
        <w:tc>
          <w:tcPr>
            <w:tcW w:type="dxa" w:w="415"/>
          </w:tcPr>
          <w:p>
            <w:pPr>
              <w:pStyle w:val="null3"/>
            </w:pPr>
            <w:r>
              <w:rPr/>
              <w:t>161</w:t>
            </w:r>
          </w:p>
        </w:tc>
        <w:tc>
          <w:tcPr>
            <w:tcW w:type="dxa" w:w="5814"/>
          </w:tcPr>
          <w:p>
            <w:pPr>
              <w:pStyle w:val="null3"/>
            </w:pPr>
            <w:r>
              <w:rPr/>
              <w:t>2.17.3.能在床旁实现任意角度断面的观察，并可调节层厚，窗宽，窗位等CT参数</w:t>
            </w:r>
          </w:p>
        </w:tc>
      </w:tr>
      <w:tr>
        <w:tc>
          <w:tcPr>
            <w:tcW w:type="dxa" w:w="2076"/>
          </w:tcPr>
          <w:p/>
        </w:tc>
        <w:tc>
          <w:tcPr>
            <w:tcW w:type="dxa" w:w="415"/>
          </w:tcPr>
          <w:p>
            <w:pPr>
              <w:pStyle w:val="null3"/>
            </w:pPr>
            <w:r>
              <w:rPr/>
              <w:t>162</w:t>
            </w:r>
          </w:p>
        </w:tc>
        <w:tc>
          <w:tcPr>
            <w:tcW w:type="dxa" w:w="5814"/>
          </w:tcPr>
          <w:p>
            <w:pPr>
              <w:pStyle w:val="null3"/>
            </w:pPr>
            <w:r>
              <w:rPr/>
              <w:t>2.17.4.单次旋转采集图像：≥600幅，有效覆盖范围：≥180度</w:t>
            </w:r>
          </w:p>
        </w:tc>
      </w:tr>
      <w:tr>
        <w:tc>
          <w:tcPr>
            <w:tcW w:type="dxa" w:w="2076"/>
          </w:tcPr>
          <w:p/>
        </w:tc>
        <w:tc>
          <w:tcPr>
            <w:tcW w:type="dxa" w:w="415"/>
          </w:tcPr>
          <w:p>
            <w:pPr>
              <w:pStyle w:val="null3"/>
            </w:pPr>
            <w:r>
              <w:rPr/>
              <w:t>163</w:t>
            </w:r>
          </w:p>
        </w:tc>
        <w:tc>
          <w:tcPr>
            <w:tcW w:type="dxa" w:w="5814"/>
          </w:tcPr>
          <w:p>
            <w:pPr>
              <w:pStyle w:val="null3"/>
            </w:pPr>
            <w:r>
              <w:rPr/>
              <w:t>2.17.5.最快采集速率：≥60帧/秒</w:t>
            </w:r>
          </w:p>
        </w:tc>
      </w:tr>
      <w:tr>
        <w:tc>
          <w:tcPr>
            <w:tcW w:type="dxa" w:w="2076"/>
          </w:tcPr>
          <w:p/>
        </w:tc>
        <w:tc>
          <w:tcPr>
            <w:tcW w:type="dxa" w:w="415"/>
          </w:tcPr>
          <w:p>
            <w:pPr>
              <w:pStyle w:val="null3"/>
            </w:pPr>
            <w:r>
              <w:rPr/>
              <w:t>164</w:t>
            </w:r>
          </w:p>
        </w:tc>
        <w:tc>
          <w:tcPr>
            <w:tcW w:type="dxa" w:w="5814"/>
          </w:tcPr>
          <w:p>
            <w:pPr>
              <w:pStyle w:val="null3"/>
            </w:pPr>
            <w:r>
              <w:rPr/>
              <w:t>2.17.6.最快采集时间：≤5秒</w:t>
            </w:r>
          </w:p>
        </w:tc>
      </w:tr>
      <w:tr>
        <w:tc>
          <w:tcPr>
            <w:tcW w:type="dxa" w:w="2076"/>
          </w:tcPr>
          <w:p/>
        </w:tc>
        <w:tc>
          <w:tcPr>
            <w:tcW w:type="dxa" w:w="415"/>
          </w:tcPr>
          <w:p>
            <w:pPr>
              <w:pStyle w:val="null3"/>
            </w:pPr>
            <w:r>
              <w:rPr/>
              <w:t>165</w:t>
            </w:r>
          </w:p>
        </w:tc>
        <w:tc>
          <w:tcPr>
            <w:tcW w:type="dxa" w:w="5814"/>
          </w:tcPr>
          <w:p>
            <w:pPr>
              <w:pStyle w:val="null3"/>
            </w:pPr>
            <w:r>
              <w:rPr/>
              <w:t>2.17.7.类CT图像采集，重建到显示全自动运行，无需人工干预</w:t>
            </w:r>
          </w:p>
        </w:tc>
      </w:tr>
      <w:tr>
        <w:tc>
          <w:tcPr>
            <w:tcW w:type="dxa" w:w="2076"/>
          </w:tcPr>
          <w:p/>
        </w:tc>
        <w:tc>
          <w:tcPr>
            <w:tcW w:type="dxa" w:w="415"/>
          </w:tcPr>
          <w:p>
            <w:pPr>
              <w:pStyle w:val="null3"/>
            </w:pPr>
            <w:r>
              <w:rPr/>
              <w:t>166</w:t>
            </w:r>
          </w:p>
        </w:tc>
        <w:tc>
          <w:tcPr>
            <w:tcW w:type="dxa" w:w="5814"/>
          </w:tcPr>
          <w:p>
            <w:pPr>
              <w:pStyle w:val="null3"/>
            </w:pPr>
            <w:r>
              <w:rPr/>
              <w:t>2.17.8.三维重建和类CT重建硬件一体化设计，方便实现二者融合匹配显示</w:t>
            </w:r>
          </w:p>
        </w:tc>
      </w:tr>
      <w:tr>
        <w:tc>
          <w:tcPr>
            <w:tcW w:type="dxa" w:w="2076"/>
          </w:tcPr>
          <w:p/>
        </w:tc>
        <w:tc>
          <w:tcPr>
            <w:tcW w:type="dxa" w:w="415"/>
          </w:tcPr>
          <w:p>
            <w:pPr>
              <w:pStyle w:val="null3"/>
            </w:pPr>
            <w:r>
              <w:rPr/>
              <w:t>167</w:t>
            </w:r>
          </w:p>
        </w:tc>
        <w:tc>
          <w:tcPr>
            <w:tcW w:type="dxa" w:w="5814"/>
          </w:tcPr>
          <w:p>
            <w:pPr>
              <w:pStyle w:val="null3"/>
            </w:pPr>
            <w:r>
              <w:rPr/>
              <w:t>2.17.9.仅需一次旋转采集即可实现三维重建和类CT重建</w:t>
            </w:r>
          </w:p>
        </w:tc>
      </w:tr>
      <w:tr>
        <w:tc>
          <w:tcPr>
            <w:tcW w:type="dxa" w:w="2076"/>
          </w:tcPr>
          <w:p/>
        </w:tc>
        <w:tc>
          <w:tcPr>
            <w:tcW w:type="dxa" w:w="415"/>
          </w:tcPr>
          <w:p>
            <w:pPr>
              <w:pStyle w:val="null3"/>
            </w:pPr>
            <w:r>
              <w:rPr/>
              <w:t>168</w:t>
            </w:r>
          </w:p>
        </w:tc>
        <w:tc>
          <w:tcPr>
            <w:tcW w:type="dxa" w:w="5814"/>
          </w:tcPr>
          <w:p>
            <w:pPr>
              <w:pStyle w:val="null3"/>
            </w:pPr>
            <w:r>
              <w:rPr/>
              <w:t>2.17.10.旋转采集数据能够自动传输至工作站并自动重建，整个过程无需人为参与</w:t>
            </w:r>
          </w:p>
        </w:tc>
      </w:tr>
      <w:tr>
        <w:tc>
          <w:tcPr>
            <w:tcW w:type="dxa" w:w="2076"/>
          </w:tcPr>
          <w:p/>
        </w:tc>
        <w:tc>
          <w:tcPr>
            <w:tcW w:type="dxa" w:w="415"/>
          </w:tcPr>
          <w:p>
            <w:pPr>
              <w:pStyle w:val="null3"/>
            </w:pPr>
            <w:r>
              <w:rPr/>
              <w:t>169</w:t>
            </w:r>
          </w:p>
        </w:tc>
        <w:tc>
          <w:tcPr>
            <w:tcW w:type="dxa" w:w="5814"/>
          </w:tcPr>
          <w:p>
            <w:pPr>
              <w:pStyle w:val="null3"/>
            </w:pPr>
            <w:r>
              <w:rPr/>
              <w:t>2.17.11.具备专用的金属伪影消除采集程序，消除金属植入物和支架的影响</w:t>
            </w:r>
          </w:p>
        </w:tc>
      </w:tr>
      <w:tr>
        <w:tc>
          <w:tcPr>
            <w:tcW w:type="dxa" w:w="2076"/>
          </w:tcPr>
          <w:p/>
        </w:tc>
        <w:tc>
          <w:tcPr>
            <w:tcW w:type="dxa" w:w="415"/>
          </w:tcPr>
          <w:p>
            <w:pPr>
              <w:pStyle w:val="null3"/>
            </w:pPr>
            <w:r>
              <w:rPr/>
              <w:t>170</w:t>
            </w:r>
          </w:p>
        </w:tc>
        <w:tc>
          <w:tcPr>
            <w:tcW w:type="dxa" w:w="5814"/>
          </w:tcPr>
          <w:p>
            <w:pPr>
              <w:pStyle w:val="null3"/>
            </w:pPr>
            <w:r>
              <w:rPr/>
              <w:t>2.17.12.具备专用的BMI噪声抑制程序</w:t>
            </w:r>
          </w:p>
        </w:tc>
      </w:tr>
      <w:tr>
        <w:tc>
          <w:tcPr>
            <w:tcW w:type="dxa" w:w="2076"/>
          </w:tcPr>
          <w:p/>
        </w:tc>
        <w:tc>
          <w:tcPr>
            <w:tcW w:type="dxa" w:w="415"/>
          </w:tcPr>
          <w:p>
            <w:pPr>
              <w:pStyle w:val="null3"/>
            </w:pPr>
            <w:r>
              <w:rPr/>
              <w:t>171</w:t>
            </w:r>
          </w:p>
        </w:tc>
        <w:tc>
          <w:tcPr>
            <w:tcW w:type="dxa" w:w="5814"/>
          </w:tcPr>
          <w:p>
            <w:pPr>
              <w:pStyle w:val="null3"/>
            </w:pPr>
            <w:r>
              <w:rPr/>
              <w:t>2.17.13.具有颅内支架精晰显影功能</w:t>
            </w:r>
          </w:p>
        </w:tc>
      </w:tr>
      <w:tr>
        <w:tc>
          <w:tcPr>
            <w:tcW w:type="dxa" w:w="2076"/>
          </w:tcPr>
          <w:p/>
        </w:tc>
        <w:tc>
          <w:tcPr>
            <w:tcW w:type="dxa" w:w="415"/>
          </w:tcPr>
          <w:p>
            <w:pPr>
              <w:pStyle w:val="null3"/>
            </w:pPr>
            <w:r>
              <w:rPr/>
              <w:t>172</w:t>
            </w:r>
          </w:p>
        </w:tc>
        <w:tc>
          <w:tcPr>
            <w:tcW w:type="dxa" w:w="5814"/>
          </w:tcPr>
          <w:p>
            <w:pPr>
              <w:pStyle w:val="null3"/>
            </w:pPr>
            <w:r>
              <w:rPr/>
              <w:t>2.18.实时三维路图 2.18.1.具有二维透视影像与重建三维血管图像实时匹配融合功能</w:t>
            </w:r>
          </w:p>
        </w:tc>
      </w:tr>
      <w:tr>
        <w:tc>
          <w:tcPr>
            <w:tcW w:type="dxa" w:w="2076"/>
          </w:tcPr>
          <w:p/>
        </w:tc>
        <w:tc>
          <w:tcPr>
            <w:tcW w:type="dxa" w:w="415"/>
          </w:tcPr>
          <w:p>
            <w:pPr>
              <w:pStyle w:val="null3"/>
            </w:pPr>
            <w:r>
              <w:rPr/>
              <w:t>173</w:t>
            </w:r>
          </w:p>
        </w:tc>
        <w:tc>
          <w:tcPr>
            <w:tcW w:type="dxa" w:w="5814"/>
          </w:tcPr>
          <w:p>
            <w:pPr>
              <w:pStyle w:val="null3"/>
            </w:pPr>
            <w:r>
              <w:rPr/>
              <w:t>2.18.2.旋转采集数据能够自动传输至工作站并自动重建，整个过程无需人为参与</w:t>
            </w:r>
          </w:p>
        </w:tc>
      </w:tr>
      <w:tr>
        <w:tc>
          <w:tcPr>
            <w:tcW w:type="dxa" w:w="2076"/>
          </w:tcPr>
          <w:p/>
        </w:tc>
        <w:tc>
          <w:tcPr>
            <w:tcW w:type="dxa" w:w="415"/>
          </w:tcPr>
          <w:p>
            <w:pPr>
              <w:pStyle w:val="null3"/>
            </w:pPr>
            <w:r>
              <w:rPr/>
              <w:t>174</w:t>
            </w:r>
          </w:p>
        </w:tc>
        <w:tc>
          <w:tcPr>
            <w:tcW w:type="dxa" w:w="5814"/>
          </w:tcPr>
          <w:p>
            <w:pPr>
              <w:pStyle w:val="null3"/>
            </w:pPr>
            <w:r>
              <w:rPr/>
              <w:t>2.18.3.可在实时的三维透视影像中进行如插入导丝、导管及弹簧圈等复杂介入操作</w:t>
            </w:r>
          </w:p>
        </w:tc>
      </w:tr>
      <w:tr>
        <w:tc>
          <w:tcPr>
            <w:tcW w:type="dxa" w:w="2076"/>
          </w:tcPr>
          <w:p/>
        </w:tc>
        <w:tc>
          <w:tcPr>
            <w:tcW w:type="dxa" w:w="415"/>
          </w:tcPr>
          <w:p>
            <w:pPr>
              <w:pStyle w:val="null3"/>
            </w:pPr>
            <w:r>
              <w:rPr/>
              <w:t>175</w:t>
            </w:r>
          </w:p>
        </w:tc>
        <w:tc>
          <w:tcPr>
            <w:tcW w:type="dxa" w:w="5814"/>
          </w:tcPr>
          <w:p>
            <w:pPr>
              <w:pStyle w:val="null3"/>
            </w:pPr>
            <w:r>
              <w:rPr/>
              <w:t>2.18.4.当C臂的投照角度，SID，及探测器的视野等改变时，二维透视影像与三维血管图像仍能实时、自动匹配融合，无延迟时间，方便手术操作</w:t>
            </w:r>
          </w:p>
        </w:tc>
      </w:tr>
      <w:tr>
        <w:tc>
          <w:tcPr>
            <w:tcW w:type="dxa" w:w="2076"/>
          </w:tcPr>
          <w:p/>
        </w:tc>
        <w:tc>
          <w:tcPr>
            <w:tcW w:type="dxa" w:w="415"/>
          </w:tcPr>
          <w:p>
            <w:pPr>
              <w:pStyle w:val="null3"/>
            </w:pPr>
            <w:r>
              <w:rPr/>
              <w:t>176</w:t>
            </w:r>
          </w:p>
        </w:tc>
        <w:tc>
          <w:tcPr>
            <w:tcW w:type="dxa" w:w="5814"/>
          </w:tcPr>
          <w:p>
            <w:pPr>
              <w:pStyle w:val="null3"/>
            </w:pPr>
            <w:r>
              <w:rPr/>
              <w:t>2.18.5.三维血管图像可随机架角度的变化而相应改变图像观察角度</w:t>
            </w:r>
          </w:p>
        </w:tc>
      </w:tr>
      <w:tr>
        <w:tc>
          <w:tcPr>
            <w:tcW w:type="dxa" w:w="2076"/>
          </w:tcPr>
          <w:p/>
        </w:tc>
        <w:tc>
          <w:tcPr>
            <w:tcW w:type="dxa" w:w="415"/>
          </w:tcPr>
          <w:p>
            <w:pPr>
              <w:pStyle w:val="null3"/>
            </w:pPr>
            <w:r>
              <w:rPr/>
              <w:t>177</w:t>
            </w:r>
          </w:p>
        </w:tc>
        <w:tc>
          <w:tcPr>
            <w:tcW w:type="dxa" w:w="5814"/>
          </w:tcPr>
          <w:p>
            <w:pPr>
              <w:pStyle w:val="null3"/>
            </w:pPr>
            <w:r>
              <w:rPr/>
              <w:t>2.19.智能蒙片功能 2.19.1.将透视图像实时叠加到选定的参考图像上</w:t>
            </w:r>
          </w:p>
        </w:tc>
      </w:tr>
      <w:tr>
        <w:tc>
          <w:tcPr>
            <w:tcW w:type="dxa" w:w="2076"/>
          </w:tcPr>
          <w:p/>
        </w:tc>
        <w:tc>
          <w:tcPr>
            <w:tcW w:type="dxa" w:w="415"/>
          </w:tcPr>
          <w:p>
            <w:pPr>
              <w:pStyle w:val="null3"/>
            </w:pPr>
            <w:r>
              <w:rPr/>
              <w:t>178</w:t>
            </w:r>
          </w:p>
        </w:tc>
        <w:tc>
          <w:tcPr>
            <w:tcW w:type="dxa" w:w="5814"/>
          </w:tcPr>
          <w:p>
            <w:pPr>
              <w:pStyle w:val="null3"/>
            </w:pPr>
            <w:r>
              <w:rPr/>
              <w:t>2.19.2.通过床旁控制，实现参考图像的淡入淡出</w:t>
            </w:r>
          </w:p>
        </w:tc>
      </w:tr>
      <w:tr>
        <w:tc>
          <w:tcPr>
            <w:tcW w:type="dxa" w:w="2076"/>
          </w:tcPr>
          <w:p/>
        </w:tc>
        <w:tc>
          <w:tcPr>
            <w:tcW w:type="dxa" w:w="415"/>
          </w:tcPr>
          <w:p>
            <w:pPr>
              <w:pStyle w:val="null3"/>
            </w:pPr>
            <w:r>
              <w:rPr/>
              <w:t>179</w:t>
            </w:r>
          </w:p>
        </w:tc>
        <w:tc>
          <w:tcPr>
            <w:tcW w:type="dxa" w:w="5814"/>
          </w:tcPr>
          <w:p>
            <w:pPr>
              <w:pStyle w:val="null3"/>
            </w:pPr>
            <w:r>
              <w:rPr/>
              <w:t>2.19.3.任何先前获取图像都能作参考图像</w:t>
            </w:r>
          </w:p>
        </w:tc>
      </w:tr>
      <w:tr>
        <w:tc>
          <w:tcPr>
            <w:tcW w:type="dxa" w:w="2076"/>
          </w:tcPr>
          <w:p/>
        </w:tc>
        <w:tc>
          <w:tcPr>
            <w:tcW w:type="dxa" w:w="415"/>
          </w:tcPr>
          <w:p>
            <w:pPr>
              <w:pStyle w:val="null3"/>
            </w:pPr>
            <w:r>
              <w:rPr/>
              <w:t>180</w:t>
            </w:r>
          </w:p>
        </w:tc>
        <w:tc>
          <w:tcPr>
            <w:tcW w:type="dxa" w:w="5814"/>
          </w:tcPr>
          <w:p>
            <w:pPr>
              <w:pStyle w:val="null3"/>
            </w:pPr>
            <w:r>
              <w:rPr/>
              <w:t>2.19.4.便捷将介入前后做对比来评估治疗结果</w:t>
            </w:r>
          </w:p>
        </w:tc>
      </w:tr>
      <w:tr>
        <w:tc>
          <w:tcPr>
            <w:tcW w:type="dxa" w:w="2076"/>
          </w:tcPr>
          <w:p/>
        </w:tc>
        <w:tc>
          <w:tcPr>
            <w:tcW w:type="dxa" w:w="415"/>
          </w:tcPr>
          <w:p>
            <w:pPr>
              <w:pStyle w:val="null3"/>
            </w:pPr>
            <w:r>
              <w:rPr/>
              <w:t>181</w:t>
            </w:r>
          </w:p>
        </w:tc>
        <w:tc>
          <w:tcPr>
            <w:tcW w:type="dxa" w:w="5814"/>
          </w:tcPr>
          <w:p>
            <w:pPr>
              <w:pStyle w:val="null3"/>
            </w:pPr>
            <w:r>
              <w:rPr/>
              <w:t>2.20.三维与CT/MR图像融合 2.20.1.支持将影像设备CT或MR的DICOM影像导入血管机三维工作站，自动或手动与三维血管模型相融合</w:t>
            </w:r>
          </w:p>
        </w:tc>
      </w:tr>
      <w:tr>
        <w:tc>
          <w:tcPr>
            <w:tcW w:type="dxa" w:w="2076"/>
          </w:tcPr>
          <w:p/>
        </w:tc>
        <w:tc>
          <w:tcPr>
            <w:tcW w:type="dxa" w:w="415"/>
          </w:tcPr>
          <w:p>
            <w:pPr>
              <w:pStyle w:val="null3"/>
            </w:pPr>
            <w:r>
              <w:rPr/>
              <w:t>182</w:t>
            </w:r>
          </w:p>
        </w:tc>
        <w:tc>
          <w:tcPr>
            <w:tcW w:type="dxa" w:w="5814"/>
          </w:tcPr>
          <w:p>
            <w:pPr>
              <w:pStyle w:val="null3"/>
            </w:pPr>
            <w:r>
              <w:rPr/>
              <w:t>2.20.2.层厚和窗宽/窗位可根据需要调整</w:t>
            </w:r>
          </w:p>
        </w:tc>
      </w:tr>
      <w:tr>
        <w:tc>
          <w:tcPr>
            <w:tcW w:type="dxa" w:w="2076"/>
          </w:tcPr>
          <w:p/>
        </w:tc>
        <w:tc>
          <w:tcPr>
            <w:tcW w:type="dxa" w:w="415"/>
          </w:tcPr>
          <w:p>
            <w:pPr>
              <w:pStyle w:val="null3"/>
            </w:pPr>
            <w:r>
              <w:rPr/>
              <w:t>183</w:t>
            </w:r>
          </w:p>
        </w:tc>
        <w:tc>
          <w:tcPr>
            <w:tcW w:type="dxa" w:w="5814"/>
          </w:tcPr>
          <w:p>
            <w:pPr>
              <w:pStyle w:val="null3"/>
            </w:pPr>
            <w:r>
              <w:rPr/>
              <w:t>2.20.3.可进行测量分析</w:t>
            </w:r>
          </w:p>
        </w:tc>
      </w:tr>
      <w:tr>
        <w:tc>
          <w:tcPr>
            <w:tcW w:type="dxa" w:w="2076"/>
          </w:tcPr>
          <w:p/>
        </w:tc>
        <w:tc>
          <w:tcPr>
            <w:tcW w:type="dxa" w:w="415"/>
          </w:tcPr>
          <w:p>
            <w:pPr>
              <w:pStyle w:val="null3"/>
            </w:pPr>
            <w:r>
              <w:rPr/>
              <w:t>184</w:t>
            </w:r>
          </w:p>
        </w:tc>
        <w:tc>
          <w:tcPr>
            <w:tcW w:type="dxa" w:w="5814"/>
          </w:tcPr>
          <w:p>
            <w:pPr>
              <w:pStyle w:val="null3"/>
            </w:pPr>
            <w:r>
              <w:rPr/>
              <w:t>2.20.4.从三维图像选取最佳角度时，机架角度自动跟踪到该位置</w:t>
            </w:r>
          </w:p>
        </w:tc>
      </w:tr>
      <w:tr>
        <w:tc>
          <w:tcPr>
            <w:tcW w:type="dxa" w:w="2076"/>
          </w:tcPr>
          <w:p/>
        </w:tc>
        <w:tc>
          <w:tcPr>
            <w:tcW w:type="dxa" w:w="415"/>
          </w:tcPr>
          <w:p>
            <w:pPr>
              <w:pStyle w:val="null3"/>
            </w:pPr>
            <w:r>
              <w:rPr/>
              <w:t>185</w:t>
            </w:r>
          </w:p>
        </w:tc>
        <w:tc>
          <w:tcPr>
            <w:tcW w:type="dxa" w:w="5814"/>
          </w:tcPr>
          <w:p>
            <w:pPr>
              <w:pStyle w:val="null3"/>
            </w:pPr>
            <w:r>
              <w:rPr/>
              <w:t>2.21.配套第三方产品 2.21.1.每台机配吊轨式高压注射器一套</w:t>
            </w:r>
          </w:p>
        </w:tc>
      </w:tr>
      <w:tr>
        <w:tc>
          <w:tcPr>
            <w:tcW w:type="dxa" w:w="2076"/>
          </w:tcPr>
          <w:p/>
        </w:tc>
        <w:tc>
          <w:tcPr>
            <w:tcW w:type="dxa" w:w="415"/>
          </w:tcPr>
          <w:p>
            <w:pPr>
              <w:pStyle w:val="null3"/>
            </w:pPr>
            <w:r>
              <w:rPr/>
              <w:t>186</w:t>
            </w:r>
          </w:p>
        </w:tc>
        <w:tc>
          <w:tcPr>
            <w:tcW w:type="dxa" w:w="5814"/>
          </w:tcPr>
          <w:p>
            <w:pPr>
              <w:pStyle w:val="null3"/>
            </w:pPr>
            <w:r>
              <w:rPr/>
              <w:t>2.21.2.每台机配中文报告工作站一套</w:t>
            </w:r>
          </w:p>
        </w:tc>
      </w:tr>
      <w:tr>
        <w:tc>
          <w:tcPr>
            <w:tcW w:type="dxa" w:w="2076"/>
          </w:tcPr>
          <w:p/>
        </w:tc>
        <w:tc>
          <w:tcPr>
            <w:tcW w:type="dxa" w:w="415"/>
          </w:tcPr>
          <w:p>
            <w:pPr>
              <w:pStyle w:val="null3"/>
            </w:pPr>
            <w:r>
              <w:rPr/>
              <w:t>187</w:t>
            </w:r>
          </w:p>
        </w:tc>
        <w:tc>
          <w:tcPr>
            <w:tcW w:type="dxa" w:w="5814"/>
          </w:tcPr>
          <w:p>
            <w:pPr>
              <w:pStyle w:val="null3"/>
            </w:pPr>
            <w:r>
              <w:rPr/>
              <w:t>2.21.3.每台机配防护服、防护镜各5套</w:t>
            </w:r>
          </w:p>
        </w:tc>
      </w:tr>
      <w:tr>
        <w:tc>
          <w:tcPr>
            <w:tcW w:type="dxa" w:w="2076"/>
          </w:tcPr>
          <w:p/>
        </w:tc>
        <w:tc>
          <w:tcPr>
            <w:tcW w:type="dxa" w:w="415"/>
          </w:tcPr>
          <w:p>
            <w:pPr>
              <w:pStyle w:val="null3"/>
            </w:pPr>
            <w:r>
              <w:rPr/>
              <w:t>188</w:t>
            </w:r>
          </w:p>
        </w:tc>
        <w:tc>
          <w:tcPr>
            <w:tcW w:type="dxa" w:w="5814"/>
          </w:tcPr>
          <w:p>
            <w:pPr>
              <w:pStyle w:val="null3"/>
            </w:pPr>
            <w:r>
              <w:rPr/>
              <w:t>2.21.4.每台机配铅衣架2个</w:t>
            </w:r>
          </w:p>
        </w:tc>
      </w:tr>
      <w:tr>
        <w:tc>
          <w:tcPr>
            <w:tcW w:type="dxa" w:w="2076"/>
          </w:tcPr>
          <w:p/>
        </w:tc>
        <w:tc>
          <w:tcPr>
            <w:tcW w:type="dxa" w:w="415"/>
          </w:tcPr>
          <w:p>
            <w:pPr>
              <w:pStyle w:val="null3"/>
            </w:pPr>
            <w:r>
              <w:rPr/>
              <w:t>189</w:t>
            </w:r>
          </w:p>
        </w:tc>
        <w:tc>
          <w:tcPr>
            <w:tcW w:type="dxa" w:w="5814"/>
          </w:tcPr>
          <w:p>
            <w:pPr>
              <w:pStyle w:val="null3"/>
            </w:pPr>
            <w:r>
              <w:rPr/>
              <w:t>2.21.5.体外临时心脏起博器2个</w:t>
            </w:r>
          </w:p>
        </w:tc>
      </w:tr>
      <w:tr>
        <w:tc>
          <w:tcPr>
            <w:tcW w:type="dxa" w:w="2076"/>
          </w:tcPr>
          <w:p/>
        </w:tc>
        <w:tc>
          <w:tcPr>
            <w:tcW w:type="dxa" w:w="415"/>
          </w:tcPr>
          <w:p>
            <w:pPr>
              <w:pStyle w:val="null3"/>
            </w:pPr>
            <w:r>
              <w:rPr/>
              <w:t>190</w:t>
            </w:r>
          </w:p>
        </w:tc>
        <w:tc>
          <w:tcPr>
            <w:tcW w:type="dxa" w:w="5814"/>
          </w:tcPr>
          <w:p>
            <w:pPr>
              <w:pStyle w:val="null3"/>
            </w:pPr>
            <w:r>
              <w:rPr/>
              <w:t>2.21.6.每台机配造影剂恒温箱1个</w:t>
            </w:r>
          </w:p>
        </w:tc>
      </w:tr>
      <w:tr>
        <w:tc>
          <w:tcPr>
            <w:tcW w:type="dxa" w:w="2076"/>
          </w:tcPr>
          <w:p/>
        </w:tc>
        <w:tc>
          <w:tcPr>
            <w:tcW w:type="dxa" w:w="415"/>
          </w:tcPr>
          <w:p>
            <w:pPr>
              <w:pStyle w:val="null3"/>
            </w:pPr>
            <w:r>
              <w:rPr/>
              <w:t>191</w:t>
            </w:r>
          </w:p>
        </w:tc>
        <w:tc>
          <w:tcPr>
            <w:tcW w:type="dxa" w:w="5814"/>
          </w:tcPr>
          <w:p>
            <w:pPr>
              <w:pStyle w:val="null3"/>
            </w:pPr>
            <w:r>
              <w:rPr/>
              <w:t>2.21.7.多功能手术监护仪一台</w:t>
            </w:r>
          </w:p>
        </w:tc>
      </w:tr>
      <w:tr>
        <w:tc>
          <w:tcPr>
            <w:tcW w:type="dxa" w:w="2076"/>
          </w:tcPr>
          <w:p>
            <w:pPr>
              <w:pStyle w:val="null3"/>
            </w:pPr>
            <w:r>
              <w:rPr/>
              <w:t>★</w:t>
            </w:r>
          </w:p>
        </w:tc>
        <w:tc>
          <w:tcPr>
            <w:tcW w:type="dxa" w:w="415"/>
          </w:tcPr>
          <w:p>
            <w:pPr>
              <w:pStyle w:val="null3"/>
            </w:pPr>
            <w:r>
              <w:rPr/>
              <w:t>192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193</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采购机构代理服务收费标准：采购机构代理服务收费标准：参照国家计委颁布的《招标代理服务收费管理暂行办法》（计价格[2002]1980号）货物类收费标准的48%收取。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减影血管造影设备（DSA）专项（第二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采购包1（数字减影血管造影设备（DSA）专项（第二批））：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采购包1（数字减影血管造影设备（DSA）专项（第二批））：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本项目允许国产产品和进口产品参与投标。</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投标人须提供有效的《辐射安全许可证》复印件。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ind w:firstLine="480"/>
      </w:pPr>
      <w:r>
        <w:rPr/>
        <w:t>表二符合性审查表：</w:t>
      </w:r>
    </w:p>
    <w:p>
      <w:pPr>
        <w:pStyle w:val="null3"/>
      </w:pPr>
      <w:r>
        <w:rPr/>
        <w:t>采购包1（数字减影血管造影设备（DSA）专项（第二批））：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1）投标报价未超过本采购包预算价格；2）对本采购包全部招标内容进行投标报价；3）投标报价是唯一确定的。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采购包1(数字减影血管造影设备（DSA）专项（第二批）):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(33分) (33.0分)</w:t>
            </w:r>
          </w:p>
        </w:tc>
        <w:tc>
          <w:tcPr>
            <w:tcW w:type="dxa" w:w="5076"/>
          </w:tcPr>
          <w:p>
            <w:pPr>
              <w:pStyle w:val="null3"/>
              <w:jc w:val="left"/>
            </w:pPr>
            <w:r>
              <w:rPr/>
              <w:t>所投产品技术参数全部满足采购需求书中带▲号的重要技术参数（带“▲”号（重要技术参数）条款共11条），得33分；每出现一处▲号负偏离，扣3分。 备注：所有投标人须提供投标产品彩页或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所投货物技术参数及性能、配置与技术参数要求、采购需求书的符合性 (9.0分)</w:t>
            </w:r>
          </w:p>
        </w:tc>
        <w:tc>
          <w:tcPr>
            <w:tcW w:type="dxa" w:w="5076"/>
          </w:tcPr>
          <w:p>
            <w:pPr>
              <w:pStyle w:val="null3"/>
              <w:jc w:val="left"/>
            </w:pPr>
            <w:r>
              <w:rPr/>
              <w:t>所投产品技术参数全部满足采购需求书中不带▲号的一般技术参数（不带“▲”号（一般技术参数）条款共180条），得9分；每出现一处不带▲号一般技术参数负偏离或不响应，扣0.05分。 备注：不带“▲”号一般技术条款是否偏离以投标人在《技术和服务要求响应表》中的响应情况为准。以最细一级条款作为单项条款，含有下一级条款且本身仅作为标题的不计入条款数量。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投标人的技术方案 (6.0分)</w:t>
            </w:r>
            <w:r>
              <w:rPr/>
              <w:t>，（等次分值选择：</w:t>
            </w:r>
            <w:r>
              <w:rPr/>
              <w:t>0.0;</w:t>
            </w:r>
            <w:r>
              <w:rPr/>
              <w:t>2.0;</w:t>
            </w:r>
            <w:r>
              <w:rPr/>
              <w:t>4.0;</w:t>
            </w:r>
            <w:r>
              <w:rPr/>
              <w:t>6.0;</w:t>
            </w:r>
            <w:r>
              <w:rPr/>
              <w:t>）</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1）技术方案全面详实，完全满足或优于本项目要求，设备的选型配置科学合理(安全、稳定、可靠、创新等方面)可操作性强，得6分； 2）技术方案基本满足本项目要求，设备的选型配置合理(安全、稳定、可靠、创新等方面)可操作，得4分；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(5.0分)</w:t>
            </w:r>
            <w:r>
              <w:rPr/>
              <w:t>，（等次分值选择：</w:t>
            </w:r>
            <w:r>
              <w:rPr/>
              <w:t>0.0;</w:t>
            </w:r>
            <w:r>
              <w:rPr/>
              <w:t>1.0;</w:t>
            </w:r>
            <w:r>
              <w:rPr/>
              <w:t>3.0;</w:t>
            </w:r>
            <w:r>
              <w:rPr/>
              <w:t>5.0;</w:t>
            </w:r>
            <w:r>
              <w:rPr/>
              <w:t>）</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1）货物质量、性能满足或优于采购需求，维护性、稳定性好，得5分； 2）货物质量、性能部分满足采购需求，维护性、稳定性一般，得3分； 3）货物质量、性能较多不满足采购需求，维护性、稳定性差，得1分。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r>
              <w:rPr/>
              <w:t>，（等次分值选择：</w:t>
            </w:r>
            <w:r>
              <w:rPr/>
              <w:t>0.0;</w:t>
            </w:r>
            <w:r>
              <w:rPr/>
              <w:t>1.0;</w:t>
            </w:r>
            <w:r>
              <w:rPr/>
              <w:t>2.0;</w:t>
            </w:r>
            <w:r>
              <w:rPr/>
              <w:t>）</w:t>
            </w:r>
          </w:p>
        </w:tc>
        <w:tc>
          <w:tcPr>
            <w:tcW w:type="dxa" w:w="5076"/>
          </w:tcPr>
          <w:p>
            <w:pPr>
              <w:pStyle w:val="null3"/>
              <w:jc w:val="left"/>
            </w:pPr>
            <w:r>
              <w:rPr/>
              <w:t>根据投标人所投厂家在2021年1月1日起投标截止时间独立完成同类项目的业绩进行评分（以对应项目的合同书复印件为准，时间以合同时间为准）每提供1项业绩得1分，最高2分，未提供或提供资料不完整者得0分。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r>
              <w:rPr/>
              <w:t>，（等次分值选择：</w:t>
            </w:r>
            <w:r>
              <w:rPr/>
              <w:t>0.0;</w:t>
            </w:r>
            <w:r>
              <w:rPr/>
              <w:t>1.0;</w:t>
            </w:r>
            <w:r>
              <w:rPr/>
              <w:t>3.0;</w:t>
            </w:r>
            <w:r>
              <w:rPr/>
              <w:t>5.0;</w:t>
            </w:r>
            <w:r>
              <w:rPr/>
              <w:t>）</w:t>
            </w:r>
          </w:p>
        </w:tc>
        <w:tc>
          <w:tcPr>
            <w:tcW w:type="dxa" w:w="5076"/>
          </w:tcPr>
          <w:p>
            <w:pPr>
              <w:pStyle w:val="null3"/>
              <w:jc w:val="left"/>
            </w:pPr>
            <w:r>
              <w:rPr/>
              <w:t>根据投标人提供的实施方案（方案中应包含设备安装调试等）进行评分：1）设备安装调试可行性高，方案具体详细，满足项目采购需要的，得5分；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(5.0分)</w:t>
            </w:r>
            <w:r>
              <w:rPr/>
              <w:t>，（等次分值选择：</w:t>
            </w:r>
            <w:r>
              <w:rPr/>
              <w:t>0.0;</w:t>
            </w:r>
            <w:r>
              <w:rPr/>
              <w:t>1.0;</w:t>
            </w:r>
            <w:r>
              <w:rPr/>
              <w:t>3.0;</w:t>
            </w:r>
            <w:r>
              <w:rPr/>
              <w:t>5.0;</w:t>
            </w:r>
            <w:r>
              <w:rPr/>
              <w:t>）</w:t>
            </w:r>
          </w:p>
        </w:tc>
        <w:tc>
          <w:tcPr>
            <w:tcW w:type="dxa" w:w="5076"/>
          </w:tcPr>
          <w:p>
            <w:pPr>
              <w:pStyle w:val="null3"/>
              <w:jc w:val="left"/>
            </w:pPr>
            <w:r>
              <w:rPr/>
              <w:t>根据投标人提供的售后服务方案（包括但不限于质保期、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b/>
        </w:rPr>
        <w:t xml:space="preserve"> </w:t>
      </w:r>
      <w:r>
        <w:rPr>
          <w:sz w:val="68"/>
          <w:b/>
          <w:color w:val="000000"/>
        </w:rPr>
        <w:t>同</w:t>
      </w:r>
      <w:r>
        <w:rPr>
          <w:b/>
        </w:rPr>
        <w:t xml:space="preserve"> </w:t>
      </w:r>
      <w:r>
        <w:rPr>
          <w:sz w:val="68"/>
          <w:b/>
          <w:color w:val="000000"/>
        </w:rPr>
        <w:t>书</w:t>
      </w:r>
    </w:p>
    <w:p>
      <w:pPr>
        <w:pStyle w:val="null3"/>
        <w:jc w:val="center"/>
      </w:pPr>
      <w:r>
        <w:rPr>
          <w:sz w:val="30"/>
          <w:b/>
          <w:color w:val="000000"/>
        </w:rPr>
        <w:t>项目编号：</w:t>
      </w:r>
      <w:r>
        <w:rPr>
          <w:b/>
          <w:u w:val="single"/>
        </w:rPr>
        <w:t xml:space="preserve">                   </w:t>
      </w:r>
    </w:p>
    <w:p>
      <w:pPr>
        <w:pStyle w:val="null3"/>
        <w:ind w:firstLine="2409"/>
      </w:pPr>
      <w:r>
        <w:rPr>
          <w:sz w:val="30"/>
          <w:b/>
          <w:color w:val="000000"/>
        </w:rPr>
        <w:t>项目名称：</w:t>
      </w:r>
      <w:r>
        <w:rPr>
          <w:b/>
          <w:u w:val="single"/>
        </w:rPr>
        <w:t xml:space="preserve">                   </w:t>
      </w:r>
    </w:p>
    <w:p>
      <w:pPr>
        <w:pStyle w:val="null3"/>
        <w:ind w:firstLine="2409"/>
      </w:pPr>
      <w:r>
        <w:rPr>
          <w:sz w:val="30"/>
          <w:b/>
          <w:color w:val="000000"/>
        </w:rPr>
        <w:t>采购包</w:t>
      </w:r>
      <w:r>
        <w:rPr>
          <w:sz w:val="30"/>
          <w:b/>
          <w:color w:val="000000"/>
        </w:rPr>
        <w:t>1</w:t>
      </w:r>
      <w:r>
        <w:rPr>
          <w:sz w:val="30"/>
          <w:b/>
          <w:color w:val="000000"/>
        </w:rPr>
        <w:t>：</w:t>
      </w:r>
      <w:r>
        <w:rPr>
          <w:b/>
          <w:u w:val="single"/>
        </w:rPr>
        <w:t xml:space="preserve">                   </w:t>
      </w:r>
    </w:p>
    <w:p>
      <w:pPr>
        <w:pStyle w:val="null3"/>
        <w:ind w:firstLine="2409"/>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甲</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佛山市第二人民医院</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19"/>
                <w:b/>
                <w:u w:val="single"/>
              </w:rPr>
              <w:t xml:space="preserve">      </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rPr>
              <w:t xml:space="preserve">20   </w:t>
            </w:r>
            <w:r>
              <w:rPr>
                <w:sz w:val="28"/>
                <w:b/>
                <w:color w:val="000000"/>
              </w:rPr>
              <w:t>年</w:t>
            </w:r>
            <w:r>
              <w:rPr>
                <w:sz w:val="19"/>
                <w:b/>
              </w:rPr>
              <w:t xml:space="preserve">    </w:t>
            </w:r>
            <w:r>
              <w:rPr>
                <w:sz w:val="28"/>
                <w:b/>
                <w:color w:val="000000"/>
              </w:rPr>
              <w:t>月</w:t>
            </w:r>
            <w:r>
              <w:rPr>
                <w:sz w:val="19"/>
                <w:b/>
              </w:rPr>
              <w:t xml:space="preserve">    </w:t>
            </w:r>
            <w:r>
              <w:rPr>
                <w:sz w:val="28"/>
                <w:b/>
                <w:color w:val="000000"/>
              </w:rPr>
              <w:t>日</w:t>
            </w:r>
          </w:p>
        </w:tc>
      </w:tr>
    </w:tbl>
    <w:p>
      <w:pPr>
        <w:pStyle w:val="null3"/>
        <w:jc w:val="left"/>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47"/>
        <w:gridCol w:w="6859"/>
      </w:tblGrid>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佛山市第二人民医院</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（中标</w:t>
            </w:r>
            <w:r>
              <w:rPr>
                <w:sz w:val="24"/>
                <w:b/>
                <w:color w:val="000000"/>
                <w:u w:val="single"/>
              </w:rPr>
              <w:t>/成交供应商）</w:t>
            </w:r>
            <w:r>
              <w:rPr>
                <w:sz w:val="24"/>
                <w:b/>
                <w:color w:val="000000"/>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w:t>
      </w:r>
      <w:r>
        <w:rPr>
          <w:sz w:val="24"/>
          <w:color w:val="000000"/>
        </w:rPr>
        <w:t>*</w:t>
      </w:r>
      <w:r>
        <w:rPr>
          <w:sz w:val="24"/>
          <w:color w:val="000000"/>
        </w:rPr>
        <w:t>**</w:t>
      </w:r>
      <w:r>
        <w:rPr>
          <w:sz w:val="24"/>
          <w:color w:val="000000"/>
        </w:rPr>
        <w:t>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19"/>
                <w:b/>
              </w:rPr>
              <w:t xml:space="preserve">  </w:t>
            </w:r>
            <w:r>
              <w:rPr>
                <w:sz w:val="24"/>
                <w:b/>
                <w:color w:val="000000"/>
              </w:rPr>
              <w:t>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19"/>
              </w:rPr>
              <w:t xml:space="preserve"> </w:t>
            </w:r>
            <w:r>
              <w:rPr>
                <w:sz w:val="24"/>
                <w:color w:val="000000"/>
              </w:rPr>
              <w:t>小写：</w:t>
            </w:r>
            <w:r>
              <w:rPr>
                <w:sz w:val="24"/>
                <w:color w:val="000000"/>
              </w:rPr>
              <w:t>¥</w:t>
            </w:r>
            <w:r>
              <w:rPr>
                <w:sz w:val="19"/>
                <w:u w:val="single"/>
              </w:rPr>
              <w:t xml:space="preserve">             </w:t>
            </w:r>
            <w:r>
              <w:rPr>
                <w:sz w:val="24"/>
                <w:color w:val="000000"/>
              </w:rPr>
              <w:t>元；</w:t>
            </w:r>
          </w:p>
          <w:p>
            <w:pPr>
              <w:pStyle w:val="null3"/>
            </w:pPr>
            <w:r>
              <w:rPr>
                <w:sz w:val="24"/>
                <w:color w:val="000000"/>
              </w:rPr>
              <w:t>大写：</w:t>
            </w:r>
            <w:r>
              <w:rPr>
                <w:sz w:val="19"/>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w:t>
            </w: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甲方指定地点。详细地址为：广东省佛山市禅城区禅港东路</w:t>
            </w:r>
            <w:r>
              <w:rPr>
                <w:sz w:val="24"/>
                <w:color w:val="000000"/>
              </w:rPr>
              <w:t>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合同生效后</w:t>
            </w:r>
            <w:r>
              <w:rPr>
                <w:sz w:val="19"/>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验收交付后连续正常使用累计满</w:t>
            </w:r>
            <w:r>
              <w:rPr>
                <w:sz w:val="19"/>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合同生效后，甲方自收到乙方提供的预付款担保函、付款申请书之日起</w:t>
            </w:r>
            <w:r>
              <w:rPr>
                <w:sz w:val="24"/>
              </w:rPr>
              <w:t>30天内支付合同总额的70%，合计¥</w:t>
            </w:r>
            <w:r>
              <w:rPr>
                <w:sz w:val="19"/>
                <w:u w:val="single"/>
              </w:rPr>
              <w:t xml:space="preserve">          </w:t>
            </w:r>
            <w:r>
              <w:rPr>
                <w:sz w:val="24"/>
              </w:rPr>
              <w:t>元（大写：</w:t>
            </w:r>
            <w:r>
              <w:rPr>
                <w:sz w:val="19"/>
                <w:u w:val="single"/>
              </w:rPr>
              <w:t xml:space="preserve">       </w:t>
            </w:r>
            <w:r>
              <w:rPr>
                <w:sz w:val="24"/>
              </w:rPr>
              <w:t>）；</w:t>
            </w:r>
          </w:p>
          <w:p>
            <w:pPr>
              <w:pStyle w:val="null3"/>
            </w:pPr>
            <w:r>
              <w:rPr>
                <w:sz w:val="24"/>
              </w:rPr>
              <w:t>（</w:t>
            </w:r>
            <w:r>
              <w:rPr>
                <w:sz w:val="24"/>
              </w:rPr>
              <w:t>2）确认到货后，甲方自收到乙方提供的履约</w:t>
            </w:r>
            <w:r>
              <w:rPr>
                <w:sz w:val="24"/>
                <w:color w:val="000000"/>
              </w:rPr>
              <w:t>担</w:t>
            </w:r>
            <w:r>
              <w:rPr>
                <w:sz w:val="24"/>
              </w:rPr>
              <w:t>保函、付款申请书之日起</w:t>
            </w:r>
            <w:r>
              <w:rPr>
                <w:sz w:val="24"/>
              </w:rPr>
              <w:t>30天内支付合同总额的30%，合计¥</w:t>
            </w:r>
            <w:r>
              <w:rPr>
                <w:sz w:val="19"/>
                <w:u w:val="single"/>
              </w:rPr>
              <w:t xml:space="preserve">          </w:t>
            </w:r>
            <w:r>
              <w:rPr>
                <w:sz w:val="24"/>
              </w:rPr>
              <w:t>元（大写：</w:t>
            </w:r>
            <w:r>
              <w:rPr>
                <w:sz w:val="19"/>
                <w:u w:val="single"/>
              </w:rPr>
              <w:t xml:space="preserve">       </w:t>
            </w:r>
            <w:r>
              <w:rPr>
                <w:sz w:val="24"/>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w:t>
            </w:r>
            <w:r>
              <w:rPr>
                <w:sz w:val="24"/>
              </w:rPr>
              <w:t>乙方每次提交</w:t>
            </w:r>
            <w:r>
              <w:rPr>
                <w:sz w:val="24"/>
              </w:rPr>
              <w:t>付款</w:t>
            </w:r>
            <w:r>
              <w:rPr>
                <w:sz w:val="24"/>
              </w:rPr>
              <w:t>申请前，须向甲方提供真实有效的发票</w:t>
            </w:r>
            <w:r>
              <w:rPr>
                <w:sz w:val="24"/>
                <w:color w:val="000000"/>
              </w:rPr>
              <w:t>。</w:t>
            </w:r>
          </w:p>
          <w:p>
            <w:pPr>
              <w:pStyle w:val="null3"/>
            </w:pPr>
            <w:r>
              <w:rPr>
                <w:sz w:val="24"/>
                <w:color w:val="000000"/>
              </w:rPr>
              <w:t>（</w:t>
            </w:r>
            <w:r>
              <w:rPr>
                <w:sz w:val="24"/>
                <w:color w:val="000000"/>
              </w:rPr>
              <w:t>2）货款以转账方式转入乙方的银行账户。</w:t>
            </w:r>
          </w:p>
          <w:p>
            <w:pPr>
              <w:pStyle w:val="null3"/>
            </w:pPr>
            <w:r>
              <w:rPr>
                <w:sz w:val="24"/>
                <w:color w:val="000000"/>
              </w:rPr>
              <w:t>（</w:t>
            </w: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1）乙方应在甲方支付预付款7天前提供预付款担保函；</w:t>
            </w:r>
          </w:p>
          <w:p>
            <w:pPr>
              <w:pStyle w:val="null3"/>
            </w:pPr>
            <w:r>
              <w:rPr>
                <w:sz w:val="24"/>
              </w:rPr>
              <w:t>（</w:t>
            </w:r>
            <w:r>
              <w:rPr>
                <w:sz w:val="24"/>
              </w:rPr>
              <w:t>2）预付款担保可采用银行保函、专业担保公司担保等形式；</w:t>
            </w:r>
          </w:p>
          <w:p>
            <w:pPr>
              <w:pStyle w:val="null3"/>
            </w:pPr>
            <w:r>
              <w:rPr>
                <w:sz w:val="24"/>
              </w:rPr>
              <w:t>（</w:t>
            </w:r>
            <w:r>
              <w:rPr>
                <w:sz w:val="24"/>
              </w:rPr>
              <w:t>3）预付款担保的金额：与预付款同等额度；</w:t>
            </w:r>
          </w:p>
          <w:p>
            <w:pPr>
              <w:pStyle w:val="null3"/>
            </w:pPr>
            <w:r>
              <w:rPr>
                <w:sz w:val="24"/>
              </w:rPr>
              <w:t>（</w:t>
            </w:r>
            <w:r>
              <w:rPr>
                <w:sz w:val="24"/>
              </w:rPr>
              <w:t>4）预付款担保有效期：至安装调试验收合格为止。</w:t>
            </w:r>
          </w:p>
          <w:p>
            <w:pPr>
              <w:pStyle w:val="null3"/>
            </w:pPr>
            <w:r>
              <w:rPr>
                <w:sz w:val="24"/>
              </w:rPr>
              <w:t>（</w:t>
            </w:r>
            <w:r>
              <w:rPr>
                <w:sz w:val="24"/>
              </w:rPr>
              <w:t>5）预付款担保退还方式、时间、条件：设备到现场经验收合格，且设备安装调试结束，经验收合格后之日起28天内不计利息退还。</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收取比例：</w:t>
            </w:r>
            <w:r>
              <w:rPr>
                <w:sz w:val="24"/>
              </w:rPr>
              <w:t>5%，说明：</w:t>
            </w:r>
          </w:p>
          <w:p>
            <w:pPr>
              <w:pStyle w:val="null3"/>
              <w:jc w:val="left"/>
            </w:pPr>
            <w:r>
              <w:rPr>
                <w:sz w:val="24"/>
              </w:rPr>
              <w:t>（</w:t>
            </w:r>
            <w:r>
              <w:rPr>
                <w:sz w:val="24"/>
              </w:rPr>
              <w:t>1）乙方应在甲方支付全款前提供履约担保；</w:t>
            </w:r>
          </w:p>
          <w:p>
            <w:pPr>
              <w:pStyle w:val="null3"/>
              <w:jc w:val="left"/>
            </w:pPr>
            <w:r>
              <w:rPr>
                <w:sz w:val="24"/>
              </w:rPr>
              <w:t>（</w:t>
            </w:r>
            <w:r>
              <w:rPr>
                <w:sz w:val="24"/>
              </w:rPr>
              <w:t>2）履约担保可采用银行保函、专业担保公司担保等形式；</w:t>
            </w:r>
          </w:p>
          <w:p>
            <w:pPr>
              <w:pStyle w:val="null3"/>
              <w:jc w:val="left"/>
            </w:pPr>
            <w:r>
              <w:rPr>
                <w:sz w:val="24"/>
              </w:rPr>
              <w:t>（</w:t>
            </w:r>
            <w:r>
              <w:rPr>
                <w:sz w:val="24"/>
              </w:rPr>
              <w:t>3）履约担保的金额：合同总额的5%；</w:t>
            </w:r>
          </w:p>
          <w:p>
            <w:pPr>
              <w:pStyle w:val="null3"/>
              <w:jc w:val="left"/>
            </w:pPr>
            <w:r>
              <w:rPr>
                <w:sz w:val="24"/>
              </w:rPr>
              <w:t>（</w:t>
            </w:r>
            <w:r>
              <w:rPr>
                <w:sz w:val="24"/>
              </w:rPr>
              <w:t>4）履约担保有效期：</w:t>
            </w:r>
            <w:r>
              <w:rPr>
                <w:sz w:val="24"/>
              </w:rPr>
              <w:t>如出具厂家维保承诺函，有效期至设备连续安全运行满</w:t>
            </w:r>
            <w:r>
              <w:rPr>
                <w:sz w:val="24"/>
              </w:rPr>
              <w:t>12个月后为止，否则于设备连续安全运行满</w:t>
            </w:r>
            <w:r>
              <w:rPr>
                <w:sz w:val="21"/>
                <w:u w:val="single"/>
              </w:rPr>
              <w:t xml:space="preserve">   </w:t>
            </w:r>
            <w:r>
              <w:rPr>
                <w:sz w:val="24"/>
              </w:rPr>
              <w:t>个月后为止</w:t>
            </w:r>
            <w:r>
              <w:rPr>
                <w:sz w:val="24"/>
              </w:rPr>
              <w:t>；</w:t>
            </w:r>
          </w:p>
          <w:p>
            <w:pPr>
              <w:pStyle w:val="null3"/>
              <w:jc w:val="left"/>
            </w:pPr>
            <w:r>
              <w:rPr>
                <w:sz w:val="24"/>
              </w:rPr>
              <w:t>（</w:t>
            </w:r>
            <w:r>
              <w:rPr>
                <w:sz w:val="24"/>
              </w:rPr>
              <w:t>5）履约担保退还方式、时间、条件：履约担保有效期止起28天内不计利息退还；</w:t>
            </w:r>
          </w:p>
          <w:p>
            <w:pPr>
              <w:pStyle w:val="null3"/>
            </w:pPr>
            <w:r>
              <w:rPr>
                <w:sz w:val="24"/>
              </w:rPr>
              <w:t>（</w:t>
            </w: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w:t>
      </w:r>
      <w:r>
        <w:rPr>
          <w:sz w:val="24"/>
          <w:color w:val="000000"/>
        </w:rPr>
        <w:t>10</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乙方承诺设备免费开放端口，如需连接我院信息系统，需要承担对接费用。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w:t>
      </w:r>
      <w:r>
        <w:rPr>
          <w:sz w:val="24"/>
          <w:color w:val="000000"/>
        </w:rPr>
        <w:t>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1"/>
        </w:rPr>
        <w:t xml:space="preserve"> </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b/>
          <w:color w:val="000000"/>
        </w:rPr>
        <w:t>.</w:t>
      </w:r>
      <w:r>
        <w:rPr>
          <w:sz w:val="21"/>
        </w:rPr>
        <w:t xml:space="preserve"> </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6. 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1"/>
        </w:rPr>
        <w:t xml:space="preserve"> </w:t>
      </w:r>
      <w:r>
        <w:rPr>
          <w:sz w:val="24"/>
          <w:color w:val="000000"/>
        </w:rPr>
        <w:t>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）内乙方对所供货物实行包修、包换、包退、包维护保养，期满后可同时提供终身维修保养服务。质保期内甲方对乙方享有追索权。</w:t>
      </w:r>
      <w:r>
        <w:rPr>
          <w:sz w:val="24"/>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1"/>
        </w:rPr>
        <w:t xml:space="preserve"> </w:t>
      </w:r>
      <w:r>
        <w:rPr>
          <w:sz w:val="24"/>
          <w:color w:val="000000"/>
        </w:rPr>
        <w:t>质保期内，如设备或零部件非人为因素出现故障而造成短期停用时，则质保期和免费维修期相应顺延。如设备因自身故障致停用时间累计超过</w:t>
      </w:r>
      <w:r>
        <w:rPr>
          <w:sz w:val="24"/>
          <w:color w:val="000000"/>
        </w:rPr>
        <w:t>20</w:t>
      </w:r>
      <w:r>
        <w:rPr>
          <w:sz w:val="24"/>
          <w:color w:val="000000"/>
        </w:rPr>
        <w:t>天时，则质保期在状态恢复正常时归零重新计算或对故障设备予以重新更换。</w:t>
      </w:r>
    </w:p>
    <w:p>
      <w:pPr>
        <w:pStyle w:val="null3"/>
        <w:jc w:val="both"/>
      </w:pPr>
      <w:r>
        <w:rPr>
          <w:sz w:val="24"/>
          <w:b/>
          <w:color w:val="000000"/>
        </w:rPr>
        <w:t>3.</w:t>
      </w:r>
      <w:r>
        <w:rPr>
          <w:sz w:val="21"/>
        </w:rPr>
        <w:t xml:space="preserve"> </w:t>
      </w:r>
      <w:r>
        <w:rPr>
          <w:sz w:val="24"/>
          <w:color w:val="000000"/>
        </w:rPr>
        <w:t>质保期内提供周期上门免费服务：</w:t>
      </w:r>
      <w:r>
        <w:rPr>
          <w:sz w:val="24"/>
          <w:color w:val="000000"/>
        </w:rPr>
        <w:t>周期为每</w:t>
      </w:r>
      <w:r>
        <w:rPr>
          <w:sz w:val="21"/>
          <w:u w:val="single"/>
        </w:rPr>
        <w:t xml:space="preserve">    </w:t>
      </w:r>
      <w:r>
        <w:rPr>
          <w:sz w:val="24"/>
          <w:color w:val="000000"/>
        </w:rPr>
        <w:t>个月一次</w:t>
      </w:r>
      <w:r>
        <w:rPr>
          <w:sz w:val="24"/>
          <w:color w:val="000000"/>
        </w:rPr>
        <w:t>，一年不少于</w:t>
      </w:r>
      <w:r>
        <w:rPr>
          <w:sz w:val="24"/>
          <w:color w:val="000000"/>
        </w:rPr>
        <w:t xml:space="preserve">  </w:t>
      </w:r>
      <w:r>
        <w:rPr>
          <w:sz w:val="24"/>
          <w:color w:val="000000"/>
        </w:rPr>
        <w:t>次</w:t>
      </w:r>
      <w:r>
        <w:rPr>
          <w:sz w:val="24"/>
          <w:color w:val="000000"/>
        </w:rPr>
        <w:t>；形式为预约上门，服务内容为周期保养检修、检测系统运行状况、处理使用过程中出现的问题等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1"/>
        </w:rPr>
        <w:t xml:space="preserve"> </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1"/>
        </w:rPr>
        <w:t xml:space="preserve"> </w:t>
      </w:r>
      <w:r>
        <w:rPr>
          <w:sz w:val="24"/>
          <w:color w:val="000000"/>
        </w:rPr>
        <w:t>乙方设有长期稳定可靠的售后服务机构，并提供常设</w:t>
      </w:r>
      <w:r>
        <w:rPr>
          <w:sz w:val="24"/>
          <w:color w:val="000000"/>
        </w:rPr>
        <w:t>7天×24小时服务专线和长期的免费技术支持。</w:t>
      </w:r>
    </w:p>
    <w:p>
      <w:pPr>
        <w:pStyle w:val="null3"/>
        <w:jc w:val="both"/>
      </w:pPr>
      <w:r>
        <w:rPr>
          <w:sz w:val="24"/>
          <w:b/>
          <w:color w:val="000000"/>
        </w:rPr>
        <w:t>6.</w:t>
      </w:r>
      <w:r>
        <w:rPr>
          <w:sz w:val="21"/>
        </w:rPr>
        <w:t xml:space="preserve"> </w:t>
      </w:r>
      <w:r>
        <w:rPr>
          <w:sz w:val="24"/>
          <w:color w:val="000000"/>
        </w:rPr>
        <w:t>对甲方的售后服务通知，乙方接报后</w:t>
      </w:r>
      <w:r>
        <w:rPr>
          <w:sz w:val="24"/>
          <w:color w:val="000000"/>
        </w:rPr>
        <w:t>8小时内响应，12小时内到达现场，48小时内处理完毕。</w:t>
      </w:r>
      <w:r>
        <w:rPr>
          <w:sz w:val="24"/>
          <w:color w:val="000000"/>
        </w:rPr>
        <w:t>若</w:t>
      </w:r>
      <w:r>
        <w:rPr>
          <w:sz w:val="24"/>
          <w:color w:val="000000"/>
        </w:rPr>
        <w:t>48</w:t>
      </w:r>
      <w:r>
        <w:rPr>
          <w:sz w:val="24"/>
          <w:color w:val="000000"/>
        </w:rPr>
        <w:t>小时内仍未处理完毕，乙方必须免费提供相</w:t>
      </w:r>
      <w:r>
        <w:rPr>
          <w:sz w:val="24"/>
          <w:color w:val="000000"/>
        </w:rPr>
        <w:t>同</w:t>
      </w:r>
      <w:r>
        <w:rPr>
          <w:sz w:val="24"/>
          <w:color w:val="000000"/>
        </w:rPr>
        <w:t>.档次</w:t>
      </w:r>
      <w:r>
        <w:rPr>
          <w:sz w:val="24"/>
          <w:color w:val="000000"/>
        </w:rPr>
        <w:t>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1"/>
        </w:rPr>
        <w:t xml:space="preserve"> </w:t>
      </w:r>
      <w:r>
        <w:rPr>
          <w:sz w:val="24"/>
          <w:color w:val="000000"/>
        </w:rPr>
        <w:t>乙方售后服务机构名称：</w:t>
      </w:r>
    </w:p>
    <w:p>
      <w:pPr>
        <w:pStyle w:val="null3"/>
        <w:jc w:val="both"/>
      </w:pPr>
      <w:r>
        <w:rPr>
          <w:sz w:val="24"/>
          <w:b/>
          <w:color w:val="000000"/>
        </w:rPr>
        <w:t>7</w:t>
      </w:r>
      <w:r>
        <w:rPr>
          <w:sz w:val="24"/>
          <w:b/>
          <w:color w:val="000000"/>
        </w:rPr>
        <w:t>.1</w:t>
      </w:r>
      <w:r>
        <w:rPr>
          <w:sz w:val="21"/>
        </w:rPr>
        <w:t xml:space="preserve"> </w:t>
      </w:r>
      <w:r>
        <w:rPr>
          <w:sz w:val="24"/>
          <w:color w:val="000000"/>
        </w:rPr>
        <w:t>代理商售后服务机构名称：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7</w:t>
      </w:r>
      <w:r>
        <w:rPr>
          <w:sz w:val="24"/>
          <w:b/>
          <w:color w:val="000000"/>
        </w:rPr>
        <w:t>.2</w:t>
      </w:r>
      <w:r>
        <w:rPr>
          <w:sz w:val="21"/>
        </w:rPr>
        <w:t xml:space="preserve"> </w:t>
      </w:r>
      <w:r>
        <w:rPr>
          <w:sz w:val="24"/>
          <w:color w:val="000000"/>
        </w:rPr>
        <w:t>厂家售后服务机构名称：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pPr>
      <w:r>
        <w:rPr>
          <w:sz w:val="24"/>
          <w:b/>
          <w:color w:val="000000"/>
        </w:rPr>
        <w:t>七、知识产权和保密要求：</w:t>
      </w:r>
    </w:p>
    <w:p>
      <w:pPr>
        <w:pStyle w:val="null3"/>
      </w:pPr>
      <w:r>
        <w:rPr>
          <w:sz w:val="24"/>
          <w:b/>
          <w:color w:val="000000"/>
        </w:rPr>
        <w:t xml:space="preserve">1. </w:t>
      </w:r>
      <w:r>
        <w:rPr>
          <w:sz w:val="24"/>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4"/>
          <w:b/>
          <w:color w:val="000000"/>
        </w:rPr>
        <w:t>2.</w:t>
      </w:r>
      <w:r>
        <w:rPr/>
        <w:t xml:space="preserve"> </w:t>
      </w:r>
      <w:r>
        <w:rPr>
          <w:sz w:val="24"/>
          <w:color w:val="000000"/>
        </w:rPr>
        <w:t>如乙方不拥有相应的知识产权，则在投标报价中必须包括合法获取该知识产权应向所有权人支付的专利权、商标权或其它知识产权的一切相关费用。</w:t>
      </w:r>
    </w:p>
    <w:p>
      <w:pPr>
        <w:pStyle w:val="null3"/>
      </w:pPr>
      <w:r>
        <w:rPr>
          <w:sz w:val="24"/>
          <w:b/>
          <w:color w:val="000000"/>
        </w:rPr>
        <w:t>3.</w:t>
      </w:r>
      <w:r>
        <w:rPr/>
        <w:t xml:space="preserve"> </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w:t>
      </w:r>
      <w:r>
        <w:rPr>
          <w:sz w:val="24"/>
          <w:color w:val="000000"/>
        </w:rPr>
        <w:t>5%的违约金。</w:t>
      </w:r>
    </w:p>
    <w:p>
      <w:pPr>
        <w:pStyle w:val="null3"/>
        <w:jc w:val="both"/>
      </w:pPr>
      <w:r>
        <w:rPr>
          <w:sz w:val="24"/>
          <w:b/>
          <w:color w:val="000000"/>
        </w:rPr>
        <w:t>2</w:t>
      </w:r>
      <w:r>
        <w:rPr>
          <w:sz w:val="24"/>
          <w:b/>
          <w:color w:val="000000"/>
        </w:rPr>
        <w:t>.</w:t>
      </w:r>
      <w:r>
        <w:rPr>
          <w:sz w:val="21"/>
        </w:rPr>
        <w:t xml:space="preserve"> </w:t>
      </w:r>
      <w:r>
        <w:rPr>
          <w:sz w:val="24"/>
          <w:color w:val="000000"/>
        </w:rPr>
        <w:t>乙方未按要求履行合同义务时，属于乙方原因造成的，乙方须从违约之日起每日按合同总额的</w:t>
      </w:r>
      <w:r>
        <w:rPr>
          <w:sz w:val="24"/>
          <w:color w:val="000000"/>
        </w:rPr>
        <w:t>2‰</w:t>
      </w:r>
      <w:r>
        <w:rPr>
          <w:sz w:val="24"/>
          <w:color w:val="000000"/>
        </w:rPr>
        <w:t>比例向甲方支付违约金；逾期</w:t>
      </w:r>
      <w:r>
        <w:rPr>
          <w:sz w:val="24"/>
          <w:color w:val="000000"/>
        </w:rPr>
        <w:t>1</w:t>
      </w:r>
      <w:r>
        <w:rPr>
          <w:sz w:val="24"/>
          <w:color w:val="000000"/>
        </w:rPr>
        <w:t>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3.</w:t>
      </w:r>
      <w:r>
        <w:rPr>
          <w:sz w:val="21"/>
        </w:rPr>
        <w:t xml:space="preserve"> </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累计，最高不超过合同总价的</w:t>
      </w:r>
      <w:r>
        <w:rPr>
          <w:sz w:val="24"/>
          <w:color w:val="000000"/>
        </w:rPr>
        <w:t>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1"/>
        </w:rPr>
        <w:t xml:space="preserve"> </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1"/>
        </w:rPr>
        <w:t xml:space="preserve"> </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1"/>
        </w:rPr>
        <w:t xml:space="preserve"> </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1"/>
        </w:rPr>
        <w:t xml:space="preserve"> </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1"/>
        </w:rPr>
        <w:t xml:space="preserve"> </w:t>
      </w:r>
      <w:r>
        <w:rPr>
          <w:sz w:val="24"/>
          <w:color w:val="000000"/>
        </w:rPr>
        <w:t>本合同实施过程中所发生的一切税费及不可预见费均由乙方承担。</w:t>
      </w:r>
    </w:p>
    <w:p>
      <w:pPr>
        <w:pStyle w:val="null3"/>
        <w:jc w:val="both"/>
      </w:pPr>
      <w:r>
        <w:rPr>
          <w:sz w:val="24"/>
          <w:b/>
          <w:color w:val="000000"/>
        </w:rPr>
        <w:t>2.</w:t>
      </w:r>
      <w:r>
        <w:rPr>
          <w:sz w:val="21"/>
        </w:rPr>
        <w:t xml:space="preserve"> </w:t>
      </w:r>
      <w:r>
        <w:rPr>
          <w:sz w:val="24"/>
          <w:color w:val="000000"/>
        </w:rPr>
        <w:t>乙方依照税务规章优先在合同履约地开具发票及纳税，咨询：</w:t>
      </w:r>
      <w:r>
        <w:rPr>
          <w:sz w:val="24"/>
          <w:color w:val="000000"/>
        </w:rPr>
        <w:t>0757-12366</w:t>
      </w:r>
      <w:r>
        <w:rPr>
          <w:sz w:val="24"/>
          <w:color w:val="000000"/>
        </w:rPr>
        <w:t>。</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1"/>
        </w:rPr>
        <w:t xml:space="preserve"> </w:t>
      </w:r>
      <w:r>
        <w:rPr>
          <w:sz w:val="24"/>
          <w:color w:val="000000"/>
        </w:rPr>
        <w:t>本合同在甲乙双方法人代表或其授权代表签字盖章之日起生效。</w:t>
      </w:r>
    </w:p>
    <w:p>
      <w:pPr>
        <w:pStyle w:val="null3"/>
        <w:jc w:val="both"/>
      </w:pPr>
      <w:r>
        <w:rPr>
          <w:sz w:val="24"/>
          <w:b/>
          <w:color w:val="000000"/>
        </w:rPr>
        <w:t>2.</w:t>
      </w:r>
      <w:r>
        <w:rPr>
          <w:sz w:val="21"/>
        </w:rPr>
        <w:t xml:space="preserve"> </w:t>
      </w:r>
      <w:r>
        <w:rPr>
          <w:sz w:val="24"/>
          <w:color w:val="000000"/>
        </w:rPr>
        <w:t>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1"/>
        </w:rPr>
        <w:t xml:space="preserve"> </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1"/>
        </w:rPr>
        <w:t xml:space="preserve"> </w:t>
      </w:r>
      <w:r>
        <w:rPr>
          <w:sz w:val="24"/>
          <w:color w:val="000000"/>
        </w:rPr>
        <w:t>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1"/>
        </w:rPr>
        <w:t xml:space="preserve"> </w:t>
      </w:r>
      <w:r>
        <w:rPr>
          <w:sz w:val="24"/>
        </w:rPr>
        <w:t>乙方是否已申请政府采购合同融资（在</w:t>
      </w:r>
      <w:r>
        <w:rPr>
          <w:sz w:val="24"/>
        </w:rPr>
        <w:t>□打√表示）：□是，□否；融资银行及联系方式：</w:t>
      </w:r>
      <w:r>
        <w:rPr>
          <w:sz w:val="21"/>
          <w:u w:val="single"/>
        </w:rPr>
        <w:t xml:space="preserve">                      </w:t>
      </w:r>
      <w:r>
        <w:rPr>
          <w:sz w:val="24"/>
        </w:rPr>
        <w:t>。</w:t>
      </w:r>
    </w:p>
    <w:p>
      <w:pPr>
        <w:pStyle w:val="null3"/>
        <w:jc w:val="both"/>
      </w:pPr>
      <w:r>
        <w:rPr>
          <w:sz w:val="24"/>
          <w:b/>
        </w:rPr>
        <w:t>2.</w:t>
      </w:r>
      <w:r>
        <w:rPr>
          <w:sz w:val="21"/>
        </w:rPr>
        <w:t xml:space="preserve"> </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1"/>
        </w:rPr>
        <w:t xml:space="preserve"> </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1"/>
        </w:rPr>
        <w:t xml:space="preserve"> </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jc w:val="both"/>
      </w:pPr>
      <w:r>
        <w:rPr>
          <w:sz w:val="24"/>
          <w:b/>
          <w:color w:val="000000"/>
        </w:rPr>
        <w:t>3.</w:t>
      </w:r>
      <w:r>
        <w:rPr>
          <w:sz w:val="21"/>
        </w:rPr>
        <w:t xml:space="preserve"> </w:t>
      </w:r>
      <w:r>
        <w:rPr>
          <w:sz w:val="24"/>
          <w:color w:val="000000"/>
        </w:rPr>
        <w:t>未经甲方书面同意，乙方不得擅自向第三方转让其主体性和关键性合同义务。</w:t>
      </w:r>
    </w:p>
    <w:p>
      <w:pPr>
        <w:pStyle w:val="null3"/>
        <w:jc w:val="both"/>
      </w:pPr>
      <w:r>
        <w:rPr>
          <w:sz w:val="24"/>
          <w:b/>
          <w:color w:val="000000"/>
        </w:rPr>
        <w:t>4.</w:t>
      </w:r>
      <w:r>
        <w:rPr>
          <w:sz w:val="21"/>
        </w:rPr>
        <w:t xml:space="preserve"> </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b/>
          <w:color w:val="000000"/>
        </w:rPr>
        <w:t>.</w:t>
      </w:r>
      <w:r>
        <w:rPr>
          <w:sz w:val="21"/>
        </w:rPr>
        <w:t xml:space="preserve"> </w:t>
      </w:r>
      <w:r>
        <w:rPr>
          <w:sz w:val="24"/>
          <w:color w:val="000000"/>
        </w:rPr>
        <w:t>本合同签约履约地点：广东省佛山市。</w:t>
      </w:r>
    </w:p>
    <w:p>
      <w:pPr>
        <w:pStyle w:val="null3"/>
        <w:jc w:val="both"/>
      </w:pPr>
      <w:r>
        <w:rPr>
          <w:sz w:val="24"/>
          <w:b/>
          <w:color w:val="000000"/>
        </w:rPr>
        <w:t>6</w:t>
      </w:r>
      <w:r>
        <w:rPr>
          <w:sz w:val="24"/>
          <w:b/>
          <w:color w:val="000000"/>
        </w:rPr>
        <w:t>.</w:t>
      </w:r>
      <w:r>
        <w:rPr>
          <w:sz w:val="21"/>
        </w:rPr>
        <w:t xml:space="preserve"> </w:t>
      </w:r>
      <w:r>
        <w:rPr>
          <w:sz w:val="24"/>
          <w:color w:val="000000"/>
        </w:rPr>
        <w:t>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w:t>
      </w:r>
      <w:r>
        <w:rPr>
          <w:sz w:val="24"/>
          <w:color w:val="000000"/>
        </w:rPr>
        <w:t>5个工作日书面通知甲方，否则一切后果由乙方承担。</w:t>
      </w:r>
    </w:p>
    <w:p>
      <w:pPr>
        <w:pStyle w:val="null3"/>
        <w:jc w:val="both"/>
      </w:pPr>
      <w:r>
        <w:rPr>
          <w:sz w:val="24"/>
          <w:b/>
          <w:color w:val="000000"/>
        </w:rPr>
        <w:t>8</w:t>
      </w:r>
      <w:r>
        <w:rPr>
          <w:sz w:val="24"/>
          <w:b/>
          <w:color w:val="000000"/>
        </w:rPr>
        <w:t xml:space="preserve">. </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087"/>
        <w:gridCol w:w="4205"/>
      </w:tblGrid>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佛山市第二人民医院</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（中标</w:t>
            </w:r>
            <w:r>
              <w:rPr>
                <w:sz w:val="24"/>
                <w:b/>
              </w:rPr>
              <w:t>/成交供应商）</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地址：佛山市禅城区卫国路</w:t>
            </w:r>
            <w:r>
              <w:rPr>
                <w:sz w:val="24"/>
              </w:rPr>
              <w:t>7</w:t>
            </w:r>
            <w:r>
              <w:rPr>
                <w:sz w:val="24"/>
              </w:rPr>
              <w:t>8</w:t>
            </w:r>
            <w:r>
              <w:rPr>
                <w:sz w:val="24"/>
              </w:rPr>
              <w:t>号</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电话：</w:t>
            </w:r>
            <w:r>
              <w:rPr>
                <w:sz w:val="24"/>
              </w:rPr>
              <w:t>0</w:t>
            </w:r>
            <w:r>
              <w:rPr>
                <w:sz w:val="24"/>
              </w:rPr>
              <w:t>757</w:t>
            </w:r>
            <w:r>
              <w:rPr>
                <w:sz w:val="24"/>
              </w:rPr>
              <w:t>-</w:t>
            </w:r>
            <w:r>
              <w:rPr>
                <w:sz w:val="24"/>
              </w:rPr>
              <w:t>88032328</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传真：</w:t>
            </w:r>
            <w:r>
              <w:rPr>
                <w:sz w:val="24"/>
              </w:rPr>
              <w:t>0757-88032133</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日期：</w:t>
            </w:r>
            <w:r>
              <w:rPr>
                <w:sz w:val="24"/>
              </w:rPr>
              <w:t>2</w:t>
            </w:r>
            <w:r>
              <w:rPr>
                <w:sz w:val="24"/>
              </w:rPr>
              <w:t xml:space="preserve">0   </w:t>
            </w:r>
            <w:r>
              <w:rPr>
                <w:sz w:val="24"/>
              </w:rPr>
              <w:t>年</w:t>
            </w:r>
            <w:r>
              <w:rPr>
                <w:sz w:val="21"/>
              </w:rPr>
              <w:t xml:space="preserve">    </w:t>
            </w:r>
            <w:r>
              <w:rPr>
                <w:sz w:val="24"/>
              </w:rPr>
              <w:t>月</w:t>
            </w:r>
            <w:r>
              <w:rPr>
                <w:sz w:val="21"/>
              </w:rPr>
              <w:t xml:space="preserve">    </w:t>
            </w:r>
            <w:r>
              <w:rPr>
                <w:sz w:val="24"/>
              </w:rPr>
              <w:t>日</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20   </w:t>
            </w:r>
            <w:r>
              <w:rPr>
                <w:sz w:val="24"/>
              </w:rPr>
              <w:t>年</w:t>
            </w:r>
            <w:r>
              <w:rPr>
                <w:sz w:val="21"/>
              </w:rPr>
              <w:t xml:space="preserve">    </w:t>
            </w:r>
            <w:r>
              <w:rPr>
                <w:sz w:val="24"/>
              </w:rPr>
              <w:t>月</w:t>
            </w:r>
            <w:r>
              <w:rPr>
                <w:sz w:val="21"/>
              </w:rPr>
              <w:t xml:space="preserve">    </w:t>
            </w:r>
            <w:r>
              <w:rPr>
                <w:sz w:val="24"/>
              </w:rPr>
              <w:t>日</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21"/>
              </w:rPr>
              <w:t xml:space="preserve"> </w:t>
            </w:r>
            <w:r>
              <w:rPr>
                <w:sz w:val="24"/>
              </w:rPr>
              <w:t>户</w:t>
            </w:r>
            <w:r>
              <w:rPr>
                <w:sz w:val="21"/>
              </w:rPr>
              <w:t xml:space="preserve"> </w:t>
            </w:r>
            <w:r>
              <w:rPr>
                <w:sz w:val="24"/>
              </w:rPr>
              <w:t>行：</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30"/>
          <w:b/>
        </w:rPr>
        <w:t>附件</w:t>
      </w:r>
      <w:r>
        <w:rPr>
          <w:sz w:val="30"/>
          <w:b/>
        </w:rPr>
        <w:t>1</w:t>
      </w:r>
    </w:p>
    <w:p>
      <w:pPr>
        <w:pStyle w:val="null3"/>
        <w:jc w:val="center"/>
      </w:pPr>
      <w:r>
        <w:rPr>
          <w:sz w:val="30"/>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442"/>
        <w:gridCol w:w="1567"/>
        <w:gridCol w:w="598"/>
        <w:gridCol w:w="897"/>
        <w:gridCol w:w="442"/>
        <w:gridCol w:w="442"/>
        <w:gridCol w:w="442"/>
        <w:gridCol w:w="1125"/>
        <w:gridCol w:w="1232"/>
        <w:gridCol w:w="1029"/>
      </w:tblGrid>
      <w:tr>
        <w:tc>
          <w:tcPr>
            <w:tcW w:type="dxa" w:w="44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序号</w:t>
            </w:r>
          </w:p>
        </w:tc>
        <w:tc>
          <w:tcPr>
            <w:tcW w:type="dxa" w:w="156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名</w:t>
            </w:r>
            <w:r>
              <w:rPr>
                <w:sz w:val="24"/>
                <w:color w:val="000000"/>
              </w:rPr>
              <w:t xml:space="preserve">    </w:t>
            </w:r>
            <w:r>
              <w:rPr>
                <w:sz w:val="24"/>
                <w:color w:val="000000"/>
              </w:rPr>
              <w:t>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品牌</w:t>
            </w:r>
          </w:p>
        </w:tc>
        <w:tc>
          <w:tcPr>
            <w:tcW w:type="dxa" w:w="89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规格型号</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产地</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单位</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数量</w:t>
            </w:r>
          </w:p>
        </w:tc>
        <w:tc>
          <w:tcPr>
            <w:tcW w:type="dxa" w:w="112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单价（元）</w:t>
            </w:r>
          </w:p>
        </w:tc>
        <w:tc>
          <w:tcPr>
            <w:tcW w:type="dxa" w:w="123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合计（元）</w:t>
            </w:r>
          </w:p>
        </w:tc>
        <w:tc>
          <w:tcPr>
            <w:tcW w:type="dxa" w:w="1029"/>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注册证号</w:t>
            </w:r>
          </w:p>
        </w:tc>
      </w:tr>
      <w:tr>
        <w:tc>
          <w:tcPr>
            <w:tcW w:type="dxa" w:w="44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color w:val="000000"/>
              </w:rPr>
              <w:t>1</w:t>
            </w:r>
          </w:p>
        </w:tc>
        <w:tc>
          <w:tcPr>
            <w:tcW w:type="dxa" w:w="156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89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3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16"/>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color w:val="000000"/>
              </w:rPr>
              <w:t>合计总金额：人民币</w:t>
            </w:r>
            <w:r>
              <w:rPr>
                <w:sz w:val="21"/>
                <w:u w:val="single"/>
              </w:rPr>
              <w:t xml:space="preserve">  </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p>
        </w:tc>
      </w:tr>
    </w:tbl>
    <w:p>
      <w:pPr>
        <w:pStyle w:val="null3"/>
        <w:jc w:val="both"/>
      </w:pPr>
      <w:r>
        <w:rPr/>
        <w:t xml:space="preserve"> </w:t>
      </w:r>
    </w:p>
    <w:p>
      <w:pPr>
        <w:pStyle w:val="null3"/>
        <w:jc w:val="both"/>
      </w:pPr>
      <w:r>
        <w:rPr>
          <w:sz w:val="30"/>
          <w:b/>
        </w:rPr>
        <w:t>附件</w:t>
      </w:r>
      <w:r>
        <w:rPr>
          <w:sz w:val="30"/>
          <w:b/>
        </w:rPr>
        <w:t>2</w:t>
      </w:r>
    </w:p>
    <w:p>
      <w:pPr>
        <w:pStyle w:val="null3"/>
        <w:jc w:val="center"/>
      </w:pP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jc w:val="both"/>
      </w:pPr>
      <w:r>
        <w:rPr>
          <w:sz w:val="30"/>
          <w:b/>
        </w:rPr>
        <w:t>附件</w:t>
      </w:r>
      <w:r>
        <w:rPr>
          <w:sz w:val="30"/>
          <w:b/>
        </w:rPr>
        <w:t>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w:t>
      </w:r>
      <w:r>
        <w:rPr>
          <w:sz w:val="24"/>
          <w:b/>
        </w:rPr>
        <w:t>/成交供应商）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w:t>
      </w:r>
      <w:r>
        <w:rPr>
          <w:sz w:val="24"/>
        </w:rPr>
        <w:t>回</w:t>
      </w:r>
      <w:r>
        <w:rPr>
          <w:sz w:val="24"/>
        </w:rPr>
        <w:t>.扣</w:t>
      </w:r>
      <w:r>
        <w:rPr>
          <w:sz w:val="24"/>
        </w:rPr>
        <w:t>，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w:t>
      </w:r>
      <w:r>
        <w:rPr>
          <w:sz w:val="24"/>
        </w:rPr>
        <w:t>回</w:t>
      </w:r>
      <w:r>
        <w:rPr>
          <w:sz w:val="24"/>
        </w:rPr>
        <w:t>.扣</w:t>
      </w:r>
      <w:r>
        <w:rPr>
          <w:sz w:val="24"/>
        </w:rPr>
        <w:t>、宴请等方式影响甲方工作人员采购或使用医药产品的选择权，不得在学术活动中提供旅游、超标准支付食宿费用。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u w:val="single"/>
        </w:rPr>
        <w:t xml:space="preserve">     (</w:t>
      </w:r>
      <w:r>
        <w:rPr>
          <w:sz w:val="24"/>
          <w:u w:val="single"/>
        </w:rPr>
        <w:t>姓名</w:t>
      </w:r>
      <w:r>
        <w:rPr>
          <w:sz w:val="24"/>
          <w:u w:val="single"/>
        </w:rPr>
        <w:t>)</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4"/>
        </w:rPr>
        <w:t>[2013]50号）相关规定处理。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乙方（盖章）：（中标</w:t>
            </w:r>
            <w:r>
              <w:rPr>
                <w:sz w:val="24"/>
                <w:b/>
              </w:rPr>
              <w:t>/成交供应商）</w:t>
            </w:r>
          </w:p>
          <w:p>
            <w:pPr>
              <w:pStyle w:val="null3"/>
              <w:jc w:val="both"/>
            </w:pPr>
            <w:r>
              <w:rPr>
                <w:sz w:val="24"/>
                <w:b/>
              </w:rPr>
              <w:t>法定代表人（负责人）：</w:t>
            </w:r>
          </w:p>
          <w:p>
            <w:pPr>
              <w:pStyle w:val="null3"/>
              <w:ind w:firstLine="240"/>
              <w:jc w:val="both"/>
            </w:pPr>
            <w:r>
              <w:rPr>
                <w:sz w:val="24"/>
              </w:rPr>
              <w:t>2</w:t>
            </w:r>
            <w:r>
              <w:rPr>
                <w:sz w:val="24"/>
              </w:rPr>
              <w:t xml:space="preserve">0   </w:t>
            </w:r>
            <w:r>
              <w:rPr>
                <w:sz w:val="24"/>
              </w:rPr>
              <w:t>年</w:t>
            </w:r>
            <w:r>
              <w:rPr>
                <w:sz w:val="24"/>
              </w:rPr>
              <w:t xml:space="preserve">    </w:t>
            </w:r>
            <w:r>
              <w:rPr>
                <w:sz w:val="24"/>
              </w:rPr>
              <w:t>月</w:t>
            </w:r>
            <w:r>
              <w:rPr>
                <w:sz w:val="24"/>
              </w:rPr>
              <w:t xml:space="preserve">    </w:t>
            </w:r>
            <w:r>
              <w:rPr>
                <w:sz w:val="24"/>
              </w:rPr>
              <w:t>日</w:t>
            </w:r>
          </w:p>
        </w:tc>
      </w:tr>
    </w:tbl>
    <w:p>
      <w:pPr>
        <w:pStyle w:val="null3"/>
      </w:pPr>
      <w:r>
        <w:rPr>
          <w:sz w:val="30"/>
          <w:b/>
        </w:rPr>
        <w:t>附件</w:t>
      </w:r>
      <w:r>
        <w:rPr>
          <w:sz w:val="30"/>
          <w:b/>
        </w:rPr>
        <w:t xml:space="preserve">4                    </w:t>
      </w:r>
    </w:p>
    <w:p>
      <w:pPr>
        <w:pStyle w:val="null3"/>
        <w:jc w:val="center"/>
      </w:pPr>
      <w:r>
        <w:rPr>
          <w:sz w:val="28"/>
          <w:b/>
        </w:rPr>
        <w:t>预付款担保函</w:t>
      </w:r>
    </w:p>
    <w:p>
      <w:pPr>
        <w:pStyle w:val="null3"/>
        <w:ind w:firstLine="480"/>
        <w:jc w:val="center"/>
      </w:pPr>
      <w:r>
        <w:rPr>
          <w:sz w:val="21"/>
          <w:u w:val="single"/>
        </w:rPr>
        <w:t xml:space="preserve">             </w:t>
      </w:r>
      <w:r>
        <w:rPr>
          <w:sz w:val="24"/>
        </w:rPr>
        <w:t xml:space="preserve"> </w:t>
      </w:r>
      <w:r>
        <w:rPr>
          <w:sz w:val="24"/>
        </w:rPr>
        <w:t>（甲方名称）：</w:t>
      </w:r>
    </w:p>
    <w:p>
      <w:pPr>
        <w:pStyle w:val="null3"/>
        <w:ind w:firstLine="480"/>
        <w:jc w:val="both"/>
      </w:pPr>
      <w:r>
        <w:rPr>
          <w:sz w:val="24"/>
        </w:rPr>
        <w:t>根据</w:t>
      </w:r>
      <w:r>
        <w:rPr>
          <w:sz w:val="21"/>
          <w:u w:val="single"/>
        </w:rPr>
        <w:t xml:space="preserve">                 </w:t>
      </w:r>
      <w:r>
        <w:rPr>
          <w:sz w:val="24"/>
        </w:rPr>
        <w:t>（乙方名称）（以下称</w:t>
      </w:r>
      <w:r>
        <w:rPr>
          <w:sz w:val="24"/>
        </w:rPr>
        <w:t>“乙方”）与</w:t>
      </w:r>
      <w:r>
        <w:rPr>
          <w:sz w:val="21"/>
          <w:u w:val="single"/>
        </w:rPr>
        <w:t xml:space="preserve">            </w:t>
      </w:r>
      <w:r>
        <w:rPr>
          <w:sz w:val="24"/>
        </w:rPr>
        <w:t>（甲方名称）（以下简称</w:t>
      </w:r>
      <w:r>
        <w:rPr>
          <w:sz w:val="24"/>
        </w:rPr>
        <w:t>“甲方”）于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日签订的</w:t>
      </w:r>
      <w:r>
        <w:rPr>
          <w:sz w:val="21"/>
          <w:u w:val="single"/>
        </w:rPr>
        <w:t xml:space="preserve">                   </w:t>
      </w:r>
      <w:r>
        <w:rPr>
          <w:sz w:val="24"/>
        </w:rPr>
        <w:t>（项目名称）《</w:t>
      </w:r>
      <w:r>
        <w:rPr>
          <w:sz w:val="24"/>
        </w:rPr>
        <w:t>合同》，乙方按约定的金额向你方提交一份预付款担保，即有权得到你方支付相等金额的预付款。我方愿意就你方提供给乙方的预付款为乙方提供</w:t>
      </w:r>
      <w:r>
        <w:rPr>
          <w:sz w:val="24"/>
        </w:rPr>
        <w:t>“见索即付”独立担保。</w:t>
      </w:r>
    </w:p>
    <w:p>
      <w:pPr>
        <w:pStyle w:val="null3"/>
        <w:ind w:firstLine="480"/>
        <w:jc w:val="both"/>
      </w:pPr>
      <w:r>
        <w:rPr>
          <w:sz w:val="24"/>
        </w:rPr>
        <w:t>1. 担保金额人民币（大写）</w:t>
      </w:r>
      <w:r>
        <w:rPr>
          <w:sz w:val="21"/>
          <w:u w:val="single"/>
        </w:rPr>
        <w:t xml:space="preserve">                </w:t>
      </w:r>
      <w:r>
        <w:rPr>
          <w:sz w:val="24"/>
        </w:rPr>
        <w:t>元（</w:t>
      </w:r>
      <w:r>
        <w:rPr>
          <w:sz w:val="24"/>
        </w:rPr>
        <w:t>¥</w:t>
      </w:r>
      <w:r>
        <w:rPr>
          <w:sz w:val="21"/>
          <w:u w:val="single"/>
        </w:rPr>
        <w:t xml:space="preserve">             </w:t>
      </w:r>
      <w:r>
        <w:rPr>
          <w:sz w:val="24"/>
        </w:rPr>
        <w:t>）。</w:t>
      </w:r>
    </w:p>
    <w:p>
      <w:pPr>
        <w:pStyle w:val="null3"/>
        <w:ind w:firstLine="480"/>
        <w:jc w:val="both"/>
      </w:pPr>
      <w:r>
        <w:rPr>
          <w:sz w:val="24"/>
        </w:rPr>
        <w:t>2. 担保有效期自预付款支付给乙方起生效，至你方签发的进度款支付证书说明已完全扣清止。</w:t>
      </w:r>
    </w:p>
    <w:p>
      <w:pPr>
        <w:pStyle w:val="null3"/>
        <w:ind w:firstLine="480"/>
        <w:jc w:val="both"/>
      </w:pPr>
      <w:r>
        <w:rPr>
          <w:sz w:val="24"/>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4. 你方和乙方按合同约定变更合同时，我方承担本保函规定的义务不变。</w:t>
      </w:r>
    </w:p>
    <w:p>
      <w:pPr>
        <w:pStyle w:val="null3"/>
        <w:ind w:firstLine="480"/>
        <w:jc w:val="both"/>
      </w:pPr>
      <w:r>
        <w:rPr>
          <w:sz w:val="24"/>
        </w:rPr>
        <w:t>5. 因本保函发生的纠纷，可由双方协商解决，协商不成的，任何一方均可向甲方所在地人民法院起诉。</w:t>
      </w:r>
    </w:p>
    <w:p>
      <w:pPr>
        <w:pStyle w:val="null3"/>
        <w:ind w:firstLine="480"/>
        <w:jc w:val="both"/>
      </w:pPr>
      <w:r>
        <w:rPr>
          <w:sz w:val="24"/>
        </w:rPr>
        <w:t>6. 本保函自我方法定代表人（或其授权代理人）签字并加盖公章之日起生效。</w:t>
      </w:r>
    </w:p>
    <w:p>
      <w:pPr>
        <w:pStyle w:val="null3"/>
        <w:ind w:firstLine="480"/>
        <w:jc w:val="both"/>
      </w:pPr>
      <w:r>
        <w:rPr>
          <w:sz w:val="24"/>
        </w:rPr>
        <w:t>担保人：</w:t>
      </w:r>
      <w:r>
        <w:rPr>
          <w:sz w:val="21"/>
          <w:u w:val="single"/>
        </w:rPr>
        <w:t xml:space="preserve">                          </w:t>
      </w:r>
      <w:r>
        <w:rPr>
          <w:sz w:val="24"/>
        </w:rPr>
        <w:t>（盖单位章）</w:t>
      </w:r>
    </w:p>
    <w:p>
      <w:pPr>
        <w:pStyle w:val="null3"/>
        <w:ind w:firstLine="480"/>
        <w:jc w:val="both"/>
      </w:pPr>
      <w:r>
        <w:rPr>
          <w:sz w:val="24"/>
        </w:rPr>
        <w:t>法定代表人或其委托代理人：</w:t>
      </w:r>
      <w:r>
        <w:rPr>
          <w:sz w:val="21"/>
          <w:u w:val="single"/>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1"/>
          <w:u w:val="single"/>
        </w:rPr>
        <w:t xml:space="preserve">                     </w:t>
      </w:r>
    </w:p>
    <w:p>
      <w:pPr>
        <w:pStyle w:val="null3"/>
        <w:ind w:firstLine="480"/>
        <w:jc w:val="both"/>
      </w:pPr>
      <w:r>
        <w:rPr>
          <w:sz w:val="24"/>
        </w:rPr>
        <w:t>邮政编码：</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p>
    <w:p>
      <w:pPr>
        <w:pStyle w:val="null3"/>
        <w:ind w:firstLine="480"/>
        <w:jc w:val="both"/>
      </w:pPr>
      <w:r>
        <w:rPr>
          <w:sz w:val="24"/>
        </w:rPr>
        <w:t>传</w:t>
      </w:r>
      <w:r>
        <w:rPr>
          <w:sz w:val="24"/>
        </w:rPr>
        <w:t xml:space="preserve">  </w:t>
      </w:r>
      <w:r>
        <w:rPr>
          <w:sz w:val="24"/>
        </w:rPr>
        <w:t>真：</w:t>
      </w:r>
      <w:r>
        <w:rPr>
          <w:sz w:val="21"/>
          <w:u w:val="single"/>
        </w:rPr>
        <w:t xml:space="preserve">                     </w:t>
      </w:r>
    </w:p>
    <w:p>
      <w:pPr>
        <w:pStyle w:val="null3"/>
        <w:ind w:firstLine="480"/>
        <w:jc w:val="both"/>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345" w:after="330"/>
        <w:jc w:val="both"/>
        <w:outlineLvl w:val="0"/>
      </w:pPr>
      <w:r>
        <w:rPr>
          <w:sz w:val="30"/>
          <w:b/>
        </w:rPr>
        <w:t>附件</w:t>
      </w:r>
      <w:r>
        <w:rPr>
          <w:sz w:val="30"/>
          <w:b/>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1"/>
          <w:u w:val="single"/>
        </w:rPr>
        <w:t xml:space="preserve">             </w:t>
      </w:r>
      <w:r>
        <w:rPr>
          <w:sz w:val="24"/>
          <w:color w:val="000000"/>
        </w:rPr>
        <w:t>（甲方名称，以下简称</w:t>
      </w:r>
      <w:r>
        <w:rPr>
          <w:sz w:val="24"/>
          <w:color w:val="000000"/>
        </w:rPr>
        <w:t>“甲方”）与</w:t>
      </w:r>
      <w:r>
        <w:rPr>
          <w:sz w:val="21"/>
          <w:u w:val="single"/>
        </w:rPr>
        <w:t xml:space="preserve">                 </w:t>
      </w:r>
      <w:r>
        <w:rPr>
          <w:sz w:val="24"/>
          <w:color w:val="000000"/>
        </w:rPr>
        <w:t>（乙方名称）（以下称</w:t>
      </w:r>
      <w:r>
        <w:rPr>
          <w:sz w:val="24"/>
          <w:color w:val="000000"/>
        </w:rPr>
        <w:t>“乙方”）于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日就</w:t>
      </w:r>
      <w:r>
        <w:rPr>
          <w:sz w:val="21"/>
          <w:u w:val="single"/>
        </w:rPr>
        <w:t xml:space="preserve">                         </w:t>
      </w:r>
      <w:r>
        <w:rPr>
          <w:sz w:val="24"/>
          <w:color w:val="000000"/>
        </w:rPr>
        <w:t>（项目名称）及有关事项协商一致共同签订《</w:t>
      </w:r>
      <w:r>
        <w:rPr>
          <w:sz w:val="21"/>
          <w:u w:val="single"/>
        </w:rPr>
        <w:t xml:space="preserve">     </w:t>
      </w:r>
      <w:r>
        <w:rPr>
          <w:sz w:val="24"/>
          <w:color w:val="000000"/>
        </w:rPr>
        <w:t>合同》。我方愿意无条件地、不可撤销地就乙方履行与你方签订的合同，向你方提供</w:t>
      </w:r>
      <w:r>
        <w:rPr>
          <w:sz w:val="24"/>
          <w:color w:val="000000"/>
        </w:rPr>
        <w:t>“见索即付”独立担保。</w:t>
      </w:r>
    </w:p>
    <w:p>
      <w:pPr>
        <w:pStyle w:val="null3"/>
        <w:ind w:firstLine="480"/>
        <w:jc w:val="both"/>
      </w:pPr>
      <w:r>
        <w:rPr>
          <w:sz w:val="24"/>
          <w:color w:val="000000"/>
        </w:rPr>
        <w:t>1.担保金额人民币（大写）</w:t>
      </w:r>
      <w:r>
        <w:rPr>
          <w:sz w:val="21"/>
          <w:u w:val="single"/>
        </w:rPr>
        <w:t xml:space="preserve">                 </w:t>
      </w:r>
      <w:r>
        <w:rPr>
          <w:sz w:val="24"/>
          <w:color w:val="000000"/>
        </w:rPr>
        <w:t>元（</w:t>
      </w:r>
      <w:r>
        <w:rPr>
          <w:sz w:val="24"/>
          <w:color w:val="000000"/>
        </w:rPr>
        <w:t>¥</w:t>
      </w:r>
      <w:r>
        <w:rPr>
          <w:sz w:val="21"/>
          <w:u w:val="single"/>
        </w:rPr>
        <w:t xml:space="preserve">             </w:t>
      </w:r>
      <w:r>
        <w:rPr>
          <w:sz w:val="24"/>
          <w:color w:val="000000"/>
        </w:rPr>
        <w:t>）。</w:t>
      </w:r>
    </w:p>
    <w:p>
      <w:pPr>
        <w:pStyle w:val="null3"/>
        <w:ind w:firstLine="480"/>
        <w:jc w:val="both"/>
      </w:pPr>
      <w:r>
        <w:rPr>
          <w:sz w:val="24"/>
          <w:color w:val="000000"/>
        </w:rPr>
        <w:t>2.担保有效期：本保函自开立之日起生效，至     年    月     日止。</w:t>
      </w:r>
    </w:p>
    <w:p>
      <w:pPr>
        <w:pStyle w:val="null3"/>
        <w:ind w:firstLine="480"/>
        <w:jc w:val="both"/>
      </w:pPr>
      <w:r>
        <w:rPr>
          <w:sz w:val="24"/>
          <w:color w:val="000000"/>
        </w:rPr>
        <w:t>3.在本担保有效期内，因乙方违反合同约定的义务给你方造成经济损失时，我方在收到你方以书面形式提出的在担保金额内的赔偿要求后，在7天内无条件支付。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4.你方和乙方按合同约定变更合同时，我方承担本担保规定的义务不变。</w:t>
      </w:r>
    </w:p>
    <w:p>
      <w:pPr>
        <w:pStyle w:val="null3"/>
        <w:ind w:firstLine="480"/>
        <w:jc w:val="both"/>
      </w:pPr>
      <w:r>
        <w:rPr>
          <w:sz w:val="24"/>
          <w:color w:val="000000"/>
        </w:rPr>
        <w:t>5.因本保函发生的纠纷，可由双方协商解决，协商不成的，任何一方均可向甲方所在地人民法院起诉。</w:t>
      </w:r>
    </w:p>
    <w:p>
      <w:pPr>
        <w:pStyle w:val="null3"/>
        <w:ind w:firstLine="480"/>
        <w:jc w:val="both"/>
      </w:pPr>
      <w:r>
        <w:rPr>
          <w:sz w:val="24"/>
          <w:color w:val="000000"/>
        </w:rPr>
        <w:t>6.本保函自我方法定代表人（或其授权代理人）签字并加盖公章之日起生效。</w:t>
      </w:r>
    </w:p>
    <w:p>
      <w:pPr>
        <w:pStyle w:val="null3"/>
        <w:jc w:val="both"/>
      </w:pPr>
      <w:r>
        <w:rPr>
          <w:sz w:val="24"/>
          <w:color w:val="000000"/>
        </w:rPr>
        <w:t>担</w:t>
      </w:r>
      <w:r>
        <w:rPr>
          <w:sz w:val="24"/>
          <w:color w:val="000000"/>
        </w:rPr>
        <w:t>保</w:t>
      </w:r>
      <w:r>
        <w:rPr>
          <w:sz w:val="24"/>
          <w:color w:val="000000"/>
        </w:rPr>
        <w:t>人：</w:t>
      </w:r>
      <w:r>
        <w:rPr>
          <w:sz w:val="21"/>
          <w:u w:val="single"/>
        </w:rPr>
        <w:t xml:space="preserve">                        </w:t>
      </w:r>
      <w:r>
        <w:rPr>
          <w:sz w:val="24"/>
          <w:color w:val="000000"/>
        </w:rPr>
        <w:t>（盖单位章）</w:t>
      </w:r>
    </w:p>
    <w:p>
      <w:pPr>
        <w:pStyle w:val="null3"/>
        <w:jc w:val="left"/>
      </w:pPr>
      <w:r>
        <w:rPr>
          <w:sz w:val="24"/>
          <w:color w:val="000000"/>
        </w:rPr>
        <w:t>法定代表人或其委托代理人：</w:t>
      </w:r>
      <w:r>
        <w:rPr>
          <w:sz w:val="21"/>
          <w:u w:val="single"/>
        </w:rPr>
        <w:t xml:space="preserve">               </w:t>
      </w:r>
      <w:r>
        <w:rPr>
          <w:sz w:val="24"/>
          <w:color w:val="000000"/>
        </w:rPr>
        <w:t>（签字）</w:t>
      </w:r>
    </w:p>
    <w:p>
      <w:pPr>
        <w:pStyle w:val="null3"/>
        <w:jc w:val="left"/>
      </w:pPr>
      <w:r>
        <w:rPr>
          <w:sz w:val="24"/>
          <w:color w:val="000000"/>
        </w:rPr>
        <w:t>地</w:t>
      </w:r>
      <w:r>
        <w:rPr>
          <w:sz w:val="24"/>
          <w:color w:val="000000"/>
        </w:rPr>
        <w:t xml:space="preserve">    </w:t>
      </w:r>
      <w:r>
        <w:rPr>
          <w:sz w:val="24"/>
          <w:color w:val="000000"/>
        </w:rPr>
        <w:t>址：</w:t>
      </w:r>
      <w:r>
        <w:rPr>
          <w:sz w:val="21"/>
          <w:u w:val="single"/>
        </w:rPr>
        <w:t xml:space="preserve">                                      </w:t>
      </w:r>
    </w:p>
    <w:p>
      <w:pPr>
        <w:pStyle w:val="null3"/>
        <w:jc w:val="left"/>
      </w:pPr>
      <w:r>
        <w:rPr>
          <w:sz w:val="24"/>
          <w:color w:val="000000"/>
        </w:rPr>
        <w:t>邮政编码：</w:t>
      </w:r>
      <w:r>
        <w:rPr>
          <w:sz w:val="21"/>
          <w:u w:val="single"/>
        </w:rPr>
        <w:t xml:space="preserve">                                      </w:t>
      </w:r>
    </w:p>
    <w:p>
      <w:pPr>
        <w:pStyle w:val="null3"/>
        <w:jc w:val="left"/>
      </w:pPr>
      <w:r>
        <w:rPr>
          <w:sz w:val="24"/>
          <w:color w:val="000000"/>
        </w:rPr>
        <w:t>电</w:t>
      </w:r>
      <w:r>
        <w:rPr>
          <w:sz w:val="24"/>
          <w:color w:val="000000"/>
        </w:rPr>
        <w:t xml:space="preserve">    </w:t>
      </w:r>
      <w:r>
        <w:rPr>
          <w:sz w:val="24"/>
          <w:color w:val="000000"/>
        </w:rPr>
        <w:t>话：</w:t>
      </w:r>
      <w:r>
        <w:rPr>
          <w:sz w:val="21"/>
          <w:u w:val="single"/>
        </w:rPr>
        <w:t xml:space="preserve">                                      </w:t>
      </w:r>
    </w:p>
    <w:p>
      <w:pPr>
        <w:pStyle w:val="null3"/>
        <w:jc w:val="left"/>
      </w:pPr>
      <w:r>
        <w:rPr>
          <w:sz w:val="24"/>
          <w:color w:val="000000"/>
        </w:rPr>
        <w:t>传</w:t>
      </w:r>
      <w:r>
        <w:rPr>
          <w:sz w:val="24"/>
          <w:color w:val="000000"/>
        </w:rPr>
        <w:t xml:space="preserve">    </w:t>
      </w:r>
      <w:r>
        <w:rPr>
          <w:sz w:val="24"/>
          <w:color w:val="000000"/>
        </w:rPr>
        <w:t>真：</w:t>
      </w:r>
      <w:r>
        <w:rPr>
          <w:sz w:val="21"/>
          <w:u w:val="single"/>
        </w:rPr>
        <w:t xml:space="preserve">                                      </w:t>
      </w:r>
    </w:p>
    <w:p>
      <w:pPr>
        <w:pStyle w:val="null3"/>
      </w:pP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440601-2024-04509</w:t>
      </w:r>
    </w:p>
    <w:p>
      <w:pPr>
        <w:pStyle w:val="null3"/>
        <w:jc w:val="center"/>
        <w:outlineLvl w:val="3"/>
      </w:pPr>
      <w:r>
        <w:rPr>
          <w:sz w:val="24"/>
          <w:b/>
        </w:rPr>
        <w:t>采购项目编号：</w:t>
      </w:r>
      <w:r>
        <w:rPr>
          <w:sz w:val="24"/>
          <w:b/>
        </w:rPr>
        <w:t>0724-2431Z3589139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佛山市第二人民医院新院区建设项目数字减影血管造影设备（DSA）专项（第二批）</w:t>
      </w:r>
      <w:r>
        <w:rPr>
          <w:u w:val="single"/>
        </w:rPr>
        <w:t>”</w:t>
      </w:r>
      <w:r>
        <w:rPr/>
        <w:t>项目的招标[采购项目编号为：</w:t>
      </w:r>
      <w:r>
        <w:rPr>
          <w:u w:val="single"/>
        </w:rPr>
        <w:t>0724-2431Z3589139</w:t>
      </w:r>
      <w:r>
        <w:rPr/>
        <w:t>]，我方愿参与投标。</w:t>
      </w:r>
    </w:p>
    <w:p>
      <w:pPr>
        <w:pStyle w:val="null3"/>
        <w:ind w:firstLine="480"/>
      </w:pPr>
      <w:r>
        <w:rPr/>
        <w:t>我方确认收到贵方提供的</w:t>
      </w:r>
      <w:r>
        <w:rPr>
          <w:u w:val="single"/>
        </w:rPr>
        <w:t>“</w:t>
      </w:r>
      <w:r>
        <w:rPr>
          <w:u w:val="single"/>
        </w:rPr>
        <w:t>佛山市第二人民医院新院区建设项目数字减影血管造影设备（DSA）专项（第二批）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佛山市第二人民医院新院区建设项目数字减影血管造影设备（DSA）专项（第二批）</w:t>
      </w:r>
      <w:r>
        <w:rPr/>
        <w:t>”项目采购[采购项目编号为</w:t>
      </w:r>
      <w:r>
        <w:rPr/>
        <w:t>0724-2431Z3589139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佛山市第二人民医院新院区建设项目数字减影血管造影设备（DSA）专项（第二批）</w:t>
      </w:r>
      <w:r>
        <w:rPr/>
        <w:t>招标中获中标（采购项目编号：</w:t>
      </w:r>
      <w:r>
        <w:rPr/>
        <w:t>0724-2431Z3589139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佛山市第二人民医院新院区建设项目数字减影血管造影设备（DSA）专项（第二批）</w:t>
      </w:r>
      <w:r>
        <w:rPr/>
        <w:t>”项目（采购项目编号：</w:t>
      </w:r>
      <w:r>
        <w:rPr/>
        <w:t>0724-2431Z3589139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