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48F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0"/>
          <w:sz w:val="36"/>
          <w:szCs w:val="36"/>
          <w:bdr w:val="none" w:color="auto" w:sz="0" w:space="0"/>
          <w:lang w:val="en-US" w:eastAsia="zh-CN" w:bidi="ar"/>
        </w:rPr>
      </w:pPr>
      <w:r>
        <w:rPr>
          <w:rFonts w:hint="eastAsia" w:ascii="宋体" w:hAnsi="宋体" w:eastAsia="宋体" w:cs="宋体"/>
          <w:b/>
          <w:bCs/>
          <w:color w:val="auto"/>
          <w:kern w:val="0"/>
          <w:sz w:val="36"/>
          <w:szCs w:val="36"/>
          <w:bdr w:val="none" w:color="auto" w:sz="0" w:space="0"/>
          <w:lang w:val="en-US" w:eastAsia="zh-CN" w:bidi="ar"/>
        </w:rPr>
        <w:t>2026年府谷县政府购买智慧居家养老服务项目</w:t>
      </w:r>
    </w:p>
    <w:p w14:paraId="3304A9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bdr w:val="none" w:color="auto" w:sz="0" w:space="0"/>
          <w:lang w:val="en-US" w:eastAsia="zh-CN" w:bidi="ar"/>
        </w:rPr>
        <w:t>招标公告</w:t>
      </w:r>
    </w:p>
    <w:p w14:paraId="147D30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12" w:lineRule="auto"/>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项目概况</w:t>
      </w:r>
    </w:p>
    <w:p w14:paraId="1F5EDA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2026年府谷县政府购买智慧居家养老服务项目</w:t>
      </w:r>
      <w:r>
        <w:rPr>
          <w:rFonts w:hint="eastAsia" w:ascii="宋体" w:hAnsi="宋体" w:eastAsia="宋体" w:cs="宋体"/>
          <w:i w:val="0"/>
          <w:iCs w:val="0"/>
          <w:caps w:val="0"/>
          <w:color w:val="auto"/>
          <w:spacing w:val="0"/>
          <w:sz w:val="21"/>
          <w:szCs w:val="21"/>
          <w:bdr w:val="none" w:color="auto" w:sz="0" w:space="0"/>
          <w:shd w:val="clear" w:fill="FFFFFF"/>
        </w:rPr>
        <w:t>招标项目的潜在投标人应在</w:t>
      </w:r>
      <w:r>
        <w:rPr>
          <w:rFonts w:hint="eastAsia" w:ascii="宋体" w:hAnsi="宋体" w:eastAsia="宋体" w:cs="宋体"/>
          <w:i w:val="0"/>
          <w:iCs w:val="0"/>
          <w:caps w:val="0"/>
          <w:color w:val="auto"/>
          <w:spacing w:val="0"/>
          <w:sz w:val="21"/>
          <w:szCs w:val="21"/>
          <w:bdr w:val="none" w:color="auto" w:sz="0" w:space="0"/>
          <w:shd w:val="clear" w:fill="FFFFFF"/>
        </w:rPr>
        <w:t>登录全国公共资源交易中心平台（陕西省）使用CA锁报名后自行下载</w:t>
      </w:r>
      <w:r>
        <w:rPr>
          <w:rFonts w:hint="eastAsia" w:ascii="宋体" w:hAnsi="宋体" w:eastAsia="宋体" w:cs="宋体"/>
          <w:i w:val="0"/>
          <w:iCs w:val="0"/>
          <w:caps w:val="0"/>
          <w:color w:val="auto"/>
          <w:spacing w:val="0"/>
          <w:sz w:val="21"/>
          <w:szCs w:val="21"/>
          <w:bdr w:val="none" w:color="auto" w:sz="0" w:space="0"/>
          <w:shd w:val="clear" w:fill="FFFFFF"/>
        </w:rPr>
        <w:t>获取招标文件，并于2026年09月28日 13时30分（北京时间）前递交投标文件。</w:t>
      </w:r>
    </w:p>
    <w:p w14:paraId="048F6F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12"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一、项目基本情况</w:t>
      </w:r>
    </w:p>
    <w:p w14:paraId="115E32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项目编号：政采-府谷县-2026-01239</w:t>
      </w:r>
    </w:p>
    <w:p w14:paraId="38FD90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项目名称：2026年府谷县政府购买智慧居家养老服务项目</w:t>
      </w:r>
    </w:p>
    <w:p w14:paraId="002F35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采购方式：公开招标</w:t>
      </w:r>
    </w:p>
    <w:p w14:paraId="13702C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预算金额：2,100,000.00元</w:t>
      </w:r>
    </w:p>
    <w:p w14:paraId="6A4AFF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采购需求：</w:t>
      </w:r>
    </w:p>
    <w:p w14:paraId="1E0BA1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合同包1(2026年府谷县政府购买智慧居家养老服务项目):</w:t>
      </w:r>
    </w:p>
    <w:p w14:paraId="094C5C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合同包预算金额：2,100,000.00元</w:t>
      </w:r>
    </w:p>
    <w:p w14:paraId="08E54D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合同包最高限价：2,100,000.00元</w:t>
      </w:r>
    </w:p>
    <w:tbl>
      <w:tblPr>
        <w:tblW w:w="94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25"/>
        <w:gridCol w:w="2010"/>
        <w:gridCol w:w="3098"/>
        <w:gridCol w:w="807"/>
        <w:gridCol w:w="1437"/>
        <w:gridCol w:w="1501"/>
      </w:tblGrid>
      <w:tr w14:paraId="780E621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85" w:hRule="atLeast"/>
          <w:tblHeader/>
        </w:trPr>
        <w:tc>
          <w:tcPr>
            <w:tcW w:w="6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ABE53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品目号</w:t>
            </w:r>
          </w:p>
        </w:tc>
        <w:tc>
          <w:tcPr>
            <w:tcW w:w="2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46FDF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品目名称</w:t>
            </w:r>
          </w:p>
        </w:tc>
        <w:tc>
          <w:tcPr>
            <w:tcW w:w="2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E17BE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采购标的</w:t>
            </w:r>
          </w:p>
        </w:tc>
        <w:tc>
          <w:tcPr>
            <w:tcW w:w="86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0391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数量（单位）</w:t>
            </w:r>
          </w:p>
        </w:tc>
        <w:tc>
          <w:tcPr>
            <w:tcW w:w="17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3EB57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技术规格、参数及要求</w:t>
            </w:r>
          </w:p>
        </w:tc>
        <w:tc>
          <w:tcPr>
            <w:tcW w:w="103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7CEBA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品目预算(元)</w:t>
            </w:r>
          </w:p>
        </w:tc>
      </w:tr>
      <w:tr w14:paraId="7969F7C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4"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07E87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4EAA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D526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2026年府谷县政府购买智慧居家养老服务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017B9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B61A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2"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3CA4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12" w:lineRule="auto"/>
              <w:ind w:left="0" w:right="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2,100,000.00</w:t>
            </w:r>
          </w:p>
        </w:tc>
      </w:tr>
    </w:tbl>
    <w:p w14:paraId="06F6BB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本合同包不接受联合体投标</w:t>
      </w:r>
    </w:p>
    <w:p w14:paraId="3A0D7B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合同履行期限：12个月</w:t>
      </w:r>
    </w:p>
    <w:p w14:paraId="794BEFF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12"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二、申请人的资格要求：</w:t>
      </w:r>
    </w:p>
    <w:p w14:paraId="76C965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1.满足《中华人民共和国政府采购法》第二十二条规定;</w:t>
      </w:r>
    </w:p>
    <w:p w14:paraId="647AB4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2.落实政府采购政策需满足的资格要求：</w:t>
      </w:r>
    </w:p>
    <w:p w14:paraId="0A74E8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合同包1(2026年府谷县政府购买智慧居家养老服务项目)落实政府采购政策需满足的资格要求如下:</w:t>
      </w:r>
    </w:p>
    <w:p w14:paraId="2257B0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①、《政府采购促进中小企业发展管理办法》（财库〔2020〕46号）；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②、 《三部门联合发布关于促进残疾人就业政府采购政策的通知》（财库[2017]141号）；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③、 《财政部司法部关于政府采购支持监狱企业发展有关问题的通知》（财库〔2014〕68号）；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④、《国务院办公厅关于建立政府强制采购节能产品制度的通知》（国办发[2007]51号）；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⑤、《环境标志产品政府采购实施的意见》（财库[2006]90号）；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⑥、《节能产品政府采购实施意见》（财库[2004]185号）；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⑦、《财政部发展改革委生态环境部市场监管总局关于调整优化节能产品、环境标志产品政府采购执行机制的通知》（财库〔2019〕9号）；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⑧、《陕西省中小企业政府采购信用融资办法》（陕财办采〔2018〕23号）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⑨、《关于进一步加大政府采购支持中小企业力度的通知》（财库〔2022〕19号）；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⑩、落实其它相关政策。</w:t>
      </w:r>
    </w:p>
    <w:p w14:paraId="261E0F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3.本项目的特定资格要求：</w:t>
      </w:r>
    </w:p>
    <w:p w14:paraId="2CED65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合同包1(2026年府谷县政府购买智慧居家养老服务项目)特定资格要求如下:</w:t>
      </w:r>
    </w:p>
    <w:p w14:paraId="0639CE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供应商需具有独立承担民事责任能力的法人、其他组织。企业法人应提供合法有效的统一社会信用代码的营业执照（附营业执照2025年企业年度报告书）；事业法人应提供事业单位法人证书；其他组织应提供合法登记证明文件；</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3、社会保障资金缴纳证明：提供2026年1月01日至投标截止时间已缴纳的至少一个月的社会保障资金缴存单据或社保机构开具的社会保险参保缴费情况证明，单据或证明上应有社保机构或代收机构的公章。依法不需要缴纳社会保障资金的供应商应提供相关文件证明； </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4、税收缴纳证明：提供2026年1月01日至今已缴存的至少一个月的纳税证明或完税证明，依法免税的单位应提供相关证明材料；</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5、信誉要求：投标供应商、法定代表人在“信用中国”网站（https://www.creditchina.gov.cn/）中未被列入失信被执行人名单和政府采购严重违法失信行为记录名单，供应商在中国政府采购网（www.ccgp.gov.cn）中未被列入政府采购严重违法失信行为记录名单；（提供网站信息查询截图加盖企业原色印章,“信用中国”企业信用信息报告复印件加盖企业原色印章，截图及报告生成时间段为招标文件发出至递交投标文件截止时间内,供应商在“信用中国”网站中投标人失信被执行人截图以“中国执行信息公开网”网站（http://zxgk.court.gov.cn/shixin/）中全国范围内查询为准，截图需显示网站名称）；</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6、书面声明：参加本次政府采购活动前三年内在经营活动中没有重大违法记录的声明函；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7、供应商需提供榆林市政府采购服务类项目供应商信用承诺书及在“信用中国（陕西榆林）”网站上传附件后的网页截图；</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8、投标保证金：用投标信用承诺书代替（提供投标信用承诺书及信用中国（陕西榆林）网站上传附件后的网页截图）；</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9、本合同包不接受联合体投标；单位负责人为同一人或者存在直接控股、管理关系的不同供应商，不得同时参加本项目投标活动，提供《供应商企业关系关联承诺书》、《非联合体投标承诺函》；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10、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25A64C9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12"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三、获取招标文件</w:t>
      </w:r>
    </w:p>
    <w:p w14:paraId="3810C6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2026年09月07日 至 2026年09月11日 ，每天上午 08:30:00 至 11:30:00 ，下午 14:30:00 至 17:30:00 （北京时间）</w:t>
      </w:r>
    </w:p>
    <w:p w14:paraId="2D82E4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途径：</w:t>
      </w:r>
      <w:r>
        <w:rPr>
          <w:rFonts w:hint="eastAsia" w:ascii="宋体" w:hAnsi="宋体" w:eastAsia="宋体" w:cs="宋体"/>
          <w:i w:val="0"/>
          <w:iCs w:val="0"/>
          <w:caps w:val="0"/>
          <w:color w:val="auto"/>
          <w:spacing w:val="0"/>
          <w:sz w:val="21"/>
          <w:szCs w:val="21"/>
          <w:bdr w:val="none" w:color="auto" w:sz="0" w:space="0"/>
          <w:shd w:val="clear" w:fill="FFFFFF"/>
        </w:rPr>
        <w:t>登录全国公共资源交易中心平台（陕西省）使用CA锁报名后自行下载</w:t>
      </w:r>
    </w:p>
    <w:p w14:paraId="0FAB94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方式：</w:t>
      </w:r>
      <w:r>
        <w:rPr>
          <w:rFonts w:hint="eastAsia" w:ascii="宋体" w:hAnsi="宋体" w:eastAsia="宋体" w:cs="宋体"/>
          <w:i w:val="0"/>
          <w:iCs w:val="0"/>
          <w:caps w:val="0"/>
          <w:color w:val="auto"/>
          <w:spacing w:val="0"/>
          <w:sz w:val="21"/>
          <w:szCs w:val="21"/>
          <w:bdr w:val="none" w:color="auto" w:sz="0" w:space="0"/>
          <w:shd w:val="clear" w:fill="FFFFFF"/>
        </w:rPr>
        <w:t>在线获取</w:t>
      </w:r>
    </w:p>
    <w:p w14:paraId="7CD95B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售价：</w:t>
      </w:r>
      <w:r>
        <w:rPr>
          <w:rFonts w:hint="eastAsia" w:ascii="宋体" w:hAnsi="宋体" w:eastAsia="宋体" w:cs="宋体"/>
          <w:i w:val="0"/>
          <w:iCs w:val="0"/>
          <w:caps w:val="0"/>
          <w:color w:val="auto"/>
          <w:spacing w:val="0"/>
          <w:sz w:val="21"/>
          <w:szCs w:val="21"/>
          <w:bdr w:val="none" w:color="auto" w:sz="0" w:space="0"/>
          <w:shd w:val="clear" w:fill="FFFFFF"/>
        </w:rPr>
        <w:t> 0元</w:t>
      </w:r>
    </w:p>
    <w:p w14:paraId="199B01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12"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四、提交投标文件截止时间、开标时间和地点</w:t>
      </w:r>
    </w:p>
    <w:p w14:paraId="5BBDE0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2026年09月28日 13时30分00秒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797C14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提交投标文件地点：</w:t>
      </w:r>
      <w:r>
        <w:rPr>
          <w:rFonts w:hint="eastAsia" w:ascii="宋体" w:hAnsi="宋体" w:eastAsia="宋体" w:cs="宋体"/>
          <w:i w:val="0"/>
          <w:iCs w:val="0"/>
          <w:caps w:val="0"/>
          <w:color w:val="auto"/>
          <w:spacing w:val="0"/>
          <w:sz w:val="21"/>
          <w:szCs w:val="21"/>
          <w:bdr w:val="none" w:color="auto" w:sz="0" w:space="0"/>
          <w:shd w:val="clear" w:fill="FFFFFF"/>
        </w:rPr>
        <w:t>榆林市公共资源交易中心18楼开标室1801A</w:t>
      </w:r>
    </w:p>
    <w:p w14:paraId="6ACAEF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开标地点：</w:t>
      </w:r>
      <w:r>
        <w:rPr>
          <w:rFonts w:hint="eastAsia" w:ascii="宋体" w:hAnsi="宋体" w:eastAsia="宋体" w:cs="宋体"/>
          <w:i w:val="0"/>
          <w:iCs w:val="0"/>
          <w:caps w:val="0"/>
          <w:color w:val="auto"/>
          <w:spacing w:val="0"/>
          <w:sz w:val="21"/>
          <w:szCs w:val="21"/>
          <w:bdr w:val="none" w:color="auto" w:sz="0" w:space="0"/>
          <w:shd w:val="clear" w:fill="FFFFFF"/>
        </w:rPr>
        <w:t>榆林市公共资源交易中心18楼开标室1801A</w:t>
      </w:r>
    </w:p>
    <w:p w14:paraId="5510BC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12"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五、公告期限</w:t>
      </w:r>
    </w:p>
    <w:p w14:paraId="1D69EA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自本公告发布之日起</w:t>
      </w:r>
      <w:r>
        <w:rPr>
          <w:rFonts w:hint="eastAsia" w:ascii="宋体" w:hAnsi="宋体" w:eastAsia="宋体" w:cs="宋体"/>
          <w:i w:val="0"/>
          <w:iCs w:val="0"/>
          <w:caps w:val="0"/>
          <w:color w:val="auto"/>
          <w:spacing w:val="0"/>
          <w:sz w:val="21"/>
          <w:szCs w:val="21"/>
          <w:bdr w:val="none" w:color="auto" w:sz="0" w:space="0"/>
          <w:shd w:val="clear" w:fill="FFFFFF"/>
        </w:rPr>
        <w:t>5</w:t>
      </w:r>
      <w:r>
        <w:rPr>
          <w:rFonts w:hint="eastAsia" w:ascii="宋体" w:hAnsi="宋体" w:eastAsia="宋体" w:cs="宋体"/>
          <w:i w:val="0"/>
          <w:iCs w:val="0"/>
          <w:caps w:val="0"/>
          <w:color w:val="auto"/>
          <w:spacing w:val="0"/>
          <w:sz w:val="21"/>
          <w:szCs w:val="21"/>
          <w:bdr w:val="none" w:color="auto" w:sz="0" w:space="0"/>
          <w:shd w:val="clear" w:fill="FFFFFF"/>
        </w:rPr>
        <w:t>个工作日。</w:t>
      </w:r>
    </w:p>
    <w:p w14:paraId="05AE25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12"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六、其他补充事宜</w:t>
      </w:r>
    </w:p>
    <w:p w14:paraId="1029D7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①、投标人登录全国公共资源交易平台（陕西省）（http://yl.sxggzyjy.cn），选择“电子交易平台-陕西政府采购交易系统”进行登录，登录后选择“交易乙方”选择本项目，填写相关信息后提交确认，点击“项目流程”进入招标文件下载页面，点击“交易文件下载”即可下载该项目发布的电子招标文件，在获取招标文件时限内下载电子招标文件，逾期下载通道将关闭。未及时下载采购文件影响后续开评标活动的，由此产生的后果由其自行承担。</w:t>
      </w:r>
    </w:p>
    <w:p w14:paraId="37ABEE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②投标文件递交：网上递交（本项目投标供应商须另提供与电子投标文件内容一致的纸质投标文件一式四份（需加盖单位原色印章），投标文件递交截止前寄出至代理机构以备留存档案。</w:t>
      </w:r>
    </w:p>
    <w:p w14:paraId="6B3503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③特别提醒：本项目采用电子化不见面开标方式，供应商使用数字认证证书（CA锁）对投标文件进行签章、加密、上传、签到、解密。不见面开标系统的签到和投标文件解密事宜请登录全国公共资源交易平台（陕西省）（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电子投标文件制作软件技术支持热线：400-998-0000。</w:t>
      </w:r>
    </w:p>
    <w:p w14:paraId="7EDF68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④供应商初次使用交易平台，须先完成诚信入库登记、CA锁认证及企业信息绑定。投标企业未办理陕西省公共资源交易中心CA锁的投标人可到榆林市市民中心三楼交易中心窗口办理或西安市高新三路信息港大厦一楼办事大厅，咨询电话0912-3452148、029-88661241或4006-369-888（陕西CA联系电话）。</w:t>
      </w:r>
    </w:p>
    <w:p w14:paraId="1B34D6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12" w:lineRule="auto"/>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bdr w:val="none" w:color="auto" w:sz="0" w:space="0"/>
          <w:shd w:val="clear" w:fill="FFFFFF"/>
        </w:rPr>
        <w:t>七、对本次招标提出询问，请按以下方式联系。</w:t>
      </w:r>
    </w:p>
    <w:p w14:paraId="388611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1.采购人信息</w:t>
      </w:r>
    </w:p>
    <w:p w14:paraId="0EBC23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府谷县民政局本级</w:t>
      </w:r>
    </w:p>
    <w:p w14:paraId="2FF662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府谷县府谷镇府兴路民政大厦</w:t>
      </w:r>
    </w:p>
    <w:p w14:paraId="00BC4F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0912-8739294</w:t>
      </w:r>
    </w:p>
    <w:p w14:paraId="066FC1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2.采购代理机构信息</w:t>
      </w:r>
    </w:p>
    <w:p w14:paraId="1E1055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陕西拓筑项目管理有限公司</w:t>
      </w:r>
    </w:p>
    <w:p w14:paraId="64DD54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陕西省榆林市府谷县府谷镇赵石堡村（惠益民数智冷链物流园二楼）</w:t>
      </w:r>
    </w:p>
    <w:p w14:paraId="2162D1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0912-8720433</w:t>
      </w:r>
    </w:p>
    <w:p w14:paraId="6B7B121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3.项目联系方式</w:t>
      </w:r>
    </w:p>
    <w:p w14:paraId="0CE9F1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项目联系人：</w:t>
      </w:r>
      <w:r>
        <w:rPr>
          <w:rFonts w:hint="eastAsia" w:ascii="宋体" w:hAnsi="宋体" w:eastAsia="宋体" w:cs="宋体"/>
          <w:i w:val="0"/>
          <w:iCs w:val="0"/>
          <w:caps w:val="0"/>
          <w:color w:val="auto"/>
          <w:spacing w:val="0"/>
          <w:sz w:val="21"/>
          <w:szCs w:val="21"/>
          <w:bdr w:val="none" w:color="auto" w:sz="0" w:space="0"/>
          <w:shd w:val="clear" w:fill="FFFFFF"/>
        </w:rPr>
        <w:t>杨工</w:t>
      </w:r>
    </w:p>
    <w:p w14:paraId="5225B8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电话：</w:t>
      </w:r>
      <w:r>
        <w:rPr>
          <w:rFonts w:hint="eastAsia" w:ascii="宋体" w:hAnsi="宋体" w:eastAsia="宋体" w:cs="宋体"/>
          <w:i w:val="0"/>
          <w:iCs w:val="0"/>
          <w:caps w:val="0"/>
          <w:color w:val="auto"/>
          <w:spacing w:val="0"/>
          <w:sz w:val="21"/>
          <w:szCs w:val="21"/>
          <w:bdr w:val="none" w:color="auto" w:sz="0" w:space="0"/>
          <w:shd w:val="clear" w:fill="FFFFFF"/>
        </w:rPr>
        <w:t>13347484871</w:t>
      </w:r>
    </w:p>
    <w:p w14:paraId="22AF75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12" w:lineRule="auto"/>
        <w:ind w:left="0" w:right="0" w:firstLine="480"/>
        <w:jc w:val="right"/>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bdr w:val="none" w:color="auto" w:sz="0" w:space="0"/>
          <w:shd w:val="clear" w:fill="FFFFFF"/>
        </w:rPr>
        <w:t>陕西拓筑项目管理有限公司</w:t>
      </w:r>
    </w:p>
    <w:p w14:paraId="62325789">
      <w:pPr>
        <w:keepNext w:val="0"/>
        <w:keepLines w:val="0"/>
        <w:pageBreakBefore w:val="0"/>
        <w:widowControl/>
        <w:suppressLineNumbers w:val="0"/>
        <w:kinsoku/>
        <w:wordWrap w:val="0"/>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rPr>
      </w:pPr>
    </w:p>
    <w:p w14:paraId="3588AF66">
      <w:pPr>
        <w:keepNext w:val="0"/>
        <w:keepLines w:val="0"/>
        <w:pageBreakBefore w:val="0"/>
        <w:kinsoku/>
        <w:overflowPunct/>
        <w:topLinePunct w:val="0"/>
        <w:autoSpaceDE/>
        <w:autoSpaceDN/>
        <w:bidi w:val="0"/>
        <w:adjustRightInd/>
        <w:snapToGrid/>
        <w:spacing w:line="240" w:lineRule="auto"/>
        <w:jc w:val="right"/>
        <w:textAlignment w:val="auto"/>
        <w:rPr>
          <w:rFonts w:hint="default" w:ascii="宋体" w:hAnsi="宋体" w:eastAsia="宋体" w:cs="宋体"/>
          <w:color w:val="auto"/>
          <w:lang w:val="en-US" w:eastAsia="zh-CN"/>
        </w:rPr>
      </w:pPr>
      <w:bookmarkStart w:id="0" w:name="_GoBack"/>
      <w:bookmarkEnd w:id="0"/>
      <w:r>
        <w:rPr>
          <w:rFonts w:hint="eastAsia" w:ascii="宋体" w:hAnsi="宋体" w:eastAsia="宋体" w:cs="宋体"/>
          <w:color w:val="auto"/>
          <w:lang w:val="en-US" w:eastAsia="zh-CN"/>
        </w:rPr>
        <w:t>2026年9月04日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CE5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2026-09-02T07:54:32Z</dcterms:created>
  <dc:creator>Administrator</dc:creator>
  <cp:lastModifiedBy>Sunny</cp:lastModifiedBy>
  <dcterms:modified xsi:type="dcterms:W3CDTF">2026-09-02T07:58:13Z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eyJoZGlkIjoiNGQwZTI2OGNlZWJiNDBjM2MzZmZjZTQzMjZlNjU3ZDEiLCJ1c2VySWQiOiIxMjM2NDk3NzExIn0=</vt:lpwstr>
  </property>
  <property fmtid="{D5CDD505-2E9C-101B-9397-08002B2CF9AE}" pid="4" name="ICV">
    <vt:lpwstr>E1DC5D01A17341988F99C5E262FF8D5D_12</vt:lpwstr>
  </property>
</Properties>
</file>